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F56C6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909AA">
        <w:rPr>
          <w:rFonts w:eastAsia="Times New Roman" w:cstheme="minorHAnsi"/>
          <w:b/>
        </w:rPr>
        <w:t>71053</w:t>
      </w:r>
    </w:p>
    <w:p w14:paraId="2F6924E5" w14:textId="52E543C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909AA">
        <w:rPr>
          <w:rFonts w:eastAsia="Times New Roman" w:cstheme="minorHAnsi"/>
          <w:b/>
        </w:rPr>
        <w:t>Kathyayani Sridharan</w:t>
      </w:r>
    </w:p>
    <w:p w14:paraId="6FB9233B" w14:textId="40FCFA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909AA" w:rsidRPr="00790EFF">
          <w:rPr>
            <w:rStyle w:val="Hyperlink"/>
            <w:rFonts w:eastAsia="Times New Roman" w:cstheme="minorHAnsi"/>
            <w:b/>
          </w:rPr>
          <w:t>https://review.jove.com/account/file-uploader?src=21671213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FDA9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909AA" w:rsidRPr="00F909AA">
        <w:rPr>
          <w:rFonts w:eastAsia="Times New Roman" w:cstheme="minorHAnsi"/>
          <w:b/>
          <w:sz w:val="32"/>
          <w:szCs w:val="32"/>
        </w:rPr>
        <w:t xml:space="preserve">Mouse Oocyte </w:t>
      </w:r>
      <w:r w:rsidR="00F909AA" w:rsidRPr="00F909AA">
        <w:rPr>
          <w:rFonts w:eastAsia="Times New Roman" w:cstheme="minorHAnsi"/>
          <w:b/>
          <w:i/>
          <w:iCs/>
          <w:sz w:val="32"/>
          <w:szCs w:val="32"/>
        </w:rPr>
        <w:t>In Vitro</w:t>
      </w:r>
      <w:r w:rsidR="00F909AA" w:rsidRPr="00F909AA">
        <w:rPr>
          <w:rFonts w:eastAsia="Times New Roman" w:cstheme="minorHAnsi"/>
          <w:b/>
          <w:sz w:val="32"/>
          <w:szCs w:val="32"/>
        </w:rPr>
        <w:t xml:space="preserve"> Maturation, Fertilization, and Culture of Preimplantation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AD31847" w14:textId="2CC66951" w:rsidR="00A62FC5" w:rsidRPr="00A62FC5" w:rsidRDefault="00A62FC5" w:rsidP="00A62FC5">
      <w:pPr>
        <w:outlineLvl w:val="0"/>
        <w:rPr>
          <w:rFonts w:eastAsia="Times New Roman" w:cstheme="minorHAnsi"/>
          <w:b/>
          <w:sz w:val="28"/>
          <w:szCs w:val="28"/>
        </w:rPr>
      </w:pPr>
      <w:r w:rsidRPr="00A62FC5">
        <w:rPr>
          <w:rFonts w:eastAsia="Times New Roman" w:cstheme="minorHAnsi"/>
          <w:b/>
          <w:sz w:val="28"/>
          <w:szCs w:val="28"/>
        </w:rPr>
        <w:t xml:space="preserve">Debao Wang, </w:t>
      </w:r>
      <w:proofErr w:type="spellStart"/>
      <w:r w:rsidRPr="00A62FC5">
        <w:rPr>
          <w:rFonts w:eastAsia="Times New Roman" w:cstheme="minorHAnsi"/>
          <w:b/>
          <w:sz w:val="28"/>
          <w:szCs w:val="28"/>
        </w:rPr>
        <w:t>Xueting</w:t>
      </w:r>
      <w:proofErr w:type="spellEnd"/>
      <w:r w:rsidRPr="00A62FC5">
        <w:rPr>
          <w:rFonts w:eastAsia="Times New Roman" w:cstheme="minorHAnsi"/>
          <w:b/>
          <w:sz w:val="28"/>
          <w:szCs w:val="28"/>
        </w:rPr>
        <w:t xml:space="preserve"> Li, Haoran Sun, Yong Zhang, </w:t>
      </w:r>
      <w:proofErr w:type="spellStart"/>
      <w:r w:rsidRPr="00A62FC5">
        <w:rPr>
          <w:rFonts w:eastAsia="Times New Roman" w:cstheme="minorHAnsi"/>
          <w:b/>
          <w:sz w:val="28"/>
          <w:szCs w:val="28"/>
        </w:rPr>
        <w:t>Jingcheng</w:t>
      </w:r>
      <w:proofErr w:type="spellEnd"/>
      <w:r w:rsidRPr="00A62FC5">
        <w:rPr>
          <w:rFonts w:eastAsia="Times New Roman" w:cstheme="minorHAnsi"/>
          <w:b/>
          <w:sz w:val="28"/>
          <w:szCs w:val="28"/>
        </w:rPr>
        <w:t xml:space="preserve"> Zhang</w:t>
      </w:r>
    </w:p>
    <w:p w14:paraId="0F576178" w14:textId="77777777" w:rsidR="00A62FC5" w:rsidRPr="00A62FC5" w:rsidRDefault="00A62FC5" w:rsidP="00A62FC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4EC3508" w:rsidR="00D6314B" w:rsidRDefault="00A62FC5" w:rsidP="00A62FC5">
      <w:pPr>
        <w:outlineLvl w:val="0"/>
        <w:rPr>
          <w:rFonts w:eastAsia="Times New Roman" w:cstheme="minorHAnsi"/>
          <w:b/>
          <w:sz w:val="28"/>
          <w:szCs w:val="28"/>
        </w:rPr>
      </w:pPr>
      <w:r w:rsidRPr="00A62FC5">
        <w:rPr>
          <w:rFonts w:eastAsia="Times New Roman" w:cstheme="minorHAnsi"/>
          <w:b/>
          <w:sz w:val="28"/>
          <w:szCs w:val="28"/>
        </w:rPr>
        <w:t>Key Laboratory of Animal Biotechnology of the Ministry of Agriculture, Northwest A&amp;F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D914975" w14:textId="77777777" w:rsidR="00E72204" w:rsidRPr="00E72204" w:rsidRDefault="00E72204" w:rsidP="00E7220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vertAlign w:val="superscript"/>
        </w:rPr>
      </w:pPr>
      <w:proofErr w:type="spellStart"/>
      <w:r w:rsidRPr="00E72204">
        <w:rPr>
          <w:rFonts w:asciiTheme="majorHAnsi" w:hAnsiTheme="majorHAnsi" w:cstheme="majorHAnsi"/>
        </w:rPr>
        <w:t>Jingcheng</w:t>
      </w:r>
      <w:proofErr w:type="spellEnd"/>
      <w:r w:rsidRPr="00E72204">
        <w:rPr>
          <w:rFonts w:asciiTheme="majorHAnsi" w:hAnsiTheme="majorHAnsi" w:cstheme="majorHAnsi"/>
        </w:rPr>
        <w:t xml:space="preserve">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hyperlink r:id="rId8" w:history="1">
        <w:r w:rsidRPr="00E72204">
          <w:rPr>
            <w:rStyle w:val="Hyperlink"/>
            <w:rFonts w:asciiTheme="majorHAnsi" w:hAnsiTheme="majorHAnsi" w:cstheme="majorHAnsi"/>
            <w:color w:val="auto"/>
            <w:u w:val="none"/>
          </w:rPr>
          <w:t>zhangjingcheng@nwafu.edu.cn</w:t>
        </w:r>
      </w:hyperlink>
    </w:p>
    <w:p w14:paraId="70FFA58B" w14:textId="77777777" w:rsidR="00D6314B" w:rsidRPr="00E7220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7220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72204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E72204">
        <w:rPr>
          <w:rFonts w:eastAsia="Times New Roman" w:cstheme="minorHAnsi"/>
          <w:b/>
        </w:rPr>
        <w:t>Email Addresses</w:t>
      </w:r>
      <w:proofErr w:type="gramEnd"/>
      <w:r w:rsidRPr="00E72204">
        <w:rPr>
          <w:rFonts w:eastAsia="Times New Roman" w:cstheme="minorHAnsi"/>
          <w:b/>
        </w:rPr>
        <w:t xml:space="preserve"> for </w:t>
      </w:r>
      <w:r w:rsidR="006579DD" w:rsidRPr="00E72204">
        <w:rPr>
          <w:rFonts w:eastAsia="Times New Roman" w:cstheme="minorHAnsi"/>
          <w:b/>
        </w:rPr>
        <w:t>All A</w:t>
      </w:r>
      <w:r w:rsidRPr="00E72204">
        <w:rPr>
          <w:rFonts w:eastAsia="Times New Roman" w:cstheme="minorHAnsi"/>
          <w:b/>
        </w:rPr>
        <w:t>uthors:</w:t>
      </w:r>
      <w:r w:rsidRPr="00E72204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E7220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31F39B9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Debao Wang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bookmarkStart w:id="1" w:name="OLE_LINK7"/>
      <w:bookmarkStart w:id="2" w:name="OLE_LINK8"/>
      <w:r w:rsidRPr="00E72204">
        <w:rPr>
          <w:rFonts w:ascii="Calibri" w:hAnsi="Calibri" w:cs="Calibri"/>
        </w:rPr>
        <w:fldChar w:fldCharType="begin"/>
      </w:r>
      <w:r w:rsidRPr="00E72204">
        <w:instrText xml:space="preserve"> HYPERLINK "mailto:wdb1993@nwafu.edu.cn" </w:instrText>
      </w:r>
      <w:r w:rsidRPr="00E72204">
        <w:rPr>
          <w:rFonts w:ascii="Calibri" w:hAnsi="Calibri" w:cs="Calibri"/>
        </w:rPr>
      </w:r>
      <w:r w:rsidRPr="00E72204">
        <w:rPr>
          <w:rFonts w:ascii="Calibri" w:hAnsi="Calibri" w:cs="Calibri"/>
        </w:rPr>
        <w:fldChar w:fldCharType="separate"/>
      </w:r>
      <w:r w:rsidRPr="00E72204">
        <w:rPr>
          <w:rStyle w:val="Hyperlink"/>
          <w:rFonts w:asciiTheme="majorHAnsi" w:hAnsiTheme="majorHAnsi" w:cstheme="majorHAnsi"/>
          <w:color w:val="auto"/>
          <w:u w:val="none"/>
        </w:rPr>
        <w:t>wdb1993@nwafu.edu.cn</w:t>
      </w:r>
      <w:r w:rsidRPr="00E72204">
        <w:rPr>
          <w:rStyle w:val="Hyperlink"/>
          <w:rFonts w:asciiTheme="majorHAnsi" w:hAnsiTheme="majorHAnsi" w:cstheme="majorHAnsi"/>
          <w:color w:val="auto"/>
          <w:u w:val="none"/>
        </w:rPr>
        <w:fldChar w:fldCharType="end"/>
      </w:r>
      <w:bookmarkEnd w:id="1"/>
      <w:bookmarkEnd w:id="2"/>
    </w:p>
    <w:p w14:paraId="7FF63EC0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proofErr w:type="spellStart"/>
      <w:r w:rsidRPr="00E72204">
        <w:rPr>
          <w:rFonts w:asciiTheme="majorHAnsi" w:hAnsiTheme="majorHAnsi" w:cstheme="majorHAnsi"/>
        </w:rPr>
        <w:t>Xueting</w:t>
      </w:r>
      <w:proofErr w:type="spellEnd"/>
      <w:r w:rsidRPr="00E72204">
        <w:rPr>
          <w:rFonts w:asciiTheme="majorHAnsi" w:hAnsiTheme="majorHAnsi" w:cstheme="majorHAnsi"/>
        </w:rPr>
        <w:t xml:space="preserve"> Li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lixuetinglxt@nwafu.edu.cn</w:t>
      </w:r>
    </w:p>
    <w:p w14:paraId="24D25612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Haoran Sun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shr1999@nwafu.edu.cn</w:t>
      </w:r>
    </w:p>
    <w:p w14:paraId="343CB001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</w:rPr>
      </w:pPr>
      <w:r w:rsidRPr="00E72204">
        <w:rPr>
          <w:rFonts w:asciiTheme="majorHAnsi" w:hAnsiTheme="majorHAnsi" w:cstheme="majorHAnsi"/>
        </w:rPr>
        <w:t>Yong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  <w:t>zhangyong1956@nwafu.edu.cn</w:t>
      </w:r>
    </w:p>
    <w:p w14:paraId="1738EA70" w14:textId="77777777" w:rsidR="00E72204" w:rsidRPr="00E72204" w:rsidRDefault="00E72204" w:rsidP="00E72204">
      <w:pPr>
        <w:pBdr>
          <w:between w:val="nil"/>
        </w:pBdr>
        <w:rPr>
          <w:rFonts w:asciiTheme="majorHAnsi" w:hAnsiTheme="majorHAnsi" w:cstheme="majorHAnsi"/>
          <w:vertAlign w:val="superscript"/>
        </w:rPr>
      </w:pPr>
      <w:proofErr w:type="spellStart"/>
      <w:r w:rsidRPr="00E72204">
        <w:rPr>
          <w:rFonts w:asciiTheme="majorHAnsi" w:hAnsiTheme="majorHAnsi" w:cstheme="majorHAnsi"/>
        </w:rPr>
        <w:t>Jingcheng</w:t>
      </w:r>
      <w:proofErr w:type="spellEnd"/>
      <w:r w:rsidRPr="00E72204">
        <w:rPr>
          <w:rFonts w:asciiTheme="majorHAnsi" w:hAnsiTheme="majorHAnsi" w:cstheme="majorHAnsi"/>
        </w:rPr>
        <w:t xml:space="preserve"> Zhang</w:t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r w:rsidRPr="00E72204">
        <w:rPr>
          <w:rFonts w:asciiTheme="majorHAnsi" w:hAnsiTheme="majorHAnsi" w:cstheme="majorHAnsi"/>
        </w:rPr>
        <w:tab/>
      </w:r>
      <w:hyperlink r:id="rId9" w:history="1">
        <w:r w:rsidRPr="00E72204">
          <w:rPr>
            <w:rStyle w:val="Hyperlink"/>
            <w:rFonts w:asciiTheme="majorHAnsi" w:hAnsiTheme="majorHAnsi" w:cstheme="majorHAnsi"/>
            <w:color w:val="auto"/>
            <w:u w:val="none"/>
          </w:rPr>
          <w:t>zhangjingcheng@nwafu.edu.cn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199EC5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03452">
        <w:rPr>
          <w:rFonts w:cstheme="minorHAnsi"/>
          <w:bCs/>
          <w:sz w:val="22"/>
          <w:szCs w:val="22"/>
        </w:rPr>
        <w:t>24</w:t>
      </w:r>
      <w:proofErr w:type="gramEnd"/>
    </w:p>
    <w:p w14:paraId="5AAC9C6C" w14:textId="3DEED79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03452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3EF94A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E90407" w:rsidRPr="00DF353B">
        <w:rPr>
          <w:rFonts w:asciiTheme="majorHAnsi" w:hAnsiTheme="majorHAnsi" w:cstheme="majorHAnsi"/>
        </w:rPr>
        <w:t>Northwest A&amp;F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FCAFF1D" w:rsidR="00CE10F2" w:rsidRDefault="0034717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Ovary Collection for </w:t>
      </w:r>
      <w:r w:rsidRPr="0034717F">
        <w:rPr>
          <w:rFonts w:cstheme="minorHAnsi"/>
          <w:b/>
          <w:bCs/>
        </w:rPr>
        <w:t>Cumulus–Oocyte Complexes</w:t>
      </w:r>
      <w:r>
        <w:rPr>
          <w:rFonts w:cstheme="minorHAnsi"/>
          <w:b/>
          <w:bCs/>
        </w:rPr>
        <w:t xml:space="preserve"> Isolation and Culture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4345936" w14:textId="77777777" w:rsidR="007F2614" w:rsidRDefault="006758FC" w:rsidP="006758FC">
      <w:pPr>
        <w:pStyle w:val="Narration"/>
        <w:numPr>
          <w:ilvl w:val="1"/>
          <w:numId w:val="3"/>
        </w:numPr>
      </w:pPr>
      <w:r w:rsidRPr="00024751">
        <w:t>To begin, administer 10 international units</w:t>
      </w:r>
      <w:r w:rsidR="007F2614">
        <w:t xml:space="preserve"> </w:t>
      </w:r>
      <w:r w:rsidRPr="00024751">
        <w:t>of pregnant mare serum gonadotropin</w:t>
      </w:r>
      <w:r>
        <w:t xml:space="preserve">, or </w:t>
      </w:r>
      <w:r w:rsidRPr="00024751">
        <w:rPr>
          <w:lang w:val="en-IN"/>
        </w:rPr>
        <w:t>PMSG</w:t>
      </w:r>
      <w:r>
        <w:rPr>
          <w:lang w:val="en-IN"/>
        </w:rPr>
        <w:t xml:space="preserve"> </w:t>
      </w:r>
      <w:r w:rsidRPr="00024751">
        <w:rPr>
          <w:i/>
          <w:iCs/>
          <w:color w:val="EE0000"/>
          <w:lang w:val="en-IN"/>
        </w:rPr>
        <w:t>(P-M-S-G)</w:t>
      </w:r>
      <w:r w:rsidRPr="00024751">
        <w:t xml:space="preserve"> intraperitoneally to 8- to 10-week-old female C57BL/6 </w:t>
      </w:r>
      <w:r w:rsidR="007F2614" w:rsidRPr="007F2614">
        <w:rPr>
          <w:i/>
          <w:iCs/>
          <w:color w:val="EE0000"/>
        </w:rPr>
        <w:t>(C-fifty-seven-B-L-six)</w:t>
      </w:r>
      <w:r w:rsidR="007F2614">
        <w:t xml:space="preserve"> </w:t>
      </w:r>
      <w:r w:rsidRPr="00024751">
        <w:t xml:space="preserve">mice </w:t>
      </w:r>
      <w:r w:rsidRPr="00024751">
        <w:rPr>
          <w:b/>
          <w:bCs/>
        </w:rPr>
        <w:t>[1]</w:t>
      </w:r>
      <w:r w:rsidRPr="00024751">
        <w:t>.</w:t>
      </w:r>
    </w:p>
    <w:p w14:paraId="05761C26" w14:textId="29FC6ED3" w:rsidR="006758FC" w:rsidRPr="00024751" w:rsidRDefault="006758FC" w:rsidP="007F2614">
      <w:pPr>
        <w:pStyle w:val="Narration"/>
        <w:numPr>
          <w:ilvl w:val="2"/>
          <w:numId w:val="3"/>
        </w:numPr>
      </w:pPr>
      <w:r w:rsidRPr="0029139A">
        <w:rPr>
          <w:color w:val="000000" w:themeColor="text1"/>
        </w:rPr>
        <w:t>WIDE: Talent administering the injection to the mouse.</w:t>
      </w:r>
      <w:r w:rsidR="007F2614" w:rsidRPr="0029139A">
        <w:rPr>
          <w:rFonts w:cstheme="minorHAnsi"/>
          <w:b/>
          <w:bCs/>
          <w:i/>
          <w:iCs/>
          <w:color w:val="000000" w:themeColor="text1"/>
        </w:rPr>
        <w:t xml:space="preserve"> </w:t>
      </w:r>
      <w:r w:rsidR="007F2614" w:rsidRPr="008E4564">
        <w:rPr>
          <w:rFonts w:cstheme="minorHAnsi"/>
          <w:b/>
          <w:bCs/>
          <w:i/>
          <w:iCs/>
          <w:color w:val="0000FF"/>
        </w:rPr>
        <w:t>Videographer</w:t>
      </w:r>
      <w:r w:rsidR="007F2614" w:rsidRPr="008E4564">
        <w:rPr>
          <w:rFonts w:cstheme="minorHAnsi"/>
          <w:i/>
          <w:iCs/>
          <w:color w:val="0000FF"/>
        </w:rPr>
        <w:t xml:space="preserve">: Please </w:t>
      </w:r>
      <w:r w:rsidR="007F2614">
        <w:rPr>
          <w:rFonts w:cstheme="minorHAnsi"/>
          <w:i/>
          <w:iCs/>
          <w:color w:val="0000FF"/>
        </w:rPr>
        <w:t>obtain CU shot as well for this shot</w:t>
      </w:r>
    </w:p>
    <w:p w14:paraId="7F18C8FF" w14:textId="77777777" w:rsidR="007F2614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 xml:space="preserve">To isolate the ovary after </w:t>
      </w:r>
      <w:r w:rsidRPr="00024751">
        <w:rPr>
          <w:lang w:val="en-IN"/>
        </w:rPr>
        <w:t xml:space="preserve">48 hours </w:t>
      </w:r>
      <w:r>
        <w:rPr>
          <w:lang w:val="en-IN"/>
        </w:rPr>
        <w:t>of PMSG</w:t>
      </w:r>
      <w:r w:rsidRPr="00024751">
        <w:rPr>
          <w:lang w:val="en-IN"/>
        </w:rPr>
        <w:t xml:space="preserve"> injection, </w:t>
      </w:r>
      <w:r>
        <w:rPr>
          <w:lang w:val="en-IN"/>
        </w:rPr>
        <w:t>place the euthanized mouse in a</w:t>
      </w:r>
      <w:r w:rsidRPr="00024751">
        <w:rPr>
          <w:lang w:val="en-IN"/>
        </w:rPr>
        <w:t xml:space="preserve"> supine</w:t>
      </w:r>
      <w:r>
        <w:rPr>
          <w:lang w:val="en-IN"/>
        </w:rPr>
        <w:t xml:space="preserve"> position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 xml:space="preserve">. Spray the abdomen with 70 percent ethanol to wet the fur and prevent it from entering the abdominal cavity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>.</w:t>
      </w:r>
    </w:p>
    <w:p w14:paraId="29B87865" w14:textId="4C9E2B48" w:rsidR="007F2614" w:rsidRPr="0029139A" w:rsidRDefault="006758FC" w:rsidP="007F261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p</w:t>
      </w:r>
      <w:r w:rsidR="007F2614" w:rsidRPr="0029139A">
        <w:rPr>
          <w:color w:val="000000" w:themeColor="text1"/>
          <w:lang w:val="en-IN"/>
        </w:rPr>
        <w:t>lacing</w:t>
      </w:r>
      <w:r w:rsidRPr="0029139A">
        <w:rPr>
          <w:color w:val="000000" w:themeColor="text1"/>
          <w:lang w:val="en-IN"/>
        </w:rPr>
        <w:t xml:space="preserve"> the euthanized mouse </w:t>
      </w:r>
      <w:r w:rsidR="007F2614" w:rsidRPr="0029139A">
        <w:rPr>
          <w:color w:val="000000" w:themeColor="text1"/>
          <w:lang w:val="en-IN"/>
        </w:rPr>
        <w:t xml:space="preserve">in a </w:t>
      </w:r>
      <w:r w:rsidRPr="0029139A">
        <w:rPr>
          <w:color w:val="000000" w:themeColor="text1"/>
          <w:lang w:val="en-IN"/>
        </w:rPr>
        <w:t>supine</w:t>
      </w:r>
      <w:r w:rsidR="007F2614" w:rsidRPr="0029139A">
        <w:rPr>
          <w:color w:val="000000" w:themeColor="text1"/>
          <w:lang w:val="en-IN"/>
        </w:rPr>
        <w:t xml:space="preserve"> position</w:t>
      </w:r>
      <w:r w:rsidRPr="0029139A">
        <w:rPr>
          <w:color w:val="000000" w:themeColor="text1"/>
          <w:lang w:val="en-IN"/>
        </w:rPr>
        <w:t xml:space="preserve">. </w:t>
      </w:r>
      <w:r w:rsidRPr="0029139A">
        <w:rPr>
          <w:color w:val="000000" w:themeColor="text1"/>
          <w:highlight w:val="yellow"/>
          <w:lang w:val="en-IN"/>
        </w:rPr>
        <w:t>(</w:t>
      </w:r>
      <w:r w:rsidRPr="0029139A">
        <w:rPr>
          <w:b/>
          <w:bCs/>
          <w:color w:val="000000" w:themeColor="text1"/>
          <w:highlight w:val="yellow"/>
          <w:lang w:val="en-IN"/>
        </w:rPr>
        <w:t>Authors:</w:t>
      </w:r>
      <w:r w:rsidRPr="0029139A">
        <w:rPr>
          <w:color w:val="000000" w:themeColor="text1"/>
          <w:highlight w:val="yellow"/>
          <w:lang w:val="en-IN"/>
        </w:rPr>
        <w:t xml:space="preserve"> </w:t>
      </w:r>
      <w:r w:rsidR="004E175C">
        <w:rPr>
          <w:color w:val="000000" w:themeColor="text1"/>
          <w:highlight w:val="yellow"/>
          <w:lang w:val="en-IN"/>
        </w:rPr>
        <w:t xml:space="preserve">Please note </w:t>
      </w:r>
      <w:r w:rsidR="004E175C" w:rsidRPr="004E175C">
        <w:rPr>
          <w:color w:val="000000" w:themeColor="text1"/>
          <w:highlight w:val="yellow"/>
          <w:lang w:val="en-US"/>
        </w:rPr>
        <w:t>that the euthanasia step has been excluded from the filming to ensure compliance with journal guidelines</w:t>
      </w:r>
      <w:r w:rsidRPr="0029139A">
        <w:rPr>
          <w:color w:val="000000" w:themeColor="text1"/>
          <w:highlight w:val="yellow"/>
          <w:lang w:val="en-IN"/>
        </w:rPr>
        <w:t>)</w:t>
      </w:r>
    </w:p>
    <w:p w14:paraId="1F22A2E4" w14:textId="5A5C8072" w:rsidR="006758FC" w:rsidRPr="0029139A" w:rsidRDefault="006758FC" w:rsidP="007F261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spraying the abdomen with 70 percent ethanol.</w:t>
      </w:r>
    </w:p>
    <w:p w14:paraId="77EA1E56" w14:textId="77777777" w:rsidR="007F2614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fine dissecting scissors</w:t>
      </w:r>
      <w:r>
        <w:rPr>
          <w:lang w:val="en-IN"/>
        </w:rPr>
        <w:t xml:space="preserve"> to</w:t>
      </w:r>
      <w:r w:rsidRPr="00024751">
        <w:rPr>
          <w:lang w:val="en-IN"/>
        </w:rPr>
        <w:t xml:space="preserve"> make a small lower abdominal skin incision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gently open the skin with gloved hands to expose the peritoneal membrane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3823CFA5" w14:textId="77777777" w:rsidR="007F2614" w:rsidRPr="0029139A" w:rsidRDefault="006758FC" w:rsidP="007F261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making a small lower abdominal skin incision with fine dissecting scissors.</w:t>
      </w:r>
    </w:p>
    <w:p w14:paraId="0ECFCA71" w14:textId="1D67F4B7" w:rsidR="006758FC" w:rsidRPr="0029139A" w:rsidRDefault="006758FC" w:rsidP="007F261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opening the skin with gloved hands to expose the peritoneal membrane.</w:t>
      </w:r>
    </w:p>
    <w:p w14:paraId="1B48B886" w14:textId="77777777" w:rsidR="009E7143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lastRenderedPageBreak/>
        <w:t>After o</w:t>
      </w:r>
      <w:r w:rsidRPr="00024751">
        <w:rPr>
          <w:lang w:val="en-IN"/>
        </w:rPr>
        <w:t>pen</w:t>
      </w:r>
      <w:r>
        <w:rPr>
          <w:lang w:val="en-IN"/>
        </w:rPr>
        <w:t>ing</w:t>
      </w:r>
      <w:r w:rsidRPr="00024751">
        <w:rPr>
          <w:lang w:val="en-IN"/>
        </w:rPr>
        <w:t xml:space="preserve"> the peritoneal membrane and gently mov</w:t>
      </w:r>
      <w:r>
        <w:rPr>
          <w:lang w:val="en-IN"/>
        </w:rPr>
        <w:t>ing</w:t>
      </w:r>
      <w:r w:rsidRPr="00024751">
        <w:rPr>
          <w:lang w:val="en-IN"/>
        </w:rPr>
        <w:t xml:space="preserve"> the intestines aside</w:t>
      </w:r>
      <w:r>
        <w:rPr>
          <w:lang w:val="en-IN"/>
        </w:rPr>
        <w:t>, l</w:t>
      </w:r>
      <w:r w:rsidRPr="00024751">
        <w:rPr>
          <w:lang w:val="en-IN"/>
        </w:rPr>
        <w:t xml:space="preserve">ocate the uterine horn and follow it toward the ovary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 xml:space="preserve">. Identify the ovary near the kidney, typically enclosed by a fat pad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>.</w:t>
      </w:r>
    </w:p>
    <w:p w14:paraId="3E41F37E" w14:textId="77777777" w:rsidR="009E7143" w:rsidRPr="0029139A" w:rsidRDefault="006758FC" w:rsidP="009E7143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Talent locating the uterine horn and following toward the ovary.</w:t>
      </w:r>
    </w:p>
    <w:p w14:paraId="5495FAB6" w14:textId="4A5F1F56" w:rsidR="006758FC" w:rsidRPr="0029139A" w:rsidRDefault="006758FC" w:rsidP="009E7143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9139A">
        <w:rPr>
          <w:color w:val="000000" w:themeColor="text1"/>
          <w:lang w:val="en-IN"/>
        </w:rPr>
        <w:t>CU: Shot of the ovary near the kidney within the fat pad.</w:t>
      </w:r>
    </w:p>
    <w:p w14:paraId="7EAE52CC" w14:textId="77777777" w:rsidR="009E7143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fine dissecting scissors</w:t>
      </w:r>
      <w:r>
        <w:rPr>
          <w:lang w:val="en-IN"/>
        </w:rPr>
        <w:t xml:space="preserve"> to</w:t>
      </w:r>
      <w:r w:rsidRPr="00024751">
        <w:rPr>
          <w:lang w:val="en-IN"/>
        </w:rPr>
        <w:t xml:space="preserve"> separate the ovary from the uterine horn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trim away excess connective tissue and fat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226A5C17" w14:textId="7C5ECF85" w:rsidR="009E7143" w:rsidRPr="0029139A" w:rsidRDefault="004E175C" w:rsidP="009E7143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CU: Shot of ovary being </w:t>
      </w:r>
      <w:r w:rsidR="006758FC" w:rsidRPr="0029139A">
        <w:rPr>
          <w:color w:val="000000" w:themeColor="text1"/>
          <w:lang w:val="en-IN"/>
        </w:rPr>
        <w:t>separat</w:t>
      </w:r>
      <w:r>
        <w:rPr>
          <w:color w:val="000000" w:themeColor="text1"/>
          <w:lang w:val="en-IN"/>
        </w:rPr>
        <w:t>ed</w:t>
      </w:r>
      <w:r w:rsidR="006758FC" w:rsidRPr="0029139A">
        <w:rPr>
          <w:color w:val="000000" w:themeColor="text1"/>
          <w:lang w:val="en-IN"/>
        </w:rPr>
        <w:t xml:space="preserve"> from the uterine horn</w:t>
      </w:r>
      <w:r>
        <w:rPr>
          <w:color w:val="000000" w:themeColor="text1"/>
          <w:lang w:val="en-IN"/>
        </w:rPr>
        <w:t>.</w:t>
      </w:r>
    </w:p>
    <w:p w14:paraId="18BFF1A9" w14:textId="6944185A" w:rsidR="006758FC" w:rsidRPr="0029139A" w:rsidRDefault="004E175C" w:rsidP="009E7143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CU: Shot of</w:t>
      </w:r>
      <w:r w:rsidR="006758FC" w:rsidRPr="0029139A">
        <w:rPr>
          <w:color w:val="000000" w:themeColor="text1"/>
          <w:lang w:val="en-IN"/>
        </w:rPr>
        <w:t xml:space="preserve"> excess connective tissue and fat</w:t>
      </w:r>
      <w:r>
        <w:rPr>
          <w:color w:val="000000" w:themeColor="text1"/>
          <w:lang w:val="en-IN"/>
        </w:rPr>
        <w:t xml:space="preserve"> being removed</w:t>
      </w:r>
      <w:r w:rsidR="006758FC" w:rsidRPr="0029139A">
        <w:rPr>
          <w:color w:val="000000" w:themeColor="text1"/>
          <w:lang w:val="en-IN"/>
        </w:rPr>
        <w:t xml:space="preserve"> from the ovary.</w:t>
      </w:r>
    </w:p>
    <w:p w14:paraId="7E9C9C1C" w14:textId="33E3F452" w:rsidR="007E60FD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Immediately transfer the ovaries to pre-warmed M2 </w:t>
      </w:r>
      <w:r w:rsidR="007E60FD" w:rsidRPr="007E60FD">
        <w:rPr>
          <w:i/>
          <w:iCs/>
          <w:color w:val="EE0000"/>
          <w:lang w:val="en-IN"/>
        </w:rPr>
        <w:t>(M-two)</w:t>
      </w:r>
      <w:r w:rsidR="007E60FD">
        <w:rPr>
          <w:lang w:val="en-IN"/>
        </w:rPr>
        <w:t xml:space="preserve"> </w:t>
      </w:r>
      <w:r w:rsidRPr="00024751">
        <w:rPr>
          <w:lang w:val="en-IN"/>
        </w:rPr>
        <w:t xml:space="preserve">medium supplemented with </w:t>
      </w:r>
      <w:proofErr w:type="spellStart"/>
      <w:r w:rsidRPr="00024751">
        <w:rPr>
          <w:lang w:val="en-IN"/>
        </w:rPr>
        <w:t>isobutylmethylxanthine</w:t>
      </w:r>
      <w:proofErr w:type="spellEnd"/>
      <w:r>
        <w:rPr>
          <w:lang w:val="en-IN"/>
        </w:rPr>
        <w:t xml:space="preserve">, or IBMX </w:t>
      </w:r>
      <w:r w:rsidRPr="00C912C3">
        <w:rPr>
          <w:i/>
          <w:iCs/>
          <w:color w:val="EE0000"/>
          <w:lang w:val="en-IN"/>
        </w:rPr>
        <w:t>(I-B-M-X)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. </w:t>
      </w:r>
      <w:r>
        <w:rPr>
          <w:lang w:val="en-IN"/>
        </w:rPr>
        <w:t>Also, c</w:t>
      </w:r>
      <w:r w:rsidRPr="00024751">
        <w:rPr>
          <w:lang w:val="en-IN"/>
        </w:rPr>
        <w:t>ollect the contralateral ovary</w:t>
      </w:r>
      <w:r>
        <w:rPr>
          <w:lang w:val="en-IN"/>
        </w:rPr>
        <w:t xml:space="preserve"> a</w:t>
      </w:r>
      <w:r w:rsidRPr="00024751">
        <w:rPr>
          <w:lang w:val="en-IN"/>
        </w:rPr>
        <w:t xml:space="preserve">nd transfer it to the same dish </w:t>
      </w:r>
      <w:r w:rsidRPr="0002475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024751">
        <w:rPr>
          <w:b/>
          <w:bCs/>
          <w:lang w:val="en-IN"/>
        </w:rPr>
        <w:t>]</w:t>
      </w:r>
      <w:r w:rsidRPr="00024751">
        <w:rPr>
          <w:lang w:val="en-IN"/>
        </w:rPr>
        <w:t>.</w:t>
      </w:r>
    </w:p>
    <w:p w14:paraId="27147465" w14:textId="77777777" w:rsidR="007E60FD" w:rsidRPr="00E120CB" w:rsidRDefault="006758FC" w:rsidP="007E60F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 xml:space="preserve">Talent transferring the ovary to pre-warmed M2 medium supplemented with </w:t>
      </w:r>
      <w:r w:rsidR="007E60FD" w:rsidRPr="00E120CB">
        <w:rPr>
          <w:color w:val="000000" w:themeColor="text1"/>
          <w:lang w:val="en-IN"/>
        </w:rPr>
        <w:t>IBMX</w:t>
      </w:r>
      <w:r w:rsidRPr="00E120CB">
        <w:rPr>
          <w:color w:val="000000" w:themeColor="text1"/>
          <w:lang w:val="en-IN"/>
        </w:rPr>
        <w:t>.</w:t>
      </w:r>
    </w:p>
    <w:p w14:paraId="16A69632" w14:textId="0B1B0827" w:rsidR="006758FC" w:rsidRPr="00E120CB" w:rsidRDefault="006758FC" w:rsidP="007E60F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Talent transferring the contralateral ovary to the same dish.</w:t>
      </w:r>
    </w:p>
    <w:p w14:paraId="463A87C7" w14:textId="05FACA9C" w:rsidR="007E60FD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Place the dish under a stereomicroscope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proceed with follicle puncture and cumulus-oocyte complex</w:t>
      </w:r>
      <w:r w:rsidR="004E175C">
        <w:rPr>
          <w:lang w:val="en-IN"/>
        </w:rPr>
        <w:t>es</w:t>
      </w:r>
      <w:r>
        <w:rPr>
          <w:lang w:val="en-IN"/>
        </w:rPr>
        <w:t xml:space="preserve">, or COCs </w:t>
      </w:r>
      <w:r w:rsidRPr="00C912C3">
        <w:rPr>
          <w:i/>
          <w:iCs/>
          <w:color w:val="EE0000"/>
          <w:lang w:val="en-IN"/>
        </w:rPr>
        <w:t>(C-O-</w:t>
      </w:r>
      <w:r w:rsidR="004E175C">
        <w:rPr>
          <w:i/>
          <w:iCs/>
          <w:color w:val="EE0000"/>
          <w:lang w:val="en-IN"/>
        </w:rPr>
        <w:t>sees</w:t>
      </w:r>
      <w:r w:rsidRPr="00C912C3">
        <w:rPr>
          <w:i/>
          <w:iCs/>
          <w:color w:val="EE0000"/>
          <w:lang w:val="en-IN"/>
        </w:rPr>
        <w:t>)</w:t>
      </w:r>
      <w:r w:rsidRPr="00024751">
        <w:rPr>
          <w:lang w:val="en-IN"/>
        </w:rPr>
        <w:t xml:space="preserve"> collection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5F9033F5" w14:textId="77777777" w:rsidR="007E60FD" w:rsidRPr="00E120CB" w:rsidRDefault="006758FC" w:rsidP="007E60F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Talent placing the dish under a stereomicroscope.</w:t>
      </w:r>
    </w:p>
    <w:p w14:paraId="0FDCBFAD" w14:textId="49F7DC36" w:rsidR="006758FC" w:rsidRPr="00E120CB" w:rsidRDefault="006758FC" w:rsidP="007E60F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 xml:space="preserve">SCOPE: Show the ovary in the dish prepared for follicle puncture and </w:t>
      </w:r>
      <w:r w:rsidR="00E120CB" w:rsidRPr="00E120CB">
        <w:rPr>
          <w:color w:val="000000" w:themeColor="text1"/>
          <w:lang w:val="en-IN"/>
        </w:rPr>
        <w:t>COCs</w:t>
      </w:r>
      <w:r w:rsidRPr="00E120CB">
        <w:rPr>
          <w:color w:val="000000" w:themeColor="text1"/>
          <w:lang w:val="en-IN"/>
        </w:rPr>
        <w:t xml:space="preserve"> collection.</w:t>
      </w:r>
    </w:p>
    <w:p w14:paraId="599709CD" w14:textId="44C7E77F" w:rsidR="00E120CB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COC</w:t>
      </w:r>
      <w:r w:rsidR="00E120CB">
        <w:rPr>
          <w:lang w:val="en-IN"/>
        </w:rPr>
        <w:t>s</w:t>
      </w:r>
      <w:r>
        <w:rPr>
          <w:lang w:val="en-IN"/>
        </w:rPr>
        <w:t xml:space="preserve"> collection</w:t>
      </w:r>
      <w:r w:rsidRPr="00024751">
        <w:rPr>
          <w:lang w:val="en-IN"/>
        </w:rPr>
        <w:t xml:space="preserve">, gently puncture visible antral follicles with a sterile syringe needle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to release </w:t>
      </w:r>
      <w:r w:rsidR="007E60FD">
        <w:rPr>
          <w:lang w:val="en-IN"/>
        </w:rPr>
        <w:t>COCs</w:t>
      </w:r>
      <w:r w:rsidRPr="00024751">
        <w:rPr>
          <w:lang w:val="en-IN"/>
        </w:rPr>
        <w:t xml:space="preserve"> in the M2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9AC84FE" w14:textId="77777777" w:rsidR="00E120CB" w:rsidRPr="00E120CB" w:rsidRDefault="006758FC" w:rsidP="00E120C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SCOPE: Show the sterile syringe needle puncturing visible antral follicles.</w:t>
      </w:r>
    </w:p>
    <w:p w14:paraId="22B21C94" w14:textId="7112EBC8" w:rsidR="006758FC" w:rsidRPr="00E120CB" w:rsidRDefault="006758FC" w:rsidP="00E120C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 xml:space="preserve">SCOPE: Show </w:t>
      </w:r>
      <w:r w:rsidR="00E120CB" w:rsidRPr="00E120CB">
        <w:rPr>
          <w:color w:val="000000" w:themeColor="text1"/>
          <w:lang w:val="en-IN"/>
        </w:rPr>
        <w:t>COCs</w:t>
      </w:r>
      <w:r w:rsidRPr="00E120CB">
        <w:rPr>
          <w:color w:val="000000" w:themeColor="text1"/>
          <w:lang w:val="en-IN"/>
        </w:rPr>
        <w:t xml:space="preserve"> being released into the M2 medium.</w:t>
      </w:r>
    </w:p>
    <w:p w14:paraId="34B41ADC" w14:textId="2F2D4A49" w:rsidR="00E120CB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Us</w:t>
      </w:r>
      <w:r>
        <w:rPr>
          <w:lang w:val="en-IN"/>
        </w:rPr>
        <w:t>e</w:t>
      </w:r>
      <w:r w:rsidRPr="00024751">
        <w:rPr>
          <w:lang w:val="en-IN"/>
        </w:rPr>
        <w:t xml:space="preserve"> a finely pulled glass Pasteur pipette</w:t>
      </w:r>
      <w:r>
        <w:rPr>
          <w:lang w:val="en-IN"/>
        </w:rPr>
        <w:t xml:space="preserve"> to </w:t>
      </w:r>
      <w:r w:rsidRPr="00024751">
        <w:rPr>
          <w:lang w:val="en-IN"/>
        </w:rPr>
        <w:t xml:space="preserve">collect the released </w:t>
      </w:r>
      <w:r>
        <w:rPr>
          <w:lang w:val="en-IN"/>
        </w:rPr>
        <w:t>COCs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[1]</w:t>
      </w:r>
      <w:r w:rsidR="004E175C">
        <w:rPr>
          <w:lang w:val="en-IN"/>
        </w:rPr>
        <w:t>. T</w:t>
      </w:r>
      <w:r w:rsidRPr="00024751">
        <w:rPr>
          <w:lang w:val="en-IN"/>
        </w:rPr>
        <w:t xml:space="preserve">ransfer them to a clean 35-millimeter dish containing pre-warmed M2 medium supplemented with </w:t>
      </w:r>
      <w:r>
        <w:rPr>
          <w:lang w:val="en-IN"/>
        </w:rPr>
        <w:t>IBMX</w:t>
      </w:r>
      <w:r w:rsidRPr="00024751">
        <w:rPr>
          <w:lang w:val="en-IN"/>
        </w:rPr>
        <w:t xml:space="preserve">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5A5767A" w14:textId="77777777" w:rsidR="00E120CB" w:rsidRPr="00E120CB" w:rsidRDefault="006758FC" w:rsidP="00E120C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SCOPE: Show the finely pulled glass Pasteur pipette collecting released COCs.</w:t>
      </w:r>
    </w:p>
    <w:p w14:paraId="25FF0D3E" w14:textId="6E02EFB0" w:rsidR="006758FC" w:rsidRPr="00E120CB" w:rsidRDefault="006758FC" w:rsidP="00E120C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SCOPE: Show transferring of COCs to a clean 35-millimeter dish containing pre-warmed M2 medium supplemented with IBMX.</w:t>
      </w:r>
      <w:r w:rsidR="004E175C">
        <w:rPr>
          <w:color w:val="000000" w:themeColor="text1"/>
          <w:lang w:val="en-IN"/>
        </w:rPr>
        <w:t xml:space="preserve"> </w:t>
      </w:r>
      <w:r w:rsidR="004E175C" w:rsidRPr="004E175C">
        <w:rPr>
          <w:color w:val="000000" w:themeColor="text1"/>
          <w:highlight w:val="yellow"/>
          <w:lang w:val="en-IN"/>
        </w:rPr>
        <w:t>(</w:t>
      </w:r>
      <w:r w:rsidR="004E175C" w:rsidRPr="004E175C">
        <w:rPr>
          <w:b/>
          <w:bCs/>
          <w:color w:val="000000" w:themeColor="text1"/>
          <w:highlight w:val="yellow"/>
          <w:lang w:val="en-IN"/>
        </w:rPr>
        <w:t>Authors:</w:t>
      </w:r>
      <w:r w:rsidR="004E175C" w:rsidRPr="004E175C">
        <w:rPr>
          <w:color w:val="000000" w:themeColor="text1"/>
          <w:highlight w:val="yellow"/>
          <w:lang w:val="en-IN"/>
        </w:rPr>
        <w:t xml:space="preserve"> Could you please specify the volume of M2 media present in the 35-mm dish?)</w:t>
      </w:r>
    </w:p>
    <w:p w14:paraId="2AC16281" w14:textId="77777777" w:rsidR="00E120CB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Wash the </w:t>
      </w:r>
      <w:r>
        <w:rPr>
          <w:lang w:val="en-IN"/>
        </w:rPr>
        <w:t>COCs</w:t>
      </w:r>
      <w:r w:rsidRPr="00024751">
        <w:rPr>
          <w:lang w:val="en-IN"/>
        </w:rPr>
        <w:t xml:space="preserve"> by serial transfer to a clean area of the 35-millimeter dish as needed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to remove detached granulosa cells and tissue debris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 xml:space="preserve">, leaving debris behind at each transfer </w:t>
      </w:r>
      <w:r w:rsidRPr="00024751">
        <w:rPr>
          <w:b/>
          <w:bCs/>
          <w:lang w:val="en-IN"/>
        </w:rPr>
        <w:t>[3]</w:t>
      </w:r>
      <w:r w:rsidRPr="00024751">
        <w:rPr>
          <w:lang w:val="en-IN"/>
        </w:rPr>
        <w:t>.</w:t>
      </w:r>
    </w:p>
    <w:p w14:paraId="43AC8340" w14:textId="29464DDE" w:rsidR="00E120CB" w:rsidRPr="00E120CB" w:rsidRDefault="006758FC" w:rsidP="00E120C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SCOPE: Show COCs being serially transferred to a clean area of the 35-</w:t>
      </w:r>
      <w:r w:rsidR="004E175C">
        <w:rPr>
          <w:color w:val="000000" w:themeColor="text1"/>
          <w:lang w:val="en-IN"/>
        </w:rPr>
        <w:t xml:space="preserve">mm </w:t>
      </w:r>
      <w:r w:rsidRPr="00E120CB">
        <w:rPr>
          <w:color w:val="000000" w:themeColor="text1"/>
          <w:lang w:val="en-IN"/>
        </w:rPr>
        <w:t>dish.</w:t>
      </w:r>
    </w:p>
    <w:p w14:paraId="61A05C61" w14:textId="77777777" w:rsidR="00E120CB" w:rsidRPr="00E120CB" w:rsidRDefault="006758FC" w:rsidP="00E120C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lastRenderedPageBreak/>
        <w:t>SCOPE: Show detached granulosa cells and tissue debris separating from the COCs.</w:t>
      </w:r>
    </w:p>
    <w:p w14:paraId="44ABD532" w14:textId="6E237730" w:rsidR="006758FC" w:rsidRPr="00E120CB" w:rsidRDefault="006758FC" w:rsidP="00E120C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120CB">
        <w:rPr>
          <w:color w:val="000000" w:themeColor="text1"/>
          <w:lang w:val="en-IN"/>
        </w:rPr>
        <w:t>SCOPE: Show tissue debris left behind after each transfer.</w:t>
      </w:r>
    </w:p>
    <w:p w14:paraId="1EF90AD1" w14:textId="65A5FC06" w:rsidR="00BB3C69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After debris removal, transfer the </w:t>
      </w:r>
      <w:r>
        <w:rPr>
          <w:lang w:val="en-IN"/>
        </w:rPr>
        <w:t>COCs</w:t>
      </w:r>
      <w:r w:rsidRPr="00024751">
        <w:rPr>
          <w:lang w:val="en-IN"/>
        </w:rPr>
        <w:t xml:space="preserve"> to the </w:t>
      </w:r>
      <w:r w:rsidRPr="004E175C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maturation</w:t>
      </w:r>
      <w:r>
        <w:rPr>
          <w:lang w:val="en-IN"/>
        </w:rPr>
        <w:t xml:space="preserve">, or IVM </w:t>
      </w:r>
      <w:r w:rsidRPr="00C912C3">
        <w:rPr>
          <w:i/>
          <w:iCs/>
          <w:color w:val="EE0000"/>
          <w:lang w:val="en-IN"/>
        </w:rPr>
        <w:t>(I-V-M)</w:t>
      </w:r>
      <w:r w:rsidRPr="00024751">
        <w:rPr>
          <w:lang w:val="en-IN"/>
        </w:rPr>
        <w:t xml:space="preserve"> wash dish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wash them by sequential transfer through five 100-microliter drops of </w:t>
      </w:r>
      <w:r>
        <w:rPr>
          <w:lang w:val="en-IN"/>
        </w:rPr>
        <w:t>IVM</w:t>
      </w:r>
      <w:r w:rsidRPr="00024751">
        <w:rPr>
          <w:lang w:val="en-IN"/>
        </w:rPr>
        <w:t xml:space="preserve"> wash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7B3FB736" w14:textId="77777777" w:rsidR="00BB3C69" w:rsidRPr="00BB3C69" w:rsidRDefault="006758FC" w:rsidP="00BB3C69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B3C69">
        <w:rPr>
          <w:color w:val="000000" w:themeColor="text1"/>
          <w:lang w:val="en-IN"/>
        </w:rPr>
        <w:t>SCOPE: Show the transferring of COCs to the IVM wash dish.</w:t>
      </w:r>
    </w:p>
    <w:p w14:paraId="0F1EB88F" w14:textId="1B9D43D3" w:rsidR="006758FC" w:rsidRPr="00BB3C69" w:rsidRDefault="006758FC" w:rsidP="00BB3C69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BB3C69">
        <w:rPr>
          <w:color w:val="000000" w:themeColor="text1"/>
          <w:lang w:val="en-IN"/>
        </w:rPr>
        <w:t>SCOPE: Show COCs being sequentially transferred through five 100-microliter drops of IVM wash medium.</w:t>
      </w:r>
    </w:p>
    <w:p w14:paraId="5B00F652" w14:textId="77777777" w:rsidR="00BB3C69" w:rsidRDefault="006758FC" w:rsidP="006758FC">
      <w:pPr>
        <w:pStyle w:val="Narration"/>
        <w:numPr>
          <w:ilvl w:val="1"/>
          <w:numId w:val="3"/>
        </w:numPr>
      </w:pPr>
      <w:r w:rsidRPr="00024751">
        <w:t xml:space="preserve">Transfer the washed </w:t>
      </w:r>
      <w:r>
        <w:t>COCs</w:t>
      </w:r>
      <w:r w:rsidRPr="00024751">
        <w:t xml:space="preserve"> into 100-microliter drops of </w:t>
      </w:r>
      <w:r>
        <w:t>IVM</w:t>
      </w:r>
      <w:r w:rsidRPr="00024751">
        <w:t xml:space="preserve"> medium, with 20 to 30 </w:t>
      </w:r>
      <w:r>
        <w:t>COCs</w:t>
      </w:r>
      <w:r w:rsidRPr="00024751">
        <w:t xml:space="preserve"> per drop </w:t>
      </w:r>
      <w:r w:rsidRPr="00024751">
        <w:rPr>
          <w:b/>
          <w:bCs/>
        </w:rPr>
        <w:t>[1]</w:t>
      </w:r>
      <w:r w:rsidRPr="00024751">
        <w:t xml:space="preserve">. Culture them at 37 degrees Celsius in 5 percent carbon dioxide for 14 hours </w:t>
      </w:r>
      <w:r w:rsidRPr="00024751">
        <w:rPr>
          <w:b/>
          <w:bCs/>
        </w:rPr>
        <w:t>[2]</w:t>
      </w:r>
      <w:r w:rsidRPr="00024751">
        <w:t>.</w:t>
      </w:r>
    </w:p>
    <w:p w14:paraId="352AB7A5" w14:textId="77777777" w:rsidR="00BB3C69" w:rsidRPr="00BB3C69" w:rsidRDefault="006758FC" w:rsidP="00BB3C69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BB3C69">
        <w:rPr>
          <w:color w:val="000000" w:themeColor="text1"/>
        </w:rPr>
        <w:t xml:space="preserve">SCOPE: Show the transferring of washed COCs into 100 </w:t>
      </w:r>
      <w:r w:rsidRPr="00BB3C69">
        <w:rPr>
          <w:color w:val="000000" w:themeColor="text1"/>
          <w:lang w:val="en-IN"/>
        </w:rPr>
        <w:t>µL</w:t>
      </w:r>
      <w:r w:rsidRPr="00BB3C69">
        <w:rPr>
          <w:color w:val="000000" w:themeColor="text1"/>
        </w:rPr>
        <w:t xml:space="preserve"> drops of IVM medium.</w:t>
      </w:r>
    </w:p>
    <w:p w14:paraId="289AEDD0" w14:textId="7943B2AE" w:rsidR="006758FC" w:rsidRPr="00BB3C69" w:rsidRDefault="006758FC" w:rsidP="00BB3C69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BB3C69">
        <w:rPr>
          <w:color w:val="000000" w:themeColor="text1"/>
        </w:rPr>
        <w:t>Talent placing the dish in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4EE931A" w:rsidR="000F326F" w:rsidRPr="006758FC" w:rsidRDefault="006758FC" w:rsidP="006758F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6758FC">
        <w:rPr>
          <w:rFonts w:cstheme="minorHAnsi"/>
          <w:b/>
          <w:bCs/>
        </w:rPr>
        <w:t>Sperm Collection and Preparation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4773A1" w14:textId="499A1EC1" w:rsidR="00C5009E" w:rsidRPr="00C5009E" w:rsidRDefault="006758FC" w:rsidP="00C5009E">
      <w:pPr>
        <w:pStyle w:val="Narration"/>
        <w:numPr>
          <w:ilvl w:val="1"/>
          <w:numId w:val="3"/>
        </w:numPr>
        <w:rPr>
          <w:lang w:val="en-IN"/>
        </w:rPr>
      </w:pPr>
      <w:r>
        <w:t>R</w:t>
      </w:r>
      <w:r w:rsidRPr="00024751">
        <w:t xml:space="preserve">emove </w:t>
      </w:r>
      <w:r>
        <w:t>the</w:t>
      </w:r>
      <w:r w:rsidRPr="00024751">
        <w:t xml:space="preserve"> cauda epididymides</w:t>
      </w:r>
      <w:r>
        <w:t xml:space="preserve"> from a euthanized</w:t>
      </w:r>
      <w:r w:rsidRPr="00084C5A">
        <w:rPr>
          <w:lang w:val="en-IN"/>
        </w:rPr>
        <w:t xml:space="preserve"> DBA/2 </w:t>
      </w:r>
      <w:r w:rsidR="00C5009E" w:rsidRPr="00C5009E">
        <w:rPr>
          <w:i/>
          <w:iCs/>
          <w:color w:val="EE0000"/>
          <w:lang w:val="en-IN"/>
        </w:rPr>
        <w:t>(D-B-A-two)</w:t>
      </w:r>
      <w:r w:rsidR="00C5009E">
        <w:rPr>
          <w:lang w:val="en-IN"/>
        </w:rPr>
        <w:t xml:space="preserve"> </w:t>
      </w:r>
      <w:r w:rsidRPr="00084C5A">
        <w:rPr>
          <w:lang w:val="en-IN"/>
        </w:rPr>
        <w:t>male mouse</w:t>
      </w:r>
      <w:r>
        <w:rPr>
          <w:lang w:val="en-IN"/>
        </w:rPr>
        <w:t xml:space="preserve"> at </w:t>
      </w:r>
      <w:r w:rsidRPr="00024751">
        <w:t>10 to 16 weeks</w:t>
      </w:r>
      <w:r>
        <w:t xml:space="preserve"> </w:t>
      </w:r>
      <w:r w:rsidRPr="00024751">
        <w:t>age</w:t>
      </w:r>
      <w:r>
        <w:t>,</w:t>
      </w:r>
      <w:r w:rsidRPr="00084C5A">
        <w:rPr>
          <w:lang w:val="en-IN"/>
        </w:rPr>
        <w:t xml:space="preserve"> </w:t>
      </w:r>
      <w:r w:rsidRPr="00024751">
        <w:t xml:space="preserve">while avoiding as much fat, blood, and tissue fluid as possible </w:t>
      </w:r>
      <w:r w:rsidRPr="00024751">
        <w:rPr>
          <w:b/>
          <w:bCs/>
        </w:rPr>
        <w:t>[</w:t>
      </w:r>
      <w:r>
        <w:rPr>
          <w:b/>
          <w:bCs/>
        </w:rPr>
        <w:t>1</w:t>
      </w:r>
      <w:r w:rsidRPr="00024751">
        <w:rPr>
          <w:b/>
          <w:bCs/>
        </w:rPr>
        <w:t>]</w:t>
      </w:r>
      <w:r w:rsidRPr="00024751">
        <w:t>.</w:t>
      </w:r>
      <w:r w:rsidR="00C5009E">
        <w:t xml:space="preserve"> </w:t>
      </w:r>
      <w:r w:rsidR="00C5009E">
        <w:rPr>
          <w:lang w:val="en-IN"/>
        </w:rPr>
        <w:t>T</w:t>
      </w:r>
      <w:r w:rsidR="00C5009E" w:rsidRPr="00024751">
        <w:rPr>
          <w:lang w:val="en-IN"/>
        </w:rPr>
        <w:t>ransfer both cauda epididymides into a 300-microliter drop of pre-equilibrated G-IVF</w:t>
      </w:r>
      <w:r w:rsidR="00C5009E">
        <w:rPr>
          <w:lang w:val="en-IN"/>
        </w:rPr>
        <w:t xml:space="preserve"> </w:t>
      </w:r>
      <w:r w:rsidR="00C5009E" w:rsidRPr="00C5009E">
        <w:rPr>
          <w:i/>
          <w:iCs/>
          <w:color w:val="EE0000"/>
          <w:lang w:val="en-IN"/>
        </w:rPr>
        <w:t>(G-I-V-F)</w:t>
      </w:r>
      <w:r w:rsidR="00C5009E" w:rsidRPr="00024751">
        <w:rPr>
          <w:lang w:val="en-IN"/>
        </w:rPr>
        <w:t xml:space="preserve"> medium for sperm release and capacitation </w:t>
      </w:r>
      <w:r w:rsidR="00C5009E" w:rsidRPr="00024751">
        <w:rPr>
          <w:b/>
          <w:bCs/>
          <w:lang w:val="en-IN"/>
        </w:rPr>
        <w:t>[</w:t>
      </w:r>
      <w:r w:rsidR="00C5009E">
        <w:rPr>
          <w:b/>
          <w:bCs/>
          <w:lang w:val="en-IN"/>
        </w:rPr>
        <w:t>2</w:t>
      </w:r>
      <w:r w:rsidR="00C5009E" w:rsidRPr="00024751">
        <w:rPr>
          <w:b/>
          <w:bCs/>
          <w:lang w:val="en-IN"/>
        </w:rPr>
        <w:t>]</w:t>
      </w:r>
      <w:r w:rsidR="00C5009E" w:rsidRPr="00024751">
        <w:rPr>
          <w:lang w:val="en-IN"/>
        </w:rPr>
        <w:t>.</w:t>
      </w:r>
    </w:p>
    <w:p w14:paraId="4D4B05C0" w14:textId="62AC3A5A" w:rsidR="006758FC" w:rsidRPr="009E629D" w:rsidRDefault="006758FC" w:rsidP="00C5009E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9E629D">
        <w:rPr>
          <w:color w:val="000000" w:themeColor="text1"/>
        </w:rPr>
        <w:t>Talent removing the cauda epididymides while avoiding fat, blood, and tissue fluid.</w:t>
      </w:r>
    </w:p>
    <w:p w14:paraId="52286C9E" w14:textId="5B859980" w:rsidR="006758FC" w:rsidRPr="009E629D" w:rsidRDefault="006758FC" w:rsidP="00C5009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transferring both cauda epididymides into a 300-microliter drop of pre-equilibrated G-IVF medium.</w:t>
      </w:r>
    </w:p>
    <w:p w14:paraId="69779BD0" w14:textId="3F03EA6E" w:rsidR="009E629D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Immobilize the cauda epididymis using a pair of forceps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, make five to seven cuts in the cauda epididymis with a sterile syringe needle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 xml:space="preserve">, and gently squeeze the tissue to release concentrated sperm </w:t>
      </w:r>
      <w:r w:rsidRPr="00024751">
        <w:rPr>
          <w:b/>
          <w:bCs/>
          <w:lang w:val="en-IN"/>
        </w:rPr>
        <w:t>[3]</w:t>
      </w:r>
      <w:r w:rsidRPr="00024751">
        <w:rPr>
          <w:lang w:val="en-IN"/>
        </w:rPr>
        <w:t>.</w:t>
      </w:r>
      <w:r w:rsidR="009E629D">
        <w:rPr>
          <w:lang w:val="en-IN"/>
        </w:rPr>
        <w:t xml:space="preserve"> </w:t>
      </w:r>
      <w:r w:rsidR="009E629D" w:rsidRPr="00024751">
        <w:rPr>
          <w:lang w:val="en-IN"/>
        </w:rPr>
        <w:t xml:space="preserve">Incubate the dish at 37 degrees Celsius in 5 percent carbon dioxide for 1 hour to allow sperm capacitation </w:t>
      </w:r>
      <w:r w:rsidR="009E629D" w:rsidRPr="00024751">
        <w:rPr>
          <w:b/>
          <w:bCs/>
          <w:lang w:val="en-IN"/>
        </w:rPr>
        <w:t>[</w:t>
      </w:r>
      <w:r w:rsidR="009E629D">
        <w:rPr>
          <w:b/>
          <w:bCs/>
          <w:lang w:val="en-IN"/>
        </w:rPr>
        <w:t>4</w:t>
      </w:r>
      <w:r w:rsidR="009E629D" w:rsidRPr="00024751">
        <w:rPr>
          <w:b/>
          <w:bCs/>
          <w:lang w:val="en-IN"/>
        </w:rPr>
        <w:t>]</w:t>
      </w:r>
      <w:r w:rsidR="009E629D" w:rsidRPr="00024751">
        <w:rPr>
          <w:lang w:val="en-IN"/>
        </w:rPr>
        <w:t>.</w:t>
      </w:r>
    </w:p>
    <w:p w14:paraId="792018AF" w14:textId="77777777" w:rsidR="009E629D" w:rsidRPr="009E629D" w:rsidRDefault="006758FC" w:rsidP="009E629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immobilizing the cauda epididymis with a pair of forceps.</w:t>
      </w:r>
    </w:p>
    <w:p w14:paraId="104E80A6" w14:textId="0E1D980E" w:rsidR="009E629D" w:rsidRPr="009E629D" w:rsidRDefault="006758FC" w:rsidP="009E629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 xml:space="preserve">Talent making five to seven cuts in the cauda epididymis with a sterile syringe needle. </w:t>
      </w:r>
      <w:r w:rsidRPr="009E629D">
        <w:rPr>
          <w:color w:val="000000" w:themeColor="text1"/>
          <w:highlight w:val="yellow"/>
          <w:lang w:val="en-IN"/>
        </w:rPr>
        <w:t>(</w:t>
      </w:r>
      <w:r w:rsidRPr="009E629D">
        <w:rPr>
          <w:b/>
          <w:bCs/>
          <w:color w:val="000000" w:themeColor="text1"/>
          <w:highlight w:val="yellow"/>
          <w:lang w:val="en-IN"/>
        </w:rPr>
        <w:t>Authors:</w:t>
      </w:r>
      <w:r w:rsidRPr="009E629D">
        <w:rPr>
          <w:color w:val="000000" w:themeColor="text1"/>
          <w:highlight w:val="yellow"/>
          <w:lang w:val="en-IN"/>
        </w:rPr>
        <w:t xml:space="preserve"> Could you please specify if these steps will be performed under a stereomicroscope?</w:t>
      </w:r>
      <w:r w:rsidR="004E175C">
        <w:rPr>
          <w:color w:val="000000" w:themeColor="text1"/>
          <w:highlight w:val="yellow"/>
          <w:lang w:val="en-IN"/>
        </w:rPr>
        <w:t xml:space="preserve"> If yes, these shots will be converted to SCOPE shots.</w:t>
      </w:r>
      <w:r w:rsidR="00FA1AAF">
        <w:rPr>
          <w:color w:val="000000" w:themeColor="text1"/>
          <w:highlight w:val="yellow"/>
          <w:lang w:val="en-IN"/>
        </w:rPr>
        <w:t xml:space="preserve"> Similarly, please also identify if any other shot needs to be performed under a stereomicroscope</w:t>
      </w:r>
      <w:r w:rsidRPr="009E629D">
        <w:rPr>
          <w:color w:val="000000" w:themeColor="text1"/>
          <w:highlight w:val="yellow"/>
          <w:lang w:val="en-IN"/>
        </w:rPr>
        <w:t>)</w:t>
      </w:r>
    </w:p>
    <w:p w14:paraId="7141B48A" w14:textId="77777777" w:rsidR="009E629D" w:rsidRDefault="006758FC" w:rsidP="009E629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lastRenderedPageBreak/>
        <w:t>Talent gently squeezing the tissue to release concentrated sperm.</w:t>
      </w:r>
    </w:p>
    <w:p w14:paraId="55279C49" w14:textId="00B814BD" w:rsidR="006758FC" w:rsidRPr="009E629D" w:rsidRDefault="006758FC" w:rsidP="009E629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E629D">
        <w:rPr>
          <w:color w:val="000000" w:themeColor="text1"/>
          <w:lang w:val="en-IN"/>
        </w:rPr>
        <w:t>Talent placing the dish in the incubator</w:t>
      </w:r>
      <w:r w:rsidR="009E629D">
        <w:rPr>
          <w:color w:val="000000" w:themeColor="text1"/>
          <w:lang w:val="en-IN"/>
        </w:rPr>
        <w:t>.</w:t>
      </w:r>
    </w:p>
    <w:p w14:paraId="25A73331" w14:textId="77777777" w:rsidR="006758FC" w:rsidRDefault="006758FC" w:rsidP="006758FC">
      <w:pPr>
        <w:spacing w:before="120"/>
        <w:rPr>
          <w:rFonts w:cstheme="minorHAnsi"/>
        </w:rPr>
      </w:pPr>
    </w:p>
    <w:p w14:paraId="0061424B" w14:textId="69146617" w:rsidR="006758FC" w:rsidRDefault="006758FC" w:rsidP="006758FC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FA1AAF">
        <w:rPr>
          <w:rFonts w:cstheme="minorHAnsi"/>
          <w:b/>
          <w:bCs/>
          <w:i/>
          <w:iCs/>
        </w:rPr>
        <w:t>In vitro</w:t>
      </w:r>
      <w:r w:rsidRPr="006758FC">
        <w:rPr>
          <w:rFonts w:cstheme="minorHAnsi"/>
          <w:b/>
          <w:bCs/>
        </w:rPr>
        <w:t xml:space="preserve"> Fertilization and Embryo Culture</w:t>
      </w:r>
    </w:p>
    <w:p w14:paraId="2AC0783E" w14:textId="77777777" w:rsidR="006758FC" w:rsidRDefault="006758FC" w:rsidP="006758F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85453599"/>
          <w:placeholder>
            <w:docPart w:val="439A2B6D49D6427CA311DAB67C20497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FB46991" w14:textId="77777777" w:rsidR="006758FC" w:rsidRDefault="006758FC" w:rsidP="006758FC">
      <w:pPr>
        <w:pStyle w:val="ListParagraph"/>
        <w:ind w:left="360"/>
        <w:rPr>
          <w:rFonts w:cstheme="minorHAnsi"/>
          <w:b/>
          <w:bCs/>
        </w:rPr>
      </w:pPr>
    </w:p>
    <w:p w14:paraId="3839D215" w14:textId="77777777" w:rsidR="00C01F57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After 14 hours of </w:t>
      </w:r>
      <w:r w:rsidRPr="00FA1AAF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maturation, wash the </w:t>
      </w:r>
      <w:r>
        <w:rPr>
          <w:lang w:val="en-IN"/>
        </w:rPr>
        <w:t>COCs</w:t>
      </w:r>
      <w:r w:rsidRPr="00024751">
        <w:rPr>
          <w:lang w:val="en-IN"/>
        </w:rPr>
        <w:t xml:space="preserve"> by sequential transfer through five 100-microliter drops of </w:t>
      </w:r>
      <w:r w:rsidRPr="00FA1AAF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fertilization</w:t>
      </w:r>
      <w:r>
        <w:rPr>
          <w:lang w:val="en-IN"/>
        </w:rPr>
        <w:t xml:space="preserve">, or IVF </w:t>
      </w:r>
      <w:r w:rsidRPr="00180BBA">
        <w:rPr>
          <w:i/>
          <w:iCs/>
          <w:color w:val="EE0000"/>
          <w:lang w:val="en-IN"/>
        </w:rPr>
        <w:t>(I-V-F)</w:t>
      </w:r>
      <w:r w:rsidRPr="00024751">
        <w:rPr>
          <w:lang w:val="en-IN"/>
        </w:rPr>
        <w:t xml:space="preserve"> wash medium </w:t>
      </w:r>
      <w:r w:rsidRPr="00024751">
        <w:rPr>
          <w:b/>
          <w:bCs/>
          <w:lang w:val="en-IN"/>
        </w:rPr>
        <w:t>[1]</w:t>
      </w:r>
      <w:r>
        <w:rPr>
          <w:lang w:val="en-IN"/>
        </w:rPr>
        <w:t>. T</w:t>
      </w:r>
      <w:r w:rsidRPr="00024751">
        <w:rPr>
          <w:lang w:val="en-IN"/>
        </w:rPr>
        <w:t xml:space="preserve">ransfer the washed </w:t>
      </w:r>
      <w:r>
        <w:rPr>
          <w:lang w:val="en-IN"/>
        </w:rPr>
        <w:t>COCs</w:t>
      </w:r>
      <w:r w:rsidRPr="00024751">
        <w:rPr>
          <w:lang w:val="en-IN"/>
        </w:rPr>
        <w:t xml:space="preserve"> into the </w:t>
      </w:r>
      <w:r>
        <w:rPr>
          <w:lang w:val="en-IN"/>
        </w:rPr>
        <w:t>IVF</w:t>
      </w:r>
      <w:r w:rsidRPr="00024751">
        <w:rPr>
          <w:lang w:val="en-IN"/>
        </w:rPr>
        <w:t xml:space="preserve"> insemination drops, with 20 to 30 </w:t>
      </w:r>
      <w:r>
        <w:rPr>
          <w:lang w:val="en-IN"/>
        </w:rPr>
        <w:t>COCs</w:t>
      </w:r>
      <w:r w:rsidRPr="00024751">
        <w:rPr>
          <w:lang w:val="en-IN"/>
        </w:rPr>
        <w:t xml:space="preserve"> per 100-microliter drop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1D3DAA8C" w14:textId="77777777" w:rsidR="00C01F57" w:rsidRPr="009D4396" w:rsidRDefault="006758FC" w:rsidP="00C01F5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SCOPE: Show COCs being sequentially transferred through five 100-microliter drops of IVF wash medium.</w:t>
      </w:r>
    </w:p>
    <w:p w14:paraId="7EC8C62E" w14:textId="638FC321" w:rsidR="006758FC" w:rsidRPr="009D4396" w:rsidRDefault="006758FC" w:rsidP="00C01F5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SCOPE: Show the washed COCs being transferred into IVF insemination drops.</w:t>
      </w:r>
    </w:p>
    <w:p w14:paraId="16941113" w14:textId="77777777" w:rsidR="00C01F57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Preincubate the fertilization dish containing </w:t>
      </w:r>
      <w:r>
        <w:rPr>
          <w:lang w:val="en-IN"/>
        </w:rPr>
        <w:t>COCs</w:t>
      </w:r>
      <w:r w:rsidRPr="00024751">
        <w:rPr>
          <w:lang w:val="en-IN"/>
        </w:rPr>
        <w:t xml:space="preserve"> at 37 degrees Celsius in 5 percent carbon dioxide for 30 minutes before insemination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>.</w:t>
      </w:r>
      <w:r w:rsidR="00C01F57">
        <w:rPr>
          <w:lang w:val="en-IN"/>
        </w:rPr>
        <w:t xml:space="preserve"> </w:t>
      </w:r>
      <w:r w:rsidR="00C01F57" w:rsidRPr="00024751">
        <w:rPr>
          <w:lang w:val="en-IN"/>
        </w:rPr>
        <w:t xml:space="preserve">After capacitation, determine the sperm concentration using a </w:t>
      </w:r>
      <w:proofErr w:type="spellStart"/>
      <w:r w:rsidR="00C01F57" w:rsidRPr="00024751">
        <w:rPr>
          <w:lang w:val="en-IN"/>
        </w:rPr>
        <w:t>hemocytometer</w:t>
      </w:r>
      <w:proofErr w:type="spellEnd"/>
      <w:r w:rsidR="00C01F57" w:rsidRPr="00024751">
        <w:rPr>
          <w:lang w:val="en-IN"/>
        </w:rPr>
        <w:t xml:space="preserve"> </w:t>
      </w:r>
      <w:r w:rsidR="00C01F57" w:rsidRPr="00024751">
        <w:rPr>
          <w:b/>
          <w:bCs/>
          <w:lang w:val="en-IN"/>
        </w:rPr>
        <w:t>[</w:t>
      </w:r>
      <w:r w:rsidR="00C01F57">
        <w:rPr>
          <w:b/>
          <w:bCs/>
          <w:lang w:val="en-IN"/>
        </w:rPr>
        <w:t>2</w:t>
      </w:r>
      <w:r w:rsidR="00C01F57" w:rsidRPr="00024751">
        <w:rPr>
          <w:b/>
          <w:bCs/>
          <w:lang w:val="en-IN"/>
        </w:rPr>
        <w:t>]</w:t>
      </w:r>
      <w:r w:rsidR="00C01F57" w:rsidRPr="00024751">
        <w:rPr>
          <w:lang w:val="en-IN"/>
        </w:rPr>
        <w:t>.</w:t>
      </w:r>
    </w:p>
    <w:p w14:paraId="396B2265" w14:textId="77777777" w:rsidR="00C01F57" w:rsidRPr="009D4396" w:rsidRDefault="006758FC" w:rsidP="00C01F5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Talent placing the fertilization dish containing COCs in the incubator.</w:t>
      </w:r>
    </w:p>
    <w:p w14:paraId="645B3508" w14:textId="6F8416C9" w:rsidR="006758FC" w:rsidRPr="009D4396" w:rsidRDefault="006758FC" w:rsidP="00C01F5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 xml:space="preserve">Talent placing the sperm suspension on a </w:t>
      </w:r>
      <w:proofErr w:type="spellStart"/>
      <w:r w:rsidRPr="009D4396">
        <w:rPr>
          <w:color w:val="000000" w:themeColor="text1"/>
          <w:lang w:val="en-IN"/>
        </w:rPr>
        <w:t>hemocytometer</w:t>
      </w:r>
      <w:proofErr w:type="spellEnd"/>
      <w:r w:rsidRPr="009D4396">
        <w:rPr>
          <w:color w:val="000000" w:themeColor="text1"/>
          <w:lang w:val="en-IN"/>
        </w:rPr>
        <w:t xml:space="preserve"> for counting the sperm cells.</w:t>
      </w:r>
    </w:p>
    <w:p w14:paraId="753AB10B" w14:textId="6C59D6CD" w:rsidR="00C01F57" w:rsidRDefault="006758FC" w:rsidP="006758FC">
      <w:pPr>
        <w:pStyle w:val="Narration"/>
        <w:numPr>
          <w:ilvl w:val="1"/>
          <w:numId w:val="3"/>
        </w:numPr>
      </w:pPr>
      <w:r w:rsidRPr="00024751">
        <w:t xml:space="preserve">Based on the sperm concentration, calculate the required inoculum volume </w:t>
      </w:r>
      <w:r w:rsidRPr="00024751">
        <w:rPr>
          <w:b/>
          <w:bCs/>
        </w:rPr>
        <w:t>[1]</w:t>
      </w:r>
      <w:r w:rsidR="00FA1AAF">
        <w:t>. A</w:t>
      </w:r>
      <w:r w:rsidRPr="00024751">
        <w:t xml:space="preserve">dd capacitated sperm to each </w:t>
      </w:r>
      <w:r>
        <w:t>IVF</w:t>
      </w:r>
      <w:r w:rsidRPr="00024751">
        <w:t xml:space="preserve"> drop to achieve a final concentration of </w:t>
      </w:r>
      <w:r w:rsidRPr="00180BBA">
        <w:rPr>
          <w:lang w:val="en-IN"/>
        </w:rPr>
        <w:t>4 × 10</w:t>
      </w:r>
      <w:r w:rsidRPr="00180BBA">
        <w:rPr>
          <w:vertAlign w:val="superscript"/>
          <w:lang w:val="en-IN"/>
        </w:rPr>
        <w:t>5</w:t>
      </w:r>
      <w:r w:rsidRPr="00180BBA">
        <w:rPr>
          <w:lang w:val="en-IN"/>
        </w:rPr>
        <w:t xml:space="preserve"> </w:t>
      </w:r>
      <w:r>
        <w:rPr>
          <w:lang w:val="en-IN"/>
        </w:rPr>
        <w:t xml:space="preserve">to </w:t>
      </w:r>
      <w:r w:rsidRPr="00180BBA">
        <w:rPr>
          <w:lang w:val="en-IN"/>
        </w:rPr>
        <w:t>1 × 10</w:t>
      </w:r>
      <w:r w:rsidRPr="00180BBA">
        <w:rPr>
          <w:vertAlign w:val="superscript"/>
          <w:lang w:val="en-IN"/>
        </w:rPr>
        <w:t>6</w:t>
      </w:r>
      <w:r w:rsidRPr="00180BBA">
        <w:rPr>
          <w:lang w:val="en-IN"/>
        </w:rPr>
        <w:t xml:space="preserve"> sperm</w:t>
      </w:r>
      <w:r>
        <w:rPr>
          <w:lang w:val="en-IN"/>
        </w:rPr>
        <w:t xml:space="preserve"> cells</w:t>
      </w:r>
      <w:r w:rsidRPr="00024751">
        <w:t xml:space="preserve"> per </w:t>
      </w:r>
      <w:proofErr w:type="spellStart"/>
      <w:r w:rsidRPr="00024751">
        <w:t>milliliter</w:t>
      </w:r>
      <w:proofErr w:type="spellEnd"/>
      <w:r w:rsidRPr="00024751">
        <w:t xml:space="preserve"> </w:t>
      </w:r>
      <w:r w:rsidRPr="00024751">
        <w:rPr>
          <w:b/>
          <w:bCs/>
        </w:rPr>
        <w:t>[2]</w:t>
      </w:r>
      <w:r w:rsidRPr="00024751">
        <w:t>.</w:t>
      </w:r>
    </w:p>
    <w:p w14:paraId="4FE98434" w14:textId="77777777" w:rsidR="00C01F57" w:rsidRPr="009D4396" w:rsidRDefault="006758FC" w:rsidP="00C01F5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9D4396">
        <w:rPr>
          <w:color w:val="000000" w:themeColor="text1"/>
        </w:rPr>
        <w:t>Talent calculating the required inoculum volume based on the sperm concentration.</w:t>
      </w:r>
    </w:p>
    <w:p w14:paraId="1A0E4F8C" w14:textId="7E81AD7D" w:rsidR="006758FC" w:rsidRPr="009D4396" w:rsidRDefault="006758FC" w:rsidP="00C01F5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9D4396">
        <w:rPr>
          <w:color w:val="000000" w:themeColor="text1"/>
        </w:rPr>
        <w:t>Talent adding capacitated sperm to each in vitro fertilization drop.</w:t>
      </w:r>
    </w:p>
    <w:p w14:paraId="0CF9E2DE" w14:textId="77777777" w:rsidR="00CF27B3" w:rsidRDefault="006758FC" w:rsidP="00D77FB2">
      <w:pPr>
        <w:pStyle w:val="Narration"/>
        <w:numPr>
          <w:ilvl w:val="1"/>
          <w:numId w:val="3"/>
        </w:numPr>
        <w:rPr>
          <w:lang w:val="en-IN"/>
        </w:rPr>
      </w:pPr>
      <w:r w:rsidRPr="00CF27B3">
        <w:rPr>
          <w:lang w:val="en-IN"/>
        </w:rPr>
        <w:t xml:space="preserve">Incubate the IVF dishes containing COCs and sperm at 37 degrees Celsius in a 5 percent carbon dioxide incubator for 4 to 6 hours </w:t>
      </w:r>
      <w:r w:rsidRPr="00CF27B3">
        <w:rPr>
          <w:b/>
          <w:bCs/>
          <w:lang w:val="en-IN"/>
        </w:rPr>
        <w:t>[1]</w:t>
      </w:r>
      <w:r w:rsidRPr="00CF27B3">
        <w:rPr>
          <w:lang w:val="en-IN"/>
        </w:rPr>
        <w:t>.</w:t>
      </w:r>
      <w:r w:rsidR="00C01F57" w:rsidRPr="00CF27B3">
        <w:rPr>
          <w:lang w:val="en-IN"/>
        </w:rPr>
        <w:t xml:space="preserve"> After incubation, use a finely pulled glass Pasteur pipette with an inner diameter slightly larger than the oocyte to aspirate presumptive zygotes in minimal volume </w:t>
      </w:r>
      <w:r w:rsidR="00C01F57" w:rsidRPr="00CF27B3">
        <w:rPr>
          <w:b/>
          <w:bCs/>
          <w:lang w:val="en-IN"/>
        </w:rPr>
        <w:t>[2]</w:t>
      </w:r>
      <w:r w:rsidR="00CF27B3" w:rsidRPr="00CF27B3">
        <w:rPr>
          <w:lang w:val="en-IN"/>
        </w:rPr>
        <w:t>. T</w:t>
      </w:r>
      <w:r w:rsidR="00C01F57" w:rsidRPr="00CF27B3">
        <w:rPr>
          <w:lang w:val="en-IN"/>
        </w:rPr>
        <w:t xml:space="preserve">ransfer them into the IVF wash drops </w:t>
      </w:r>
      <w:r w:rsidR="00C01F57" w:rsidRPr="00CF27B3">
        <w:rPr>
          <w:b/>
          <w:bCs/>
          <w:lang w:val="en-IN"/>
        </w:rPr>
        <w:t>[3]</w:t>
      </w:r>
      <w:r w:rsidR="00C01F57" w:rsidRPr="00CF27B3">
        <w:rPr>
          <w:lang w:val="en-IN"/>
        </w:rPr>
        <w:t>.</w:t>
      </w:r>
    </w:p>
    <w:p w14:paraId="19AF2FA2" w14:textId="77777777" w:rsidR="00CF27B3" w:rsidRPr="009D4396" w:rsidRDefault="006758FC" w:rsidP="00CF27B3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Talent placing the IVF dishes containing COCs and sperm in the incubator.</w:t>
      </w:r>
    </w:p>
    <w:p w14:paraId="07C8EB56" w14:textId="77777777" w:rsidR="00CF27B3" w:rsidRPr="009D4396" w:rsidRDefault="006758FC" w:rsidP="00CF27B3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SCOPE: Show the finely pulled glass Pasteur pipette aspirating presumptive zygotes in minimal volume.</w:t>
      </w:r>
    </w:p>
    <w:p w14:paraId="6D908836" w14:textId="70C319FD" w:rsidR="006758FC" w:rsidRPr="009D4396" w:rsidRDefault="006758FC" w:rsidP="00CF27B3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SCOPE: Show the transferring of presumptive zygotes into the IVF wash drops.</w:t>
      </w:r>
    </w:p>
    <w:p w14:paraId="19AC1B07" w14:textId="63733E45" w:rsidR="009D4396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Wash the presumptive zygotes by sequential transfer through five </w:t>
      </w:r>
      <w:r w:rsidR="009D4396">
        <w:rPr>
          <w:lang w:val="en-IN"/>
        </w:rPr>
        <w:t>IVF</w:t>
      </w:r>
      <w:r w:rsidRPr="00024751">
        <w:rPr>
          <w:lang w:val="en-IN"/>
        </w:rPr>
        <w:t xml:space="preserve"> wash drops </w:t>
      </w:r>
      <w:r w:rsidRPr="00024751">
        <w:rPr>
          <w:b/>
          <w:bCs/>
          <w:lang w:val="en-IN"/>
        </w:rPr>
        <w:t>[1]</w:t>
      </w:r>
      <w:r w:rsidR="00E17338">
        <w:rPr>
          <w:lang w:val="en-IN"/>
        </w:rPr>
        <w:t>. G</w:t>
      </w:r>
      <w:r w:rsidRPr="00024751">
        <w:rPr>
          <w:lang w:val="en-IN"/>
        </w:rPr>
        <w:t xml:space="preserve">ently pipette within each drop to remove excess sperm and debris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15183DF7" w14:textId="77777777" w:rsidR="009D4396" w:rsidRPr="009D4396" w:rsidRDefault="006758FC" w:rsidP="009D439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lastRenderedPageBreak/>
        <w:t>SCOPE: Show presumptive zygotes being sequentially transferred through five IVF wash drops.</w:t>
      </w:r>
    </w:p>
    <w:p w14:paraId="5CC67D32" w14:textId="74B9C06E" w:rsidR="006758FC" w:rsidRPr="009D4396" w:rsidRDefault="006758FC" w:rsidP="009D439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4396">
        <w:rPr>
          <w:color w:val="000000" w:themeColor="text1"/>
          <w:lang w:val="en-IN"/>
        </w:rPr>
        <w:t>SCOPE: Show gentle pipetting within each drop to remove excess sperm and debris.</w:t>
      </w:r>
    </w:p>
    <w:p w14:paraId="4693912E" w14:textId="77777777" w:rsidR="004E7805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Transfer the washed presumptive zygotes to the </w:t>
      </w:r>
      <w:r w:rsidRPr="00E17338">
        <w:rPr>
          <w:i/>
          <w:iCs/>
          <w:lang w:val="en-IN"/>
        </w:rPr>
        <w:t>in vitro</w:t>
      </w:r>
      <w:r w:rsidRPr="00024751">
        <w:rPr>
          <w:lang w:val="en-IN"/>
        </w:rPr>
        <w:t xml:space="preserve"> culture</w:t>
      </w:r>
      <w:r>
        <w:rPr>
          <w:lang w:val="en-IN"/>
        </w:rPr>
        <w:t xml:space="preserve">, or IVC </w:t>
      </w:r>
      <w:r w:rsidRPr="00180BBA">
        <w:rPr>
          <w:i/>
          <w:iCs/>
          <w:color w:val="EE0000"/>
          <w:lang w:val="en-IN"/>
        </w:rPr>
        <w:t>(I-V-C)</w:t>
      </w:r>
      <w:r w:rsidRPr="00024751">
        <w:rPr>
          <w:lang w:val="en-IN"/>
        </w:rPr>
        <w:t xml:space="preserve"> wash dish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wash them by sequential transfer through five pre-warmed embryo culture medium wash drops, minimizing carryover of </w:t>
      </w:r>
      <w:r>
        <w:rPr>
          <w:lang w:val="en-IN"/>
        </w:rPr>
        <w:t>IVF</w:t>
      </w:r>
      <w:r w:rsidRPr="00024751">
        <w:rPr>
          <w:lang w:val="en-IN"/>
        </w:rPr>
        <w:t xml:space="preserve"> medium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011101B7" w14:textId="07D36156" w:rsidR="004E7805" w:rsidRPr="004E7805" w:rsidRDefault="00E17338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SCOPE: Show the</w:t>
      </w:r>
      <w:r w:rsidR="006758FC" w:rsidRPr="004E7805">
        <w:rPr>
          <w:color w:val="000000" w:themeColor="text1"/>
          <w:lang w:val="en-IN"/>
        </w:rPr>
        <w:t xml:space="preserve"> transferring </w:t>
      </w:r>
      <w:r>
        <w:rPr>
          <w:color w:val="000000" w:themeColor="text1"/>
          <w:lang w:val="en-IN"/>
        </w:rPr>
        <w:t xml:space="preserve">of </w:t>
      </w:r>
      <w:r w:rsidR="006758FC" w:rsidRPr="004E7805">
        <w:rPr>
          <w:color w:val="000000" w:themeColor="text1"/>
          <w:lang w:val="en-IN"/>
        </w:rPr>
        <w:t xml:space="preserve">washed presumptive zygotes to the </w:t>
      </w:r>
      <w:r>
        <w:rPr>
          <w:color w:val="000000" w:themeColor="text1"/>
          <w:lang w:val="en-IN"/>
        </w:rPr>
        <w:t>IVC</w:t>
      </w:r>
      <w:r w:rsidR="006758FC" w:rsidRPr="004E7805">
        <w:rPr>
          <w:color w:val="000000" w:themeColor="text1"/>
          <w:lang w:val="en-IN"/>
        </w:rPr>
        <w:t xml:space="preserve"> wash dish.</w:t>
      </w:r>
    </w:p>
    <w:p w14:paraId="45BDD17D" w14:textId="61EDF65C" w:rsidR="006758FC" w:rsidRPr="004E7805" w:rsidRDefault="006758FC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SCOPE: Show presumptive zygotes being sequentially transferred through five pre-warmed embryo culture medium wash drops.</w:t>
      </w:r>
    </w:p>
    <w:p w14:paraId="219812A3" w14:textId="77777777" w:rsidR="004E7805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>Place the presumptive zygotes into embryo culture medium culture drops</w:t>
      </w:r>
      <w:r>
        <w:rPr>
          <w:lang w:val="en-IN"/>
        </w:rPr>
        <w:t xml:space="preserve">, </w:t>
      </w:r>
      <w:r w:rsidRPr="00024751">
        <w:rPr>
          <w:lang w:val="en-IN"/>
        </w:rPr>
        <w:t xml:space="preserve">with 20 to 30 embryos per 100-microliter drop </w:t>
      </w:r>
      <w:r w:rsidRPr="00024751">
        <w:rPr>
          <w:b/>
          <w:bCs/>
          <w:lang w:val="en-IN"/>
        </w:rPr>
        <w:t>[1]</w:t>
      </w:r>
      <w:r>
        <w:rPr>
          <w:lang w:val="en-IN"/>
        </w:rPr>
        <w:t>. C</w:t>
      </w:r>
      <w:r w:rsidRPr="00024751">
        <w:rPr>
          <w:lang w:val="en-IN"/>
        </w:rPr>
        <w:t xml:space="preserve">ulture them at 37 degrees Celsius in 5 percent carbon dioxide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9FF9C22" w14:textId="77777777" w:rsidR="004E7805" w:rsidRPr="004E7805" w:rsidRDefault="006758FC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SCOPE: Show the presumptive zygotes being placed into embryo culture medium culture drops.</w:t>
      </w:r>
    </w:p>
    <w:p w14:paraId="1E1A7896" w14:textId="453DAC16" w:rsidR="006758FC" w:rsidRPr="004E7805" w:rsidRDefault="006758FC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Talent placing the dish in the incubator.</w:t>
      </w:r>
    </w:p>
    <w:p w14:paraId="157D8FE2" w14:textId="77777777" w:rsidR="004E7805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At 6 to 8 hours after insemination, assess fertilization under a stereomicroscope by scoring the presence of male and female pronuclei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discard oocytes that retain only </w:t>
      </w:r>
      <w:r>
        <w:rPr>
          <w:lang w:val="en-IN"/>
        </w:rPr>
        <w:t>one</w:t>
      </w:r>
      <w:r w:rsidRPr="00024751">
        <w:rPr>
          <w:lang w:val="en-IN"/>
        </w:rPr>
        <w:t xml:space="preserve"> polar body and show no visible pronuclei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60A746E0" w14:textId="77777777" w:rsidR="004E7805" w:rsidRPr="004E7805" w:rsidRDefault="006758FC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SCOPE: Show fertilized oocytes with visible male and female pronuclei.</w:t>
      </w:r>
    </w:p>
    <w:p w14:paraId="7890D39A" w14:textId="1A1CDF17" w:rsidR="006758FC" w:rsidRPr="004E7805" w:rsidRDefault="006758FC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SCOPE: Show oocytes with only 1 polar body and no visible pronuclei being discarded.</w:t>
      </w:r>
    </w:p>
    <w:p w14:paraId="6D94A28B" w14:textId="77777777" w:rsidR="004E7805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At 24 hours after insemination, count the number of two-cell embryos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 xml:space="preserve"> and calculate the two-cell rate as the number of two-cell embryos divided by the number of inseminated oocytes </w:t>
      </w:r>
      <w:r w:rsidRPr="00024751">
        <w:rPr>
          <w:b/>
          <w:bCs/>
          <w:lang w:val="en-IN"/>
        </w:rPr>
        <w:t>[2]</w:t>
      </w:r>
      <w:r w:rsidRPr="00024751">
        <w:rPr>
          <w:lang w:val="en-IN"/>
        </w:rPr>
        <w:t>.</w:t>
      </w:r>
    </w:p>
    <w:p w14:paraId="404C74DC" w14:textId="77777777" w:rsidR="004E7805" w:rsidRPr="004E7805" w:rsidRDefault="006758FC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SCOPE: Show two-cell embryos being counted.</w:t>
      </w:r>
    </w:p>
    <w:p w14:paraId="6712B53A" w14:textId="65F34289" w:rsidR="006758FC" w:rsidRPr="004E7805" w:rsidRDefault="006758FC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7207B">
        <w:rPr>
          <w:color w:val="000000" w:themeColor="text1"/>
          <w:highlight w:val="yellow"/>
          <w:lang w:val="en-IN"/>
        </w:rPr>
        <w:t>SCREEN:</w:t>
      </w:r>
      <w:r w:rsidRPr="004E7805">
        <w:rPr>
          <w:color w:val="000000" w:themeColor="text1"/>
          <w:lang w:val="en-IN"/>
        </w:rPr>
        <w:t xml:space="preserve"> Show the calculation of two cell rate from the counted embryos and inseminated oocytes.</w:t>
      </w:r>
    </w:p>
    <w:p w14:paraId="70E07FAB" w14:textId="02795081" w:rsidR="004E7805" w:rsidRDefault="006758FC" w:rsidP="006758FC">
      <w:pPr>
        <w:pStyle w:val="Narration"/>
        <w:numPr>
          <w:ilvl w:val="1"/>
          <w:numId w:val="3"/>
        </w:numPr>
        <w:rPr>
          <w:lang w:val="en-IN"/>
        </w:rPr>
      </w:pPr>
      <w:r w:rsidRPr="00024751">
        <w:rPr>
          <w:lang w:val="en-IN"/>
        </w:rPr>
        <w:t xml:space="preserve">At 24 hours after insemination, transfer two-cell embryos to fresh embryo culture medium drops in an </w:t>
      </w:r>
      <w:r>
        <w:rPr>
          <w:lang w:val="en-IN"/>
        </w:rPr>
        <w:t>IVC</w:t>
      </w:r>
      <w:r w:rsidRPr="00024751">
        <w:rPr>
          <w:lang w:val="en-IN"/>
        </w:rPr>
        <w:t xml:space="preserve"> dish for continued culture </w:t>
      </w:r>
      <w:r w:rsidRPr="00024751">
        <w:rPr>
          <w:b/>
          <w:bCs/>
          <w:lang w:val="en-IN"/>
        </w:rPr>
        <w:t>[1]</w:t>
      </w:r>
      <w:r w:rsidRPr="00024751">
        <w:rPr>
          <w:lang w:val="en-IN"/>
        </w:rPr>
        <w:t>.</w:t>
      </w:r>
      <w:r w:rsidR="004E7805">
        <w:rPr>
          <w:lang w:val="en-IN"/>
        </w:rPr>
        <w:t xml:space="preserve"> </w:t>
      </w:r>
      <w:r w:rsidR="004E7805" w:rsidRPr="00024751">
        <w:rPr>
          <w:lang w:val="en-IN"/>
        </w:rPr>
        <w:t xml:space="preserve">Continue to culture the embryos under the same incubation conditions until 96 hours post-insemination </w:t>
      </w:r>
      <w:r w:rsidR="004E7805" w:rsidRPr="00024751">
        <w:rPr>
          <w:b/>
          <w:bCs/>
          <w:lang w:val="en-IN"/>
        </w:rPr>
        <w:t>[</w:t>
      </w:r>
      <w:r w:rsidR="004E7805">
        <w:rPr>
          <w:b/>
          <w:bCs/>
          <w:lang w:val="en-IN"/>
        </w:rPr>
        <w:t>2</w:t>
      </w:r>
      <w:r w:rsidR="004E7805" w:rsidRPr="00024751">
        <w:rPr>
          <w:b/>
          <w:bCs/>
          <w:lang w:val="en-IN"/>
        </w:rPr>
        <w:t>]</w:t>
      </w:r>
      <w:r w:rsidR="004E7805" w:rsidRPr="00024751">
        <w:rPr>
          <w:lang w:val="en-IN"/>
        </w:rPr>
        <w:t xml:space="preserve">. Assess blastocyst formation at 96 hours post-insemination based on morphological criteria </w:t>
      </w:r>
      <w:r w:rsidR="004E7805" w:rsidRPr="00024751">
        <w:rPr>
          <w:b/>
          <w:bCs/>
          <w:lang w:val="en-IN"/>
        </w:rPr>
        <w:t>[</w:t>
      </w:r>
      <w:r w:rsidR="004E7805">
        <w:rPr>
          <w:b/>
          <w:bCs/>
          <w:lang w:val="en-IN"/>
        </w:rPr>
        <w:t>3</w:t>
      </w:r>
      <w:r w:rsidR="004E7805" w:rsidRPr="00024751">
        <w:rPr>
          <w:b/>
          <w:bCs/>
          <w:lang w:val="en-IN"/>
        </w:rPr>
        <w:t>]</w:t>
      </w:r>
      <w:r w:rsidR="004E7805" w:rsidRPr="00024751">
        <w:rPr>
          <w:lang w:val="en-IN"/>
        </w:rPr>
        <w:t>.</w:t>
      </w:r>
    </w:p>
    <w:p w14:paraId="4B3BE417" w14:textId="77777777" w:rsidR="004E7805" w:rsidRPr="004E7805" w:rsidRDefault="006758FC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Talent transferring two-cell embryos to fresh embryo culture medium drops in an IVC dish.</w:t>
      </w:r>
      <w:r w:rsidR="004E7805" w:rsidRPr="004E7805">
        <w:rPr>
          <w:color w:val="000000" w:themeColor="text1"/>
          <w:lang w:val="en-IN"/>
        </w:rPr>
        <w:t xml:space="preserve"> </w:t>
      </w:r>
    </w:p>
    <w:p w14:paraId="12E4FEA9" w14:textId="77777777" w:rsidR="004E7805" w:rsidRPr="004E7805" w:rsidRDefault="004E7805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t>Talent placing the embryo culture dish in the incubator.</w:t>
      </w:r>
    </w:p>
    <w:p w14:paraId="53BF5CB1" w14:textId="4BF1B621" w:rsidR="006758FC" w:rsidRPr="004E7805" w:rsidRDefault="004E7805" w:rsidP="004E780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E7805">
        <w:rPr>
          <w:color w:val="000000" w:themeColor="text1"/>
          <w:lang w:val="en-IN"/>
        </w:rPr>
        <w:lastRenderedPageBreak/>
        <w:t>SCOPE: Show blastocyst formation being assessed based on morphological criteria.</w:t>
      </w:r>
    </w:p>
    <w:p w14:paraId="09689C4F" w14:textId="0EF5A370" w:rsidR="00495959" w:rsidRPr="006758FC" w:rsidRDefault="00495959" w:rsidP="004E7805">
      <w:pPr>
        <w:pStyle w:val="Narration"/>
        <w:ind w:left="360" w:firstLine="0"/>
        <w:rPr>
          <w:rFonts w:cstheme="minorHAnsi"/>
        </w:rPr>
      </w:pPr>
    </w:p>
    <w:p w14:paraId="4FAB69C7" w14:textId="77777777" w:rsidR="00E17338" w:rsidRDefault="00E1733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349C22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697E47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09706A">
        <w:rPr>
          <w:rFonts w:eastAsia="Times New Roman" w:cstheme="minorHAnsi"/>
          <w:bCs/>
        </w:rPr>
        <w:t>127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B111445" w:rsidR="00495959" w:rsidRPr="00741F2A" w:rsidRDefault="00273D7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41F2A">
        <w:rPr>
          <w:rFonts w:cstheme="minorHAnsi"/>
          <w:color w:val="7030A0"/>
        </w:rPr>
        <w:t xml:space="preserve">After 14 hours of </w:t>
      </w:r>
      <w:r w:rsidRPr="00741F2A">
        <w:rPr>
          <w:rFonts w:cstheme="minorHAnsi"/>
          <w:i/>
          <w:iCs/>
          <w:color w:val="7030A0"/>
        </w:rPr>
        <w:t>in vitro</w:t>
      </w:r>
      <w:r w:rsidRPr="00741F2A">
        <w:rPr>
          <w:rFonts w:cstheme="minorHAnsi"/>
          <w:color w:val="7030A0"/>
        </w:rPr>
        <w:t xml:space="preserve"> maturation, COCs typically exhibit cumulus expansion and intact morphology, allowing quantification of meiotic maturation by denuding a designated cohort and scoring first polar body</w:t>
      </w:r>
      <w:r w:rsidR="00741F2A">
        <w:rPr>
          <w:rFonts w:cstheme="minorHAnsi"/>
          <w:color w:val="7030A0"/>
        </w:rPr>
        <w:t xml:space="preserve">, or </w:t>
      </w:r>
      <w:r w:rsidRPr="00741F2A">
        <w:rPr>
          <w:rFonts w:cstheme="minorHAnsi"/>
          <w:color w:val="7030A0"/>
        </w:rPr>
        <w:t>PB1</w:t>
      </w:r>
      <w:r w:rsidR="00741F2A">
        <w:rPr>
          <w:rFonts w:cstheme="minorHAnsi"/>
          <w:color w:val="7030A0"/>
        </w:rPr>
        <w:t xml:space="preserve"> </w:t>
      </w:r>
      <w:r w:rsidR="00741F2A" w:rsidRPr="00741F2A">
        <w:rPr>
          <w:rFonts w:cstheme="minorHAnsi"/>
          <w:i/>
          <w:iCs/>
          <w:color w:val="EE0000"/>
        </w:rPr>
        <w:t>(P-B-one)</w:t>
      </w:r>
      <w:r w:rsidRPr="00741F2A">
        <w:rPr>
          <w:rFonts w:cstheme="minorHAnsi"/>
          <w:color w:val="7030A0"/>
        </w:rPr>
        <w:t xml:space="preserve"> extrusion </w:t>
      </w:r>
      <w:r w:rsidRPr="00741F2A">
        <w:rPr>
          <w:rFonts w:cstheme="minorHAnsi"/>
          <w:b/>
          <w:bCs/>
          <w:color w:val="7030A0"/>
        </w:rPr>
        <w:t>[1]</w:t>
      </w:r>
      <w:r w:rsidRPr="00741F2A">
        <w:rPr>
          <w:rFonts w:cstheme="minorHAnsi"/>
          <w:color w:val="7030A0"/>
        </w:rPr>
        <w:t xml:space="preserve">. </w:t>
      </w:r>
      <w:r w:rsidR="00741F2A" w:rsidRPr="00741F2A">
        <w:rPr>
          <w:rFonts w:cstheme="minorHAnsi"/>
          <w:color w:val="7030A0"/>
        </w:rPr>
        <w:t>Following</w:t>
      </w:r>
      <w:r w:rsidR="00741F2A" w:rsidRPr="00741F2A">
        <w:rPr>
          <w:rFonts w:cstheme="minorHAnsi"/>
          <w:i/>
          <w:iCs/>
          <w:color w:val="7030A0"/>
        </w:rPr>
        <w:t xml:space="preserve"> </w:t>
      </w:r>
      <w:r w:rsidR="00741F2A" w:rsidRPr="00741F2A">
        <w:rPr>
          <w:rFonts w:cstheme="minorHAnsi"/>
          <w:color w:val="7030A0"/>
        </w:rPr>
        <w:t xml:space="preserve">insemination, fertilization was assessed after 6–8 hours by scoring the formation of male and female pronuclei </w:t>
      </w:r>
      <w:r w:rsidR="00741F2A" w:rsidRPr="00741F2A">
        <w:rPr>
          <w:rFonts w:cstheme="minorHAnsi"/>
          <w:b/>
          <w:bCs/>
          <w:color w:val="7030A0"/>
        </w:rPr>
        <w:t>[2]</w:t>
      </w:r>
      <w:r w:rsidR="00741F2A" w:rsidRPr="00741F2A">
        <w:rPr>
          <w:rFonts w:cstheme="minorHAnsi"/>
          <w:color w:val="7030A0"/>
        </w:rPr>
        <w:t>.</w:t>
      </w:r>
    </w:p>
    <w:p w14:paraId="71138099" w14:textId="3B51C910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41F2A">
        <w:rPr>
          <w:rFonts w:cstheme="minorHAnsi"/>
        </w:rPr>
        <w:t xml:space="preserve"> Figure 6A. </w:t>
      </w:r>
      <w:r w:rsidR="00741F2A" w:rsidRPr="00741F2A">
        <w:rPr>
          <w:rFonts w:cstheme="minorHAnsi"/>
          <w:i/>
          <w:iCs/>
          <w:color w:val="3333FF"/>
        </w:rPr>
        <w:t>Video Editor: Please emphasize the cell with the label ‘First polar body’.</w:t>
      </w:r>
      <w:r w:rsidR="00DD036A">
        <w:rPr>
          <w:rFonts w:cstheme="minorHAnsi"/>
          <w:i/>
          <w:iCs/>
          <w:color w:val="3333FF"/>
        </w:rPr>
        <w:t xml:space="preserve"> </w:t>
      </w:r>
      <w:r w:rsidR="00DD036A" w:rsidRPr="00DD036A">
        <w:rPr>
          <w:rFonts w:cstheme="minorHAnsi"/>
          <w:highlight w:val="yellow"/>
        </w:rPr>
        <w:t>(</w:t>
      </w:r>
      <w:r w:rsidR="00DD036A" w:rsidRPr="00DD036A">
        <w:rPr>
          <w:rFonts w:cstheme="minorHAnsi"/>
          <w:b/>
          <w:bCs/>
          <w:highlight w:val="yellow"/>
        </w:rPr>
        <w:t>Authors:</w:t>
      </w:r>
      <w:r w:rsidR="00DD036A" w:rsidRPr="00DD036A">
        <w:rPr>
          <w:rFonts w:cstheme="minorHAnsi"/>
          <w:highlight w:val="yellow"/>
        </w:rPr>
        <w:t xml:space="preserve"> Could you please provide the data showing PB1 extrusion rates</w:t>
      </w:r>
      <w:r w:rsidR="00103AA3">
        <w:rPr>
          <w:rFonts w:cstheme="minorHAnsi"/>
          <w:highlight w:val="yellow"/>
        </w:rPr>
        <w:t xml:space="preserve">, two-cell rates and blastocyst formation </w:t>
      </w:r>
      <w:r w:rsidR="00844F43">
        <w:rPr>
          <w:rFonts w:cstheme="minorHAnsi"/>
          <w:highlight w:val="yellow"/>
        </w:rPr>
        <w:t xml:space="preserve">rates </w:t>
      </w:r>
      <w:r w:rsidR="00844F43" w:rsidRPr="00DD036A">
        <w:rPr>
          <w:rFonts w:cstheme="minorHAnsi"/>
          <w:highlight w:val="yellow"/>
        </w:rPr>
        <w:t>in</w:t>
      </w:r>
      <w:r w:rsidR="00DD036A" w:rsidRPr="00DD036A">
        <w:rPr>
          <w:rFonts w:cstheme="minorHAnsi"/>
          <w:highlight w:val="yellow"/>
        </w:rPr>
        <w:t xml:space="preserve"> replicates </w:t>
      </w:r>
      <w:r w:rsidR="00103AA3">
        <w:rPr>
          <w:rFonts w:cstheme="minorHAnsi"/>
          <w:highlight w:val="yellow"/>
        </w:rPr>
        <w:t>as</w:t>
      </w:r>
      <w:r w:rsidR="00DD036A" w:rsidRPr="00DD036A">
        <w:rPr>
          <w:rFonts w:cstheme="minorHAnsi"/>
          <w:highlight w:val="yellow"/>
        </w:rPr>
        <w:t xml:space="preserve"> a graphical or table format</w:t>
      </w:r>
      <w:r w:rsidR="00103AA3">
        <w:rPr>
          <w:rFonts w:cstheme="minorHAnsi"/>
          <w:highlight w:val="yellow"/>
        </w:rPr>
        <w:t xml:space="preserve"> LAB MEDIA</w:t>
      </w:r>
      <w:r w:rsidR="00E17338">
        <w:rPr>
          <w:rFonts w:cstheme="minorHAnsi"/>
          <w:highlight w:val="yellow"/>
        </w:rPr>
        <w:t xml:space="preserve">, as the present figures </w:t>
      </w:r>
      <w:r w:rsidR="00844F43">
        <w:rPr>
          <w:rFonts w:cstheme="minorHAnsi"/>
          <w:highlight w:val="yellow"/>
        </w:rPr>
        <w:t xml:space="preserve">given in the results section </w:t>
      </w:r>
      <w:r w:rsidR="00E17338">
        <w:rPr>
          <w:rFonts w:cstheme="minorHAnsi"/>
          <w:highlight w:val="yellow"/>
        </w:rPr>
        <w:t>will be covered in the protocol and would not represent the actual result</w:t>
      </w:r>
      <w:r w:rsidR="00DD036A" w:rsidRPr="00DD036A">
        <w:rPr>
          <w:rFonts w:cstheme="minorHAnsi"/>
          <w:highlight w:val="yellow"/>
        </w:rPr>
        <w:t>?)</w:t>
      </w:r>
    </w:p>
    <w:p w14:paraId="58646F61" w14:textId="31507776" w:rsidR="00741F2A" w:rsidRPr="00DD036A" w:rsidRDefault="00741F2A" w:rsidP="00741F2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6B. </w:t>
      </w:r>
      <w:r w:rsidRPr="00741F2A">
        <w:rPr>
          <w:rFonts w:cstheme="minorHAnsi"/>
          <w:i/>
          <w:iCs/>
          <w:color w:val="3333FF"/>
        </w:rPr>
        <w:t>Video Editor: Please emphasize the cell showing ‘Male pronucleus’, Female Pronucleus’ and ‘Secondary polar body’.</w:t>
      </w:r>
    </w:p>
    <w:p w14:paraId="0090F33A" w14:textId="54448F42" w:rsidR="00DD036A" w:rsidRDefault="00DD036A" w:rsidP="00DD036A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D036A">
        <w:rPr>
          <w:rFonts w:cstheme="minorHAnsi"/>
          <w:color w:val="7030A0"/>
        </w:rPr>
        <w:t xml:space="preserve">Cleavage was </w:t>
      </w:r>
      <w:r w:rsidR="002B22A4" w:rsidRPr="00DD036A">
        <w:rPr>
          <w:rFonts w:cstheme="minorHAnsi"/>
          <w:color w:val="7030A0"/>
        </w:rPr>
        <w:t>evaluated</w:t>
      </w:r>
      <w:r w:rsidRPr="00DD036A">
        <w:rPr>
          <w:rFonts w:cstheme="minorHAnsi"/>
          <w:color w:val="7030A0"/>
        </w:rPr>
        <w:t xml:space="preserve"> 24 h</w:t>
      </w:r>
      <w:r>
        <w:rPr>
          <w:rFonts w:cstheme="minorHAnsi"/>
          <w:color w:val="7030A0"/>
        </w:rPr>
        <w:t>ours</w:t>
      </w:r>
      <w:r w:rsidRPr="00DD036A">
        <w:rPr>
          <w:rFonts w:cstheme="minorHAnsi"/>
          <w:color w:val="7030A0"/>
        </w:rPr>
        <w:t xml:space="preserve"> after insemination using the two-cell rate </w:t>
      </w:r>
      <w:r w:rsidRPr="002B22A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 </w:t>
      </w:r>
      <w:r w:rsidRPr="00DD036A">
        <w:rPr>
          <w:rFonts w:cstheme="minorHAnsi"/>
          <w:color w:val="7030A0"/>
        </w:rPr>
        <w:t>developmental competence</w:t>
      </w:r>
      <w:r>
        <w:rPr>
          <w:rFonts w:cstheme="minorHAnsi"/>
          <w:color w:val="7030A0"/>
        </w:rPr>
        <w:t xml:space="preserve"> </w:t>
      </w:r>
      <w:r w:rsidR="002B22A4">
        <w:rPr>
          <w:rFonts w:cstheme="minorHAnsi"/>
          <w:color w:val="7030A0"/>
        </w:rPr>
        <w:t xml:space="preserve">was evaluated by further culturing of embryos in vitro and assessment of blastocyst formation at 96 hours post insemination </w:t>
      </w:r>
      <w:r w:rsidR="002B22A4" w:rsidRPr="002B22A4">
        <w:rPr>
          <w:rFonts w:cstheme="minorHAnsi"/>
          <w:b/>
          <w:bCs/>
          <w:color w:val="7030A0"/>
        </w:rPr>
        <w:t>[2]</w:t>
      </w:r>
      <w:r w:rsidR="002B22A4">
        <w:rPr>
          <w:rFonts w:cstheme="minorHAnsi"/>
          <w:color w:val="7030A0"/>
        </w:rPr>
        <w:t xml:space="preserve">. </w:t>
      </w:r>
    </w:p>
    <w:p w14:paraId="7C2D370B" w14:textId="187305EF" w:rsidR="002B22A4" w:rsidRDefault="002B22A4" w:rsidP="002B22A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7A. </w:t>
      </w:r>
    </w:p>
    <w:p w14:paraId="4D315916" w14:textId="0FB77320" w:rsidR="002B22A4" w:rsidRPr="002B22A4" w:rsidRDefault="002B22A4" w:rsidP="002B22A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B22A4">
        <w:rPr>
          <w:rFonts w:cstheme="minorHAnsi"/>
        </w:rPr>
        <w:t xml:space="preserve">LAB MEDIA: Figure 7B. </w:t>
      </w:r>
      <w:r w:rsidRPr="002B22A4">
        <w:rPr>
          <w:rFonts w:cstheme="minorHAnsi"/>
          <w:highlight w:val="yellow"/>
        </w:rPr>
        <w:t>(</w:t>
      </w:r>
      <w:r w:rsidRPr="002B22A4">
        <w:rPr>
          <w:rFonts w:cstheme="minorHAnsi"/>
          <w:b/>
          <w:bCs/>
          <w:highlight w:val="yellow"/>
        </w:rPr>
        <w:t>Authors:</w:t>
      </w:r>
      <w:r w:rsidRPr="002B22A4">
        <w:rPr>
          <w:rFonts w:cstheme="minorHAnsi"/>
          <w:highlight w:val="yellow"/>
        </w:rPr>
        <w:t xml:space="preserve"> </w:t>
      </w:r>
      <w:r w:rsidR="00E41864" w:rsidRPr="00DD036A">
        <w:rPr>
          <w:rFonts w:cstheme="minorHAnsi"/>
          <w:highlight w:val="yellow"/>
        </w:rPr>
        <w:t xml:space="preserve">Could you please </w:t>
      </w:r>
      <w:proofErr w:type="spellStart"/>
      <w:r w:rsidRPr="002B22A4">
        <w:rPr>
          <w:rFonts w:cstheme="minorHAnsi"/>
          <w:highlight w:val="yellow"/>
        </w:rPr>
        <w:t>please</w:t>
      </w:r>
      <w:proofErr w:type="spellEnd"/>
      <w:r w:rsidRPr="002B22A4">
        <w:rPr>
          <w:rFonts w:cstheme="minorHAnsi"/>
          <w:highlight w:val="yellow"/>
        </w:rPr>
        <w:t xml:space="preserve"> provide an image </w:t>
      </w:r>
      <w:r>
        <w:rPr>
          <w:rFonts w:cstheme="minorHAnsi"/>
          <w:highlight w:val="yellow"/>
        </w:rPr>
        <w:t>with arrows pointing at</w:t>
      </w:r>
      <w:r w:rsidRPr="002B22A4">
        <w:rPr>
          <w:rFonts w:cstheme="minorHAnsi"/>
          <w:highlight w:val="yellow"/>
        </w:rPr>
        <w:t xml:space="preserve"> blastocyst formation for the ease of visualization?)</w:t>
      </w:r>
    </w:p>
    <w:p w14:paraId="79D3CE29" w14:textId="50E1A0B3" w:rsidR="00495959" w:rsidRDefault="002B22A4" w:rsidP="002B22A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2B22A4">
        <w:rPr>
          <w:rFonts w:cstheme="minorHAnsi"/>
          <w:color w:val="7030A0"/>
        </w:rPr>
        <w:t xml:space="preserve">Poor-quality cleavage outcomes include embryos that fail to cleave, fragmented embryos, or embryos with unevenly sized blastomeres </w:t>
      </w:r>
      <w:r w:rsidRPr="002B22A4">
        <w:rPr>
          <w:rFonts w:cstheme="minorHAnsi"/>
          <w:b/>
          <w:bCs/>
          <w:color w:val="7030A0"/>
        </w:rPr>
        <w:t>[1]</w:t>
      </w:r>
      <w:r w:rsidRPr="002B22A4">
        <w:rPr>
          <w:rFonts w:cstheme="minorHAnsi"/>
          <w:color w:val="7030A0"/>
        </w:rPr>
        <w:t xml:space="preserve">. Suboptimal developmental outcomes during extended culture included arrest at the two-cell stage, poorly expanded blastocysts, or embryos with obvious fragmentation and abnormal morphology </w:t>
      </w:r>
      <w:r w:rsidRPr="002B22A4">
        <w:rPr>
          <w:rFonts w:cstheme="minorHAnsi"/>
          <w:b/>
          <w:bCs/>
          <w:color w:val="7030A0"/>
        </w:rPr>
        <w:t>[2]</w:t>
      </w:r>
      <w:r w:rsidRPr="002B22A4">
        <w:rPr>
          <w:rFonts w:cstheme="minorHAnsi"/>
          <w:color w:val="7030A0"/>
        </w:rPr>
        <w:t>.</w:t>
      </w:r>
    </w:p>
    <w:p w14:paraId="4ED3C46D" w14:textId="1204B919" w:rsidR="002B22A4" w:rsidRPr="00E41864" w:rsidRDefault="002B22A4" w:rsidP="002B22A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41864">
        <w:rPr>
          <w:rFonts w:cstheme="minorHAnsi"/>
        </w:rPr>
        <w:lastRenderedPageBreak/>
        <w:t xml:space="preserve">LAB MEDIA: Figure 8A. </w:t>
      </w:r>
      <w:r w:rsidRPr="00E41864">
        <w:rPr>
          <w:rFonts w:cstheme="minorHAnsi"/>
          <w:highlight w:val="yellow"/>
        </w:rPr>
        <w:t>(</w:t>
      </w:r>
      <w:r w:rsidRPr="00E41864">
        <w:rPr>
          <w:rFonts w:cstheme="minorHAnsi"/>
          <w:b/>
          <w:bCs/>
          <w:highlight w:val="yellow"/>
        </w:rPr>
        <w:t>Authors:</w:t>
      </w:r>
      <w:r w:rsidRPr="00E41864">
        <w:rPr>
          <w:rFonts w:cstheme="minorHAnsi"/>
          <w:highlight w:val="yellow"/>
        </w:rPr>
        <w:t xml:space="preserve"> Could you please provide an image with arrows pointed </w:t>
      </w:r>
      <w:proofErr w:type="gramStart"/>
      <w:r w:rsidRPr="00E41864">
        <w:rPr>
          <w:rFonts w:cstheme="minorHAnsi"/>
          <w:highlight w:val="yellow"/>
        </w:rPr>
        <w:t>for</w:t>
      </w:r>
      <w:proofErr w:type="gramEnd"/>
      <w:r w:rsidRPr="00E41864">
        <w:rPr>
          <w:rFonts w:cstheme="minorHAnsi"/>
          <w:highlight w:val="yellow"/>
        </w:rPr>
        <w:t xml:space="preserve"> </w:t>
      </w:r>
      <w:proofErr w:type="spellStart"/>
      <w:r w:rsidRPr="00E41864">
        <w:rPr>
          <w:rFonts w:cstheme="minorHAnsi"/>
          <w:highlight w:val="yellow"/>
        </w:rPr>
        <w:t>uncleaved</w:t>
      </w:r>
      <w:proofErr w:type="spellEnd"/>
      <w:r w:rsidRPr="00E41864">
        <w:rPr>
          <w:rFonts w:cstheme="minorHAnsi"/>
          <w:highlight w:val="yellow"/>
        </w:rPr>
        <w:t>, fragmented embryos and unevenly sized blastomeres?)</w:t>
      </w:r>
    </w:p>
    <w:p w14:paraId="0CBBEED2" w14:textId="09C883D6" w:rsidR="002B22A4" w:rsidRPr="00E41864" w:rsidRDefault="002B22A4" w:rsidP="002B22A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41864">
        <w:rPr>
          <w:rFonts w:cstheme="minorHAnsi"/>
        </w:rPr>
        <w:t>LAB MEDIA: Figure 8B</w:t>
      </w:r>
      <w:r w:rsidR="00E41864" w:rsidRPr="00E41864">
        <w:rPr>
          <w:rFonts w:cstheme="minorHAnsi"/>
        </w:rPr>
        <w:t xml:space="preserve"> </w:t>
      </w:r>
      <w:r w:rsidR="00E41864" w:rsidRPr="00E41864">
        <w:rPr>
          <w:rFonts w:cstheme="minorHAnsi"/>
          <w:highlight w:val="yellow"/>
        </w:rPr>
        <w:t>(</w:t>
      </w:r>
      <w:r w:rsidR="00E41864" w:rsidRPr="00E41864">
        <w:rPr>
          <w:rFonts w:cstheme="minorHAnsi"/>
          <w:b/>
          <w:bCs/>
          <w:highlight w:val="yellow"/>
        </w:rPr>
        <w:t>Authors:</w:t>
      </w:r>
      <w:r w:rsidR="00E41864" w:rsidRPr="00E41864">
        <w:rPr>
          <w:rFonts w:cstheme="minorHAnsi"/>
          <w:highlight w:val="yellow"/>
        </w:rPr>
        <w:t xml:space="preserve"> Could you please provide an image with arrows pointed for arrest at the two-cell stage, poorly expanded blastocysts, or embryos with obvious fragmentation and abnormal morphology?)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326FF" w14:textId="77777777" w:rsidR="00B83392" w:rsidRDefault="00B83392">
      <w:r>
        <w:separator/>
      </w:r>
    </w:p>
    <w:p w14:paraId="400BF51B" w14:textId="77777777" w:rsidR="00B83392" w:rsidRDefault="00B83392"/>
  </w:endnote>
  <w:endnote w:type="continuationSeparator" w:id="0">
    <w:p w14:paraId="58801783" w14:textId="77777777" w:rsidR="00B83392" w:rsidRDefault="00B83392">
      <w:r>
        <w:continuationSeparator/>
      </w:r>
    </w:p>
    <w:p w14:paraId="4512EB1C" w14:textId="77777777" w:rsidR="00B83392" w:rsidRDefault="00B833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E5FCF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7207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4ACDC" w14:textId="77777777" w:rsidR="00B83392" w:rsidRDefault="00B83392">
      <w:r>
        <w:separator/>
      </w:r>
    </w:p>
    <w:p w14:paraId="2FB84093" w14:textId="77777777" w:rsidR="00B83392" w:rsidRDefault="00B83392"/>
  </w:footnote>
  <w:footnote w:type="continuationSeparator" w:id="0">
    <w:p w14:paraId="6206C539" w14:textId="77777777" w:rsidR="00B83392" w:rsidRDefault="00B83392">
      <w:r>
        <w:continuationSeparator/>
      </w:r>
    </w:p>
    <w:p w14:paraId="38C8F4B9" w14:textId="77777777" w:rsidR="00B83392" w:rsidRDefault="00B833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FEE053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135486543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9706A"/>
    <w:rsid w:val="000A2198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AA3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D75"/>
    <w:rsid w:val="002773BA"/>
    <w:rsid w:val="00277C90"/>
    <w:rsid w:val="00277F11"/>
    <w:rsid w:val="00283E3E"/>
    <w:rsid w:val="002851C5"/>
    <w:rsid w:val="00287206"/>
    <w:rsid w:val="0029139A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2A4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7F"/>
    <w:rsid w:val="00347FE0"/>
    <w:rsid w:val="003513A5"/>
    <w:rsid w:val="00355D9B"/>
    <w:rsid w:val="00357FB7"/>
    <w:rsid w:val="00363153"/>
    <w:rsid w:val="00364249"/>
    <w:rsid w:val="003672FC"/>
    <w:rsid w:val="0037207B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75C"/>
    <w:rsid w:val="004E2BE1"/>
    <w:rsid w:val="004E35F1"/>
    <w:rsid w:val="004E3F8E"/>
    <w:rsid w:val="004E4801"/>
    <w:rsid w:val="004E5008"/>
    <w:rsid w:val="004E7805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452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58FC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1F2A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60FD"/>
    <w:rsid w:val="007F1168"/>
    <w:rsid w:val="007F2614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F43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071F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396"/>
    <w:rsid w:val="009E4241"/>
    <w:rsid w:val="009E629D"/>
    <w:rsid w:val="009E7143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FC5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3392"/>
    <w:rsid w:val="00B847A0"/>
    <w:rsid w:val="00B87BC5"/>
    <w:rsid w:val="00B87D12"/>
    <w:rsid w:val="00BA0371"/>
    <w:rsid w:val="00BA2EF5"/>
    <w:rsid w:val="00BB27C1"/>
    <w:rsid w:val="00BB3C69"/>
    <w:rsid w:val="00BC01E5"/>
    <w:rsid w:val="00BC3F28"/>
    <w:rsid w:val="00BC6DA7"/>
    <w:rsid w:val="00BC7E90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1F57"/>
    <w:rsid w:val="00C035C7"/>
    <w:rsid w:val="00C058AE"/>
    <w:rsid w:val="00C12062"/>
    <w:rsid w:val="00C2620F"/>
    <w:rsid w:val="00C34F4C"/>
    <w:rsid w:val="00C428F1"/>
    <w:rsid w:val="00C5009E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7B3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36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0CB"/>
    <w:rsid w:val="00E17338"/>
    <w:rsid w:val="00E24673"/>
    <w:rsid w:val="00E24898"/>
    <w:rsid w:val="00E27EF5"/>
    <w:rsid w:val="00E355EE"/>
    <w:rsid w:val="00E35FB3"/>
    <w:rsid w:val="00E41864"/>
    <w:rsid w:val="00E44C46"/>
    <w:rsid w:val="00E4663E"/>
    <w:rsid w:val="00E52377"/>
    <w:rsid w:val="00E55496"/>
    <w:rsid w:val="00E55F56"/>
    <w:rsid w:val="00E65758"/>
    <w:rsid w:val="00E662CA"/>
    <w:rsid w:val="00E66975"/>
    <w:rsid w:val="00E72204"/>
    <w:rsid w:val="00E8076C"/>
    <w:rsid w:val="00E86E4B"/>
    <w:rsid w:val="00E87DA4"/>
    <w:rsid w:val="00E90407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9AA"/>
    <w:rsid w:val="00F917CF"/>
    <w:rsid w:val="00F95E8D"/>
    <w:rsid w:val="00FA1A9D"/>
    <w:rsid w:val="00FA1AAF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58F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58FC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6758F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58F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6758FC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58F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gjingcheng@nwafu.edu.c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71213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zhangjingcheng@nwafu.edu.c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39A2B6D49D6427CA311DAB67C204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1E826-3BC7-42B1-9199-E595BB9F753A}"/>
      </w:docPartPr>
      <w:docPartBody>
        <w:p w:rsidR="00C260D0" w:rsidRDefault="00E17141" w:rsidP="00E17141">
          <w:pPr>
            <w:pStyle w:val="439A2B6D49D6427CA311DAB67C2049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363BD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5056"/>
    <w:rsid w:val="00BE679C"/>
    <w:rsid w:val="00BE7565"/>
    <w:rsid w:val="00C260D0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7141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3720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0E48268D70645A6B66BFF4E412C73CF">
    <w:name w:val="D0E48268D70645A6B66BFF4E412C73CF"/>
    <w:rsid w:val="00E1714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39A2B6D49D6427CA311DAB67C20497E">
    <w:name w:val="439A2B6D49D6427CA311DAB67C20497E"/>
    <w:rsid w:val="00E1714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14</Pages>
  <Words>2952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19745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95</cp:revision>
  <dcterms:created xsi:type="dcterms:W3CDTF">2025-01-20T00:16:00Z</dcterms:created>
  <dcterms:modified xsi:type="dcterms:W3CDTF">2026-05-07T17:46:00Z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