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44D34" w14:textId="4E51A9BC" w:rsidR="00196B2D"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b/>
        </w:rPr>
        <w:t>TITLE:</w:t>
      </w:r>
      <w:r w:rsidRPr="00DF353B">
        <w:rPr>
          <w:rFonts w:asciiTheme="majorHAnsi" w:hAnsiTheme="majorHAnsi" w:cstheme="majorHAnsi"/>
        </w:rPr>
        <w:t xml:space="preserve">  </w:t>
      </w:r>
    </w:p>
    <w:p w14:paraId="50C49634" w14:textId="4D09084A" w:rsidR="00A446A6" w:rsidRPr="00DF353B" w:rsidRDefault="00F85CA7" w:rsidP="00DF353B">
      <w:pPr>
        <w:rPr>
          <w:rFonts w:asciiTheme="majorHAnsi" w:hAnsiTheme="majorHAnsi" w:cstheme="majorHAnsi"/>
        </w:rPr>
      </w:pPr>
      <w:bookmarkStart w:id="0" w:name="OLE_LINK1"/>
      <w:r w:rsidRPr="00DF353B">
        <w:rPr>
          <w:rFonts w:asciiTheme="majorHAnsi" w:hAnsiTheme="majorHAnsi" w:cstheme="majorHAnsi"/>
        </w:rPr>
        <w:t xml:space="preserve">Mouse Oocyte </w:t>
      </w:r>
      <w:r w:rsidRPr="00730248">
        <w:rPr>
          <w:rFonts w:asciiTheme="majorHAnsi" w:hAnsiTheme="majorHAnsi" w:cstheme="majorHAnsi"/>
          <w:i/>
          <w:iCs/>
        </w:rPr>
        <w:t>In Vitro</w:t>
      </w:r>
      <w:r w:rsidRPr="00DF353B">
        <w:rPr>
          <w:rFonts w:asciiTheme="majorHAnsi" w:hAnsiTheme="majorHAnsi" w:cstheme="majorHAnsi"/>
        </w:rPr>
        <w:t xml:space="preserve"> Maturation, Fertilization, and Culture of Preimplantation Embryos</w:t>
      </w:r>
    </w:p>
    <w:bookmarkEnd w:id="0"/>
    <w:p w14:paraId="5ED4C84D" w14:textId="77777777" w:rsidR="00A446A6" w:rsidRPr="00DF353B" w:rsidRDefault="00A446A6" w:rsidP="00DF353B">
      <w:pPr>
        <w:rPr>
          <w:rFonts w:asciiTheme="majorHAnsi" w:hAnsiTheme="majorHAnsi" w:cstheme="majorHAnsi"/>
        </w:rPr>
      </w:pPr>
    </w:p>
    <w:p w14:paraId="18BF917E" w14:textId="4E8BA8BA" w:rsidR="00913029" w:rsidRPr="00DF353B" w:rsidRDefault="00F85CA7" w:rsidP="00DF353B">
      <w:pPr>
        <w:rPr>
          <w:rFonts w:asciiTheme="majorHAnsi" w:hAnsiTheme="majorHAnsi" w:cstheme="majorHAnsi"/>
        </w:rPr>
      </w:pPr>
      <w:r w:rsidRPr="00DF353B">
        <w:rPr>
          <w:rFonts w:asciiTheme="majorHAnsi" w:hAnsiTheme="majorHAnsi" w:cstheme="majorHAnsi"/>
          <w:b/>
        </w:rPr>
        <w:t xml:space="preserve">AUTHORS AND AFFILIATIONS: </w:t>
      </w:r>
    </w:p>
    <w:p w14:paraId="77FEB8B5" w14:textId="481BB5DC" w:rsidR="00913029" w:rsidRPr="00DF353B" w:rsidRDefault="00F85CA7" w:rsidP="00DF353B">
      <w:pPr>
        <w:pBdr>
          <w:top w:val="nil"/>
          <w:left w:val="nil"/>
          <w:bottom w:val="nil"/>
          <w:right w:val="nil"/>
          <w:between w:val="nil"/>
        </w:pBdr>
        <w:rPr>
          <w:rFonts w:asciiTheme="majorHAnsi" w:hAnsiTheme="majorHAnsi" w:cstheme="majorHAnsi"/>
          <w:vertAlign w:val="superscript"/>
        </w:rPr>
      </w:pPr>
      <w:proofErr w:type="spellStart"/>
      <w:r w:rsidRPr="00DF353B">
        <w:rPr>
          <w:rFonts w:asciiTheme="majorHAnsi" w:hAnsiTheme="majorHAnsi" w:cstheme="majorHAnsi"/>
        </w:rPr>
        <w:t>Debao</w:t>
      </w:r>
      <w:proofErr w:type="spellEnd"/>
      <w:r w:rsidRPr="00DF353B">
        <w:rPr>
          <w:rFonts w:asciiTheme="majorHAnsi" w:hAnsiTheme="majorHAnsi" w:cstheme="majorHAnsi"/>
        </w:rPr>
        <w:t xml:space="preserve"> Wang</w:t>
      </w:r>
      <w:r w:rsidRPr="00DF353B">
        <w:rPr>
          <w:rFonts w:asciiTheme="majorHAnsi" w:hAnsiTheme="majorHAnsi" w:cstheme="majorHAnsi"/>
          <w:vertAlign w:val="superscript"/>
        </w:rPr>
        <w:t>1</w:t>
      </w:r>
      <w:r w:rsidRPr="00DF353B">
        <w:rPr>
          <w:rFonts w:asciiTheme="majorHAnsi" w:hAnsiTheme="majorHAnsi" w:cstheme="majorHAnsi"/>
        </w:rPr>
        <w:t>,</w:t>
      </w:r>
      <w:r w:rsidR="006B1302" w:rsidRPr="00DF353B">
        <w:rPr>
          <w:rFonts w:asciiTheme="majorHAnsi" w:hAnsiTheme="majorHAnsi" w:cstheme="majorHAnsi"/>
        </w:rPr>
        <w:t xml:space="preserve"> </w:t>
      </w:r>
      <w:proofErr w:type="spellStart"/>
      <w:r w:rsidR="006B1302" w:rsidRPr="00DF353B">
        <w:rPr>
          <w:rFonts w:asciiTheme="majorHAnsi" w:hAnsiTheme="majorHAnsi" w:cstheme="majorHAnsi"/>
        </w:rPr>
        <w:t>Xueting</w:t>
      </w:r>
      <w:proofErr w:type="spellEnd"/>
      <w:r w:rsidR="006B1302" w:rsidRPr="00DF353B">
        <w:rPr>
          <w:rFonts w:asciiTheme="majorHAnsi" w:hAnsiTheme="majorHAnsi" w:cstheme="majorHAnsi"/>
        </w:rPr>
        <w:t xml:space="preserve"> Li</w:t>
      </w:r>
      <w:r w:rsidR="006B1302" w:rsidRPr="00DF353B">
        <w:rPr>
          <w:rFonts w:asciiTheme="majorHAnsi" w:hAnsiTheme="majorHAnsi" w:cstheme="majorHAnsi"/>
          <w:vertAlign w:val="superscript"/>
        </w:rPr>
        <w:t>1</w:t>
      </w:r>
      <w:r w:rsidR="006B1302" w:rsidRPr="00DF353B">
        <w:rPr>
          <w:rFonts w:asciiTheme="majorHAnsi" w:hAnsiTheme="majorHAnsi" w:cstheme="majorHAnsi"/>
        </w:rPr>
        <w:t xml:space="preserve">, </w:t>
      </w:r>
      <w:proofErr w:type="spellStart"/>
      <w:r w:rsidR="006B1302" w:rsidRPr="00DF353B">
        <w:rPr>
          <w:rFonts w:asciiTheme="majorHAnsi" w:hAnsiTheme="majorHAnsi" w:cstheme="majorHAnsi"/>
        </w:rPr>
        <w:t>Haoran</w:t>
      </w:r>
      <w:proofErr w:type="spellEnd"/>
      <w:r w:rsidR="006B1302" w:rsidRPr="00DF353B">
        <w:rPr>
          <w:rFonts w:asciiTheme="majorHAnsi" w:hAnsiTheme="majorHAnsi" w:cstheme="majorHAnsi"/>
        </w:rPr>
        <w:t xml:space="preserve"> Sun</w:t>
      </w:r>
      <w:r w:rsidR="006B1302" w:rsidRPr="00DF353B">
        <w:rPr>
          <w:rFonts w:asciiTheme="majorHAnsi" w:hAnsiTheme="majorHAnsi" w:cstheme="majorHAnsi"/>
          <w:vertAlign w:val="superscript"/>
        </w:rPr>
        <w:t>1</w:t>
      </w:r>
      <w:r w:rsidR="006B1302" w:rsidRPr="00DF353B">
        <w:rPr>
          <w:rFonts w:asciiTheme="majorHAnsi" w:hAnsiTheme="majorHAnsi" w:cstheme="majorHAnsi"/>
        </w:rPr>
        <w:t xml:space="preserve">, </w:t>
      </w:r>
      <w:r w:rsidRPr="00DF353B">
        <w:rPr>
          <w:rFonts w:asciiTheme="majorHAnsi" w:hAnsiTheme="majorHAnsi" w:cstheme="majorHAnsi"/>
        </w:rPr>
        <w:t>Yong Zhang</w:t>
      </w:r>
      <w:r w:rsidR="006B1302" w:rsidRPr="00DF353B">
        <w:rPr>
          <w:rFonts w:asciiTheme="majorHAnsi" w:hAnsiTheme="majorHAnsi" w:cstheme="majorHAnsi"/>
          <w:vertAlign w:val="superscript"/>
        </w:rPr>
        <w:t>1</w:t>
      </w:r>
      <w:r w:rsidR="006B1302" w:rsidRPr="00DF353B">
        <w:rPr>
          <w:rFonts w:asciiTheme="majorHAnsi" w:hAnsiTheme="majorHAnsi" w:cstheme="majorHAnsi"/>
        </w:rPr>
        <w:t xml:space="preserve">, </w:t>
      </w:r>
      <w:bookmarkStart w:id="1" w:name="OLE_LINK3"/>
      <w:bookmarkStart w:id="2" w:name="OLE_LINK6"/>
      <w:proofErr w:type="spellStart"/>
      <w:r w:rsidR="006B1302" w:rsidRPr="00DF353B">
        <w:rPr>
          <w:rFonts w:asciiTheme="majorHAnsi" w:hAnsiTheme="majorHAnsi" w:cstheme="majorHAnsi"/>
        </w:rPr>
        <w:t>Jingcheng</w:t>
      </w:r>
      <w:proofErr w:type="spellEnd"/>
      <w:r w:rsidR="0042418C" w:rsidRPr="00DF353B">
        <w:rPr>
          <w:rFonts w:asciiTheme="majorHAnsi" w:hAnsiTheme="majorHAnsi" w:cstheme="majorHAnsi"/>
        </w:rPr>
        <w:t xml:space="preserve"> Zhang</w:t>
      </w:r>
      <w:bookmarkEnd w:id="1"/>
      <w:bookmarkEnd w:id="2"/>
      <w:r w:rsidR="0042418C" w:rsidRPr="00DF353B">
        <w:rPr>
          <w:rFonts w:asciiTheme="majorHAnsi" w:hAnsiTheme="majorHAnsi" w:cstheme="majorHAnsi"/>
          <w:vertAlign w:val="superscript"/>
        </w:rPr>
        <w:t>1</w:t>
      </w:r>
    </w:p>
    <w:p w14:paraId="786CD804" w14:textId="77777777" w:rsidR="00692460" w:rsidRPr="00DF353B" w:rsidRDefault="00692460" w:rsidP="00DF353B">
      <w:pPr>
        <w:pBdr>
          <w:top w:val="nil"/>
          <w:left w:val="nil"/>
          <w:bottom w:val="nil"/>
          <w:right w:val="nil"/>
          <w:between w:val="nil"/>
        </w:pBdr>
        <w:rPr>
          <w:rFonts w:asciiTheme="majorHAnsi" w:hAnsiTheme="majorHAnsi" w:cstheme="majorHAnsi"/>
          <w:vertAlign w:val="superscript"/>
        </w:rPr>
      </w:pPr>
    </w:p>
    <w:p w14:paraId="141ABDE5" w14:textId="6B094DAD" w:rsidR="006E4797"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vertAlign w:val="superscript"/>
        </w:rPr>
        <w:t>1</w:t>
      </w:r>
      <w:bookmarkStart w:id="3" w:name="OLE_LINK2"/>
      <w:r w:rsidRPr="00DF353B">
        <w:rPr>
          <w:rFonts w:asciiTheme="majorHAnsi" w:hAnsiTheme="majorHAnsi" w:cstheme="majorHAnsi"/>
        </w:rPr>
        <w:t>Key Laboratory of Animal Biotechnology of the Ministry of Agriculture, Northwest A&amp;F University</w:t>
      </w:r>
      <w:bookmarkEnd w:id="3"/>
      <w:r w:rsidRPr="00DF353B">
        <w:rPr>
          <w:rFonts w:asciiTheme="majorHAnsi" w:hAnsiTheme="majorHAnsi" w:cstheme="majorHAnsi"/>
        </w:rPr>
        <w:t xml:space="preserve">, </w:t>
      </w:r>
      <w:proofErr w:type="spellStart"/>
      <w:r w:rsidRPr="00DF353B">
        <w:rPr>
          <w:rFonts w:asciiTheme="majorHAnsi" w:hAnsiTheme="majorHAnsi" w:cstheme="majorHAnsi"/>
        </w:rPr>
        <w:t>Yangling</w:t>
      </w:r>
      <w:proofErr w:type="spellEnd"/>
      <w:r w:rsidRPr="00DF353B">
        <w:rPr>
          <w:rFonts w:asciiTheme="majorHAnsi" w:hAnsiTheme="majorHAnsi" w:cstheme="majorHAnsi"/>
        </w:rPr>
        <w:t xml:space="preserve"> 712100, China</w:t>
      </w:r>
    </w:p>
    <w:p w14:paraId="44D79F74" w14:textId="42010E73" w:rsidR="00913029" w:rsidRPr="00DF353B" w:rsidRDefault="00913029" w:rsidP="00DF353B">
      <w:pPr>
        <w:rPr>
          <w:rFonts w:asciiTheme="majorHAnsi" w:hAnsiTheme="majorHAnsi" w:cstheme="majorHAnsi"/>
          <w:b/>
        </w:rPr>
      </w:pPr>
      <w:bookmarkStart w:id="4" w:name="OLE_LINK4"/>
      <w:bookmarkStart w:id="5" w:name="OLE_LINK5"/>
    </w:p>
    <w:p w14:paraId="4E892CD2" w14:textId="65F549E8" w:rsidR="00692460" w:rsidRPr="00DF353B" w:rsidRDefault="00F85CA7" w:rsidP="00DF353B">
      <w:pPr>
        <w:rPr>
          <w:rFonts w:asciiTheme="majorHAnsi" w:hAnsiTheme="majorHAnsi" w:cstheme="majorHAnsi"/>
          <w:b/>
        </w:rPr>
      </w:pPr>
      <w:r w:rsidRPr="00DF353B">
        <w:rPr>
          <w:rFonts w:asciiTheme="majorHAnsi" w:hAnsiTheme="majorHAnsi" w:cstheme="majorHAnsi"/>
          <w:b/>
        </w:rPr>
        <w:t>Email addresses of the co-authors:</w:t>
      </w:r>
    </w:p>
    <w:p w14:paraId="3CFEC7B6" w14:textId="26330B50" w:rsidR="00692460" w:rsidRPr="00DF353B" w:rsidRDefault="00F85CA7" w:rsidP="00DF353B">
      <w:pPr>
        <w:pBdr>
          <w:top w:val="nil"/>
          <w:left w:val="nil"/>
          <w:bottom w:val="nil"/>
          <w:right w:val="nil"/>
          <w:between w:val="nil"/>
        </w:pBdr>
        <w:rPr>
          <w:rFonts w:asciiTheme="majorHAnsi" w:hAnsiTheme="majorHAnsi" w:cstheme="majorHAnsi"/>
        </w:rPr>
      </w:pPr>
      <w:proofErr w:type="spellStart"/>
      <w:r w:rsidRPr="00DF353B">
        <w:rPr>
          <w:rFonts w:asciiTheme="majorHAnsi" w:hAnsiTheme="majorHAnsi" w:cstheme="majorHAnsi"/>
        </w:rPr>
        <w:t>Debao</w:t>
      </w:r>
      <w:proofErr w:type="spellEnd"/>
      <w:r w:rsidRPr="00DF353B">
        <w:rPr>
          <w:rFonts w:asciiTheme="majorHAnsi" w:hAnsiTheme="majorHAnsi" w:cstheme="majorHAnsi"/>
        </w:rPr>
        <w:t xml:space="preserve"> Wang</w:t>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bookmarkStart w:id="6" w:name="OLE_LINK7"/>
      <w:bookmarkStart w:id="7" w:name="OLE_LINK8"/>
      <w:r w:rsidR="008139C1">
        <w:fldChar w:fldCharType="begin"/>
      </w:r>
      <w:r w:rsidR="008139C1">
        <w:instrText xml:space="preserve"> HYPERLINK "mailto:wdb1993@nwafu.edu.cn" </w:instrText>
      </w:r>
      <w:r w:rsidR="008139C1">
        <w:fldChar w:fldCharType="separate"/>
      </w:r>
      <w:r w:rsidRPr="00DF353B">
        <w:rPr>
          <w:rStyle w:val="a5"/>
          <w:rFonts w:asciiTheme="majorHAnsi" w:hAnsiTheme="majorHAnsi" w:cstheme="majorHAnsi"/>
          <w:color w:val="auto"/>
        </w:rPr>
        <w:t>wdb1993@nwafu.edu.cn</w:t>
      </w:r>
      <w:r w:rsidR="008139C1">
        <w:rPr>
          <w:rStyle w:val="a5"/>
          <w:rFonts w:asciiTheme="majorHAnsi" w:hAnsiTheme="majorHAnsi" w:cstheme="majorHAnsi"/>
          <w:color w:val="auto"/>
        </w:rPr>
        <w:fldChar w:fldCharType="end"/>
      </w:r>
      <w:bookmarkEnd w:id="6"/>
      <w:bookmarkEnd w:id="7"/>
    </w:p>
    <w:p w14:paraId="3B4F4F65" w14:textId="358FBBF4" w:rsidR="00692460" w:rsidRPr="00DF353B" w:rsidRDefault="00F85CA7" w:rsidP="00DF353B">
      <w:pPr>
        <w:pBdr>
          <w:top w:val="nil"/>
          <w:left w:val="nil"/>
          <w:bottom w:val="nil"/>
          <w:right w:val="nil"/>
          <w:between w:val="nil"/>
        </w:pBdr>
        <w:rPr>
          <w:rFonts w:asciiTheme="majorHAnsi" w:hAnsiTheme="majorHAnsi" w:cstheme="majorHAnsi"/>
        </w:rPr>
      </w:pPr>
      <w:proofErr w:type="spellStart"/>
      <w:r w:rsidRPr="00DF353B">
        <w:rPr>
          <w:rFonts w:asciiTheme="majorHAnsi" w:hAnsiTheme="majorHAnsi" w:cstheme="majorHAnsi"/>
        </w:rPr>
        <w:t>Xueting</w:t>
      </w:r>
      <w:proofErr w:type="spellEnd"/>
      <w:r w:rsidRPr="00DF353B">
        <w:rPr>
          <w:rFonts w:asciiTheme="majorHAnsi" w:hAnsiTheme="majorHAnsi" w:cstheme="majorHAnsi"/>
        </w:rPr>
        <w:t xml:space="preserve"> Li</w:t>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t>lixuetinglxt@nwafu.edu.cn</w:t>
      </w:r>
    </w:p>
    <w:p w14:paraId="70094FF3" w14:textId="43693CFD" w:rsidR="00692460" w:rsidRPr="00DF353B" w:rsidRDefault="00F85CA7" w:rsidP="00DF353B">
      <w:pPr>
        <w:pBdr>
          <w:top w:val="nil"/>
          <w:left w:val="nil"/>
          <w:bottom w:val="nil"/>
          <w:right w:val="nil"/>
          <w:between w:val="nil"/>
        </w:pBdr>
        <w:rPr>
          <w:rFonts w:asciiTheme="majorHAnsi" w:hAnsiTheme="majorHAnsi" w:cstheme="majorHAnsi"/>
        </w:rPr>
      </w:pPr>
      <w:proofErr w:type="spellStart"/>
      <w:r w:rsidRPr="00DF353B">
        <w:rPr>
          <w:rFonts w:asciiTheme="majorHAnsi" w:hAnsiTheme="majorHAnsi" w:cstheme="majorHAnsi"/>
        </w:rPr>
        <w:t>Haoran</w:t>
      </w:r>
      <w:proofErr w:type="spellEnd"/>
      <w:r w:rsidRPr="00DF353B">
        <w:rPr>
          <w:rFonts w:asciiTheme="majorHAnsi" w:hAnsiTheme="majorHAnsi" w:cstheme="majorHAnsi"/>
        </w:rPr>
        <w:t xml:space="preserve"> Sun</w:t>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t>shr1999@nwafu.edu.cn</w:t>
      </w:r>
    </w:p>
    <w:p w14:paraId="18D684F4" w14:textId="2EE60392" w:rsidR="00692460"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Yong Zhang</w:t>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t>zhangyong1956@nwafu.edu.cn</w:t>
      </w:r>
      <w:bookmarkStart w:id="8" w:name="_GoBack"/>
      <w:bookmarkEnd w:id="8"/>
    </w:p>
    <w:p w14:paraId="28203C83" w14:textId="77777777" w:rsidR="00692460" w:rsidRPr="00DF353B" w:rsidRDefault="00692460" w:rsidP="00DF353B">
      <w:pPr>
        <w:pBdr>
          <w:top w:val="nil"/>
          <w:left w:val="nil"/>
          <w:bottom w:val="nil"/>
          <w:right w:val="nil"/>
          <w:between w:val="nil"/>
        </w:pBdr>
        <w:rPr>
          <w:rFonts w:asciiTheme="majorHAnsi" w:hAnsiTheme="majorHAnsi" w:cstheme="majorHAnsi"/>
          <w:b/>
          <w:bCs/>
        </w:rPr>
      </w:pPr>
    </w:p>
    <w:p w14:paraId="113457FB" w14:textId="54F88A79" w:rsidR="00692460" w:rsidRPr="00DF353B" w:rsidRDefault="00F85CA7" w:rsidP="00DF353B">
      <w:pPr>
        <w:pBdr>
          <w:top w:val="nil"/>
          <w:left w:val="nil"/>
          <w:bottom w:val="nil"/>
          <w:right w:val="nil"/>
          <w:between w:val="nil"/>
        </w:pBdr>
        <w:rPr>
          <w:rFonts w:asciiTheme="majorHAnsi" w:hAnsiTheme="majorHAnsi" w:cstheme="majorHAnsi"/>
          <w:b/>
          <w:bCs/>
        </w:rPr>
      </w:pPr>
      <w:r w:rsidRPr="00DF353B">
        <w:rPr>
          <w:rFonts w:asciiTheme="majorHAnsi" w:hAnsiTheme="majorHAnsi" w:cstheme="majorHAnsi"/>
          <w:b/>
          <w:bCs/>
        </w:rPr>
        <w:t>Corresponding author:</w:t>
      </w:r>
    </w:p>
    <w:p w14:paraId="2547DDA3" w14:textId="4E3DBECC" w:rsidR="00692460" w:rsidRPr="00DF353B" w:rsidRDefault="00F85CA7" w:rsidP="00DF353B">
      <w:pPr>
        <w:pBdr>
          <w:top w:val="nil"/>
          <w:left w:val="nil"/>
          <w:bottom w:val="nil"/>
          <w:right w:val="nil"/>
          <w:between w:val="nil"/>
        </w:pBdr>
        <w:rPr>
          <w:rFonts w:asciiTheme="majorHAnsi" w:hAnsiTheme="majorHAnsi" w:cstheme="majorHAnsi"/>
          <w:vertAlign w:val="superscript"/>
        </w:rPr>
      </w:pPr>
      <w:proofErr w:type="spellStart"/>
      <w:r w:rsidRPr="00DF353B">
        <w:rPr>
          <w:rFonts w:asciiTheme="majorHAnsi" w:hAnsiTheme="majorHAnsi" w:cstheme="majorHAnsi"/>
        </w:rPr>
        <w:t>Jingcheng</w:t>
      </w:r>
      <w:proofErr w:type="spellEnd"/>
      <w:r w:rsidRPr="00DF353B">
        <w:rPr>
          <w:rFonts w:asciiTheme="majorHAnsi" w:hAnsiTheme="majorHAnsi" w:cstheme="majorHAnsi"/>
        </w:rPr>
        <w:t xml:space="preserve"> Zhang</w:t>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r w:rsidRPr="00DF353B">
        <w:rPr>
          <w:rFonts w:asciiTheme="majorHAnsi" w:hAnsiTheme="majorHAnsi" w:cstheme="majorHAnsi"/>
        </w:rPr>
        <w:tab/>
      </w:r>
      <w:hyperlink r:id="rId8" w:history="1">
        <w:r w:rsidRPr="00DF353B">
          <w:rPr>
            <w:rStyle w:val="a5"/>
            <w:rFonts w:asciiTheme="majorHAnsi" w:hAnsiTheme="majorHAnsi" w:cstheme="majorHAnsi"/>
            <w:color w:val="auto"/>
          </w:rPr>
          <w:t>zhangjingcheng@nwafu.edu.cn</w:t>
        </w:r>
      </w:hyperlink>
    </w:p>
    <w:p w14:paraId="0E2273D0" w14:textId="77777777" w:rsidR="00837665" w:rsidRPr="00DF353B" w:rsidRDefault="00837665" w:rsidP="00DF353B">
      <w:pPr>
        <w:rPr>
          <w:rFonts w:asciiTheme="majorHAnsi" w:hAnsiTheme="majorHAnsi" w:cstheme="majorHAnsi"/>
          <w:b/>
        </w:rPr>
      </w:pPr>
    </w:p>
    <w:p w14:paraId="3ED1FE12" w14:textId="554517C8" w:rsidR="00196B2D" w:rsidRPr="00DF353B" w:rsidRDefault="00F85CA7" w:rsidP="00DF353B">
      <w:pPr>
        <w:rPr>
          <w:rFonts w:asciiTheme="majorHAnsi" w:hAnsiTheme="majorHAnsi" w:cstheme="majorHAnsi"/>
        </w:rPr>
      </w:pPr>
      <w:r w:rsidRPr="00DF353B">
        <w:rPr>
          <w:rFonts w:asciiTheme="majorHAnsi" w:hAnsiTheme="majorHAnsi" w:cstheme="majorHAnsi"/>
          <w:b/>
        </w:rPr>
        <w:t>SUMMARY:</w:t>
      </w:r>
      <w:r w:rsidRPr="00DF353B">
        <w:rPr>
          <w:rFonts w:asciiTheme="majorHAnsi" w:hAnsiTheme="majorHAnsi" w:cstheme="majorHAnsi"/>
        </w:rPr>
        <w:t xml:space="preserve"> </w:t>
      </w:r>
    </w:p>
    <w:bookmarkEnd w:id="4"/>
    <w:bookmarkEnd w:id="5"/>
    <w:p w14:paraId="72168405" w14:textId="7B80219D" w:rsidR="00196B2D" w:rsidRPr="00DF353B" w:rsidRDefault="00F85CA7" w:rsidP="00DF353B">
      <w:pPr>
        <w:rPr>
          <w:rFonts w:asciiTheme="majorHAnsi" w:hAnsiTheme="majorHAnsi" w:cstheme="majorHAnsi"/>
        </w:rPr>
      </w:pPr>
      <w:r w:rsidRPr="00DF353B">
        <w:rPr>
          <w:rFonts w:asciiTheme="majorHAnsi" w:hAnsiTheme="majorHAnsi" w:cstheme="majorHAnsi"/>
        </w:rPr>
        <w:t xml:space="preserve">This protocol describes procedures for </w:t>
      </w:r>
      <w:r w:rsidRPr="00DF353B">
        <w:rPr>
          <w:rFonts w:asciiTheme="majorHAnsi" w:hAnsiTheme="majorHAnsi" w:cstheme="majorHAnsi"/>
          <w:i/>
          <w:iCs/>
        </w:rPr>
        <w:t>in vitro</w:t>
      </w:r>
      <w:r w:rsidRPr="00DF353B">
        <w:rPr>
          <w:rFonts w:asciiTheme="majorHAnsi" w:hAnsiTheme="majorHAnsi" w:cstheme="majorHAnsi"/>
        </w:rPr>
        <w:t xml:space="preserve"> maturation of mouse oocytes,</w:t>
      </w:r>
      <w:r w:rsidRPr="00DF353B">
        <w:rPr>
          <w:rFonts w:asciiTheme="majorHAnsi" w:hAnsiTheme="majorHAnsi" w:cstheme="majorHAnsi"/>
          <w:i/>
          <w:iCs/>
        </w:rPr>
        <w:t xml:space="preserve"> in vitro</w:t>
      </w:r>
      <w:r w:rsidRPr="00DF353B">
        <w:rPr>
          <w:rFonts w:asciiTheme="majorHAnsi" w:hAnsiTheme="majorHAnsi" w:cstheme="majorHAnsi"/>
        </w:rPr>
        <w:t xml:space="preserve"> fertilization, and </w:t>
      </w:r>
      <w:r w:rsidR="002E24D0" w:rsidRPr="00DF353B">
        <w:rPr>
          <w:rFonts w:asciiTheme="majorHAnsi" w:hAnsiTheme="majorHAnsi" w:cstheme="majorHAnsi"/>
        </w:rPr>
        <w:t>subsequent embryo culture</w:t>
      </w:r>
      <w:r w:rsidRPr="00DF353B">
        <w:rPr>
          <w:rFonts w:asciiTheme="majorHAnsi" w:hAnsiTheme="majorHAnsi" w:cstheme="majorHAnsi"/>
        </w:rPr>
        <w:t xml:space="preserve"> to the blastocyst stage.</w:t>
      </w:r>
    </w:p>
    <w:p w14:paraId="42F8C41A" w14:textId="77777777" w:rsidR="002460EB" w:rsidRPr="00DF353B" w:rsidRDefault="002460EB" w:rsidP="00DF353B">
      <w:pPr>
        <w:rPr>
          <w:rFonts w:asciiTheme="majorHAnsi" w:hAnsiTheme="majorHAnsi" w:cstheme="majorHAnsi"/>
          <w:b/>
        </w:rPr>
      </w:pPr>
    </w:p>
    <w:p w14:paraId="6A83C1AE" w14:textId="3A38199B" w:rsidR="00232375" w:rsidRPr="00DF353B" w:rsidRDefault="00F85CA7" w:rsidP="00DF353B">
      <w:pPr>
        <w:rPr>
          <w:rFonts w:asciiTheme="majorHAnsi" w:hAnsiTheme="majorHAnsi" w:cstheme="majorHAnsi"/>
        </w:rPr>
      </w:pPr>
      <w:r w:rsidRPr="00DF353B">
        <w:rPr>
          <w:rFonts w:asciiTheme="majorHAnsi" w:hAnsiTheme="majorHAnsi" w:cstheme="majorHAnsi"/>
          <w:b/>
        </w:rPr>
        <w:t>ABSTRACT:</w:t>
      </w:r>
      <w:r w:rsidRPr="00DF353B">
        <w:rPr>
          <w:rFonts w:asciiTheme="majorHAnsi" w:hAnsiTheme="majorHAnsi" w:cstheme="majorHAnsi"/>
        </w:rPr>
        <w:t xml:space="preserve"> </w:t>
      </w:r>
    </w:p>
    <w:p w14:paraId="361B1E62" w14:textId="0230A043" w:rsidR="006C7964" w:rsidRPr="00DF353B" w:rsidRDefault="00F85CA7" w:rsidP="00DF353B">
      <w:pPr>
        <w:rPr>
          <w:rFonts w:asciiTheme="majorHAnsi" w:hAnsiTheme="majorHAnsi" w:cstheme="majorHAnsi"/>
        </w:rPr>
      </w:pPr>
      <w:r w:rsidRPr="00DF353B">
        <w:rPr>
          <w:rFonts w:asciiTheme="majorHAnsi" w:hAnsiTheme="majorHAnsi" w:cstheme="majorHAnsi"/>
        </w:rPr>
        <w:t xml:space="preserve">Mouse oocyte </w:t>
      </w:r>
      <w:r w:rsidRPr="00DF353B">
        <w:rPr>
          <w:rFonts w:asciiTheme="majorHAnsi" w:hAnsiTheme="majorHAnsi" w:cstheme="majorHAnsi"/>
          <w:i/>
          <w:iCs/>
        </w:rPr>
        <w:t>in vitro</w:t>
      </w:r>
      <w:r w:rsidRPr="00DF353B">
        <w:rPr>
          <w:rFonts w:asciiTheme="majorHAnsi" w:hAnsiTheme="majorHAnsi" w:cstheme="majorHAnsi"/>
        </w:rPr>
        <w:t xml:space="preserve"> maturation, combined with </w:t>
      </w:r>
      <w:r w:rsidRPr="00DF353B">
        <w:rPr>
          <w:rFonts w:asciiTheme="majorHAnsi" w:hAnsiTheme="majorHAnsi" w:cstheme="majorHAnsi"/>
          <w:i/>
          <w:iCs/>
        </w:rPr>
        <w:t>in vitro</w:t>
      </w:r>
      <w:r w:rsidRPr="00DF353B">
        <w:rPr>
          <w:rFonts w:asciiTheme="majorHAnsi" w:hAnsiTheme="majorHAnsi" w:cstheme="majorHAnsi"/>
        </w:rPr>
        <w:t xml:space="preserve"> fertilization and subsequent embryo culture, enables the generation of preimplantation embryos under defined conditions. These procedures </w:t>
      </w:r>
      <w:r w:rsidR="003A5913" w:rsidRPr="00DF353B">
        <w:rPr>
          <w:rFonts w:asciiTheme="majorHAnsi" w:hAnsiTheme="majorHAnsi" w:cstheme="majorHAnsi"/>
        </w:rPr>
        <w:t>facilitate</w:t>
      </w:r>
      <w:r w:rsidR="000F4A38" w:rsidRPr="00DF353B">
        <w:rPr>
          <w:rFonts w:asciiTheme="majorHAnsi" w:hAnsiTheme="majorHAnsi" w:cstheme="majorHAnsi"/>
        </w:rPr>
        <w:t xml:space="preserve"> the investigation of</w:t>
      </w:r>
      <w:r w:rsidRPr="00DF353B">
        <w:rPr>
          <w:rFonts w:asciiTheme="majorHAnsi" w:hAnsiTheme="majorHAnsi" w:cstheme="majorHAnsi"/>
        </w:rPr>
        <w:t xml:space="preserve"> the biological functions and molecular mechanisms underlying oocyte maturation, fertilization, and early embryo development. </w:t>
      </w:r>
      <w:r w:rsidR="002E24D0" w:rsidRPr="00DF353B">
        <w:rPr>
          <w:rFonts w:asciiTheme="majorHAnsi" w:hAnsiTheme="majorHAnsi" w:cstheme="majorHAnsi"/>
        </w:rPr>
        <w:t xml:space="preserve">However, the successful application of this approach depends on careful handling of oocytes and sperm, appropriate culture conditions, and accurate assessment of developmental progression at each stage. </w:t>
      </w:r>
      <w:r w:rsidRPr="00DF353B">
        <w:rPr>
          <w:rFonts w:asciiTheme="majorHAnsi" w:hAnsiTheme="majorHAnsi" w:cstheme="majorHAnsi"/>
        </w:rPr>
        <w:t xml:space="preserve">Here, we describe methods for </w:t>
      </w:r>
      <w:r w:rsidR="00E20605" w:rsidRPr="00DF353B">
        <w:rPr>
          <w:rFonts w:asciiTheme="majorHAnsi" w:hAnsiTheme="majorHAnsi" w:cstheme="majorHAnsi"/>
        </w:rPr>
        <w:t>isolating</w:t>
      </w:r>
      <w:r w:rsidRPr="00DF353B">
        <w:rPr>
          <w:rFonts w:asciiTheme="majorHAnsi" w:hAnsiTheme="majorHAnsi" w:cstheme="majorHAnsi"/>
        </w:rPr>
        <w:t xml:space="preserve"> immature cumulus–oocyte complexes (COCs) from mouse ovaries, </w:t>
      </w:r>
      <w:r w:rsidRPr="00DF353B">
        <w:rPr>
          <w:rFonts w:asciiTheme="majorHAnsi" w:hAnsiTheme="majorHAnsi" w:cstheme="majorHAnsi"/>
          <w:i/>
          <w:iCs/>
        </w:rPr>
        <w:t xml:space="preserve">in vitro </w:t>
      </w:r>
      <w:r w:rsidRPr="00DF353B">
        <w:rPr>
          <w:rFonts w:asciiTheme="majorHAnsi" w:hAnsiTheme="majorHAnsi" w:cstheme="majorHAnsi"/>
        </w:rPr>
        <w:t xml:space="preserve">maturation of oocytes, </w:t>
      </w:r>
      <w:r w:rsidRPr="00DF353B">
        <w:rPr>
          <w:rFonts w:asciiTheme="majorHAnsi" w:hAnsiTheme="majorHAnsi" w:cstheme="majorHAnsi"/>
          <w:i/>
          <w:iCs/>
        </w:rPr>
        <w:t>in vitro</w:t>
      </w:r>
      <w:r w:rsidRPr="00DF353B">
        <w:rPr>
          <w:rFonts w:asciiTheme="majorHAnsi" w:hAnsiTheme="majorHAnsi" w:cstheme="majorHAnsi"/>
        </w:rPr>
        <w:t xml:space="preserve"> fertilization, and </w:t>
      </w:r>
      <w:r w:rsidRPr="00DF353B">
        <w:rPr>
          <w:rFonts w:asciiTheme="majorHAnsi" w:hAnsiTheme="majorHAnsi" w:cstheme="majorHAnsi"/>
          <w:i/>
          <w:iCs/>
        </w:rPr>
        <w:t>in vitro</w:t>
      </w:r>
      <w:r w:rsidRPr="00DF353B">
        <w:rPr>
          <w:rFonts w:asciiTheme="majorHAnsi" w:hAnsiTheme="majorHAnsi" w:cstheme="majorHAnsi"/>
        </w:rPr>
        <w:t xml:space="preserve"> culture of embryos to the blastocyst stage. </w:t>
      </w:r>
      <w:r w:rsidR="002E24D0" w:rsidRPr="00DF353B">
        <w:rPr>
          <w:rFonts w:asciiTheme="majorHAnsi" w:hAnsiTheme="majorHAnsi" w:cstheme="majorHAnsi"/>
        </w:rPr>
        <w:t xml:space="preserve">These procedures include </w:t>
      </w:r>
      <w:r w:rsidR="001916F7" w:rsidRPr="00DF353B">
        <w:rPr>
          <w:rFonts w:asciiTheme="majorHAnsi" w:hAnsiTheme="majorHAnsi" w:cstheme="majorHAnsi"/>
        </w:rPr>
        <w:t>preparing and equilibrating media and culture dishes, isolating and selecting COCs after ovarian dissection, collecting sperm and capacitating them, performing insemination under standardized conditions, and subsequently culturing embryos for</w:t>
      </w:r>
      <w:r w:rsidR="002E24D0" w:rsidRPr="00DF353B">
        <w:rPr>
          <w:rFonts w:asciiTheme="majorHAnsi" w:hAnsiTheme="majorHAnsi" w:cstheme="majorHAnsi"/>
        </w:rPr>
        <w:t xml:space="preserve"> developmental assessment. Developmental progression is evaluated using morphological criteria, including the formation of male and female pronuclei, cleavage to the two-cell stage, and blastocyst formation. </w:t>
      </w:r>
      <w:r w:rsidRPr="00DF353B">
        <w:rPr>
          <w:rFonts w:asciiTheme="majorHAnsi" w:hAnsiTheme="majorHAnsi" w:cstheme="majorHAnsi"/>
        </w:rPr>
        <w:t xml:space="preserve">This protocol can be integrated into studies of oocyte maturation and maternal factor function, </w:t>
      </w:r>
      <w:r w:rsidR="00E20605" w:rsidRPr="00DF353B">
        <w:rPr>
          <w:rFonts w:asciiTheme="majorHAnsi" w:hAnsiTheme="majorHAnsi" w:cstheme="majorHAnsi"/>
        </w:rPr>
        <w:t>providing a valuable tool for basic research in mammalian reproductive biology</w:t>
      </w:r>
      <w:r w:rsidRPr="00DF353B">
        <w:rPr>
          <w:rFonts w:asciiTheme="majorHAnsi" w:hAnsiTheme="majorHAnsi" w:cstheme="majorHAnsi"/>
        </w:rPr>
        <w:t>.</w:t>
      </w:r>
    </w:p>
    <w:p w14:paraId="70E8599A" w14:textId="77777777" w:rsidR="002460EB" w:rsidRPr="00DF353B" w:rsidRDefault="002460EB" w:rsidP="00DF353B">
      <w:pPr>
        <w:rPr>
          <w:rFonts w:asciiTheme="majorHAnsi" w:hAnsiTheme="majorHAnsi" w:cstheme="majorHAnsi"/>
          <w:b/>
        </w:rPr>
      </w:pPr>
    </w:p>
    <w:p w14:paraId="4979E8A5" w14:textId="41FBEB49" w:rsidR="00232375" w:rsidRPr="00DF353B" w:rsidRDefault="00F85CA7" w:rsidP="00DF353B">
      <w:pPr>
        <w:rPr>
          <w:rFonts w:asciiTheme="majorHAnsi" w:hAnsiTheme="majorHAnsi" w:cstheme="majorHAnsi"/>
        </w:rPr>
      </w:pPr>
      <w:bookmarkStart w:id="9" w:name="OLE_LINK16"/>
      <w:bookmarkStart w:id="10" w:name="OLE_LINK17"/>
      <w:r w:rsidRPr="00DF353B">
        <w:rPr>
          <w:rFonts w:asciiTheme="majorHAnsi" w:hAnsiTheme="majorHAnsi" w:cstheme="majorHAnsi"/>
          <w:b/>
        </w:rPr>
        <w:t>INTRODUCTION:</w:t>
      </w:r>
      <w:r w:rsidRPr="00DF353B">
        <w:rPr>
          <w:rFonts w:asciiTheme="majorHAnsi" w:hAnsiTheme="majorHAnsi" w:cstheme="majorHAnsi"/>
        </w:rPr>
        <w:t xml:space="preserve">  </w:t>
      </w:r>
    </w:p>
    <w:bookmarkEnd w:id="9"/>
    <w:bookmarkEnd w:id="10"/>
    <w:p w14:paraId="419EDC3E" w14:textId="3F91CB37" w:rsidR="002C1E77" w:rsidRPr="00DF353B" w:rsidRDefault="00F85CA7" w:rsidP="00DF353B">
      <w:pPr>
        <w:rPr>
          <w:rFonts w:asciiTheme="majorHAnsi" w:hAnsiTheme="majorHAnsi" w:cstheme="majorHAnsi"/>
        </w:rPr>
      </w:pPr>
      <w:r w:rsidRPr="00DF353B">
        <w:rPr>
          <w:rFonts w:asciiTheme="majorHAnsi" w:hAnsiTheme="majorHAnsi" w:cstheme="majorHAnsi"/>
        </w:rPr>
        <w:t xml:space="preserve">Understanding the </w:t>
      </w:r>
      <w:r w:rsidR="00903020" w:rsidRPr="00DF353B">
        <w:rPr>
          <w:rFonts w:asciiTheme="majorHAnsi" w:hAnsiTheme="majorHAnsi" w:cstheme="majorHAnsi"/>
        </w:rPr>
        <w:t>oocyte quality</w:t>
      </w:r>
      <w:r w:rsidRPr="00DF353B">
        <w:rPr>
          <w:rFonts w:asciiTheme="majorHAnsi" w:hAnsiTheme="majorHAnsi" w:cstheme="majorHAnsi"/>
        </w:rPr>
        <w:t xml:space="preserve"> and developmental competence is essential for successful fertilization and subsequent embryonic development</w:t>
      </w:r>
      <w:r w:rsidR="00CD798F" w:rsidRPr="00DF353B">
        <w:rPr>
          <w:rFonts w:asciiTheme="majorHAnsi" w:hAnsiTheme="majorHAnsi" w:cstheme="majorHAnsi"/>
        </w:rPr>
        <w:fldChar w:fldCharType="begin">
          <w:fldData xml:space="preserve">PEVuZE5vdGU+PENpdGU+PEF1dGhvcj5Db250aTwvQXV0aG9yPjxZZWFyPjIwMTg8L1llYXI+PFJl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</w:fldData>
        </w:fldChar>
      </w:r>
      <w:r w:rsidR="00A824C9" w:rsidRPr="00DF353B">
        <w:rPr>
          <w:rFonts w:asciiTheme="majorHAnsi" w:hAnsiTheme="majorHAnsi" w:cstheme="majorHAnsi"/>
        </w:rPr>
        <w:instrText xml:space="preserve"> ADDIN EN.CITE </w:instrText>
      </w:r>
      <w:r w:rsidR="00A824C9" w:rsidRPr="00DF353B">
        <w:rPr>
          <w:rFonts w:asciiTheme="majorHAnsi" w:hAnsiTheme="majorHAnsi" w:cstheme="majorHAnsi"/>
        </w:rPr>
        <w:fldChar w:fldCharType="begin">
          <w:fldData xml:space="preserve">PEVuZE5vdGU+PENpdGU+PEF1dGhvcj5Db250aTwvQXV0aG9yPjxZZWFyPjIwMTg8L1llYXI+PFJl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</w:fldData>
        </w:fldChar>
      </w:r>
      <w:r w:rsidR="00A824C9" w:rsidRPr="00DF353B">
        <w:rPr>
          <w:rFonts w:asciiTheme="majorHAnsi" w:hAnsiTheme="majorHAnsi" w:cstheme="majorHAnsi"/>
        </w:rPr>
        <w:instrText xml:space="preserve"> ADDIN EN.CITE.DATA </w:instrText>
      </w:r>
      <w:r w:rsidR="00A824C9" w:rsidRPr="00DF353B">
        <w:rPr>
          <w:rFonts w:asciiTheme="majorHAnsi" w:hAnsiTheme="majorHAnsi" w:cstheme="majorHAnsi"/>
        </w:rPr>
      </w:r>
      <w:r w:rsidR="00A824C9" w:rsidRPr="00DF353B">
        <w:rPr>
          <w:rFonts w:asciiTheme="majorHAnsi" w:hAnsiTheme="majorHAnsi" w:cstheme="majorHAnsi"/>
        </w:rPr>
        <w:fldChar w:fldCharType="end"/>
      </w:r>
      <w:r w:rsidR="00CD798F" w:rsidRPr="00DF353B">
        <w:rPr>
          <w:rFonts w:asciiTheme="majorHAnsi" w:hAnsiTheme="majorHAnsi" w:cstheme="majorHAnsi"/>
        </w:rPr>
      </w:r>
      <w:r w:rsidR="00CD798F" w:rsidRPr="00DF353B">
        <w:rPr>
          <w:rFonts w:asciiTheme="majorHAnsi" w:hAnsiTheme="majorHAnsi" w:cstheme="majorHAnsi"/>
        </w:rPr>
        <w:fldChar w:fldCharType="separate"/>
      </w:r>
      <w:r w:rsidR="00CD798F" w:rsidRPr="00DF353B">
        <w:rPr>
          <w:rFonts w:asciiTheme="majorHAnsi" w:hAnsiTheme="majorHAnsi" w:cstheme="majorHAnsi"/>
          <w:noProof/>
          <w:vertAlign w:val="superscript"/>
        </w:rPr>
        <w:t>1,2</w:t>
      </w:r>
      <w:r w:rsidR="00CD798F" w:rsidRPr="00DF353B">
        <w:rPr>
          <w:rFonts w:asciiTheme="majorHAnsi" w:hAnsiTheme="majorHAnsi" w:cstheme="majorHAnsi"/>
        </w:rPr>
        <w:fldChar w:fldCharType="end"/>
      </w:r>
      <w:r w:rsidRPr="00DF353B">
        <w:rPr>
          <w:rFonts w:asciiTheme="majorHAnsi" w:hAnsiTheme="majorHAnsi" w:cstheme="majorHAnsi"/>
        </w:rPr>
        <w:t xml:space="preserve">. Oocyte maturation requires not only accurate chromosome segregation during nuclear maturation, but also cytoplasmic maturation, </w:t>
      </w:r>
      <w:r w:rsidRPr="00DF353B">
        <w:rPr>
          <w:rFonts w:asciiTheme="majorHAnsi" w:hAnsiTheme="majorHAnsi" w:cstheme="majorHAnsi"/>
        </w:rPr>
        <w:lastRenderedPageBreak/>
        <w:t>including organelle redistribution and the accumulation of maternal mRNAs and proteins</w:t>
      </w:r>
      <w:r w:rsidR="00CD798F" w:rsidRPr="00DF353B">
        <w:rPr>
          <w:rFonts w:asciiTheme="majorHAnsi" w:hAnsiTheme="majorHAnsi" w:cstheme="majorHAnsi"/>
        </w:rPr>
        <w:fldChar w:fldCharType="begin">
          <w:fldData xml:space="preserve">PEVuZE5vdGU+PENpdGU+PEF1dGhvcj5DaGFuZzwvQXV0aG9yPjxZZWFyPjIwMjM8L1llYXI+PFJl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</w:fldData>
        </w:fldChar>
      </w:r>
      <w:r w:rsidR="00A824C9" w:rsidRPr="00DF353B">
        <w:rPr>
          <w:rFonts w:asciiTheme="majorHAnsi" w:hAnsiTheme="majorHAnsi" w:cstheme="majorHAnsi"/>
        </w:rPr>
        <w:instrText xml:space="preserve"> ADDIN EN.CITE </w:instrText>
      </w:r>
      <w:r w:rsidR="00A824C9" w:rsidRPr="00DF353B">
        <w:rPr>
          <w:rFonts w:asciiTheme="majorHAnsi" w:hAnsiTheme="majorHAnsi" w:cstheme="majorHAnsi"/>
        </w:rPr>
        <w:fldChar w:fldCharType="begin">
          <w:fldData xml:space="preserve">PEVuZE5vdGU+PENpdGU+PEF1dGhvcj5DaGFuZzwvQXV0aG9yPjxZZWFyPjIwMjM8L1llYXI+PFJl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</w:fldData>
        </w:fldChar>
      </w:r>
      <w:r w:rsidR="00A824C9" w:rsidRPr="00DF353B">
        <w:rPr>
          <w:rFonts w:asciiTheme="majorHAnsi" w:hAnsiTheme="majorHAnsi" w:cstheme="majorHAnsi"/>
        </w:rPr>
        <w:instrText xml:space="preserve"> ADDIN EN.CITE.DATA </w:instrText>
      </w:r>
      <w:r w:rsidR="00A824C9" w:rsidRPr="00DF353B">
        <w:rPr>
          <w:rFonts w:asciiTheme="majorHAnsi" w:hAnsiTheme="majorHAnsi" w:cstheme="majorHAnsi"/>
        </w:rPr>
      </w:r>
      <w:r w:rsidR="00A824C9" w:rsidRPr="00DF353B">
        <w:rPr>
          <w:rFonts w:asciiTheme="majorHAnsi" w:hAnsiTheme="majorHAnsi" w:cstheme="majorHAnsi"/>
        </w:rPr>
        <w:fldChar w:fldCharType="end"/>
      </w:r>
      <w:r w:rsidR="00CD798F" w:rsidRPr="00DF353B">
        <w:rPr>
          <w:rFonts w:asciiTheme="majorHAnsi" w:hAnsiTheme="majorHAnsi" w:cstheme="majorHAnsi"/>
        </w:rPr>
      </w:r>
      <w:r w:rsidR="00CD798F" w:rsidRPr="00DF353B">
        <w:rPr>
          <w:rFonts w:asciiTheme="majorHAnsi" w:hAnsiTheme="majorHAnsi" w:cstheme="majorHAnsi"/>
        </w:rPr>
        <w:fldChar w:fldCharType="separate"/>
      </w:r>
      <w:r w:rsidR="00CD798F" w:rsidRPr="00DF353B">
        <w:rPr>
          <w:rFonts w:asciiTheme="majorHAnsi" w:hAnsiTheme="majorHAnsi" w:cstheme="majorHAnsi"/>
          <w:noProof/>
          <w:vertAlign w:val="superscript"/>
        </w:rPr>
        <w:t>3</w:t>
      </w:r>
      <w:r w:rsidR="00CD798F" w:rsidRPr="00DF353B">
        <w:rPr>
          <w:rFonts w:asciiTheme="majorHAnsi" w:hAnsiTheme="majorHAnsi" w:cstheme="majorHAnsi"/>
        </w:rPr>
        <w:fldChar w:fldCharType="end"/>
      </w:r>
      <w:r w:rsidRPr="00DF353B">
        <w:rPr>
          <w:rFonts w:asciiTheme="majorHAnsi" w:hAnsiTheme="majorHAnsi" w:cstheme="majorHAnsi"/>
        </w:rPr>
        <w:t xml:space="preserve">. </w:t>
      </w:r>
      <w:r w:rsidR="00B56546" w:rsidRPr="00DF353B">
        <w:rPr>
          <w:rFonts w:asciiTheme="majorHAnsi" w:hAnsiTheme="majorHAnsi" w:cstheme="majorHAnsi"/>
        </w:rPr>
        <w:t>Early embryonic development relies on maternally provided mRNAs and proteins, and the maternal stores in the oocyte sustain preimplantation development.</w:t>
      </w:r>
      <w:r w:rsidRPr="00DF353B">
        <w:rPr>
          <w:rFonts w:asciiTheme="majorHAnsi" w:hAnsiTheme="majorHAnsi" w:cstheme="majorHAnsi"/>
        </w:rPr>
        <w:t xml:space="preserve"> However, the identities and functions of many maternal regulators of mammalian embryogenesis remain incompletely understood</w:t>
      </w:r>
      <w:r w:rsidR="00CD798F" w:rsidRPr="00DF353B">
        <w:rPr>
          <w:rFonts w:asciiTheme="majorHAnsi" w:hAnsiTheme="majorHAnsi" w:cstheme="majorHAnsi"/>
        </w:rPr>
        <w:fldChar w:fldCharType="begin"/>
      </w:r>
      <w:r w:rsidR="00A824C9" w:rsidRPr="00DF353B">
        <w:rPr>
          <w:rFonts w:asciiTheme="majorHAnsi" w:hAnsiTheme="majorHAnsi" w:cstheme="majorHAnsi"/>
        </w:rPr>
        <w:instrText xml:space="preserve"> ADDIN EN.CITE &lt;EndNote&gt;&lt;Cite&gt;&lt;Author&gt;Wu&lt;/Author&gt;&lt;Year&gt;2020&lt;/Year&gt;&lt;RecNum&gt;95&lt;/RecNum&gt;&lt;DisplayText&gt;&lt;style face="superscript"&gt;4&lt;/style&gt;&lt;/DisplayText&gt;&lt;record&gt;&lt;rec-number&gt;95&lt;/rec-number&gt;&lt;foreign-keys&gt;&lt;key app="EN" db-id="9pxftfpptzp5dfexe5bv5wecz9z5xp5a29w5" timestamp="1770296894"&gt;95&lt;/key&gt;&lt;/foreign-keys&gt;&lt;ref-type name="Journal Article"&gt;17&lt;/ref-type&gt;&lt;contributors&gt;&lt;authors&gt;&lt;author&gt;Wu, D.&lt;/author&gt;&lt;author&gt;Dean, J.&lt;/author&gt;&lt;/authors&gt;&lt;/contributors&gt;&lt;auth-address&gt;Laboratory of Cellular and Developmental Biology, NIDDK, National Institutes of Health, Bethesda, MD, United States. Electronic address: di.wu2@nih.gov.&amp;#xD;Laboratory of Cellular and Developmental Biology, NIDDK, National Institutes of Health, Bethesda, MD, United States. Electronic address: jurrien.dean@nih.gov.&lt;/auth-address&gt;&lt;titles&gt;&lt;title&gt;Maternal factors regulating preimplantation development in mice&lt;/title&gt;&lt;secondary-title&gt;Curr Top Dev Biol&lt;/secondary-title&gt;&lt;/titles&gt;&lt;periodical&gt;&lt;full-title&gt;Curr Top Dev Biol&lt;/full-title&gt;&lt;/periodical&gt;&lt;pages&gt;317-340&lt;/pages&gt;&lt;volume&gt;140&lt;/volume&gt;&lt;edition&gt;2020/06/28&lt;/edition&gt;&lt;keywords&gt;&lt;keyword&gt;Animals&lt;/keyword&gt;&lt;keyword&gt;Embryo, Mammalian/cytology/embryology/*metabolism&lt;/keyword&gt;&lt;keyword&gt;Embryonic Development/*genetics&lt;/keyword&gt;&lt;keyword&gt;Female&lt;/keyword&gt;&lt;keyword&gt;*Gene Expression Regulation, Developmental&lt;/keyword&gt;&lt;keyword&gt;Genome/*genetics&lt;/keyword&gt;&lt;keyword&gt;Maternal Inheritance/genetics&lt;/keyword&gt;&lt;keyword&gt;Mice&lt;/keyword&gt;&lt;keyword&gt;Oocytes/cytology/*metabolism&lt;/keyword&gt;&lt;keyword&gt;Zygote/cytology/*metabolism&lt;/keyword&gt;&lt;keyword&gt;Maternal RNA degradation&lt;/keyword&gt;&lt;keyword&gt;Preimplantation embryonic development&lt;/keyword&gt;&lt;keyword&gt;Zygotic genome activation&lt;/keyword&gt;&lt;/keywords&gt;&lt;dates&gt;&lt;year&gt;2020&lt;/year&gt;&lt;/dates&gt;&lt;isbn&gt;0070-2153 (Print)&amp;#xD;0070-2153&lt;/isbn&gt;&lt;accession-num&gt;32591079&lt;/accession-num&gt;&lt;urls&gt;&lt;/urls&gt;&lt;custom2&gt;PMC8394711&lt;/custom2&gt;&lt;custom6&gt;NIHMS1734021&lt;/custom6&gt;&lt;electronic-resource-num&gt;10.1016/bs.ctdb.2019.10.006&lt;/electronic-resource-num&gt;&lt;remote-database-provider&gt;NLM&lt;/remote-database-provider&gt;&lt;language&gt;eng&lt;/language&gt;&lt;/record&gt;&lt;/Cite&gt;&lt;/EndNote&gt;</w:instrText>
      </w:r>
      <w:r w:rsidR="00CD798F" w:rsidRPr="00DF353B">
        <w:rPr>
          <w:rFonts w:asciiTheme="majorHAnsi" w:hAnsiTheme="majorHAnsi" w:cstheme="majorHAnsi"/>
        </w:rPr>
        <w:fldChar w:fldCharType="separate"/>
      </w:r>
      <w:r w:rsidR="00CD798F" w:rsidRPr="00DF353B">
        <w:rPr>
          <w:rFonts w:asciiTheme="majorHAnsi" w:hAnsiTheme="majorHAnsi" w:cstheme="majorHAnsi"/>
          <w:noProof/>
          <w:vertAlign w:val="superscript"/>
        </w:rPr>
        <w:t>4</w:t>
      </w:r>
      <w:r w:rsidR="00CD798F" w:rsidRPr="00DF353B">
        <w:rPr>
          <w:rFonts w:asciiTheme="majorHAnsi" w:hAnsiTheme="majorHAnsi" w:cstheme="majorHAnsi"/>
        </w:rPr>
        <w:fldChar w:fldCharType="end"/>
      </w:r>
      <w:r w:rsidRPr="00DF353B">
        <w:rPr>
          <w:rFonts w:asciiTheme="majorHAnsi" w:hAnsiTheme="majorHAnsi" w:cstheme="majorHAnsi"/>
        </w:rPr>
        <w:t>. Therefore, further systematic studies are needed to elucidate the mechanisms underlying oocyte maturation, fertilization, and embryo development.</w:t>
      </w:r>
    </w:p>
    <w:p w14:paraId="0674002F" w14:textId="77777777" w:rsidR="002C1E77" w:rsidRPr="00DF353B" w:rsidRDefault="002C1E77" w:rsidP="00DF353B">
      <w:pPr>
        <w:rPr>
          <w:rFonts w:asciiTheme="majorHAnsi" w:hAnsiTheme="majorHAnsi" w:cstheme="majorHAnsi"/>
        </w:rPr>
      </w:pPr>
    </w:p>
    <w:p w14:paraId="2B37AD65" w14:textId="5D6CB6CF" w:rsidR="002C1E77" w:rsidRPr="00DF353B" w:rsidRDefault="00F85CA7" w:rsidP="00DF353B">
      <w:pPr>
        <w:rPr>
          <w:rFonts w:asciiTheme="majorHAnsi" w:hAnsiTheme="majorHAnsi" w:cstheme="majorHAnsi"/>
        </w:rPr>
      </w:pPr>
      <w:r w:rsidRPr="00DF353B">
        <w:rPr>
          <w:rFonts w:asciiTheme="majorHAnsi" w:hAnsiTheme="majorHAnsi" w:cstheme="majorHAnsi"/>
        </w:rPr>
        <w:t>The mouse is a widely used model system for investigating preimplantation embryo development.</w:t>
      </w:r>
      <w:r w:rsidRPr="00DF353B">
        <w:rPr>
          <w:rFonts w:asciiTheme="majorHAnsi" w:hAnsiTheme="majorHAnsi" w:cstheme="majorHAnsi"/>
          <w:i/>
          <w:iCs/>
        </w:rPr>
        <w:t xml:space="preserve"> In vitro</w:t>
      </w:r>
      <w:r w:rsidRPr="00DF353B">
        <w:rPr>
          <w:rFonts w:asciiTheme="majorHAnsi" w:hAnsiTheme="majorHAnsi" w:cstheme="majorHAnsi"/>
        </w:rPr>
        <w:t xml:space="preserve"> maturation (IVM) refers to the collection of immature oocytes from the ovary and their maturation under controlled laboratory conditions</w:t>
      </w:r>
      <w:r w:rsidR="00172C98" w:rsidRPr="00DF353B">
        <w:rPr>
          <w:rFonts w:asciiTheme="majorHAnsi" w:hAnsiTheme="majorHAnsi" w:cstheme="majorHAnsi"/>
        </w:rPr>
        <w:fldChar w:fldCharType="begin">
          <w:fldData xml:space="preserve">PEVuZE5vdGU+PENpdGU+PEF1dGhvcj5EZSBWb3M8L0F1dGhvcj48WWVhcj4yMDE2PC9ZZWFyPjxS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</w:fldData>
        </w:fldChar>
      </w:r>
      <w:r w:rsidR="00172C98" w:rsidRPr="00DF353B">
        <w:rPr>
          <w:rFonts w:asciiTheme="majorHAnsi" w:hAnsiTheme="majorHAnsi" w:cstheme="majorHAnsi"/>
        </w:rPr>
        <w:instrText xml:space="preserve"> ADDIN EN.CITE </w:instrText>
      </w:r>
      <w:r w:rsidR="00172C98" w:rsidRPr="00DF353B">
        <w:rPr>
          <w:rFonts w:asciiTheme="majorHAnsi" w:hAnsiTheme="majorHAnsi" w:cstheme="majorHAnsi"/>
        </w:rPr>
        <w:fldChar w:fldCharType="begin">
          <w:fldData xml:space="preserve">PEVuZE5vdGU+PENpdGU+PEF1dGhvcj5EZSBWb3M8L0F1dGhvcj48WWVhcj4yMDE2PC9ZZWFyPjxS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</w:fldData>
        </w:fldChar>
      </w:r>
      <w:r w:rsidR="00172C98" w:rsidRPr="00DF353B">
        <w:rPr>
          <w:rFonts w:asciiTheme="majorHAnsi" w:hAnsiTheme="majorHAnsi" w:cstheme="majorHAnsi"/>
        </w:rPr>
        <w:instrText xml:space="preserve"> ADDIN EN.CITE.DATA </w:instrText>
      </w:r>
      <w:r w:rsidR="00172C98" w:rsidRPr="00DF353B">
        <w:rPr>
          <w:rFonts w:asciiTheme="majorHAnsi" w:hAnsiTheme="majorHAnsi" w:cstheme="majorHAnsi"/>
        </w:rPr>
      </w:r>
      <w:r w:rsidR="00172C98" w:rsidRPr="00DF353B">
        <w:rPr>
          <w:rFonts w:asciiTheme="majorHAnsi" w:hAnsiTheme="majorHAnsi" w:cstheme="majorHAnsi"/>
        </w:rPr>
        <w:fldChar w:fldCharType="end"/>
      </w:r>
      <w:r w:rsidR="00172C98" w:rsidRPr="00DF353B">
        <w:rPr>
          <w:rFonts w:asciiTheme="majorHAnsi" w:hAnsiTheme="majorHAnsi" w:cstheme="majorHAnsi"/>
        </w:rPr>
      </w:r>
      <w:r w:rsidR="00172C98" w:rsidRPr="00DF353B">
        <w:rPr>
          <w:rFonts w:asciiTheme="majorHAnsi" w:hAnsiTheme="majorHAnsi" w:cstheme="majorHAnsi"/>
        </w:rPr>
        <w:fldChar w:fldCharType="separate"/>
      </w:r>
      <w:r w:rsidR="00172C98" w:rsidRPr="00DF353B">
        <w:rPr>
          <w:rFonts w:asciiTheme="majorHAnsi" w:hAnsiTheme="majorHAnsi" w:cstheme="majorHAnsi"/>
          <w:noProof/>
          <w:vertAlign w:val="superscript"/>
        </w:rPr>
        <w:t>5</w:t>
      </w:r>
      <w:r w:rsidR="00172C98" w:rsidRPr="00DF353B">
        <w:rPr>
          <w:rFonts w:asciiTheme="majorHAnsi" w:hAnsiTheme="majorHAnsi" w:cstheme="majorHAnsi"/>
        </w:rPr>
        <w:fldChar w:fldCharType="end"/>
      </w:r>
      <w:r w:rsidRPr="00DF353B">
        <w:rPr>
          <w:rFonts w:asciiTheme="majorHAnsi" w:hAnsiTheme="majorHAnsi" w:cstheme="majorHAnsi"/>
        </w:rPr>
        <w:t xml:space="preserve">. Subsequently, </w:t>
      </w:r>
      <w:r w:rsidRPr="00DF353B">
        <w:rPr>
          <w:rFonts w:asciiTheme="majorHAnsi" w:hAnsiTheme="majorHAnsi" w:cstheme="majorHAnsi"/>
          <w:i/>
          <w:iCs/>
        </w:rPr>
        <w:t xml:space="preserve">in vitro </w:t>
      </w:r>
      <w:r w:rsidRPr="00DF353B">
        <w:rPr>
          <w:rFonts w:asciiTheme="majorHAnsi" w:hAnsiTheme="majorHAnsi" w:cstheme="majorHAnsi"/>
        </w:rPr>
        <w:t xml:space="preserve">fertilization (IVF) enables mature oocytes to be co-incubated with capacitated sperm to generate </w:t>
      </w:r>
      <w:r w:rsidR="00A938FC" w:rsidRPr="00DF353B">
        <w:rPr>
          <w:rFonts w:asciiTheme="majorHAnsi" w:hAnsiTheme="majorHAnsi" w:cstheme="majorHAnsi"/>
        </w:rPr>
        <w:t xml:space="preserve">zygotes </w:t>
      </w:r>
      <w:r w:rsidRPr="00DF353B">
        <w:rPr>
          <w:rFonts w:asciiTheme="majorHAnsi" w:hAnsiTheme="majorHAnsi" w:cstheme="majorHAnsi"/>
        </w:rPr>
        <w:t xml:space="preserve">for early embryonic development studies. However, relative to conventional IVF using </w:t>
      </w:r>
      <w:r w:rsidRPr="00DF353B">
        <w:rPr>
          <w:rFonts w:asciiTheme="majorHAnsi" w:hAnsiTheme="majorHAnsi" w:cstheme="majorHAnsi"/>
          <w:i/>
          <w:iCs/>
        </w:rPr>
        <w:t>in vivo</w:t>
      </w:r>
      <w:r w:rsidRPr="00DF353B">
        <w:rPr>
          <w:rFonts w:asciiTheme="majorHAnsi" w:hAnsiTheme="majorHAnsi" w:cstheme="majorHAnsi"/>
        </w:rPr>
        <w:t>–matured oocytes, IVM-derived oocytes often exhibit lower maturation and fertilization rates and reduced developmental competence</w:t>
      </w:r>
      <w:r w:rsidR="00172C98" w:rsidRPr="00DF353B">
        <w:rPr>
          <w:rFonts w:asciiTheme="majorHAnsi" w:hAnsiTheme="majorHAnsi" w:cstheme="majorHAnsi"/>
        </w:rPr>
        <w:fldChar w:fldCharType="begin">
          <w:fldData xml:space="preserve">PEVuZE5vdGU+PENpdGU+PEF1dGhvcj5CYXJ0b2xhY2NpPC9BdXRob3I+PFllYXI+MjAyNDwvWWVh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</w:fldData>
        </w:fldChar>
      </w:r>
      <w:r w:rsidR="00A824C9" w:rsidRPr="00DF353B">
        <w:rPr>
          <w:rFonts w:asciiTheme="majorHAnsi" w:hAnsiTheme="majorHAnsi" w:cstheme="majorHAnsi"/>
        </w:rPr>
        <w:instrText xml:space="preserve"> ADDIN EN.CITE </w:instrText>
      </w:r>
      <w:r w:rsidR="00A824C9" w:rsidRPr="00DF353B">
        <w:rPr>
          <w:rFonts w:asciiTheme="majorHAnsi" w:hAnsiTheme="majorHAnsi" w:cstheme="majorHAnsi"/>
        </w:rPr>
        <w:fldChar w:fldCharType="begin">
          <w:fldData xml:space="preserve">PEVuZE5vdGU+PENpdGU+PEF1dGhvcj5CYXJ0b2xhY2NpPC9BdXRob3I+PFllYXI+MjAyNDwvWWVh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</w:fldData>
        </w:fldChar>
      </w:r>
      <w:r w:rsidR="00A824C9" w:rsidRPr="00DF353B">
        <w:rPr>
          <w:rFonts w:asciiTheme="majorHAnsi" w:hAnsiTheme="majorHAnsi" w:cstheme="majorHAnsi"/>
        </w:rPr>
        <w:instrText xml:space="preserve"> ADDIN EN.CITE.DATA </w:instrText>
      </w:r>
      <w:r w:rsidR="00A824C9" w:rsidRPr="00DF353B">
        <w:rPr>
          <w:rFonts w:asciiTheme="majorHAnsi" w:hAnsiTheme="majorHAnsi" w:cstheme="majorHAnsi"/>
        </w:rPr>
      </w:r>
      <w:r w:rsidR="00A824C9" w:rsidRPr="00DF353B">
        <w:rPr>
          <w:rFonts w:asciiTheme="majorHAnsi" w:hAnsiTheme="majorHAnsi" w:cstheme="majorHAnsi"/>
        </w:rPr>
        <w:fldChar w:fldCharType="end"/>
      </w:r>
      <w:r w:rsidR="00172C98" w:rsidRPr="00DF353B">
        <w:rPr>
          <w:rFonts w:asciiTheme="majorHAnsi" w:hAnsiTheme="majorHAnsi" w:cstheme="majorHAnsi"/>
        </w:rPr>
      </w:r>
      <w:r w:rsidR="00172C98" w:rsidRPr="00DF353B">
        <w:rPr>
          <w:rFonts w:asciiTheme="majorHAnsi" w:hAnsiTheme="majorHAnsi" w:cstheme="majorHAnsi"/>
        </w:rPr>
        <w:fldChar w:fldCharType="separate"/>
      </w:r>
      <w:r w:rsidR="00172C98" w:rsidRPr="00DF353B">
        <w:rPr>
          <w:rFonts w:asciiTheme="majorHAnsi" w:hAnsiTheme="majorHAnsi" w:cstheme="majorHAnsi"/>
          <w:noProof/>
          <w:vertAlign w:val="superscript"/>
        </w:rPr>
        <w:t>6</w:t>
      </w:r>
      <w:r w:rsidR="00172C98" w:rsidRPr="00DF353B">
        <w:rPr>
          <w:rFonts w:asciiTheme="majorHAnsi" w:hAnsiTheme="majorHAnsi" w:cstheme="majorHAnsi"/>
        </w:rPr>
        <w:fldChar w:fldCharType="end"/>
      </w:r>
      <w:r w:rsidRPr="00DF353B">
        <w:rPr>
          <w:rFonts w:asciiTheme="majorHAnsi" w:hAnsiTheme="majorHAnsi" w:cstheme="majorHAnsi"/>
        </w:rPr>
        <w:t xml:space="preserve">. These </w:t>
      </w:r>
      <w:r w:rsidR="00A938FC" w:rsidRPr="00DF353B">
        <w:rPr>
          <w:rFonts w:asciiTheme="majorHAnsi" w:hAnsiTheme="majorHAnsi" w:cstheme="majorHAnsi"/>
        </w:rPr>
        <w:t>limitations</w:t>
      </w:r>
      <w:r w:rsidRPr="00DF353B">
        <w:rPr>
          <w:rFonts w:asciiTheme="majorHAnsi" w:hAnsiTheme="majorHAnsi" w:cstheme="majorHAnsi"/>
        </w:rPr>
        <w:t xml:space="preserve"> are largely attributed to asynchrony between nuclear and cytoplasmic maturation under </w:t>
      </w:r>
      <w:r w:rsidRPr="00DF353B">
        <w:rPr>
          <w:rFonts w:asciiTheme="majorHAnsi" w:hAnsiTheme="majorHAnsi" w:cstheme="majorHAnsi"/>
          <w:i/>
          <w:iCs/>
        </w:rPr>
        <w:t>in vitro</w:t>
      </w:r>
      <w:r w:rsidRPr="00DF353B">
        <w:rPr>
          <w:rFonts w:asciiTheme="majorHAnsi" w:hAnsiTheme="majorHAnsi" w:cstheme="majorHAnsi"/>
        </w:rPr>
        <w:t xml:space="preserve"> culture conditions. </w:t>
      </w:r>
      <w:r w:rsidR="00AA69EF" w:rsidRPr="00DF353B">
        <w:rPr>
          <w:rFonts w:asciiTheme="majorHAnsi" w:hAnsiTheme="majorHAnsi" w:cstheme="majorHAnsi"/>
        </w:rPr>
        <w:t>Moreover, meiotic spindle stability in mouse oocytes is sensitive to changes in pH and temperature during IVM, and spindle disturbance may contribute to maturation arrest</w:t>
      </w:r>
      <w:r w:rsidR="00132ED4" w:rsidRPr="00DF353B">
        <w:rPr>
          <w:rFonts w:asciiTheme="majorHAnsi" w:hAnsiTheme="majorHAnsi" w:cstheme="majorHAnsi"/>
        </w:rPr>
        <w:fldChar w:fldCharType="begin">
          <w:fldData xml:space="preserve">PEVuZE5vdGU+PENpdGU+PEF1dGhvcj5Td2Vhcm1hbjwvQXV0aG9yPjxZZWFyPjIwMTg8L1llYXI+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</w:fldData>
        </w:fldChar>
      </w:r>
      <w:r w:rsidR="00132ED4" w:rsidRPr="00DF353B">
        <w:rPr>
          <w:rFonts w:asciiTheme="majorHAnsi" w:hAnsiTheme="majorHAnsi" w:cstheme="majorHAnsi"/>
        </w:rPr>
        <w:instrText xml:space="preserve"> ADDIN EN.CITE </w:instrText>
      </w:r>
      <w:r w:rsidR="00132ED4" w:rsidRPr="00DF353B">
        <w:rPr>
          <w:rFonts w:asciiTheme="majorHAnsi" w:hAnsiTheme="majorHAnsi" w:cstheme="majorHAnsi"/>
        </w:rPr>
        <w:fldChar w:fldCharType="begin">
          <w:fldData xml:space="preserve">PEVuZE5vdGU+PENpdGU+PEF1dGhvcj5Td2Vhcm1hbjwvQXV0aG9yPjxZZWFyPjIwMTg8L1llYXI+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</w:fldData>
        </w:fldChar>
      </w:r>
      <w:r w:rsidR="00132ED4" w:rsidRPr="00DF353B">
        <w:rPr>
          <w:rFonts w:asciiTheme="majorHAnsi" w:hAnsiTheme="majorHAnsi" w:cstheme="majorHAnsi"/>
        </w:rPr>
        <w:instrText xml:space="preserve"> ADDIN EN.CITE.DATA </w:instrText>
      </w:r>
      <w:r w:rsidR="00132ED4" w:rsidRPr="00DF353B">
        <w:rPr>
          <w:rFonts w:asciiTheme="majorHAnsi" w:hAnsiTheme="majorHAnsi" w:cstheme="majorHAnsi"/>
        </w:rPr>
      </w:r>
      <w:r w:rsidR="00132ED4" w:rsidRPr="00DF353B">
        <w:rPr>
          <w:rFonts w:asciiTheme="majorHAnsi" w:hAnsiTheme="majorHAnsi" w:cstheme="majorHAnsi"/>
        </w:rPr>
        <w:fldChar w:fldCharType="end"/>
      </w:r>
      <w:r w:rsidR="00132ED4" w:rsidRPr="00DF353B">
        <w:rPr>
          <w:rFonts w:asciiTheme="majorHAnsi" w:hAnsiTheme="majorHAnsi" w:cstheme="majorHAnsi"/>
        </w:rPr>
      </w:r>
      <w:r w:rsidR="00132ED4" w:rsidRPr="00DF353B">
        <w:rPr>
          <w:rFonts w:asciiTheme="majorHAnsi" w:hAnsiTheme="majorHAnsi" w:cstheme="majorHAnsi"/>
        </w:rPr>
        <w:fldChar w:fldCharType="separate"/>
      </w:r>
      <w:r w:rsidR="00132ED4" w:rsidRPr="00DF353B">
        <w:rPr>
          <w:rFonts w:asciiTheme="majorHAnsi" w:hAnsiTheme="majorHAnsi" w:cstheme="majorHAnsi"/>
          <w:noProof/>
          <w:vertAlign w:val="superscript"/>
        </w:rPr>
        <w:t>7</w:t>
      </w:r>
      <w:r w:rsidR="00132ED4" w:rsidRPr="00DF353B">
        <w:rPr>
          <w:rFonts w:asciiTheme="majorHAnsi" w:hAnsiTheme="majorHAnsi" w:cstheme="majorHAnsi"/>
        </w:rPr>
        <w:fldChar w:fldCharType="end"/>
      </w:r>
      <w:r w:rsidR="00AA69EF" w:rsidRPr="00DF353B">
        <w:rPr>
          <w:rFonts w:asciiTheme="majorHAnsi" w:hAnsiTheme="majorHAnsi" w:cstheme="majorHAnsi"/>
        </w:rPr>
        <w:t>.</w:t>
      </w:r>
      <w:r w:rsidRPr="00DF353B">
        <w:rPr>
          <w:rFonts w:asciiTheme="majorHAnsi" w:hAnsiTheme="majorHAnsi" w:cstheme="majorHAnsi"/>
        </w:rPr>
        <w:t xml:space="preserve"> </w:t>
      </w:r>
      <w:r w:rsidR="00D57DA3" w:rsidRPr="00DF353B">
        <w:rPr>
          <w:rFonts w:asciiTheme="majorHAnsi" w:hAnsiTheme="majorHAnsi" w:cstheme="majorHAnsi"/>
        </w:rPr>
        <w:t>Consequently, the reduced competence of IVM-derived oocytes remains a major barrier, limiting efficient embryo production for developmental and mechanistic studies.</w:t>
      </w:r>
    </w:p>
    <w:p w14:paraId="1203B683" w14:textId="77777777" w:rsidR="002C1E77" w:rsidRPr="00DF353B" w:rsidRDefault="002C1E77" w:rsidP="00DF353B">
      <w:pPr>
        <w:rPr>
          <w:rFonts w:asciiTheme="majorHAnsi" w:hAnsiTheme="majorHAnsi" w:cstheme="majorHAnsi"/>
        </w:rPr>
      </w:pPr>
    </w:p>
    <w:p w14:paraId="337D899F" w14:textId="044B9387" w:rsidR="002C1E77" w:rsidRPr="00DF353B" w:rsidRDefault="00F85CA7" w:rsidP="00DF353B">
      <w:pPr>
        <w:rPr>
          <w:rFonts w:asciiTheme="majorHAnsi" w:hAnsiTheme="majorHAnsi" w:cstheme="majorHAnsi"/>
        </w:rPr>
      </w:pPr>
      <w:bookmarkStart w:id="11" w:name="OLE_LINK71"/>
      <w:bookmarkStart w:id="12" w:name="OLE_LINK72"/>
      <w:r w:rsidRPr="00DF353B">
        <w:rPr>
          <w:rFonts w:asciiTheme="majorHAnsi" w:hAnsiTheme="majorHAnsi" w:cstheme="majorHAnsi"/>
        </w:rPr>
        <w:t xml:space="preserve">Mouse preimplantation embryos can also be obtained by collecting </w:t>
      </w:r>
      <w:r w:rsidRPr="00DF353B">
        <w:rPr>
          <w:rFonts w:asciiTheme="majorHAnsi" w:hAnsiTheme="majorHAnsi" w:cstheme="majorHAnsi"/>
          <w:i/>
          <w:iCs/>
        </w:rPr>
        <w:t>in vivo</w:t>
      </w:r>
      <w:r w:rsidRPr="00DF353B">
        <w:rPr>
          <w:rFonts w:asciiTheme="majorHAnsi" w:hAnsiTheme="majorHAnsi" w:cstheme="majorHAnsi"/>
        </w:rPr>
        <w:t xml:space="preserve">–derived zygotes </w:t>
      </w:r>
      <w:r w:rsidR="001916F7" w:rsidRPr="00DF353B">
        <w:rPr>
          <w:rFonts w:asciiTheme="majorHAnsi" w:hAnsiTheme="majorHAnsi" w:cstheme="majorHAnsi"/>
        </w:rPr>
        <w:t xml:space="preserve">and culturing them in vitro </w:t>
      </w:r>
      <w:r w:rsidRPr="00DF353B">
        <w:rPr>
          <w:rFonts w:asciiTheme="majorHAnsi" w:hAnsiTheme="majorHAnsi" w:cstheme="majorHAnsi"/>
        </w:rPr>
        <w:t>(IVC).</w:t>
      </w:r>
      <w:r w:rsidRPr="00DF353B">
        <w:rPr>
          <w:rFonts w:asciiTheme="majorHAnsi" w:hAnsiTheme="majorHAnsi" w:cstheme="majorHAnsi"/>
          <w:i/>
          <w:iCs/>
        </w:rPr>
        <w:t xml:space="preserve"> In vivo</w:t>
      </w:r>
      <w:r w:rsidRPr="00DF353B">
        <w:rPr>
          <w:rFonts w:asciiTheme="majorHAnsi" w:hAnsiTheme="majorHAnsi" w:cstheme="majorHAnsi"/>
        </w:rPr>
        <w:t xml:space="preserve">–derived zygotes collected from the oviducts provide a relatively synchronized </w:t>
      </w:r>
      <w:r w:rsidR="00F8408F" w:rsidRPr="00DF353B">
        <w:rPr>
          <w:rFonts w:asciiTheme="majorHAnsi" w:hAnsiTheme="majorHAnsi" w:cstheme="majorHAnsi"/>
        </w:rPr>
        <w:t>starting point</w:t>
      </w:r>
      <w:r w:rsidRPr="00DF353B">
        <w:rPr>
          <w:rFonts w:asciiTheme="majorHAnsi" w:hAnsiTheme="majorHAnsi" w:cstheme="majorHAnsi"/>
        </w:rPr>
        <w:t xml:space="preserve"> for experiments focused on post-fertilization events</w:t>
      </w:r>
      <w:r w:rsidR="00BE671E" w:rsidRPr="00DF353B">
        <w:rPr>
          <w:rFonts w:asciiTheme="majorHAnsi" w:hAnsiTheme="majorHAnsi" w:cstheme="majorHAnsi"/>
        </w:rPr>
        <w:fldChar w:fldCharType="begin"/>
      </w:r>
      <w:r w:rsidR="00BE671E" w:rsidRPr="00DF353B">
        <w:rPr>
          <w:rFonts w:asciiTheme="majorHAnsi" w:hAnsiTheme="majorHAnsi" w:cstheme="majorHAnsi"/>
        </w:rPr>
        <w:instrText xml:space="preserve"> ADDIN EN.CITE &lt;EndNote&gt;&lt;Cite&gt;&lt;Author&gt;Varghese&lt;/Author&gt;&lt;Year&gt;2023&lt;/Year&gt;&lt;RecNum&gt;45&lt;/RecNum&gt;&lt;DisplayText&gt;&lt;style face="superscript"&gt;8&lt;/style&gt;&lt;/DisplayText&gt;&lt;record&gt;&lt;rec-number&gt;45&lt;/rec-number&gt;&lt;foreign-keys&gt;&lt;key app="EN" db-id="9pxftfpptzp5dfexe5bv5wecz9z5xp5a29w5" timestamp="1769839708"&gt;45&lt;/key&gt;&lt;/foreign-keys&gt;&lt;ref-type name="Journal Article"&gt;17&lt;/ref-type&gt;&lt;contributors&gt;&lt;authors&gt;&lt;author&gt;Varghese, P. C.&lt;/author&gt;&lt;author&gt;Dutta, D.&lt;/author&gt;&lt;/authors&gt;&lt;/contributors&gt;&lt;auth-address&gt;Regenerative Biology Program, Rajiv Gandhi Centre for Biotechnology (RGCB), Thiruvananthapuram, Kerala 695014, India; Manipal Academy of Higher Education, Manipal, Karnataka 576104, India.&amp;#xD;Regenerative Biology Program, Rajiv Gandhi Centre for Biotechnology (RGCB), Thiruvananthapuram, Kerala 695014, India. Electronic address: debasreedutta@rgcb.res.in.&lt;/auth-address&gt;&lt;titles&gt;&lt;title&gt;Protocol for isolation of mouse pre-implantation embryos for gene expression analysis&lt;/title&gt;&lt;secondary-title&gt;STAR Protoc&lt;/secondary-title&gt;&lt;/titles&gt;&lt;periodical&gt;&lt;full-title&gt;STAR Protoc&lt;/full-title&gt;&lt;/periodical&gt;&lt;pages&gt;102479&lt;/pages&gt;&lt;volume&gt;4&lt;/volume&gt;&lt;number&gt;3&lt;/number&gt;&lt;edition&gt;2023/07/26&lt;/edition&gt;&lt;keywords&gt;&lt;keyword&gt;Female&lt;/keyword&gt;&lt;keyword&gt;Pregnancy&lt;/keyword&gt;&lt;keyword&gt;Animals&lt;/keyword&gt;&lt;keyword&gt;Mice&lt;/keyword&gt;&lt;keyword&gt;*Gene Expression Profiling&lt;/keyword&gt;&lt;keyword&gt;DNA, Complementary&lt;/keyword&gt;&lt;keyword&gt;*Embryonic Development/genetics&lt;/keyword&gt;&lt;keyword&gt;Microscopy, Confocal&lt;/keyword&gt;&lt;keyword&gt;Rna&lt;/keyword&gt;&lt;keyword&gt;Antibody&lt;/keyword&gt;&lt;keyword&gt;Developmental Biology&lt;/keyword&gt;&lt;keyword&gt;Gene Expression&lt;/keyword&gt;&lt;keyword&gt;Microscopy&lt;/keyword&gt;&lt;keyword&gt;Model Organisms&lt;/keyword&gt;&lt;keyword&gt;Molecular Biology&lt;/keyword&gt;&lt;/keywords&gt;&lt;dates&gt;&lt;year&gt;2023&lt;/year&gt;&lt;pub-dates&gt;&lt;date&gt;Sep 15&lt;/date&gt;&lt;/pub-dates&gt;&lt;/dates&gt;&lt;isbn&gt;2666-1667&lt;/isbn&gt;&lt;accession-num&gt;37494178&lt;/accession-num&gt;&lt;urls&gt;&lt;/urls&gt;&lt;custom2&gt;PMC10394003&lt;/custom2&gt;&lt;electronic-resource-num&gt;10.1016/j.xpro.2023.102479&lt;/electronic-resource-num&gt;&lt;remote-database-provider&gt;NLM&lt;/remote-database-provider&gt;&lt;language&gt;eng&lt;/language&gt;&lt;/record&gt;&lt;/Cite&gt;&lt;/EndNote&gt;</w:instrText>
      </w:r>
      <w:r w:rsidR="00BE671E" w:rsidRPr="00DF353B">
        <w:rPr>
          <w:rFonts w:asciiTheme="majorHAnsi" w:hAnsiTheme="majorHAnsi" w:cstheme="majorHAnsi"/>
        </w:rPr>
        <w:fldChar w:fldCharType="separate"/>
      </w:r>
      <w:r w:rsidR="00BE671E" w:rsidRPr="00DF353B">
        <w:rPr>
          <w:rFonts w:asciiTheme="majorHAnsi" w:hAnsiTheme="majorHAnsi" w:cstheme="majorHAnsi"/>
          <w:noProof/>
          <w:vertAlign w:val="superscript"/>
        </w:rPr>
        <w:t>8</w:t>
      </w:r>
      <w:r w:rsidR="00BE671E" w:rsidRPr="00DF353B">
        <w:rPr>
          <w:rFonts w:asciiTheme="majorHAnsi" w:hAnsiTheme="majorHAnsi" w:cstheme="majorHAnsi"/>
        </w:rPr>
        <w:fldChar w:fldCharType="end"/>
      </w:r>
      <w:r w:rsidRPr="00DF353B">
        <w:rPr>
          <w:rFonts w:asciiTheme="majorHAnsi" w:hAnsiTheme="majorHAnsi" w:cstheme="majorHAnsi"/>
        </w:rPr>
        <w:t xml:space="preserve">. </w:t>
      </w:r>
      <w:r w:rsidR="00F8408F" w:rsidRPr="00DF353B">
        <w:rPr>
          <w:rFonts w:asciiTheme="majorHAnsi" w:hAnsiTheme="majorHAnsi" w:cstheme="majorHAnsi"/>
        </w:rPr>
        <w:t xml:space="preserve">However, oocyte maturation and the accumulation of maternal factors occur prior to fertilization </w:t>
      </w:r>
      <w:r w:rsidR="00F8408F" w:rsidRPr="00DF353B">
        <w:rPr>
          <w:rFonts w:asciiTheme="majorHAnsi" w:hAnsiTheme="majorHAnsi" w:cstheme="majorHAnsi"/>
          <w:i/>
          <w:iCs/>
        </w:rPr>
        <w:t>in vivo</w:t>
      </w:r>
      <w:r w:rsidR="00F8408F" w:rsidRPr="00DF353B">
        <w:rPr>
          <w:rFonts w:asciiTheme="majorHAnsi" w:hAnsiTheme="majorHAnsi" w:cstheme="majorHAnsi"/>
        </w:rPr>
        <w:t xml:space="preserve">; thus, </w:t>
      </w:r>
      <w:r w:rsidR="00F8408F" w:rsidRPr="00DF353B">
        <w:rPr>
          <w:rFonts w:asciiTheme="majorHAnsi" w:hAnsiTheme="majorHAnsi" w:cstheme="majorHAnsi"/>
          <w:i/>
          <w:iCs/>
        </w:rPr>
        <w:t>in vivo</w:t>
      </w:r>
      <w:r w:rsidR="00F8408F" w:rsidRPr="00DF353B">
        <w:rPr>
          <w:rFonts w:asciiTheme="majorHAnsi" w:hAnsiTheme="majorHAnsi" w:cstheme="majorHAnsi"/>
        </w:rPr>
        <w:t>–derived zygotes are less amenable to experimental manipulation of maturation conditions or maternal stores to assess their effects on subsequent embryo development</w:t>
      </w:r>
      <w:r w:rsidR="00BE671E" w:rsidRPr="00DF353B">
        <w:rPr>
          <w:rFonts w:asciiTheme="majorHAnsi" w:hAnsiTheme="majorHAnsi" w:cstheme="majorHAnsi"/>
        </w:rPr>
        <w:fldChar w:fldCharType="begin"/>
      </w:r>
      <w:r w:rsidR="00A824C9" w:rsidRPr="00DF353B">
        <w:rPr>
          <w:rFonts w:asciiTheme="majorHAnsi" w:hAnsiTheme="majorHAnsi" w:cstheme="majorHAnsi"/>
        </w:rPr>
        <w:instrText xml:space="preserve"> ADDIN EN.CITE &lt;EndNote&gt;&lt;Cite&gt;&lt;Author&gt;Wu&lt;/Author&gt;&lt;Year&gt;2020&lt;/Year&gt;&lt;RecNum&gt;95&lt;/RecNum&gt;&lt;DisplayText&gt;&lt;style face="superscript"&gt;4&lt;/style&gt;&lt;/DisplayText&gt;&lt;record&gt;&lt;rec-number&gt;95&lt;/rec-number&gt;&lt;foreign-keys&gt;&lt;key app="EN" db-id="9pxftfpptzp5dfexe5bv5wecz9z5xp5a29w5" timestamp="1770296894"&gt;95&lt;/key&gt;&lt;/foreign-keys&gt;&lt;ref-type name="Journal Article"&gt;17&lt;/ref-type&gt;&lt;contributors&gt;&lt;authors&gt;&lt;author&gt;Wu, D.&lt;/author&gt;&lt;author&gt;Dean, J.&lt;/author&gt;&lt;/authors&gt;&lt;/contributors&gt;&lt;auth-address&gt;Laboratory of Cellular and Developmental Biology, NIDDK, National Institutes of Health, Bethesda, MD, United States. Electronic address: di.wu2@nih.gov.&amp;#xD;Laboratory of Cellular and Developmental Biology, NIDDK, National Institutes of Health, Bethesda, MD, United States. Electronic address: jurrien.dean@nih.gov.&lt;/auth-address&gt;&lt;titles&gt;&lt;title&gt;Maternal factors regulating preimplantation development in mice&lt;/title&gt;&lt;secondary-title&gt;Curr Top Dev Biol&lt;/secondary-title&gt;&lt;/titles&gt;&lt;periodical&gt;&lt;full-title&gt;Curr Top Dev Biol&lt;/full-title&gt;&lt;/periodical&gt;&lt;pages&gt;317-340&lt;/pages&gt;&lt;volume&gt;140&lt;/volume&gt;&lt;edition&gt;2020/06/28&lt;/edition&gt;&lt;keywords&gt;&lt;keyword&gt;Animals&lt;/keyword&gt;&lt;keyword&gt;Embryo, Mammalian/cytology/embryology/*metabolism&lt;/keyword&gt;&lt;keyword&gt;Embryonic Development/*genetics&lt;/keyword&gt;&lt;keyword&gt;Female&lt;/keyword&gt;&lt;keyword&gt;*Gene Expression Regulation, Developmental&lt;/keyword&gt;&lt;keyword&gt;Genome/*genetics&lt;/keyword&gt;&lt;keyword&gt;Maternal Inheritance/genetics&lt;/keyword&gt;&lt;keyword&gt;Mice&lt;/keyword&gt;&lt;keyword&gt;Oocytes/cytology/*metabolism&lt;/keyword&gt;&lt;keyword&gt;Zygote/cytology/*metabolism&lt;/keyword&gt;&lt;keyword&gt;Maternal RNA degradation&lt;/keyword&gt;&lt;keyword&gt;Preimplantation embryonic development&lt;/keyword&gt;&lt;keyword&gt;Zygotic genome activation&lt;/keyword&gt;&lt;/keywords&gt;&lt;dates&gt;&lt;year&gt;2020&lt;/year&gt;&lt;/dates&gt;&lt;isbn&gt;0070-2153 (Print)&amp;#xD;0070-2153&lt;/isbn&gt;&lt;accession-num&gt;32591079&lt;/accession-num&gt;&lt;urls&gt;&lt;/urls&gt;&lt;custom2&gt;PMC8394711&lt;/custom2&gt;&lt;custom6&gt;NIHMS1734021&lt;/custom6&gt;&lt;electronic-resource-num&gt;10.1016/bs.ctdb.2019.10.006&lt;/electronic-resource-num&gt;&lt;remote-database-provider&gt;NLM&lt;/remote-database-provider&gt;&lt;language&gt;eng&lt;/language&gt;&lt;/record&gt;&lt;/Cite&gt;&lt;/EndNote&gt;</w:instrText>
      </w:r>
      <w:r w:rsidR="00BE671E" w:rsidRPr="00DF353B">
        <w:rPr>
          <w:rFonts w:asciiTheme="majorHAnsi" w:hAnsiTheme="majorHAnsi" w:cstheme="majorHAnsi"/>
        </w:rPr>
        <w:fldChar w:fldCharType="separate"/>
      </w:r>
      <w:r w:rsidR="00BE671E" w:rsidRPr="00DF353B">
        <w:rPr>
          <w:rFonts w:asciiTheme="majorHAnsi" w:hAnsiTheme="majorHAnsi" w:cstheme="majorHAnsi"/>
          <w:noProof/>
          <w:vertAlign w:val="superscript"/>
        </w:rPr>
        <w:t>4</w:t>
      </w:r>
      <w:r w:rsidR="00BE671E" w:rsidRPr="00DF353B">
        <w:rPr>
          <w:rFonts w:asciiTheme="majorHAnsi" w:hAnsiTheme="majorHAnsi" w:cstheme="majorHAnsi"/>
        </w:rPr>
        <w:fldChar w:fldCharType="end"/>
      </w:r>
      <w:r w:rsidR="00F8408F" w:rsidRPr="00DF353B">
        <w:rPr>
          <w:rFonts w:asciiTheme="majorHAnsi" w:hAnsiTheme="majorHAnsi" w:cstheme="majorHAnsi"/>
        </w:rPr>
        <w:t>.</w:t>
      </w:r>
      <w:r w:rsidRPr="00DF353B">
        <w:rPr>
          <w:rFonts w:asciiTheme="majorHAnsi" w:hAnsiTheme="majorHAnsi" w:cstheme="majorHAnsi"/>
        </w:rPr>
        <w:t xml:space="preserve"> Therefore, </w:t>
      </w:r>
      <w:r w:rsidR="00F8408F" w:rsidRPr="00DF353B">
        <w:rPr>
          <w:rFonts w:asciiTheme="majorHAnsi" w:hAnsiTheme="majorHAnsi" w:cstheme="majorHAnsi"/>
        </w:rPr>
        <w:t>optimizing IVM and IVF protocols</w:t>
      </w:r>
      <w:r w:rsidRPr="00DF353B">
        <w:rPr>
          <w:rFonts w:asciiTheme="majorHAnsi" w:hAnsiTheme="majorHAnsi" w:cstheme="majorHAnsi"/>
        </w:rPr>
        <w:t xml:space="preserve"> and </w:t>
      </w:r>
      <w:r w:rsidR="0097045A" w:rsidRPr="00DF353B">
        <w:rPr>
          <w:rFonts w:asciiTheme="majorHAnsi" w:hAnsiTheme="majorHAnsi" w:cstheme="majorHAnsi"/>
        </w:rPr>
        <w:t>adopting</w:t>
      </w:r>
      <w:r w:rsidRPr="00DF353B">
        <w:rPr>
          <w:rFonts w:asciiTheme="majorHAnsi" w:hAnsiTheme="majorHAnsi" w:cstheme="majorHAnsi"/>
        </w:rPr>
        <w:t xml:space="preserve"> standardized operating procedures with rigorous quality control (e.g., strict management of temperature, pH, and handling practices) are essential to minimize procedure-related variability and protect oocyte and embryo developmental competence.</w:t>
      </w:r>
    </w:p>
    <w:bookmarkEnd w:id="11"/>
    <w:bookmarkEnd w:id="12"/>
    <w:p w14:paraId="72155DEB" w14:textId="77777777" w:rsidR="002C1E77" w:rsidRPr="00DF353B" w:rsidRDefault="002C1E77" w:rsidP="00DF353B">
      <w:pPr>
        <w:rPr>
          <w:rFonts w:asciiTheme="majorHAnsi" w:hAnsiTheme="majorHAnsi" w:cstheme="majorHAnsi"/>
        </w:rPr>
      </w:pPr>
    </w:p>
    <w:p w14:paraId="4D528A8C" w14:textId="41A1DC5E" w:rsidR="002460EB" w:rsidRPr="00DF353B" w:rsidRDefault="00F85CA7" w:rsidP="00DF353B">
      <w:pPr>
        <w:rPr>
          <w:rFonts w:asciiTheme="majorHAnsi" w:hAnsiTheme="majorHAnsi" w:cstheme="majorHAnsi"/>
        </w:rPr>
      </w:pPr>
      <w:r w:rsidRPr="00DF353B">
        <w:rPr>
          <w:rFonts w:asciiTheme="majorHAnsi" w:hAnsiTheme="majorHAnsi" w:cstheme="majorHAnsi"/>
        </w:rPr>
        <w:t>Here, we describe an IVM–IVF–IVC protocol detailing media preparation, COC</w:t>
      </w:r>
      <w:r w:rsidR="005B6254" w:rsidRPr="00DF353B">
        <w:rPr>
          <w:rFonts w:asciiTheme="majorHAnsi" w:hAnsiTheme="majorHAnsi" w:cstheme="majorHAnsi"/>
        </w:rPr>
        <w:t>s</w:t>
      </w:r>
      <w:r w:rsidRPr="00DF353B">
        <w:rPr>
          <w:rFonts w:asciiTheme="majorHAnsi" w:hAnsiTheme="majorHAnsi" w:cstheme="majorHAnsi"/>
        </w:rPr>
        <w:t xml:space="preserve"> isolation and selection, IVM and IVF procedures, and </w:t>
      </w:r>
      <w:r w:rsidRPr="00DF353B">
        <w:rPr>
          <w:rFonts w:asciiTheme="majorHAnsi" w:hAnsiTheme="majorHAnsi" w:cstheme="majorHAnsi"/>
          <w:i/>
          <w:iCs/>
        </w:rPr>
        <w:t>in vitro</w:t>
      </w:r>
      <w:r w:rsidRPr="00DF353B">
        <w:rPr>
          <w:rFonts w:asciiTheme="majorHAnsi" w:hAnsiTheme="majorHAnsi" w:cstheme="majorHAnsi"/>
        </w:rPr>
        <w:t xml:space="preserve"> embryo culture</w:t>
      </w:r>
      <w:r w:rsidR="005B6254" w:rsidRPr="00DF353B">
        <w:rPr>
          <w:rFonts w:asciiTheme="majorHAnsi" w:hAnsiTheme="majorHAnsi" w:cstheme="majorHAnsi"/>
        </w:rPr>
        <w:t xml:space="preserve"> (</w:t>
      </w:r>
      <w:r w:rsidR="005B6254" w:rsidRPr="00DF353B">
        <w:rPr>
          <w:rFonts w:asciiTheme="majorHAnsi" w:hAnsiTheme="majorHAnsi" w:cstheme="majorHAnsi"/>
          <w:b/>
        </w:rPr>
        <w:t>Figure 1</w:t>
      </w:r>
      <w:r w:rsidR="005B6254" w:rsidRPr="00DF353B">
        <w:rPr>
          <w:rFonts w:asciiTheme="majorHAnsi" w:hAnsiTheme="majorHAnsi" w:cstheme="majorHAnsi"/>
        </w:rPr>
        <w:t>)</w:t>
      </w:r>
      <w:r w:rsidRPr="00DF353B">
        <w:rPr>
          <w:rFonts w:asciiTheme="majorHAnsi" w:hAnsiTheme="majorHAnsi" w:cstheme="majorHAnsi"/>
        </w:rPr>
        <w:t xml:space="preserve">. The protocol incorporates practical, stage-specific checkpoints for routine quality control, including first polar body (PB1) extrusion, </w:t>
      </w:r>
      <w:r w:rsidR="005B6254" w:rsidRPr="00DF353B">
        <w:rPr>
          <w:rFonts w:asciiTheme="majorHAnsi" w:hAnsiTheme="majorHAnsi" w:cstheme="majorHAnsi"/>
        </w:rPr>
        <w:t>formation of male and female pronuclei (2PN)</w:t>
      </w:r>
      <w:r w:rsidRPr="00DF353B">
        <w:rPr>
          <w:rFonts w:asciiTheme="majorHAnsi" w:hAnsiTheme="majorHAnsi" w:cstheme="majorHAnsi"/>
        </w:rPr>
        <w:t>, two-cell cleavage, and blastocyst formation. This protocol enables reproducible and efficient generation of preimplantation embryos under defined conditions, supporting mechanistic studies, culture optimization, and downstream applications in developmental and reproductive biology.</w:t>
      </w:r>
    </w:p>
    <w:p w14:paraId="6E415947" w14:textId="77777777" w:rsidR="002C1E77" w:rsidRPr="00DF353B" w:rsidRDefault="002C1E77" w:rsidP="00DF353B">
      <w:pPr>
        <w:rPr>
          <w:rFonts w:asciiTheme="majorHAnsi" w:hAnsiTheme="majorHAnsi" w:cstheme="majorHAnsi"/>
          <w:b/>
        </w:rPr>
      </w:pPr>
    </w:p>
    <w:p w14:paraId="0B5D9ED6" w14:textId="0F5AF819" w:rsidR="008F5F30" w:rsidRPr="00DF353B" w:rsidRDefault="00F85CA7" w:rsidP="00DF353B">
      <w:pPr>
        <w:rPr>
          <w:rFonts w:asciiTheme="majorHAnsi" w:hAnsiTheme="majorHAnsi" w:cstheme="majorHAnsi"/>
        </w:rPr>
      </w:pPr>
      <w:r w:rsidRPr="00DF353B">
        <w:rPr>
          <w:rFonts w:asciiTheme="majorHAnsi" w:hAnsiTheme="majorHAnsi" w:cstheme="majorHAnsi"/>
          <w:b/>
        </w:rPr>
        <w:t>PROTOCOL:</w:t>
      </w:r>
    </w:p>
    <w:p w14:paraId="4E7CC596" w14:textId="77777777" w:rsidR="00692460" w:rsidRPr="00DF353B" w:rsidRDefault="00692460" w:rsidP="00DF353B">
      <w:pPr>
        <w:rPr>
          <w:rFonts w:asciiTheme="majorHAnsi" w:hAnsiTheme="majorHAnsi" w:cstheme="majorHAnsi"/>
        </w:rPr>
      </w:pPr>
    </w:p>
    <w:p w14:paraId="7BAB6CA3" w14:textId="3A04B611" w:rsidR="005B6254" w:rsidRPr="00DF353B" w:rsidRDefault="00F85CA7" w:rsidP="00DF353B">
      <w:pPr>
        <w:rPr>
          <w:rFonts w:asciiTheme="majorHAnsi" w:hAnsiTheme="majorHAnsi" w:cstheme="majorHAnsi"/>
        </w:rPr>
      </w:pPr>
      <w:r w:rsidRPr="00DF353B">
        <w:rPr>
          <w:rFonts w:asciiTheme="majorHAnsi" w:hAnsiTheme="majorHAnsi" w:cstheme="majorHAnsi"/>
        </w:rPr>
        <w:t>All animal experiments were approved by the Institutional Animal Care and Use Committee of Northwest A&amp;F University, China (permit number: 20230503).</w:t>
      </w:r>
    </w:p>
    <w:p w14:paraId="755F3E0A" w14:textId="77777777" w:rsidR="002460EB" w:rsidRPr="00DF353B" w:rsidRDefault="002460EB" w:rsidP="00DF353B">
      <w:pPr>
        <w:rPr>
          <w:rFonts w:asciiTheme="majorHAnsi" w:hAnsiTheme="majorHAnsi" w:cstheme="majorHAnsi"/>
          <w:b/>
          <w:bCs/>
        </w:rPr>
      </w:pPr>
    </w:p>
    <w:p w14:paraId="6C130CE4" w14:textId="77777777" w:rsidR="00C75D94" w:rsidRPr="00DF353B" w:rsidRDefault="00F85CA7" w:rsidP="00DF353B">
      <w:pPr>
        <w:rPr>
          <w:rFonts w:asciiTheme="majorHAnsi" w:hAnsiTheme="majorHAnsi" w:cstheme="majorHAnsi"/>
          <w:b/>
          <w:bCs/>
        </w:rPr>
      </w:pPr>
      <w:r w:rsidRPr="00DF353B">
        <w:rPr>
          <w:rFonts w:asciiTheme="majorHAnsi" w:hAnsiTheme="majorHAnsi" w:cstheme="majorHAnsi"/>
          <w:b/>
          <w:bCs/>
        </w:rPr>
        <w:lastRenderedPageBreak/>
        <w:t>1. Animal maintenance</w:t>
      </w:r>
    </w:p>
    <w:p w14:paraId="7F630415" w14:textId="77777777" w:rsidR="00C75D94" w:rsidRPr="00DF353B" w:rsidRDefault="00C75D94" w:rsidP="00DF353B">
      <w:pPr>
        <w:rPr>
          <w:rFonts w:asciiTheme="majorHAnsi" w:hAnsiTheme="majorHAnsi" w:cstheme="majorHAnsi"/>
        </w:rPr>
      </w:pPr>
    </w:p>
    <w:p w14:paraId="42763403" w14:textId="695F2A85" w:rsidR="00232375" w:rsidRPr="00DF353B" w:rsidRDefault="00F85CA7" w:rsidP="00DF353B">
      <w:pPr>
        <w:pStyle w:val="a9"/>
        <w:spacing w:after="0" w:line="240" w:lineRule="auto"/>
        <w:ind w:left="0"/>
        <w:jc w:val="both"/>
        <w:rPr>
          <w:rFonts w:asciiTheme="majorHAnsi" w:hAnsiTheme="majorHAnsi" w:cstheme="majorHAnsi"/>
          <w:sz w:val="24"/>
          <w:szCs w:val="24"/>
        </w:rPr>
      </w:pPr>
      <w:r w:rsidRPr="00DF353B">
        <w:rPr>
          <w:rFonts w:asciiTheme="majorHAnsi" w:hAnsiTheme="majorHAnsi" w:cstheme="majorHAnsi"/>
          <w:sz w:val="24"/>
          <w:szCs w:val="24"/>
        </w:rPr>
        <w:t xml:space="preserve">1.1. </w:t>
      </w:r>
      <w:r w:rsidR="003C0F2B" w:rsidRPr="00DF353B">
        <w:rPr>
          <w:rFonts w:asciiTheme="majorHAnsi" w:hAnsiTheme="majorHAnsi" w:cstheme="majorHAnsi"/>
          <w:sz w:val="24"/>
          <w:szCs w:val="24"/>
        </w:rPr>
        <w:t>Procure w</w:t>
      </w:r>
      <w:r w:rsidR="002460EB" w:rsidRPr="00DF353B">
        <w:rPr>
          <w:rFonts w:asciiTheme="majorHAnsi" w:hAnsiTheme="majorHAnsi" w:cstheme="majorHAnsi"/>
          <w:sz w:val="24"/>
          <w:szCs w:val="24"/>
        </w:rPr>
        <w:t xml:space="preserve">ild-type female C57BL/6 and male </w:t>
      </w:r>
      <w:r w:rsidR="00C75D94" w:rsidRPr="00DF353B">
        <w:rPr>
          <w:rFonts w:asciiTheme="majorHAnsi" w:hAnsiTheme="majorHAnsi" w:cstheme="majorHAnsi"/>
          <w:sz w:val="24"/>
          <w:szCs w:val="24"/>
        </w:rPr>
        <w:t>DBA/2</w:t>
      </w:r>
      <w:r w:rsidR="002460EB" w:rsidRPr="00DF353B">
        <w:rPr>
          <w:rFonts w:asciiTheme="majorHAnsi" w:hAnsiTheme="majorHAnsi" w:cstheme="majorHAnsi"/>
          <w:sz w:val="24"/>
          <w:szCs w:val="24"/>
        </w:rPr>
        <w:t xml:space="preserve"> mice and ke</w:t>
      </w:r>
      <w:r w:rsidR="00D3796E" w:rsidRPr="00DF353B">
        <w:rPr>
          <w:rFonts w:asciiTheme="majorHAnsi" w:hAnsiTheme="majorHAnsi" w:cstheme="majorHAnsi"/>
          <w:sz w:val="24"/>
          <w:szCs w:val="24"/>
        </w:rPr>
        <w:t>ep them</w:t>
      </w:r>
      <w:r w:rsidR="002460EB" w:rsidRPr="00DF353B">
        <w:rPr>
          <w:rFonts w:asciiTheme="majorHAnsi" w:hAnsiTheme="majorHAnsi" w:cstheme="majorHAnsi"/>
          <w:sz w:val="24"/>
          <w:szCs w:val="24"/>
        </w:rPr>
        <w:t xml:space="preserve"> in specific pathogen-free (SPF) conditions, with a 12 h light-dark cycle at a temperature of 20</w:t>
      </w:r>
      <w:r w:rsidR="001916F7" w:rsidRPr="00DF353B">
        <w:rPr>
          <w:rFonts w:asciiTheme="majorHAnsi" w:hAnsiTheme="majorHAnsi" w:cstheme="majorHAnsi"/>
          <w:sz w:val="24"/>
          <w:szCs w:val="24"/>
        </w:rPr>
        <w:t>–</w:t>
      </w:r>
      <w:r w:rsidR="002460EB" w:rsidRPr="00DF353B">
        <w:rPr>
          <w:rFonts w:asciiTheme="majorHAnsi" w:hAnsiTheme="majorHAnsi" w:cstheme="majorHAnsi"/>
          <w:sz w:val="24"/>
          <w:szCs w:val="24"/>
        </w:rPr>
        <w:t xml:space="preserve">22 °C and </w:t>
      </w:r>
      <w:r w:rsidR="00F6182C" w:rsidRPr="00DF353B">
        <w:rPr>
          <w:rFonts w:asciiTheme="majorHAnsi" w:hAnsiTheme="majorHAnsi" w:cstheme="majorHAnsi"/>
          <w:sz w:val="24"/>
          <w:szCs w:val="24"/>
        </w:rPr>
        <w:t>55% ± 10% humidity</w:t>
      </w:r>
      <w:r w:rsidR="00D3796E" w:rsidRPr="00DF353B">
        <w:rPr>
          <w:rFonts w:asciiTheme="majorHAnsi" w:hAnsiTheme="majorHAnsi" w:cstheme="majorHAnsi"/>
          <w:sz w:val="24"/>
          <w:szCs w:val="24"/>
        </w:rPr>
        <w:t>. P</w:t>
      </w:r>
      <w:r w:rsidR="00F6182C" w:rsidRPr="00DF353B">
        <w:rPr>
          <w:rFonts w:asciiTheme="majorHAnsi" w:hAnsiTheme="majorHAnsi" w:cstheme="majorHAnsi"/>
          <w:sz w:val="24"/>
          <w:szCs w:val="24"/>
        </w:rPr>
        <w:t>rovide</w:t>
      </w:r>
      <w:r w:rsidR="00D3796E" w:rsidRPr="00DF353B">
        <w:rPr>
          <w:rFonts w:asciiTheme="majorHAnsi" w:hAnsiTheme="majorHAnsi" w:cstheme="majorHAnsi"/>
          <w:sz w:val="24"/>
          <w:szCs w:val="24"/>
        </w:rPr>
        <w:t xml:space="preserve"> </w:t>
      </w:r>
      <w:r w:rsidR="00F6182C" w:rsidRPr="00DF353B">
        <w:rPr>
          <w:rFonts w:asciiTheme="majorHAnsi" w:hAnsiTheme="majorHAnsi" w:cstheme="majorHAnsi"/>
          <w:sz w:val="24"/>
          <w:szCs w:val="24"/>
        </w:rPr>
        <w:t>a breeding diet and water</w:t>
      </w:r>
      <w:r w:rsidR="00F6182C" w:rsidRPr="00DF353B">
        <w:rPr>
          <w:rFonts w:asciiTheme="majorHAnsi" w:hAnsiTheme="majorHAnsi" w:cstheme="majorHAnsi"/>
          <w:i/>
          <w:iCs/>
          <w:sz w:val="24"/>
          <w:szCs w:val="24"/>
        </w:rPr>
        <w:t xml:space="preserve"> ad libitum</w:t>
      </w:r>
      <w:r w:rsidR="00F6182C" w:rsidRPr="00DF353B">
        <w:rPr>
          <w:rFonts w:asciiTheme="majorHAnsi" w:hAnsiTheme="majorHAnsi" w:cstheme="majorHAnsi"/>
          <w:sz w:val="24"/>
          <w:szCs w:val="24"/>
        </w:rPr>
        <w:t xml:space="preserve">. </w:t>
      </w:r>
      <w:r w:rsidR="00D3796E" w:rsidRPr="00DF353B">
        <w:rPr>
          <w:rFonts w:asciiTheme="majorHAnsi" w:hAnsiTheme="majorHAnsi" w:cstheme="majorHAnsi"/>
          <w:sz w:val="24"/>
          <w:szCs w:val="24"/>
        </w:rPr>
        <w:t>House m</w:t>
      </w:r>
      <w:r w:rsidR="00F6182C" w:rsidRPr="00DF353B">
        <w:rPr>
          <w:rFonts w:asciiTheme="majorHAnsi" w:hAnsiTheme="majorHAnsi" w:cstheme="majorHAnsi"/>
          <w:sz w:val="24"/>
          <w:szCs w:val="24"/>
        </w:rPr>
        <w:t>ale mice singly (one male per cage).</w:t>
      </w:r>
    </w:p>
    <w:p w14:paraId="3760CCF2" w14:textId="77777777" w:rsidR="002460EB" w:rsidRPr="00DF353B" w:rsidRDefault="002460EB" w:rsidP="00DF353B">
      <w:pPr>
        <w:rPr>
          <w:rFonts w:asciiTheme="majorHAnsi" w:hAnsiTheme="majorHAnsi" w:cstheme="majorHAnsi"/>
        </w:rPr>
      </w:pPr>
    </w:p>
    <w:p w14:paraId="1CFE2881" w14:textId="0A907DD9" w:rsidR="002460EB" w:rsidRPr="00DF353B" w:rsidRDefault="00F85CA7" w:rsidP="00DF353B">
      <w:pPr>
        <w:pBdr>
          <w:top w:val="nil"/>
          <w:left w:val="nil"/>
          <w:bottom w:val="nil"/>
          <w:right w:val="nil"/>
          <w:between w:val="nil"/>
        </w:pBdr>
        <w:rPr>
          <w:rFonts w:asciiTheme="majorHAnsi" w:hAnsiTheme="majorHAnsi" w:cstheme="majorHAnsi"/>
          <w:b/>
          <w:bCs/>
        </w:rPr>
      </w:pPr>
      <w:r w:rsidRPr="00DF353B">
        <w:rPr>
          <w:rFonts w:asciiTheme="majorHAnsi" w:hAnsiTheme="majorHAnsi" w:cstheme="majorHAnsi"/>
          <w:b/>
          <w:bCs/>
        </w:rPr>
        <w:t xml:space="preserve">2. Preparation of </w:t>
      </w:r>
      <w:r w:rsidR="00981F39" w:rsidRPr="00DF353B">
        <w:rPr>
          <w:rFonts w:asciiTheme="majorHAnsi" w:hAnsiTheme="majorHAnsi" w:cstheme="majorHAnsi"/>
          <w:b/>
          <w:bCs/>
        </w:rPr>
        <w:t>m</w:t>
      </w:r>
      <w:r w:rsidRPr="00DF353B">
        <w:rPr>
          <w:rFonts w:asciiTheme="majorHAnsi" w:hAnsiTheme="majorHAnsi" w:cstheme="majorHAnsi"/>
          <w:b/>
          <w:bCs/>
        </w:rPr>
        <w:t xml:space="preserve">edia </w:t>
      </w:r>
    </w:p>
    <w:p w14:paraId="5D64ADE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A719831" w14:textId="2D74B14D"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2.1.</w:t>
      </w:r>
      <w:r w:rsidR="006B44F8" w:rsidRPr="00DF353B">
        <w:rPr>
          <w:rFonts w:asciiTheme="majorHAnsi" w:hAnsiTheme="majorHAnsi" w:cstheme="majorHAnsi"/>
        </w:rPr>
        <w:t xml:space="preserve"> </w:t>
      </w:r>
      <w:r w:rsidR="00E9764E" w:rsidRPr="00DF353B">
        <w:rPr>
          <w:rFonts w:asciiTheme="majorHAnsi" w:hAnsiTheme="majorHAnsi" w:cstheme="majorHAnsi"/>
        </w:rPr>
        <w:t>To prepare a 50 IU/mL PMSG working solution, dissolve 5,000 IU pregnant mare serum gonadotropin (PMSG) in 100 mL of sterile phosphate-buffered saline (PBS).</w:t>
      </w:r>
    </w:p>
    <w:p w14:paraId="72E87EF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C5CC564" w14:textId="6CF2CA61"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w:t>
      </w:r>
      <w:r w:rsidR="004D2CB5" w:rsidRPr="00DF353B">
        <w:rPr>
          <w:rFonts w:asciiTheme="majorHAnsi" w:hAnsiTheme="majorHAnsi" w:cstheme="majorHAnsi"/>
        </w:rPr>
        <w:t>Aliquot the solution into 1 mL single-use portions and store them at –20 °C. Thaw each aliquot at room temperature immediately before use</w:t>
      </w:r>
      <w:r w:rsidRPr="00DF353B">
        <w:rPr>
          <w:rFonts w:asciiTheme="majorHAnsi" w:hAnsiTheme="majorHAnsi" w:cstheme="majorHAnsi"/>
        </w:rPr>
        <w:t>.</w:t>
      </w:r>
    </w:p>
    <w:p w14:paraId="6E0D758D"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869B7CB" w14:textId="0E5763F2"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2.2. To prepare IVM culture medium, add the ingredients listed in </w:t>
      </w:r>
      <w:r w:rsidRPr="00DF353B">
        <w:rPr>
          <w:rFonts w:asciiTheme="majorHAnsi" w:hAnsiTheme="majorHAnsi" w:cstheme="majorHAnsi"/>
          <w:b/>
          <w:bCs/>
        </w:rPr>
        <w:t>Table 1</w:t>
      </w:r>
      <w:r w:rsidRPr="00DF353B">
        <w:rPr>
          <w:rFonts w:asciiTheme="majorHAnsi" w:hAnsiTheme="majorHAnsi" w:cstheme="majorHAnsi"/>
        </w:rPr>
        <w:t xml:space="preserve"> to 100 mL of Medium 199 (M199) base medium. Adjust the pH to 7.3–7.4, then sterile-filter the medium through a </w:t>
      </w:r>
      <w:r w:rsidR="00F34032" w:rsidRPr="00DF353B">
        <w:rPr>
          <w:rFonts w:asciiTheme="majorHAnsi" w:hAnsiTheme="majorHAnsi" w:cstheme="majorHAnsi"/>
        </w:rPr>
        <w:t>0.22</w:t>
      </w:r>
      <w:r w:rsidR="006D343C" w:rsidRPr="00DF353B">
        <w:rPr>
          <w:rFonts w:asciiTheme="majorHAnsi" w:hAnsiTheme="majorHAnsi" w:cstheme="majorHAnsi"/>
        </w:rPr>
        <w:t xml:space="preserve"> </w:t>
      </w:r>
      <w:proofErr w:type="spellStart"/>
      <w:r w:rsidR="00F34032" w:rsidRPr="00DF353B">
        <w:rPr>
          <w:rFonts w:asciiTheme="majorHAnsi" w:hAnsiTheme="majorHAnsi" w:cstheme="majorHAnsi"/>
        </w:rPr>
        <w:t>μm</w:t>
      </w:r>
      <w:proofErr w:type="spellEnd"/>
      <w:r w:rsidRPr="00DF353B">
        <w:rPr>
          <w:rFonts w:asciiTheme="majorHAnsi" w:hAnsiTheme="majorHAnsi" w:cstheme="majorHAnsi"/>
        </w:rPr>
        <w:t xml:space="preserve"> filter into sterile medium bottles.</w:t>
      </w:r>
      <w:r w:rsidR="00981F39" w:rsidRPr="00DF353B">
        <w:rPr>
          <w:rFonts w:asciiTheme="majorHAnsi" w:hAnsiTheme="majorHAnsi" w:cstheme="majorHAnsi"/>
        </w:rPr>
        <w:t xml:space="preserve"> </w:t>
      </w:r>
      <w:r w:rsidRPr="00DF353B">
        <w:rPr>
          <w:rFonts w:asciiTheme="majorHAnsi" w:hAnsiTheme="majorHAnsi" w:cstheme="majorHAnsi"/>
        </w:rPr>
        <w:t>Label the bottle “IVM” with initials, date made, and expiration date</w:t>
      </w:r>
      <w:r w:rsidR="001916F7" w:rsidRPr="00DF353B">
        <w:rPr>
          <w:rFonts w:asciiTheme="majorHAnsi" w:hAnsiTheme="majorHAnsi" w:cstheme="majorHAnsi"/>
        </w:rPr>
        <w:t>,</w:t>
      </w:r>
      <w:r w:rsidRPr="00DF353B">
        <w:rPr>
          <w:rFonts w:asciiTheme="majorHAnsi" w:hAnsiTheme="majorHAnsi" w:cstheme="majorHAnsi"/>
        </w:rPr>
        <w:t xml:space="preserve"> and store at 4</w:t>
      </w:r>
      <w:r w:rsidR="00913029" w:rsidRPr="00DF353B">
        <w:rPr>
          <w:rFonts w:asciiTheme="majorHAnsi" w:hAnsiTheme="majorHAnsi" w:cstheme="majorHAnsi"/>
        </w:rPr>
        <w:t xml:space="preserve"> </w:t>
      </w:r>
      <w:r w:rsidRPr="00DF353B">
        <w:rPr>
          <w:rFonts w:asciiTheme="majorHAnsi" w:hAnsiTheme="majorHAnsi" w:cstheme="majorHAnsi"/>
        </w:rPr>
        <w:t xml:space="preserve">°C for up to </w:t>
      </w:r>
      <w:r w:rsidR="00981F39" w:rsidRPr="00DF353B">
        <w:rPr>
          <w:rFonts w:asciiTheme="majorHAnsi" w:hAnsiTheme="majorHAnsi" w:cstheme="majorHAnsi"/>
        </w:rPr>
        <w:t>1</w:t>
      </w:r>
      <w:r w:rsidRPr="00DF353B">
        <w:rPr>
          <w:rFonts w:asciiTheme="majorHAnsi" w:hAnsiTheme="majorHAnsi" w:cstheme="majorHAnsi"/>
        </w:rPr>
        <w:t xml:space="preserve"> month. </w:t>
      </w:r>
    </w:p>
    <w:p w14:paraId="7ABCBE1C" w14:textId="6CD10DEC" w:rsidR="002460EB" w:rsidRPr="00DF353B" w:rsidRDefault="002460EB" w:rsidP="00DF353B">
      <w:pPr>
        <w:pBdr>
          <w:top w:val="nil"/>
          <w:left w:val="nil"/>
          <w:bottom w:val="nil"/>
          <w:right w:val="nil"/>
          <w:between w:val="nil"/>
        </w:pBdr>
        <w:rPr>
          <w:rFonts w:asciiTheme="majorHAnsi" w:hAnsiTheme="majorHAnsi" w:cstheme="majorHAnsi"/>
        </w:rPr>
      </w:pPr>
    </w:p>
    <w:p w14:paraId="2B101391" w14:textId="69831AB7" w:rsidR="00E9764E"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2.3. To prepare a 0.1% (w/v) hyaluronidase solution, dissolve 10 mg hyaluronidase in 10 mL</w:t>
      </w:r>
      <w:r w:rsidR="001916F7" w:rsidRPr="00DF353B">
        <w:rPr>
          <w:rFonts w:asciiTheme="majorHAnsi" w:hAnsiTheme="majorHAnsi" w:cstheme="majorHAnsi"/>
        </w:rPr>
        <w:t xml:space="preserve"> of</w:t>
      </w:r>
      <w:r w:rsidRPr="00DF353B">
        <w:rPr>
          <w:rFonts w:asciiTheme="majorHAnsi" w:hAnsiTheme="majorHAnsi" w:cstheme="majorHAnsi"/>
        </w:rPr>
        <w:t xml:space="preserve"> M2 medium.</w:t>
      </w:r>
    </w:p>
    <w:p w14:paraId="2604B96C" w14:textId="73562A72" w:rsidR="00E9764E" w:rsidRPr="00DF353B" w:rsidRDefault="00E9764E" w:rsidP="00DF353B">
      <w:pPr>
        <w:pBdr>
          <w:top w:val="nil"/>
          <w:left w:val="nil"/>
          <w:bottom w:val="nil"/>
          <w:right w:val="nil"/>
          <w:between w:val="nil"/>
        </w:pBdr>
        <w:rPr>
          <w:rFonts w:asciiTheme="majorHAnsi" w:hAnsiTheme="majorHAnsi" w:cstheme="majorHAnsi"/>
        </w:rPr>
      </w:pPr>
    </w:p>
    <w:p w14:paraId="4BA75CC9" w14:textId="4A752B13" w:rsidR="00E9764E" w:rsidRPr="00DF353B" w:rsidRDefault="00F85CA7" w:rsidP="00DF353B">
      <w:pPr>
        <w:pBdr>
          <w:top w:val="nil"/>
          <w:left w:val="nil"/>
          <w:bottom w:val="nil"/>
          <w:right w:val="nil"/>
          <w:between w:val="nil"/>
        </w:pBdr>
        <w:rPr>
          <w:rFonts w:asciiTheme="majorHAnsi" w:hAnsiTheme="majorHAnsi" w:cstheme="majorHAnsi"/>
          <w:lang w:eastAsia="zh-CN"/>
        </w:rPr>
      </w:pPr>
      <w:r w:rsidRPr="00DF353B">
        <w:rPr>
          <w:rFonts w:asciiTheme="majorHAnsi" w:hAnsiTheme="majorHAnsi" w:cstheme="majorHAnsi"/>
          <w:lang w:eastAsia="zh-CN"/>
        </w:rPr>
        <w:t>NOTE:</w:t>
      </w:r>
      <w:r w:rsidRPr="00DF353B">
        <w:rPr>
          <w:rFonts w:asciiTheme="majorHAnsi" w:hAnsiTheme="majorHAnsi" w:cstheme="majorHAnsi"/>
        </w:rPr>
        <w:t xml:space="preserve"> </w:t>
      </w:r>
      <w:r w:rsidRPr="00DF353B">
        <w:rPr>
          <w:rFonts w:asciiTheme="majorHAnsi" w:hAnsiTheme="majorHAnsi" w:cstheme="majorHAnsi"/>
          <w:lang w:eastAsia="zh-CN"/>
        </w:rPr>
        <w:t>Store in single-use aliquots of 1 mL at –20 °C and warm to 37 °C before use.</w:t>
      </w:r>
    </w:p>
    <w:p w14:paraId="57C08E3C" w14:textId="77777777" w:rsidR="00E9764E" w:rsidRPr="00DF353B" w:rsidRDefault="00E9764E" w:rsidP="00DF353B">
      <w:pPr>
        <w:pBdr>
          <w:top w:val="nil"/>
          <w:left w:val="nil"/>
          <w:bottom w:val="nil"/>
          <w:right w:val="nil"/>
          <w:between w:val="nil"/>
        </w:pBdr>
        <w:rPr>
          <w:rFonts w:asciiTheme="majorHAnsi" w:hAnsiTheme="majorHAnsi" w:cstheme="majorHAnsi"/>
        </w:rPr>
      </w:pPr>
    </w:p>
    <w:p w14:paraId="35D6306F" w14:textId="57CC9BB8" w:rsidR="002460EB" w:rsidRPr="00DF353B" w:rsidRDefault="00F85CA7" w:rsidP="00DF353B">
      <w:pPr>
        <w:pBdr>
          <w:top w:val="nil"/>
          <w:left w:val="nil"/>
          <w:bottom w:val="nil"/>
          <w:right w:val="nil"/>
          <w:between w:val="nil"/>
        </w:pBdr>
        <w:rPr>
          <w:rFonts w:asciiTheme="majorHAnsi" w:hAnsiTheme="majorHAnsi" w:cstheme="majorHAnsi"/>
          <w:b/>
          <w:bCs/>
        </w:rPr>
      </w:pPr>
      <w:r w:rsidRPr="0053177A">
        <w:rPr>
          <w:rFonts w:asciiTheme="majorHAnsi" w:hAnsiTheme="majorHAnsi" w:cstheme="majorHAnsi"/>
          <w:b/>
          <w:bCs/>
        </w:rPr>
        <w:t xml:space="preserve">3. Preparation of </w:t>
      </w:r>
      <w:r w:rsidR="00981F39" w:rsidRPr="0053177A">
        <w:rPr>
          <w:rFonts w:asciiTheme="majorHAnsi" w:hAnsiTheme="majorHAnsi" w:cstheme="majorHAnsi"/>
          <w:b/>
          <w:bCs/>
        </w:rPr>
        <w:t>d</w:t>
      </w:r>
      <w:r w:rsidRPr="0053177A">
        <w:rPr>
          <w:rFonts w:asciiTheme="majorHAnsi" w:hAnsiTheme="majorHAnsi" w:cstheme="majorHAnsi"/>
          <w:b/>
          <w:bCs/>
        </w:rPr>
        <w:t xml:space="preserve">ishes (Figure </w:t>
      </w:r>
      <w:r w:rsidR="00E9764E" w:rsidRPr="0053177A">
        <w:rPr>
          <w:rFonts w:asciiTheme="majorHAnsi" w:hAnsiTheme="majorHAnsi" w:cstheme="majorHAnsi"/>
          <w:b/>
          <w:bCs/>
        </w:rPr>
        <w:t>2</w:t>
      </w:r>
      <w:r w:rsidRPr="0053177A">
        <w:rPr>
          <w:rFonts w:asciiTheme="majorHAnsi" w:hAnsiTheme="majorHAnsi" w:cstheme="majorHAnsi"/>
          <w:b/>
          <w:bCs/>
        </w:rPr>
        <w:t>)</w:t>
      </w:r>
    </w:p>
    <w:p w14:paraId="750CDA5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0920B7B6" w14:textId="7777777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NOTE: Adjust the number of IVM, IVF, and IVC drops according to the expected numbers of COCs and embryos, using 20–30 COCs per 100 µL drop for IVM and IVF and 20–30 embryos per 100 µL drop for embryo culture.</w:t>
      </w:r>
    </w:p>
    <w:p w14:paraId="473489D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73B3C28" w14:textId="2A6115EA"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3.1</w:t>
      </w:r>
      <w:r w:rsidR="00ED1691" w:rsidRPr="0053177A">
        <w:rPr>
          <w:rFonts w:asciiTheme="majorHAnsi" w:hAnsiTheme="majorHAnsi" w:cstheme="majorHAnsi"/>
        </w:rPr>
        <w:t>.</w:t>
      </w:r>
      <w:r w:rsidRPr="0053177A">
        <w:rPr>
          <w:rFonts w:asciiTheme="majorHAnsi" w:hAnsiTheme="majorHAnsi" w:cstheme="majorHAnsi"/>
        </w:rPr>
        <w:t xml:space="preserve"> Prepare </w:t>
      </w:r>
      <w:r w:rsidR="006E7925" w:rsidRPr="0053177A">
        <w:rPr>
          <w:rFonts w:asciiTheme="majorHAnsi" w:hAnsiTheme="majorHAnsi" w:cstheme="majorHAnsi"/>
        </w:rPr>
        <w:t>an appropriate number of</w:t>
      </w:r>
      <w:r w:rsidRPr="0053177A">
        <w:rPr>
          <w:rFonts w:asciiTheme="majorHAnsi" w:hAnsiTheme="majorHAnsi" w:cstheme="majorHAnsi"/>
        </w:rPr>
        <w:t xml:space="preserve"> 35</w:t>
      </w:r>
      <w:r w:rsidR="00981F39" w:rsidRPr="0053177A">
        <w:rPr>
          <w:rFonts w:asciiTheme="majorHAnsi" w:hAnsiTheme="majorHAnsi" w:cstheme="majorHAnsi"/>
        </w:rPr>
        <w:t xml:space="preserve"> </w:t>
      </w:r>
      <w:r w:rsidRPr="0053177A">
        <w:rPr>
          <w:rFonts w:asciiTheme="majorHAnsi" w:hAnsiTheme="majorHAnsi" w:cstheme="majorHAnsi"/>
        </w:rPr>
        <w:t xml:space="preserve">mm </w:t>
      </w:r>
      <w:r w:rsidR="00981F39" w:rsidRPr="0053177A">
        <w:rPr>
          <w:rFonts w:asciiTheme="majorHAnsi" w:hAnsiTheme="majorHAnsi" w:cstheme="majorHAnsi"/>
        </w:rPr>
        <w:t xml:space="preserve">oocyte collection </w:t>
      </w:r>
      <w:r w:rsidRPr="0053177A">
        <w:rPr>
          <w:rFonts w:asciiTheme="majorHAnsi" w:hAnsiTheme="majorHAnsi" w:cstheme="majorHAnsi"/>
        </w:rPr>
        <w:t>dishes, each containing 2 mL</w:t>
      </w:r>
      <w:r w:rsidR="006E7925" w:rsidRPr="0053177A">
        <w:rPr>
          <w:rFonts w:asciiTheme="majorHAnsi" w:hAnsiTheme="majorHAnsi" w:cstheme="majorHAnsi"/>
        </w:rPr>
        <w:t xml:space="preserve"> of </w:t>
      </w:r>
      <w:r w:rsidRPr="0053177A">
        <w:rPr>
          <w:rFonts w:asciiTheme="majorHAnsi" w:hAnsiTheme="majorHAnsi" w:cstheme="majorHAnsi"/>
        </w:rPr>
        <w:t xml:space="preserve">M2 medium supplemented with 0.2 mM 3-isobutyl-1-methylxanthine (IBMX). Use one dish for ovary puncture and </w:t>
      </w:r>
      <w:r w:rsidR="001916F7" w:rsidRPr="0053177A">
        <w:rPr>
          <w:rFonts w:asciiTheme="majorHAnsi" w:hAnsiTheme="majorHAnsi" w:cstheme="majorHAnsi"/>
        </w:rPr>
        <w:t>COC collection (one dish per two females), and another</w:t>
      </w:r>
      <w:r w:rsidRPr="0053177A">
        <w:rPr>
          <w:rFonts w:asciiTheme="majorHAnsi" w:hAnsiTheme="majorHAnsi" w:cstheme="majorHAnsi"/>
        </w:rPr>
        <w:t xml:space="preserve"> for washing COCs. Prewarm the dishes to 37 °C before use.</w:t>
      </w:r>
    </w:p>
    <w:p w14:paraId="567F9396"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74DBF26" w14:textId="445AFF2A"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3.2. Prepare IVM dishes</w:t>
      </w:r>
      <w:r w:rsidR="00981F39" w:rsidRPr="0053177A">
        <w:rPr>
          <w:rFonts w:asciiTheme="majorHAnsi" w:hAnsiTheme="majorHAnsi" w:cstheme="majorHAnsi"/>
        </w:rPr>
        <w:t>.</w:t>
      </w:r>
    </w:p>
    <w:p w14:paraId="7CAB16F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4A9C7C1C" w14:textId="4E48AC71"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3.2.1. In a 60</w:t>
      </w:r>
      <w:r w:rsidR="00981F39" w:rsidRPr="0053177A">
        <w:rPr>
          <w:rFonts w:asciiTheme="majorHAnsi" w:hAnsiTheme="majorHAnsi" w:cstheme="majorHAnsi"/>
        </w:rPr>
        <w:t xml:space="preserve"> </w:t>
      </w:r>
      <w:r w:rsidRPr="0053177A">
        <w:rPr>
          <w:rFonts w:asciiTheme="majorHAnsi" w:hAnsiTheme="majorHAnsi" w:cstheme="majorHAnsi"/>
        </w:rPr>
        <w:t xml:space="preserve">mm dish, prepare five 100 µL drops of IVM medium for washing (label </w:t>
      </w:r>
      <w:r w:rsidR="001D3639" w:rsidRPr="0053177A">
        <w:rPr>
          <w:rFonts w:asciiTheme="majorHAnsi" w:hAnsiTheme="majorHAnsi" w:cstheme="majorHAnsi"/>
        </w:rPr>
        <w:t xml:space="preserve">the dish </w:t>
      </w:r>
      <w:r w:rsidRPr="0053177A">
        <w:rPr>
          <w:rFonts w:asciiTheme="majorHAnsi" w:hAnsiTheme="majorHAnsi" w:cstheme="majorHAnsi"/>
        </w:rPr>
        <w:t>as “IVM wash”).</w:t>
      </w:r>
    </w:p>
    <w:p w14:paraId="7052268B"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A9DA3AD" w14:textId="58C5B01B"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3.2.2. In a separate 60</w:t>
      </w:r>
      <w:r w:rsidR="00981F39" w:rsidRPr="0053177A">
        <w:rPr>
          <w:rFonts w:asciiTheme="majorHAnsi" w:hAnsiTheme="majorHAnsi" w:cstheme="majorHAnsi"/>
        </w:rPr>
        <w:t xml:space="preserve"> </w:t>
      </w:r>
      <w:r w:rsidRPr="0053177A">
        <w:rPr>
          <w:rFonts w:asciiTheme="majorHAnsi" w:hAnsiTheme="majorHAnsi" w:cstheme="majorHAnsi"/>
        </w:rPr>
        <w:t>mm dish, prepare multiple 100 µL drops of IVM medium for maturation (label</w:t>
      </w:r>
      <w:r w:rsidR="001D3639" w:rsidRPr="0053177A">
        <w:rPr>
          <w:rFonts w:asciiTheme="majorHAnsi" w:hAnsiTheme="majorHAnsi" w:cstheme="majorHAnsi"/>
        </w:rPr>
        <w:t xml:space="preserve"> the dish</w:t>
      </w:r>
      <w:r w:rsidRPr="0053177A">
        <w:rPr>
          <w:rFonts w:asciiTheme="majorHAnsi" w:hAnsiTheme="majorHAnsi" w:cstheme="majorHAnsi"/>
        </w:rPr>
        <w:t xml:space="preserve"> as “IVM”).</w:t>
      </w:r>
      <w:r w:rsidRPr="00DF353B">
        <w:rPr>
          <w:rFonts w:asciiTheme="majorHAnsi" w:hAnsiTheme="majorHAnsi" w:cstheme="majorHAnsi"/>
        </w:rPr>
        <w:t xml:space="preserve"> </w:t>
      </w:r>
    </w:p>
    <w:p w14:paraId="2C9CDD05"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8D7D300" w14:textId="0694819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lastRenderedPageBreak/>
        <w:t>3.2.3. Carefully add sufficient mineral oil to cover the drops, and equilibrate the dishes at 37 °C in a 5% CO</w:t>
      </w:r>
      <w:r w:rsidRPr="00DF353B">
        <w:rPr>
          <w:rFonts w:asciiTheme="majorHAnsi" w:hAnsiTheme="majorHAnsi" w:cstheme="majorHAnsi"/>
          <w:vertAlign w:val="subscript"/>
        </w:rPr>
        <w:t>2</w:t>
      </w:r>
      <w:r w:rsidRPr="00DF353B">
        <w:rPr>
          <w:rFonts w:asciiTheme="majorHAnsi" w:hAnsiTheme="majorHAnsi" w:cstheme="majorHAnsi"/>
        </w:rPr>
        <w:t xml:space="preserve"> incubator for at least 2 h before starting oocyte </w:t>
      </w:r>
      <w:r w:rsidR="009513B1" w:rsidRPr="00DF353B">
        <w:rPr>
          <w:rFonts w:asciiTheme="majorHAnsi" w:hAnsiTheme="majorHAnsi" w:cstheme="majorHAnsi"/>
        </w:rPr>
        <w:t>collection</w:t>
      </w:r>
      <w:r w:rsidRPr="00DF353B">
        <w:rPr>
          <w:rFonts w:asciiTheme="majorHAnsi" w:hAnsiTheme="majorHAnsi" w:cstheme="majorHAnsi"/>
        </w:rPr>
        <w:t>.</w:t>
      </w:r>
    </w:p>
    <w:p w14:paraId="2AC653BC"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58717A2" w14:textId="191A92DF"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3.3</w:t>
      </w:r>
      <w:r w:rsidR="00F578D0" w:rsidRPr="0053177A">
        <w:rPr>
          <w:rFonts w:asciiTheme="majorHAnsi" w:hAnsiTheme="majorHAnsi" w:cstheme="majorHAnsi"/>
        </w:rPr>
        <w:t>.</w:t>
      </w:r>
      <w:r w:rsidRPr="0053177A">
        <w:rPr>
          <w:rFonts w:asciiTheme="majorHAnsi" w:hAnsiTheme="majorHAnsi" w:cstheme="majorHAnsi"/>
        </w:rPr>
        <w:t xml:space="preserve"> Prepare IVF dishes</w:t>
      </w:r>
      <w:r w:rsidR="00981F39" w:rsidRPr="0053177A">
        <w:rPr>
          <w:rFonts w:asciiTheme="majorHAnsi" w:hAnsiTheme="majorHAnsi" w:cstheme="majorHAnsi"/>
        </w:rPr>
        <w:t>.</w:t>
      </w:r>
      <w:r w:rsidR="00981F39" w:rsidRPr="00DF353B">
        <w:rPr>
          <w:rFonts w:asciiTheme="majorHAnsi" w:hAnsiTheme="majorHAnsi" w:cstheme="majorHAnsi"/>
        </w:rPr>
        <w:t xml:space="preserve"> </w:t>
      </w:r>
    </w:p>
    <w:p w14:paraId="7AA26E80" w14:textId="49EC6512" w:rsidR="002460EB" w:rsidRPr="00DF353B" w:rsidRDefault="002460EB" w:rsidP="00DF353B">
      <w:pPr>
        <w:pBdr>
          <w:top w:val="nil"/>
          <w:left w:val="nil"/>
          <w:bottom w:val="nil"/>
          <w:right w:val="nil"/>
          <w:between w:val="nil"/>
        </w:pBdr>
        <w:rPr>
          <w:rFonts w:asciiTheme="majorHAnsi" w:hAnsiTheme="majorHAnsi" w:cstheme="majorHAnsi"/>
        </w:rPr>
      </w:pPr>
    </w:p>
    <w:p w14:paraId="44761DBC" w14:textId="035E6B79"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3.3.1</w:t>
      </w:r>
      <w:r w:rsidR="00F578D0" w:rsidRPr="0053177A">
        <w:rPr>
          <w:rFonts w:asciiTheme="majorHAnsi" w:hAnsiTheme="majorHAnsi" w:cstheme="majorHAnsi"/>
        </w:rPr>
        <w:t>.</w:t>
      </w:r>
      <w:r w:rsidRPr="0053177A">
        <w:rPr>
          <w:rFonts w:asciiTheme="majorHAnsi" w:hAnsiTheme="majorHAnsi" w:cstheme="majorHAnsi"/>
        </w:rPr>
        <w:t xml:space="preserve"> In a 60</w:t>
      </w:r>
      <w:r w:rsidR="00981F39" w:rsidRPr="0053177A">
        <w:rPr>
          <w:rFonts w:asciiTheme="majorHAnsi" w:hAnsiTheme="majorHAnsi" w:cstheme="majorHAnsi"/>
        </w:rPr>
        <w:t xml:space="preserve"> </w:t>
      </w:r>
      <w:r w:rsidRPr="0053177A">
        <w:rPr>
          <w:rFonts w:asciiTheme="majorHAnsi" w:hAnsiTheme="majorHAnsi" w:cstheme="majorHAnsi"/>
        </w:rPr>
        <w:t xml:space="preserve">mm dish, prepare </w:t>
      </w:r>
      <w:r w:rsidR="00526741" w:rsidRPr="0053177A">
        <w:rPr>
          <w:rFonts w:asciiTheme="majorHAnsi" w:hAnsiTheme="majorHAnsi" w:cstheme="majorHAnsi"/>
        </w:rPr>
        <w:t>one or two</w:t>
      </w:r>
      <w:r w:rsidRPr="0053177A">
        <w:rPr>
          <w:rFonts w:asciiTheme="majorHAnsi" w:hAnsiTheme="majorHAnsi" w:cstheme="majorHAnsi"/>
        </w:rPr>
        <w:t xml:space="preserve"> 300 µL drop</w:t>
      </w:r>
      <w:r w:rsidR="00526741" w:rsidRPr="0053177A">
        <w:rPr>
          <w:rFonts w:asciiTheme="majorHAnsi" w:hAnsiTheme="majorHAnsi" w:cstheme="majorHAnsi"/>
        </w:rPr>
        <w:t>s</w:t>
      </w:r>
      <w:r w:rsidRPr="0053177A">
        <w:rPr>
          <w:rFonts w:asciiTheme="majorHAnsi" w:hAnsiTheme="majorHAnsi" w:cstheme="majorHAnsi"/>
        </w:rPr>
        <w:t xml:space="preserve"> of </w:t>
      </w:r>
      <w:r w:rsidR="007117FB" w:rsidRPr="0053177A">
        <w:rPr>
          <w:rFonts w:asciiTheme="majorHAnsi" w:hAnsiTheme="majorHAnsi" w:cstheme="majorHAnsi"/>
        </w:rPr>
        <w:t>preequilibrated</w:t>
      </w:r>
      <w:r w:rsidR="00B14B7C" w:rsidRPr="0053177A">
        <w:rPr>
          <w:rFonts w:asciiTheme="majorHAnsi" w:hAnsiTheme="majorHAnsi" w:cstheme="majorHAnsi"/>
        </w:rPr>
        <w:t xml:space="preserve"> embryo culture</w:t>
      </w:r>
      <w:r w:rsidRPr="0053177A">
        <w:rPr>
          <w:rFonts w:asciiTheme="majorHAnsi" w:hAnsiTheme="majorHAnsi" w:cstheme="majorHAnsi"/>
        </w:rPr>
        <w:t xml:space="preserve"> medium for sperm release and capacitation (label</w:t>
      </w:r>
      <w:r w:rsidR="001D3639" w:rsidRPr="0053177A">
        <w:rPr>
          <w:rFonts w:asciiTheme="majorHAnsi" w:hAnsiTheme="majorHAnsi" w:cstheme="majorHAnsi"/>
        </w:rPr>
        <w:t xml:space="preserve"> the dish</w:t>
      </w:r>
      <w:r w:rsidRPr="0053177A">
        <w:rPr>
          <w:rFonts w:asciiTheme="majorHAnsi" w:hAnsiTheme="majorHAnsi" w:cstheme="majorHAnsi"/>
        </w:rPr>
        <w:t xml:space="preserve"> as “Sperm capacitation”).</w:t>
      </w:r>
      <w:r w:rsidR="00526741" w:rsidRPr="00DF353B">
        <w:rPr>
          <w:rFonts w:asciiTheme="majorHAnsi" w:hAnsiTheme="majorHAnsi" w:cstheme="majorHAnsi"/>
        </w:rPr>
        <w:t xml:space="preserve"> </w:t>
      </w:r>
    </w:p>
    <w:p w14:paraId="38BAE659" w14:textId="77777777" w:rsidR="007C1BA5" w:rsidRPr="00DF353B" w:rsidRDefault="007C1BA5" w:rsidP="00DF353B">
      <w:pPr>
        <w:pBdr>
          <w:top w:val="nil"/>
          <w:left w:val="nil"/>
          <w:bottom w:val="nil"/>
          <w:right w:val="nil"/>
          <w:between w:val="nil"/>
        </w:pBdr>
        <w:rPr>
          <w:rFonts w:asciiTheme="majorHAnsi" w:hAnsiTheme="majorHAnsi" w:cstheme="majorHAnsi"/>
        </w:rPr>
      </w:pPr>
    </w:p>
    <w:p w14:paraId="07288164" w14:textId="1BB0DD39" w:rsidR="007C1BA5"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w:t>
      </w:r>
      <w:r w:rsidR="00E9764E" w:rsidRPr="00DF353B">
        <w:rPr>
          <w:rFonts w:asciiTheme="majorHAnsi" w:hAnsiTheme="majorHAnsi" w:cstheme="majorHAnsi"/>
        </w:rPr>
        <w:t>The second capacitation drop is prepared as a reserve for cases in which sperm motility in the first drop is insufficient, a new epididymal sperm sample must be collected and capacitated, or sperm concentration needs to be adjusted before insemination.</w:t>
      </w:r>
    </w:p>
    <w:p w14:paraId="025F8B3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66D8A1D" w14:textId="285B3061"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3.3.2. Prepare two separate 60</w:t>
      </w:r>
      <w:r w:rsidR="00981F39" w:rsidRPr="0053177A">
        <w:rPr>
          <w:rFonts w:asciiTheme="majorHAnsi" w:hAnsiTheme="majorHAnsi" w:cstheme="majorHAnsi"/>
        </w:rPr>
        <w:t xml:space="preserve"> </w:t>
      </w:r>
      <w:r w:rsidRPr="0053177A">
        <w:rPr>
          <w:rFonts w:asciiTheme="majorHAnsi" w:hAnsiTheme="majorHAnsi" w:cstheme="majorHAnsi"/>
        </w:rPr>
        <w:t xml:space="preserve">mm dishes, each containing five 100 µL drops of </w:t>
      </w:r>
      <w:proofErr w:type="spellStart"/>
      <w:r w:rsidR="007117FB" w:rsidRPr="0053177A">
        <w:rPr>
          <w:rFonts w:asciiTheme="majorHAnsi" w:hAnsiTheme="majorHAnsi" w:cstheme="majorHAnsi"/>
        </w:rPr>
        <w:t>preeequilibriated</w:t>
      </w:r>
      <w:proofErr w:type="spellEnd"/>
      <w:r w:rsidR="007117FB" w:rsidRPr="0053177A">
        <w:rPr>
          <w:rFonts w:asciiTheme="majorHAnsi" w:hAnsiTheme="majorHAnsi" w:cstheme="majorHAnsi"/>
        </w:rPr>
        <w:t xml:space="preserve"> culture </w:t>
      </w:r>
      <w:r w:rsidRPr="0053177A">
        <w:rPr>
          <w:rFonts w:asciiTheme="majorHAnsi" w:hAnsiTheme="majorHAnsi" w:cstheme="majorHAnsi"/>
        </w:rPr>
        <w:t>medium for washing (label</w:t>
      </w:r>
      <w:r w:rsidR="001D3639" w:rsidRPr="0053177A">
        <w:rPr>
          <w:rFonts w:asciiTheme="majorHAnsi" w:hAnsiTheme="majorHAnsi" w:cstheme="majorHAnsi"/>
        </w:rPr>
        <w:t xml:space="preserve"> the dish</w:t>
      </w:r>
      <w:r w:rsidRPr="0053177A">
        <w:rPr>
          <w:rFonts w:asciiTheme="majorHAnsi" w:hAnsiTheme="majorHAnsi" w:cstheme="majorHAnsi"/>
        </w:rPr>
        <w:t xml:space="preserve"> as “IVF wash”).</w:t>
      </w:r>
    </w:p>
    <w:p w14:paraId="5358440B"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C372BBD" w14:textId="7777777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NOTE: Use one “IVF wash” dish to wash IVM-matured COCs before insemination, and use the other “IVF wash” dish to wash presumptive zygotes after co-incubation to remove cumulus cells and residual sperm.</w:t>
      </w:r>
    </w:p>
    <w:p w14:paraId="6B95F861"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36691DA" w14:textId="31389708"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3.3.3. In a separate 60</w:t>
      </w:r>
      <w:r w:rsidR="00981F39" w:rsidRPr="0053177A">
        <w:rPr>
          <w:rFonts w:asciiTheme="majorHAnsi" w:hAnsiTheme="majorHAnsi" w:cstheme="majorHAnsi"/>
        </w:rPr>
        <w:t xml:space="preserve"> </w:t>
      </w:r>
      <w:r w:rsidRPr="0053177A">
        <w:rPr>
          <w:rFonts w:asciiTheme="majorHAnsi" w:hAnsiTheme="majorHAnsi" w:cstheme="majorHAnsi"/>
        </w:rPr>
        <w:t xml:space="preserve">mm dish, prepare multiple 100 µL drops of </w:t>
      </w:r>
      <w:r w:rsidR="00BC2531" w:rsidRPr="0053177A">
        <w:rPr>
          <w:rFonts w:asciiTheme="majorHAnsi" w:hAnsiTheme="majorHAnsi" w:cstheme="majorHAnsi"/>
        </w:rPr>
        <w:t>preequilibrated embryo culture</w:t>
      </w:r>
      <w:r w:rsidRPr="0053177A">
        <w:rPr>
          <w:rFonts w:asciiTheme="majorHAnsi" w:hAnsiTheme="majorHAnsi" w:cstheme="majorHAnsi"/>
        </w:rPr>
        <w:t xml:space="preserve"> medium for insemination (label</w:t>
      </w:r>
      <w:r w:rsidR="001D3639" w:rsidRPr="0053177A">
        <w:rPr>
          <w:rFonts w:asciiTheme="majorHAnsi" w:hAnsiTheme="majorHAnsi" w:cstheme="majorHAnsi"/>
        </w:rPr>
        <w:t xml:space="preserve"> the dish</w:t>
      </w:r>
      <w:r w:rsidRPr="0053177A">
        <w:rPr>
          <w:rFonts w:asciiTheme="majorHAnsi" w:hAnsiTheme="majorHAnsi" w:cstheme="majorHAnsi"/>
        </w:rPr>
        <w:t xml:space="preserve"> as “IVF”).</w:t>
      </w:r>
      <w:r w:rsidRPr="00DF353B">
        <w:rPr>
          <w:rFonts w:asciiTheme="majorHAnsi" w:hAnsiTheme="majorHAnsi" w:cstheme="majorHAnsi"/>
        </w:rPr>
        <w:t xml:space="preserve"> </w:t>
      </w:r>
    </w:p>
    <w:p w14:paraId="183DAC47" w14:textId="5B6FD878" w:rsidR="00E9764E" w:rsidRPr="00DF353B" w:rsidRDefault="00E9764E" w:rsidP="00DF353B">
      <w:pPr>
        <w:pBdr>
          <w:top w:val="nil"/>
          <w:left w:val="nil"/>
          <w:bottom w:val="nil"/>
          <w:right w:val="nil"/>
          <w:between w:val="nil"/>
        </w:pBdr>
        <w:rPr>
          <w:rFonts w:asciiTheme="majorHAnsi" w:hAnsiTheme="majorHAnsi" w:cstheme="majorHAnsi"/>
        </w:rPr>
      </w:pPr>
    </w:p>
    <w:p w14:paraId="6CD0615C" w14:textId="2D6AD338" w:rsidR="00E9764E" w:rsidRPr="00DF353B" w:rsidRDefault="00F85CA7" w:rsidP="00DF353B">
      <w:pPr>
        <w:pBdr>
          <w:top w:val="nil"/>
          <w:left w:val="nil"/>
          <w:bottom w:val="nil"/>
          <w:right w:val="nil"/>
          <w:between w:val="nil"/>
        </w:pBdr>
        <w:rPr>
          <w:rFonts w:asciiTheme="majorHAnsi" w:hAnsiTheme="majorHAnsi" w:cstheme="majorHAnsi"/>
          <w:lang w:eastAsia="zh-CN"/>
        </w:rPr>
      </w:pPr>
      <w:r w:rsidRPr="00DF353B">
        <w:rPr>
          <w:rFonts w:asciiTheme="majorHAnsi" w:hAnsiTheme="majorHAnsi" w:cstheme="majorHAnsi"/>
          <w:lang w:eastAsia="zh-CN"/>
        </w:rPr>
        <w:t>NOTE:</w:t>
      </w:r>
      <w:r w:rsidRPr="00DF353B">
        <w:rPr>
          <w:rFonts w:asciiTheme="majorHAnsi" w:hAnsiTheme="majorHAnsi" w:cstheme="majorHAnsi"/>
        </w:rPr>
        <w:t xml:space="preserve"> </w:t>
      </w:r>
      <w:r w:rsidR="00BC2531" w:rsidRPr="00DF353B">
        <w:rPr>
          <w:rFonts w:asciiTheme="majorHAnsi" w:hAnsiTheme="majorHAnsi" w:cstheme="majorHAnsi"/>
        </w:rPr>
        <w:t>Preequilibrated embryo culture medium</w:t>
      </w:r>
      <w:r w:rsidR="00BC2531" w:rsidRPr="00DF353B">
        <w:rPr>
          <w:rFonts w:asciiTheme="majorHAnsi" w:hAnsiTheme="majorHAnsi" w:cstheme="majorHAnsi"/>
          <w:lang w:eastAsia="zh-CN"/>
        </w:rPr>
        <w:t xml:space="preserve"> </w:t>
      </w:r>
      <w:r w:rsidRPr="00DF353B">
        <w:rPr>
          <w:rFonts w:asciiTheme="majorHAnsi" w:hAnsiTheme="majorHAnsi" w:cstheme="majorHAnsi"/>
          <w:lang w:eastAsia="zh-CN"/>
        </w:rPr>
        <w:t>is used for both sperm capacitation and insemination to maintain consistent conditions during sperm preparation and fertilization.</w:t>
      </w:r>
    </w:p>
    <w:p w14:paraId="40F658B3"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45B59249"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3.3.4. Carefully add sufficient mineral oil to cover the drops, and equilibrate the dishes at 37 °C in a 5% CO</w:t>
      </w:r>
      <w:r w:rsidRPr="0053177A">
        <w:rPr>
          <w:rFonts w:asciiTheme="majorHAnsi" w:hAnsiTheme="majorHAnsi" w:cstheme="majorHAnsi"/>
          <w:vertAlign w:val="subscript"/>
        </w:rPr>
        <w:t>2</w:t>
      </w:r>
      <w:r w:rsidRPr="0053177A">
        <w:rPr>
          <w:rFonts w:asciiTheme="majorHAnsi" w:hAnsiTheme="majorHAnsi" w:cstheme="majorHAnsi"/>
        </w:rPr>
        <w:t xml:space="preserve"> incubator for at least 12 h before starting the sperm capacitation procedure.</w:t>
      </w:r>
    </w:p>
    <w:p w14:paraId="61B9CA6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F96504C" w14:textId="031ACF3D"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3.4</w:t>
      </w:r>
      <w:r w:rsidR="00324140" w:rsidRPr="0053177A">
        <w:rPr>
          <w:rFonts w:asciiTheme="majorHAnsi" w:hAnsiTheme="majorHAnsi" w:cstheme="majorHAnsi"/>
        </w:rPr>
        <w:t>.</w:t>
      </w:r>
      <w:r w:rsidRPr="0053177A">
        <w:rPr>
          <w:rFonts w:asciiTheme="majorHAnsi" w:hAnsiTheme="majorHAnsi" w:cstheme="majorHAnsi"/>
        </w:rPr>
        <w:t xml:space="preserve"> Prepare IVC dishes</w:t>
      </w:r>
      <w:r w:rsidR="00981F39" w:rsidRPr="0053177A">
        <w:rPr>
          <w:rFonts w:asciiTheme="majorHAnsi" w:hAnsiTheme="majorHAnsi" w:cstheme="majorHAnsi"/>
        </w:rPr>
        <w:t>.</w:t>
      </w:r>
    </w:p>
    <w:p w14:paraId="349331A7"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0DE4966F" w14:textId="65562ACA"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3.4.1. In a 60</w:t>
      </w:r>
      <w:r w:rsidR="00981F39" w:rsidRPr="0053177A">
        <w:rPr>
          <w:rFonts w:asciiTheme="majorHAnsi" w:hAnsiTheme="majorHAnsi" w:cstheme="majorHAnsi"/>
        </w:rPr>
        <w:t xml:space="preserve"> </w:t>
      </w:r>
      <w:r w:rsidRPr="0053177A">
        <w:rPr>
          <w:rFonts w:asciiTheme="majorHAnsi" w:hAnsiTheme="majorHAnsi" w:cstheme="majorHAnsi"/>
        </w:rPr>
        <w:t>mm dish, prepare five</w:t>
      </w:r>
      <w:r w:rsidR="00A736E4" w:rsidRPr="0053177A">
        <w:rPr>
          <w:rFonts w:asciiTheme="majorHAnsi" w:hAnsiTheme="majorHAnsi" w:cstheme="majorHAnsi"/>
        </w:rPr>
        <w:t xml:space="preserve"> 100 µL</w:t>
      </w:r>
      <w:r w:rsidRPr="0053177A">
        <w:rPr>
          <w:rFonts w:asciiTheme="majorHAnsi" w:hAnsiTheme="majorHAnsi" w:cstheme="majorHAnsi"/>
        </w:rPr>
        <w:t xml:space="preserve"> drops of </w:t>
      </w:r>
      <w:r w:rsidR="00BC2531" w:rsidRPr="0053177A">
        <w:rPr>
          <w:rFonts w:asciiTheme="majorHAnsi" w:hAnsiTheme="majorHAnsi" w:cstheme="majorHAnsi"/>
        </w:rPr>
        <w:t>preequilibrated embryo culture medium</w:t>
      </w:r>
      <w:r w:rsidRPr="0053177A">
        <w:rPr>
          <w:rFonts w:asciiTheme="majorHAnsi" w:hAnsiTheme="majorHAnsi" w:cstheme="majorHAnsi"/>
        </w:rPr>
        <w:t xml:space="preserve"> for washing embryos (label</w:t>
      </w:r>
      <w:r w:rsidR="001D3639" w:rsidRPr="0053177A">
        <w:rPr>
          <w:rFonts w:asciiTheme="majorHAnsi" w:hAnsiTheme="majorHAnsi" w:cstheme="majorHAnsi"/>
        </w:rPr>
        <w:t xml:space="preserve"> the dish</w:t>
      </w:r>
      <w:r w:rsidRPr="0053177A">
        <w:rPr>
          <w:rFonts w:asciiTheme="majorHAnsi" w:hAnsiTheme="majorHAnsi" w:cstheme="majorHAnsi"/>
        </w:rPr>
        <w:t xml:space="preserve"> as “IVC wash”).</w:t>
      </w:r>
    </w:p>
    <w:p w14:paraId="156BCDBC"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63C05B9E" w14:textId="2F91E91D"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3.4.2. In a separate 60</w:t>
      </w:r>
      <w:r w:rsidR="00981F39" w:rsidRPr="0053177A">
        <w:rPr>
          <w:rFonts w:asciiTheme="majorHAnsi" w:hAnsiTheme="majorHAnsi" w:cstheme="majorHAnsi"/>
        </w:rPr>
        <w:t xml:space="preserve"> </w:t>
      </w:r>
      <w:r w:rsidRPr="0053177A">
        <w:rPr>
          <w:rFonts w:asciiTheme="majorHAnsi" w:hAnsiTheme="majorHAnsi" w:cstheme="majorHAnsi"/>
        </w:rPr>
        <w:t>mm dish, prepare multiple</w:t>
      </w:r>
      <w:r w:rsidR="00A736E4" w:rsidRPr="0053177A">
        <w:rPr>
          <w:rFonts w:asciiTheme="majorHAnsi" w:hAnsiTheme="majorHAnsi" w:cstheme="majorHAnsi"/>
        </w:rPr>
        <w:t xml:space="preserve"> 100 µL</w:t>
      </w:r>
      <w:r w:rsidRPr="0053177A">
        <w:rPr>
          <w:rFonts w:asciiTheme="majorHAnsi" w:hAnsiTheme="majorHAnsi" w:cstheme="majorHAnsi"/>
        </w:rPr>
        <w:t xml:space="preserve"> drops of </w:t>
      </w:r>
      <w:r w:rsidR="00BC2531" w:rsidRPr="0053177A">
        <w:rPr>
          <w:rFonts w:asciiTheme="majorHAnsi" w:hAnsiTheme="majorHAnsi" w:cstheme="majorHAnsi"/>
        </w:rPr>
        <w:t>preequilibrated embryo culture medium</w:t>
      </w:r>
      <w:r w:rsidRPr="0053177A">
        <w:rPr>
          <w:rFonts w:asciiTheme="majorHAnsi" w:hAnsiTheme="majorHAnsi" w:cstheme="majorHAnsi"/>
        </w:rPr>
        <w:t xml:space="preserve"> for embryo culture. (label</w:t>
      </w:r>
      <w:r w:rsidR="001D3639" w:rsidRPr="0053177A">
        <w:rPr>
          <w:rFonts w:asciiTheme="majorHAnsi" w:hAnsiTheme="majorHAnsi" w:cstheme="majorHAnsi"/>
        </w:rPr>
        <w:t xml:space="preserve"> the dish</w:t>
      </w:r>
      <w:r w:rsidRPr="0053177A">
        <w:rPr>
          <w:rFonts w:asciiTheme="majorHAnsi" w:hAnsiTheme="majorHAnsi" w:cstheme="majorHAnsi"/>
        </w:rPr>
        <w:t xml:space="preserve"> as “IVC”).</w:t>
      </w:r>
      <w:r w:rsidRPr="00DF353B">
        <w:rPr>
          <w:rFonts w:asciiTheme="majorHAnsi" w:hAnsiTheme="majorHAnsi" w:cstheme="majorHAnsi"/>
        </w:rPr>
        <w:t xml:space="preserve"> </w:t>
      </w:r>
    </w:p>
    <w:p w14:paraId="6587B0A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192262F"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rPr>
        <w:t>3.4.3. Carefully add sufficient mineral oil to cover the drops, and equilibrate the dishes at 37 °C in a 5% CO</w:t>
      </w:r>
      <w:r w:rsidRPr="0053177A">
        <w:rPr>
          <w:rFonts w:asciiTheme="majorHAnsi" w:hAnsiTheme="majorHAnsi" w:cstheme="majorHAnsi"/>
          <w:vertAlign w:val="subscript"/>
        </w:rPr>
        <w:t>2</w:t>
      </w:r>
      <w:r w:rsidRPr="0053177A">
        <w:rPr>
          <w:rFonts w:asciiTheme="majorHAnsi" w:hAnsiTheme="majorHAnsi" w:cstheme="majorHAnsi"/>
        </w:rPr>
        <w:t xml:space="preserve"> incubator for at least 12 h before starting embryo culture.</w:t>
      </w:r>
    </w:p>
    <w:p w14:paraId="7ECF8F2B"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BB46A5D" w14:textId="77777777" w:rsidR="002460EB" w:rsidRPr="00DF353B" w:rsidRDefault="00F85CA7" w:rsidP="00DF353B">
      <w:pPr>
        <w:pBdr>
          <w:top w:val="nil"/>
          <w:left w:val="nil"/>
          <w:bottom w:val="nil"/>
          <w:right w:val="nil"/>
          <w:between w:val="nil"/>
        </w:pBdr>
        <w:rPr>
          <w:rFonts w:asciiTheme="majorHAnsi" w:hAnsiTheme="majorHAnsi" w:cstheme="majorHAnsi"/>
          <w:b/>
          <w:bCs/>
        </w:rPr>
      </w:pPr>
      <w:r w:rsidRPr="0053177A">
        <w:rPr>
          <w:rFonts w:asciiTheme="majorHAnsi" w:hAnsiTheme="majorHAnsi" w:cstheme="majorHAnsi"/>
          <w:b/>
          <w:bCs/>
          <w:highlight w:val="yellow"/>
        </w:rPr>
        <w:t>4. Ovary collection</w:t>
      </w:r>
    </w:p>
    <w:p w14:paraId="53617AD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DB1F965" w14:textId="72B86111"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4.1. Administer </w:t>
      </w:r>
      <w:r w:rsidR="00D80427" w:rsidRPr="0053177A">
        <w:rPr>
          <w:rFonts w:asciiTheme="majorHAnsi" w:hAnsiTheme="majorHAnsi" w:cstheme="majorHAnsi"/>
          <w:highlight w:val="yellow"/>
        </w:rPr>
        <w:t>10</w:t>
      </w:r>
      <w:r w:rsidRPr="0053177A">
        <w:rPr>
          <w:rFonts w:asciiTheme="majorHAnsi" w:hAnsiTheme="majorHAnsi" w:cstheme="majorHAnsi"/>
          <w:highlight w:val="yellow"/>
        </w:rPr>
        <w:t xml:space="preserve"> IU PMSG intraperitoneally to 8–10-week-old female C57BL/6 </w:t>
      </w:r>
      <w:r w:rsidR="009513B1" w:rsidRPr="0053177A">
        <w:rPr>
          <w:rFonts w:asciiTheme="majorHAnsi" w:hAnsiTheme="majorHAnsi" w:cstheme="majorHAnsi"/>
          <w:highlight w:val="yellow"/>
        </w:rPr>
        <w:t>mice</w:t>
      </w:r>
      <w:r w:rsidRPr="0053177A">
        <w:rPr>
          <w:rFonts w:asciiTheme="majorHAnsi" w:hAnsiTheme="majorHAnsi" w:cstheme="majorHAnsi"/>
          <w:highlight w:val="yellow"/>
        </w:rPr>
        <w:t>.</w:t>
      </w:r>
    </w:p>
    <w:p w14:paraId="0FB9847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B1C7F5B" w14:textId="1A193432"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4.2.</w:t>
      </w:r>
      <w:r w:rsidR="001D41F2" w:rsidRPr="00DF353B">
        <w:rPr>
          <w:rFonts w:asciiTheme="majorHAnsi" w:hAnsiTheme="majorHAnsi" w:cstheme="majorHAnsi"/>
        </w:rPr>
        <w:t xml:space="preserve"> </w:t>
      </w:r>
      <w:r w:rsidR="001D41F2" w:rsidRPr="0053177A">
        <w:rPr>
          <w:rFonts w:asciiTheme="majorHAnsi" w:hAnsiTheme="majorHAnsi" w:cstheme="majorHAnsi"/>
          <w:highlight w:val="yellow"/>
        </w:rPr>
        <w:t xml:space="preserve">At 48 h after PMSG injection, euthanize the </w:t>
      </w:r>
      <w:r w:rsidR="001939C6" w:rsidRPr="0053177A">
        <w:rPr>
          <w:rFonts w:asciiTheme="majorHAnsi" w:hAnsiTheme="majorHAnsi" w:cstheme="majorHAnsi"/>
          <w:highlight w:val="yellow"/>
        </w:rPr>
        <w:t>m</w:t>
      </w:r>
      <w:r w:rsidR="001D5B9D" w:rsidRPr="0053177A">
        <w:rPr>
          <w:rFonts w:asciiTheme="majorHAnsi" w:hAnsiTheme="majorHAnsi" w:cstheme="majorHAnsi"/>
          <w:highlight w:val="yellow"/>
        </w:rPr>
        <w:t>ouse</w:t>
      </w:r>
      <w:r w:rsidR="001D41F2" w:rsidRPr="0053177A">
        <w:rPr>
          <w:rFonts w:asciiTheme="majorHAnsi" w:hAnsiTheme="majorHAnsi" w:cstheme="majorHAnsi"/>
          <w:highlight w:val="yellow"/>
        </w:rPr>
        <w:t xml:space="preserve"> by cervical dislocation and position it </w:t>
      </w:r>
      <w:r w:rsidR="001D41F2" w:rsidRPr="0053177A">
        <w:rPr>
          <w:rFonts w:asciiTheme="majorHAnsi" w:hAnsiTheme="majorHAnsi" w:cstheme="majorHAnsi"/>
          <w:highlight w:val="yellow"/>
        </w:rPr>
        <w:lastRenderedPageBreak/>
        <w:t xml:space="preserve">supine. </w:t>
      </w:r>
      <w:r w:rsidRPr="0053177A">
        <w:rPr>
          <w:rFonts w:asciiTheme="majorHAnsi" w:hAnsiTheme="majorHAnsi" w:cstheme="majorHAnsi"/>
          <w:highlight w:val="yellow"/>
        </w:rPr>
        <w:t>Spray the abdomen with 70% ethanol to wet the fur and prevent it from entering the abdominal cavity.</w:t>
      </w:r>
    </w:p>
    <w:p w14:paraId="6F4EBEF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3B01F68F" w14:textId="4D05B2AC"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4.3. Using fine dissecting scissors, </w:t>
      </w:r>
      <w:r w:rsidR="001939C6" w:rsidRPr="0053177A">
        <w:rPr>
          <w:rFonts w:asciiTheme="majorHAnsi" w:hAnsiTheme="majorHAnsi" w:cstheme="majorHAnsi"/>
          <w:highlight w:val="yellow"/>
        </w:rPr>
        <w:t xml:space="preserve">make </w:t>
      </w:r>
      <w:r w:rsidRPr="0053177A">
        <w:rPr>
          <w:rFonts w:asciiTheme="majorHAnsi" w:hAnsiTheme="majorHAnsi" w:cstheme="majorHAnsi"/>
          <w:highlight w:val="yellow"/>
        </w:rPr>
        <w:t>a small lower abdominal skin incision and gently open the skin with gloved hands to expose the peritoneal membrane.</w:t>
      </w:r>
    </w:p>
    <w:p w14:paraId="555C8F29"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AECEF1C"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4.4. Open the peritoneal membrane and gently move the intestines aside. Locate the uterine horn and follow it toward the ovary. Identify the ovary near the kidney, typically enclosed by a fat pad.</w:t>
      </w:r>
    </w:p>
    <w:p w14:paraId="4E9DEF7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BF9AB50" w14:textId="61F98758"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4.5. Use </w:t>
      </w:r>
      <w:r w:rsidR="001939C6" w:rsidRPr="0053177A">
        <w:rPr>
          <w:rFonts w:asciiTheme="majorHAnsi" w:hAnsiTheme="majorHAnsi" w:cstheme="majorHAnsi"/>
          <w:highlight w:val="yellow"/>
        </w:rPr>
        <w:t xml:space="preserve">fine </w:t>
      </w:r>
      <w:r w:rsidRPr="0053177A">
        <w:rPr>
          <w:rFonts w:asciiTheme="majorHAnsi" w:hAnsiTheme="majorHAnsi" w:cstheme="majorHAnsi"/>
          <w:highlight w:val="yellow"/>
        </w:rPr>
        <w:t>dissecting scissors to separate the ovary from the uterine horn, and trim away excess connective tissue and fat.</w:t>
      </w:r>
    </w:p>
    <w:p w14:paraId="542DDD2D"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E8ADB44"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4.6. Immediately transfer the ovaries to pre-warmed M2 medium supplemented with IBMX. Repeat the procedure to collect the contralateral ovary and transfer it to the same dish.</w:t>
      </w:r>
    </w:p>
    <w:p w14:paraId="300AAA5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4351E47"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4.7. Place the dish under a stereomicroscope and proceed with follicle puncture and COCs collection.</w:t>
      </w:r>
    </w:p>
    <w:p w14:paraId="24D7416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0F46A9F" w14:textId="77777777" w:rsidR="002460EB" w:rsidRPr="00DF353B" w:rsidRDefault="00F85CA7" w:rsidP="00DF353B">
      <w:pPr>
        <w:pBdr>
          <w:top w:val="nil"/>
          <w:left w:val="nil"/>
          <w:bottom w:val="nil"/>
          <w:right w:val="nil"/>
          <w:between w:val="nil"/>
        </w:pBdr>
        <w:rPr>
          <w:rFonts w:asciiTheme="majorHAnsi" w:hAnsiTheme="majorHAnsi" w:cstheme="majorHAnsi"/>
          <w:b/>
          <w:bCs/>
        </w:rPr>
      </w:pPr>
      <w:r w:rsidRPr="0053177A">
        <w:rPr>
          <w:rFonts w:asciiTheme="majorHAnsi" w:hAnsiTheme="majorHAnsi" w:cstheme="majorHAnsi"/>
          <w:b/>
          <w:bCs/>
          <w:highlight w:val="yellow"/>
        </w:rPr>
        <w:t>5. COCs collection and culture</w:t>
      </w:r>
    </w:p>
    <w:p w14:paraId="6BAB5909"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783911A" w14:textId="6EA45ABB"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5.1. Under a stereomicroscope, gently puncture visible antral follicles with a sterile syringe needle to release COCs in the M2 medium.</w:t>
      </w:r>
    </w:p>
    <w:p w14:paraId="7D625C65"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417F999C" w14:textId="7777777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w:t>
      </w:r>
      <w:bookmarkStart w:id="13" w:name="OLE_LINK45"/>
      <w:bookmarkStart w:id="14" w:name="OLE_LINK46"/>
      <w:r w:rsidRPr="00DF353B">
        <w:rPr>
          <w:rFonts w:asciiTheme="majorHAnsi" w:hAnsiTheme="majorHAnsi" w:cstheme="majorHAnsi"/>
        </w:rPr>
        <w:t>When collecting mouse GV-stage oocytes, preferentially puncture visibly large antral follicles on the ovarian surface, which typically appear bulging and semi-translucent with a clear antral cavity.</w:t>
      </w:r>
      <w:bookmarkEnd w:id="13"/>
      <w:bookmarkEnd w:id="14"/>
    </w:p>
    <w:p w14:paraId="5734C685"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EB0B5C8" w14:textId="15381208"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5.2. Using a finely pulled glass Pasteur pipette, collect the released COCs and transfer them to a clean 35</w:t>
      </w:r>
      <w:r w:rsidR="009513B1" w:rsidRPr="0053177A">
        <w:rPr>
          <w:rFonts w:asciiTheme="majorHAnsi" w:hAnsiTheme="majorHAnsi" w:cstheme="majorHAnsi"/>
          <w:highlight w:val="yellow"/>
        </w:rPr>
        <w:t>-</w:t>
      </w:r>
      <w:r w:rsidRPr="0053177A">
        <w:rPr>
          <w:rFonts w:asciiTheme="majorHAnsi" w:hAnsiTheme="majorHAnsi" w:cstheme="majorHAnsi"/>
          <w:highlight w:val="yellow"/>
        </w:rPr>
        <w:t>mm dish containing pre-warmed M2 medium supplemented with IBMX.</w:t>
      </w:r>
    </w:p>
    <w:p w14:paraId="7C3A8ED9"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6D8708D3" w14:textId="3239A781"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5.3. Wash the COCs by serial transfer to a clean area of the 35</w:t>
      </w:r>
      <w:r w:rsidR="00981F39" w:rsidRPr="0053177A">
        <w:rPr>
          <w:rFonts w:asciiTheme="majorHAnsi" w:hAnsiTheme="majorHAnsi" w:cstheme="majorHAnsi"/>
          <w:highlight w:val="yellow"/>
        </w:rPr>
        <w:t xml:space="preserve"> </w:t>
      </w:r>
      <w:r w:rsidRPr="0053177A">
        <w:rPr>
          <w:rFonts w:asciiTheme="majorHAnsi" w:hAnsiTheme="majorHAnsi" w:cstheme="majorHAnsi"/>
          <w:highlight w:val="yellow"/>
        </w:rPr>
        <w:t>mm dish as needed to remove</w:t>
      </w:r>
      <w:r w:rsidR="002F45DF" w:rsidRPr="0053177A">
        <w:rPr>
          <w:rFonts w:asciiTheme="majorHAnsi" w:hAnsiTheme="majorHAnsi" w:cstheme="majorHAnsi"/>
          <w:highlight w:val="yellow"/>
        </w:rPr>
        <w:t xml:space="preserve"> detached</w:t>
      </w:r>
      <w:r w:rsidRPr="0053177A">
        <w:rPr>
          <w:rFonts w:asciiTheme="majorHAnsi" w:hAnsiTheme="majorHAnsi" w:cstheme="majorHAnsi"/>
          <w:highlight w:val="yellow"/>
        </w:rPr>
        <w:t xml:space="preserve"> granulosa cells and tissue debris, leaving debris behind at each transfer</w:t>
      </w:r>
      <w:r w:rsidR="002720E2" w:rsidRPr="0053177A">
        <w:rPr>
          <w:rFonts w:asciiTheme="majorHAnsi" w:hAnsiTheme="majorHAnsi" w:cstheme="majorHAnsi"/>
          <w:highlight w:val="yellow"/>
        </w:rPr>
        <w:t xml:space="preserve"> </w:t>
      </w:r>
      <w:r w:rsidRPr="0053177A">
        <w:rPr>
          <w:rFonts w:asciiTheme="majorHAnsi" w:hAnsiTheme="majorHAnsi" w:cstheme="majorHAnsi"/>
          <w:highlight w:val="yellow"/>
        </w:rPr>
        <w:t>(</w:t>
      </w:r>
      <w:r w:rsidRPr="0053177A">
        <w:rPr>
          <w:rFonts w:asciiTheme="majorHAnsi" w:hAnsiTheme="majorHAnsi" w:cstheme="majorHAnsi"/>
          <w:b/>
          <w:bCs/>
          <w:highlight w:val="yellow"/>
        </w:rPr>
        <w:t>Figure</w:t>
      </w:r>
      <w:r w:rsidR="002720E2" w:rsidRPr="0053177A">
        <w:rPr>
          <w:rFonts w:asciiTheme="majorHAnsi" w:hAnsiTheme="majorHAnsi" w:cstheme="majorHAnsi"/>
          <w:b/>
          <w:bCs/>
          <w:highlight w:val="yellow"/>
        </w:rPr>
        <w:t xml:space="preserve"> </w:t>
      </w:r>
      <w:r w:rsidR="001939C6" w:rsidRPr="0053177A">
        <w:rPr>
          <w:rFonts w:asciiTheme="majorHAnsi" w:hAnsiTheme="majorHAnsi" w:cstheme="majorHAnsi"/>
          <w:b/>
          <w:bCs/>
          <w:highlight w:val="yellow"/>
        </w:rPr>
        <w:t>3</w:t>
      </w:r>
      <w:r w:rsidRPr="0053177A">
        <w:rPr>
          <w:rFonts w:asciiTheme="majorHAnsi" w:hAnsiTheme="majorHAnsi" w:cstheme="majorHAnsi"/>
          <w:highlight w:val="yellow"/>
        </w:rPr>
        <w:t>).</w:t>
      </w:r>
    </w:p>
    <w:p w14:paraId="706A795D"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3FBEE896" w14:textId="0F4EECC8"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w:t>
      </w:r>
      <w:r w:rsidR="00E8119B" w:rsidRPr="00DF353B">
        <w:rPr>
          <w:rFonts w:asciiTheme="majorHAnsi" w:hAnsiTheme="majorHAnsi" w:cstheme="majorHAnsi"/>
        </w:rPr>
        <w:t>Use only COCs with three or more compact cumulus-cell layers and uniformly granulated cytoplasm without clear spaces for the subsequent steps</w:t>
      </w:r>
      <w:r w:rsidR="00C31DFC" w:rsidRPr="00DF353B">
        <w:rPr>
          <w:rFonts w:asciiTheme="majorHAnsi" w:hAnsiTheme="majorHAnsi" w:cstheme="majorHAnsi"/>
        </w:rPr>
        <w:fldChar w:fldCharType="begin">
          <w:fldData xml:space="preserve">PEVuZE5vdGU+PENpdGU+PEF1dGhvcj5NYXLDrW4gQml2ZW5zPC9BdXRob3I+PFllYXI+MjAwNDwv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PEVuZE5vdGU+PENpdGU+PEF1dGhvcj5NYXLDrW4gQml2ZW5zPC9BdXRob3I+PFllYXI+MjAwNDwv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00C31DFC" w:rsidRPr="00DF353B">
        <w:rPr>
          <w:rFonts w:asciiTheme="majorHAnsi" w:hAnsiTheme="majorHAnsi" w:cstheme="majorHAnsi"/>
        </w:rPr>
      </w:r>
      <w:r w:rsidR="00C31DFC"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9,10</w:t>
      </w:r>
      <w:r w:rsidR="00C31DFC" w:rsidRPr="00DF353B">
        <w:rPr>
          <w:rFonts w:asciiTheme="majorHAnsi" w:hAnsiTheme="majorHAnsi" w:cstheme="majorHAnsi"/>
        </w:rPr>
        <w:fldChar w:fldCharType="end"/>
      </w:r>
      <w:r w:rsidR="009513B1" w:rsidRPr="00DF353B">
        <w:rPr>
          <w:rFonts w:asciiTheme="majorHAnsi" w:hAnsiTheme="majorHAnsi" w:cstheme="majorHAnsi"/>
        </w:rPr>
        <w:t>.</w:t>
      </w:r>
      <w:r w:rsidR="001939C6" w:rsidRPr="00DF353B">
        <w:rPr>
          <w:rFonts w:asciiTheme="majorHAnsi" w:hAnsiTheme="majorHAnsi" w:cstheme="majorHAnsi"/>
        </w:rPr>
        <w:t xml:space="preserve"> Denuded GV oocytes and partially cumulus-enclosed GV oocytes are excluded from this protocol. Under our experimental conditions, an average of 26 immature COCs </w:t>
      </w:r>
      <w:r w:rsidR="001916F7" w:rsidRPr="00DF353B">
        <w:rPr>
          <w:rFonts w:asciiTheme="majorHAnsi" w:hAnsiTheme="majorHAnsi" w:cstheme="majorHAnsi"/>
        </w:rPr>
        <w:t>was</w:t>
      </w:r>
      <w:r w:rsidR="001939C6" w:rsidRPr="00DF353B">
        <w:rPr>
          <w:rFonts w:asciiTheme="majorHAnsi" w:hAnsiTheme="majorHAnsi" w:cstheme="majorHAnsi"/>
        </w:rPr>
        <w:t xml:space="preserve"> obtained per female mouse.</w:t>
      </w:r>
    </w:p>
    <w:p w14:paraId="19ED8974"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48BEDB24" w14:textId="54A6C2D5"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5.4</w:t>
      </w:r>
      <w:r w:rsidR="00324140" w:rsidRPr="0053177A">
        <w:rPr>
          <w:rFonts w:asciiTheme="majorHAnsi" w:hAnsiTheme="majorHAnsi" w:cstheme="majorHAnsi"/>
          <w:highlight w:val="yellow"/>
        </w:rPr>
        <w:t>.</w:t>
      </w:r>
      <w:r w:rsidRPr="0053177A">
        <w:rPr>
          <w:rFonts w:asciiTheme="majorHAnsi" w:hAnsiTheme="majorHAnsi" w:cstheme="majorHAnsi"/>
          <w:highlight w:val="yellow"/>
        </w:rPr>
        <w:t xml:space="preserve"> After debris removal, transfer the COCs to the IVM</w:t>
      </w:r>
      <w:r w:rsidR="009513B1" w:rsidRPr="0053177A">
        <w:rPr>
          <w:rFonts w:asciiTheme="majorHAnsi" w:hAnsiTheme="majorHAnsi" w:cstheme="majorHAnsi"/>
          <w:highlight w:val="yellow"/>
        </w:rPr>
        <w:t xml:space="preserve"> </w:t>
      </w:r>
      <w:r w:rsidRPr="0053177A">
        <w:rPr>
          <w:rFonts w:asciiTheme="majorHAnsi" w:hAnsiTheme="majorHAnsi" w:cstheme="majorHAnsi"/>
          <w:highlight w:val="yellow"/>
        </w:rPr>
        <w:t>wash dish and wash them by sequential transfer through five 100 µL drops of IVM wash medium.</w:t>
      </w:r>
    </w:p>
    <w:p w14:paraId="5CE9D02A"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0E3BE2B" w14:textId="7777777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NOTE: During transfers, minimize carryover volume to prevent cross-contamination between drops.</w:t>
      </w:r>
    </w:p>
    <w:p w14:paraId="0C03221C"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6F403F45" w14:textId="68DBC52B"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5.5. Transfer the washed COCs into 100 µL drops of IVM medium (20–30 COCs per drop) and culture at 37 °C in 5% CO</w:t>
      </w:r>
      <w:r w:rsidRPr="0053177A">
        <w:rPr>
          <w:rFonts w:asciiTheme="majorHAnsi" w:hAnsiTheme="majorHAnsi" w:cstheme="majorHAnsi"/>
          <w:highlight w:val="yellow"/>
          <w:vertAlign w:val="subscript"/>
        </w:rPr>
        <w:t>2</w:t>
      </w:r>
      <w:r w:rsidRPr="0053177A">
        <w:rPr>
          <w:rFonts w:asciiTheme="majorHAnsi" w:hAnsiTheme="majorHAnsi" w:cstheme="majorHAnsi"/>
          <w:highlight w:val="yellow"/>
        </w:rPr>
        <w:t xml:space="preserve"> for </w:t>
      </w:r>
      <w:r w:rsidR="001939C6" w:rsidRPr="0053177A">
        <w:rPr>
          <w:rFonts w:asciiTheme="majorHAnsi" w:hAnsiTheme="majorHAnsi" w:cstheme="majorHAnsi"/>
          <w:highlight w:val="yellow"/>
        </w:rPr>
        <w:t>14</w:t>
      </w:r>
      <w:r w:rsidRPr="0053177A">
        <w:rPr>
          <w:rFonts w:asciiTheme="majorHAnsi" w:hAnsiTheme="majorHAnsi" w:cstheme="majorHAnsi"/>
          <w:highlight w:val="yellow"/>
        </w:rPr>
        <w:t xml:space="preserve"> h.</w:t>
      </w:r>
    </w:p>
    <w:p w14:paraId="0EC835A0"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31BE02D5" w14:textId="320DE082"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w:t>
      </w:r>
      <w:r w:rsidR="005E3947" w:rsidRPr="00DF353B">
        <w:rPr>
          <w:rFonts w:asciiTheme="majorHAnsi" w:hAnsiTheme="majorHAnsi" w:cstheme="majorHAnsi"/>
        </w:rPr>
        <w:t>Collect, wash, and transfer COCs to IVM medium with minimal delay to help maintain developmental potential.</w:t>
      </w:r>
    </w:p>
    <w:p w14:paraId="617F78B3"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2464444" w14:textId="08C1F38D"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5.6. (Optional)</w:t>
      </w:r>
      <w:r w:rsidR="001939C6" w:rsidRPr="00DF353B">
        <w:rPr>
          <w:rFonts w:asciiTheme="majorHAnsi" w:hAnsiTheme="majorHAnsi" w:cstheme="majorHAnsi"/>
        </w:rPr>
        <w:t xml:space="preserve"> After IVM, briefly incubate the COCs in 1 mg/mL hyaluronidase and gently pipette them repeatedly with a </w:t>
      </w:r>
      <w:bookmarkStart w:id="15" w:name="_Hlk227865990"/>
      <w:r w:rsidR="001939C6" w:rsidRPr="00DF353B">
        <w:rPr>
          <w:rFonts w:asciiTheme="majorHAnsi" w:hAnsiTheme="majorHAnsi" w:cstheme="majorHAnsi"/>
        </w:rPr>
        <w:t>micropipette</w:t>
      </w:r>
      <w:bookmarkEnd w:id="15"/>
      <w:r w:rsidR="001939C6" w:rsidRPr="00DF353B">
        <w:rPr>
          <w:rFonts w:asciiTheme="majorHAnsi" w:hAnsiTheme="majorHAnsi" w:cstheme="majorHAnsi"/>
        </w:rPr>
        <w:t xml:space="preserve"> until the cumulus cells are completely removed.</w:t>
      </w:r>
    </w:p>
    <w:p w14:paraId="7B9B745F" w14:textId="7F610A41" w:rsidR="001939C6" w:rsidRPr="00DF353B" w:rsidRDefault="001939C6" w:rsidP="00DF353B">
      <w:pPr>
        <w:pBdr>
          <w:top w:val="nil"/>
          <w:left w:val="nil"/>
          <w:bottom w:val="nil"/>
          <w:right w:val="nil"/>
          <w:between w:val="nil"/>
        </w:pBdr>
        <w:rPr>
          <w:rFonts w:asciiTheme="majorHAnsi" w:hAnsiTheme="majorHAnsi" w:cstheme="majorHAnsi"/>
        </w:rPr>
      </w:pPr>
    </w:p>
    <w:p w14:paraId="48D35699" w14:textId="65BAE3B9" w:rsidR="001939C6" w:rsidRPr="00DF353B" w:rsidRDefault="00F85CA7" w:rsidP="00DF353B">
      <w:pPr>
        <w:pBdr>
          <w:top w:val="nil"/>
          <w:left w:val="nil"/>
          <w:bottom w:val="nil"/>
          <w:right w:val="nil"/>
          <w:between w:val="nil"/>
        </w:pBdr>
        <w:rPr>
          <w:rFonts w:asciiTheme="majorHAnsi" w:hAnsiTheme="majorHAnsi" w:cstheme="majorHAnsi"/>
          <w:lang w:eastAsia="zh-CN"/>
        </w:rPr>
      </w:pPr>
      <w:r w:rsidRPr="00DF353B">
        <w:rPr>
          <w:rFonts w:asciiTheme="majorHAnsi" w:hAnsiTheme="majorHAnsi" w:cstheme="majorHAnsi"/>
          <w:lang w:eastAsia="zh-CN"/>
        </w:rPr>
        <w:t>NOTE: Limit hyaluronidase exposure to no more than 3 min, as prolonged exposure may damage the oocytes.</w:t>
      </w:r>
    </w:p>
    <w:p w14:paraId="4DBF0DA4" w14:textId="59E70A2F" w:rsidR="001939C6" w:rsidRPr="00DF353B" w:rsidRDefault="001939C6" w:rsidP="00DF353B">
      <w:pPr>
        <w:pBdr>
          <w:top w:val="nil"/>
          <w:left w:val="nil"/>
          <w:bottom w:val="nil"/>
          <w:right w:val="nil"/>
          <w:between w:val="nil"/>
        </w:pBdr>
        <w:rPr>
          <w:rFonts w:asciiTheme="majorHAnsi" w:hAnsiTheme="majorHAnsi" w:cstheme="majorHAnsi"/>
          <w:lang w:eastAsia="zh-CN"/>
        </w:rPr>
      </w:pPr>
    </w:p>
    <w:p w14:paraId="0F7E9EE5" w14:textId="3F8E08A4" w:rsidR="001939C6" w:rsidRPr="00DF353B" w:rsidRDefault="00F85CA7" w:rsidP="00DF353B">
      <w:pPr>
        <w:pBdr>
          <w:top w:val="nil"/>
          <w:left w:val="nil"/>
          <w:bottom w:val="nil"/>
          <w:right w:val="nil"/>
          <w:between w:val="nil"/>
        </w:pBdr>
        <w:rPr>
          <w:rFonts w:asciiTheme="majorHAnsi" w:hAnsiTheme="majorHAnsi" w:cstheme="majorHAnsi"/>
          <w:lang w:eastAsia="zh-CN"/>
        </w:rPr>
      </w:pPr>
      <w:r w:rsidRPr="00DF353B">
        <w:rPr>
          <w:rFonts w:asciiTheme="majorHAnsi" w:hAnsiTheme="majorHAnsi" w:cstheme="majorHAnsi"/>
          <w:lang w:eastAsia="zh-CN"/>
        </w:rPr>
        <w:t>5.7. (Optional) Wash the denuded oocytes in fresh M2 medium on a heated stage, then assess oocyte maturation under a stereomicroscope.</w:t>
      </w:r>
    </w:p>
    <w:p w14:paraId="46EE5CD6" w14:textId="1A6DCBB7" w:rsidR="001939C6" w:rsidRPr="00DF353B" w:rsidRDefault="001939C6" w:rsidP="00DF353B">
      <w:pPr>
        <w:pBdr>
          <w:top w:val="nil"/>
          <w:left w:val="nil"/>
          <w:bottom w:val="nil"/>
          <w:right w:val="nil"/>
          <w:between w:val="nil"/>
        </w:pBdr>
        <w:rPr>
          <w:rFonts w:asciiTheme="majorHAnsi" w:hAnsiTheme="majorHAnsi" w:cstheme="majorHAnsi"/>
          <w:lang w:eastAsia="zh-CN"/>
        </w:rPr>
      </w:pPr>
    </w:p>
    <w:p w14:paraId="012CE854" w14:textId="02EE1EFF" w:rsidR="001939C6" w:rsidRPr="00DF353B" w:rsidRDefault="00F85CA7" w:rsidP="00DF353B">
      <w:pPr>
        <w:pBdr>
          <w:top w:val="nil"/>
          <w:left w:val="nil"/>
          <w:bottom w:val="nil"/>
          <w:right w:val="nil"/>
          <w:between w:val="nil"/>
        </w:pBdr>
        <w:rPr>
          <w:rFonts w:asciiTheme="majorHAnsi" w:hAnsiTheme="majorHAnsi" w:cstheme="majorHAnsi"/>
          <w:lang w:eastAsia="zh-CN"/>
        </w:rPr>
      </w:pPr>
      <w:r w:rsidRPr="00DF353B">
        <w:rPr>
          <w:rFonts w:asciiTheme="majorHAnsi" w:hAnsiTheme="majorHAnsi" w:cstheme="majorHAnsi"/>
          <w:lang w:eastAsia="zh-CN"/>
        </w:rPr>
        <w:t>5.8. (Optional) Oocytes with an extruded first polar body are considered mature and at the metaphase II (MII) stage. Calculate the maturation rate as the number of oocytes with an extruded first polar body divided by the total number of oocytes cultured.</w:t>
      </w:r>
    </w:p>
    <w:p w14:paraId="0427BC09" w14:textId="6F4E92A5" w:rsidR="001939C6" w:rsidRPr="00DF353B" w:rsidRDefault="001939C6" w:rsidP="00DF353B">
      <w:pPr>
        <w:pBdr>
          <w:top w:val="nil"/>
          <w:left w:val="nil"/>
          <w:bottom w:val="nil"/>
          <w:right w:val="nil"/>
          <w:between w:val="nil"/>
        </w:pBdr>
        <w:rPr>
          <w:rFonts w:asciiTheme="majorHAnsi" w:hAnsiTheme="majorHAnsi" w:cstheme="majorHAnsi"/>
          <w:lang w:eastAsia="zh-CN"/>
        </w:rPr>
      </w:pPr>
    </w:p>
    <w:p w14:paraId="0CB5CB5C" w14:textId="5FEC208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NOTE: Steps 5.6–5.8 are used to assess oocyte maturation after IVM by denuding a designated assessment cohort before PB1 scoring. These steps are not required for COCs that proceed directly to IVF.</w:t>
      </w:r>
    </w:p>
    <w:p w14:paraId="72E5A301" w14:textId="77777777" w:rsidR="008A4026" w:rsidRPr="00DF353B" w:rsidRDefault="008A4026" w:rsidP="00DF353B">
      <w:pPr>
        <w:pBdr>
          <w:top w:val="nil"/>
          <w:left w:val="nil"/>
          <w:bottom w:val="nil"/>
          <w:right w:val="nil"/>
          <w:between w:val="nil"/>
        </w:pBdr>
        <w:rPr>
          <w:rFonts w:asciiTheme="majorHAnsi" w:hAnsiTheme="majorHAnsi" w:cstheme="majorHAnsi"/>
        </w:rPr>
      </w:pPr>
    </w:p>
    <w:p w14:paraId="35473634" w14:textId="55153933" w:rsidR="002460EB" w:rsidRPr="00DF353B" w:rsidRDefault="00F85CA7" w:rsidP="00DF353B">
      <w:pPr>
        <w:pBdr>
          <w:top w:val="nil"/>
          <w:left w:val="nil"/>
          <w:bottom w:val="nil"/>
          <w:right w:val="nil"/>
          <w:between w:val="nil"/>
        </w:pBdr>
        <w:rPr>
          <w:rFonts w:asciiTheme="majorHAnsi" w:hAnsiTheme="majorHAnsi" w:cstheme="majorHAnsi"/>
          <w:b/>
          <w:bCs/>
        </w:rPr>
      </w:pPr>
      <w:r w:rsidRPr="0053177A">
        <w:rPr>
          <w:rFonts w:asciiTheme="majorHAnsi" w:hAnsiTheme="majorHAnsi" w:cstheme="majorHAnsi"/>
          <w:b/>
          <w:bCs/>
          <w:highlight w:val="yellow"/>
        </w:rPr>
        <w:t xml:space="preserve">6. Sperm </w:t>
      </w:r>
      <w:r w:rsidR="005D52A1" w:rsidRPr="0053177A">
        <w:rPr>
          <w:rFonts w:asciiTheme="majorHAnsi" w:hAnsiTheme="majorHAnsi" w:cstheme="majorHAnsi"/>
          <w:b/>
          <w:bCs/>
          <w:highlight w:val="yellow"/>
        </w:rPr>
        <w:t>c</w:t>
      </w:r>
      <w:r w:rsidRPr="0053177A">
        <w:rPr>
          <w:rFonts w:asciiTheme="majorHAnsi" w:hAnsiTheme="majorHAnsi" w:cstheme="majorHAnsi"/>
          <w:b/>
          <w:bCs/>
          <w:highlight w:val="yellow"/>
        </w:rPr>
        <w:t xml:space="preserve">ollection and </w:t>
      </w:r>
      <w:r w:rsidR="005D52A1" w:rsidRPr="0053177A">
        <w:rPr>
          <w:rFonts w:asciiTheme="majorHAnsi" w:hAnsiTheme="majorHAnsi" w:cstheme="majorHAnsi"/>
          <w:b/>
          <w:bCs/>
          <w:highlight w:val="yellow"/>
        </w:rPr>
        <w:t>p</w:t>
      </w:r>
      <w:r w:rsidRPr="0053177A">
        <w:rPr>
          <w:rFonts w:asciiTheme="majorHAnsi" w:hAnsiTheme="majorHAnsi" w:cstheme="majorHAnsi"/>
          <w:b/>
          <w:bCs/>
          <w:highlight w:val="yellow"/>
        </w:rPr>
        <w:t>reparation</w:t>
      </w:r>
    </w:p>
    <w:p w14:paraId="07F7420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33ADF2C5" w14:textId="44068451"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This section describes </w:t>
      </w:r>
      <w:r w:rsidR="005D52A1" w:rsidRPr="00DF353B">
        <w:rPr>
          <w:rFonts w:asciiTheme="majorHAnsi" w:hAnsiTheme="majorHAnsi" w:cstheme="majorHAnsi"/>
        </w:rPr>
        <w:t xml:space="preserve">the </w:t>
      </w:r>
      <w:r w:rsidRPr="00DF353B">
        <w:rPr>
          <w:rFonts w:asciiTheme="majorHAnsi" w:hAnsiTheme="majorHAnsi" w:cstheme="majorHAnsi"/>
        </w:rPr>
        <w:t xml:space="preserve">collection and capacitation of fresh sperm. Prior to insemination, freshly released sperm should be incubated in </w:t>
      </w:r>
      <w:r w:rsidR="00BC2531" w:rsidRPr="00DF353B">
        <w:rPr>
          <w:rFonts w:asciiTheme="majorHAnsi" w:hAnsiTheme="majorHAnsi" w:cstheme="majorHAnsi"/>
        </w:rPr>
        <w:t>preequilibrated embryo culture medium</w:t>
      </w:r>
      <w:r w:rsidRPr="00DF353B">
        <w:rPr>
          <w:rFonts w:asciiTheme="majorHAnsi" w:hAnsiTheme="majorHAnsi" w:cstheme="majorHAnsi"/>
        </w:rPr>
        <w:t xml:space="preserve"> at 37 °C for 1 h to allow capacitation.</w:t>
      </w:r>
    </w:p>
    <w:p w14:paraId="334747A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095CF6D" w14:textId="61BAAF5B"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6.1. </w:t>
      </w:r>
      <w:r w:rsidR="00526741" w:rsidRPr="0053177A">
        <w:rPr>
          <w:rFonts w:asciiTheme="majorHAnsi" w:hAnsiTheme="majorHAnsi" w:cstheme="majorHAnsi"/>
          <w:highlight w:val="yellow"/>
        </w:rPr>
        <w:t>Euthanize</w:t>
      </w:r>
      <w:r w:rsidRPr="0053177A">
        <w:rPr>
          <w:rFonts w:asciiTheme="majorHAnsi" w:hAnsiTheme="majorHAnsi" w:cstheme="majorHAnsi"/>
          <w:highlight w:val="yellow"/>
        </w:rPr>
        <w:t xml:space="preserve"> </w:t>
      </w:r>
      <w:r w:rsidR="00DE4CBB" w:rsidRPr="0053177A">
        <w:rPr>
          <w:rFonts w:asciiTheme="majorHAnsi" w:hAnsiTheme="majorHAnsi" w:cstheme="majorHAnsi"/>
          <w:highlight w:val="yellow"/>
        </w:rPr>
        <w:t>one</w:t>
      </w:r>
      <w:r w:rsidRPr="0053177A">
        <w:rPr>
          <w:rFonts w:asciiTheme="majorHAnsi" w:hAnsiTheme="majorHAnsi" w:cstheme="majorHAnsi"/>
          <w:highlight w:val="yellow"/>
        </w:rPr>
        <w:t xml:space="preserve"> mature male DBA</w:t>
      </w:r>
      <w:r w:rsidR="00201BC4" w:rsidRPr="0053177A">
        <w:rPr>
          <w:rFonts w:asciiTheme="majorHAnsi" w:hAnsiTheme="majorHAnsi" w:cstheme="majorHAnsi"/>
          <w:highlight w:val="yellow"/>
        </w:rPr>
        <w:t>/</w:t>
      </w:r>
      <w:r w:rsidRPr="0053177A">
        <w:rPr>
          <w:rFonts w:asciiTheme="majorHAnsi" w:hAnsiTheme="majorHAnsi" w:cstheme="majorHAnsi"/>
          <w:highlight w:val="yellow"/>
        </w:rPr>
        <w:t xml:space="preserve">2 </w:t>
      </w:r>
      <w:r w:rsidR="00526741" w:rsidRPr="0053177A">
        <w:rPr>
          <w:rFonts w:asciiTheme="majorHAnsi" w:hAnsiTheme="majorHAnsi" w:cstheme="majorHAnsi"/>
          <w:highlight w:val="yellow"/>
        </w:rPr>
        <w:t>mouse</w:t>
      </w:r>
      <w:r w:rsidRPr="0053177A">
        <w:rPr>
          <w:rFonts w:asciiTheme="majorHAnsi" w:hAnsiTheme="majorHAnsi" w:cstheme="majorHAnsi"/>
          <w:highlight w:val="yellow"/>
        </w:rPr>
        <w:t xml:space="preserve"> (10–16 weeks of age) and remove </w:t>
      </w:r>
      <w:r w:rsidR="00475F93" w:rsidRPr="0053177A">
        <w:rPr>
          <w:rFonts w:asciiTheme="majorHAnsi" w:hAnsiTheme="majorHAnsi" w:cstheme="majorHAnsi"/>
          <w:highlight w:val="yellow"/>
        </w:rPr>
        <w:t>its</w:t>
      </w:r>
      <w:r w:rsidRPr="0053177A">
        <w:rPr>
          <w:rFonts w:asciiTheme="majorHAnsi" w:hAnsiTheme="majorHAnsi" w:cstheme="majorHAnsi"/>
          <w:highlight w:val="yellow"/>
        </w:rPr>
        <w:t xml:space="preserve"> cauda </w:t>
      </w:r>
      <w:proofErr w:type="spellStart"/>
      <w:r w:rsidRPr="0053177A">
        <w:rPr>
          <w:rFonts w:asciiTheme="majorHAnsi" w:hAnsiTheme="majorHAnsi" w:cstheme="majorHAnsi"/>
          <w:highlight w:val="yellow"/>
        </w:rPr>
        <w:t>epididymides</w:t>
      </w:r>
      <w:proofErr w:type="spellEnd"/>
      <w:r w:rsidRPr="0053177A">
        <w:rPr>
          <w:rFonts w:asciiTheme="majorHAnsi" w:hAnsiTheme="majorHAnsi" w:cstheme="majorHAnsi"/>
          <w:highlight w:val="yellow"/>
        </w:rPr>
        <w:t>, avoiding as much fat, blood</w:t>
      </w:r>
      <w:r w:rsidR="001916F7" w:rsidRPr="0053177A">
        <w:rPr>
          <w:rFonts w:asciiTheme="majorHAnsi" w:hAnsiTheme="majorHAnsi" w:cstheme="majorHAnsi"/>
          <w:highlight w:val="yellow"/>
        </w:rPr>
        <w:t>,</w:t>
      </w:r>
      <w:r w:rsidRPr="0053177A">
        <w:rPr>
          <w:rFonts w:asciiTheme="majorHAnsi" w:hAnsiTheme="majorHAnsi" w:cstheme="majorHAnsi"/>
          <w:highlight w:val="yellow"/>
        </w:rPr>
        <w:t xml:space="preserve"> and tissue fluid as possible (</w:t>
      </w:r>
      <w:r w:rsidRPr="0053177A">
        <w:rPr>
          <w:rFonts w:asciiTheme="majorHAnsi" w:hAnsiTheme="majorHAnsi" w:cstheme="majorHAnsi"/>
          <w:b/>
          <w:bCs/>
          <w:highlight w:val="yellow"/>
        </w:rPr>
        <w:t xml:space="preserve">Figure </w:t>
      </w:r>
      <w:r w:rsidR="001A5BB9" w:rsidRPr="0053177A">
        <w:rPr>
          <w:rFonts w:asciiTheme="majorHAnsi" w:hAnsiTheme="majorHAnsi" w:cstheme="majorHAnsi"/>
          <w:b/>
          <w:bCs/>
          <w:highlight w:val="yellow"/>
        </w:rPr>
        <w:t>4</w:t>
      </w:r>
      <w:r w:rsidRPr="0053177A">
        <w:rPr>
          <w:rFonts w:asciiTheme="majorHAnsi" w:hAnsiTheme="majorHAnsi" w:cstheme="majorHAnsi"/>
          <w:highlight w:val="yellow"/>
        </w:rPr>
        <w:t>).</w:t>
      </w:r>
    </w:p>
    <w:p w14:paraId="1E43740C"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CC7B5F8" w14:textId="00FB2F83"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6.2. For each male, transfer both cauda </w:t>
      </w:r>
      <w:proofErr w:type="spellStart"/>
      <w:r w:rsidRPr="0053177A">
        <w:rPr>
          <w:rFonts w:asciiTheme="majorHAnsi" w:hAnsiTheme="majorHAnsi" w:cstheme="majorHAnsi"/>
          <w:highlight w:val="yellow"/>
        </w:rPr>
        <w:t>epididymides</w:t>
      </w:r>
      <w:proofErr w:type="spellEnd"/>
      <w:r w:rsidRPr="0053177A">
        <w:rPr>
          <w:rFonts w:asciiTheme="majorHAnsi" w:hAnsiTheme="majorHAnsi" w:cstheme="majorHAnsi"/>
          <w:highlight w:val="yellow"/>
        </w:rPr>
        <w:t xml:space="preserve"> into a 300 µL drop of preequilibrated G-IVF medium for sperm release and capacitation.</w:t>
      </w:r>
    </w:p>
    <w:p w14:paraId="349CBB1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BC3476F" w14:textId="11A6EA23"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6.3. Immobilize the cauda epididymis using a pair of forceps, make five to seven cuts in the cauda epididymis with a sterile syringe needle, and gently squeeze the tissue to release concentrated sperm.</w:t>
      </w:r>
    </w:p>
    <w:p w14:paraId="0D986FDA"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2C07C1DB" w14:textId="4B70EA3A"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NOTE: Evaluate sperm motility and proceed only when the majority of sperm show progressive motility (PR), defined as active forward movement, rather than non-progressive motility (NP) or immotility</w:t>
      </w:r>
      <w:r w:rsidR="00BE6558" w:rsidRPr="00DF353B">
        <w:rPr>
          <w:rFonts w:asciiTheme="majorHAnsi" w:hAnsiTheme="majorHAnsi" w:cstheme="majorHAnsi"/>
        </w:rPr>
        <w:fldChar w:fldCharType="begin">
          <w:fldData xml:space="preserve">PEVuZE5vdGU+PENpdGU+PEF1dGhvcj5UYW5nYTwvQXV0aG9yPjxZZWFyPjIwMjE8L1llYXI+PFJl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PEVuZE5vdGU+PENpdGU+PEF1dGhvcj5UYW5nYTwvQXV0aG9yPjxZZWFyPjIwMjE8L1llYXI+PFJl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00BE6558" w:rsidRPr="00DF353B">
        <w:rPr>
          <w:rFonts w:asciiTheme="majorHAnsi" w:hAnsiTheme="majorHAnsi" w:cstheme="majorHAnsi"/>
        </w:rPr>
      </w:r>
      <w:r w:rsidR="00BE6558"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11</w:t>
      </w:r>
      <w:r w:rsidR="00BE6558" w:rsidRPr="00DF353B">
        <w:rPr>
          <w:rFonts w:asciiTheme="majorHAnsi" w:hAnsiTheme="majorHAnsi" w:cstheme="majorHAnsi"/>
        </w:rPr>
        <w:fldChar w:fldCharType="end"/>
      </w:r>
      <w:r w:rsidR="009513B1" w:rsidRPr="00DF353B">
        <w:rPr>
          <w:rFonts w:asciiTheme="majorHAnsi" w:hAnsiTheme="majorHAnsi" w:cstheme="majorHAnsi"/>
        </w:rPr>
        <w:t>.</w:t>
      </w:r>
    </w:p>
    <w:p w14:paraId="40A4C939"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0CC8614F"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lastRenderedPageBreak/>
        <w:t>6.4. Incubate the dish at 37 °C in 5% CO₂ for 1 h to allow sperm capacitation.</w:t>
      </w:r>
    </w:p>
    <w:p w14:paraId="7E49BFC1"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6E4E47D2" w14:textId="77777777" w:rsidR="002460EB" w:rsidRPr="00DF353B" w:rsidRDefault="00F85CA7" w:rsidP="00DF353B">
      <w:pPr>
        <w:pBdr>
          <w:top w:val="nil"/>
          <w:left w:val="nil"/>
          <w:bottom w:val="nil"/>
          <w:right w:val="nil"/>
          <w:between w:val="nil"/>
        </w:pBdr>
        <w:rPr>
          <w:rFonts w:asciiTheme="majorHAnsi" w:hAnsiTheme="majorHAnsi" w:cstheme="majorHAnsi"/>
          <w:b/>
          <w:bCs/>
        </w:rPr>
      </w:pPr>
      <w:r w:rsidRPr="0053177A">
        <w:rPr>
          <w:rFonts w:asciiTheme="majorHAnsi" w:hAnsiTheme="majorHAnsi" w:cstheme="majorHAnsi"/>
          <w:b/>
          <w:bCs/>
          <w:highlight w:val="yellow"/>
        </w:rPr>
        <w:t>7.</w:t>
      </w:r>
      <w:r w:rsidRPr="0053177A">
        <w:rPr>
          <w:rFonts w:asciiTheme="majorHAnsi" w:hAnsiTheme="majorHAnsi" w:cstheme="majorHAnsi"/>
          <w:b/>
          <w:bCs/>
          <w:i/>
          <w:iCs/>
          <w:highlight w:val="yellow"/>
        </w:rPr>
        <w:t xml:space="preserve"> In vitro</w:t>
      </w:r>
      <w:r w:rsidRPr="0053177A">
        <w:rPr>
          <w:rFonts w:asciiTheme="majorHAnsi" w:hAnsiTheme="majorHAnsi" w:cstheme="majorHAnsi"/>
          <w:b/>
          <w:bCs/>
          <w:highlight w:val="yellow"/>
        </w:rPr>
        <w:t xml:space="preserve"> fertilization</w:t>
      </w:r>
    </w:p>
    <w:p w14:paraId="4C26351B"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0D02359" w14:textId="45D67EAC"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7.1</w:t>
      </w:r>
      <w:r w:rsidR="00752518" w:rsidRPr="0053177A">
        <w:rPr>
          <w:rFonts w:asciiTheme="majorHAnsi" w:hAnsiTheme="majorHAnsi" w:cstheme="majorHAnsi"/>
          <w:highlight w:val="yellow"/>
        </w:rPr>
        <w:t>.</w:t>
      </w:r>
      <w:r w:rsidRPr="0053177A">
        <w:rPr>
          <w:rFonts w:asciiTheme="majorHAnsi" w:hAnsiTheme="majorHAnsi" w:cstheme="majorHAnsi"/>
          <w:highlight w:val="yellow"/>
        </w:rPr>
        <w:t xml:space="preserve"> After </w:t>
      </w:r>
      <w:r w:rsidR="001A5BB9" w:rsidRPr="0053177A">
        <w:rPr>
          <w:rFonts w:asciiTheme="majorHAnsi" w:hAnsiTheme="majorHAnsi" w:cstheme="majorHAnsi"/>
          <w:highlight w:val="yellow"/>
        </w:rPr>
        <w:t>14</w:t>
      </w:r>
      <w:r w:rsidRPr="0053177A">
        <w:rPr>
          <w:rFonts w:asciiTheme="majorHAnsi" w:hAnsiTheme="majorHAnsi" w:cstheme="majorHAnsi"/>
          <w:highlight w:val="yellow"/>
        </w:rPr>
        <w:t xml:space="preserve"> h of IVM, wash the COCs by sequential transfer through five 100 µL drops of IVF wash medium, and then transfer the washed COCs into the IVF insemination drops (20–30 COCs per 100 µL drop).</w:t>
      </w:r>
    </w:p>
    <w:p w14:paraId="7BE905AA"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358B402C"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7.2. Preincubate the fertilization dish containing COCs at 37 °C in 5% CO</w:t>
      </w:r>
      <w:r w:rsidRPr="0053177A">
        <w:rPr>
          <w:rFonts w:asciiTheme="majorHAnsi" w:hAnsiTheme="majorHAnsi" w:cstheme="majorHAnsi"/>
          <w:highlight w:val="yellow"/>
          <w:vertAlign w:val="subscript"/>
        </w:rPr>
        <w:t>2</w:t>
      </w:r>
      <w:r w:rsidRPr="0053177A">
        <w:rPr>
          <w:rFonts w:asciiTheme="majorHAnsi" w:hAnsiTheme="majorHAnsi" w:cstheme="majorHAnsi"/>
          <w:highlight w:val="yellow"/>
        </w:rPr>
        <w:t xml:space="preserve"> for 30 min before insemination.</w:t>
      </w:r>
    </w:p>
    <w:p w14:paraId="3A29A3BD"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6A7B55A3"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7.3. After capacitation, determine sperm concentration using a hemocytometer.</w:t>
      </w:r>
    </w:p>
    <w:p w14:paraId="18912F1A"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4C8A69B" w14:textId="5E2709C4"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7.4. Based on the sperm concentration, calculate the required inoculum volume and add capacitated sperm to each IVF drop to achieve a final concentration of 4 </w:t>
      </w:r>
      <w:r w:rsidR="00581AB3" w:rsidRPr="0053177A">
        <w:rPr>
          <w:rFonts w:asciiTheme="majorHAnsi" w:hAnsiTheme="majorHAnsi" w:cstheme="majorHAnsi"/>
          <w:highlight w:val="yellow"/>
        </w:rPr>
        <w:t>×</w:t>
      </w:r>
      <w:r w:rsidRPr="0053177A">
        <w:rPr>
          <w:rFonts w:asciiTheme="majorHAnsi" w:hAnsiTheme="majorHAnsi" w:cstheme="majorHAnsi"/>
          <w:highlight w:val="yellow"/>
        </w:rPr>
        <w:t xml:space="preserve"> 10</w:t>
      </w:r>
      <w:r w:rsidRPr="0053177A">
        <w:rPr>
          <w:rFonts w:asciiTheme="majorHAnsi" w:hAnsiTheme="majorHAnsi" w:cstheme="majorHAnsi"/>
          <w:highlight w:val="yellow"/>
          <w:vertAlign w:val="superscript"/>
        </w:rPr>
        <w:t>5</w:t>
      </w:r>
      <w:r w:rsidRPr="0053177A">
        <w:rPr>
          <w:rFonts w:asciiTheme="majorHAnsi" w:hAnsiTheme="majorHAnsi" w:cstheme="majorHAnsi"/>
          <w:highlight w:val="yellow"/>
        </w:rPr>
        <w:t xml:space="preserve"> </w:t>
      </w:r>
      <w:r w:rsidR="007C5D4C" w:rsidRPr="0053177A">
        <w:rPr>
          <w:rFonts w:asciiTheme="majorHAnsi" w:hAnsiTheme="majorHAnsi" w:cstheme="majorHAnsi"/>
          <w:highlight w:val="yellow"/>
        </w:rPr>
        <w:t>–</w:t>
      </w:r>
      <w:r w:rsidRPr="0053177A">
        <w:rPr>
          <w:rFonts w:asciiTheme="majorHAnsi" w:hAnsiTheme="majorHAnsi" w:cstheme="majorHAnsi"/>
          <w:highlight w:val="yellow"/>
        </w:rPr>
        <w:t xml:space="preserve">1 </w:t>
      </w:r>
      <w:r w:rsidR="00581AB3" w:rsidRPr="0053177A">
        <w:rPr>
          <w:rFonts w:asciiTheme="majorHAnsi" w:hAnsiTheme="majorHAnsi" w:cstheme="majorHAnsi"/>
          <w:highlight w:val="yellow"/>
        </w:rPr>
        <w:t>×</w:t>
      </w:r>
      <w:r w:rsidRPr="0053177A">
        <w:rPr>
          <w:rFonts w:asciiTheme="majorHAnsi" w:hAnsiTheme="majorHAnsi" w:cstheme="majorHAnsi"/>
          <w:highlight w:val="yellow"/>
        </w:rPr>
        <w:t xml:space="preserve"> 10</w:t>
      </w:r>
      <w:r w:rsidRPr="0053177A">
        <w:rPr>
          <w:rFonts w:asciiTheme="majorHAnsi" w:hAnsiTheme="majorHAnsi" w:cstheme="majorHAnsi"/>
          <w:highlight w:val="yellow"/>
          <w:vertAlign w:val="superscript"/>
        </w:rPr>
        <w:t>6</w:t>
      </w:r>
      <w:r w:rsidRPr="0053177A">
        <w:rPr>
          <w:rFonts w:asciiTheme="majorHAnsi" w:hAnsiTheme="majorHAnsi" w:cstheme="majorHAnsi"/>
          <w:highlight w:val="yellow"/>
        </w:rPr>
        <w:t xml:space="preserve"> sperm/</w:t>
      </w:r>
      <w:proofErr w:type="spellStart"/>
      <w:r w:rsidRPr="0053177A">
        <w:rPr>
          <w:rFonts w:asciiTheme="majorHAnsi" w:hAnsiTheme="majorHAnsi" w:cstheme="majorHAnsi"/>
          <w:highlight w:val="yellow"/>
        </w:rPr>
        <w:t>mL</w:t>
      </w:r>
      <w:r w:rsidR="00BE6558" w:rsidRPr="0053177A">
        <w:rPr>
          <w:rFonts w:asciiTheme="majorHAnsi" w:hAnsiTheme="majorHAnsi" w:cstheme="majorHAnsi"/>
          <w:highlight w:val="yellow"/>
        </w:rPr>
        <w:t>.</w:t>
      </w:r>
      <w:proofErr w:type="spellEnd"/>
    </w:p>
    <w:p w14:paraId="70AC3796"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9DD66F0" w14:textId="77777777" w:rsidR="002460EB"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NOTE: After sperm addition, confirm that motile sperm are present in each insemination drop.</w:t>
      </w:r>
    </w:p>
    <w:p w14:paraId="5DC2B8F6"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23EA2EA"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7.5. Incubate the IVF dishes containing COCs and sperm at 37 °C in a 5% CO₂ incubator for 4</w:t>
      </w:r>
      <w:bookmarkStart w:id="16" w:name="OLE_LINK73"/>
      <w:bookmarkStart w:id="17" w:name="OLE_LINK74"/>
      <w:r w:rsidRPr="0053177A">
        <w:rPr>
          <w:rFonts w:asciiTheme="majorHAnsi" w:hAnsiTheme="majorHAnsi" w:cstheme="majorHAnsi"/>
          <w:highlight w:val="yellow"/>
        </w:rPr>
        <w:t>–</w:t>
      </w:r>
      <w:bookmarkEnd w:id="16"/>
      <w:bookmarkEnd w:id="17"/>
      <w:r w:rsidRPr="0053177A">
        <w:rPr>
          <w:rFonts w:asciiTheme="majorHAnsi" w:hAnsiTheme="majorHAnsi" w:cstheme="majorHAnsi"/>
          <w:highlight w:val="yellow"/>
        </w:rPr>
        <w:t>6 h.</w:t>
      </w:r>
    </w:p>
    <w:p w14:paraId="07FCB3EB"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048EE7BC" w14:textId="77777777" w:rsidR="002460EB" w:rsidRPr="00DF353B" w:rsidRDefault="00F85CA7" w:rsidP="00DF353B">
      <w:pPr>
        <w:pBdr>
          <w:top w:val="nil"/>
          <w:left w:val="nil"/>
          <w:bottom w:val="nil"/>
          <w:right w:val="nil"/>
          <w:between w:val="nil"/>
        </w:pBdr>
        <w:rPr>
          <w:rFonts w:asciiTheme="majorHAnsi" w:hAnsiTheme="majorHAnsi" w:cstheme="majorHAnsi"/>
          <w:b/>
          <w:bCs/>
        </w:rPr>
      </w:pPr>
      <w:r w:rsidRPr="0053177A">
        <w:rPr>
          <w:rFonts w:asciiTheme="majorHAnsi" w:hAnsiTheme="majorHAnsi" w:cstheme="majorHAnsi"/>
          <w:b/>
          <w:bCs/>
          <w:highlight w:val="yellow"/>
        </w:rPr>
        <w:t>8. Embryo culture</w:t>
      </w:r>
    </w:p>
    <w:p w14:paraId="795CD4F6"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7962CE03" w14:textId="3103912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8.1. After </w:t>
      </w:r>
      <w:r w:rsidR="00581AB3" w:rsidRPr="0053177A">
        <w:rPr>
          <w:rFonts w:asciiTheme="majorHAnsi" w:hAnsiTheme="majorHAnsi" w:cstheme="majorHAnsi"/>
          <w:highlight w:val="yellow"/>
        </w:rPr>
        <w:t xml:space="preserve">4–6 </w:t>
      </w:r>
      <w:r w:rsidRPr="0053177A">
        <w:rPr>
          <w:rFonts w:asciiTheme="majorHAnsi" w:hAnsiTheme="majorHAnsi" w:cstheme="majorHAnsi"/>
          <w:highlight w:val="yellow"/>
        </w:rPr>
        <w:t>h of incubation, use a finely pulled glass Pasteur pipette with an inner diameter slightly larger than the oocyte to aspirate presumptive zygotes in minimal volume and transfer them into the IVF wash drops.</w:t>
      </w:r>
    </w:p>
    <w:p w14:paraId="5E86319D"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D2A3CDC" w14:textId="50C670E3"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8.2. Wash the presumptive zygotes by sequential transfer through five IVF wash drops, gently pipetting within each drop to remove excess sperm and debris (</w:t>
      </w:r>
      <w:r w:rsidRPr="0053177A">
        <w:rPr>
          <w:rFonts w:asciiTheme="majorHAnsi" w:hAnsiTheme="majorHAnsi" w:cstheme="majorHAnsi"/>
          <w:b/>
          <w:bCs/>
          <w:highlight w:val="yellow"/>
        </w:rPr>
        <w:t xml:space="preserve">Figure </w:t>
      </w:r>
      <w:r w:rsidR="001A5BB9" w:rsidRPr="0053177A">
        <w:rPr>
          <w:rFonts w:asciiTheme="majorHAnsi" w:hAnsiTheme="majorHAnsi" w:cstheme="majorHAnsi"/>
          <w:b/>
          <w:bCs/>
          <w:highlight w:val="yellow"/>
        </w:rPr>
        <w:t>5</w:t>
      </w:r>
      <w:r w:rsidRPr="0053177A">
        <w:rPr>
          <w:rFonts w:asciiTheme="majorHAnsi" w:hAnsiTheme="majorHAnsi" w:cstheme="majorHAnsi"/>
          <w:highlight w:val="yellow"/>
        </w:rPr>
        <w:t>).</w:t>
      </w:r>
    </w:p>
    <w:p w14:paraId="386DA22F"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60F3ABE1" w14:textId="7CD93F26"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8.3</w:t>
      </w:r>
      <w:r w:rsidR="00752518" w:rsidRPr="0053177A">
        <w:rPr>
          <w:rFonts w:asciiTheme="majorHAnsi" w:hAnsiTheme="majorHAnsi" w:cstheme="majorHAnsi"/>
          <w:highlight w:val="yellow"/>
        </w:rPr>
        <w:t>.</w:t>
      </w:r>
      <w:r w:rsidRPr="0053177A">
        <w:rPr>
          <w:rFonts w:asciiTheme="majorHAnsi" w:hAnsiTheme="majorHAnsi" w:cstheme="majorHAnsi"/>
          <w:highlight w:val="yellow"/>
        </w:rPr>
        <w:t xml:space="preserve"> Transfer the washed presumptive zygotes to the IVC wash dish and wash them by sequential transfer through five prewarmed</w:t>
      </w:r>
      <w:r w:rsidR="00256D88" w:rsidRPr="0053177A">
        <w:rPr>
          <w:rFonts w:asciiTheme="majorHAnsi" w:hAnsiTheme="majorHAnsi" w:cstheme="majorHAnsi"/>
          <w:highlight w:val="yellow"/>
        </w:rPr>
        <w:t xml:space="preserve"> embryo culture medium</w:t>
      </w:r>
      <w:r w:rsidRPr="0053177A">
        <w:rPr>
          <w:rFonts w:asciiTheme="majorHAnsi" w:hAnsiTheme="majorHAnsi" w:cstheme="majorHAnsi"/>
          <w:highlight w:val="yellow"/>
        </w:rPr>
        <w:t xml:space="preserve"> wash drops, minimizing carryover of IVF medium.</w:t>
      </w:r>
    </w:p>
    <w:p w14:paraId="7F15C986"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01E12460" w14:textId="4B6F9A5A"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8.4. Place the presumptive zygotes into</w:t>
      </w:r>
      <w:r w:rsidR="00256D88" w:rsidRPr="0053177A">
        <w:rPr>
          <w:rFonts w:asciiTheme="majorHAnsi" w:hAnsiTheme="majorHAnsi" w:cstheme="majorHAnsi"/>
          <w:highlight w:val="yellow"/>
        </w:rPr>
        <w:t xml:space="preserve"> embryo culture medium</w:t>
      </w:r>
      <w:r w:rsidR="001A5BB9" w:rsidRPr="0053177A">
        <w:rPr>
          <w:rFonts w:asciiTheme="majorHAnsi" w:hAnsiTheme="majorHAnsi" w:cstheme="majorHAnsi"/>
          <w:highlight w:val="yellow"/>
        </w:rPr>
        <w:t xml:space="preserve"> </w:t>
      </w:r>
      <w:r w:rsidRPr="0053177A">
        <w:rPr>
          <w:rFonts w:asciiTheme="majorHAnsi" w:hAnsiTheme="majorHAnsi" w:cstheme="majorHAnsi"/>
          <w:highlight w:val="yellow"/>
        </w:rPr>
        <w:t>culture drops and culture at 37 °C in 5% CO₂ (20–30 embryos per 100 µL drop).</w:t>
      </w:r>
    </w:p>
    <w:p w14:paraId="353D32B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07D081E4" w14:textId="77777777"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8.5. At 6–8 h after insemination, assess fertilization under a stereomicroscope by scoring the presence of male and female pronuclei, and discard oocytes that retain only one polar body and show no visible pronuclei.</w:t>
      </w:r>
    </w:p>
    <w:p w14:paraId="6513AA4B"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3E78EE5D" w14:textId="6CF2F2EF"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8.6. At 24 h after insemination, count the number of two-cell embryos and calculate the two-cell rate as (two-cell embryos / inseminated oocytes).</w:t>
      </w:r>
    </w:p>
    <w:p w14:paraId="405D4DF0"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5683B618" w14:textId="4FEF77E2" w:rsidR="002460EB" w:rsidRPr="00DF353B" w:rsidRDefault="00F85CA7" w:rsidP="00DF353B">
      <w:pPr>
        <w:pBdr>
          <w:top w:val="nil"/>
          <w:left w:val="nil"/>
          <w:bottom w:val="nil"/>
          <w:right w:val="nil"/>
          <w:between w:val="nil"/>
        </w:pBdr>
        <w:rPr>
          <w:rFonts w:asciiTheme="majorHAnsi" w:hAnsiTheme="majorHAnsi" w:cstheme="majorHAnsi"/>
        </w:rPr>
      </w:pPr>
      <w:r w:rsidRPr="0053177A">
        <w:rPr>
          <w:rFonts w:asciiTheme="majorHAnsi" w:hAnsiTheme="majorHAnsi" w:cstheme="majorHAnsi"/>
          <w:highlight w:val="yellow"/>
        </w:rPr>
        <w:t xml:space="preserve">8.7. At 24 h after insemination, transfer two-cell embryos to fresh </w:t>
      </w:r>
      <w:r w:rsidR="00256D88" w:rsidRPr="0053177A">
        <w:rPr>
          <w:rFonts w:asciiTheme="majorHAnsi" w:hAnsiTheme="majorHAnsi" w:cstheme="majorHAnsi"/>
          <w:highlight w:val="yellow"/>
        </w:rPr>
        <w:t>embryo culture medium</w:t>
      </w:r>
      <w:r w:rsidR="001A5BB9" w:rsidRPr="0053177A">
        <w:rPr>
          <w:rFonts w:asciiTheme="majorHAnsi" w:hAnsiTheme="majorHAnsi" w:cstheme="majorHAnsi"/>
          <w:highlight w:val="yellow"/>
        </w:rPr>
        <w:t xml:space="preserve"> </w:t>
      </w:r>
      <w:r w:rsidRPr="0053177A">
        <w:rPr>
          <w:rFonts w:asciiTheme="majorHAnsi" w:hAnsiTheme="majorHAnsi" w:cstheme="majorHAnsi"/>
          <w:highlight w:val="yellow"/>
        </w:rPr>
        <w:t xml:space="preserve">drops </w:t>
      </w:r>
      <w:r w:rsidRPr="0053177A">
        <w:rPr>
          <w:rFonts w:asciiTheme="majorHAnsi" w:hAnsiTheme="majorHAnsi" w:cstheme="majorHAnsi"/>
          <w:highlight w:val="yellow"/>
        </w:rPr>
        <w:lastRenderedPageBreak/>
        <w:t>in an IVC dish for continued culture.</w:t>
      </w:r>
    </w:p>
    <w:p w14:paraId="15EDA29E" w14:textId="77777777" w:rsidR="002460EB" w:rsidRPr="00DF353B" w:rsidRDefault="002460EB" w:rsidP="00DF353B">
      <w:pPr>
        <w:pBdr>
          <w:top w:val="nil"/>
          <w:left w:val="nil"/>
          <w:bottom w:val="nil"/>
          <w:right w:val="nil"/>
          <w:between w:val="nil"/>
        </w:pBdr>
        <w:rPr>
          <w:rFonts w:asciiTheme="majorHAnsi" w:hAnsiTheme="majorHAnsi" w:cstheme="majorHAnsi"/>
        </w:rPr>
      </w:pPr>
    </w:p>
    <w:p w14:paraId="16430180" w14:textId="475656BF" w:rsidR="001A5BB9"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rPr>
        <w:t xml:space="preserve">NOTE: </w:t>
      </w:r>
      <w:r w:rsidR="00FD61BC" w:rsidRPr="00DF353B">
        <w:rPr>
          <w:rFonts w:asciiTheme="majorHAnsi" w:hAnsiTheme="majorHAnsi" w:cstheme="majorHAnsi"/>
        </w:rPr>
        <w:t>At this stage, embryos may be vitrified, transferred to recipient females, or maintained in culture until the blastocyst stage.</w:t>
      </w:r>
    </w:p>
    <w:p w14:paraId="31830FEB" w14:textId="77777777" w:rsidR="00FD61BC" w:rsidRPr="00DF353B" w:rsidRDefault="00FD61BC" w:rsidP="00DF353B">
      <w:pPr>
        <w:pBdr>
          <w:top w:val="nil"/>
          <w:left w:val="nil"/>
          <w:bottom w:val="nil"/>
          <w:right w:val="nil"/>
          <w:between w:val="nil"/>
        </w:pBdr>
        <w:rPr>
          <w:rFonts w:asciiTheme="majorHAnsi" w:hAnsiTheme="majorHAnsi" w:cstheme="majorHAnsi"/>
        </w:rPr>
      </w:pPr>
    </w:p>
    <w:p w14:paraId="6823FF31" w14:textId="32CA07E6" w:rsidR="001A5BB9" w:rsidRPr="00DF353B" w:rsidRDefault="00F85CA7" w:rsidP="00DF353B">
      <w:pPr>
        <w:pBdr>
          <w:top w:val="nil"/>
          <w:left w:val="nil"/>
          <w:bottom w:val="nil"/>
          <w:right w:val="nil"/>
          <w:between w:val="nil"/>
        </w:pBdr>
        <w:rPr>
          <w:rFonts w:asciiTheme="majorHAnsi" w:hAnsiTheme="majorHAnsi" w:cstheme="majorHAnsi"/>
          <w:lang w:eastAsia="zh-CN"/>
        </w:rPr>
      </w:pPr>
      <w:r w:rsidRPr="0053177A">
        <w:rPr>
          <w:rFonts w:asciiTheme="majorHAnsi" w:hAnsiTheme="majorHAnsi" w:cstheme="majorHAnsi"/>
          <w:highlight w:val="yellow"/>
          <w:lang w:eastAsia="zh-CN"/>
        </w:rPr>
        <w:t>8.8. Continue to culture the embryos under the same incubation conditions until 96 hours post-insemination (</w:t>
      </w:r>
      <w:proofErr w:type="spellStart"/>
      <w:r w:rsidRPr="0053177A">
        <w:rPr>
          <w:rFonts w:asciiTheme="majorHAnsi" w:hAnsiTheme="majorHAnsi" w:cstheme="majorHAnsi"/>
          <w:highlight w:val="yellow"/>
          <w:lang w:eastAsia="zh-CN"/>
        </w:rPr>
        <w:t>hpi</w:t>
      </w:r>
      <w:proofErr w:type="spellEnd"/>
      <w:r w:rsidRPr="0053177A">
        <w:rPr>
          <w:rFonts w:asciiTheme="majorHAnsi" w:hAnsiTheme="majorHAnsi" w:cstheme="majorHAnsi"/>
          <w:highlight w:val="yellow"/>
          <w:lang w:eastAsia="zh-CN"/>
        </w:rPr>
        <w:t xml:space="preserve">). Assess blastocyst formation at 96 </w:t>
      </w:r>
      <w:proofErr w:type="spellStart"/>
      <w:r w:rsidRPr="0053177A">
        <w:rPr>
          <w:rFonts w:asciiTheme="majorHAnsi" w:hAnsiTheme="majorHAnsi" w:cstheme="majorHAnsi"/>
          <w:highlight w:val="yellow"/>
          <w:lang w:eastAsia="zh-CN"/>
        </w:rPr>
        <w:t>hpi</w:t>
      </w:r>
      <w:proofErr w:type="spellEnd"/>
      <w:r w:rsidRPr="0053177A">
        <w:rPr>
          <w:rFonts w:asciiTheme="majorHAnsi" w:hAnsiTheme="majorHAnsi" w:cstheme="majorHAnsi"/>
          <w:highlight w:val="yellow"/>
          <w:lang w:eastAsia="zh-CN"/>
        </w:rPr>
        <w:t xml:space="preserve"> based on morphological criteria.</w:t>
      </w:r>
    </w:p>
    <w:p w14:paraId="5ABFD841" w14:textId="46C5294D" w:rsidR="002460EB" w:rsidRPr="00DF353B" w:rsidRDefault="002460EB" w:rsidP="00DF353B">
      <w:pPr>
        <w:pBdr>
          <w:top w:val="nil"/>
          <w:left w:val="nil"/>
          <w:bottom w:val="nil"/>
          <w:right w:val="nil"/>
          <w:between w:val="nil"/>
        </w:pBdr>
        <w:rPr>
          <w:rFonts w:asciiTheme="majorHAnsi" w:hAnsiTheme="majorHAnsi" w:cstheme="majorHAnsi"/>
          <w:b/>
        </w:rPr>
      </w:pPr>
    </w:p>
    <w:p w14:paraId="14CE36D5" w14:textId="2D93D3EE" w:rsidR="001A5BB9" w:rsidRPr="00DF353B" w:rsidRDefault="00F85CA7" w:rsidP="00DF353B">
      <w:pPr>
        <w:pBdr>
          <w:top w:val="nil"/>
          <w:left w:val="nil"/>
          <w:bottom w:val="nil"/>
          <w:right w:val="nil"/>
          <w:between w:val="nil"/>
        </w:pBdr>
        <w:rPr>
          <w:rFonts w:asciiTheme="majorHAnsi" w:hAnsiTheme="majorHAnsi" w:cstheme="majorHAnsi"/>
          <w:lang w:eastAsia="zh-CN"/>
        </w:rPr>
      </w:pPr>
      <w:r w:rsidRPr="00DF353B">
        <w:rPr>
          <w:rFonts w:asciiTheme="majorHAnsi" w:hAnsiTheme="majorHAnsi" w:cstheme="majorHAnsi"/>
          <w:lang w:eastAsia="zh-CN"/>
        </w:rPr>
        <w:t>NOTE:</w:t>
      </w:r>
      <w:r w:rsidRPr="00DF353B">
        <w:rPr>
          <w:rFonts w:asciiTheme="majorHAnsi" w:hAnsiTheme="majorHAnsi" w:cstheme="majorHAnsi"/>
        </w:rPr>
        <w:t xml:space="preserve"> </w:t>
      </w:r>
      <w:r w:rsidRPr="00DF353B">
        <w:rPr>
          <w:rFonts w:asciiTheme="majorHAnsi" w:hAnsiTheme="majorHAnsi" w:cstheme="majorHAnsi"/>
          <w:lang w:eastAsia="zh-CN"/>
        </w:rPr>
        <w:t>No further medium change is required during this period. A normal blastocyst is identified by the presence of a visible blastocoel cavity, a distinct inner cell mass, and an intact trophectoderm layer.</w:t>
      </w:r>
    </w:p>
    <w:p w14:paraId="1E95866A" w14:textId="77777777" w:rsidR="001A5BB9" w:rsidRPr="00DF353B" w:rsidRDefault="001A5BB9" w:rsidP="00DF353B">
      <w:pPr>
        <w:pBdr>
          <w:top w:val="nil"/>
          <w:left w:val="nil"/>
          <w:bottom w:val="nil"/>
          <w:right w:val="nil"/>
          <w:between w:val="nil"/>
        </w:pBdr>
        <w:rPr>
          <w:rFonts w:asciiTheme="majorHAnsi" w:hAnsiTheme="majorHAnsi" w:cstheme="majorHAnsi"/>
          <w:b/>
        </w:rPr>
      </w:pPr>
    </w:p>
    <w:p w14:paraId="1EB1C0AE" w14:textId="2EF11C4A" w:rsidR="007F7217"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b/>
        </w:rPr>
        <w:t xml:space="preserve">REPRESENTATIVE </w:t>
      </w:r>
      <w:r w:rsidR="00551D82" w:rsidRPr="00DF353B">
        <w:rPr>
          <w:rFonts w:asciiTheme="majorHAnsi" w:hAnsiTheme="majorHAnsi" w:cstheme="majorHAnsi"/>
          <w:b/>
        </w:rPr>
        <w:t xml:space="preserve">RESULTS:  </w:t>
      </w:r>
    </w:p>
    <w:p w14:paraId="051FCFE2" w14:textId="039F96D4" w:rsidR="00C303A3" w:rsidRPr="00DF353B" w:rsidRDefault="00F85CA7" w:rsidP="00DF353B">
      <w:pPr>
        <w:rPr>
          <w:rFonts w:asciiTheme="majorHAnsi" w:hAnsiTheme="majorHAnsi" w:cstheme="majorHAnsi"/>
        </w:rPr>
      </w:pPr>
      <w:bookmarkStart w:id="18" w:name="OLE_LINK47"/>
      <w:r w:rsidRPr="00DF353B">
        <w:rPr>
          <w:rFonts w:asciiTheme="majorHAnsi" w:hAnsiTheme="majorHAnsi" w:cstheme="majorHAnsi"/>
        </w:rPr>
        <w:t>Using this protocol, mouse COCs were sequentially processed through</w:t>
      </w:r>
      <w:r w:rsidRPr="00DF353B">
        <w:rPr>
          <w:rFonts w:asciiTheme="majorHAnsi" w:hAnsiTheme="majorHAnsi" w:cstheme="majorHAnsi"/>
          <w:i/>
          <w:iCs/>
        </w:rPr>
        <w:t xml:space="preserve"> in vitro</w:t>
      </w:r>
      <w:r w:rsidRPr="00DF353B">
        <w:rPr>
          <w:rFonts w:asciiTheme="majorHAnsi" w:hAnsiTheme="majorHAnsi" w:cstheme="majorHAnsi"/>
        </w:rPr>
        <w:t xml:space="preserve"> maturation, </w:t>
      </w:r>
      <w:r w:rsidRPr="00DF353B">
        <w:rPr>
          <w:rFonts w:asciiTheme="majorHAnsi" w:hAnsiTheme="majorHAnsi" w:cstheme="majorHAnsi"/>
          <w:i/>
          <w:iCs/>
        </w:rPr>
        <w:t xml:space="preserve">in vitro </w:t>
      </w:r>
      <w:r w:rsidRPr="00DF353B">
        <w:rPr>
          <w:rFonts w:asciiTheme="majorHAnsi" w:hAnsiTheme="majorHAnsi" w:cstheme="majorHAnsi"/>
        </w:rPr>
        <w:t xml:space="preserve">fertilization, and subsequent </w:t>
      </w:r>
      <w:r w:rsidRPr="00DF353B">
        <w:rPr>
          <w:rFonts w:asciiTheme="majorHAnsi" w:hAnsiTheme="majorHAnsi" w:cstheme="majorHAnsi"/>
          <w:i/>
          <w:iCs/>
        </w:rPr>
        <w:t xml:space="preserve">in vitro </w:t>
      </w:r>
      <w:r w:rsidRPr="00DF353B">
        <w:rPr>
          <w:rFonts w:asciiTheme="majorHAnsi" w:hAnsiTheme="majorHAnsi" w:cstheme="majorHAnsi"/>
        </w:rPr>
        <w:t xml:space="preserve">embryo culture, resulting in reproducible generation of preimplantation embryos and development to the blastocyst stage under the conditions described. After </w:t>
      </w:r>
      <w:r w:rsidR="001A5BB9" w:rsidRPr="00DF353B">
        <w:rPr>
          <w:rFonts w:asciiTheme="majorHAnsi" w:hAnsiTheme="majorHAnsi" w:cstheme="majorHAnsi"/>
        </w:rPr>
        <w:t>14</w:t>
      </w:r>
      <w:r w:rsidRPr="00DF353B">
        <w:rPr>
          <w:rFonts w:asciiTheme="majorHAnsi" w:hAnsiTheme="majorHAnsi" w:cstheme="majorHAnsi"/>
        </w:rPr>
        <w:t xml:space="preserve"> h of IVM, COCs typically showed cumulus expansion and intact oocyte morphology. Oocyte meiotic maturation was quantified </w:t>
      </w:r>
      <w:r w:rsidR="00D8099A" w:rsidRPr="00DF353B">
        <w:rPr>
          <w:rFonts w:asciiTheme="majorHAnsi" w:hAnsiTheme="majorHAnsi" w:cstheme="majorHAnsi"/>
        </w:rPr>
        <w:t>by denuding a designated assessment cohort after IVM and</w:t>
      </w:r>
      <w:r w:rsidRPr="00DF353B">
        <w:rPr>
          <w:rFonts w:asciiTheme="majorHAnsi" w:hAnsiTheme="majorHAnsi" w:cstheme="majorHAnsi"/>
        </w:rPr>
        <w:t xml:space="preserve"> scoring PB1 extrusion</w:t>
      </w:r>
      <w:r w:rsidR="00BE6558" w:rsidRPr="00DF353B">
        <w:rPr>
          <w:rFonts w:asciiTheme="majorHAnsi" w:hAnsiTheme="majorHAnsi" w:cstheme="majorHAnsi"/>
        </w:rPr>
        <w:t xml:space="preserve"> (</w:t>
      </w:r>
      <w:r w:rsidR="00BE6558" w:rsidRPr="00DF353B">
        <w:rPr>
          <w:rFonts w:asciiTheme="majorHAnsi" w:hAnsiTheme="majorHAnsi" w:cstheme="majorHAnsi"/>
          <w:b/>
          <w:bCs/>
        </w:rPr>
        <w:t xml:space="preserve">Figure </w:t>
      </w:r>
      <w:r w:rsidR="001A5BB9" w:rsidRPr="00DF353B">
        <w:rPr>
          <w:rFonts w:asciiTheme="majorHAnsi" w:hAnsiTheme="majorHAnsi" w:cstheme="majorHAnsi"/>
          <w:b/>
          <w:bCs/>
        </w:rPr>
        <w:t>6A</w:t>
      </w:r>
      <w:r w:rsidR="00BE6558" w:rsidRPr="00DF353B">
        <w:rPr>
          <w:rFonts w:asciiTheme="majorHAnsi" w:hAnsiTheme="majorHAnsi" w:cstheme="majorHAnsi"/>
        </w:rPr>
        <w:t>)</w:t>
      </w:r>
      <w:r w:rsidRPr="00DF353B">
        <w:rPr>
          <w:rFonts w:asciiTheme="majorHAnsi" w:hAnsiTheme="majorHAnsi" w:cstheme="majorHAnsi"/>
        </w:rPr>
        <w:t>. Across three independent replicates, PB1 extrusion rates were 80.4% (41/51), 79.5% (70/88), and 83.9% (47/56), corresponding to an average maturation rate of 81.3% ± 1.3% (mean ± SEM; n = 3 replicates).</w:t>
      </w:r>
      <w:r w:rsidR="001A5BB9" w:rsidRPr="00DF353B">
        <w:rPr>
          <w:rFonts w:asciiTheme="majorHAnsi" w:hAnsiTheme="majorHAnsi" w:cstheme="majorHAnsi"/>
        </w:rPr>
        <w:t xml:space="preserve"> In this protocol, a maturation rate below 60% is considered suboptimal. Under these conditions, oocytes that fail to mature typically lack PB1 extrusion and may exhibit impaired cumulus expansion, as well as darkened or unevenly granulated cytoplasm.</w:t>
      </w:r>
    </w:p>
    <w:p w14:paraId="37994834" w14:textId="77777777" w:rsidR="00752518" w:rsidRPr="00DF353B" w:rsidRDefault="00752518" w:rsidP="00DF353B">
      <w:pPr>
        <w:rPr>
          <w:rFonts w:asciiTheme="majorHAnsi" w:hAnsiTheme="majorHAnsi" w:cstheme="majorHAnsi"/>
        </w:rPr>
      </w:pPr>
    </w:p>
    <w:p w14:paraId="1B233BA0" w14:textId="25244E7A" w:rsidR="00C303A3" w:rsidRPr="00DF353B" w:rsidRDefault="00F85CA7" w:rsidP="00DF353B">
      <w:pPr>
        <w:rPr>
          <w:rFonts w:asciiTheme="majorHAnsi" w:hAnsiTheme="majorHAnsi" w:cstheme="majorHAnsi"/>
        </w:rPr>
      </w:pPr>
      <w:r w:rsidRPr="00DF353B">
        <w:rPr>
          <w:rFonts w:asciiTheme="majorHAnsi" w:hAnsiTheme="majorHAnsi" w:cstheme="majorHAnsi"/>
        </w:rPr>
        <w:t>IVF was then performed, and fertilization was assessed 6–8 h after insemination by scoring the formation of male and female pronuclei (</w:t>
      </w:r>
      <w:r w:rsidRPr="00DF353B">
        <w:rPr>
          <w:rFonts w:asciiTheme="majorHAnsi" w:hAnsiTheme="majorHAnsi" w:cstheme="majorHAnsi"/>
          <w:b/>
          <w:bCs/>
        </w:rPr>
        <w:t xml:space="preserve">Figure </w:t>
      </w:r>
      <w:r w:rsidR="001A5BB9" w:rsidRPr="00DF353B">
        <w:rPr>
          <w:rFonts w:asciiTheme="majorHAnsi" w:hAnsiTheme="majorHAnsi" w:cstheme="majorHAnsi"/>
          <w:b/>
          <w:bCs/>
        </w:rPr>
        <w:t>6</w:t>
      </w:r>
      <w:r w:rsidRPr="00DF353B">
        <w:rPr>
          <w:rFonts w:asciiTheme="majorHAnsi" w:hAnsiTheme="majorHAnsi" w:cstheme="majorHAnsi"/>
          <w:b/>
          <w:bCs/>
        </w:rPr>
        <w:t>B</w:t>
      </w:r>
      <w:r w:rsidRPr="00DF353B">
        <w:rPr>
          <w:rFonts w:asciiTheme="majorHAnsi" w:hAnsiTheme="majorHAnsi" w:cstheme="majorHAnsi"/>
        </w:rPr>
        <w:t xml:space="preserve">). </w:t>
      </w:r>
      <w:r w:rsidR="001A5BB9" w:rsidRPr="00DF353B">
        <w:rPr>
          <w:rFonts w:asciiTheme="majorHAnsi" w:hAnsiTheme="majorHAnsi" w:cstheme="majorHAnsi"/>
        </w:rPr>
        <w:t xml:space="preserve">Unsuccessful fertilization was characterized </w:t>
      </w:r>
      <w:r w:rsidR="006A6733" w:rsidRPr="00DF353B">
        <w:rPr>
          <w:rFonts w:asciiTheme="majorHAnsi" w:hAnsiTheme="majorHAnsi" w:cstheme="majorHAnsi"/>
        </w:rPr>
        <w:t>mainly by the absence of visible pronuclei in most oocytes</w:t>
      </w:r>
      <w:r w:rsidR="001A5BB9" w:rsidRPr="00DF353B">
        <w:rPr>
          <w:rFonts w:asciiTheme="majorHAnsi" w:hAnsiTheme="majorHAnsi" w:cstheme="majorHAnsi"/>
        </w:rPr>
        <w:t xml:space="preserve">, persistence of only one polar body without pronuclear formation, or abnormal oocyte morphology after insemination. </w:t>
      </w:r>
      <w:r w:rsidRPr="00DF353B">
        <w:rPr>
          <w:rFonts w:asciiTheme="majorHAnsi" w:hAnsiTheme="majorHAnsi" w:cstheme="majorHAnsi"/>
        </w:rPr>
        <w:t xml:space="preserve">Cleavage was evaluated at 24 h after insemination using the two-cell rate </w:t>
      </w:r>
      <w:r w:rsidR="00BE6558" w:rsidRPr="00DF353B">
        <w:rPr>
          <w:rFonts w:asciiTheme="majorHAnsi" w:hAnsiTheme="majorHAnsi" w:cstheme="majorHAnsi"/>
        </w:rPr>
        <w:t>(</w:t>
      </w:r>
      <w:r w:rsidR="00BE6558" w:rsidRPr="00DF353B">
        <w:rPr>
          <w:rFonts w:asciiTheme="majorHAnsi" w:hAnsiTheme="majorHAnsi" w:cstheme="majorHAnsi"/>
          <w:b/>
          <w:bCs/>
        </w:rPr>
        <w:t xml:space="preserve">Figure </w:t>
      </w:r>
      <w:r w:rsidR="001A5BB9" w:rsidRPr="00DF353B">
        <w:rPr>
          <w:rFonts w:asciiTheme="majorHAnsi" w:hAnsiTheme="majorHAnsi" w:cstheme="majorHAnsi"/>
          <w:b/>
          <w:bCs/>
        </w:rPr>
        <w:t>7A</w:t>
      </w:r>
      <w:r w:rsidR="00BE6558" w:rsidRPr="00DF353B">
        <w:rPr>
          <w:rFonts w:asciiTheme="majorHAnsi" w:hAnsiTheme="majorHAnsi" w:cstheme="majorHAnsi"/>
        </w:rPr>
        <w:t>)</w:t>
      </w:r>
      <w:r w:rsidRPr="00DF353B">
        <w:rPr>
          <w:rFonts w:asciiTheme="majorHAnsi" w:hAnsiTheme="majorHAnsi" w:cstheme="majorHAnsi"/>
        </w:rPr>
        <w:t>. Across three independent replicates, two-cell rates were 89.7% (52/58), 81.6% (31/38), and 91.7% (33/36), corresponding to an average two-cell rate of 87.6% ± 3.1% (mean ± SEM; n = 3 replicates).</w:t>
      </w:r>
      <w:r w:rsidR="001A5BB9" w:rsidRPr="00DF353B">
        <w:rPr>
          <w:rFonts w:asciiTheme="majorHAnsi" w:hAnsiTheme="majorHAnsi" w:cstheme="majorHAnsi"/>
        </w:rPr>
        <w:t xml:space="preserve"> Under our experimental conditions, a cleavage rate below 70% is considered suboptimal. </w:t>
      </w:r>
      <w:r w:rsidR="00074DE5" w:rsidRPr="00DF353B">
        <w:rPr>
          <w:rFonts w:asciiTheme="majorHAnsi" w:hAnsiTheme="majorHAnsi" w:cstheme="majorHAnsi"/>
        </w:rPr>
        <w:t>Poor-quality cleavage outcomes include embryos that fail to cleave, fragmented embryos, or embryos with unevenly sized blastomeres</w:t>
      </w:r>
      <w:r w:rsidRPr="00DF353B">
        <w:rPr>
          <w:rFonts w:asciiTheme="majorHAnsi" w:hAnsiTheme="majorHAnsi" w:cstheme="majorHAnsi"/>
        </w:rPr>
        <w:t xml:space="preserve"> (</w:t>
      </w:r>
      <w:r w:rsidRPr="00DF353B">
        <w:rPr>
          <w:rFonts w:asciiTheme="majorHAnsi" w:hAnsiTheme="majorHAnsi" w:cstheme="majorHAnsi"/>
          <w:b/>
        </w:rPr>
        <w:t>Figure 8A</w:t>
      </w:r>
      <w:r w:rsidRPr="00DF353B">
        <w:rPr>
          <w:rFonts w:asciiTheme="majorHAnsi" w:hAnsiTheme="majorHAnsi" w:cstheme="majorHAnsi"/>
        </w:rPr>
        <w:t>)</w:t>
      </w:r>
      <w:r w:rsidR="00074DE5" w:rsidRPr="00DF353B">
        <w:rPr>
          <w:rFonts w:asciiTheme="majorHAnsi" w:hAnsiTheme="majorHAnsi" w:cstheme="majorHAnsi"/>
        </w:rPr>
        <w:t xml:space="preserve">. To </w:t>
      </w:r>
      <w:r w:rsidRPr="00DF353B">
        <w:rPr>
          <w:rFonts w:asciiTheme="majorHAnsi" w:hAnsiTheme="majorHAnsi" w:cstheme="majorHAnsi"/>
        </w:rPr>
        <w:t xml:space="preserve">evaluate developmental competence, embryos were further cultured </w:t>
      </w:r>
      <w:r w:rsidRPr="00DF353B">
        <w:rPr>
          <w:rFonts w:asciiTheme="majorHAnsi" w:hAnsiTheme="majorHAnsi" w:cstheme="majorHAnsi"/>
          <w:i/>
          <w:iCs/>
        </w:rPr>
        <w:t xml:space="preserve">in vitro </w:t>
      </w:r>
      <w:r w:rsidRPr="00DF353B">
        <w:rPr>
          <w:rFonts w:asciiTheme="majorHAnsi" w:hAnsiTheme="majorHAnsi" w:cstheme="majorHAnsi"/>
        </w:rPr>
        <w:t xml:space="preserve">and blastocyst formation was </w:t>
      </w:r>
      <w:bookmarkStart w:id="19" w:name="_Hlk227856719"/>
      <w:r w:rsidR="00074DE5" w:rsidRPr="00DF353B">
        <w:rPr>
          <w:rFonts w:asciiTheme="majorHAnsi" w:hAnsiTheme="majorHAnsi" w:cstheme="majorHAnsi"/>
        </w:rPr>
        <w:t xml:space="preserve">assessed at 96 </w:t>
      </w:r>
      <w:proofErr w:type="spellStart"/>
      <w:r w:rsidR="00074DE5" w:rsidRPr="00DF353B">
        <w:rPr>
          <w:rFonts w:asciiTheme="majorHAnsi" w:hAnsiTheme="majorHAnsi" w:cstheme="majorHAnsi"/>
        </w:rPr>
        <w:t>hpi</w:t>
      </w:r>
      <w:bookmarkEnd w:id="19"/>
      <w:proofErr w:type="spellEnd"/>
      <w:r w:rsidR="00BE6558" w:rsidRPr="00DF353B">
        <w:rPr>
          <w:rFonts w:asciiTheme="majorHAnsi" w:hAnsiTheme="majorHAnsi" w:cstheme="majorHAnsi"/>
        </w:rPr>
        <w:t xml:space="preserve"> (</w:t>
      </w:r>
      <w:r w:rsidR="00BE6558" w:rsidRPr="00DF353B">
        <w:rPr>
          <w:rFonts w:asciiTheme="majorHAnsi" w:hAnsiTheme="majorHAnsi" w:cstheme="majorHAnsi"/>
          <w:b/>
          <w:bCs/>
        </w:rPr>
        <w:t xml:space="preserve">Figure </w:t>
      </w:r>
      <w:r w:rsidR="001A5BB9" w:rsidRPr="00DF353B">
        <w:rPr>
          <w:rFonts w:asciiTheme="majorHAnsi" w:hAnsiTheme="majorHAnsi" w:cstheme="majorHAnsi"/>
          <w:b/>
          <w:bCs/>
        </w:rPr>
        <w:t>7B</w:t>
      </w:r>
      <w:r w:rsidR="00BE6558" w:rsidRPr="00DF353B">
        <w:rPr>
          <w:rFonts w:asciiTheme="majorHAnsi" w:hAnsiTheme="majorHAnsi" w:cstheme="majorHAnsi"/>
        </w:rPr>
        <w:t>)</w:t>
      </w:r>
      <w:r w:rsidRPr="00DF353B">
        <w:rPr>
          <w:rFonts w:asciiTheme="majorHAnsi" w:hAnsiTheme="majorHAnsi" w:cstheme="majorHAnsi"/>
        </w:rPr>
        <w:t xml:space="preserve">. Across three independent replicates, blastocyst formation rates were 48.1% (25/52), 61.3% (19/31), and 48.5% (16/33), corresponding to an average blastocyst formation rate of 52.6% ± 4.3% (mean ± SEM; n = 3 replicates). </w:t>
      </w:r>
      <w:bookmarkEnd w:id="18"/>
      <w:r w:rsidR="001A5BB9" w:rsidRPr="00DF353B">
        <w:rPr>
          <w:rFonts w:asciiTheme="majorHAnsi" w:hAnsiTheme="majorHAnsi" w:cstheme="majorHAnsi"/>
        </w:rPr>
        <w:t>Suboptimal developmental outcomes during extended culture included arrest at the two-cell stage, poorly expanded blastocysts, or embryos with obvious fragmentation and abnormal morphology</w:t>
      </w:r>
      <w:r w:rsidRPr="00DF353B">
        <w:rPr>
          <w:rFonts w:asciiTheme="majorHAnsi" w:hAnsiTheme="majorHAnsi" w:cstheme="majorHAnsi"/>
        </w:rPr>
        <w:t xml:space="preserve"> (</w:t>
      </w:r>
      <w:r w:rsidRPr="00DF353B">
        <w:rPr>
          <w:rFonts w:asciiTheme="majorHAnsi" w:hAnsiTheme="majorHAnsi" w:cstheme="majorHAnsi"/>
          <w:b/>
        </w:rPr>
        <w:t>Figure 8B</w:t>
      </w:r>
      <w:r w:rsidRPr="00DF353B">
        <w:rPr>
          <w:rFonts w:asciiTheme="majorHAnsi" w:hAnsiTheme="majorHAnsi" w:cstheme="majorHAnsi"/>
        </w:rPr>
        <w:t>)</w:t>
      </w:r>
      <w:r w:rsidR="001A5BB9" w:rsidRPr="00DF353B">
        <w:rPr>
          <w:rFonts w:asciiTheme="majorHAnsi" w:hAnsiTheme="majorHAnsi" w:cstheme="majorHAnsi"/>
        </w:rPr>
        <w:t xml:space="preserve">. </w:t>
      </w:r>
      <w:r w:rsidR="009B3982" w:rsidRPr="00DF353B">
        <w:rPr>
          <w:rFonts w:asciiTheme="majorHAnsi" w:hAnsiTheme="majorHAnsi" w:cstheme="majorHAnsi"/>
        </w:rPr>
        <w:t>Overall, the protocol resulted in consistently high maturation and cleavage rates and supported blastocyst formation, as quantified across three independent replicates.</w:t>
      </w:r>
    </w:p>
    <w:p w14:paraId="0CE0336A" w14:textId="77777777" w:rsidR="009B3982" w:rsidRPr="00DF353B" w:rsidRDefault="009B3982" w:rsidP="00DF353B">
      <w:pPr>
        <w:rPr>
          <w:rFonts w:asciiTheme="majorHAnsi" w:hAnsiTheme="majorHAnsi" w:cstheme="majorHAnsi"/>
        </w:rPr>
      </w:pPr>
    </w:p>
    <w:p w14:paraId="06160A5C" w14:textId="7FD662D8" w:rsidR="005325AB" w:rsidRPr="00DF353B" w:rsidRDefault="00F85CA7" w:rsidP="00DF353B">
      <w:pPr>
        <w:rPr>
          <w:rFonts w:asciiTheme="majorHAnsi" w:hAnsiTheme="majorHAnsi" w:cstheme="majorHAnsi"/>
        </w:rPr>
      </w:pPr>
      <w:r w:rsidRPr="00DF353B">
        <w:rPr>
          <w:rFonts w:asciiTheme="majorHAnsi" w:hAnsiTheme="majorHAnsi" w:cstheme="majorHAnsi"/>
          <w:b/>
        </w:rPr>
        <w:lastRenderedPageBreak/>
        <w:t>FIGURE AND TABLE LEGENDS:</w:t>
      </w:r>
      <w:r w:rsidRPr="00DF353B">
        <w:rPr>
          <w:rFonts w:asciiTheme="majorHAnsi" w:hAnsiTheme="majorHAnsi" w:cstheme="majorHAnsi"/>
        </w:rPr>
        <w:t xml:space="preserve"> </w:t>
      </w:r>
    </w:p>
    <w:p w14:paraId="5E9B03E9" w14:textId="7CE35863" w:rsidR="00E612C4" w:rsidRPr="00DF353B" w:rsidRDefault="00E612C4" w:rsidP="00DF353B">
      <w:pPr>
        <w:rPr>
          <w:rFonts w:asciiTheme="majorHAnsi" w:hAnsiTheme="majorHAnsi" w:cstheme="majorHAnsi"/>
        </w:rPr>
      </w:pPr>
    </w:p>
    <w:p w14:paraId="7AFD75A3" w14:textId="0F6E2938" w:rsidR="00E612C4" w:rsidRPr="00DF353B" w:rsidRDefault="00F85CA7" w:rsidP="00DF353B">
      <w:pPr>
        <w:rPr>
          <w:rFonts w:asciiTheme="majorHAnsi" w:hAnsiTheme="majorHAnsi" w:cstheme="majorHAnsi"/>
          <w:lang w:eastAsia="zh-CN"/>
        </w:rPr>
      </w:pPr>
      <w:r w:rsidRPr="00DF353B">
        <w:rPr>
          <w:rFonts w:asciiTheme="majorHAnsi" w:hAnsiTheme="majorHAnsi" w:cstheme="majorHAnsi"/>
          <w:b/>
          <w:lang w:eastAsia="zh-CN"/>
        </w:rPr>
        <w:t xml:space="preserve">Figure 1. </w:t>
      </w:r>
      <w:r w:rsidR="00D12158" w:rsidRPr="00DF353B">
        <w:rPr>
          <w:rFonts w:asciiTheme="majorHAnsi" w:hAnsiTheme="majorHAnsi" w:cstheme="majorHAnsi"/>
          <w:b/>
          <w:lang w:eastAsia="zh-CN"/>
        </w:rPr>
        <w:t>O</w:t>
      </w:r>
      <w:r w:rsidRPr="00DF353B">
        <w:rPr>
          <w:rFonts w:asciiTheme="majorHAnsi" w:hAnsiTheme="majorHAnsi" w:cstheme="majorHAnsi"/>
          <w:b/>
          <w:lang w:eastAsia="zh-CN"/>
        </w:rPr>
        <w:t>verview of the mouse oocyte IVM–IVF–IVC protocol.</w:t>
      </w:r>
      <w:r w:rsidRPr="00DF353B">
        <w:rPr>
          <w:rFonts w:asciiTheme="majorHAnsi" w:hAnsiTheme="majorHAnsi" w:cstheme="majorHAnsi"/>
          <w:b/>
        </w:rPr>
        <w:t xml:space="preserve"> </w:t>
      </w:r>
      <w:r w:rsidRPr="00DF353B">
        <w:rPr>
          <w:rFonts w:asciiTheme="majorHAnsi" w:hAnsiTheme="majorHAnsi" w:cstheme="majorHAnsi"/>
          <w:lang w:eastAsia="zh-CN"/>
        </w:rPr>
        <w:t xml:space="preserve">Female mice were administered PMSG 48 h before ovary collection for retrieval of cumulus–oocyte complexes. Immature COCs were collected and subjected to </w:t>
      </w:r>
      <w:r w:rsidRPr="00DF353B">
        <w:rPr>
          <w:rFonts w:asciiTheme="majorHAnsi" w:hAnsiTheme="majorHAnsi" w:cstheme="majorHAnsi"/>
          <w:i/>
          <w:lang w:eastAsia="zh-CN"/>
        </w:rPr>
        <w:t>in vitro</w:t>
      </w:r>
      <w:r w:rsidRPr="00DF353B">
        <w:rPr>
          <w:rFonts w:asciiTheme="majorHAnsi" w:hAnsiTheme="majorHAnsi" w:cstheme="majorHAnsi"/>
          <w:lang w:eastAsia="zh-CN"/>
        </w:rPr>
        <w:t xml:space="preserve"> maturation for 14 h. In parallel, sperm were collected from the cauda epididymis and capacitated for 1 h.</w:t>
      </w:r>
      <w:r w:rsidR="005512A3" w:rsidRPr="00DF353B">
        <w:rPr>
          <w:rFonts w:asciiTheme="majorHAnsi" w:hAnsiTheme="majorHAnsi" w:cstheme="majorHAnsi"/>
        </w:rPr>
        <w:t xml:space="preserve"> </w:t>
      </w:r>
      <w:r w:rsidR="005512A3" w:rsidRPr="00DF353B">
        <w:rPr>
          <w:rFonts w:asciiTheme="majorHAnsi" w:hAnsiTheme="majorHAnsi" w:cstheme="majorHAnsi"/>
          <w:lang w:eastAsia="zh-CN"/>
        </w:rPr>
        <w:t xml:space="preserve">Matured oocytes were then inseminated with capacitated sperm and co-incubated for 4–6 h to allow fertilization. </w:t>
      </w:r>
      <w:r w:rsidRPr="00DF353B">
        <w:rPr>
          <w:rFonts w:asciiTheme="majorHAnsi" w:hAnsiTheme="majorHAnsi" w:cstheme="majorHAnsi"/>
          <w:lang w:eastAsia="zh-CN"/>
        </w:rPr>
        <w:t xml:space="preserve">Presumptive zygotes were subsequently washed to remove cumulus cells and residual sperm, followed by </w:t>
      </w:r>
      <w:r w:rsidRPr="00DF353B">
        <w:rPr>
          <w:rFonts w:asciiTheme="majorHAnsi" w:hAnsiTheme="majorHAnsi" w:cstheme="majorHAnsi"/>
          <w:i/>
          <w:lang w:eastAsia="zh-CN"/>
        </w:rPr>
        <w:t>in vitro</w:t>
      </w:r>
      <w:r w:rsidRPr="00DF353B">
        <w:rPr>
          <w:rFonts w:asciiTheme="majorHAnsi" w:hAnsiTheme="majorHAnsi" w:cstheme="majorHAnsi"/>
          <w:lang w:eastAsia="zh-CN"/>
        </w:rPr>
        <w:t xml:space="preserve"> culture (IVC) to the blastocyst stage. </w:t>
      </w:r>
    </w:p>
    <w:p w14:paraId="1809237A" w14:textId="77777777" w:rsidR="00E612C4" w:rsidRPr="00DF353B" w:rsidRDefault="00E612C4" w:rsidP="00DF353B">
      <w:pPr>
        <w:rPr>
          <w:rFonts w:asciiTheme="majorHAnsi" w:hAnsiTheme="majorHAnsi" w:cstheme="majorHAnsi"/>
        </w:rPr>
      </w:pPr>
    </w:p>
    <w:p w14:paraId="5E7BFF2B" w14:textId="68B7BAFF" w:rsidR="005325AB" w:rsidRPr="00DF353B" w:rsidRDefault="00F85CA7" w:rsidP="00DF353B">
      <w:pPr>
        <w:rPr>
          <w:rFonts w:asciiTheme="majorHAnsi" w:hAnsiTheme="majorHAnsi" w:cstheme="majorHAnsi"/>
          <w:lang w:eastAsia="zh-CN"/>
        </w:rPr>
      </w:pPr>
      <w:r w:rsidRPr="00DF353B">
        <w:rPr>
          <w:rFonts w:asciiTheme="majorHAnsi" w:hAnsiTheme="majorHAnsi" w:cstheme="majorHAnsi"/>
          <w:b/>
          <w:bCs/>
          <w:lang w:eastAsia="zh-CN"/>
        </w:rPr>
        <w:t>Figure 2.</w:t>
      </w:r>
      <w:r w:rsidRPr="00DF353B">
        <w:rPr>
          <w:rFonts w:asciiTheme="majorHAnsi" w:hAnsiTheme="majorHAnsi" w:cstheme="majorHAnsi"/>
          <w:b/>
          <w:bCs/>
        </w:rPr>
        <w:t xml:space="preserve"> </w:t>
      </w:r>
      <w:r w:rsidRPr="00DF353B">
        <w:rPr>
          <w:rFonts w:asciiTheme="majorHAnsi" w:hAnsiTheme="majorHAnsi" w:cstheme="majorHAnsi"/>
          <w:b/>
          <w:bCs/>
          <w:lang w:eastAsia="zh-CN"/>
        </w:rPr>
        <w:t xml:space="preserve">Representative dish setups for IVM, IVF, and </w:t>
      </w:r>
      <w:r w:rsidR="005545F2" w:rsidRPr="00DF353B">
        <w:rPr>
          <w:rFonts w:asciiTheme="majorHAnsi" w:hAnsiTheme="majorHAnsi" w:cstheme="majorHAnsi"/>
          <w:b/>
          <w:bCs/>
          <w:lang w:eastAsia="zh-CN"/>
        </w:rPr>
        <w:t>IVC</w:t>
      </w:r>
      <w:r w:rsidRPr="00DF353B">
        <w:rPr>
          <w:rFonts w:asciiTheme="majorHAnsi" w:hAnsiTheme="majorHAnsi" w:cstheme="majorHAnsi"/>
          <w:b/>
          <w:bCs/>
          <w:lang w:eastAsia="zh-CN"/>
        </w:rPr>
        <w:t>.</w:t>
      </w:r>
      <w:r w:rsidRPr="00DF353B">
        <w:rPr>
          <w:rFonts w:asciiTheme="majorHAnsi" w:hAnsiTheme="majorHAnsi" w:cstheme="majorHAnsi"/>
          <w:lang w:eastAsia="zh-CN"/>
        </w:rPr>
        <w:t xml:space="preserve"> </w:t>
      </w:r>
      <w:r w:rsidR="00752518" w:rsidRPr="00DF353B">
        <w:rPr>
          <w:rFonts w:asciiTheme="majorHAnsi" w:hAnsiTheme="majorHAnsi" w:cstheme="majorHAnsi"/>
          <w:lang w:eastAsia="zh-CN"/>
        </w:rPr>
        <w:t>(</w:t>
      </w:r>
      <w:r w:rsidR="00752518" w:rsidRPr="00DF353B">
        <w:rPr>
          <w:rFonts w:asciiTheme="majorHAnsi" w:hAnsiTheme="majorHAnsi" w:cstheme="majorHAnsi"/>
          <w:b/>
          <w:bCs/>
          <w:lang w:eastAsia="zh-CN"/>
        </w:rPr>
        <w:t>A</w:t>
      </w:r>
      <w:r w:rsidR="00752518" w:rsidRPr="00DF353B">
        <w:rPr>
          <w:rFonts w:asciiTheme="majorHAnsi" w:hAnsiTheme="majorHAnsi" w:cstheme="majorHAnsi"/>
          <w:lang w:eastAsia="zh-CN"/>
        </w:rPr>
        <w:t xml:space="preserve">) </w:t>
      </w:r>
      <w:r w:rsidR="0073694C" w:rsidRPr="00DF353B">
        <w:rPr>
          <w:rFonts w:asciiTheme="majorHAnsi" w:hAnsiTheme="majorHAnsi" w:cstheme="majorHAnsi"/>
          <w:lang w:eastAsia="zh-CN"/>
        </w:rPr>
        <w:t>I</w:t>
      </w:r>
      <w:r w:rsidR="00C303A3" w:rsidRPr="00DF353B">
        <w:rPr>
          <w:rFonts w:asciiTheme="majorHAnsi" w:hAnsiTheme="majorHAnsi" w:cstheme="majorHAnsi"/>
          <w:lang w:eastAsia="zh-CN"/>
        </w:rPr>
        <w:t xml:space="preserve">VM wash and maturation dishes. </w:t>
      </w:r>
      <w:r w:rsidR="00AD7E40" w:rsidRPr="00DF353B">
        <w:rPr>
          <w:rFonts w:asciiTheme="majorHAnsi" w:hAnsiTheme="majorHAnsi" w:cstheme="majorHAnsi"/>
          <w:lang w:eastAsia="zh-CN"/>
        </w:rPr>
        <w:t>In 60</w:t>
      </w:r>
      <w:r w:rsidR="005D52A1" w:rsidRPr="00DF353B">
        <w:rPr>
          <w:rFonts w:asciiTheme="majorHAnsi" w:hAnsiTheme="majorHAnsi" w:cstheme="majorHAnsi"/>
          <w:lang w:eastAsia="zh-CN"/>
        </w:rPr>
        <w:t xml:space="preserve"> </w:t>
      </w:r>
      <w:r w:rsidR="00AD7E40" w:rsidRPr="00DF353B">
        <w:rPr>
          <w:rFonts w:asciiTheme="majorHAnsi" w:hAnsiTheme="majorHAnsi" w:cstheme="majorHAnsi"/>
          <w:lang w:eastAsia="zh-CN"/>
        </w:rPr>
        <w:t>mm dishes, five 100 µL drops of IVM medium are prepared for washing COCs (“IVM wash”), and multiple 100 µL drops are prepared for oocyte maturation (“IVM”).</w:t>
      </w:r>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B</w:t>
      </w:r>
      <w:r w:rsidR="00752518" w:rsidRPr="00DF353B">
        <w:rPr>
          <w:rFonts w:asciiTheme="majorHAnsi" w:hAnsiTheme="majorHAnsi" w:cstheme="majorHAnsi"/>
          <w:lang w:eastAsia="zh-CN"/>
        </w:rPr>
        <w:t xml:space="preserve">) </w:t>
      </w:r>
      <w:r w:rsidR="00C303A3" w:rsidRPr="00DF353B">
        <w:rPr>
          <w:rFonts w:asciiTheme="majorHAnsi" w:hAnsiTheme="majorHAnsi" w:cstheme="majorHAnsi"/>
          <w:lang w:eastAsia="zh-CN"/>
        </w:rPr>
        <w:t xml:space="preserve">Sperm capacitation dish. Two 300 µL drops of </w:t>
      </w:r>
      <w:r w:rsidR="00256D88" w:rsidRPr="00DF353B">
        <w:rPr>
          <w:rFonts w:asciiTheme="majorHAnsi" w:hAnsiTheme="majorHAnsi" w:cstheme="majorHAnsi"/>
        </w:rPr>
        <w:t>embryo culture</w:t>
      </w:r>
      <w:r w:rsidR="00C303A3" w:rsidRPr="00DF353B">
        <w:rPr>
          <w:rFonts w:asciiTheme="majorHAnsi" w:hAnsiTheme="majorHAnsi" w:cstheme="majorHAnsi"/>
          <w:lang w:eastAsia="zh-CN"/>
        </w:rPr>
        <w:t xml:space="preserve"> are prepared in a 60</w:t>
      </w:r>
      <w:r w:rsidR="005D52A1" w:rsidRPr="00DF353B">
        <w:rPr>
          <w:rFonts w:asciiTheme="majorHAnsi" w:hAnsiTheme="majorHAnsi" w:cstheme="majorHAnsi"/>
          <w:lang w:eastAsia="zh-CN"/>
        </w:rPr>
        <w:t xml:space="preserve"> </w:t>
      </w:r>
      <w:r w:rsidR="00C303A3" w:rsidRPr="00DF353B">
        <w:rPr>
          <w:rFonts w:asciiTheme="majorHAnsi" w:hAnsiTheme="majorHAnsi" w:cstheme="majorHAnsi"/>
          <w:lang w:eastAsia="zh-CN"/>
        </w:rPr>
        <w:t>mm dish for sperm release and capacitation.</w:t>
      </w:r>
      <w:r w:rsidR="00CD798F" w:rsidRPr="00DF353B">
        <w:rPr>
          <w:rFonts w:asciiTheme="majorHAnsi" w:hAnsiTheme="majorHAnsi" w:cstheme="majorHAnsi"/>
        </w:rPr>
        <w:t xml:space="preserve"> </w:t>
      </w:r>
      <w:r w:rsidR="00CD798F" w:rsidRPr="00DF353B">
        <w:rPr>
          <w:rFonts w:asciiTheme="majorHAnsi" w:hAnsiTheme="majorHAnsi" w:cstheme="majorHAnsi"/>
          <w:lang w:eastAsia="zh-CN"/>
        </w:rPr>
        <w:t>Sperm from one male is used for one drop, and the second drop is prepared as a reserve.</w:t>
      </w:r>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C</w:t>
      </w:r>
      <w:r w:rsidR="00752518" w:rsidRPr="00DF353B">
        <w:rPr>
          <w:rFonts w:asciiTheme="majorHAnsi" w:hAnsiTheme="majorHAnsi" w:cstheme="majorHAnsi"/>
          <w:lang w:eastAsia="zh-CN"/>
        </w:rPr>
        <w:t xml:space="preserve">) </w:t>
      </w:r>
      <w:r w:rsidR="00C303A3" w:rsidRPr="00DF353B">
        <w:rPr>
          <w:rFonts w:asciiTheme="majorHAnsi" w:hAnsiTheme="majorHAnsi" w:cstheme="majorHAnsi"/>
          <w:lang w:eastAsia="zh-CN"/>
        </w:rPr>
        <w:t xml:space="preserve">IVF wash and insemination dishes. </w:t>
      </w:r>
      <w:r w:rsidR="00AD7E40" w:rsidRPr="00DF353B">
        <w:rPr>
          <w:rFonts w:asciiTheme="majorHAnsi" w:hAnsiTheme="majorHAnsi" w:cstheme="majorHAnsi"/>
          <w:lang w:eastAsia="zh-CN"/>
        </w:rPr>
        <w:t>In 60</w:t>
      </w:r>
      <w:r w:rsidR="005D52A1" w:rsidRPr="00DF353B">
        <w:rPr>
          <w:rFonts w:asciiTheme="majorHAnsi" w:hAnsiTheme="majorHAnsi" w:cstheme="majorHAnsi"/>
          <w:lang w:eastAsia="zh-CN"/>
        </w:rPr>
        <w:t xml:space="preserve"> </w:t>
      </w:r>
      <w:r w:rsidR="00AD7E40" w:rsidRPr="00DF353B">
        <w:rPr>
          <w:rFonts w:asciiTheme="majorHAnsi" w:hAnsiTheme="majorHAnsi" w:cstheme="majorHAnsi"/>
          <w:lang w:eastAsia="zh-CN"/>
        </w:rPr>
        <w:t>mm dishes, the “IVF wash” dish contains five 100 µL drops of</w:t>
      </w:r>
      <w:r w:rsidR="00256D88" w:rsidRPr="00DF353B">
        <w:rPr>
          <w:rFonts w:asciiTheme="majorHAnsi" w:hAnsiTheme="majorHAnsi" w:cstheme="majorHAnsi"/>
        </w:rPr>
        <w:t xml:space="preserve"> embryo culture medium</w:t>
      </w:r>
      <w:r w:rsidR="00AD7E40" w:rsidRPr="00DF353B">
        <w:rPr>
          <w:rFonts w:asciiTheme="majorHAnsi" w:hAnsiTheme="majorHAnsi" w:cstheme="majorHAnsi"/>
          <w:lang w:eastAsia="zh-CN"/>
        </w:rPr>
        <w:t xml:space="preserve"> for washing, and the “IVF” dish contains multiple 100 µL drops of</w:t>
      </w:r>
      <w:r w:rsidR="00256D88" w:rsidRPr="00DF353B">
        <w:rPr>
          <w:rFonts w:asciiTheme="majorHAnsi" w:hAnsiTheme="majorHAnsi" w:cstheme="majorHAnsi"/>
        </w:rPr>
        <w:t xml:space="preserve"> embryo culture</w:t>
      </w:r>
      <w:r w:rsidRPr="00DF353B">
        <w:rPr>
          <w:rFonts w:asciiTheme="majorHAnsi" w:hAnsiTheme="majorHAnsi" w:cstheme="majorHAnsi"/>
          <w:lang w:eastAsia="zh-CN"/>
        </w:rPr>
        <w:t xml:space="preserve"> </w:t>
      </w:r>
      <w:r w:rsidR="00AD7E40" w:rsidRPr="00DF353B">
        <w:rPr>
          <w:rFonts w:asciiTheme="majorHAnsi" w:hAnsiTheme="majorHAnsi" w:cstheme="majorHAnsi"/>
          <w:lang w:eastAsia="zh-CN"/>
        </w:rPr>
        <w:t>medium for insemination.</w:t>
      </w:r>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D</w:t>
      </w:r>
      <w:r w:rsidR="00752518" w:rsidRPr="00DF353B">
        <w:rPr>
          <w:rFonts w:asciiTheme="majorHAnsi" w:hAnsiTheme="majorHAnsi" w:cstheme="majorHAnsi"/>
          <w:lang w:eastAsia="zh-CN"/>
        </w:rPr>
        <w:t xml:space="preserve">) </w:t>
      </w:r>
      <w:r w:rsidR="00C303A3" w:rsidRPr="00DF353B">
        <w:rPr>
          <w:rFonts w:asciiTheme="majorHAnsi" w:hAnsiTheme="majorHAnsi" w:cstheme="majorHAnsi"/>
          <w:lang w:eastAsia="zh-CN"/>
        </w:rPr>
        <w:t xml:space="preserve">Embryo wash and culture dishes. </w:t>
      </w:r>
      <w:r w:rsidR="00AD7E40" w:rsidRPr="00DF353B">
        <w:rPr>
          <w:rFonts w:asciiTheme="majorHAnsi" w:hAnsiTheme="majorHAnsi" w:cstheme="majorHAnsi"/>
          <w:lang w:eastAsia="zh-CN"/>
        </w:rPr>
        <w:t>In 60-mm dishes, the “IVC wash” dish contains five 100 µL drops of</w:t>
      </w:r>
      <w:r w:rsidR="00256D88" w:rsidRPr="00DF353B">
        <w:rPr>
          <w:rFonts w:asciiTheme="majorHAnsi" w:hAnsiTheme="majorHAnsi" w:cstheme="majorHAnsi"/>
        </w:rPr>
        <w:t xml:space="preserve"> embryo culture medium</w:t>
      </w:r>
      <w:r w:rsidR="00AD7E40" w:rsidRPr="00DF353B">
        <w:rPr>
          <w:rFonts w:asciiTheme="majorHAnsi" w:hAnsiTheme="majorHAnsi" w:cstheme="majorHAnsi"/>
          <w:lang w:eastAsia="zh-CN"/>
        </w:rPr>
        <w:t xml:space="preserve"> for washing embryos, and the “IVC” dish contains multiple 100 µL drops of </w:t>
      </w:r>
      <w:r w:rsidR="00256D88" w:rsidRPr="00DF353B">
        <w:rPr>
          <w:rFonts w:asciiTheme="majorHAnsi" w:hAnsiTheme="majorHAnsi" w:cstheme="majorHAnsi"/>
        </w:rPr>
        <w:t>embryo culture medium</w:t>
      </w:r>
      <w:r w:rsidR="00AD7E40" w:rsidRPr="00DF353B">
        <w:rPr>
          <w:rFonts w:asciiTheme="majorHAnsi" w:hAnsiTheme="majorHAnsi" w:cstheme="majorHAnsi"/>
          <w:lang w:eastAsia="zh-CN"/>
        </w:rPr>
        <w:t xml:space="preserve"> for embryo culture.</w:t>
      </w:r>
      <w:r w:rsidR="00C303A3" w:rsidRPr="00DF353B">
        <w:rPr>
          <w:rFonts w:asciiTheme="majorHAnsi" w:hAnsiTheme="majorHAnsi" w:cstheme="majorHAnsi"/>
          <w:lang w:eastAsia="zh-CN"/>
        </w:rPr>
        <w:t xml:space="preserve"> </w:t>
      </w:r>
      <w:r w:rsidRPr="00DF353B">
        <w:rPr>
          <w:rFonts w:asciiTheme="majorHAnsi" w:hAnsiTheme="majorHAnsi" w:cstheme="majorHAnsi"/>
          <w:lang w:eastAsia="zh-CN"/>
        </w:rPr>
        <w:t>All drops are overlaid with mineral oil and equilibrated at 37 °C in 5% CO₂ before use.</w:t>
      </w:r>
    </w:p>
    <w:p w14:paraId="14FD1756" w14:textId="77777777" w:rsidR="00752518" w:rsidRPr="00DF353B" w:rsidRDefault="00752518" w:rsidP="00DF353B">
      <w:pPr>
        <w:rPr>
          <w:rFonts w:asciiTheme="majorHAnsi" w:hAnsiTheme="majorHAnsi" w:cstheme="majorHAnsi"/>
          <w:lang w:eastAsia="zh-CN"/>
        </w:rPr>
      </w:pPr>
    </w:p>
    <w:p w14:paraId="04DDDF10" w14:textId="7BEA862A" w:rsidR="00F67DFF" w:rsidRPr="00DF353B" w:rsidRDefault="00F85CA7" w:rsidP="00DF353B">
      <w:pPr>
        <w:rPr>
          <w:rFonts w:asciiTheme="majorHAnsi" w:hAnsiTheme="majorHAnsi" w:cstheme="majorHAnsi"/>
          <w:lang w:eastAsia="zh-CN"/>
        </w:rPr>
      </w:pPr>
      <w:r w:rsidRPr="00DF353B">
        <w:rPr>
          <w:rFonts w:asciiTheme="majorHAnsi" w:hAnsiTheme="majorHAnsi" w:cstheme="majorHAnsi"/>
          <w:b/>
          <w:bCs/>
          <w:lang w:eastAsia="zh-CN"/>
        </w:rPr>
        <w:t>Figure 3.</w:t>
      </w:r>
      <w:r w:rsidRPr="00DF353B">
        <w:rPr>
          <w:rFonts w:asciiTheme="majorHAnsi" w:hAnsiTheme="majorHAnsi" w:cstheme="majorHAnsi"/>
          <w:b/>
          <w:bCs/>
        </w:rPr>
        <w:t xml:space="preserve"> </w:t>
      </w:r>
      <w:r w:rsidRPr="00DF353B">
        <w:rPr>
          <w:rFonts w:asciiTheme="majorHAnsi" w:hAnsiTheme="majorHAnsi" w:cstheme="majorHAnsi"/>
          <w:b/>
          <w:bCs/>
          <w:lang w:eastAsia="zh-CN"/>
        </w:rPr>
        <w:t>Representative appearance of COCs before and after washing.</w:t>
      </w:r>
      <w:r w:rsidR="00752518" w:rsidRPr="00DF353B">
        <w:rPr>
          <w:rFonts w:asciiTheme="majorHAnsi" w:hAnsiTheme="majorHAnsi" w:cstheme="majorHAnsi"/>
          <w:b/>
          <w:bCs/>
          <w:lang w:eastAsia="zh-CN"/>
        </w:rPr>
        <w:t xml:space="preserve"> </w:t>
      </w:r>
      <w:r w:rsidR="00752518" w:rsidRPr="00DF353B">
        <w:rPr>
          <w:rFonts w:asciiTheme="majorHAnsi" w:hAnsiTheme="majorHAnsi" w:cstheme="majorHAnsi"/>
          <w:lang w:eastAsia="zh-CN"/>
        </w:rPr>
        <w:t>(</w:t>
      </w:r>
      <w:r w:rsidR="00752518" w:rsidRPr="00DF353B">
        <w:rPr>
          <w:rFonts w:asciiTheme="majorHAnsi" w:hAnsiTheme="majorHAnsi" w:cstheme="majorHAnsi"/>
          <w:b/>
          <w:bCs/>
          <w:lang w:eastAsia="zh-CN"/>
        </w:rPr>
        <w:t>A</w:t>
      </w:r>
      <w:r w:rsidR="00752518" w:rsidRPr="00DF353B">
        <w:rPr>
          <w:rFonts w:asciiTheme="majorHAnsi" w:hAnsiTheme="majorHAnsi" w:cstheme="majorHAnsi"/>
          <w:lang w:eastAsia="zh-CN"/>
        </w:rPr>
        <w:t xml:space="preserve">) </w:t>
      </w:r>
      <w:r w:rsidR="00880291" w:rsidRPr="00DF353B">
        <w:rPr>
          <w:rFonts w:asciiTheme="majorHAnsi" w:hAnsiTheme="majorHAnsi" w:cstheme="majorHAnsi"/>
          <w:lang w:eastAsia="zh-CN"/>
        </w:rPr>
        <w:t>COCs after collection, with abundant surrounding granulosa cells.</w:t>
      </w:r>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B</w:t>
      </w:r>
      <w:r w:rsidR="00752518" w:rsidRPr="00DF353B">
        <w:rPr>
          <w:rFonts w:asciiTheme="majorHAnsi" w:hAnsiTheme="majorHAnsi" w:cstheme="majorHAnsi"/>
          <w:lang w:eastAsia="zh-CN"/>
        </w:rPr>
        <w:t xml:space="preserve">) </w:t>
      </w:r>
      <w:r w:rsidR="00880291" w:rsidRPr="00DF353B">
        <w:rPr>
          <w:rFonts w:asciiTheme="majorHAnsi" w:hAnsiTheme="majorHAnsi" w:cstheme="majorHAnsi"/>
          <w:lang w:eastAsia="zh-CN"/>
        </w:rPr>
        <w:t xml:space="preserve">COCs after being washed and prior to </w:t>
      </w:r>
      <w:r w:rsidR="002720E2" w:rsidRPr="00DF353B">
        <w:rPr>
          <w:rFonts w:asciiTheme="majorHAnsi" w:hAnsiTheme="majorHAnsi" w:cstheme="majorHAnsi"/>
          <w:lang w:eastAsia="zh-CN"/>
        </w:rPr>
        <w:t>transfer</w:t>
      </w:r>
      <w:r w:rsidR="00880291" w:rsidRPr="00DF353B">
        <w:rPr>
          <w:rFonts w:asciiTheme="majorHAnsi" w:hAnsiTheme="majorHAnsi" w:cstheme="majorHAnsi"/>
          <w:lang w:eastAsia="zh-CN"/>
        </w:rPr>
        <w:t xml:space="preserve"> to </w:t>
      </w:r>
      <w:r w:rsidR="00734686" w:rsidRPr="00DF353B">
        <w:rPr>
          <w:rFonts w:asciiTheme="majorHAnsi" w:hAnsiTheme="majorHAnsi" w:cstheme="majorHAnsi"/>
          <w:lang w:eastAsia="zh-CN"/>
        </w:rPr>
        <w:t>the IVM</w:t>
      </w:r>
      <w:r w:rsidR="00880291" w:rsidRPr="00DF353B">
        <w:rPr>
          <w:rFonts w:asciiTheme="majorHAnsi" w:hAnsiTheme="majorHAnsi" w:cstheme="majorHAnsi"/>
          <w:lang w:eastAsia="zh-CN"/>
        </w:rPr>
        <w:t xml:space="preserve"> dish. Scale bars</w:t>
      </w:r>
      <w:r w:rsidR="00F93C47" w:rsidRPr="00DF353B">
        <w:rPr>
          <w:rFonts w:asciiTheme="majorHAnsi" w:hAnsiTheme="majorHAnsi" w:cstheme="majorHAnsi"/>
          <w:lang w:eastAsia="zh-CN"/>
        </w:rPr>
        <w:t xml:space="preserve"> = </w:t>
      </w:r>
      <w:r w:rsidR="00880291" w:rsidRPr="00DF353B">
        <w:rPr>
          <w:rFonts w:asciiTheme="majorHAnsi" w:hAnsiTheme="majorHAnsi" w:cstheme="majorHAnsi"/>
          <w:lang w:eastAsia="zh-CN"/>
        </w:rPr>
        <w:t>100 µm.</w:t>
      </w:r>
    </w:p>
    <w:p w14:paraId="262D2A27" w14:textId="77777777" w:rsidR="00752518" w:rsidRPr="00DF353B" w:rsidRDefault="00752518" w:rsidP="00DF353B">
      <w:pPr>
        <w:rPr>
          <w:rFonts w:asciiTheme="majorHAnsi" w:hAnsiTheme="majorHAnsi" w:cstheme="majorHAnsi"/>
          <w:lang w:eastAsia="zh-CN"/>
        </w:rPr>
      </w:pPr>
    </w:p>
    <w:p w14:paraId="5381230B" w14:textId="65B4993A" w:rsidR="00880291" w:rsidRPr="00DF353B" w:rsidRDefault="00F85CA7" w:rsidP="00DF353B">
      <w:pPr>
        <w:rPr>
          <w:rFonts w:asciiTheme="majorHAnsi" w:hAnsiTheme="majorHAnsi" w:cstheme="majorHAnsi"/>
          <w:lang w:eastAsia="zh-CN"/>
        </w:rPr>
      </w:pPr>
      <w:r w:rsidRPr="00DF353B">
        <w:rPr>
          <w:rFonts w:asciiTheme="majorHAnsi" w:hAnsiTheme="majorHAnsi" w:cstheme="majorHAnsi"/>
          <w:b/>
          <w:bCs/>
          <w:lang w:eastAsia="zh-CN"/>
        </w:rPr>
        <w:t>Figure 4.</w:t>
      </w:r>
      <w:r w:rsidRPr="00DF353B">
        <w:rPr>
          <w:rFonts w:asciiTheme="majorHAnsi" w:hAnsiTheme="majorHAnsi" w:cstheme="majorHAnsi"/>
          <w:b/>
          <w:bCs/>
        </w:rPr>
        <w:t xml:space="preserve"> </w:t>
      </w:r>
      <w:r w:rsidRPr="00DF353B">
        <w:rPr>
          <w:rFonts w:asciiTheme="majorHAnsi" w:hAnsiTheme="majorHAnsi" w:cstheme="majorHAnsi"/>
          <w:b/>
          <w:bCs/>
          <w:lang w:eastAsia="zh-CN"/>
        </w:rPr>
        <w:t xml:space="preserve">Representative image of </w:t>
      </w:r>
      <w:r w:rsidR="00256D88" w:rsidRPr="00DF353B">
        <w:rPr>
          <w:rFonts w:asciiTheme="majorHAnsi" w:hAnsiTheme="majorHAnsi" w:cstheme="majorHAnsi"/>
          <w:b/>
          <w:bCs/>
          <w:lang w:eastAsia="zh-CN"/>
        </w:rPr>
        <w:t xml:space="preserve">the </w:t>
      </w:r>
      <w:r w:rsidRPr="00DF353B">
        <w:rPr>
          <w:rFonts w:asciiTheme="majorHAnsi" w:hAnsiTheme="majorHAnsi" w:cstheme="majorHAnsi"/>
          <w:b/>
          <w:bCs/>
          <w:lang w:eastAsia="zh-CN"/>
        </w:rPr>
        <w:t>male reproductive system in the mouse.</w:t>
      </w:r>
      <w:r w:rsidR="00733723" w:rsidRPr="00DF353B">
        <w:rPr>
          <w:rFonts w:asciiTheme="majorHAnsi" w:hAnsiTheme="majorHAnsi" w:cstheme="majorHAnsi"/>
          <w:lang w:eastAsia="zh-CN"/>
        </w:rPr>
        <w:t xml:space="preserve"> </w:t>
      </w:r>
      <w:r w:rsidRPr="00DF353B">
        <w:rPr>
          <w:rFonts w:asciiTheme="majorHAnsi" w:hAnsiTheme="majorHAnsi" w:cstheme="majorHAnsi"/>
          <w:lang w:eastAsia="zh-CN"/>
        </w:rPr>
        <w:t xml:space="preserve">Sperm are collected from the cauda </w:t>
      </w:r>
      <w:r w:rsidR="002720E2" w:rsidRPr="00DF353B">
        <w:rPr>
          <w:rFonts w:asciiTheme="majorHAnsi" w:hAnsiTheme="majorHAnsi" w:cstheme="majorHAnsi"/>
          <w:lang w:eastAsia="zh-CN"/>
        </w:rPr>
        <w:t>epididymis</w:t>
      </w:r>
      <w:r w:rsidRPr="00DF353B">
        <w:rPr>
          <w:rFonts w:asciiTheme="majorHAnsi" w:hAnsiTheme="majorHAnsi" w:cstheme="majorHAnsi"/>
          <w:lang w:eastAsia="zh-CN"/>
        </w:rPr>
        <w:t xml:space="preserve"> for release and capacitation.</w:t>
      </w:r>
      <w:r w:rsidR="00734686" w:rsidRPr="00DF353B">
        <w:rPr>
          <w:rFonts w:asciiTheme="majorHAnsi" w:hAnsiTheme="majorHAnsi" w:cstheme="majorHAnsi"/>
        </w:rPr>
        <w:t xml:space="preserve"> </w:t>
      </w:r>
      <w:r w:rsidRPr="00DF353B">
        <w:rPr>
          <w:rFonts w:asciiTheme="majorHAnsi" w:hAnsiTheme="majorHAnsi" w:cstheme="majorHAnsi"/>
        </w:rPr>
        <w:t>Scale bars = 2 mm.</w:t>
      </w:r>
    </w:p>
    <w:p w14:paraId="61F9F971" w14:textId="77777777" w:rsidR="00752518" w:rsidRPr="00DF353B" w:rsidRDefault="00752518" w:rsidP="00DF353B">
      <w:pPr>
        <w:rPr>
          <w:rFonts w:asciiTheme="majorHAnsi" w:hAnsiTheme="majorHAnsi" w:cstheme="majorHAnsi"/>
          <w:lang w:eastAsia="zh-CN"/>
        </w:rPr>
      </w:pPr>
    </w:p>
    <w:p w14:paraId="556FFC21" w14:textId="3A481F1D" w:rsidR="003971AE" w:rsidRPr="00DF353B" w:rsidRDefault="00F85CA7" w:rsidP="00DF353B">
      <w:pPr>
        <w:rPr>
          <w:rFonts w:asciiTheme="majorHAnsi" w:hAnsiTheme="majorHAnsi" w:cstheme="majorHAnsi"/>
          <w:lang w:eastAsia="zh-CN"/>
        </w:rPr>
      </w:pPr>
      <w:r w:rsidRPr="00DF353B">
        <w:rPr>
          <w:rFonts w:asciiTheme="majorHAnsi" w:hAnsiTheme="majorHAnsi" w:cstheme="majorHAnsi"/>
          <w:b/>
          <w:bCs/>
          <w:lang w:eastAsia="zh-CN"/>
        </w:rPr>
        <w:t>Figure 5. Transfer and washing of presumptive zygotes after IVF co-incubation.</w:t>
      </w:r>
      <w:r w:rsidR="00752518" w:rsidRPr="00DF353B">
        <w:rPr>
          <w:rFonts w:asciiTheme="majorHAnsi" w:hAnsiTheme="majorHAnsi" w:cstheme="majorHAnsi"/>
          <w:b/>
          <w:bCs/>
          <w:lang w:eastAsia="zh-CN"/>
        </w:rPr>
        <w:t xml:space="preserve"> </w:t>
      </w:r>
      <w:r w:rsidRPr="00DF353B">
        <w:rPr>
          <w:rFonts w:asciiTheme="majorHAnsi" w:hAnsiTheme="majorHAnsi" w:cstheme="majorHAnsi"/>
          <w:lang w:eastAsia="zh-CN"/>
        </w:rPr>
        <w:t>Schematic</w:t>
      </w:r>
      <w:r w:rsidR="00752518" w:rsidRPr="00DF353B">
        <w:rPr>
          <w:rFonts w:asciiTheme="majorHAnsi" w:hAnsiTheme="majorHAnsi" w:cstheme="majorHAnsi"/>
          <w:lang w:eastAsia="zh-CN"/>
        </w:rPr>
        <w:t xml:space="preserve"> </w:t>
      </w:r>
      <w:r w:rsidRPr="00DF353B">
        <w:rPr>
          <w:rFonts w:asciiTheme="majorHAnsi" w:hAnsiTheme="majorHAnsi" w:cstheme="majorHAnsi"/>
          <w:lang w:eastAsia="zh-CN"/>
        </w:rPr>
        <w:t>overview (top) and representative bright-field images (bottom) showing presumptive zygotes collected from the IVF insemination drop and washed in an IVF wash dish. After 4–6 h of oocyte–sperm co-incubation, presumptive zygotes are aspirated in minimal volume, transferred to the first wash drop, and washed sequentially through five IVF wash drops with gentle pipetting in each drop to remove residual sperm and cumulus cells. The bottom left and bottom right panels show presumptive zygotes before and after washing, respectively. Scale bars</w:t>
      </w:r>
      <w:r w:rsidR="00F93C47" w:rsidRPr="00DF353B">
        <w:rPr>
          <w:rFonts w:asciiTheme="majorHAnsi" w:hAnsiTheme="majorHAnsi" w:cstheme="majorHAnsi"/>
          <w:lang w:eastAsia="zh-CN"/>
        </w:rPr>
        <w:t xml:space="preserve"> =</w:t>
      </w:r>
      <w:r w:rsidRPr="00DF353B">
        <w:rPr>
          <w:rFonts w:asciiTheme="majorHAnsi" w:hAnsiTheme="majorHAnsi" w:cstheme="majorHAnsi"/>
          <w:lang w:eastAsia="zh-CN"/>
        </w:rPr>
        <w:t xml:space="preserve"> 100 µm.</w:t>
      </w:r>
    </w:p>
    <w:p w14:paraId="1CCCCC1A" w14:textId="77777777" w:rsidR="00880291" w:rsidRPr="00DF353B" w:rsidRDefault="00880291" w:rsidP="00DF353B">
      <w:pPr>
        <w:rPr>
          <w:rFonts w:asciiTheme="majorHAnsi" w:hAnsiTheme="majorHAnsi" w:cstheme="majorHAnsi"/>
          <w:lang w:eastAsia="zh-CN"/>
        </w:rPr>
      </w:pPr>
    </w:p>
    <w:p w14:paraId="1AFFE2A4" w14:textId="1D4D17F3" w:rsidR="003971AE" w:rsidRPr="00DF353B" w:rsidRDefault="00F85CA7" w:rsidP="00DF353B">
      <w:pPr>
        <w:rPr>
          <w:rFonts w:asciiTheme="majorHAnsi" w:hAnsiTheme="majorHAnsi" w:cstheme="majorHAnsi"/>
          <w:lang w:eastAsia="zh-CN"/>
        </w:rPr>
      </w:pPr>
      <w:r w:rsidRPr="00DF353B">
        <w:rPr>
          <w:rFonts w:asciiTheme="majorHAnsi" w:hAnsiTheme="majorHAnsi" w:cstheme="majorHAnsi"/>
          <w:b/>
          <w:bCs/>
          <w:lang w:eastAsia="zh-CN"/>
        </w:rPr>
        <w:t xml:space="preserve">Figure 6. </w:t>
      </w:r>
      <w:r w:rsidR="00880291" w:rsidRPr="00DF353B">
        <w:rPr>
          <w:rFonts w:asciiTheme="majorHAnsi" w:hAnsiTheme="majorHAnsi" w:cstheme="majorHAnsi"/>
          <w:b/>
          <w:bCs/>
          <w:lang w:eastAsia="zh-CN"/>
        </w:rPr>
        <w:t>Morphological assessment of oocyte maturation and fertilization.</w:t>
      </w:r>
      <w:bookmarkStart w:id="20" w:name="_Hlk220629521"/>
      <w:r w:rsidR="00752518" w:rsidRPr="00DF353B">
        <w:rPr>
          <w:rFonts w:asciiTheme="majorHAnsi" w:hAnsiTheme="majorHAnsi" w:cstheme="majorHAnsi"/>
          <w:b/>
          <w:bCs/>
          <w:lang w:eastAsia="zh-CN"/>
        </w:rPr>
        <w:t xml:space="preserve"> </w:t>
      </w:r>
      <w:r w:rsidR="00752518" w:rsidRPr="00DF353B">
        <w:rPr>
          <w:rFonts w:asciiTheme="majorHAnsi" w:hAnsiTheme="majorHAnsi" w:cstheme="majorHAnsi"/>
          <w:lang w:eastAsia="zh-CN"/>
        </w:rPr>
        <w:t>(</w:t>
      </w:r>
      <w:r w:rsidR="00752518" w:rsidRPr="00DF353B">
        <w:rPr>
          <w:rFonts w:asciiTheme="majorHAnsi" w:hAnsiTheme="majorHAnsi" w:cstheme="majorHAnsi"/>
          <w:b/>
          <w:bCs/>
          <w:lang w:eastAsia="zh-CN"/>
        </w:rPr>
        <w:t>A</w:t>
      </w:r>
      <w:r w:rsidR="00752518" w:rsidRPr="00DF353B">
        <w:rPr>
          <w:rFonts w:asciiTheme="majorHAnsi" w:hAnsiTheme="majorHAnsi" w:cstheme="majorHAnsi"/>
          <w:lang w:eastAsia="zh-CN"/>
        </w:rPr>
        <w:t xml:space="preserve">) </w:t>
      </w:r>
      <w:r w:rsidR="00880291" w:rsidRPr="00DF353B">
        <w:rPr>
          <w:rFonts w:asciiTheme="majorHAnsi" w:hAnsiTheme="majorHAnsi" w:cstheme="majorHAnsi"/>
          <w:lang w:eastAsia="zh-CN"/>
        </w:rPr>
        <w:t xml:space="preserve">Representative metaphase II (MII) oocytes after </w:t>
      </w:r>
      <w:r w:rsidRPr="00DF353B">
        <w:rPr>
          <w:rFonts w:asciiTheme="majorHAnsi" w:hAnsiTheme="majorHAnsi" w:cstheme="majorHAnsi"/>
          <w:lang w:eastAsia="zh-CN"/>
        </w:rPr>
        <w:t>14</w:t>
      </w:r>
      <w:r w:rsidR="00880291" w:rsidRPr="00DF353B">
        <w:rPr>
          <w:rFonts w:asciiTheme="majorHAnsi" w:hAnsiTheme="majorHAnsi" w:cstheme="majorHAnsi"/>
          <w:lang w:eastAsia="zh-CN"/>
        </w:rPr>
        <w:t xml:space="preserve"> h of </w:t>
      </w:r>
      <w:r w:rsidR="00880291" w:rsidRPr="00DF353B">
        <w:rPr>
          <w:rFonts w:asciiTheme="majorHAnsi" w:hAnsiTheme="majorHAnsi" w:cstheme="majorHAnsi"/>
          <w:i/>
          <w:iCs/>
          <w:lang w:eastAsia="zh-CN"/>
        </w:rPr>
        <w:t>in vitro</w:t>
      </w:r>
      <w:r w:rsidR="00880291" w:rsidRPr="00DF353B">
        <w:rPr>
          <w:rFonts w:asciiTheme="majorHAnsi" w:hAnsiTheme="majorHAnsi" w:cstheme="majorHAnsi"/>
          <w:lang w:eastAsia="zh-CN"/>
        </w:rPr>
        <w:t xml:space="preserve"> maturation (IVM). Meiotic maturation was scored by </w:t>
      </w:r>
      <w:r w:rsidR="00734686" w:rsidRPr="00DF353B">
        <w:rPr>
          <w:rFonts w:asciiTheme="majorHAnsi" w:hAnsiTheme="majorHAnsi" w:cstheme="majorHAnsi"/>
          <w:lang w:eastAsia="zh-CN"/>
        </w:rPr>
        <w:t>first polar body (PB1)</w:t>
      </w:r>
      <w:r w:rsidR="00880291" w:rsidRPr="00DF353B">
        <w:rPr>
          <w:rFonts w:asciiTheme="majorHAnsi" w:hAnsiTheme="majorHAnsi" w:cstheme="majorHAnsi"/>
          <w:lang w:eastAsia="zh-CN"/>
        </w:rPr>
        <w:t xml:space="preserve"> extrusion (arrow).</w:t>
      </w:r>
      <w:bookmarkEnd w:id="20"/>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B</w:t>
      </w:r>
      <w:r w:rsidR="00752518" w:rsidRPr="00DF353B">
        <w:rPr>
          <w:rFonts w:asciiTheme="majorHAnsi" w:hAnsiTheme="majorHAnsi" w:cstheme="majorHAnsi"/>
          <w:lang w:eastAsia="zh-CN"/>
        </w:rPr>
        <w:t xml:space="preserve">) </w:t>
      </w:r>
      <w:r w:rsidR="00880291" w:rsidRPr="00DF353B">
        <w:rPr>
          <w:rFonts w:asciiTheme="majorHAnsi" w:hAnsiTheme="majorHAnsi" w:cstheme="majorHAnsi"/>
          <w:lang w:eastAsia="zh-CN"/>
        </w:rPr>
        <w:t>Representative fertilized zygotes at 6–8 h after insemination showing male and female pronuclei (2PN) and extrusion of the second polar body (PB2; arrows). Scale bars</w:t>
      </w:r>
      <w:r w:rsidR="00F93C47" w:rsidRPr="00DF353B">
        <w:rPr>
          <w:rFonts w:asciiTheme="majorHAnsi" w:hAnsiTheme="majorHAnsi" w:cstheme="majorHAnsi"/>
          <w:lang w:eastAsia="zh-CN"/>
        </w:rPr>
        <w:t xml:space="preserve"> =</w:t>
      </w:r>
      <w:r w:rsidR="00880291" w:rsidRPr="00DF353B">
        <w:rPr>
          <w:rFonts w:asciiTheme="majorHAnsi" w:hAnsiTheme="majorHAnsi" w:cstheme="majorHAnsi"/>
          <w:lang w:eastAsia="zh-CN"/>
        </w:rPr>
        <w:t xml:space="preserve"> 100 µm</w:t>
      </w:r>
      <w:r w:rsidRPr="00DF353B">
        <w:rPr>
          <w:rFonts w:asciiTheme="majorHAnsi" w:hAnsiTheme="majorHAnsi" w:cstheme="majorHAnsi"/>
          <w:lang w:eastAsia="zh-CN"/>
        </w:rPr>
        <w:t>.</w:t>
      </w:r>
    </w:p>
    <w:p w14:paraId="3ED02042" w14:textId="77777777" w:rsidR="003971AE" w:rsidRPr="00DF353B" w:rsidRDefault="003971AE" w:rsidP="00DF353B">
      <w:pPr>
        <w:rPr>
          <w:rFonts w:asciiTheme="majorHAnsi" w:hAnsiTheme="majorHAnsi" w:cstheme="majorHAnsi"/>
          <w:lang w:eastAsia="zh-CN"/>
        </w:rPr>
      </w:pPr>
    </w:p>
    <w:p w14:paraId="76716B90" w14:textId="5E0D308A" w:rsidR="00880291" w:rsidRPr="00DF353B" w:rsidRDefault="00F85CA7" w:rsidP="00DF353B">
      <w:pPr>
        <w:rPr>
          <w:rFonts w:asciiTheme="majorHAnsi" w:hAnsiTheme="majorHAnsi" w:cstheme="majorHAnsi"/>
          <w:lang w:eastAsia="zh-CN"/>
        </w:rPr>
      </w:pPr>
      <w:r w:rsidRPr="00DF353B">
        <w:rPr>
          <w:rFonts w:asciiTheme="majorHAnsi" w:hAnsiTheme="majorHAnsi" w:cstheme="majorHAnsi"/>
          <w:b/>
          <w:bCs/>
          <w:lang w:eastAsia="zh-CN"/>
        </w:rPr>
        <w:lastRenderedPageBreak/>
        <w:t>Figure 7. Representative cleavage and blastocyst development after IVF.</w:t>
      </w:r>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A</w:t>
      </w:r>
      <w:r w:rsidR="00752518" w:rsidRPr="00DF353B">
        <w:rPr>
          <w:rFonts w:asciiTheme="majorHAnsi" w:hAnsiTheme="majorHAnsi" w:cstheme="majorHAnsi"/>
          <w:lang w:eastAsia="zh-CN"/>
        </w:rPr>
        <w:t>)</w:t>
      </w:r>
      <w:r w:rsidR="00734686" w:rsidRPr="00DF353B">
        <w:rPr>
          <w:rFonts w:asciiTheme="majorHAnsi" w:hAnsiTheme="majorHAnsi" w:cstheme="majorHAnsi"/>
          <w:lang w:eastAsia="zh-CN"/>
        </w:rPr>
        <w:t xml:space="preserve"> </w:t>
      </w:r>
      <w:r w:rsidRPr="00DF353B">
        <w:rPr>
          <w:rFonts w:asciiTheme="majorHAnsi" w:hAnsiTheme="majorHAnsi" w:cstheme="majorHAnsi"/>
          <w:lang w:eastAsia="zh-CN"/>
        </w:rPr>
        <w:t>Representative</w:t>
      </w:r>
      <w:r w:rsidR="00761206" w:rsidRPr="00DF353B">
        <w:rPr>
          <w:rFonts w:asciiTheme="majorHAnsi" w:hAnsiTheme="majorHAnsi" w:cstheme="majorHAnsi"/>
          <w:lang w:eastAsia="zh-CN"/>
        </w:rPr>
        <w:t xml:space="preserve"> cleavage of</w:t>
      </w:r>
      <w:r w:rsidRPr="00DF353B">
        <w:rPr>
          <w:rFonts w:asciiTheme="majorHAnsi" w:hAnsiTheme="majorHAnsi" w:cstheme="majorHAnsi"/>
          <w:lang w:eastAsia="zh-CN"/>
        </w:rPr>
        <w:t xml:space="preserve"> embryos</w:t>
      </w:r>
      <w:r w:rsidR="00752518" w:rsidRPr="00DF353B">
        <w:rPr>
          <w:rFonts w:asciiTheme="majorHAnsi" w:hAnsiTheme="majorHAnsi" w:cstheme="majorHAnsi"/>
          <w:lang w:eastAsia="zh-CN"/>
        </w:rPr>
        <w:t xml:space="preserve"> at 24 </w:t>
      </w:r>
      <w:proofErr w:type="spellStart"/>
      <w:r w:rsidR="00761206" w:rsidRPr="00DF353B">
        <w:rPr>
          <w:rFonts w:asciiTheme="majorHAnsi" w:hAnsiTheme="majorHAnsi" w:cstheme="majorHAnsi"/>
          <w:lang w:eastAsia="zh-CN"/>
        </w:rPr>
        <w:t>hpi</w:t>
      </w:r>
      <w:proofErr w:type="spellEnd"/>
      <w:r w:rsidRPr="00DF353B">
        <w:rPr>
          <w:rFonts w:asciiTheme="majorHAnsi" w:hAnsiTheme="majorHAnsi" w:cstheme="majorHAnsi"/>
          <w:lang w:eastAsia="zh-CN"/>
        </w:rPr>
        <w:t>,</w:t>
      </w:r>
      <w:r w:rsidRPr="00DF353B">
        <w:rPr>
          <w:rFonts w:asciiTheme="majorHAnsi" w:hAnsiTheme="majorHAnsi" w:cstheme="majorHAnsi"/>
        </w:rPr>
        <w:t xml:space="preserve"> </w:t>
      </w:r>
      <w:r w:rsidRPr="00DF353B">
        <w:rPr>
          <w:rFonts w:asciiTheme="majorHAnsi" w:hAnsiTheme="majorHAnsi" w:cstheme="majorHAnsi"/>
          <w:lang w:eastAsia="zh-CN"/>
        </w:rPr>
        <w:t>identified by the presence of two distinct blastomeres enclosed within an intact zona pellucida.</w:t>
      </w:r>
      <w:r w:rsidR="00752518" w:rsidRPr="00DF353B">
        <w:rPr>
          <w:rFonts w:asciiTheme="majorHAnsi" w:hAnsiTheme="majorHAnsi" w:cstheme="majorHAnsi"/>
          <w:lang w:eastAsia="zh-CN"/>
        </w:rPr>
        <w:t xml:space="preserve"> (</w:t>
      </w:r>
      <w:r w:rsidR="00752518" w:rsidRPr="00DF353B">
        <w:rPr>
          <w:rFonts w:asciiTheme="majorHAnsi" w:hAnsiTheme="majorHAnsi" w:cstheme="majorHAnsi"/>
          <w:b/>
          <w:bCs/>
          <w:lang w:eastAsia="zh-CN"/>
        </w:rPr>
        <w:t>B</w:t>
      </w:r>
      <w:r w:rsidR="00752518" w:rsidRPr="00DF353B">
        <w:rPr>
          <w:rFonts w:asciiTheme="majorHAnsi" w:hAnsiTheme="majorHAnsi" w:cstheme="majorHAnsi"/>
          <w:lang w:eastAsia="zh-CN"/>
        </w:rPr>
        <w:t>)</w:t>
      </w:r>
      <w:r w:rsidR="00734686" w:rsidRPr="00DF353B">
        <w:rPr>
          <w:rFonts w:asciiTheme="majorHAnsi" w:hAnsiTheme="majorHAnsi" w:cstheme="majorHAnsi"/>
          <w:lang w:eastAsia="zh-CN"/>
        </w:rPr>
        <w:t xml:space="preserve"> </w:t>
      </w:r>
      <w:r w:rsidR="00034AD0" w:rsidRPr="00DF353B">
        <w:rPr>
          <w:rFonts w:asciiTheme="majorHAnsi" w:hAnsiTheme="majorHAnsi" w:cstheme="majorHAnsi"/>
          <w:lang w:eastAsia="zh-CN"/>
        </w:rPr>
        <w:t>Representative blastocyst development</w:t>
      </w:r>
      <w:r w:rsidR="00DE4CBB" w:rsidRPr="00DF353B">
        <w:rPr>
          <w:rFonts w:asciiTheme="majorHAnsi" w:hAnsiTheme="majorHAnsi" w:cstheme="majorHAnsi"/>
          <w:lang w:eastAsia="zh-CN"/>
        </w:rPr>
        <w:t xml:space="preserve"> at</w:t>
      </w:r>
      <w:r w:rsidR="00034AD0" w:rsidRPr="00DF353B">
        <w:rPr>
          <w:rFonts w:asciiTheme="majorHAnsi" w:hAnsiTheme="majorHAnsi" w:cstheme="majorHAnsi"/>
          <w:lang w:eastAsia="zh-CN"/>
        </w:rPr>
        <w:t xml:space="preserve"> 96 </w:t>
      </w:r>
      <w:proofErr w:type="spellStart"/>
      <w:r w:rsidR="00034AD0" w:rsidRPr="00DF353B">
        <w:rPr>
          <w:rFonts w:asciiTheme="majorHAnsi" w:hAnsiTheme="majorHAnsi" w:cstheme="majorHAnsi"/>
          <w:lang w:eastAsia="zh-CN"/>
        </w:rPr>
        <w:t>hpi</w:t>
      </w:r>
      <w:proofErr w:type="spellEnd"/>
      <w:r w:rsidRPr="00DF353B">
        <w:rPr>
          <w:rFonts w:asciiTheme="majorHAnsi" w:hAnsiTheme="majorHAnsi" w:cstheme="majorHAnsi"/>
          <w:lang w:eastAsia="zh-CN"/>
        </w:rPr>
        <w:t>,</w:t>
      </w:r>
      <w:r w:rsidRPr="00DF353B">
        <w:rPr>
          <w:rFonts w:asciiTheme="majorHAnsi" w:hAnsiTheme="majorHAnsi" w:cstheme="majorHAnsi"/>
        </w:rPr>
        <w:t xml:space="preserve"> </w:t>
      </w:r>
      <w:r w:rsidRPr="00DF353B">
        <w:rPr>
          <w:rFonts w:asciiTheme="majorHAnsi" w:hAnsiTheme="majorHAnsi" w:cstheme="majorHAnsi"/>
          <w:lang w:eastAsia="zh-CN"/>
        </w:rPr>
        <w:t>identified by the presence of a visible blastocoel cavity and characteristic expanded blastocyst morphology. Scale bars</w:t>
      </w:r>
      <w:r w:rsidR="00F93C47" w:rsidRPr="00DF353B">
        <w:rPr>
          <w:rFonts w:asciiTheme="majorHAnsi" w:hAnsiTheme="majorHAnsi" w:cstheme="majorHAnsi"/>
          <w:lang w:eastAsia="zh-CN"/>
        </w:rPr>
        <w:t xml:space="preserve"> = </w:t>
      </w:r>
      <w:r w:rsidRPr="00DF353B">
        <w:rPr>
          <w:rFonts w:asciiTheme="majorHAnsi" w:hAnsiTheme="majorHAnsi" w:cstheme="majorHAnsi"/>
          <w:lang w:eastAsia="zh-CN"/>
        </w:rPr>
        <w:t>100 µm.</w:t>
      </w:r>
    </w:p>
    <w:p w14:paraId="7BF36CFB" w14:textId="452D8CBF" w:rsidR="003C0F2B" w:rsidRPr="00DF353B" w:rsidRDefault="003C0F2B" w:rsidP="00DF353B">
      <w:pPr>
        <w:rPr>
          <w:rFonts w:asciiTheme="majorHAnsi" w:hAnsiTheme="majorHAnsi" w:cstheme="majorHAnsi"/>
          <w:lang w:eastAsia="zh-CN"/>
        </w:rPr>
      </w:pPr>
    </w:p>
    <w:p w14:paraId="6A4AD771" w14:textId="355DE2D6" w:rsidR="00E612C4" w:rsidRPr="00DF353B" w:rsidRDefault="00F85CA7" w:rsidP="00DF353B">
      <w:pPr>
        <w:rPr>
          <w:rFonts w:asciiTheme="majorHAnsi" w:hAnsiTheme="majorHAnsi" w:cstheme="majorHAnsi"/>
          <w:lang w:eastAsia="zh-CN"/>
        </w:rPr>
      </w:pPr>
      <w:r w:rsidRPr="00DF353B">
        <w:rPr>
          <w:rFonts w:asciiTheme="majorHAnsi" w:hAnsiTheme="majorHAnsi" w:cstheme="majorHAnsi"/>
          <w:b/>
          <w:lang w:eastAsia="zh-CN"/>
        </w:rPr>
        <w:t>Figure 8. Representative suboptimal developmental outcomes after IVF.</w:t>
      </w:r>
      <w:r w:rsidRPr="00DF353B">
        <w:rPr>
          <w:rFonts w:asciiTheme="majorHAnsi" w:hAnsiTheme="majorHAnsi" w:cstheme="majorHAnsi"/>
        </w:rPr>
        <w:t xml:space="preserve"> </w:t>
      </w:r>
      <w:r w:rsidRPr="00DF353B">
        <w:rPr>
          <w:rFonts w:asciiTheme="majorHAnsi" w:hAnsiTheme="majorHAnsi" w:cstheme="majorHAnsi"/>
          <w:lang w:eastAsia="zh-CN"/>
        </w:rPr>
        <w:t xml:space="preserve">(A) Representative poor-quality cleavage-stage embryos at 24 </w:t>
      </w:r>
      <w:proofErr w:type="spellStart"/>
      <w:r w:rsidRPr="00DF353B">
        <w:rPr>
          <w:rFonts w:asciiTheme="majorHAnsi" w:hAnsiTheme="majorHAnsi" w:cstheme="majorHAnsi"/>
          <w:lang w:eastAsia="zh-CN"/>
        </w:rPr>
        <w:t>hpi</w:t>
      </w:r>
      <w:proofErr w:type="spellEnd"/>
      <w:r w:rsidRPr="00DF353B">
        <w:rPr>
          <w:rFonts w:asciiTheme="majorHAnsi" w:hAnsiTheme="majorHAnsi" w:cstheme="majorHAnsi"/>
          <w:lang w:eastAsia="zh-CN"/>
        </w:rPr>
        <w:t xml:space="preserve">, characterized by a low cleavage rate (approximately 60%) with most embryos remaining </w:t>
      </w:r>
      <w:proofErr w:type="spellStart"/>
      <w:r w:rsidRPr="00DF353B">
        <w:rPr>
          <w:rFonts w:asciiTheme="majorHAnsi" w:hAnsiTheme="majorHAnsi" w:cstheme="majorHAnsi"/>
          <w:lang w:eastAsia="zh-CN"/>
        </w:rPr>
        <w:t>uncleaved</w:t>
      </w:r>
      <w:proofErr w:type="spellEnd"/>
      <w:r w:rsidRPr="00DF353B">
        <w:rPr>
          <w:rFonts w:asciiTheme="majorHAnsi" w:hAnsiTheme="majorHAnsi" w:cstheme="majorHAnsi"/>
          <w:lang w:eastAsia="zh-CN"/>
        </w:rPr>
        <w:t>.</w:t>
      </w:r>
      <w:r w:rsidRPr="00DF353B">
        <w:rPr>
          <w:rFonts w:asciiTheme="majorHAnsi" w:hAnsiTheme="majorHAnsi" w:cstheme="majorHAnsi"/>
        </w:rPr>
        <w:t xml:space="preserve"> </w:t>
      </w:r>
      <w:r w:rsidRPr="00DF353B">
        <w:rPr>
          <w:rFonts w:asciiTheme="majorHAnsi" w:hAnsiTheme="majorHAnsi" w:cstheme="majorHAnsi"/>
          <w:lang w:eastAsia="zh-CN"/>
        </w:rPr>
        <w:t xml:space="preserve">(B) Representative suboptimal developmental outcomes at 96 </w:t>
      </w:r>
      <w:proofErr w:type="spellStart"/>
      <w:r w:rsidRPr="00DF353B">
        <w:rPr>
          <w:rFonts w:asciiTheme="majorHAnsi" w:hAnsiTheme="majorHAnsi" w:cstheme="majorHAnsi"/>
          <w:lang w:eastAsia="zh-CN"/>
        </w:rPr>
        <w:t>hpi</w:t>
      </w:r>
      <w:proofErr w:type="spellEnd"/>
      <w:r w:rsidRPr="00DF353B">
        <w:rPr>
          <w:rFonts w:asciiTheme="majorHAnsi" w:hAnsiTheme="majorHAnsi" w:cstheme="majorHAnsi"/>
          <w:lang w:eastAsia="zh-CN"/>
        </w:rPr>
        <w:t xml:space="preserve">, characterized by </w:t>
      </w:r>
      <w:r w:rsidR="00256D88" w:rsidRPr="00DF353B">
        <w:rPr>
          <w:rFonts w:asciiTheme="majorHAnsi" w:hAnsiTheme="majorHAnsi" w:cstheme="majorHAnsi"/>
          <w:lang w:eastAsia="zh-CN"/>
        </w:rPr>
        <w:t xml:space="preserve">the </w:t>
      </w:r>
      <w:r w:rsidRPr="00DF353B">
        <w:rPr>
          <w:rFonts w:asciiTheme="majorHAnsi" w:hAnsiTheme="majorHAnsi" w:cstheme="majorHAnsi"/>
          <w:lang w:eastAsia="zh-CN"/>
        </w:rPr>
        <w:t xml:space="preserve">absence of blastocyst formation, with most embryos arrested at the two-cell stage. Scale bars = 100 </w:t>
      </w:r>
      <w:proofErr w:type="spellStart"/>
      <w:r w:rsidRPr="00DF353B">
        <w:rPr>
          <w:rFonts w:asciiTheme="majorHAnsi" w:hAnsiTheme="majorHAnsi" w:cstheme="majorHAnsi"/>
          <w:lang w:eastAsia="zh-CN"/>
        </w:rPr>
        <w:t>μm</w:t>
      </w:r>
      <w:proofErr w:type="spellEnd"/>
      <w:r w:rsidRPr="00DF353B">
        <w:rPr>
          <w:rFonts w:asciiTheme="majorHAnsi" w:hAnsiTheme="majorHAnsi" w:cstheme="majorHAnsi"/>
          <w:lang w:eastAsia="zh-CN"/>
        </w:rPr>
        <w:t>.</w:t>
      </w:r>
    </w:p>
    <w:p w14:paraId="7DF47FED" w14:textId="5B88B3A8" w:rsidR="00F34032" w:rsidRPr="00DF353B" w:rsidRDefault="00F34032" w:rsidP="00DF353B">
      <w:pPr>
        <w:rPr>
          <w:rFonts w:asciiTheme="majorHAnsi" w:hAnsiTheme="majorHAnsi" w:cstheme="majorHAnsi"/>
          <w:lang w:eastAsia="zh-CN"/>
        </w:rPr>
      </w:pPr>
    </w:p>
    <w:p w14:paraId="26611C55" w14:textId="06B6126F" w:rsidR="00F34032" w:rsidRPr="00DF353B" w:rsidRDefault="00F85CA7" w:rsidP="00DF353B">
      <w:pPr>
        <w:rPr>
          <w:rFonts w:asciiTheme="majorHAnsi" w:hAnsiTheme="majorHAnsi" w:cstheme="majorHAnsi"/>
          <w:b/>
          <w:bCs/>
          <w:lang w:eastAsia="zh-CN"/>
        </w:rPr>
      </w:pPr>
      <w:r w:rsidRPr="00DF353B">
        <w:rPr>
          <w:rFonts w:asciiTheme="majorHAnsi" w:hAnsiTheme="majorHAnsi" w:cstheme="majorHAnsi"/>
          <w:b/>
          <w:bCs/>
          <w:lang w:eastAsia="zh-CN"/>
        </w:rPr>
        <w:t>Table 1. Recipe for preparation of IVM culture medium.</w:t>
      </w:r>
      <w:r w:rsidR="00F93C47" w:rsidRPr="00DF353B">
        <w:rPr>
          <w:rFonts w:asciiTheme="majorHAnsi" w:hAnsiTheme="majorHAnsi" w:cstheme="majorHAnsi"/>
          <w:b/>
          <w:bCs/>
          <w:lang w:eastAsia="zh-CN"/>
        </w:rPr>
        <w:t xml:space="preserve"> </w:t>
      </w:r>
      <w:r w:rsidRPr="00DF353B">
        <w:rPr>
          <w:rFonts w:asciiTheme="majorHAnsi" w:hAnsiTheme="majorHAnsi" w:cstheme="majorHAnsi"/>
          <w:lang w:eastAsia="zh-CN"/>
        </w:rPr>
        <w:t>All materials are embryo-culture grade. Filter sterilize through 0.22</w:t>
      </w:r>
      <w:r w:rsidR="006D343C" w:rsidRPr="00DF353B">
        <w:rPr>
          <w:rFonts w:asciiTheme="majorHAnsi" w:hAnsiTheme="majorHAnsi" w:cstheme="majorHAnsi"/>
          <w:lang w:eastAsia="zh-CN"/>
        </w:rPr>
        <w:t xml:space="preserve"> </w:t>
      </w:r>
      <w:proofErr w:type="spellStart"/>
      <w:r w:rsidRPr="00DF353B">
        <w:rPr>
          <w:rFonts w:asciiTheme="majorHAnsi" w:hAnsiTheme="majorHAnsi" w:cstheme="majorHAnsi"/>
          <w:lang w:eastAsia="zh-CN"/>
        </w:rPr>
        <w:t>μm</w:t>
      </w:r>
      <w:proofErr w:type="spellEnd"/>
      <w:r w:rsidRPr="00DF353B">
        <w:rPr>
          <w:rFonts w:asciiTheme="majorHAnsi" w:hAnsiTheme="majorHAnsi" w:cstheme="majorHAnsi"/>
          <w:lang w:eastAsia="zh-CN"/>
        </w:rPr>
        <w:t xml:space="preserve"> filters and store at 4 °C.</w:t>
      </w:r>
    </w:p>
    <w:p w14:paraId="6E4992E2" w14:textId="77777777" w:rsidR="00F34032" w:rsidRPr="00DF353B" w:rsidRDefault="00F34032" w:rsidP="00DF353B">
      <w:pPr>
        <w:rPr>
          <w:rFonts w:asciiTheme="majorHAnsi" w:hAnsiTheme="majorHAnsi" w:cstheme="majorHAnsi"/>
          <w:lang w:eastAsia="zh-CN"/>
        </w:rPr>
      </w:pPr>
    </w:p>
    <w:p w14:paraId="41B9F415" w14:textId="08437DA1" w:rsidR="00D476DA" w:rsidRPr="00DF353B" w:rsidRDefault="00F85CA7" w:rsidP="00DF353B">
      <w:pPr>
        <w:rPr>
          <w:rFonts w:asciiTheme="majorHAnsi" w:hAnsiTheme="majorHAnsi" w:cstheme="majorHAnsi"/>
          <w:b/>
        </w:rPr>
      </w:pPr>
      <w:bookmarkStart w:id="21" w:name="OLE_LINK50"/>
      <w:bookmarkStart w:id="22" w:name="OLE_LINK51"/>
      <w:r w:rsidRPr="00DF353B">
        <w:rPr>
          <w:rFonts w:asciiTheme="majorHAnsi" w:hAnsiTheme="majorHAnsi" w:cstheme="majorHAnsi"/>
          <w:b/>
        </w:rPr>
        <w:t>DISCUSSION:</w:t>
      </w:r>
    </w:p>
    <w:p w14:paraId="1870A86B" w14:textId="3B1EC0BC" w:rsidR="00752518" w:rsidRPr="00DF353B" w:rsidRDefault="00F85CA7" w:rsidP="00DF353B">
      <w:pPr>
        <w:rPr>
          <w:rFonts w:asciiTheme="majorHAnsi" w:hAnsiTheme="majorHAnsi" w:cstheme="majorHAnsi"/>
        </w:rPr>
      </w:pPr>
      <w:bookmarkStart w:id="23" w:name="_Hlk220709579"/>
      <w:r w:rsidRPr="00DF353B">
        <w:rPr>
          <w:rFonts w:asciiTheme="majorHAnsi" w:hAnsiTheme="majorHAnsi" w:cstheme="majorHAnsi"/>
        </w:rPr>
        <w:t xml:space="preserve">This protocol provides a standardized </w:t>
      </w:r>
      <w:r w:rsidR="00FC2B84" w:rsidRPr="00DF353B">
        <w:rPr>
          <w:rFonts w:asciiTheme="majorHAnsi" w:hAnsiTheme="majorHAnsi" w:cstheme="majorHAnsi"/>
          <w:lang w:eastAsia="zh-CN"/>
        </w:rPr>
        <w:t xml:space="preserve">procedure </w:t>
      </w:r>
      <w:r w:rsidRPr="00DF353B">
        <w:rPr>
          <w:rFonts w:asciiTheme="majorHAnsi" w:hAnsiTheme="majorHAnsi" w:cstheme="majorHAnsi"/>
        </w:rPr>
        <w:t xml:space="preserve">for mouse oocyte </w:t>
      </w:r>
      <w:r w:rsidRPr="00DF353B">
        <w:rPr>
          <w:rFonts w:asciiTheme="majorHAnsi" w:hAnsiTheme="majorHAnsi" w:cstheme="majorHAnsi"/>
          <w:i/>
        </w:rPr>
        <w:t>in vitro</w:t>
      </w:r>
      <w:r w:rsidRPr="00DF353B">
        <w:rPr>
          <w:rFonts w:asciiTheme="majorHAnsi" w:hAnsiTheme="majorHAnsi" w:cstheme="majorHAnsi"/>
        </w:rPr>
        <w:t xml:space="preserve"> maturation, </w:t>
      </w:r>
      <w:r w:rsidRPr="00DF353B">
        <w:rPr>
          <w:rFonts w:asciiTheme="majorHAnsi" w:hAnsiTheme="majorHAnsi" w:cstheme="majorHAnsi"/>
          <w:i/>
        </w:rPr>
        <w:t>in vitro</w:t>
      </w:r>
      <w:r w:rsidRPr="00DF353B">
        <w:rPr>
          <w:rFonts w:asciiTheme="majorHAnsi" w:hAnsiTheme="majorHAnsi" w:cstheme="majorHAnsi"/>
        </w:rPr>
        <w:t xml:space="preserve"> fertilization, and </w:t>
      </w:r>
      <w:r w:rsidRPr="00DF353B">
        <w:rPr>
          <w:rFonts w:asciiTheme="majorHAnsi" w:hAnsiTheme="majorHAnsi" w:cstheme="majorHAnsi"/>
          <w:i/>
        </w:rPr>
        <w:t>in vitro</w:t>
      </w:r>
      <w:r w:rsidRPr="00DF353B">
        <w:rPr>
          <w:rFonts w:asciiTheme="majorHAnsi" w:hAnsiTheme="majorHAnsi" w:cstheme="majorHAnsi"/>
        </w:rPr>
        <w:t xml:space="preserve"> culture using immature COCs, enabling reproducible generation and evaluation of preimplantation embryos through the blastocyst stage under defined </w:t>
      </w:r>
      <w:r w:rsidRPr="00DF353B">
        <w:rPr>
          <w:rFonts w:asciiTheme="majorHAnsi" w:hAnsiTheme="majorHAnsi" w:cstheme="majorHAnsi"/>
          <w:i/>
        </w:rPr>
        <w:t>in vitro</w:t>
      </w:r>
      <w:r w:rsidRPr="00DF353B">
        <w:rPr>
          <w:rFonts w:asciiTheme="majorHAnsi" w:hAnsiTheme="majorHAnsi" w:cstheme="majorHAnsi"/>
        </w:rPr>
        <w:t xml:space="preserve"> conditions.</w:t>
      </w:r>
      <w:r w:rsidR="003C0F2B" w:rsidRPr="00DF353B">
        <w:rPr>
          <w:rFonts w:asciiTheme="majorHAnsi" w:hAnsiTheme="majorHAnsi" w:cstheme="majorHAnsi"/>
        </w:rPr>
        <w:t xml:space="preserve"> In many studies, IVM outcomes are sensitive to laboratory-specific differences in media, incubation times, and handling, which can reduce developmental competence after IVM</w:t>
      </w:r>
      <w:r w:rsidR="00FC4D9C" w:rsidRPr="00DF353B">
        <w:rPr>
          <w:rFonts w:asciiTheme="majorHAnsi" w:hAnsiTheme="majorHAnsi" w:cstheme="majorHAnsi"/>
        </w:rPr>
        <w:fldChar w:fldCharType="begin">
          <w:fldData xml:space="preserve">PEVuZE5vdGU+PENpdGU+PEF1dGhvcj5EZSBWb3M8L0F1dGhvcj48WWVhcj4yMDIxPC9ZZWFyPjxS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PEVuZE5vdGU+PENpdGU+PEF1dGhvcj5EZSBWb3M8L0F1dGhvcj48WWVhcj4yMDIxPC9ZZWFyPjxS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00FC4D9C" w:rsidRPr="00DF353B">
        <w:rPr>
          <w:rFonts w:asciiTheme="majorHAnsi" w:hAnsiTheme="majorHAnsi" w:cstheme="majorHAnsi"/>
        </w:rPr>
      </w:r>
      <w:r w:rsidR="00FC4D9C"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12,13</w:t>
      </w:r>
      <w:r w:rsidR="00FC4D9C" w:rsidRPr="00DF353B">
        <w:rPr>
          <w:rFonts w:asciiTheme="majorHAnsi" w:hAnsiTheme="majorHAnsi" w:cstheme="majorHAnsi"/>
        </w:rPr>
        <w:fldChar w:fldCharType="end"/>
      </w:r>
      <w:r w:rsidR="00880291" w:rsidRPr="00DF353B">
        <w:rPr>
          <w:rFonts w:asciiTheme="majorHAnsi" w:hAnsiTheme="majorHAnsi" w:cstheme="majorHAnsi"/>
        </w:rPr>
        <w:t xml:space="preserve">. </w:t>
      </w:r>
      <w:bookmarkStart w:id="24" w:name="OLE_LINK48"/>
      <w:bookmarkStart w:id="25" w:name="OLE_LINK49"/>
      <w:r w:rsidR="00D53D26" w:rsidRPr="00DF353B">
        <w:rPr>
          <w:rFonts w:asciiTheme="majorHAnsi" w:hAnsiTheme="majorHAnsi" w:cstheme="majorHAnsi"/>
        </w:rPr>
        <w:t>The application of this IVM–IVF–IVC protocol using immature COCs yielded a high PB1 extrusion rate (81.3%) and two-cell rate (87.6%), and supported blastocyst formation (52.6%).</w:t>
      </w:r>
      <w:r w:rsidR="00761206" w:rsidRPr="00DF353B">
        <w:rPr>
          <w:rFonts w:asciiTheme="majorHAnsi" w:hAnsiTheme="majorHAnsi" w:cstheme="majorHAnsi"/>
        </w:rPr>
        <w:t xml:space="preserve"> Together, these data indicate that the protocol supports efficient and reproducible preimplantation development after IVM.</w:t>
      </w:r>
    </w:p>
    <w:p w14:paraId="093376DA" w14:textId="27A279B3" w:rsidR="00D53D26" w:rsidRPr="00DF353B" w:rsidRDefault="00D53D26" w:rsidP="00DF353B">
      <w:pPr>
        <w:rPr>
          <w:rFonts w:asciiTheme="majorHAnsi" w:hAnsiTheme="majorHAnsi" w:cstheme="majorHAnsi"/>
        </w:rPr>
      </w:pPr>
    </w:p>
    <w:p w14:paraId="1F2382B3" w14:textId="25D4CF94" w:rsidR="00E612C4" w:rsidRPr="00DF353B" w:rsidRDefault="00F85CA7" w:rsidP="00DF353B">
      <w:pPr>
        <w:rPr>
          <w:rFonts w:asciiTheme="majorHAnsi" w:hAnsiTheme="majorHAnsi" w:cstheme="majorHAnsi"/>
        </w:rPr>
      </w:pPr>
      <w:r w:rsidRPr="00DF353B">
        <w:rPr>
          <w:rFonts w:asciiTheme="majorHAnsi" w:hAnsiTheme="majorHAnsi" w:cstheme="majorHAnsi"/>
        </w:rPr>
        <w:t xml:space="preserve">Previous mouse oocyte IVM and IVF procedures have often been described as separate experimental procedures, and conventional mouse IVF is commonly performed using </w:t>
      </w:r>
      <w:r w:rsidRPr="00DF353B">
        <w:rPr>
          <w:rFonts w:asciiTheme="majorHAnsi" w:hAnsiTheme="majorHAnsi" w:cstheme="majorHAnsi"/>
          <w:i/>
        </w:rPr>
        <w:t>in vivo</w:t>
      </w:r>
      <w:r w:rsidRPr="00DF353B">
        <w:rPr>
          <w:rFonts w:asciiTheme="majorHAnsi" w:hAnsiTheme="majorHAnsi" w:cstheme="majorHAnsi"/>
        </w:rPr>
        <w:t>-derived MII oocytes</w:t>
      </w:r>
      <w:r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&lt;EndNote&gt;&lt;Cite&gt;&lt;Author&gt;Liu&lt;/Author&gt;&lt;Year&gt;2002&lt;/Year&gt;&lt;RecNum&gt;172&lt;/RecNum&gt;&lt;DisplayText&gt;&lt;style face="superscript"&gt;14&lt;/style&gt;&lt;/DisplayText&gt;&lt;record&gt;&lt;rec-number&gt;172&lt;/rec-number&gt;&lt;foreign-keys&gt;&lt;key app="EN" db-id="9pxftfpptzp5dfexe5bv5wecz9z5xp5a29w5" timestamp="1776942803"&gt;172&lt;/key&gt;&lt;/foreign-keys&gt;&lt;ref-type name="Journal Article"&gt;17&lt;/ref-type&gt;&lt;contributors&gt;&lt;authors&gt;&lt;author&gt;Liu, J.&lt;/author&gt;&lt;author&gt;Rybouchkin, A.&lt;/author&gt;&lt;author&gt;Van der Elst, J.&lt;/author&gt;&lt;author&gt;Dhont, M.&lt;/author&gt;&lt;/authors&gt;&lt;/contributors&gt;&lt;auth-address&gt;Infertility Center, Department of Obstetrics and Gynecology, Ghent University Hospital, De Pintelaan 185, B-9000 Ghent, Belgium. jun.liu@rug.ac.be&lt;/auth-address&gt;&lt;titles&gt;&lt;title&gt;Fertilization of mouse oocytes from in vitro-matured preantral follicles using classical in vitro fertilization or intracytoplasmic sperm injection&lt;/title&gt;&lt;secondary-title&gt;Biol Reprod&lt;/secondary-title&gt;&lt;/titles&gt;&lt;periodical&gt;&lt;full-title&gt;Biol Reprod&lt;/full-title&gt;&lt;/periodical&gt;&lt;pages&gt;575-9&lt;/pages&gt;&lt;volume&gt;67&lt;/volume&gt;&lt;number&gt;2&lt;/number&gt;&lt;edition&gt;2002/07/24&lt;/edition&gt;&lt;keywords&gt;&lt;keyword&gt;Animals&lt;/keyword&gt;&lt;keyword&gt;Blastocyst/cytology&lt;/keyword&gt;&lt;keyword&gt;Cell Count&lt;/keyword&gt;&lt;keyword&gt;Chromosomes/genetics/ultrastructure&lt;/keyword&gt;&lt;keyword&gt;Embryonic Development/physiology&lt;/keyword&gt;&lt;keyword&gt;Female&lt;/keyword&gt;&lt;keyword&gt;Fertilization in Vitro/*methods&lt;/keyword&gt;&lt;keyword&gt;Mice&lt;/keyword&gt;&lt;keyword&gt;Mice, Inbred C57BL&lt;/keyword&gt;&lt;keyword&gt;Mice, Inbred CBA&lt;/keyword&gt;&lt;keyword&gt;Oocytes/*metabolism&lt;/keyword&gt;&lt;keyword&gt;Organ Culture Techniques&lt;/keyword&gt;&lt;keyword&gt;Ovarian Follicle/*physiology&lt;/keyword&gt;&lt;keyword&gt;Pregnancy&lt;/keyword&gt;&lt;keyword&gt;Sperm Injections, Intracytoplasmic/*methods&lt;/keyword&gt;&lt;/keywords&gt;&lt;dates&gt;&lt;year&gt;2002&lt;/year&gt;&lt;pub-dates&gt;&lt;date&gt;Aug&lt;/date&gt;&lt;/pub-dates&gt;&lt;/dates&gt;&lt;isbn&gt;0006-3363 (Print)&amp;#xD;0006-3363&lt;/isbn&gt;&lt;accession-num&gt;12135898&lt;/accession-num&gt;&lt;urls&gt;&lt;/urls&gt;&lt;electronic-resource-num&gt;10.1095/biolreprod67.2.575&lt;/electronic-resource-num&gt;&lt;remote-database-provider&gt;NLM&lt;/remote-database-provider&gt;&lt;language&gt;eng&lt;/language&gt;&lt;/record&gt;&lt;/Cite&gt;&lt;/EndNote&gt;</w:instrText>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14</w:t>
      </w:r>
      <w:r w:rsidRPr="00DF353B">
        <w:rPr>
          <w:rFonts w:asciiTheme="majorHAnsi" w:hAnsiTheme="majorHAnsi" w:cstheme="majorHAnsi"/>
        </w:rPr>
        <w:fldChar w:fldCharType="end"/>
      </w:r>
      <w:r w:rsidRPr="00DF353B">
        <w:rPr>
          <w:rFonts w:asciiTheme="majorHAnsi" w:hAnsiTheme="majorHAnsi" w:cstheme="majorHAnsi"/>
        </w:rPr>
        <w:t>. Although protocols combining IVM, IVF, and preimplantation embryo culture have been reported</w:t>
      </w:r>
      <w:r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&lt;EndNote&gt;&lt;Cite&gt;&lt;Author&gt;Kidder&lt;/Author&gt;&lt;Year&gt;2014&lt;/Year&gt;&lt;RecNum&gt;173&lt;/RecNum&gt;&lt;DisplayText&gt;&lt;style face="superscript"&gt;15&lt;/style&gt;&lt;/DisplayText&gt;&lt;record&gt;&lt;rec-number&gt;173&lt;/rec-number&gt;&lt;foreign-keys&gt;&lt;key app="EN" db-id="9pxftfpptzp5dfexe5bv5wecz9z5xp5a29w5" timestamp="1776942894"&gt;173&lt;/key&gt;&lt;/foreign-keys&gt;&lt;ref-type name="Journal Article"&gt;17&lt;/ref-type&gt;&lt;contributors&gt;&lt;authors&gt;&lt;author&gt;Kidder, B. L.&lt;/author&gt;&lt;/authors&gt;&lt;/contributors&gt;&lt;auth-address&gt;Systems Biology Center, National Heart, Lung and Blood Institute, National Institutes of Health, 10 Center Dr., Bldg 10, 7B04, Bethesda, MD, 20892, USA, Benjamin.kidder@nih.gov.&lt;/auth-address&gt;&lt;titles&gt;&lt;title&gt;In vitro maturation and in vitro fertilization of mouse oocytes and preimplantation embryo culture&lt;/title&gt;&lt;secondary-title&gt;Methods Mol Biol&lt;/secondary-title&gt;&lt;/titles&gt;&lt;periodical&gt;&lt;full-title&gt;Methods Mol Biol&lt;/full-title&gt;&lt;/periodical&gt;&lt;pages&gt;191-9&lt;/pages&gt;&lt;volume&gt;1150&lt;/volume&gt;&lt;edition&gt;2014/04/20&lt;/edition&gt;&lt;keywords&gt;&lt;keyword&gt;Animals&lt;/keyword&gt;&lt;keyword&gt;Blastocyst/*cytology/*physiology&lt;/keyword&gt;&lt;keyword&gt;Embryo Culture Techniques/*methods&lt;/keyword&gt;&lt;keyword&gt;Female&lt;/keyword&gt;&lt;keyword&gt;Fertilization in Vitro/*methods&lt;/keyword&gt;&lt;keyword&gt;Mice&lt;/keyword&gt;&lt;keyword&gt;Ovulation&lt;/keyword&gt;&lt;keyword&gt;Pregnancy&lt;/keyword&gt;&lt;/keywords&gt;&lt;dates&gt;&lt;year&gt;2014&lt;/year&gt;&lt;/dates&gt;&lt;isbn&gt;1064-3745&lt;/isbn&gt;&lt;accession-num&gt;24743999&lt;/accession-num&gt;&lt;urls&gt;&lt;/urls&gt;&lt;electronic-resource-num&gt;10.1007/978-1-4939-0512-6_12&lt;/electronic-resource-num&gt;&lt;remote-database-provider&gt;NLM&lt;/remote-database-provider&gt;&lt;language&gt;eng&lt;/language&gt;&lt;/record&gt;&lt;/Cite&gt;&lt;/EndNote&gt;</w:instrText>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15</w:t>
      </w:r>
      <w:r w:rsidRPr="00DF353B">
        <w:rPr>
          <w:rFonts w:asciiTheme="majorHAnsi" w:hAnsiTheme="majorHAnsi" w:cstheme="majorHAnsi"/>
        </w:rPr>
        <w:fldChar w:fldCharType="end"/>
      </w:r>
      <w:r w:rsidRPr="00DF353B">
        <w:rPr>
          <w:rFonts w:asciiTheme="majorHAnsi" w:hAnsiTheme="majorHAnsi" w:cstheme="majorHAnsi"/>
        </w:rPr>
        <w:t xml:space="preserve">, these methods still vary in critical procedural details, developmental assessment timepoints, and the criteria used to evaluate outcomes. In contrast, the present protocol integrates immature oocyte collection, IVM, IVF, and embryo culture into a </w:t>
      </w:r>
      <w:r w:rsidR="005512A3" w:rsidRPr="00DF353B">
        <w:rPr>
          <w:rFonts w:asciiTheme="majorHAnsi" w:hAnsiTheme="majorHAnsi" w:cstheme="majorHAnsi"/>
        </w:rPr>
        <w:t>complete experimental procedure</w:t>
      </w:r>
      <w:r w:rsidRPr="00DF353B">
        <w:rPr>
          <w:rFonts w:asciiTheme="majorHAnsi" w:hAnsiTheme="majorHAnsi" w:cstheme="majorHAnsi"/>
        </w:rPr>
        <w:t xml:space="preserve"> and defines morphological checkpoints at multiple stages, including PB1 extrusion, pronuclear formation, cleavage to the two-cell stage, and blastocyst formation. In addition, the protocol provides explicit operational guidance for medium preparation and equilibration, oocyte selection, sperm capacitation, and developmental assessment, which may improve reproducibility. These features make the protocol particularly useful for studies requiring continuous, stepwise evaluation of developmental progression after IVM.</w:t>
      </w:r>
    </w:p>
    <w:p w14:paraId="089F8D73" w14:textId="77777777" w:rsidR="00E612C4" w:rsidRPr="00DF353B" w:rsidRDefault="00E612C4" w:rsidP="00DF353B">
      <w:pPr>
        <w:rPr>
          <w:rFonts w:asciiTheme="majorHAnsi" w:hAnsiTheme="majorHAnsi" w:cstheme="majorHAnsi"/>
        </w:rPr>
      </w:pPr>
    </w:p>
    <w:p w14:paraId="337CA207" w14:textId="46BBDD66" w:rsidR="00880291" w:rsidRPr="00DF353B" w:rsidRDefault="00F85CA7" w:rsidP="00DF353B">
      <w:pPr>
        <w:rPr>
          <w:rFonts w:asciiTheme="majorHAnsi" w:hAnsiTheme="majorHAnsi" w:cstheme="majorHAnsi"/>
        </w:rPr>
      </w:pPr>
      <w:r w:rsidRPr="00DF353B">
        <w:rPr>
          <w:rFonts w:asciiTheme="majorHAnsi" w:hAnsiTheme="majorHAnsi" w:cstheme="majorHAnsi"/>
        </w:rPr>
        <w:t>Throughout</w:t>
      </w:r>
      <w:r w:rsidR="003C0F2B" w:rsidRPr="00DF353B">
        <w:rPr>
          <w:rFonts w:asciiTheme="majorHAnsi" w:hAnsiTheme="majorHAnsi" w:cstheme="majorHAnsi"/>
        </w:rPr>
        <w:t xml:space="preserve"> the protocol, reproducible outcomes depend on maintaining appropriate temperature and pH during culture and handling</w:t>
      </w:r>
      <w:r w:rsidR="000D3FD2" w:rsidRPr="00DF353B">
        <w:rPr>
          <w:rFonts w:asciiTheme="majorHAnsi" w:hAnsiTheme="majorHAnsi" w:cstheme="majorHAnsi"/>
        </w:rPr>
        <w:fldChar w:fldCharType="begin">
          <w:fldData xml:space="preserve">PEVuZE5vdGU+PENpdGU+PEF1dGhvcj5XYWxlPC9BdXRob3I+PFllYXI+MjAxNjwvWWVhcj48UmVj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PEVuZE5vdGU+PENpdGU+PEF1dGhvcj5XYWxlPC9BdXRob3I+PFllYXI+MjAxNjwvWWVhcj48UmVj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000D3FD2" w:rsidRPr="00DF353B">
        <w:rPr>
          <w:rFonts w:asciiTheme="majorHAnsi" w:hAnsiTheme="majorHAnsi" w:cstheme="majorHAnsi"/>
        </w:rPr>
      </w:r>
      <w:r w:rsidR="000D3FD2"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16</w:t>
      </w:r>
      <w:r w:rsidR="000D3FD2" w:rsidRPr="00DF353B">
        <w:rPr>
          <w:rFonts w:asciiTheme="majorHAnsi" w:hAnsiTheme="majorHAnsi" w:cstheme="majorHAnsi"/>
        </w:rPr>
        <w:fldChar w:fldCharType="end"/>
      </w:r>
      <w:r w:rsidR="003C0F2B" w:rsidRPr="00DF353B">
        <w:rPr>
          <w:rFonts w:asciiTheme="majorHAnsi" w:hAnsiTheme="majorHAnsi" w:cstheme="majorHAnsi"/>
        </w:rPr>
        <w:t xml:space="preserve">. </w:t>
      </w:r>
      <w:bookmarkEnd w:id="24"/>
      <w:bookmarkEnd w:id="25"/>
      <w:r w:rsidR="003C0F2B" w:rsidRPr="00DF353B">
        <w:rPr>
          <w:rFonts w:asciiTheme="majorHAnsi" w:hAnsiTheme="majorHAnsi" w:cstheme="majorHAnsi"/>
        </w:rPr>
        <w:t xml:space="preserve">Media and dishes should be maintained at 37 °C whenever possible, and manipulations should be performed on a heated microscope stage. Minimize the time dishes remain outside the incubator to avoid temperature fluctuations and pH </w:t>
      </w:r>
      <w:r w:rsidR="003C0F2B" w:rsidRPr="00DF353B">
        <w:rPr>
          <w:rFonts w:asciiTheme="majorHAnsi" w:hAnsiTheme="majorHAnsi" w:cstheme="majorHAnsi"/>
        </w:rPr>
        <w:lastRenderedPageBreak/>
        <w:t>drift</w:t>
      </w:r>
      <w:r w:rsidR="000D3FD2"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&lt;EndNote&gt;&lt;Cite&gt;&lt;Author&gt;Consensus Group&lt;/Author&gt;&lt;Year&gt;2020&lt;/Year&gt;&lt;RecNum&gt;18&lt;/RecNum&gt;&lt;DisplayText&gt;&lt;style face="superscript"&gt;17&lt;/style&gt;&lt;/DisplayText&gt;&lt;record&gt;&lt;rec-number&gt;18&lt;/rec-number&gt;&lt;foreign-keys&gt;&lt;key app="EN" db-id="9pxftfpptzp5dfexe5bv5wecz9z5xp5a29w5" timestamp="1769485381"&gt;18&lt;/key&gt;&lt;/foreign-keys&gt;&lt;ref-type name="Journal Article"&gt;17&lt;/ref-type&gt;&lt;contributors&gt;&lt;authors&gt;&lt;author&gt;Consensus Group, C.&lt;/author&gt;&lt;/authors&gt;&lt;/contributors&gt;&lt;titles&gt;&lt;title&gt;&amp;apos;There is only one thing that is truly important in an IVF laboratory: everything&amp;apos; Cairo Consensus Guidelines on IVF Culture Conditions&lt;/title&gt;&lt;secondary-title&gt;Reprod Biomed Online&lt;/secondary-title&gt;&lt;/titles&gt;&lt;periodical&gt;&lt;full-title&gt;Reprod Biomed Online&lt;/full-title&gt;&lt;/periodical&gt;&lt;pages&gt;33-60&lt;/pages&gt;&lt;volume&gt;40&lt;/volume&gt;&lt;number&gt;1&lt;/number&gt;&lt;edition&gt;2019/12/15&lt;/edition&gt;&lt;keywords&gt;&lt;keyword&gt;*Culture Media&lt;/keyword&gt;&lt;keyword&gt;Embryo Culture Techniques/*standards&lt;/keyword&gt;&lt;keyword&gt;Female&lt;/keyword&gt;&lt;keyword&gt;Fertilization in Vitro/*standards&lt;/keyword&gt;&lt;keyword&gt;Humans&lt;/keyword&gt;&lt;keyword&gt;Incubators/standards&lt;/keyword&gt;&lt;keyword&gt;Laboratories/*standards&lt;/keyword&gt;&lt;keyword&gt;Culture conditions&lt;/keyword&gt;&lt;keyword&gt;Ivf&lt;/keyword&gt;&lt;keyword&gt;Incubators&lt;/keyword&gt;&lt;keyword&gt;Maintenance&lt;/keyword&gt;&lt;keyword&gt;Medium&lt;/keyword&gt;&lt;keyword&gt;Quality control&lt;/keyword&gt;&lt;/keywords&gt;&lt;dates&gt;&lt;year&gt;2020&lt;/year&gt;&lt;pub-dates&gt;&lt;date&gt;Jan&lt;/date&gt;&lt;/pub-dates&gt;&lt;/dates&gt;&lt;isbn&gt;1472-6483&lt;/isbn&gt;&lt;accession-num&gt;31836437&lt;/accession-num&gt;&lt;urls&gt;&lt;/urls&gt;&lt;electronic-resource-num&gt;10.1016/j.rbmo.2019.10.003&lt;/electronic-resource-num&gt;&lt;remote-database-provider&gt;NLM&lt;/remote-database-provider&gt;&lt;language&gt;eng&lt;/language&gt;&lt;/record&gt;&lt;/Cite&gt;&lt;/EndNote&gt;</w:instrText>
      </w:r>
      <w:r w:rsidR="000D3FD2"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17</w:t>
      </w:r>
      <w:r w:rsidR="000D3FD2" w:rsidRPr="00DF353B">
        <w:rPr>
          <w:rFonts w:asciiTheme="majorHAnsi" w:hAnsiTheme="majorHAnsi" w:cstheme="majorHAnsi"/>
        </w:rPr>
        <w:fldChar w:fldCharType="end"/>
      </w:r>
      <w:r w:rsidR="003C0F2B" w:rsidRPr="00DF353B">
        <w:rPr>
          <w:rFonts w:asciiTheme="majorHAnsi" w:hAnsiTheme="majorHAnsi" w:cstheme="majorHAnsi"/>
        </w:rPr>
        <w:t xml:space="preserve">. </w:t>
      </w:r>
      <w:r w:rsidR="003C0F2B" w:rsidRPr="00DF353B">
        <w:rPr>
          <w:rFonts w:asciiTheme="majorHAnsi" w:hAnsiTheme="majorHAnsi" w:cstheme="majorHAnsi"/>
          <w:i/>
          <w:iCs/>
        </w:rPr>
        <w:t xml:space="preserve">In vitro </w:t>
      </w:r>
      <w:r w:rsidR="003C0F2B" w:rsidRPr="00DF353B">
        <w:rPr>
          <w:rFonts w:asciiTheme="majorHAnsi" w:hAnsiTheme="majorHAnsi" w:cstheme="majorHAnsi"/>
        </w:rPr>
        <w:t>oocyte maturation provides the foundation for successful fertilization and subsequent development to the blastocyst stage</w:t>
      </w:r>
      <w:r w:rsidR="000D3FD2" w:rsidRPr="00DF353B">
        <w:rPr>
          <w:rFonts w:asciiTheme="majorHAnsi" w:hAnsiTheme="majorHAnsi" w:cstheme="majorHAnsi"/>
        </w:rPr>
        <w:fldChar w:fldCharType="begin"/>
      </w:r>
      <w:r w:rsidR="00CD798F" w:rsidRPr="00DF353B">
        <w:rPr>
          <w:rFonts w:asciiTheme="majorHAnsi" w:hAnsiTheme="majorHAnsi" w:cstheme="majorHAnsi"/>
        </w:rPr>
        <w:instrText xml:space="preserve"> ADDIN EN.CITE &lt;EndNote&gt;&lt;Cite&gt;&lt;Author&gt;Conti&lt;/Author&gt;&lt;Year&gt;2018&lt;/Year&gt;&lt;RecNum&gt;20&lt;/RecNum&gt;&lt;DisplayText&gt;&lt;style face="superscript"&gt;1&lt;/style&gt;&lt;/DisplayText&gt;&lt;record&gt;&lt;rec-number&gt;20&lt;/rec-number&gt;&lt;foreign-keys&gt;&lt;key app="EN" db-id="9pxftfpptzp5dfexe5bv5wecz9z5xp5a29w5" timestamp="1769485920"&gt;20&lt;/key&gt;&lt;/foreign-keys&gt;&lt;ref-type name="Journal Article"&gt;17&lt;/ref-type&gt;&lt;contributors&gt;&lt;authors&gt;&lt;author&gt;Conti, M.&lt;/author&gt;&lt;author&gt;Franciosi, F.&lt;/author&gt;&lt;/authors&gt;&lt;/contributors&gt;&lt;auth-address&gt;Department of OBGYN-RS, University of California San Francisco, 513 Parnassus Avenue, San Francisco, CA 94143-0556, USA.&lt;/auth-address&gt;&lt;titles&gt;&lt;title&gt;Acquisition of oocyte competence to develop as an embryo: integrated nuclear and cytoplasmic events&lt;/title&gt;&lt;secondary-title&gt;Hum Reprod Update&lt;/secondary-title&gt;&lt;/titles&gt;&lt;periodical&gt;&lt;full-title&gt;Hum Reprod Update&lt;/full-title&gt;&lt;/periodical&gt;&lt;pages&gt;245-266&lt;/pages&gt;&lt;volume&gt;24&lt;/volume&gt;&lt;number&gt;3&lt;/number&gt;&lt;edition&gt;2018/02/13&lt;/edition&gt;&lt;keywords&gt;&lt;keyword&gt;Cytoplasm/physiology&lt;/keyword&gt;&lt;keyword&gt;*Embryonic Development&lt;/keyword&gt;&lt;keyword&gt;Female&lt;/keyword&gt;&lt;keyword&gt;Humans&lt;/keyword&gt;&lt;keyword&gt;Oocytes/*physiology&lt;/keyword&gt;&lt;keyword&gt;*Oogenesis&lt;/keyword&gt;&lt;keyword&gt;Pregnancy&lt;/keyword&gt;&lt;keyword&gt;Reproductive Techniques&lt;/keyword&gt;&lt;/keywords&gt;&lt;dates&gt;&lt;year&gt;2018&lt;/year&gt;&lt;pub-dates&gt;&lt;date&gt;May 1&lt;/date&gt;&lt;/pub-dates&gt;&lt;/dates&gt;&lt;isbn&gt;1355-4786 (Print)&amp;#xD;1355-4786&lt;/isbn&gt;&lt;accession-num&gt;29432538&lt;/accession-num&gt;&lt;urls&gt;&lt;/urls&gt;&lt;custom2&gt;PMC5907346&lt;/custom2&gt;&lt;electronic-resource-num&gt;10.1093/humupd/dmx040&lt;/electronic-resource-num&gt;&lt;remote-database-provider&gt;NLM&lt;/remote-database-provider&gt;&lt;language&gt;eng&lt;/language&gt;&lt;/record&gt;&lt;/Cite&gt;&lt;/EndNote&gt;</w:instrText>
      </w:r>
      <w:r w:rsidR="000D3FD2" w:rsidRPr="00DF353B">
        <w:rPr>
          <w:rFonts w:asciiTheme="majorHAnsi" w:hAnsiTheme="majorHAnsi" w:cstheme="majorHAnsi"/>
        </w:rPr>
        <w:fldChar w:fldCharType="separate"/>
      </w:r>
      <w:r w:rsidR="00CD798F" w:rsidRPr="00DF353B">
        <w:rPr>
          <w:rFonts w:asciiTheme="majorHAnsi" w:hAnsiTheme="majorHAnsi" w:cstheme="majorHAnsi"/>
          <w:noProof/>
          <w:vertAlign w:val="superscript"/>
        </w:rPr>
        <w:t>1</w:t>
      </w:r>
      <w:r w:rsidR="000D3FD2" w:rsidRPr="00DF353B">
        <w:rPr>
          <w:rFonts w:asciiTheme="majorHAnsi" w:hAnsiTheme="majorHAnsi" w:cstheme="majorHAnsi"/>
        </w:rPr>
        <w:fldChar w:fldCharType="end"/>
      </w:r>
      <w:r w:rsidR="003C0F2B" w:rsidRPr="00DF353B">
        <w:rPr>
          <w:rFonts w:asciiTheme="majorHAnsi" w:hAnsiTheme="majorHAnsi" w:cstheme="majorHAnsi"/>
        </w:rPr>
        <w:t xml:space="preserve">. Accordingly, we provide a detailed formulation for the IVM medium in this protocol, which supports efficient oocyte maturation </w:t>
      </w:r>
      <w:r w:rsidR="003C0F2B" w:rsidRPr="00DF353B">
        <w:rPr>
          <w:rFonts w:asciiTheme="majorHAnsi" w:hAnsiTheme="majorHAnsi" w:cstheme="majorHAnsi"/>
          <w:i/>
          <w:iCs/>
        </w:rPr>
        <w:t>in vitro</w:t>
      </w:r>
      <w:r w:rsidR="003C0F2B" w:rsidRPr="00DF353B">
        <w:rPr>
          <w:rFonts w:asciiTheme="majorHAnsi" w:hAnsiTheme="majorHAnsi" w:cstheme="majorHAnsi"/>
        </w:rPr>
        <w:t>.</w:t>
      </w:r>
      <w:r w:rsidR="00CE3DB7" w:rsidRPr="00DF353B">
        <w:rPr>
          <w:rFonts w:asciiTheme="majorHAnsi" w:hAnsiTheme="majorHAnsi" w:cstheme="majorHAnsi"/>
        </w:rPr>
        <w:t xml:space="preserve"> In addition, female age should be carefully controlled</w:t>
      </w:r>
      <w:r w:rsidR="002210EF" w:rsidRPr="00DF353B">
        <w:rPr>
          <w:rFonts w:asciiTheme="majorHAnsi" w:hAnsiTheme="majorHAnsi" w:cstheme="majorHAnsi"/>
        </w:rPr>
        <w:t xml:space="preserve"> (e.g., 8–10 weeks old)</w:t>
      </w:r>
      <w:r w:rsidR="00CE3DB7" w:rsidRPr="00DF353B">
        <w:rPr>
          <w:rFonts w:asciiTheme="majorHAnsi" w:hAnsiTheme="majorHAnsi" w:cstheme="majorHAnsi"/>
        </w:rPr>
        <w:t>, as oocyte quality and developmental competence decline with oocyte aging</w:t>
      </w:r>
      <w:r w:rsidR="00B70DA9"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&lt;EndNote&gt;&lt;Cite&gt;&lt;Author&gt;Moghadam&lt;/Author&gt;&lt;Year&gt;2022&lt;/Year&gt;&lt;RecNum&gt;70&lt;/RecNum&gt;&lt;DisplayText&gt;&lt;style face="superscript"&gt;18&lt;/style&gt;&lt;/DisplayText&gt;&lt;record&gt;&lt;rec-number&gt;70&lt;/rec-number&gt;&lt;foreign-keys&gt;&lt;key app="EN" db-id="9pxftfpptzp5dfexe5bv5wecz9z5xp5a29w5" timestamp="1770295653"&gt;70&lt;/key&gt;&lt;/foreign-keys&gt;&lt;ref-type name="Journal Article"&gt;17&lt;/ref-type&gt;&lt;contributors&gt;&lt;authors&gt;&lt;author&gt;Moghadam, A. R. E.&lt;/author&gt;&lt;author&gt;Moghadam, M. T.&lt;/author&gt;&lt;author&gt;Hemadi, M.&lt;/author&gt;&lt;author&gt;Saki, G.&lt;/author&gt;&lt;/authors&gt;&lt;/contributors&gt;&lt;auth-address&gt;Cellular &amp;amp; Molecular Research Center, Medical Basic Sciences Research Institute, Ahvaz Jundishapur University of Medical Sciences, Ahvaz, Iran.&amp;#xD;Department of Anatomical Science, Faculty of Medicine, Ahvaz Jundishapur University of Medical Sciences, Ahvaz, Iran.&lt;/auth-address&gt;&lt;titles&gt;&lt;title&gt;Oocyte quality and aging&lt;/title&gt;&lt;secondary-title&gt;JBRA Assist Reprod&lt;/secondary-title&gt;&lt;/titles&gt;&lt;periodical&gt;&lt;full-title&gt;JBRA Assist Reprod&lt;/full-title&gt;&lt;/periodical&gt;&lt;pages&gt;105-122&lt;/pages&gt;&lt;volume&gt;26&lt;/volume&gt;&lt;number&gt;1&lt;/number&gt;&lt;edition&gt;2021/08/03&lt;/edition&gt;&lt;keywords&gt;&lt;keyword&gt;Adult&lt;/keyword&gt;&lt;keyword&gt;Aging&lt;/keyword&gt;&lt;keyword&gt;Female&lt;/keyword&gt;&lt;keyword&gt;Humans&lt;/keyword&gt;&lt;keyword&gt;*Infertility, Female&lt;/keyword&gt;&lt;keyword&gt;*Oocytes&lt;/keyword&gt;&lt;keyword&gt;Ovarian Follicle&lt;/keyword&gt;&lt;keyword&gt;Reproduction&lt;/keyword&gt;&lt;keyword&gt;female infertility&lt;/keyword&gt;&lt;keyword&gt;oocyte quality&lt;/keyword&gt;&lt;keyword&gt;ovary&lt;/keyword&gt;&lt;/keywords&gt;&lt;dates&gt;&lt;year&gt;2022&lt;/year&gt;&lt;pub-dates&gt;&lt;date&gt;Jan 17&lt;/date&gt;&lt;/pub-dates&gt;&lt;/dates&gt;&lt;isbn&gt;1517-5693 (Print)&amp;#xD;1517-5693&lt;/isbn&gt;&lt;accession-num&gt;34338482&lt;/accession-num&gt;&lt;urls&gt;&lt;/urls&gt;&lt;custom2&gt;PMC8769179&lt;/custom2&gt;&lt;electronic-resource-num&gt;10.5935/1518-0557.20210026&lt;/electronic-resource-num&gt;&lt;remote-database-provider&gt;NLM&lt;/remote-database-provider&gt;&lt;language&gt;eng&lt;/language&gt;&lt;/record&gt;&lt;/Cite&gt;&lt;/EndNote&gt;</w:instrText>
      </w:r>
      <w:r w:rsidR="00B70DA9"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18</w:t>
      </w:r>
      <w:r w:rsidR="00B70DA9" w:rsidRPr="00DF353B">
        <w:rPr>
          <w:rFonts w:asciiTheme="majorHAnsi" w:hAnsiTheme="majorHAnsi" w:cstheme="majorHAnsi"/>
        </w:rPr>
        <w:fldChar w:fldCharType="end"/>
      </w:r>
      <w:r w:rsidR="00CE3DB7" w:rsidRPr="00DF353B">
        <w:rPr>
          <w:rFonts w:asciiTheme="majorHAnsi" w:hAnsiTheme="majorHAnsi" w:cstheme="majorHAnsi"/>
        </w:rPr>
        <w:t>.</w:t>
      </w:r>
      <w:r w:rsidR="003C0F2B" w:rsidRPr="00DF353B">
        <w:rPr>
          <w:rFonts w:asciiTheme="majorHAnsi" w:hAnsiTheme="majorHAnsi" w:cstheme="majorHAnsi"/>
        </w:rPr>
        <w:t xml:space="preserve"> For IVF, the capacitation step is necessary for sperm to acquire fertilizing ability</w:t>
      </w:r>
      <w:r w:rsidR="003C0F2B"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&lt;EndNote&gt;&lt;Cite&gt;&lt;Author&gt;Ferramosca&lt;/Author&gt;&lt;Year&gt;2014&lt;/Year&gt;&lt;RecNum&gt;123&lt;/RecNum&gt;&lt;DisplayText&gt;&lt;style face="superscript"&gt;19&lt;/style&gt;&lt;/DisplayText&gt;&lt;record&gt;&lt;rec-number&gt;123&lt;/rec-number&gt;&lt;foreign-keys&gt;&lt;key app="EN" db-id="9pxftfpptzp5dfexe5bv5wecz9z5xp5a29w5" timestamp="1770296894"&gt;123&lt;/key&gt;&lt;/foreign-keys&gt;&lt;ref-type name="Journal Article"&gt;17&lt;/ref-type&gt;&lt;contributors&gt;&lt;authors&gt;&lt;author&gt;Ferramosca, A.&lt;/author&gt;&lt;author&gt;Zara, V.&lt;/author&gt;&lt;/authors&gt;&lt;/contributors&gt;&lt;auth-address&gt;Dipartimento di Scienze e Tecnologie Biologiche ed Ambientali, Università del Salento, Via Provinciale Lecce-Monteroni, 73100 Lecce, Italy.&lt;/auth-address&gt;&lt;titles&gt;&lt;title&gt;Bioenergetics of mammalian sperm capacitation&lt;/title&gt;&lt;secondary-title&gt;Biomed Res Int&lt;/secondary-title&gt;&lt;/titles&gt;&lt;periodical&gt;&lt;full-title&gt;Biomed Res Int&lt;/full-title&gt;&lt;/periodical&gt;&lt;pages&gt;902953&lt;/pages&gt;&lt;volume&gt;2014&lt;/volume&gt;&lt;edition&gt;2014/05/03&lt;/edition&gt;&lt;keywords&gt;&lt;keyword&gt;Animals&lt;/keyword&gt;&lt;keyword&gt;Energy Metabolism/*physiology&lt;/keyword&gt;&lt;keyword&gt;Male&lt;/keyword&gt;&lt;keyword&gt;Mammals/*physiology&lt;/keyword&gt;&lt;keyword&gt;Sperm Capacitation/*physiology&lt;/keyword&gt;&lt;/keywords&gt;&lt;dates&gt;&lt;year&gt;2014&lt;/year&gt;&lt;/dates&gt;&lt;isbn&gt;2314-6133 (Print)&lt;/isbn&gt;&lt;accession-num&gt;24791005&lt;/accession-num&gt;&lt;urls&gt;&lt;/urls&gt;&lt;custom2&gt;PMC3984864&lt;/custom2&gt;&lt;electronic-resource-num&gt;10.1155/2014/902953&lt;/electronic-resource-num&gt;&lt;remote-database-provider&gt;NLM&lt;/remote-database-provider&gt;&lt;language&gt;eng&lt;/language&gt;&lt;/record&gt;&lt;/Cite&gt;&lt;/EndNote&gt;</w:instrText>
      </w:r>
      <w:r w:rsidR="003C0F2B"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19</w:t>
      </w:r>
      <w:r w:rsidR="003C0F2B" w:rsidRPr="00DF353B">
        <w:rPr>
          <w:rFonts w:asciiTheme="majorHAnsi" w:hAnsiTheme="majorHAnsi" w:cstheme="majorHAnsi"/>
        </w:rPr>
        <w:fldChar w:fldCharType="end"/>
      </w:r>
      <w:r w:rsidR="003C0F2B" w:rsidRPr="00DF353B">
        <w:rPr>
          <w:rFonts w:asciiTheme="majorHAnsi" w:hAnsiTheme="majorHAnsi" w:cstheme="majorHAnsi"/>
        </w:rPr>
        <w:t xml:space="preserve">. After capacitation, confirm progressive sperm motility and ensure that the sperm concentration used for insemination is optimal. During </w:t>
      </w:r>
      <w:r w:rsidR="003C0F2B" w:rsidRPr="00DF353B">
        <w:rPr>
          <w:rFonts w:asciiTheme="majorHAnsi" w:hAnsiTheme="majorHAnsi" w:cstheme="majorHAnsi"/>
          <w:i/>
          <w:iCs/>
        </w:rPr>
        <w:t>in vitro</w:t>
      </w:r>
      <w:r w:rsidR="003C0F2B" w:rsidRPr="00DF353B">
        <w:rPr>
          <w:rFonts w:asciiTheme="majorHAnsi" w:hAnsiTheme="majorHAnsi" w:cstheme="majorHAnsi"/>
        </w:rPr>
        <w:t xml:space="preserve"> embryo culture, maintain a stable culture microenvironment and avoid removing embryos from the incubator for frequent observation. Attention to these steps minimizes technical variability and helps achieve the oocyte maturation rate and the embryo cleavage and blastocyst formation rates reported here</w:t>
      </w:r>
      <w:r w:rsidR="000D3FD2" w:rsidRPr="00DF353B">
        <w:rPr>
          <w:rFonts w:asciiTheme="majorHAnsi" w:hAnsiTheme="majorHAnsi" w:cstheme="majorHAnsi"/>
        </w:rPr>
        <w:fldChar w:fldCharType="begin">
          <w:fldData xml:space="preserve">PEVuZE5vdGU+PENpdGU+PEF1dGhvcj5XYWxlPC9BdXRob3I+PFllYXI+MjAxNjwvWWVhcj48UmVj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PEVuZE5vdGU+PENpdGU+PEF1dGhvcj5XYWxlPC9BdXRob3I+PFllYXI+MjAxNjwvWWVhcj48UmVj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000D3FD2" w:rsidRPr="00DF353B">
        <w:rPr>
          <w:rFonts w:asciiTheme="majorHAnsi" w:hAnsiTheme="majorHAnsi" w:cstheme="majorHAnsi"/>
        </w:rPr>
      </w:r>
      <w:r w:rsidR="000D3FD2"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16</w:t>
      </w:r>
      <w:r w:rsidR="000D3FD2" w:rsidRPr="00DF353B">
        <w:rPr>
          <w:rFonts w:asciiTheme="majorHAnsi" w:hAnsiTheme="majorHAnsi" w:cstheme="majorHAnsi"/>
        </w:rPr>
        <w:fldChar w:fldCharType="end"/>
      </w:r>
      <w:r w:rsidR="003C0F2B" w:rsidRPr="00DF353B">
        <w:rPr>
          <w:rFonts w:asciiTheme="majorHAnsi" w:hAnsiTheme="majorHAnsi" w:cstheme="majorHAnsi"/>
        </w:rPr>
        <w:t>.</w:t>
      </w:r>
    </w:p>
    <w:p w14:paraId="09680592" w14:textId="77777777" w:rsidR="00752518" w:rsidRPr="00DF353B" w:rsidRDefault="00752518" w:rsidP="00DF353B">
      <w:pPr>
        <w:rPr>
          <w:rFonts w:asciiTheme="majorHAnsi" w:hAnsiTheme="majorHAnsi" w:cstheme="majorHAnsi"/>
        </w:rPr>
      </w:pPr>
      <w:bookmarkStart w:id="26" w:name="OLE_LINK18"/>
      <w:bookmarkStart w:id="27" w:name="OLE_LINK19"/>
      <w:bookmarkStart w:id="28" w:name="OLE_LINK20"/>
    </w:p>
    <w:p w14:paraId="49FE4C99" w14:textId="67825851" w:rsidR="00880291" w:rsidRPr="00DF353B" w:rsidRDefault="00F85CA7" w:rsidP="00DF353B">
      <w:pPr>
        <w:rPr>
          <w:rFonts w:asciiTheme="majorHAnsi" w:hAnsiTheme="majorHAnsi" w:cstheme="majorHAnsi"/>
        </w:rPr>
      </w:pPr>
      <w:r w:rsidRPr="00DF353B">
        <w:rPr>
          <w:rFonts w:asciiTheme="majorHAnsi" w:hAnsiTheme="majorHAnsi" w:cstheme="majorHAnsi"/>
        </w:rPr>
        <w:t>Fertilization and early developmental outcomes can vary across mouse strains and male–female strain pairings</w:t>
      </w:r>
      <w:r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&lt;EndNote&gt;&lt;Cite&gt;&lt;Author&gt;Byers&lt;/Author&gt;&lt;Year&gt;2006&lt;/Year&gt;&lt;RecNum&gt;132&lt;/RecNum&gt;&lt;DisplayText&gt;&lt;style face="superscript"&gt;20&lt;/style&gt;&lt;/DisplayText&gt;&lt;record&gt;&lt;rec-number&gt;132&lt;/rec-number&gt;&lt;foreign-keys&gt;&lt;key app="EN" db-id="9pxftfpptzp5dfexe5bv5wecz9z5xp5a29w5" timestamp="1770296894"&gt;132&lt;/key&gt;&lt;/foreign-keys&gt;&lt;ref-type name="Journal Article"&gt;17&lt;/ref-type&gt;&lt;contributors&gt;&lt;authors&gt;&lt;author&gt;Byers, S. L.&lt;/author&gt;&lt;author&gt;Payson, S. J.&lt;/author&gt;&lt;author&gt;Taft, R. A.&lt;/author&gt;&lt;/authors&gt;&lt;/contributors&gt;&lt;titles&gt;&lt;title&gt;Performance of ten inbred mouse strains following assisted reproductive technologies (ARTs)&lt;/title&gt;&lt;secondary-title&gt;Theriogenology&lt;/secondary-title&gt;&lt;/titles&gt;&lt;periodical&gt;&lt;full-title&gt;Theriogenology&lt;/full-title&gt;&lt;/periodical&gt;&lt;pages&gt;1716-26&lt;/pages&gt;&lt;volume&gt;65&lt;/volume&gt;&lt;number&gt;9&lt;/number&gt;&lt;edition&gt;2005/11/08&lt;/edition&gt;&lt;keywords&gt;&lt;keyword&gt;Animals&lt;/keyword&gt;&lt;keyword&gt;Cryopreservation/veterinary&lt;/keyword&gt;&lt;keyword&gt;Embryo Transfer/veterinary&lt;/keyword&gt;&lt;keyword&gt;Female&lt;/keyword&gt;&lt;keyword&gt;Fertilization in Vitro/veterinary&lt;/keyword&gt;&lt;keyword&gt;Male&lt;/keyword&gt;&lt;keyword&gt;Mice&lt;/keyword&gt;&lt;keyword&gt;*Mice, Inbred Strains&lt;/keyword&gt;&lt;keyword&gt;Pregnancy&lt;/keyword&gt;&lt;keyword&gt;Reproductive Techniques, Assisted/*veterinary&lt;/keyword&gt;&lt;keyword&gt;Superovulation&lt;/keyword&gt;&lt;/keywords&gt;&lt;dates&gt;&lt;year&gt;2006&lt;/year&gt;&lt;pub-dates&gt;&lt;date&gt;Jun&lt;/date&gt;&lt;/pub-dates&gt;&lt;/dates&gt;&lt;isbn&gt;0093-691X (Print)&amp;#xD;0093-691x&lt;/isbn&gt;&lt;accession-num&gt;16271754&lt;/accession-num&gt;&lt;urls&gt;&lt;/urls&gt;&lt;electronic-resource-num&gt;10.1016/j.theriogenology.2005.09.016&lt;/electronic-resource-num&gt;&lt;remote-database-provider&gt;NLM&lt;/remote-database-provider&gt;&lt;language&gt;eng&lt;/language&gt;&lt;/record&gt;&lt;/Cite&gt;&lt;/EndNote&gt;</w:instrText>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20</w:t>
      </w:r>
      <w:r w:rsidRPr="00DF353B">
        <w:rPr>
          <w:rFonts w:asciiTheme="majorHAnsi" w:hAnsiTheme="majorHAnsi" w:cstheme="majorHAnsi"/>
        </w:rPr>
        <w:fldChar w:fldCharType="end"/>
      </w:r>
      <w:r w:rsidRPr="00DF353B">
        <w:rPr>
          <w:rFonts w:asciiTheme="majorHAnsi" w:hAnsiTheme="majorHAnsi" w:cstheme="majorHAnsi"/>
        </w:rPr>
        <w:t xml:space="preserve">. </w:t>
      </w:r>
      <w:r w:rsidR="000D3FD2" w:rsidRPr="00DF353B">
        <w:rPr>
          <w:rFonts w:asciiTheme="majorHAnsi" w:hAnsiTheme="majorHAnsi" w:cstheme="majorHAnsi"/>
        </w:rPr>
        <w:t>When outcomes fall below expected ranges, first compare your results with your laboratory’s historical performance for the same strain combination and with published reference values before initiating extensive troubleshooting.</w:t>
      </w:r>
      <w:r w:rsidR="000046CD" w:rsidRPr="00DF353B">
        <w:rPr>
          <w:rFonts w:asciiTheme="majorHAnsi" w:hAnsiTheme="majorHAnsi" w:cstheme="majorHAnsi"/>
        </w:rPr>
        <w:t xml:space="preserve"> </w:t>
      </w:r>
      <w:bookmarkEnd w:id="26"/>
      <w:bookmarkEnd w:id="27"/>
      <w:r w:rsidR="003D169F" w:rsidRPr="00DF353B">
        <w:rPr>
          <w:rFonts w:asciiTheme="majorHAnsi" w:hAnsiTheme="majorHAnsi" w:cstheme="majorHAnsi"/>
        </w:rPr>
        <w:t>Likewise, diet and husbandry conditions can influence reproductive outcomes, so a consistent feeding regimen should be maintained throughout the study</w:t>
      </w:r>
      <w:r w:rsidR="00491369" w:rsidRPr="00DF353B">
        <w:rPr>
          <w:rFonts w:asciiTheme="majorHAnsi" w:hAnsiTheme="majorHAnsi" w:cstheme="majorHAnsi"/>
        </w:rPr>
        <w:t xml:space="preserve"> (e.g., a breeding diet)</w:t>
      </w:r>
      <w:r w:rsidR="0030573A"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&lt;EndNote&gt;&lt;Cite&gt;&lt;Author&gt;Schipper&lt;/Author&gt;&lt;Year&gt;2024&lt;/Year&gt;&lt;RecNum&gt;46&lt;/RecNum&gt;&lt;DisplayText&gt;&lt;style face="superscript"&gt;21&lt;/style&gt;&lt;/DisplayText&gt;&lt;record&gt;&lt;rec-number&gt;46&lt;/rec-number&gt;&lt;foreign-keys&gt;&lt;key app="EN" db-id="9pxftfpptzp5dfexe5bv5wecz9z5xp5a29w5" timestamp="1769856209"&gt;46&lt;/key&gt;&lt;/foreign-keys&gt;&lt;ref-type name="Journal Article"&gt;17&lt;/ref-type&gt;&lt;contributors&gt;&lt;authors&gt;&lt;author&gt;Schipper, L.&lt;/author&gt;&lt;author&gt;Tims, S.&lt;/author&gt;&lt;author&gt;Timmer, E.&lt;/author&gt;&lt;author&gt;Lohr, J.&lt;/author&gt;&lt;author&gt;Rakhshandehroo, M.&lt;/author&gt;&lt;author&gt;Harvey, L.&lt;/author&gt;&lt;/authors&gt;&lt;/contributors&gt;&lt;auth-address&gt;Danone Nutricia Research, Utrecht, The Netherlands.&lt;/auth-address&gt;&lt;titles&gt;&lt;title&gt;Grain versus AIN: Common rodent diets differentially affect health outcomes in adult C57BL/6j mice&lt;/title&gt;&lt;secondary-title&gt;PLoS One&lt;/secondary-title&gt;&lt;/titles&gt;&lt;periodical&gt;&lt;full-title&gt;PLoS One&lt;/full-title&gt;&lt;/periodical&gt;&lt;pages&gt;e0293487&lt;/pages&gt;&lt;volume&gt;19&lt;/volume&gt;&lt;number&gt;3&lt;/number&gt;&lt;edition&gt;2024/03/21&lt;/edition&gt;&lt;keywords&gt;&lt;keyword&gt;Pregnancy&lt;/keyword&gt;&lt;keyword&gt;Mice&lt;/keyword&gt;&lt;keyword&gt;Male&lt;/keyword&gt;&lt;keyword&gt;Female&lt;/keyword&gt;&lt;keyword&gt;Animals&lt;/keyword&gt;&lt;keyword&gt;Mice, Inbred C57BL&lt;/keyword&gt;&lt;keyword&gt;*Rodentia&lt;/keyword&gt;&lt;keyword&gt;Reproducibility of Results&lt;/keyword&gt;&lt;keyword&gt;*Plant Breeding&lt;/keyword&gt;&lt;keyword&gt;Diet&lt;/keyword&gt;&lt;keyword&gt;Outcome Assessment, Health Care&lt;/keyword&gt;&lt;/keywords&gt;&lt;dates&gt;&lt;year&gt;2024&lt;/year&gt;&lt;/dates&gt;&lt;isbn&gt;1932-6203&lt;/isbn&gt;&lt;accession-num&gt;38512932&lt;/accession-num&gt;&lt;urls&gt;&lt;/urls&gt;&lt;custom2&gt;PMC10956799 following competing interests: LS, ST, ET, JL, MR and LH are employees of the institution that funded the research or were at the time of the study (ET). This does not alter our adherence to PLOS ONE policies on sharing data and materials.”&lt;/custom2&gt;&lt;electronic-resource-num&gt;10.1371/journal.pone.0293487&lt;/electronic-resource-num&gt;&lt;remote-database-provider&gt;NLM&lt;/remote-database-provider&gt;&lt;language&gt;eng&lt;/language&gt;&lt;/record&gt;&lt;/Cite&gt;&lt;/EndNote&gt;</w:instrText>
      </w:r>
      <w:r w:rsidR="0030573A"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21</w:t>
      </w:r>
      <w:r w:rsidR="0030573A" w:rsidRPr="00DF353B">
        <w:rPr>
          <w:rFonts w:asciiTheme="majorHAnsi" w:hAnsiTheme="majorHAnsi" w:cstheme="majorHAnsi"/>
        </w:rPr>
        <w:fldChar w:fldCharType="end"/>
      </w:r>
      <w:r w:rsidR="003D169F" w:rsidRPr="00DF353B">
        <w:rPr>
          <w:rFonts w:asciiTheme="majorHAnsi" w:hAnsiTheme="majorHAnsi" w:cstheme="majorHAnsi"/>
        </w:rPr>
        <w:t>. If</w:t>
      </w:r>
      <w:r w:rsidRPr="00DF353B">
        <w:rPr>
          <w:rFonts w:asciiTheme="majorHAnsi" w:hAnsiTheme="majorHAnsi" w:cstheme="majorHAnsi"/>
        </w:rPr>
        <w:t xml:space="preserve"> the two-cell rate is reduced, first verify IVM success by scoring PB1 extrusion</w:t>
      </w:r>
      <w:r w:rsidRPr="00DF353B">
        <w:rPr>
          <w:rFonts w:asciiTheme="majorHAnsi" w:hAnsiTheme="majorHAnsi" w:cstheme="majorHAnsi"/>
        </w:rPr>
        <w:fldChar w:fldCharType="begin"/>
      </w:r>
      <w:r w:rsidR="00C31DFC" w:rsidRPr="00DF353B">
        <w:rPr>
          <w:rFonts w:asciiTheme="majorHAnsi" w:hAnsiTheme="majorHAnsi" w:cstheme="majorHAnsi"/>
        </w:rPr>
        <w:instrText xml:space="preserve"> ADDIN EN.CITE &lt;EndNote&gt;&lt;Cite&gt;&lt;Author&gt;Zhou&lt;/Author&gt;&lt;Year&gt;2014&lt;/Year&gt;&lt;RecNum&gt;93&lt;/RecNum&gt;&lt;DisplayText&gt;&lt;style face="superscript"&gt;22&lt;/style&gt;&lt;/DisplayText&gt;&lt;record&gt;&lt;rec-number&gt;93&lt;/rec-number&gt;&lt;foreign-keys&gt;&lt;key app="EN" db-id="9pxftfpptzp5dfexe5bv5wecz9z5xp5a29w5" timestamp="1770296894"&gt;93&lt;/key&gt;&lt;/foreign-keys&gt;&lt;ref-type name="Journal Article"&gt;17&lt;/ref-type&gt;&lt;contributors&gt;&lt;authors&gt;&lt;author&gt;Zhou, H. X.&lt;/author&gt;&lt;author&gt;Ma, Y. Z.&lt;/author&gt;&lt;author&gt;Liu, Y. L.&lt;/author&gt;&lt;author&gt;Chen, Y.&lt;/author&gt;&lt;author&gt;Zhou, C. J.&lt;/author&gt;&lt;author&gt;Wu, S. N.&lt;/author&gt;&lt;author&gt;Shen, J. P.&lt;/author&gt;&lt;author&gt;Liang, C. G.&lt;/author&gt;&lt;/authors&gt;&lt;/contributors&gt;&lt;auth-address&gt;The Key Laboratory of National Education Ministry for Mammalian Reproductive Biology and Biotechnology, Inner Mongolia University, Hohhot, Inner Mongolia, People&amp;apos;s Republic of China.&amp;#xD;Inner Mongolia People&amp;apos;s Hospital, Hohhot, Inner Mongolia, People&amp;apos;s Republic of China.&lt;/auth-address&gt;&lt;titles&gt;&lt;title&gt;Assessment of mouse germinal vesicle stage oocyte quality by evaluating the cumulus layer, zona pellucida, and perivitelline space&lt;/title&gt;&lt;secondary-title&gt;PLoS One&lt;/secondary-title&gt;&lt;/titles&gt;&lt;periodical&gt;&lt;full-title&gt;PLoS One&lt;/full-title&gt;&lt;/periodical&gt;&lt;pages&gt;e105812&lt;/pages&gt;&lt;volume&gt;9&lt;/volume&gt;&lt;number&gt;8&lt;/number&gt;&lt;edition&gt;2014/08/22&lt;/edition&gt;&lt;keywords&gt;&lt;keyword&gt;Animals&lt;/keyword&gt;&lt;keyword&gt;Cumulus Cells/*cytology/metabolism&lt;/keyword&gt;&lt;keyword&gt;Female&lt;/keyword&gt;&lt;keyword&gt;Mice&lt;/keyword&gt;&lt;keyword&gt;Oocytes/*cytology/metabolism&lt;/keyword&gt;&lt;keyword&gt;*Zona Pellucida&lt;/keyword&gt;&lt;/keywords&gt;&lt;dates&gt;&lt;year&gt;2014&lt;/year&gt;&lt;/dates&gt;&lt;isbn&gt;1932-6203&lt;/isbn&gt;&lt;accession-num&gt;25144310&lt;/accession-num&gt;&lt;urls&gt;&lt;/urls&gt;&lt;custom2&gt;PMC4140848 Editorial Board member. This does not alter the authors’ adherence to PLOS ONE Editorial policies and criteria.&lt;/custom2&gt;&lt;electronic-resource-num&gt;10.1371/journal.pone.0105812&lt;/electronic-resource-num&gt;&lt;remote-database-provider&gt;NLM&lt;/remote-database-provider&gt;&lt;language&gt;eng&lt;/language&gt;&lt;/record&gt;&lt;/Cite&gt;&lt;/EndNote&gt;</w:instrText>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22</w:t>
      </w:r>
      <w:r w:rsidRPr="00DF353B">
        <w:rPr>
          <w:rFonts w:asciiTheme="majorHAnsi" w:hAnsiTheme="majorHAnsi" w:cstheme="majorHAnsi"/>
        </w:rPr>
        <w:fldChar w:fldCharType="end"/>
      </w:r>
      <w:r w:rsidRPr="00DF353B">
        <w:rPr>
          <w:rFonts w:asciiTheme="majorHAnsi" w:hAnsiTheme="majorHAnsi" w:cstheme="majorHAnsi"/>
        </w:rPr>
        <w:t>, and then assess fertilization and sperm quality by scoring the presence of male and female pronuclei and evaluating progressive sperm motility. Sperm quality is typically optimal in males 10</w:t>
      </w:r>
      <w:r w:rsidRPr="00DF353B">
        <w:rPr>
          <w:rFonts w:asciiTheme="majorHAnsi" w:hAnsiTheme="majorHAnsi" w:cstheme="majorHAnsi"/>
          <w:lang w:eastAsia="zh-CN"/>
        </w:rPr>
        <w:t>-</w:t>
      </w:r>
      <w:r w:rsidRPr="00DF353B">
        <w:rPr>
          <w:rFonts w:asciiTheme="majorHAnsi" w:hAnsiTheme="majorHAnsi" w:cstheme="majorHAnsi"/>
        </w:rPr>
        <w:t>16 weeks of age and often declines after 6 months</w:t>
      </w:r>
      <w:r w:rsidRPr="00DF353B">
        <w:rPr>
          <w:rFonts w:asciiTheme="majorHAnsi" w:hAnsiTheme="majorHAnsi" w:cstheme="majorHAnsi"/>
        </w:rPr>
        <w:fldChar w:fldCharType="begin">
          <w:fldData xml:space="preserve">PEVuZE5vdGU+PENpdGU+PEF1dGhvcj5Nb2NoaWRhPC9BdXRob3I+PFllYXI+MjAxOTwvWWVhcj48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PEVuZE5vdGU+PENpdGU+PEF1dGhvcj5Nb2NoaWRhPC9BdXRob3I+PFllYXI+MjAxOTwvWWVhcj48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Pr="00DF353B">
        <w:rPr>
          <w:rFonts w:asciiTheme="majorHAnsi" w:hAnsiTheme="majorHAnsi" w:cstheme="majorHAnsi"/>
        </w:rPr>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23,24</w:t>
      </w:r>
      <w:r w:rsidRPr="00DF353B">
        <w:rPr>
          <w:rFonts w:asciiTheme="majorHAnsi" w:hAnsiTheme="majorHAnsi" w:cstheme="majorHAnsi"/>
        </w:rPr>
        <w:fldChar w:fldCharType="end"/>
      </w:r>
      <w:r w:rsidRPr="00DF353B">
        <w:rPr>
          <w:rFonts w:asciiTheme="majorHAnsi" w:hAnsiTheme="majorHAnsi" w:cstheme="majorHAnsi"/>
          <w:lang w:eastAsia="zh-CN"/>
        </w:rPr>
        <w:t>.</w:t>
      </w:r>
      <w:r w:rsidRPr="00DF353B">
        <w:rPr>
          <w:rFonts w:asciiTheme="majorHAnsi" w:hAnsiTheme="majorHAnsi" w:cstheme="majorHAnsi"/>
        </w:rPr>
        <w:t xml:space="preserve"> If poor sperm quality is observed prior to IVF, use sperm from a </w:t>
      </w:r>
      <w:r w:rsidR="002720E2" w:rsidRPr="00DF353B">
        <w:rPr>
          <w:rFonts w:asciiTheme="majorHAnsi" w:hAnsiTheme="majorHAnsi" w:cstheme="majorHAnsi"/>
        </w:rPr>
        <w:t>reserve</w:t>
      </w:r>
      <w:r w:rsidRPr="00DF353B">
        <w:rPr>
          <w:rFonts w:asciiTheme="majorHAnsi" w:hAnsiTheme="majorHAnsi" w:cstheme="majorHAnsi"/>
        </w:rPr>
        <w:t xml:space="preserve"> male and repeat capacitation and insemination under the same conditions.</w:t>
      </w:r>
      <w:bookmarkEnd w:id="28"/>
    </w:p>
    <w:p w14:paraId="5045EB48" w14:textId="77777777" w:rsidR="00752518" w:rsidRPr="00DF353B" w:rsidRDefault="00752518" w:rsidP="00DF353B">
      <w:pPr>
        <w:rPr>
          <w:rFonts w:asciiTheme="majorHAnsi" w:hAnsiTheme="majorHAnsi" w:cstheme="majorHAnsi"/>
        </w:rPr>
      </w:pPr>
    </w:p>
    <w:p w14:paraId="51469996" w14:textId="1BE06EDB" w:rsidR="00880291" w:rsidRPr="00DF353B" w:rsidRDefault="00F85CA7" w:rsidP="00DF353B">
      <w:pPr>
        <w:rPr>
          <w:rFonts w:asciiTheme="majorHAnsi" w:hAnsiTheme="majorHAnsi" w:cstheme="majorHAnsi"/>
        </w:rPr>
      </w:pPr>
      <w:r w:rsidRPr="00DF353B">
        <w:rPr>
          <w:rFonts w:asciiTheme="majorHAnsi" w:hAnsiTheme="majorHAnsi" w:cstheme="majorHAnsi"/>
        </w:rPr>
        <w:t xml:space="preserve">A limitation of the procedure is that </w:t>
      </w:r>
      <w:r w:rsidRPr="00DF353B">
        <w:rPr>
          <w:rFonts w:asciiTheme="majorHAnsi" w:hAnsiTheme="majorHAnsi" w:cstheme="majorHAnsi"/>
          <w:i/>
          <w:iCs/>
        </w:rPr>
        <w:t>in vitro</w:t>
      </w:r>
      <w:r w:rsidRPr="00DF353B">
        <w:rPr>
          <w:rFonts w:asciiTheme="majorHAnsi" w:hAnsiTheme="majorHAnsi" w:cstheme="majorHAnsi"/>
        </w:rPr>
        <w:t xml:space="preserve">–matured oocytes may exhibit lower developmental competence than </w:t>
      </w:r>
      <w:r w:rsidRPr="00DF353B">
        <w:rPr>
          <w:rFonts w:asciiTheme="majorHAnsi" w:hAnsiTheme="majorHAnsi" w:cstheme="majorHAnsi"/>
          <w:i/>
          <w:iCs/>
        </w:rPr>
        <w:t>in vivo</w:t>
      </w:r>
      <w:r w:rsidRPr="00DF353B">
        <w:rPr>
          <w:rFonts w:asciiTheme="majorHAnsi" w:hAnsiTheme="majorHAnsi" w:cstheme="majorHAnsi"/>
        </w:rPr>
        <w:t>–matured oocytes and can be more sensitive to subtle variations in handling and incubation conditions</w:t>
      </w:r>
      <w:r w:rsidRPr="00DF353B">
        <w:rPr>
          <w:rFonts w:asciiTheme="majorHAnsi" w:hAnsiTheme="majorHAnsi" w:cstheme="majorHAnsi"/>
        </w:rPr>
        <w:fldChar w:fldCharType="begin">
          <w:fldData xml:space="preserve">PEVuZE5vdGU+PENpdGU+PEF1dGhvcj5LaW08L0F1dGhvcj48WWVhcj4yMDA0PC9ZZWFyPjxSZWNO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PEVuZE5vdGU+PENpdGU+PEF1dGhvcj5LaW08L0F1dGhvcj48WWVhcj4yMDA0PC9ZZWFyPjxSZWNO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Pr="00DF353B">
        <w:rPr>
          <w:rFonts w:asciiTheme="majorHAnsi" w:hAnsiTheme="majorHAnsi" w:cstheme="majorHAnsi"/>
        </w:rPr>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25</w:t>
      </w:r>
      <w:r w:rsidRPr="00DF353B">
        <w:rPr>
          <w:rFonts w:asciiTheme="majorHAnsi" w:hAnsiTheme="majorHAnsi" w:cstheme="majorHAnsi"/>
        </w:rPr>
        <w:fldChar w:fldCharType="end"/>
      </w:r>
      <w:r w:rsidRPr="00DF353B">
        <w:rPr>
          <w:rFonts w:asciiTheme="majorHAnsi" w:hAnsiTheme="majorHAnsi" w:cstheme="majorHAnsi"/>
        </w:rPr>
        <w:t xml:space="preserve">. In addition, </w:t>
      </w:r>
      <w:r w:rsidRPr="00DF353B">
        <w:rPr>
          <w:rFonts w:asciiTheme="majorHAnsi" w:hAnsiTheme="majorHAnsi" w:cstheme="majorHAnsi"/>
          <w:i/>
          <w:iCs/>
        </w:rPr>
        <w:t>in vitro</w:t>
      </w:r>
      <w:r w:rsidRPr="00DF353B">
        <w:rPr>
          <w:rFonts w:asciiTheme="majorHAnsi" w:hAnsiTheme="majorHAnsi" w:cstheme="majorHAnsi"/>
        </w:rPr>
        <w:t xml:space="preserve"> culture conditions may influence embryo metabolism and epigenetic state, and downstream phenotypes should therefore be interpreted with appropriate controls and, when necessary, </w:t>
      </w:r>
      <w:r w:rsidRPr="00DF353B">
        <w:rPr>
          <w:rFonts w:asciiTheme="majorHAnsi" w:hAnsiTheme="majorHAnsi" w:cstheme="majorHAnsi"/>
          <w:i/>
          <w:iCs/>
        </w:rPr>
        <w:t xml:space="preserve">in vivo </w:t>
      </w:r>
      <w:r w:rsidRPr="00DF353B">
        <w:rPr>
          <w:rFonts w:asciiTheme="majorHAnsi" w:hAnsiTheme="majorHAnsi" w:cstheme="majorHAnsi"/>
        </w:rPr>
        <w:t>validation</w:t>
      </w:r>
      <w:r w:rsidRPr="00DF353B">
        <w:rPr>
          <w:rFonts w:asciiTheme="majorHAnsi" w:hAnsiTheme="majorHAnsi" w:cstheme="majorHAnsi"/>
        </w:rPr>
        <w:fldChar w:fldCharType="begin">
          <w:fldData xml:space="preserve">PEVuZE5vdGU+PENpdGU+PEF1dGhvcj5FY2tlcjwvQXV0aG9yPjxZZWFyPjIwMDQ8L1llYXI+PFJl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</w:fldData>
        </w:fldChar>
      </w:r>
      <w:r w:rsidR="00C31DFC" w:rsidRPr="00DF353B">
        <w:rPr>
          <w:rFonts w:asciiTheme="majorHAnsi" w:hAnsiTheme="majorHAnsi" w:cstheme="majorHAnsi"/>
        </w:rPr>
        <w:instrText xml:space="preserve"> ADDIN EN.CITE </w:instrText>
      </w:r>
      <w:r w:rsidR="00C31DFC" w:rsidRPr="00DF353B">
        <w:rPr>
          <w:rFonts w:asciiTheme="majorHAnsi" w:hAnsiTheme="majorHAnsi" w:cstheme="majorHAnsi"/>
        </w:rPr>
        <w:fldChar w:fldCharType="begin">
          <w:fldData xml:space="preserve">PEVuZE5vdGU+PENpdGU+PEF1dGhvcj5FY2tlcjwvQXV0aG9yPjxZZWFyPjIwMDQ8L1llYXI+PFJl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</w:fldData>
        </w:fldChar>
      </w:r>
      <w:r w:rsidR="00C31DFC" w:rsidRPr="00DF353B">
        <w:rPr>
          <w:rFonts w:asciiTheme="majorHAnsi" w:hAnsiTheme="majorHAnsi" w:cstheme="majorHAnsi"/>
        </w:rPr>
        <w:instrText xml:space="preserve"> ADDIN EN.CITE.DATA </w:instrText>
      </w:r>
      <w:r w:rsidR="00C31DFC" w:rsidRPr="00DF353B">
        <w:rPr>
          <w:rFonts w:asciiTheme="majorHAnsi" w:hAnsiTheme="majorHAnsi" w:cstheme="majorHAnsi"/>
        </w:rPr>
      </w:r>
      <w:r w:rsidR="00C31DFC" w:rsidRPr="00DF353B">
        <w:rPr>
          <w:rFonts w:asciiTheme="majorHAnsi" w:hAnsiTheme="majorHAnsi" w:cstheme="majorHAnsi"/>
        </w:rPr>
        <w:fldChar w:fldCharType="end"/>
      </w:r>
      <w:r w:rsidRPr="00DF353B">
        <w:rPr>
          <w:rFonts w:asciiTheme="majorHAnsi" w:hAnsiTheme="majorHAnsi" w:cstheme="majorHAnsi"/>
        </w:rPr>
      </w:r>
      <w:r w:rsidRPr="00DF353B">
        <w:rPr>
          <w:rFonts w:asciiTheme="majorHAnsi" w:hAnsiTheme="majorHAnsi" w:cstheme="majorHAnsi"/>
        </w:rPr>
        <w:fldChar w:fldCharType="separate"/>
      </w:r>
      <w:r w:rsidR="00C31DFC" w:rsidRPr="00DF353B">
        <w:rPr>
          <w:rFonts w:asciiTheme="majorHAnsi" w:hAnsiTheme="majorHAnsi" w:cstheme="majorHAnsi"/>
          <w:noProof/>
          <w:vertAlign w:val="superscript"/>
        </w:rPr>
        <w:t>26,27</w:t>
      </w:r>
      <w:r w:rsidRPr="00DF353B">
        <w:rPr>
          <w:rFonts w:asciiTheme="majorHAnsi" w:hAnsiTheme="majorHAnsi" w:cstheme="majorHAnsi"/>
        </w:rPr>
        <w:fldChar w:fldCharType="end"/>
      </w:r>
      <w:r w:rsidRPr="00DF353B">
        <w:rPr>
          <w:rFonts w:asciiTheme="majorHAnsi" w:hAnsiTheme="majorHAnsi" w:cstheme="majorHAnsi"/>
        </w:rPr>
        <w:t xml:space="preserve">. </w:t>
      </w:r>
      <w:r w:rsidR="00E612C4" w:rsidRPr="00DF353B">
        <w:rPr>
          <w:rFonts w:asciiTheme="majorHAnsi" w:hAnsiTheme="majorHAnsi" w:cstheme="majorHAnsi"/>
        </w:rPr>
        <w:t xml:space="preserve">However, the developmental competence and </w:t>
      </w:r>
      <w:r w:rsidR="00E612C4" w:rsidRPr="00DF353B">
        <w:rPr>
          <w:rFonts w:asciiTheme="majorHAnsi" w:hAnsiTheme="majorHAnsi" w:cstheme="majorHAnsi"/>
          <w:i/>
        </w:rPr>
        <w:t>in vivo</w:t>
      </w:r>
      <w:r w:rsidR="00E612C4" w:rsidRPr="00DF353B">
        <w:rPr>
          <w:rFonts w:asciiTheme="majorHAnsi" w:hAnsiTheme="majorHAnsi" w:cstheme="majorHAnsi"/>
        </w:rPr>
        <w:t xml:space="preserve"> viability of the obtained blastocysts were not further evaluated by transfer into </w:t>
      </w:r>
      <w:proofErr w:type="spellStart"/>
      <w:r w:rsidR="00E612C4" w:rsidRPr="00DF353B">
        <w:rPr>
          <w:rFonts w:asciiTheme="majorHAnsi" w:hAnsiTheme="majorHAnsi" w:cstheme="majorHAnsi"/>
        </w:rPr>
        <w:t>pseudopregnant</w:t>
      </w:r>
      <w:proofErr w:type="spellEnd"/>
      <w:r w:rsidR="00E612C4" w:rsidRPr="00DF353B">
        <w:rPr>
          <w:rFonts w:asciiTheme="majorHAnsi" w:hAnsiTheme="majorHAnsi" w:cstheme="majorHAnsi"/>
        </w:rPr>
        <w:t xml:space="preserve"> females in the present study.</w:t>
      </w:r>
      <w:r w:rsidR="001B384A" w:rsidRPr="00DF353B">
        <w:rPr>
          <w:rFonts w:asciiTheme="majorHAnsi" w:hAnsiTheme="majorHAnsi" w:cstheme="majorHAnsi"/>
        </w:rPr>
        <w:t xml:space="preserve"> The ability of the obtained blastocysts to support full-term development</w:t>
      </w:r>
      <w:r w:rsidR="00256D88" w:rsidRPr="00DF353B">
        <w:rPr>
          <w:rFonts w:asciiTheme="majorHAnsi" w:hAnsiTheme="majorHAnsi" w:cstheme="majorHAnsi"/>
        </w:rPr>
        <w:t>, therefore,</w:t>
      </w:r>
      <w:r w:rsidR="001B384A" w:rsidRPr="00DF353B">
        <w:rPr>
          <w:rFonts w:asciiTheme="majorHAnsi" w:hAnsiTheme="majorHAnsi" w:cstheme="majorHAnsi"/>
        </w:rPr>
        <w:t xml:space="preserve"> remains to be determined.</w:t>
      </w:r>
    </w:p>
    <w:p w14:paraId="61A0ECF2" w14:textId="77777777" w:rsidR="00752518" w:rsidRPr="00DF353B" w:rsidRDefault="00752518" w:rsidP="00DF353B">
      <w:pPr>
        <w:rPr>
          <w:rFonts w:asciiTheme="majorHAnsi" w:hAnsiTheme="majorHAnsi" w:cstheme="majorHAnsi"/>
        </w:rPr>
      </w:pPr>
    </w:p>
    <w:p w14:paraId="7F258C14" w14:textId="1BDAE4B5" w:rsidR="001D169E" w:rsidRPr="00DF353B" w:rsidRDefault="00F85CA7" w:rsidP="00DF353B">
      <w:pPr>
        <w:rPr>
          <w:rFonts w:asciiTheme="majorHAnsi" w:hAnsiTheme="majorHAnsi" w:cstheme="majorHAnsi"/>
        </w:rPr>
      </w:pPr>
      <w:r w:rsidRPr="00DF353B">
        <w:rPr>
          <w:rFonts w:asciiTheme="majorHAnsi" w:hAnsiTheme="majorHAnsi" w:cstheme="majorHAnsi"/>
        </w:rPr>
        <w:t xml:space="preserve">In conclusion, this standardized IVM–IVF–IVC protocol enables reliable generation of mouse preimplantation embryos to the blastocyst stage </w:t>
      </w:r>
      <w:r w:rsidR="00FC2B84" w:rsidRPr="00DF353B">
        <w:rPr>
          <w:rFonts w:asciiTheme="majorHAnsi" w:hAnsiTheme="majorHAnsi" w:cstheme="majorHAnsi"/>
        </w:rPr>
        <w:t>using routine laboratory procedures with practical efficiency</w:t>
      </w:r>
      <w:r w:rsidR="00D53D26" w:rsidRPr="00DF353B">
        <w:rPr>
          <w:rFonts w:asciiTheme="majorHAnsi" w:hAnsiTheme="majorHAnsi" w:cstheme="majorHAnsi"/>
        </w:rPr>
        <w:t>.</w:t>
      </w:r>
      <w:r w:rsidR="00255351" w:rsidRPr="00DF353B">
        <w:rPr>
          <w:rFonts w:asciiTheme="majorHAnsi" w:hAnsiTheme="majorHAnsi" w:cstheme="majorHAnsi"/>
        </w:rPr>
        <w:t xml:space="preserve"> </w:t>
      </w:r>
      <w:bookmarkStart w:id="29" w:name="OLE_LINK52"/>
      <w:bookmarkStart w:id="30" w:name="OLE_LINK53"/>
      <w:bookmarkStart w:id="31" w:name="OLE_LINK61"/>
      <w:r w:rsidR="00255351" w:rsidRPr="00DF353B">
        <w:rPr>
          <w:rFonts w:asciiTheme="majorHAnsi" w:hAnsiTheme="majorHAnsi" w:cstheme="majorHAnsi"/>
        </w:rPr>
        <w:t xml:space="preserve">In addition, the protocol can be readily adapted to optimize culture conditions or to </w:t>
      </w:r>
      <w:r w:rsidR="00D53D26" w:rsidRPr="00DF353B">
        <w:rPr>
          <w:rFonts w:asciiTheme="majorHAnsi" w:hAnsiTheme="majorHAnsi" w:cstheme="majorHAnsi"/>
        </w:rPr>
        <w:t>evaluate</w:t>
      </w:r>
      <w:r w:rsidR="00255351" w:rsidRPr="00DF353B">
        <w:rPr>
          <w:rFonts w:asciiTheme="majorHAnsi" w:hAnsiTheme="majorHAnsi" w:cstheme="majorHAnsi"/>
        </w:rPr>
        <w:t xml:space="preserve"> genetic and pharmacological manipulations, enabling reproducible comparisons across experiments and laboratories.</w:t>
      </w:r>
    </w:p>
    <w:bookmarkEnd w:id="21"/>
    <w:bookmarkEnd w:id="22"/>
    <w:bookmarkEnd w:id="23"/>
    <w:bookmarkEnd w:id="29"/>
    <w:bookmarkEnd w:id="30"/>
    <w:bookmarkEnd w:id="31"/>
    <w:p w14:paraId="6C0EC46E" w14:textId="77777777" w:rsidR="00FD421A" w:rsidRPr="00DF353B" w:rsidRDefault="00FD421A" w:rsidP="00DF353B">
      <w:pPr>
        <w:pBdr>
          <w:top w:val="nil"/>
          <w:left w:val="nil"/>
          <w:bottom w:val="nil"/>
          <w:right w:val="nil"/>
          <w:between w:val="nil"/>
        </w:pBdr>
        <w:rPr>
          <w:rFonts w:asciiTheme="majorHAnsi" w:hAnsiTheme="majorHAnsi" w:cstheme="majorHAnsi"/>
          <w:b/>
        </w:rPr>
      </w:pPr>
    </w:p>
    <w:p w14:paraId="59F37CC4" w14:textId="6B18E4BD" w:rsidR="006E4797"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b/>
        </w:rPr>
        <w:t xml:space="preserve">ACKNOWLEDGMENTS:  </w:t>
      </w:r>
    </w:p>
    <w:p w14:paraId="6D064C88" w14:textId="17A2F63E" w:rsidR="006E4797" w:rsidRPr="00DF353B" w:rsidRDefault="00F85CA7" w:rsidP="00DF353B">
      <w:pPr>
        <w:rPr>
          <w:rFonts w:asciiTheme="majorHAnsi" w:hAnsiTheme="majorHAnsi" w:cstheme="majorHAnsi"/>
        </w:rPr>
      </w:pPr>
      <w:r w:rsidRPr="00DF353B">
        <w:rPr>
          <w:rFonts w:asciiTheme="majorHAnsi" w:hAnsiTheme="majorHAnsi" w:cstheme="majorHAnsi"/>
        </w:rPr>
        <w:t xml:space="preserve">We thank Professor Yi-Liang Miao (Huazhong Agricultural University) for valuable advice and guidance </w:t>
      </w:r>
      <w:r w:rsidR="00524603" w:rsidRPr="00DF353B">
        <w:rPr>
          <w:rFonts w:asciiTheme="majorHAnsi" w:hAnsiTheme="majorHAnsi" w:cstheme="majorHAnsi"/>
        </w:rPr>
        <w:t>in</w:t>
      </w:r>
      <w:r w:rsidRPr="00DF353B">
        <w:rPr>
          <w:rFonts w:asciiTheme="majorHAnsi" w:hAnsiTheme="majorHAnsi" w:cstheme="majorHAnsi"/>
        </w:rPr>
        <w:t xml:space="preserve"> the optimization of this protocol. This</w:t>
      </w:r>
      <w:r w:rsidR="00882ED9" w:rsidRPr="00DF353B">
        <w:rPr>
          <w:rFonts w:asciiTheme="majorHAnsi" w:hAnsiTheme="majorHAnsi" w:cstheme="majorHAnsi"/>
        </w:rPr>
        <w:t xml:space="preserve"> work was supported by the Shaanxi Provincial Natural Science Basic Research Program (</w:t>
      </w:r>
      <w:r w:rsidR="001A1282" w:rsidRPr="00DF353B">
        <w:rPr>
          <w:rFonts w:asciiTheme="majorHAnsi" w:hAnsiTheme="majorHAnsi" w:cstheme="majorHAnsi"/>
        </w:rPr>
        <w:t>2025JC-XKZX-03</w:t>
      </w:r>
      <w:r w:rsidR="00882ED9" w:rsidRPr="00DF353B">
        <w:rPr>
          <w:rFonts w:asciiTheme="majorHAnsi" w:hAnsiTheme="majorHAnsi" w:cstheme="majorHAnsi"/>
        </w:rPr>
        <w:t>).</w:t>
      </w:r>
      <w:r w:rsidR="007C6CEC" w:rsidRPr="00DF353B">
        <w:rPr>
          <w:rFonts w:asciiTheme="majorHAnsi" w:hAnsiTheme="majorHAnsi" w:cstheme="majorHAnsi"/>
        </w:rPr>
        <w:t xml:space="preserve"> </w:t>
      </w:r>
    </w:p>
    <w:p w14:paraId="25B2FBBD" w14:textId="77777777" w:rsidR="006E4797" w:rsidRPr="00DF353B" w:rsidRDefault="006E4797" w:rsidP="00DF353B">
      <w:pPr>
        <w:rPr>
          <w:rFonts w:asciiTheme="majorHAnsi" w:hAnsiTheme="majorHAnsi" w:cstheme="majorHAnsi"/>
          <w:b/>
        </w:rPr>
      </w:pPr>
    </w:p>
    <w:p w14:paraId="5E703EBA" w14:textId="44F0B7E0" w:rsidR="006E4797" w:rsidRPr="00DF353B" w:rsidRDefault="00F85CA7" w:rsidP="00DF353B">
      <w:pPr>
        <w:pBdr>
          <w:top w:val="nil"/>
          <w:left w:val="nil"/>
          <w:bottom w:val="nil"/>
          <w:right w:val="nil"/>
          <w:between w:val="nil"/>
        </w:pBdr>
        <w:rPr>
          <w:rFonts w:asciiTheme="majorHAnsi" w:hAnsiTheme="majorHAnsi" w:cstheme="majorHAnsi"/>
        </w:rPr>
      </w:pPr>
      <w:r w:rsidRPr="00DF353B">
        <w:rPr>
          <w:rFonts w:asciiTheme="majorHAnsi" w:hAnsiTheme="majorHAnsi" w:cstheme="majorHAnsi"/>
          <w:b/>
        </w:rPr>
        <w:lastRenderedPageBreak/>
        <w:t xml:space="preserve">DISCLOSURES: </w:t>
      </w:r>
    </w:p>
    <w:p w14:paraId="4741D3D5" w14:textId="59570E78" w:rsidR="00686277" w:rsidRPr="00DF353B" w:rsidRDefault="00F85CA7" w:rsidP="00DF353B">
      <w:pPr>
        <w:rPr>
          <w:rFonts w:asciiTheme="majorHAnsi" w:hAnsiTheme="majorHAnsi" w:cstheme="majorHAnsi"/>
        </w:rPr>
      </w:pPr>
      <w:r w:rsidRPr="00DF353B">
        <w:rPr>
          <w:rFonts w:asciiTheme="majorHAnsi" w:hAnsiTheme="majorHAnsi" w:cstheme="majorHAnsi"/>
        </w:rPr>
        <w:t>The authors have no</w:t>
      </w:r>
      <w:r w:rsidR="00733723" w:rsidRPr="00DF353B">
        <w:rPr>
          <w:rFonts w:asciiTheme="majorHAnsi" w:hAnsiTheme="majorHAnsi" w:cstheme="majorHAnsi"/>
        </w:rPr>
        <w:t xml:space="preserve"> conflicts of interest</w:t>
      </w:r>
      <w:r w:rsidRPr="00DF353B">
        <w:rPr>
          <w:rFonts w:asciiTheme="majorHAnsi" w:hAnsiTheme="majorHAnsi" w:cstheme="majorHAnsi"/>
        </w:rPr>
        <w:t xml:space="preserve"> to disclose.</w:t>
      </w:r>
    </w:p>
    <w:p w14:paraId="61EC1ABB" w14:textId="77777777" w:rsidR="00B70DA9" w:rsidRPr="00DF353B" w:rsidRDefault="00B70DA9" w:rsidP="00DF353B">
      <w:pPr>
        <w:rPr>
          <w:rFonts w:asciiTheme="majorHAnsi" w:hAnsiTheme="majorHAnsi" w:cstheme="majorHAnsi"/>
        </w:rPr>
      </w:pPr>
    </w:p>
    <w:p w14:paraId="1F36FD65" w14:textId="7DF1BFB0" w:rsidR="00894C78" w:rsidRPr="00DF353B" w:rsidRDefault="00F85CA7" w:rsidP="00DF353B">
      <w:pPr>
        <w:rPr>
          <w:rFonts w:asciiTheme="majorHAnsi" w:hAnsiTheme="majorHAnsi" w:cstheme="majorHAnsi"/>
          <w:b/>
          <w:bCs/>
        </w:rPr>
      </w:pPr>
      <w:r w:rsidRPr="00DF353B">
        <w:rPr>
          <w:rFonts w:asciiTheme="majorHAnsi" w:hAnsiTheme="majorHAnsi" w:cstheme="majorHAnsi"/>
          <w:b/>
          <w:bCs/>
        </w:rPr>
        <w:t>REFERENCES:</w:t>
      </w:r>
    </w:p>
    <w:p w14:paraId="5C8D850A"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Conti M, Franciosi F. Acquisition of oocyte competence to develop as an embryo: integrated nuclear and cytoplasmic events. Hum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Update. 2018;24(3):245-66. </w:t>
      </w:r>
    </w:p>
    <w:p w14:paraId="3C35AE72"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Keefe D, Kumar M, Kalmbach K. Oocyte competency is the key to embryo potential. </w:t>
      </w:r>
      <w:proofErr w:type="spellStart"/>
      <w:r w:rsidRPr="00DF353B">
        <w:rPr>
          <w:rFonts w:asciiTheme="majorHAnsi" w:eastAsia="Times New Roman" w:hAnsiTheme="majorHAnsi" w:cstheme="majorHAnsi"/>
          <w:lang w:val="en-IN" w:eastAsia="en-IN"/>
        </w:rPr>
        <w:t>Fertil</w:t>
      </w:r>
      <w:proofErr w:type="spellEnd"/>
      <w:r w:rsidRPr="00DF353B">
        <w:rPr>
          <w:rFonts w:asciiTheme="majorHAnsi" w:eastAsia="Times New Roman" w:hAnsiTheme="majorHAnsi" w:cstheme="majorHAnsi"/>
          <w:lang w:val="en-IN" w:eastAsia="en-IN"/>
        </w:rPr>
        <w:t xml:space="preserve"> </w:t>
      </w:r>
      <w:proofErr w:type="spellStart"/>
      <w:r w:rsidRPr="00DF353B">
        <w:rPr>
          <w:rFonts w:asciiTheme="majorHAnsi" w:eastAsia="Times New Roman" w:hAnsiTheme="majorHAnsi" w:cstheme="majorHAnsi"/>
          <w:lang w:val="en-IN" w:eastAsia="en-IN"/>
        </w:rPr>
        <w:t>Steril</w:t>
      </w:r>
      <w:proofErr w:type="spellEnd"/>
      <w:r w:rsidRPr="00DF353B">
        <w:rPr>
          <w:rFonts w:asciiTheme="majorHAnsi" w:eastAsia="Times New Roman" w:hAnsiTheme="majorHAnsi" w:cstheme="majorHAnsi"/>
          <w:lang w:val="en-IN" w:eastAsia="en-IN"/>
        </w:rPr>
        <w:t xml:space="preserve">. 2015;103(2):317-22. </w:t>
      </w:r>
    </w:p>
    <w:p w14:paraId="72720EC6"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Chang T, et al. Nuclear-cytoplasmic asynchrony in oocyte maturation caused by TUBB8 variants via impairing microtubule function: a novel pathogenic mechanism.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w:t>
      </w:r>
      <w:proofErr w:type="spellStart"/>
      <w:r w:rsidRPr="00DF353B">
        <w:rPr>
          <w:rFonts w:asciiTheme="majorHAnsi" w:eastAsia="Times New Roman" w:hAnsiTheme="majorHAnsi" w:cstheme="majorHAnsi"/>
          <w:lang w:val="en-IN" w:eastAsia="en-IN"/>
        </w:rPr>
        <w:t>Biol</w:t>
      </w:r>
      <w:proofErr w:type="spellEnd"/>
      <w:r w:rsidRPr="00DF353B">
        <w:rPr>
          <w:rFonts w:asciiTheme="majorHAnsi" w:eastAsia="Times New Roman" w:hAnsiTheme="majorHAnsi" w:cstheme="majorHAnsi"/>
          <w:lang w:val="en-IN" w:eastAsia="en-IN"/>
        </w:rPr>
        <w:t xml:space="preserve"> Endocrinol. 2023;21(1):109. </w:t>
      </w:r>
    </w:p>
    <w:p w14:paraId="1CADA716"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Wu D, Dean J. Maternal factors regulating preimplantation development in mice. </w:t>
      </w:r>
      <w:proofErr w:type="spellStart"/>
      <w:r w:rsidRPr="00DF353B">
        <w:rPr>
          <w:rFonts w:asciiTheme="majorHAnsi" w:eastAsia="Times New Roman" w:hAnsiTheme="majorHAnsi" w:cstheme="majorHAnsi"/>
          <w:lang w:val="en-IN" w:eastAsia="en-IN"/>
        </w:rPr>
        <w:t>Curr</w:t>
      </w:r>
      <w:proofErr w:type="spellEnd"/>
      <w:r w:rsidRPr="00DF353B">
        <w:rPr>
          <w:rFonts w:asciiTheme="majorHAnsi" w:eastAsia="Times New Roman" w:hAnsiTheme="majorHAnsi" w:cstheme="majorHAnsi"/>
          <w:lang w:val="en-IN" w:eastAsia="en-IN"/>
        </w:rPr>
        <w:t xml:space="preserve"> Top Dev Biol. 2020;140:317-40. </w:t>
      </w:r>
    </w:p>
    <w:p w14:paraId="4CEFB2DC"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De Vos M, </w:t>
      </w:r>
      <w:proofErr w:type="spellStart"/>
      <w:r w:rsidRPr="00DF353B">
        <w:rPr>
          <w:rFonts w:asciiTheme="majorHAnsi" w:eastAsia="Times New Roman" w:hAnsiTheme="majorHAnsi" w:cstheme="majorHAnsi"/>
          <w:lang w:val="en-IN" w:eastAsia="en-IN"/>
        </w:rPr>
        <w:t>Smitz</w:t>
      </w:r>
      <w:proofErr w:type="spellEnd"/>
      <w:r w:rsidRPr="00DF353B">
        <w:rPr>
          <w:rFonts w:asciiTheme="majorHAnsi" w:eastAsia="Times New Roman" w:hAnsiTheme="majorHAnsi" w:cstheme="majorHAnsi"/>
          <w:lang w:val="en-IN" w:eastAsia="en-IN"/>
        </w:rPr>
        <w:t xml:space="preserve"> J, Thompson JG, Gilchrist RB. The definition of IVM is clear—variations need defining. Hum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2016;31(11):2411-5. </w:t>
      </w:r>
    </w:p>
    <w:p w14:paraId="22AD80C9"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proofErr w:type="spellStart"/>
      <w:r w:rsidRPr="00DF353B">
        <w:rPr>
          <w:rFonts w:asciiTheme="majorHAnsi" w:eastAsia="Times New Roman" w:hAnsiTheme="majorHAnsi" w:cstheme="majorHAnsi"/>
          <w:lang w:val="en-IN" w:eastAsia="en-IN"/>
        </w:rPr>
        <w:t>Bartolacci</w:t>
      </w:r>
      <w:proofErr w:type="spellEnd"/>
      <w:r w:rsidRPr="00DF353B">
        <w:rPr>
          <w:rFonts w:asciiTheme="majorHAnsi" w:eastAsia="Times New Roman" w:hAnsiTheme="majorHAnsi" w:cstheme="majorHAnsi"/>
          <w:lang w:val="en-IN" w:eastAsia="en-IN"/>
        </w:rPr>
        <w:t xml:space="preserve"> A, et al. Assessing the developmental competence of oocytes matured following rescue in vitro maturation: a systematic review and meta-analysis. J Assist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Genet. 2024;41(8):1939-50. </w:t>
      </w:r>
    </w:p>
    <w:p w14:paraId="753250D8"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proofErr w:type="spellStart"/>
      <w:r w:rsidRPr="00DF353B">
        <w:rPr>
          <w:rFonts w:asciiTheme="majorHAnsi" w:eastAsia="Times New Roman" w:hAnsiTheme="majorHAnsi" w:cstheme="majorHAnsi"/>
          <w:lang w:val="en-IN" w:eastAsia="en-IN"/>
        </w:rPr>
        <w:t>Swearman</w:t>
      </w:r>
      <w:proofErr w:type="spellEnd"/>
      <w:r w:rsidRPr="00DF353B">
        <w:rPr>
          <w:rFonts w:asciiTheme="majorHAnsi" w:eastAsia="Times New Roman" w:hAnsiTheme="majorHAnsi" w:cstheme="majorHAnsi"/>
          <w:lang w:val="en-IN" w:eastAsia="en-IN"/>
        </w:rPr>
        <w:t xml:space="preserve"> H, et al. pH: the silent variable significantly impacting meiotic spindle assembly in mouse oocytes.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Biomed Online. 2018;37(3):279-90. </w:t>
      </w:r>
    </w:p>
    <w:p w14:paraId="265466A8"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Varghese PC, Dutta D. Protocol for isolation of mouse pre-implantation embryos for gene expression analysis. STAR </w:t>
      </w:r>
      <w:proofErr w:type="spellStart"/>
      <w:r w:rsidRPr="00DF353B">
        <w:rPr>
          <w:rFonts w:asciiTheme="majorHAnsi" w:eastAsia="Times New Roman" w:hAnsiTheme="majorHAnsi" w:cstheme="majorHAnsi"/>
          <w:lang w:val="en-IN" w:eastAsia="en-IN"/>
        </w:rPr>
        <w:t>Protoc</w:t>
      </w:r>
      <w:proofErr w:type="spellEnd"/>
      <w:r w:rsidRPr="00DF353B">
        <w:rPr>
          <w:rFonts w:asciiTheme="majorHAnsi" w:eastAsia="Times New Roman" w:hAnsiTheme="majorHAnsi" w:cstheme="majorHAnsi"/>
          <w:lang w:val="en-IN" w:eastAsia="en-IN"/>
        </w:rPr>
        <w:t xml:space="preserve">. 2023;4(3):102479. </w:t>
      </w:r>
    </w:p>
    <w:p w14:paraId="0EF2FBFF"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Marín Bivens CL, et al. Meiosis-activating sterol promotes the metaphase I to metaphase II transition and preimplantation developmental competence of mouse oocytes maturing in vitro. </w:t>
      </w:r>
      <w:proofErr w:type="spellStart"/>
      <w:r w:rsidRPr="00DF353B">
        <w:rPr>
          <w:rFonts w:asciiTheme="majorHAnsi" w:eastAsia="Times New Roman" w:hAnsiTheme="majorHAnsi" w:cstheme="majorHAnsi"/>
          <w:lang w:val="en-IN" w:eastAsia="en-IN"/>
        </w:rPr>
        <w:t>Biol</w:t>
      </w:r>
      <w:proofErr w:type="spellEnd"/>
      <w:r w:rsidRPr="00DF353B">
        <w:rPr>
          <w:rFonts w:asciiTheme="majorHAnsi" w:eastAsia="Times New Roman" w:hAnsiTheme="majorHAnsi" w:cstheme="majorHAnsi"/>
          <w:lang w:val="en-IN" w:eastAsia="en-IN"/>
        </w:rPr>
        <w:t xml:space="preserve">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2004;70(5):1458-64. </w:t>
      </w:r>
    </w:p>
    <w:p w14:paraId="1ABA2B9F"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proofErr w:type="spellStart"/>
      <w:r w:rsidRPr="00DF353B">
        <w:rPr>
          <w:rFonts w:asciiTheme="majorHAnsi" w:eastAsia="Times New Roman" w:hAnsiTheme="majorHAnsi" w:cstheme="majorHAnsi"/>
          <w:lang w:val="en-IN" w:eastAsia="en-IN"/>
        </w:rPr>
        <w:t>Sadeghzadeh</w:t>
      </w:r>
      <w:proofErr w:type="spellEnd"/>
      <w:r w:rsidRPr="00DF353B">
        <w:rPr>
          <w:rFonts w:asciiTheme="majorHAnsi" w:eastAsia="Times New Roman" w:hAnsiTheme="majorHAnsi" w:cstheme="majorHAnsi"/>
          <w:lang w:val="en-IN" w:eastAsia="en-IN"/>
        </w:rPr>
        <w:t xml:space="preserve"> </w:t>
      </w:r>
      <w:proofErr w:type="spellStart"/>
      <w:r w:rsidRPr="00DF353B">
        <w:rPr>
          <w:rFonts w:asciiTheme="majorHAnsi" w:eastAsia="Times New Roman" w:hAnsiTheme="majorHAnsi" w:cstheme="majorHAnsi"/>
          <w:lang w:val="en-IN" w:eastAsia="en-IN"/>
        </w:rPr>
        <w:t>Oskouei</w:t>
      </w:r>
      <w:proofErr w:type="spellEnd"/>
      <w:r w:rsidRPr="00DF353B">
        <w:rPr>
          <w:rFonts w:asciiTheme="majorHAnsi" w:eastAsia="Times New Roman" w:hAnsiTheme="majorHAnsi" w:cstheme="majorHAnsi"/>
          <w:lang w:val="en-IN" w:eastAsia="en-IN"/>
        </w:rPr>
        <w:t xml:space="preserve"> B, et al. Evaluation of mouse oocyte in vitro maturation developmental competency in dynamic culture systems by design and construction of a lab-on-a-chip device and its comparison with conventional culture system. Cell J. 2016;18(2):205-13. </w:t>
      </w:r>
    </w:p>
    <w:p w14:paraId="73283F43"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proofErr w:type="spellStart"/>
      <w:r w:rsidRPr="00DF353B">
        <w:rPr>
          <w:rFonts w:asciiTheme="majorHAnsi" w:eastAsia="Times New Roman" w:hAnsiTheme="majorHAnsi" w:cstheme="majorHAnsi"/>
          <w:lang w:val="en-IN" w:eastAsia="en-IN"/>
        </w:rPr>
        <w:t>Tanga</w:t>
      </w:r>
      <w:proofErr w:type="spellEnd"/>
      <w:r w:rsidRPr="00DF353B">
        <w:rPr>
          <w:rFonts w:asciiTheme="majorHAnsi" w:eastAsia="Times New Roman" w:hAnsiTheme="majorHAnsi" w:cstheme="majorHAnsi"/>
          <w:lang w:val="en-IN" w:eastAsia="en-IN"/>
        </w:rPr>
        <w:t xml:space="preserve"> BM, et al. Semen evaluation: methodological advancements in sperm quality-specific fertility assessment—a review. </w:t>
      </w:r>
      <w:proofErr w:type="spellStart"/>
      <w:r w:rsidRPr="00DF353B">
        <w:rPr>
          <w:rFonts w:asciiTheme="majorHAnsi" w:eastAsia="Times New Roman" w:hAnsiTheme="majorHAnsi" w:cstheme="majorHAnsi"/>
          <w:lang w:val="en-IN" w:eastAsia="en-IN"/>
        </w:rPr>
        <w:t>Anim</w:t>
      </w:r>
      <w:proofErr w:type="spellEnd"/>
      <w:r w:rsidRPr="00DF353B">
        <w:rPr>
          <w:rFonts w:asciiTheme="majorHAnsi" w:eastAsia="Times New Roman" w:hAnsiTheme="majorHAnsi" w:cstheme="majorHAnsi"/>
          <w:lang w:val="en-IN" w:eastAsia="en-IN"/>
        </w:rPr>
        <w:t xml:space="preserve"> </w:t>
      </w:r>
      <w:proofErr w:type="spellStart"/>
      <w:r w:rsidRPr="00DF353B">
        <w:rPr>
          <w:rFonts w:asciiTheme="majorHAnsi" w:eastAsia="Times New Roman" w:hAnsiTheme="majorHAnsi" w:cstheme="majorHAnsi"/>
          <w:lang w:val="en-IN" w:eastAsia="en-IN"/>
        </w:rPr>
        <w:t>Biosci</w:t>
      </w:r>
      <w:proofErr w:type="spellEnd"/>
      <w:r w:rsidRPr="00DF353B">
        <w:rPr>
          <w:rFonts w:asciiTheme="majorHAnsi" w:eastAsia="Times New Roman" w:hAnsiTheme="majorHAnsi" w:cstheme="majorHAnsi"/>
          <w:lang w:val="en-IN" w:eastAsia="en-IN"/>
        </w:rPr>
        <w:t xml:space="preserve">. 2021;34(8):1253-70. </w:t>
      </w:r>
    </w:p>
    <w:p w14:paraId="6A0FD8A3"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De Vos M, et al. Perspectives on the development and future of oocyte IVM in clinical practice. J Assist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Genet. 2021;38(6):1265-80. </w:t>
      </w:r>
    </w:p>
    <w:p w14:paraId="7CF6C33F"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Liu L, Aoki VW, Carrell DT. Evaluation of the developmental competence and chromosomal compliment of mouse oocytes derived from in-vitro growth and maturation of preantral follicles. J Assist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Genet. 2008;25(2-3):107-13. </w:t>
      </w:r>
    </w:p>
    <w:p w14:paraId="21AD4685"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Liu J, </w:t>
      </w:r>
      <w:proofErr w:type="spellStart"/>
      <w:r w:rsidRPr="00DF353B">
        <w:rPr>
          <w:rFonts w:asciiTheme="majorHAnsi" w:eastAsia="Times New Roman" w:hAnsiTheme="majorHAnsi" w:cstheme="majorHAnsi"/>
          <w:lang w:val="en-IN" w:eastAsia="en-IN"/>
        </w:rPr>
        <w:t>Rybouchkin</w:t>
      </w:r>
      <w:proofErr w:type="spellEnd"/>
      <w:r w:rsidRPr="00DF353B">
        <w:rPr>
          <w:rFonts w:asciiTheme="majorHAnsi" w:eastAsia="Times New Roman" w:hAnsiTheme="majorHAnsi" w:cstheme="majorHAnsi"/>
          <w:lang w:val="en-IN" w:eastAsia="en-IN"/>
        </w:rPr>
        <w:t xml:space="preserve"> A, Van Der </w:t>
      </w:r>
      <w:proofErr w:type="spellStart"/>
      <w:r w:rsidRPr="00DF353B">
        <w:rPr>
          <w:rFonts w:asciiTheme="majorHAnsi" w:eastAsia="Times New Roman" w:hAnsiTheme="majorHAnsi" w:cstheme="majorHAnsi"/>
          <w:lang w:val="en-IN" w:eastAsia="en-IN"/>
        </w:rPr>
        <w:t>Elst</w:t>
      </w:r>
      <w:proofErr w:type="spellEnd"/>
      <w:r w:rsidRPr="00DF353B">
        <w:rPr>
          <w:rFonts w:asciiTheme="majorHAnsi" w:eastAsia="Times New Roman" w:hAnsiTheme="majorHAnsi" w:cstheme="majorHAnsi"/>
          <w:lang w:val="en-IN" w:eastAsia="en-IN"/>
        </w:rPr>
        <w:t xml:space="preserve"> J, </w:t>
      </w:r>
      <w:proofErr w:type="spellStart"/>
      <w:r w:rsidRPr="00DF353B">
        <w:rPr>
          <w:rFonts w:asciiTheme="majorHAnsi" w:eastAsia="Times New Roman" w:hAnsiTheme="majorHAnsi" w:cstheme="majorHAnsi"/>
          <w:lang w:val="en-IN" w:eastAsia="en-IN"/>
        </w:rPr>
        <w:t>Dhont</w:t>
      </w:r>
      <w:proofErr w:type="spellEnd"/>
      <w:r w:rsidRPr="00DF353B">
        <w:rPr>
          <w:rFonts w:asciiTheme="majorHAnsi" w:eastAsia="Times New Roman" w:hAnsiTheme="majorHAnsi" w:cstheme="majorHAnsi"/>
          <w:lang w:val="en-IN" w:eastAsia="en-IN"/>
        </w:rPr>
        <w:t xml:space="preserve"> M. Fertilization of mouse oocytes from in vitro-matured preantral follicles using classical in vitro fertilization or intracytoplasmic sperm injection. </w:t>
      </w:r>
      <w:proofErr w:type="spellStart"/>
      <w:r w:rsidRPr="00DF353B">
        <w:rPr>
          <w:rFonts w:asciiTheme="majorHAnsi" w:eastAsia="Times New Roman" w:hAnsiTheme="majorHAnsi" w:cstheme="majorHAnsi"/>
          <w:lang w:val="en-IN" w:eastAsia="en-IN"/>
        </w:rPr>
        <w:t>Biol</w:t>
      </w:r>
      <w:proofErr w:type="spellEnd"/>
      <w:r w:rsidRPr="00DF353B">
        <w:rPr>
          <w:rFonts w:asciiTheme="majorHAnsi" w:eastAsia="Times New Roman" w:hAnsiTheme="majorHAnsi" w:cstheme="majorHAnsi"/>
          <w:lang w:val="en-IN" w:eastAsia="en-IN"/>
        </w:rPr>
        <w:t xml:space="preserve">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2002;67(2):575-9. </w:t>
      </w:r>
    </w:p>
    <w:p w14:paraId="0F770EE5"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Kidder BL. In vitro maturation and in vitro fertilization of mouse oocytes and preimplantation embryo culture. Methods Mol Biol. 2014;1150:191-9. </w:t>
      </w:r>
    </w:p>
    <w:p w14:paraId="658331F8"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Wale PL, Gardner DK. The effects of chemical and physical factors on mammalian embryo culture and their importance for the practice of assisted human reproduction. Hum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Update. 2016;22(1):2-22. </w:t>
      </w:r>
    </w:p>
    <w:p w14:paraId="7520DB92"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lastRenderedPageBreak/>
        <w:t xml:space="preserve">Cairo Consensus Group. “There is only one thing that is truly important in an IVF laboratory: everything”: Cairo consensus guidelines on IVF culture conditions.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Biomed Online. 2020;40(1):33-60. </w:t>
      </w:r>
    </w:p>
    <w:p w14:paraId="08946023"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Moghadam ARE, Moghadam MT, </w:t>
      </w:r>
      <w:proofErr w:type="spellStart"/>
      <w:r w:rsidRPr="00DF353B">
        <w:rPr>
          <w:rFonts w:asciiTheme="majorHAnsi" w:eastAsia="Times New Roman" w:hAnsiTheme="majorHAnsi" w:cstheme="majorHAnsi"/>
          <w:lang w:val="en-IN" w:eastAsia="en-IN"/>
        </w:rPr>
        <w:t>Hemadi</w:t>
      </w:r>
      <w:proofErr w:type="spellEnd"/>
      <w:r w:rsidRPr="00DF353B">
        <w:rPr>
          <w:rFonts w:asciiTheme="majorHAnsi" w:eastAsia="Times New Roman" w:hAnsiTheme="majorHAnsi" w:cstheme="majorHAnsi"/>
          <w:lang w:val="en-IN" w:eastAsia="en-IN"/>
        </w:rPr>
        <w:t xml:space="preserve"> M, Saki G. Oocyte quality and aging. JBRA Assist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2022;26(1):105-22. </w:t>
      </w:r>
    </w:p>
    <w:p w14:paraId="3F38C800"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proofErr w:type="spellStart"/>
      <w:r w:rsidRPr="00DF353B">
        <w:rPr>
          <w:rFonts w:asciiTheme="majorHAnsi" w:eastAsia="Times New Roman" w:hAnsiTheme="majorHAnsi" w:cstheme="majorHAnsi"/>
          <w:lang w:val="en-IN" w:eastAsia="en-IN"/>
        </w:rPr>
        <w:t>Ferramosca</w:t>
      </w:r>
      <w:proofErr w:type="spellEnd"/>
      <w:r w:rsidRPr="00DF353B">
        <w:rPr>
          <w:rFonts w:asciiTheme="majorHAnsi" w:eastAsia="Times New Roman" w:hAnsiTheme="majorHAnsi" w:cstheme="majorHAnsi"/>
          <w:lang w:val="en-IN" w:eastAsia="en-IN"/>
        </w:rPr>
        <w:t xml:space="preserve"> A, Zara V. Bioenergetics of mammalian sperm capacitation. Biomed Res Int. 2014;2014:902953. </w:t>
      </w:r>
    </w:p>
    <w:p w14:paraId="005D8511"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Byers SL, Payson SJ, Taft RA. Performance of ten inbred mouse strains following assisted reproductive technologies (ARTs). Theriogenology. 2006;65(9):1716-26. </w:t>
      </w:r>
    </w:p>
    <w:p w14:paraId="1EC68138"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Schipper L, et al. Grain versus AIN: common rodent diets differentially affect health outcomes in adult C57BL/6J mice. </w:t>
      </w:r>
      <w:proofErr w:type="spellStart"/>
      <w:r w:rsidRPr="00DF353B">
        <w:rPr>
          <w:rFonts w:asciiTheme="majorHAnsi" w:eastAsia="Times New Roman" w:hAnsiTheme="majorHAnsi" w:cstheme="majorHAnsi"/>
          <w:lang w:val="en-IN" w:eastAsia="en-IN"/>
        </w:rPr>
        <w:t>PLoS</w:t>
      </w:r>
      <w:proofErr w:type="spellEnd"/>
      <w:r w:rsidRPr="00DF353B">
        <w:rPr>
          <w:rFonts w:asciiTheme="majorHAnsi" w:eastAsia="Times New Roman" w:hAnsiTheme="majorHAnsi" w:cstheme="majorHAnsi"/>
          <w:lang w:val="en-IN" w:eastAsia="en-IN"/>
        </w:rPr>
        <w:t xml:space="preserve"> One. 2024;19(3):e0293487. </w:t>
      </w:r>
    </w:p>
    <w:p w14:paraId="405802FC"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Zhou HX, et al. Assessment of mouse germinal vesicle stage oocyte quality by evaluating the cumulus layer, zona pellucida, and perivitelline space. </w:t>
      </w:r>
      <w:proofErr w:type="spellStart"/>
      <w:r w:rsidRPr="00DF353B">
        <w:rPr>
          <w:rFonts w:asciiTheme="majorHAnsi" w:eastAsia="Times New Roman" w:hAnsiTheme="majorHAnsi" w:cstheme="majorHAnsi"/>
          <w:lang w:val="en-IN" w:eastAsia="en-IN"/>
        </w:rPr>
        <w:t>PLoS</w:t>
      </w:r>
      <w:proofErr w:type="spellEnd"/>
      <w:r w:rsidRPr="00DF353B">
        <w:rPr>
          <w:rFonts w:asciiTheme="majorHAnsi" w:eastAsia="Times New Roman" w:hAnsiTheme="majorHAnsi" w:cstheme="majorHAnsi"/>
          <w:lang w:val="en-IN" w:eastAsia="en-IN"/>
        </w:rPr>
        <w:t xml:space="preserve"> One. 2014;9(8):e105812. </w:t>
      </w:r>
    </w:p>
    <w:p w14:paraId="0B7743E8"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Mochida K, et al. Early production of offspring by in vitro fertilization using first-wave spermatozoa from prepubertal male mice. J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Dev. 2019;65(5):467-73. </w:t>
      </w:r>
    </w:p>
    <w:p w14:paraId="7974E442"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proofErr w:type="spellStart"/>
      <w:r w:rsidRPr="00DF353B">
        <w:rPr>
          <w:rFonts w:asciiTheme="majorHAnsi" w:eastAsia="Times New Roman" w:hAnsiTheme="majorHAnsi" w:cstheme="majorHAnsi"/>
          <w:lang w:val="en-IN" w:eastAsia="en-IN"/>
        </w:rPr>
        <w:t>Ohta</w:t>
      </w:r>
      <w:proofErr w:type="spellEnd"/>
      <w:r w:rsidRPr="00DF353B">
        <w:rPr>
          <w:rFonts w:asciiTheme="majorHAnsi" w:eastAsia="Times New Roman" w:hAnsiTheme="majorHAnsi" w:cstheme="majorHAnsi"/>
          <w:lang w:val="en-IN" w:eastAsia="en-IN"/>
        </w:rPr>
        <w:t xml:space="preserve"> H, </w:t>
      </w:r>
      <w:proofErr w:type="spellStart"/>
      <w:r w:rsidRPr="00DF353B">
        <w:rPr>
          <w:rFonts w:asciiTheme="majorHAnsi" w:eastAsia="Times New Roman" w:hAnsiTheme="majorHAnsi" w:cstheme="majorHAnsi"/>
          <w:lang w:val="en-IN" w:eastAsia="en-IN"/>
        </w:rPr>
        <w:t>Sakaide</w:t>
      </w:r>
      <w:proofErr w:type="spellEnd"/>
      <w:r w:rsidRPr="00DF353B">
        <w:rPr>
          <w:rFonts w:asciiTheme="majorHAnsi" w:eastAsia="Times New Roman" w:hAnsiTheme="majorHAnsi" w:cstheme="majorHAnsi"/>
          <w:lang w:val="en-IN" w:eastAsia="en-IN"/>
        </w:rPr>
        <w:t xml:space="preserve"> Y, Wakayama T. Age- and </w:t>
      </w:r>
      <w:proofErr w:type="spellStart"/>
      <w:r w:rsidRPr="00DF353B">
        <w:rPr>
          <w:rFonts w:asciiTheme="majorHAnsi" w:eastAsia="Times New Roman" w:hAnsiTheme="majorHAnsi" w:cstheme="majorHAnsi"/>
          <w:lang w:val="en-IN" w:eastAsia="en-IN"/>
        </w:rPr>
        <w:t>substrain</w:t>
      </w:r>
      <w:proofErr w:type="spellEnd"/>
      <w:r w:rsidRPr="00DF353B">
        <w:rPr>
          <w:rFonts w:asciiTheme="majorHAnsi" w:eastAsia="Times New Roman" w:hAnsiTheme="majorHAnsi" w:cstheme="majorHAnsi"/>
          <w:lang w:val="en-IN" w:eastAsia="en-IN"/>
        </w:rPr>
        <w:t xml:space="preserve">-dependent sperm abnormalities in BALB/c mice and functional assessment of abnormal sperm by ICSI. Hum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2009;24(4):775-81. </w:t>
      </w:r>
    </w:p>
    <w:p w14:paraId="1465B509"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Kim DH, et al. Comparison of maturation, fertilization, development, and gene expression of mouse oocytes grown in vitro and in vivo. J Assist </w:t>
      </w:r>
      <w:proofErr w:type="spellStart"/>
      <w:r w:rsidRPr="00DF353B">
        <w:rPr>
          <w:rFonts w:asciiTheme="majorHAnsi" w:eastAsia="Times New Roman" w:hAnsiTheme="majorHAnsi" w:cstheme="majorHAnsi"/>
          <w:lang w:val="en-IN" w:eastAsia="en-IN"/>
        </w:rPr>
        <w:t>Reprod</w:t>
      </w:r>
      <w:proofErr w:type="spellEnd"/>
      <w:r w:rsidRPr="00DF353B">
        <w:rPr>
          <w:rFonts w:asciiTheme="majorHAnsi" w:eastAsia="Times New Roman" w:hAnsiTheme="majorHAnsi" w:cstheme="majorHAnsi"/>
          <w:lang w:val="en-IN" w:eastAsia="en-IN"/>
        </w:rPr>
        <w:t xml:space="preserve"> Genet. 2004;21(7):233-40. </w:t>
      </w:r>
    </w:p>
    <w:p w14:paraId="1CDED3E4"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Ecker DJ, et al. Long-term effects of culture of preimplantation mouse embryos on </w:t>
      </w:r>
      <w:proofErr w:type="spellStart"/>
      <w:r w:rsidRPr="00DF353B">
        <w:rPr>
          <w:rFonts w:asciiTheme="majorHAnsi" w:eastAsia="Times New Roman" w:hAnsiTheme="majorHAnsi" w:cstheme="majorHAnsi"/>
          <w:lang w:val="en-IN" w:eastAsia="en-IN"/>
        </w:rPr>
        <w:t>behavior</w:t>
      </w:r>
      <w:proofErr w:type="spellEnd"/>
      <w:r w:rsidRPr="00DF353B">
        <w:rPr>
          <w:rFonts w:asciiTheme="majorHAnsi" w:eastAsia="Times New Roman" w:hAnsiTheme="majorHAnsi" w:cstheme="majorHAnsi"/>
          <w:lang w:val="en-IN" w:eastAsia="en-IN"/>
        </w:rPr>
        <w:t xml:space="preserve">. Proc Natl </w:t>
      </w:r>
      <w:proofErr w:type="spellStart"/>
      <w:r w:rsidRPr="00DF353B">
        <w:rPr>
          <w:rFonts w:asciiTheme="majorHAnsi" w:eastAsia="Times New Roman" w:hAnsiTheme="majorHAnsi" w:cstheme="majorHAnsi"/>
          <w:lang w:val="en-IN" w:eastAsia="en-IN"/>
        </w:rPr>
        <w:t>Acad</w:t>
      </w:r>
      <w:proofErr w:type="spellEnd"/>
      <w:r w:rsidRPr="00DF353B">
        <w:rPr>
          <w:rFonts w:asciiTheme="majorHAnsi" w:eastAsia="Times New Roman" w:hAnsiTheme="majorHAnsi" w:cstheme="majorHAnsi"/>
          <w:lang w:val="en-IN" w:eastAsia="en-IN"/>
        </w:rPr>
        <w:t xml:space="preserve"> Sci U S A. 2004;101(6):1595-600. </w:t>
      </w:r>
    </w:p>
    <w:p w14:paraId="2B739F75" w14:textId="77777777" w:rsidR="00BD047C" w:rsidRPr="00DF353B" w:rsidRDefault="00F85CA7" w:rsidP="00DF353B">
      <w:pPr>
        <w:widowControl/>
        <w:numPr>
          <w:ilvl w:val="0"/>
          <w:numId w:val="31"/>
        </w:numPr>
        <w:tabs>
          <w:tab w:val="clear" w:pos="720"/>
        </w:tabs>
        <w:ind w:left="0" w:firstLine="0"/>
        <w:rPr>
          <w:rFonts w:asciiTheme="majorHAnsi" w:eastAsia="Times New Roman" w:hAnsiTheme="majorHAnsi" w:cstheme="majorHAnsi"/>
          <w:lang w:val="en-IN" w:eastAsia="en-IN"/>
        </w:rPr>
      </w:pPr>
      <w:r w:rsidRPr="00DF353B">
        <w:rPr>
          <w:rFonts w:asciiTheme="majorHAnsi" w:eastAsia="Times New Roman" w:hAnsiTheme="majorHAnsi" w:cstheme="majorHAnsi"/>
          <w:lang w:val="en-IN" w:eastAsia="en-IN"/>
        </w:rPr>
        <w:t xml:space="preserve">Fernández-Gonzalez R, et al. Long-term effect of in vitro culture of mouse embryos with serum on mRNA expression of imprinting genes, development, and </w:t>
      </w:r>
      <w:proofErr w:type="spellStart"/>
      <w:r w:rsidRPr="00DF353B">
        <w:rPr>
          <w:rFonts w:asciiTheme="majorHAnsi" w:eastAsia="Times New Roman" w:hAnsiTheme="majorHAnsi" w:cstheme="majorHAnsi"/>
          <w:lang w:val="en-IN" w:eastAsia="en-IN"/>
        </w:rPr>
        <w:t>behavior</w:t>
      </w:r>
      <w:proofErr w:type="spellEnd"/>
      <w:r w:rsidRPr="00DF353B">
        <w:rPr>
          <w:rFonts w:asciiTheme="majorHAnsi" w:eastAsia="Times New Roman" w:hAnsiTheme="majorHAnsi" w:cstheme="majorHAnsi"/>
          <w:lang w:val="en-IN" w:eastAsia="en-IN"/>
        </w:rPr>
        <w:t xml:space="preserve">. Proc Natl </w:t>
      </w:r>
      <w:proofErr w:type="spellStart"/>
      <w:r w:rsidRPr="00DF353B">
        <w:rPr>
          <w:rFonts w:asciiTheme="majorHAnsi" w:eastAsia="Times New Roman" w:hAnsiTheme="majorHAnsi" w:cstheme="majorHAnsi"/>
          <w:lang w:val="en-IN" w:eastAsia="en-IN"/>
        </w:rPr>
        <w:t>Acad</w:t>
      </w:r>
      <w:proofErr w:type="spellEnd"/>
      <w:r w:rsidRPr="00DF353B">
        <w:rPr>
          <w:rFonts w:asciiTheme="majorHAnsi" w:eastAsia="Times New Roman" w:hAnsiTheme="majorHAnsi" w:cstheme="majorHAnsi"/>
          <w:lang w:val="en-IN" w:eastAsia="en-IN"/>
        </w:rPr>
        <w:t xml:space="preserve"> Sci U S A. 2004;101(16):5880-5.</w:t>
      </w:r>
    </w:p>
    <w:p w14:paraId="039C561C" w14:textId="054C560B" w:rsidR="00516914" w:rsidRPr="00DF353B" w:rsidRDefault="00516914" w:rsidP="00DF353B">
      <w:pPr>
        <w:rPr>
          <w:rFonts w:asciiTheme="majorHAnsi" w:hAnsiTheme="majorHAnsi" w:cstheme="majorHAnsi"/>
        </w:rPr>
      </w:pPr>
    </w:p>
    <w:sectPr w:rsidR="00516914" w:rsidRPr="00DF353B" w:rsidSect="00913029">
      <w:headerReference w:type="even" r:id="rId9"/>
      <w:headerReference w:type="default" r:id="rId10"/>
      <w:footerReference w:type="even" r:id="rId11"/>
      <w:headerReference w:type="first" r:id="rId12"/>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F7618D" w14:textId="77777777" w:rsidR="008139C1" w:rsidRDefault="008139C1">
      <w:r>
        <w:separator/>
      </w:r>
    </w:p>
  </w:endnote>
  <w:endnote w:type="continuationSeparator" w:id="0">
    <w:p w14:paraId="601DA20D" w14:textId="77777777" w:rsidR="008139C1" w:rsidRDefault="00813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5172E" w14:textId="77777777" w:rsidR="003C0F2B" w:rsidRDefault="003C0F2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53400F" w14:textId="77777777" w:rsidR="008139C1" w:rsidRDefault="008139C1">
      <w:r>
        <w:separator/>
      </w:r>
    </w:p>
  </w:footnote>
  <w:footnote w:type="continuationSeparator" w:id="0">
    <w:p w14:paraId="075198C6" w14:textId="77777777" w:rsidR="008139C1" w:rsidRDefault="008139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547F0" w14:textId="77777777" w:rsidR="003C0F2B" w:rsidRDefault="003C0F2B">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10A415" w14:textId="44FBC003" w:rsidR="003C0F2B" w:rsidRDefault="00F85CA7">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04647" w14:textId="4E753E1A" w:rsidR="003C0F2B" w:rsidRDefault="003C0F2B">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F0C0C"/>
    <w:multiLevelType w:val="hybridMultilevel"/>
    <w:tmpl w:val="310865D6"/>
    <w:lvl w:ilvl="0" w:tplc="438CC966">
      <w:start w:val="1"/>
      <w:numFmt w:val="upperLetter"/>
      <w:lvlText w:val="(%1)"/>
      <w:lvlJc w:val="left"/>
      <w:pPr>
        <w:ind w:left="360" w:hanging="360"/>
      </w:pPr>
      <w:rPr>
        <w:rFonts w:hint="default"/>
      </w:rPr>
    </w:lvl>
    <w:lvl w:ilvl="1" w:tplc="F9CCCF52" w:tentative="1">
      <w:start w:val="1"/>
      <w:numFmt w:val="lowerLetter"/>
      <w:lvlText w:val="%2)"/>
      <w:lvlJc w:val="left"/>
      <w:pPr>
        <w:ind w:left="840" w:hanging="420"/>
      </w:pPr>
    </w:lvl>
    <w:lvl w:ilvl="2" w:tplc="15BE72AA" w:tentative="1">
      <w:start w:val="1"/>
      <w:numFmt w:val="lowerRoman"/>
      <w:lvlText w:val="%3."/>
      <w:lvlJc w:val="right"/>
      <w:pPr>
        <w:ind w:left="1260" w:hanging="420"/>
      </w:pPr>
    </w:lvl>
    <w:lvl w:ilvl="3" w:tplc="7EE6B410" w:tentative="1">
      <w:start w:val="1"/>
      <w:numFmt w:val="decimal"/>
      <w:lvlText w:val="%4."/>
      <w:lvlJc w:val="left"/>
      <w:pPr>
        <w:ind w:left="1680" w:hanging="420"/>
      </w:pPr>
    </w:lvl>
    <w:lvl w:ilvl="4" w:tplc="55921B16" w:tentative="1">
      <w:start w:val="1"/>
      <w:numFmt w:val="lowerLetter"/>
      <w:lvlText w:val="%5)"/>
      <w:lvlJc w:val="left"/>
      <w:pPr>
        <w:ind w:left="2100" w:hanging="420"/>
      </w:pPr>
    </w:lvl>
    <w:lvl w:ilvl="5" w:tplc="9EE2CF6A" w:tentative="1">
      <w:start w:val="1"/>
      <w:numFmt w:val="lowerRoman"/>
      <w:lvlText w:val="%6."/>
      <w:lvlJc w:val="right"/>
      <w:pPr>
        <w:ind w:left="2520" w:hanging="420"/>
      </w:pPr>
    </w:lvl>
    <w:lvl w:ilvl="6" w:tplc="CED44C40" w:tentative="1">
      <w:start w:val="1"/>
      <w:numFmt w:val="decimal"/>
      <w:lvlText w:val="%7."/>
      <w:lvlJc w:val="left"/>
      <w:pPr>
        <w:ind w:left="2940" w:hanging="420"/>
      </w:pPr>
    </w:lvl>
    <w:lvl w:ilvl="7" w:tplc="91AAC9B2" w:tentative="1">
      <w:start w:val="1"/>
      <w:numFmt w:val="lowerLetter"/>
      <w:lvlText w:val="%8)"/>
      <w:lvlJc w:val="left"/>
      <w:pPr>
        <w:ind w:left="3360" w:hanging="420"/>
      </w:pPr>
    </w:lvl>
    <w:lvl w:ilvl="8" w:tplc="49DCD4CE" w:tentative="1">
      <w:start w:val="1"/>
      <w:numFmt w:val="lowerRoman"/>
      <w:lvlText w:val="%9."/>
      <w:lvlJc w:val="right"/>
      <w:pPr>
        <w:ind w:left="3780" w:hanging="420"/>
      </w:pPr>
    </w:lvl>
  </w:abstractNum>
  <w:abstractNum w:abstractNumId="1" w15:restartNumberingAfterBreak="0">
    <w:nsid w:val="0DC56C4B"/>
    <w:multiLevelType w:val="multilevel"/>
    <w:tmpl w:val="9B267E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E15FCA"/>
    <w:multiLevelType w:val="hybridMultilevel"/>
    <w:tmpl w:val="4AAABC5E"/>
    <w:lvl w:ilvl="0" w:tplc="ED043F9C">
      <w:start w:val="1"/>
      <w:numFmt w:val="bullet"/>
      <w:lvlText w:val=""/>
      <w:lvlJc w:val="left"/>
      <w:pPr>
        <w:ind w:left="360" w:hanging="360"/>
      </w:pPr>
      <w:rPr>
        <w:rFonts w:ascii="Symbol" w:hAnsi="Symbol" w:hint="default"/>
        <w:sz w:val="28"/>
        <w:szCs w:val="28"/>
      </w:rPr>
    </w:lvl>
    <w:lvl w:ilvl="1" w:tplc="A9FA85FC" w:tentative="1">
      <w:start w:val="1"/>
      <w:numFmt w:val="bullet"/>
      <w:lvlText w:val="o"/>
      <w:lvlJc w:val="left"/>
      <w:pPr>
        <w:ind w:left="1440" w:hanging="360"/>
      </w:pPr>
      <w:rPr>
        <w:rFonts w:ascii="Courier New" w:hAnsi="Courier New" w:cs="Courier New" w:hint="default"/>
      </w:rPr>
    </w:lvl>
    <w:lvl w:ilvl="2" w:tplc="8CB0A148" w:tentative="1">
      <w:start w:val="1"/>
      <w:numFmt w:val="bullet"/>
      <w:lvlText w:val=""/>
      <w:lvlJc w:val="left"/>
      <w:pPr>
        <w:ind w:left="2160" w:hanging="360"/>
      </w:pPr>
      <w:rPr>
        <w:rFonts w:ascii="Wingdings" w:hAnsi="Wingdings" w:hint="default"/>
      </w:rPr>
    </w:lvl>
    <w:lvl w:ilvl="3" w:tplc="B3DA2E92" w:tentative="1">
      <w:start w:val="1"/>
      <w:numFmt w:val="bullet"/>
      <w:lvlText w:val=""/>
      <w:lvlJc w:val="left"/>
      <w:pPr>
        <w:ind w:left="2880" w:hanging="360"/>
      </w:pPr>
      <w:rPr>
        <w:rFonts w:ascii="Symbol" w:hAnsi="Symbol" w:hint="default"/>
      </w:rPr>
    </w:lvl>
    <w:lvl w:ilvl="4" w:tplc="F58A6B92" w:tentative="1">
      <w:start w:val="1"/>
      <w:numFmt w:val="bullet"/>
      <w:lvlText w:val="o"/>
      <w:lvlJc w:val="left"/>
      <w:pPr>
        <w:ind w:left="3600" w:hanging="360"/>
      </w:pPr>
      <w:rPr>
        <w:rFonts w:ascii="Courier New" w:hAnsi="Courier New" w:cs="Courier New" w:hint="default"/>
      </w:rPr>
    </w:lvl>
    <w:lvl w:ilvl="5" w:tplc="407C3760" w:tentative="1">
      <w:start w:val="1"/>
      <w:numFmt w:val="bullet"/>
      <w:lvlText w:val=""/>
      <w:lvlJc w:val="left"/>
      <w:pPr>
        <w:ind w:left="4320" w:hanging="360"/>
      </w:pPr>
      <w:rPr>
        <w:rFonts w:ascii="Wingdings" w:hAnsi="Wingdings" w:hint="default"/>
      </w:rPr>
    </w:lvl>
    <w:lvl w:ilvl="6" w:tplc="E44019FC" w:tentative="1">
      <w:start w:val="1"/>
      <w:numFmt w:val="bullet"/>
      <w:lvlText w:val=""/>
      <w:lvlJc w:val="left"/>
      <w:pPr>
        <w:ind w:left="5040" w:hanging="360"/>
      </w:pPr>
      <w:rPr>
        <w:rFonts w:ascii="Symbol" w:hAnsi="Symbol" w:hint="default"/>
      </w:rPr>
    </w:lvl>
    <w:lvl w:ilvl="7" w:tplc="5EFC7308" w:tentative="1">
      <w:start w:val="1"/>
      <w:numFmt w:val="bullet"/>
      <w:lvlText w:val="o"/>
      <w:lvlJc w:val="left"/>
      <w:pPr>
        <w:ind w:left="5760" w:hanging="360"/>
      </w:pPr>
      <w:rPr>
        <w:rFonts w:ascii="Courier New" w:hAnsi="Courier New" w:cs="Courier New" w:hint="default"/>
      </w:rPr>
    </w:lvl>
    <w:lvl w:ilvl="8" w:tplc="6F78BF2A" w:tentative="1">
      <w:start w:val="1"/>
      <w:numFmt w:val="bullet"/>
      <w:lvlText w:val=""/>
      <w:lvlJc w:val="left"/>
      <w:pPr>
        <w:ind w:left="6480" w:hanging="360"/>
      </w:pPr>
      <w:rPr>
        <w:rFonts w:ascii="Wingdings" w:hAnsi="Wingdings" w:hint="default"/>
      </w:rPr>
    </w:lvl>
  </w:abstractNum>
  <w:abstractNum w:abstractNumId="3" w15:restartNumberingAfterBreak="0">
    <w:nsid w:val="133227B1"/>
    <w:multiLevelType w:val="hybridMultilevel"/>
    <w:tmpl w:val="E69A5FB6"/>
    <w:lvl w:ilvl="0" w:tplc="600C2810">
      <w:start w:val="1"/>
      <w:numFmt w:val="decimal"/>
      <w:lvlText w:val="%1."/>
      <w:lvlJc w:val="left"/>
      <w:pPr>
        <w:ind w:left="720" w:hanging="360"/>
      </w:pPr>
    </w:lvl>
    <w:lvl w:ilvl="1" w:tplc="4F74A0DC" w:tentative="1">
      <w:start w:val="1"/>
      <w:numFmt w:val="lowerLetter"/>
      <w:lvlText w:val="%2."/>
      <w:lvlJc w:val="left"/>
      <w:pPr>
        <w:ind w:left="1440" w:hanging="360"/>
      </w:pPr>
    </w:lvl>
    <w:lvl w:ilvl="2" w:tplc="AB382958" w:tentative="1">
      <w:start w:val="1"/>
      <w:numFmt w:val="lowerRoman"/>
      <w:lvlText w:val="%3."/>
      <w:lvlJc w:val="right"/>
      <w:pPr>
        <w:ind w:left="2160" w:hanging="180"/>
      </w:pPr>
    </w:lvl>
    <w:lvl w:ilvl="3" w:tplc="93C0CFEE" w:tentative="1">
      <w:start w:val="1"/>
      <w:numFmt w:val="decimal"/>
      <w:lvlText w:val="%4."/>
      <w:lvlJc w:val="left"/>
      <w:pPr>
        <w:ind w:left="2880" w:hanging="360"/>
      </w:pPr>
    </w:lvl>
    <w:lvl w:ilvl="4" w:tplc="7182F9FE" w:tentative="1">
      <w:start w:val="1"/>
      <w:numFmt w:val="lowerLetter"/>
      <w:lvlText w:val="%5."/>
      <w:lvlJc w:val="left"/>
      <w:pPr>
        <w:ind w:left="3600" w:hanging="360"/>
      </w:pPr>
    </w:lvl>
    <w:lvl w:ilvl="5" w:tplc="4F32C61A" w:tentative="1">
      <w:start w:val="1"/>
      <w:numFmt w:val="lowerRoman"/>
      <w:lvlText w:val="%6."/>
      <w:lvlJc w:val="right"/>
      <w:pPr>
        <w:ind w:left="4320" w:hanging="180"/>
      </w:pPr>
    </w:lvl>
    <w:lvl w:ilvl="6" w:tplc="76A8A4F4" w:tentative="1">
      <w:start w:val="1"/>
      <w:numFmt w:val="decimal"/>
      <w:lvlText w:val="%7."/>
      <w:lvlJc w:val="left"/>
      <w:pPr>
        <w:ind w:left="5040" w:hanging="360"/>
      </w:pPr>
    </w:lvl>
    <w:lvl w:ilvl="7" w:tplc="93A48084" w:tentative="1">
      <w:start w:val="1"/>
      <w:numFmt w:val="lowerLetter"/>
      <w:lvlText w:val="%8."/>
      <w:lvlJc w:val="left"/>
      <w:pPr>
        <w:ind w:left="5760" w:hanging="360"/>
      </w:pPr>
    </w:lvl>
    <w:lvl w:ilvl="8" w:tplc="B8F878BE"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75A019F0">
      <w:start w:val="1"/>
      <w:numFmt w:val="decimal"/>
      <w:lvlText w:val="%1."/>
      <w:lvlJc w:val="left"/>
      <w:pPr>
        <w:ind w:left="720" w:hanging="360"/>
      </w:pPr>
    </w:lvl>
    <w:lvl w:ilvl="1" w:tplc="5ADAF6A4" w:tentative="1">
      <w:start w:val="1"/>
      <w:numFmt w:val="lowerLetter"/>
      <w:lvlText w:val="%2."/>
      <w:lvlJc w:val="left"/>
      <w:pPr>
        <w:ind w:left="1440" w:hanging="360"/>
      </w:pPr>
    </w:lvl>
    <w:lvl w:ilvl="2" w:tplc="858E2E2A" w:tentative="1">
      <w:start w:val="1"/>
      <w:numFmt w:val="lowerRoman"/>
      <w:lvlText w:val="%3."/>
      <w:lvlJc w:val="right"/>
      <w:pPr>
        <w:ind w:left="2160" w:hanging="180"/>
      </w:pPr>
    </w:lvl>
    <w:lvl w:ilvl="3" w:tplc="86701BA8" w:tentative="1">
      <w:start w:val="1"/>
      <w:numFmt w:val="decimal"/>
      <w:lvlText w:val="%4."/>
      <w:lvlJc w:val="left"/>
      <w:pPr>
        <w:ind w:left="2880" w:hanging="360"/>
      </w:pPr>
    </w:lvl>
    <w:lvl w:ilvl="4" w:tplc="42F4DE44" w:tentative="1">
      <w:start w:val="1"/>
      <w:numFmt w:val="lowerLetter"/>
      <w:lvlText w:val="%5."/>
      <w:lvlJc w:val="left"/>
      <w:pPr>
        <w:ind w:left="3600" w:hanging="360"/>
      </w:pPr>
    </w:lvl>
    <w:lvl w:ilvl="5" w:tplc="6D225396" w:tentative="1">
      <w:start w:val="1"/>
      <w:numFmt w:val="lowerRoman"/>
      <w:lvlText w:val="%6."/>
      <w:lvlJc w:val="right"/>
      <w:pPr>
        <w:ind w:left="4320" w:hanging="180"/>
      </w:pPr>
    </w:lvl>
    <w:lvl w:ilvl="6" w:tplc="13B69D76" w:tentative="1">
      <w:start w:val="1"/>
      <w:numFmt w:val="decimal"/>
      <w:lvlText w:val="%7."/>
      <w:lvlJc w:val="left"/>
      <w:pPr>
        <w:ind w:left="5040" w:hanging="360"/>
      </w:pPr>
    </w:lvl>
    <w:lvl w:ilvl="7" w:tplc="58E23F0A" w:tentative="1">
      <w:start w:val="1"/>
      <w:numFmt w:val="lowerLetter"/>
      <w:lvlText w:val="%8."/>
      <w:lvlJc w:val="left"/>
      <w:pPr>
        <w:ind w:left="5760" w:hanging="360"/>
      </w:pPr>
    </w:lvl>
    <w:lvl w:ilvl="8" w:tplc="C6A2B9E0" w:tentative="1">
      <w:start w:val="1"/>
      <w:numFmt w:val="lowerRoman"/>
      <w:lvlText w:val="%9."/>
      <w:lvlJc w:val="right"/>
      <w:pPr>
        <w:ind w:left="6480" w:hanging="180"/>
      </w:pPr>
    </w:lvl>
  </w:abstractNum>
  <w:abstractNum w:abstractNumId="5" w15:restartNumberingAfterBreak="0">
    <w:nsid w:val="23971AE9"/>
    <w:multiLevelType w:val="multilevel"/>
    <w:tmpl w:val="42DC4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0A5F44"/>
    <w:multiLevelType w:val="hybridMultilevel"/>
    <w:tmpl w:val="87FAFC60"/>
    <w:lvl w:ilvl="0" w:tplc="232EDC84">
      <w:start w:val="1"/>
      <w:numFmt w:val="decimal"/>
      <w:lvlText w:val="%1."/>
      <w:lvlJc w:val="left"/>
      <w:pPr>
        <w:ind w:left="720" w:hanging="360"/>
      </w:pPr>
    </w:lvl>
    <w:lvl w:ilvl="1" w:tplc="4C4EA232" w:tentative="1">
      <w:start w:val="1"/>
      <w:numFmt w:val="lowerLetter"/>
      <w:lvlText w:val="%2."/>
      <w:lvlJc w:val="left"/>
      <w:pPr>
        <w:ind w:left="1440" w:hanging="360"/>
      </w:pPr>
    </w:lvl>
    <w:lvl w:ilvl="2" w:tplc="03C4B008" w:tentative="1">
      <w:start w:val="1"/>
      <w:numFmt w:val="lowerRoman"/>
      <w:lvlText w:val="%3."/>
      <w:lvlJc w:val="right"/>
      <w:pPr>
        <w:ind w:left="2160" w:hanging="180"/>
      </w:pPr>
    </w:lvl>
    <w:lvl w:ilvl="3" w:tplc="C70C8DB8" w:tentative="1">
      <w:start w:val="1"/>
      <w:numFmt w:val="decimal"/>
      <w:lvlText w:val="%4."/>
      <w:lvlJc w:val="left"/>
      <w:pPr>
        <w:ind w:left="2880" w:hanging="360"/>
      </w:pPr>
    </w:lvl>
    <w:lvl w:ilvl="4" w:tplc="60EEE9F4" w:tentative="1">
      <w:start w:val="1"/>
      <w:numFmt w:val="lowerLetter"/>
      <w:lvlText w:val="%5."/>
      <w:lvlJc w:val="left"/>
      <w:pPr>
        <w:ind w:left="3600" w:hanging="360"/>
      </w:pPr>
    </w:lvl>
    <w:lvl w:ilvl="5" w:tplc="E12879AC" w:tentative="1">
      <w:start w:val="1"/>
      <w:numFmt w:val="lowerRoman"/>
      <w:lvlText w:val="%6."/>
      <w:lvlJc w:val="right"/>
      <w:pPr>
        <w:ind w:left="4320" w:hanging="180"/>
      </w:pPr>
    </w:lvl>
    <w:lvl w:ilvl="6" w:tplc="30707D94" w:tentative="1">
      <w:start w:val="1"/>
      <w:numFmt w:val="decimal"/>
      <w:lvlText w:val="%7."/>
      <w:lvlJc w:val="left"/>
      <w:pPr>
        <w:ind w:left="5040" w:hanging="360"/>
      </w:pPr>
    </w:lvl>
    <w:lvl w:ilvl="7" w:tplc="11BE0C68" w:tentative="1">
      <w:start w:val="1"/>
      <w:numFmt w:val="lowerLetter"/>
      <w:lvlText w:val="%8."/>
      <w:lvlJc w:val="left"/>
      <w:pPr>
        <w:ind w:left="5760" w:hanging="360"/>
      </w:pPr>
    </w:lvl>
    <w:lvl w:ilvl="8" w:tplc="338CD0D8"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B934A6EC">
      <w:start w:val="1"/>
      <w:numFmt w:val="bullet"/>
      <w:lvlText w:val=""/>
      <w:lvlJc w:val="left"/>
      <w:pPr>
        <w:ind w:left="720" w:hanging="360"/>
      </w:pPr>
      <w:rPr>
        <w:rFonts w:ascii="Symbol" w:hAnsi="Symbol" w:hint="default"/>
      </w:rPr>
    </w:lvl>
    <w:lvl w:ilvl="1" w:tplc="3FA6289A" w:tentative="1">
      <w:start w:val="1"/>
      <w:numFmt w:val="bullet"/>
      <w:lvlText w:val="o"/>
      <w:lvlJc w:val="left"/>
      <w:pPr>
        <w:ind w:left="1440" w:hanging="360"/>
      </w:pPr>
      <w:rPr>
        <w:rFonts w:ascii="Courier New" w:hAnsi="Courier New" w:cs="Courier New" w:hint="default"/>
      </w:rPr>
    </w:lvl>
    <w:lvl w:ilvl="2" w:tplc="E90299A4" w:tentative="1">
      <w:start w:val="1"/>
      <w:numFmt w:val="bullet"/>
      <w:lvlText w:val=""/>
      <w:lvlJc w:val="left"/>
      <w:pPr>
        <w:ind w:left="2160" w:hanging="360"/>
      </w:pPr>
      <w:rPr>
        <w:rFonts w:ascii="Wingdings" w:hAnsi="Wingdings" w:hint="default"/>
      </w:rPr>
    </w:lvl>
    <w:lvl w:ilvl="3" w:tplc="8CE24852" w:tentative="1">
      <w:start w:val="1"/>
      <w:numFmt w:val="bullet"/>
      <w:lvlText w:val=""/>
      <w:lvlJc w:val="left"/>
      <w:pPr>
        <w:ind w:left="2880" w:hanging="360"/>
      </w:pPr>
      <w:rPr>
        <w:rFonts w:ascii="Symbol" w:hAnsi="Symbol" w:hint="default"/>
      </w:rPr>
    </w:lvl>
    <w:lvl w:ilvl="4" w:tplc="FBD4B7EA" w:tentative="1">
      <w:start w:val="1"/>
      <w:numFmt w:val="bullet"/>
      <w:lvlText w:val="o"/>
      <w:lvlJc w:val="left"/>
      <w:pPr>
        <w:ind w:left="3600" w:hanging="360"/>
      </w:pPr>
      <w:rPr>
        <w:rFonts w:ascii="Courier New" w:hAnsi="Courier New" w:cs="Courier New" w:hint="default"/>
      </w:rPr>
    </w:lvl>
    <w:lvl w:ilvl="5" w:tplc="14EAA2E6" w:tentative="1">
      <w:start w:val="1"/>
      <w:numFmt w:val="bullet"/>
      <w:lvlText w:val=""/>
      <w:lvlJc w:val="left"/>
      <w:pPr>
        <w:ind w:left="4320" w:hanging="360"/>
      </w:pPr>
      <w:rPr>
        <w:rFonts w:ascii="Wingdings" w:hAnsi="Wingdings" w:hint="default"/>
      </w:rPr>
    </w:lvl>
    <w:lvl w:ilvl="6" w:tplc="C172A482" w:tentative="1">
      <w:start w:val="1"/>
      <w:numFmt w:val="bullet"/>
      <w:lvlText w:val=""/>
      <w:lvlJc w:val="left"/>
      <w:pPr>
        <w:ind w:left="5040" w:hanging="360"/>
      </w:pPr>
      <w:rPr>
        <w:rFonts w:ascii="Symbol" w:hAnsi="Symbol" w:hint="default"/>
      </w:rPr>
    </w:lvl>
    <w:lvl w:ilvl="7" w:tplc="AB0A3710" w:tentative="1">
      <w:start w:val="1"/>
      <w:numFmt w:val="bullet"/>
      <w:lvlText w:val="o"/>
      <w:lvlJc w:val="left"/>
      <w:pPr>
        <w:ind w:left="5760" w:hanging="360"/>
      </w:pPr>
      <w:rPr>
        <w:rFonts w:ascii="Courier New" w:hAnsi="Courier New" w:cs="Courier New" w:hint="default"/>
      </w:rPr>
    </w:lvl>
    <w:lvl w:ilvl="8" w:tplc="CA24803C"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1A970A6"/>
    <w:multiLevelType w:val="hybridMultilevel"/>
    <w:tmpl w:val="B2667EEC"/>
    <w:lvl w:ilvl="0" w:tplc="586447FE">
      <w:start w:val="1"/>
      <w:numFmt w:val="upperLetter"/>
      <w:lvlText w:val="(%1)"/>
      <w:lvlJc w:val="left"/>
      <w:pPr>
        <w:ind w:left="360" w:hanging="360"/>
      </w:pPr>
      <w:rPr>
        <w:rFonts w:hint="default"/>
      </w:rPr>
    </w:lvl>
    <w:lvl w:ilvl="1" w:tplc="639A9EC6" w:tentative="1">
      <w:start w:val="1"/>
      <w:numFmt w:val="lowerLetter"/>
      <w:lvlText w:val="%2)"/>
      <w:lvlJc w:val="left"/>
      <w:pPr>
        <w:ind w:left="840" w:hanging="420"/>
      </w:pPr>
    </w:lvl>
    <w:lvl w:ilvl="2" w:tplc="A08815F4" w:tentative="1">
      <w:start w:val="1"/>
      <w:numFmt w:val="lowerRoman"/>
      <w:lvlText w:val="%3."/>
      <w:lvlJc w:val="right"/>
      <w:pPr>
        <w:ind w:left="1260" w:hanging="420"/>
      </w:pPr>
    </w:lvl>
    <w:lvl w:ilvl="3" w:tplc="ADCC1C4C" w:tentative="1">
      <w:start w:val="1"/>
      <w:numFmt w:val="decimal"/>
      <w:lvlText w:val="%4."/>
      <w:lvlJc w:val="left"/>
      <w:pPr>
        <w:ind w:left="1680" w:hanging="420"/>
      </w:pPr>
    </w:lvl>
    <w:lvl w:ilvl="4" w:tplc="19A2BBAA" w:tentative="1">
      <w:start w:val="1"/>
      <w:numFmt w:val="lowerLetter"/>
      <w:lvlText w:val="%5)"/>
      <w:lvlJc w:val="left"/>
      <w:pPr>
        <w:ind w:left="2100" w:hanging="420"/>
      </w:pPr>
    </w:lvl>
    <w:lvl w:ilvl="5" w:tplc="EE1660EE" w:tentative="1">
      <w:start w:val="1"/>
      <w:numFmt w:val="lowerRoman"/>
      <w:lvlText w:val="%6."/>
      <w:lvlJc w:val="right"/>
      <w:pPr>
        <w:ind w:left="2520" w:hanging="420"/>
      </w:pPr>
    </w:lvl>
    <w:lvl w:ilvl="6" w:tplc="F52E9C28" w:tentative="1">
      <w:start w:val="1"/>
      <w:numFmt w:val="decimal"/>
      <w:lvlText w:val="%7."/>
      <w:lvlJc w:val="left"/>
      <w:pPr>
        <w:ind w:left="2940" w:hanging="420"/>
      </w:pPr>
    </w:lvl>
    <w:lvl w:ilvl="7" w:tplc="1248D4B4" w:tentative="1">
      <w:start w:val="1"/>
      <w:numFmt w:val="lowerLetter"/>
      <w:lvlText w:val="%8)"/>
      <w:lvlJc w:val="left"/>
      <w:pPr>
        <w:ind w:left="3360" w:hanging="420"/>
      </w:pPr>
    </w:lvl>
    <w:lvl w:ilvl="8" w:tplc="9274F608" w:tentative="1">
      <w:start w:val="1"/>
      <w:numFmt w:val="lowerRoman"/>
      <w:lvlText w:val="%9."/>
      <w:lvlJc w:val="right"/>
      <w:pPr>
        <w:ind w:left="3780" w:hanging="420"/>
      </w:pPr>
    </w:lvl>
  </w:abstractNum>
  <w:abstractNum w:abstractNumId="12" w15:restartNumberingAfterBreak="0">
    <w:nsid w:val="32E07ABC"/>
    <w:multiLevelType w:val="hybridMultilevel"/>
    <w:tmpl w:val="DF8229D0"/>
    <w:lvl w:ilvl="0" w:tplc="F44473A0">
      <w:start w:val="1"/>
      <w:numFmt w:val="decimal"/>
      <w:lvlText w:val="%1."/>
      <w:lvlJc w:val="left"/>
      <w:pPr>
        <w:ind w:left="720" w:hanging="360"/>
      </w:pPr>
    </w:lvl>
    <w:lvl w:ilvl="1" w:tplc="2444AE42" w:tentative="1">
      <w:start w:val="1"/>
      <w:numFmt w:val="lowerLetter"/>
      <w:lvlText w:val="%2."/>
      <w:lvlJc w:val="left"/>
      <w:pPr>
        <w:ind w:left="1440" w:hanging="360"/>
      </w:pPr>
    </w:lvl>
    <w:lvl w:ilvl="2" w:tplc="B70E04F6" w:tentative="1">
      <w:start w:val="1"/>
      <w:numFmt w:val="lowerRoman"/>
      <w:lvlText w:val="%3."/>
      <w:lvlJc w:val="right"/>
      <w:pPr>
        <w:ind w:left="2160" w:hanging="180"/>
      </w:pPr>
    </w:lvl>
    <w:lvl w:ilvl="3" w:tplc="D012C0E4" w:tentative="1">
      <w:start w:val="1"/>
      <w:numFmt w:val="decimal"/>
      <w:lvlText w:val="%4."/>
      <w:lvlJc w:val="left"/>
      <w:pPr>
        <w:ind w:left="2880" w:hanging="360"/>
      </w:pPr>
    </w:lvl>
    <w:lvl w:ilvl="4" w:tplc="727A4770" w:tentative="1">
      <w:start w:val="1"/>
      <w:numFmt w:val="lowerLetter"/>
      <w:lvlText w:val="%5."/>
      <w:lvlJc w:val="left"/>
      <w:pPr>
        <w:ind w:left="3600" w:hanging="360"/>
      </w:pPr>
    </w:lvl>
    <w:lvl w:ilvl="5" w:tplc="FC84E38C" w:tentative="1">
      <w:start w:val="1"/>
      <w:numFmt w:val="lowerRoman"/>
      <w:lvlText w:val="%6."/>
      <w:lvlJc w:val="right"/>
      <w:pPr>
        <w:ind w:left="4320" w:hanging="180"/>
      </w:pPr>
    </w:lvl>
    <w:lvl w:ilvl="6" w:tplc="21B6A716" w:tentative="1">
      <w:start w:val="1"/>
      <w:numFmt w:val="decimal"/>
      <w:lvlText w:val="%7."/>
      <w:lvlJc w:val="left"/>
      <w:pPr>
        <w:ind w:left="5040" w:hanging="360"/>
      </w:pPr>
    </w:lvl>
    <w:lvl w:ilvl="7" w:tplc="86DE8A8C" w:tentative="1">
      <w:start w:val="1"/>
      <w:numFmt w:val="lowerLetter"/>
      <w:lvlText w:val="%8."/>
      <w:lvlJc w:val="left"/>
      <w:pPr>
        <w:ind w:left="5760" w:hanging="360"/>
      </w:pPr>
    </w:lvl>
    <w:lvl w:ilvl="8" w:tplc="82F46276" w:tentative="1">
      <w:start w:val="1"/>
      <w:numFmt w:val="lowerRoman"/>
      <w:lvlText w:val="%9."/>
      <w:lvlJc w:val="right"/>
      <w:pPr>
        <w:ind w:left="6480" w:hanging="180"/>
      </w:pPr>
    </w:lvl>
  </w:abstractNum>
  <w:abstractNum w:abstractNumId="13"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5"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2E5AA4"/>
    <w:multiLevelType w:val="hybridMultilevel"/>
    <w:tmpl w:val="CAD4D9CC"/>
    <w:lvl w:ilvl="0" w:tplc="A61633F2">
      <w:start w:val="1"/>
      <w:numFmt w:val="upperLetter"/>
      <w:lvlText w:val="(%1)"/>
      <w:lvlJc w:val="left"/>
      <w:pPr>
        <w:ind w:left="360" w:hanging="360"/>
      </w:pPr>
      <w:rPr>
        <w:rFonts w:hint="default"/>
      </w:rPr>
    </w:lvl>
    <w:lvl w:ilvl="1" w:tplc="31DE867A" w:tentative="1">
      <w:start w:val="1"/>
      <w:numFmt w:val="lowerLetter"/>
      <w:lvlText w:val="%2)"/>
      <w:lvlJc w:val="left"/>
      <w:pPr>
        <w:ind w:left="840" w:hanging="420"/>
      </w:pPr>
    </w:lvl>
    <w:lvl w:ilvl="2" w:tplc="99F84C0C" w:tentative="1">
      <w:start w:val="1"/>
      <w:numFmt w:val="lowerRoman"/>
      <w:lvlText w:val="%3."/>
      <w:lvlJc w:val="right"/>
      <w:pPr>
        <w:ind w:left="1260" w:hanging="420"/>
      </w:pPr>
    </w:lvl>
    <w:lvl w:ilvl="3" w:tplc="BB702CC6" w:tentative="1">
      <w:start w:val="1"/>
      <w:numFmt w:val="decimal"/>
      <w:lvlText w:val="%4."/>
      <w:lvlJc w:val="left"/>
      <w:pPr>
        <w:ind w:left="1680" w:hanging="420"/>
      </w:pPr>
    </w:lvl>
    <w:lvl w:ilvl="4" w:tplc="1F928D18" w:tentative="1">
      <w:start w:val="1"/>
      <w:numFmt w:val="lowerLetter"/>
      <w:lvlText w:val="%5)"/>
      <w:lvlJc w:val="left"/>
      <w:pPr>
        <w:ind w:left="2100" w:hanging="420"/>
      </w:pPr>
    </w:lvl>
    <w:lvl w:ilvl="5" w:tplc="652CBE18" w:tentative="1">
      <w:start w:val="1"/>
      <w:numFmt w:val="lowerRoman"/>
      <w:lvlText w:val="%6."/>
      <w:lvlJc w:val="right"/>
      <w:pPr>
        <w:ind w:left="2520" w:hanging="420"/>
      </w:pPr>
    </w:lvl>
    <w:lvl w:ilvl="6" w:tplc="2D3A645E" w:tentative="1">
      <w:start w:val="1"/>
      <w:numFmt w:val="decimal"/>
      <w:lvlText w:val="%7."/>
      <w:lvlJc w:val="left"/>
      <w:pPr>
        <w:ind w:left="2940" w:hanging="420"/>
      </w:pPr>
    </w:lvl>
    <w:lvl w:ilvl="7" w:tplc="F19C7034" w:tentative="1">
      <w:start w:val="1"/>
      <w:numFmt w:val="lowerLetter"/>
      <w:lvlText w:val="%8)"/>
      <w:lvlJc w:val="left"/>
      <w:pPr>
        <w:ind w:left="3360" w:hanging="420"/>
      </w:pPr>
    </w:lvl>
    <w:lvl w:ilvl="8" w:tplc="EAC64F84" w:tentative="1">
      <w:start w:val="1"/>
      <w:numFmt w:val="lowerRoman"/>
      <w:lvlText w:val="%9."/>
      <w:lvlJc w:val="right"/>
      <w:pPr>
        <w:ind w:left="3780" w:hanging="420"/>
      </w:pPr>
    </w:lvl>
  </w:abstractNum>
  <w:abstractNum w:abstractNumId="17" w15:restartNumberingAfterBreak="0">
    <w:nsid w:val="3E893D05"/>
    <w:multiLevelType w:val="hybridMultilevel"/>
    <w:tmpl w:val="60B8011E"/>
    <w:lvl w:ilvl="0" w:tplc="706689E6">
      <w:start w:val="1"/>
      <w:numFmt w:val="decimal"/>
      <w:lvlText w:val="%1."/>
      <w:lvlJc w:val="left"/>
      <w:pPr>
        <w:ind w:left="360" w:hanging="360"/>
      </w:pPr>
      <w:rPr>
        <w:rFonts w:hint="default"/>
      </w:rPr>
    </w:lvl>
    <w:lvl w:ilvl="1" w:tplc="CB6A1568" w:tentative="1">
      <w:start w:val="1"/>
      <w:numFmt w:val="lowerLetter"/>
      <w:lvlText w:val="%2)"/>
      <w:lvlJc w:val="left"/>
      <w:pPr>
        <w:ind w:left="840" w:hanging="420"/>
      </w:pPr>
    </w:lvl>
    <w:lvl w:ilvl="2" w:tplc="B4FC96A4" w:tentative="1">
      <w:start w:val="1"/>
      <w:numFmt w:val="lowerRoman"/>
      <w:lvlText w:val="%3."/>
      <w:lvlJc w:val="right"/>
      <w:pPr>
        <w:ind w:left="1260" w:hanging="420"/>
      </w:pPr>
    </w:lvl>
    <w:lvl w:ilvl="3" w:tplc="773EE470" w:tentative="1">
      <w:start w:val="1"/>
      <w:numFmt w:val="decimal"/>
      <w:lvlText w:val="%4."/>
      <w:lvlJc w:val="left"/>
      <w:pPr>
        <w:ind w:left="1680" w:hanging="420"/>
      </w:pPr>
    </w:lvl>
    <w:lvl w:ilvl="4" w:tplc="260AD1A2" w:tentative="1">
      <w:start w:val="1"/>
      <w:numFmt w:val="lowerLetter"/>
      <w:lvlText w:val="%5)"/>
      <w:lvlJc w:val="left"/>
      <w:pPr>
        <w:ind w:left="2100" w:hanging="420"/>
      </w:pPr>
    </w:lvl>
    <w:lvl w:ilvl="5" w:tplc="E8E2C464" w:tentative="1">
      <w:start w:val="1"/>
      <w:numFmt w:val="lowerRoman"/>
      <w:lvlText w:val="%6."/>
      <w:lvlJc w:val="right"/>
      <w:pPr>
        <w:ind w:left="2520" w:hanging="420"/>
      </w:pPr>
    </w:lvl>
    <w:lvl w:ilvl="6" w:tplc="BE8204AC" w:tentative="1">
      <w:start w:val="1"/>
      <w:numFmt w:val="decimal"/>
      <w:lvlText w:val="%7."/>
      <w:lvlJc w:val="left"/>
      <w:pPr>
        <w:ind w:left="2940" w:hanging="420"/>
      </w:pPr>
    </w:lvl>
    <w:lvl w:ilvl="7" w:tplc="AA40F5EA" w:tentative="1">
      <w:start w:val="1"/>
      <w:numFmt w:val="lowerLetter"/>
      <w:lvlText w:val="%8)"/>
      <w:lvlJc w:val="left"/>
      <w:pPr>
        <w:ind w:left="3360" w:hanging="420"/>
      </w:pPr>
    </w:lvl>
    <w:lvl w:ilvl="8" w:tplc="A6CA0942" w:tentative="1">
      <w:start w:val="1"/>
      <w:numFmt w:val="lowerRoman"/>
      <w:lvlText w:val="%9."/>
      <w:lvlJc w:val="right"/>
      <w:pPr>
        <w:ind w:left="3780" w:hanging="420"/>
      </w:pPr>
    </w:lvl>
  </w:abstractNum>
  <w:abstractNum w:abstractNumId="18"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8F0293"/>
    <w:multiLevelType w:val="hybridMultilevel"/>
    <w:tmpl w:val="FA6EDFA4"/>
    <w:lvl w:ilvl="0" w:tplc="76F299F0">
      <w:start w:val="1"/>
      <w:numFmt w:val="bullet"/>
      <w:lvlText w:val=""/>
      <w:lvlJc w:val="left"/>
      <w:pPr>
        <w:ind w:left="720" w:hanging="360"/>
      </w:pPr>
      <w:rPr>
        <w:rFonts w:ascii="Symbol" w:hAnsi="Symbol" w:hint="default"/>
      </w:rPr>
    </w:lvl>
    <w:lvl w:ilvl="1" w:tplc="0396068A" w:tentative="1">
      <w:start w:val="1"/>
      <w:numFmt w:val="bullet"/>
      <w:lvlText w:val="o"/>
      <w:lvlJc w:val="left"/>
      <w:pPr>
        <w:ind w:left="1440" w:hanging="360"/>
      </w:pPr>
      <w:rPr>
        <w:rFonts w:ascii="Courier New" w:hAnsi="Courier New" w:cs="Courier New" w:hint="default"/>
      </w:rPr>
    </w:lvl>
    <w:lvl w:ilvl="2" w:tplc="1838797C" w:tentative="1">
      <w:start w:val="1"/>
      <w:numFmt w:val="bullet"/>
      <w:lvlText w:val=""/>
      <w:lvlJc w:val="left"/>
      <w:pPr>
        <w:ind w:left="2160" w:hanging="360"/>
      </w:pPr>
      <w:rPr>
        <w:rFonts w:ascii="Wingdings" w:hAnsi="Wingdings" w:hint="default"/>
      </w:rPr>
    </w:lvl>
    <w:lvl w:ilvl="3" w:tplc="1D22EDEA" w:tentative="1">
      <w:start w:val="1"/>
      <w:numFmt w:val="bullet"/>
      <w:lvlText w:val=""/>
      <w:lvlJc w:val="left"/>
      <w:pPr>
        <w:ind w:left="2880" w:hanging="360"/>
      </w:pPr>
      <w:rPr>
        <w:rFonts w:ascii="Symbol" w:hAnsi="Symbol" w:hint="default"/>
      </w:rPr>
    </w:lvl>
    <w:lvl w:ilvl="4" w:tplc="B8B68E60" w:tentative="1">
      <w:start w:val="1"/>
      <w:numFmt w:val="bullet"/>
      <w:lvlText w:val="o"/>
      <w:lvlJc w:val="left"/>
      <w:pPr>
        <w:ind w:left="3600" w:hanging="360"/>
      </w:pPr>
      <w:rPr>
        <w:rFonts w:ascii="Courier New" w:hAnsi="Courier New" w:cs="Courier New" w:hint="default"/>
      </w:rPr>
    </w:lvl>
    <w:lvl w:ilvl="5" w:tplc="9216DE7E" w:tentative="1">
      <w:start w:val="1"/>
      <w:numFmt w:val="bullet"/>
      <w:lvlText w:val=""/>
      <w:lvlJc w:val="left"/>
      <w:pPr>
        <w:ind w:left="4320" w:hanging="360"/>
      </w:pPr>
      <w:rPr>
        <w:rFonts w:ascii="Wingdings" w:hAnsi="Wingdings" w:hint="default"/>
      </w:rPr>
    </w:lvl>
    <w:lvl w:ilvl="6" w:tplc="29DC5514" w:tentative="1">
      <w:start w:val="1"/>
      <w:numFmt w:val="bullet"/>
      <w:lvlText w:val=""/>
      <w:lvlJc w:val="left"/>
      <w:pPr>
        <w:ind w:left="5040" w:hanging="360"/>
      </w:pPr>
      <w:rPr>
        <w:rFonts w:ascii="Symbol" w:hAnsi="Symbol" w:hint="default"/>
      </w:rPr>
    </w:lvl>
    <w:lvl w:ilvl="7" w:tplc="53541638" w:tentative="1">
      <w:start w:val="1"/>
      <w:numFmt w:val="bullet"/>
      <w:lvlText w:val="o"/>
      <w:lvlJc w:val="left"/>
      <w:pPr>
        <w:ind w:left="5760" w:hanging="360"/>
      </w:pPr>
      <w:rPr>
        <w:rFonts w:ascii="Courier New" w:hAnsi="Courier New" w:cs="Courier New" w:hint="default"/>
      </w:rPr>
    </w:lvl>
    <w:lvl w:ilvl="8" w:tplc="E688A5D8" w:tentative="1">
      <w:start w:val="1"/>
      <w:numFmt w:val="bullet"/>
      <w:lvlText w:val=""/>
      <w:lvlJc w:val="left"/>
      <w:pPr>
        <w:ind w:left="6480" w:hanging="360"/>
      </w:pPr>
      <w:rPr>
        <w:rFonts w:ascii="Wingdings" w:hAnsi="Wingdings" w:hint="default"/>
      </w:rPr>
    </w:lvl>
  </w:abstractNum>
  <w:abstractNum w:abstractNumId="20"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0FC11D4"/>
    <w:multiLevelType w:val="hybridMultilevel"/>
    <w:tmpl w:val="84D43CAC"/>
    <w:lvl w:ilvl="0" w:tplc="72688568">
      <w:start w:val="1"/>
      <w:numFmt w:val="bullet"/>
      <w:lvlText w:val=""/>
      <w:lvlJc w:val="left"/>
      <w:pPr>
        <w:ind w:left="360" w:hanging="360"/>
      </w:pPr>
      <w:rPr>
        <w:rFonts w:ascii="Symbol" w:hAnsi="Symbol" w:hint="default"/>
        <w:sz w:val="28"/>
        <w:szCs w:val="28"/>
      </w:rPr>
    </w:lvl>
    <w:lvl w:ilvl="1" w:tplc="8DD47A5E" w:tentative="1">
      <w:start w:val="1"/>
      <w:numFmt w:val="bullet"/>
      <w:lvlText w:val="o"/>
      <w:lvlJc w:val="left"/>
      <w:pPr>
        <w:ind w:left="1080" w:hanging="360"/>
      </w:pPr>
      <w:rPr>
        <w:rFonts w:ascii="Courier New" w:hAnsi="Courier New" w:cs="Courier New" w:hint="default"/>
      </w:rPr>
    </w:lvl>
    <w:lvl w:ilvl="2" w:tplc="D36C93DE" w:tentative="1">
      <w:start w:val="1"/>
      <w:numFmt w:val="bullet"/>
      <w:lvlText w:val=""/>
      <w:lvlJc w:val="left"/>
      <w:pPr>
        <w:ind w:left="1800" w:hanging="360"/>
      </w:pPr>
      <w:rPr>
        <w:rFonts w:ascii="Wingdings" w:hAnsi="Wingdings" w:hint="default"/>
      </w:rPr>
    </w:lvl>
    <w:lvl w:ilvl="3" w:tplc="59CC4AE6" w:tentative="1">
      <w:start w:val="1"/>
      <w:numFmt w:val="bullet"/>
      <w:lvlText w:val=""/>
      <w:lvlJc w:val="left"/>
      <w:pPr>
        <w:ind w:left="2520" w:hanging="360"/>
      </w:pPr>
      <w:rPr>
        <w:rFonts w:ascii="Symbol" w:hAnsi="Symbol" w:hint="default"/>
      </w:rPr>
    </w:lvl>
    <w:lvl w:ilvl="4" w:tplc="CE401CE0" w:tentative="1">
      <w:start w:val="1"/>
      <w:numFmt w:val="bullet"/>
      <w:lvlText w:val="o"/>
      <w:lvlJc w:val="left"/>
      <w:pPr>
        <w:ind w:left="3240" w:hanging="360"/>
      </w:pPr>
      <w:rPr>
        <w:rFonts w:ascii="Courier New" w:hAnsi="Courier New" w:cs="Courier New" w:hint="default"/>
      </w:rPr>
    </w:lvl>
    <w:lvl w:ilvl="5" w:tplc="331E8E64" w:tentative="1">
      <w:start w:val="1"/>
      <w:numFmt w:val="bullet"/>
      <w:lvlText w:val=""/>
      <w:lvlJc w:val="left"/>
      <w:pPr>
        <w:ind w:left="3960" w:hanging="360"/>
      </w:pPr>
      <w:rPr>
        <w:rFonts w:ascii="Wingdings" w:hAnsi="Wingdings" w:hint="default"/>
      </w:rPr>
    </w:lvl>
    <w:lvl w:ilvl="6" w:tplc="22B0287C" w:tentative="1">
      <w:start w:val="1"/>
      <w:numFmt w:val="bullet"/>
      <w:lvlText w:val=""/>
      <w:lvlJc w:val="left"/>
      <w:pPr>
        <w:ind w:left="4680" w:hanging="360"/>
      </w:pPr>
      <w:rPr>
        <w:rFonts w:ascii="Symbol" w:hAnsi="Symbol" w:hint="default"/>
      </w:rPr>
    </w:lvl>
    <w:lvl w:ilvl="7" w:tplc="A3403D7C" w:tentative="1">
      <w:start w:val="1"/>
      <w:numFmt w:val="bullet"/>
      <w:lvlText w:val="o"/>
      <w:lvlJc w:val="left"/>
      <w:pPr>
        <w:ind w:left="5400" w:hanging="360"/>
      </w:pPr>
      <w:rPr>
        <w:rFonts w:ascii="Courier New" w:hAnsi="Courier New" w:cs="Courier New" w:hint="default"/>
      </w:rPr>
    </w:lvl>
    <w:lvl w:ilvl="8" w:tplc="2014F5A6" w:tentative="1">
      <w:start w:val="1"/>
      <w:numFmt w:val="bullet"/>
      <w:lvlText w:val=""/>
      <w:lvlJc w:val="left"/>
      <w:pPr>
        <w:ind w:left="6120" w:hanging="360"/>
      </w:pPr>
      <w:rPr>
        <w:rFonts w:ascii="Wingdings" w:hAnsi="Wingdings" w:hint="default"/>
      </w:rPr>
    </w:lvl>
  </w:abstractNum>
  <w:abstractNum w:abstractNumId="24" w15:restartNumberingAfterBreak="0">
    <w:nsid w:val="66CE3072"/>
    <w:multiLevelType w:val="hybridMultilevel"/>
    <w:tmpl w:val="BF36EBB4"/>
    <w:lvl w:ilvl="0" w:tplc="E8AA4D04">
      <w:start w:val="1"/>
      <w:numFmt w:val="upperLetter"/>
      <w:lvlText w:val="(%1)"/>
      <w:lvlJc w:val="left"/>
      <w:pPr>
        <w:ind w:left="360" w:hanging="360"/>
      </w:pPr>
      <w:rPr>
        <w:rFonts w:hint="default"/>
      </w:rPr>
    </w:lvl>
    <w:lvl w:ilvl="1" w:tplc="EE4A42BC" w:tentative="1">
      <w:start w:val="1"/>
      <w:numFmt w:val="lowerLetter"/>
      <w:lvlText w:val="%2)"/>
      <w:lvlJc w:val="left"/>
      <w:pPr>
        <w:ind w:left="840" w:hanging="420"/>
      </w:pPr>
    </w:lvl>
    <w:lvl w:ilvl="2" w:tplc="A3DEF726" w:tentative="1">
      <w:start w:val="1"/>
      <w:numFmt w:val="lowerRoman"/>
      <w:lvlText w:val="%3."/>
      <w:lvlJc w:val="right"/>
      <w:pPr>
        <w:ind w:left="1260" w:hanging="420"/>
      </w:pPr>
    </w:lvl>
    <w:lvl w:ilvl="3" w:tplc="FADA3904" w:tentative="1">
      <w:start w:val="1"/>
      <w:numFmt w:val="decimal"/>
      <w:lvlText w:val="%4."/>
      <w:lvlJc w:val="left"/>
      <w:pPr>
        <w:ind w:left="1680" w:hanging="420"/>
      </w:pPr>
    </w:lvl>
    <w:lvl w:ilvl="4" w:tplc="9D8C6CFA" w:tentative="1">
      <w:start w:val="1"/>
      <w:numFmt w:val="lowerLetter"/>
      <w:lvlText w:val="%5)"/>
      <w:lvlJc w:val="left"/>
      <w:pPr>
        <w:ind w:left="2100" w:hanging="420"/>
      </w:pPr>
    </w:lvl>
    <w:lvl w:ilvl="5" w:tplc="494AFDC0" w:tentative="1">
      <w:start w:val="1"/>
      <w:numFmt w:val="lowerRoman"/>
      <w:lvlText w:val="%6."/>
      <w:lvlJc w:val="right"/>
      <w:pPr>
        <w:ind w:left="2520" w:hanging="420"/>
      </w:pPr>
    </w:lvl>
    <w:lvl w:ilvl="6" w:tplc="5616F316" w:tentative="1">
      <w:start w:val="1"/>
      <w:numFmt w:val="decimal"/>
      <w:lvlText w:val="%7."/>
      <w:lvlJc w:val="left"/>
      <w:pPr>
        <w:ind w:left="2940" w:hanging="420"/>
      </w:pPr>
    </w:lvl>
    <w:lvl w:ilvl="7" w:tplc="46E63F0C" w:tentative="1">
      <w:start w:val="1"/>
      <w:numFmt w:val="lowerLetter"/>
      <w:lvlText w:val="%8)"/>
      <w:lvlJc w:val="left"/>
      <w:pPr>
        <w:ind w:left="3360" w:hanging="420"/>
      </w:pPr>
    </w:lvl>
    <w:lvl w:ilvl="8" w:tplc="31563E5A" w:tentative="1">
      <w:start w:val="1"/>
      <w:numFmt w:val="lowerRoman"/>
      <w:lvlText w:val="%9."/>
      <w:lvlJc w:val="right"/>
      <w:pPr>
        <w:ind w:left="3780" w:hanging="420"/>
      </w:pPr>
    </w:lvl>
  </w:abstractNum>
  <w:abstractNum w:abstractNumId="25"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726432BF"/>
    <w:multiLevelType w:val="hybridMultilevel"/>
    <w:tmpl w:val="0186B0AE"/>
    <w:lvl w:ilvl="0" w:tplc="8A3A4A74">
      <w:start w:val="1"/>
      <w:numFmt w:val="decimal"/>
      <w:lvlText w:val="%1."/>
      <w:lvlJc w:val="left"/>
      <w:pPr>
        <w:ind w:left="360" w:hanging="360"/>
      </w:pPr>
      <w:rPr>
        <w:rFonts w:hint="default"/>
      </w:rPr>
    </w:lvl>
    <w:lvl w:ilvl="1" w:tplc="D0BE8BD8" w:tentative="1">
      <w:start w:val="1"/>
      <w:numFmt w:val="lowerLetter"/>
      <w:lvlText w:val="%2)"/>
      <w:lvlJc w:val="left"/>
      <w:pPr>
        <w:ind w:left="840" w:hanging="420"/>
      </w:pPr>
    </w:lvl>
    <w:lvl w:ilvl="2" w:tplc="637E5EBA" w:tentative="1">
      <w:start w:val="1"/>
      <w:numFmt w:val="lowerRoman"/>
      <w:lvlText w:val="%3."/>
      <w:lvlJc w:val="right"/>
      <w:pPr>
        <w:ind w:left="1260" w:hanging="420"/>
      </w:pPr>
    </w:lvl>
    <w:lvl w:ilvl="3" w:tplc="891C64B6" w:tentative="1">
      <w:start w:val="1"/>
      <w:numFmt w:val="decimal"/>
      <w:lvlText w:val="%4."/>
      <w:lvlJc w:val="left"/>
      <w:pPr>
        <w:ind w:left="1680" w:hanging="420"/>
      </w:pPr>
    </w:lvl>
    <w:lvl w:ilvl="4" w:tplc="2A5ED4FC" w:tentative="1">
      <w:start w:val="1"/>
      <w:numFmt w:val="lowerLetter"/>
      <w:lvlText w:val="%5)"/>
      <w:lvlJc w:val="left"/>
      <w:pPr>
        <w:ind w:left="2100" w:hanging="420"/>
      </w:pPr>
    </w:lvl>
    <w:lvl w:ilvl="5" w:tplc="6806224A" w:tentative="1">
      <w:start w:val="1"/>
      <w:numFmt w:val="lowerRoman"/>
      <w:lvlText w:val="%6."/>
      <w:lvlJc w:val="right"/>
      <w:pPr>
        <w:ind w:left="2520" w:hanging="420"/>
      </w:pPr>
    </w:lvl>
    <w:lvl w:ilvl="6" w:tplc="C8CA79FA" w:tentative="1">
      <w:start w:val="1"/>
      <w:numFmt w:val="decimal"/>
      <w:lvlText w:val="%7."/>
      <w:lvlJc w:val="left"/>
      <w:pPr>
        <w:ind w:left="2940" w:hanging="420"/>
      </w:pPr>
    </w:lvl>
    <w:lvl w:ilvl="7" w:tplc="0E1E12B6" w:tentative="1">
      <w:start w:val="1"/>
      <w:numFmt w:val="lowerLetter"/>
      <w:lvlText w:val="%8)"/>
      <w:lvlJc w:val="left"/>
      <w:pPr>
        <w:ind w:left="3360" w:hanging="420"/>
      </w:pPr>
    </w:lvl>
    <w:lvl w:ilvl="8" w:tplc="319A4EBC" w:tentative="1">
      <w:start w:val="1"/>
      <w:numFmt w:val="lowerRoman"/>
      <w:lvlText w:val="%9."/>
      <w:lvlJc w:val="right"/>
      <w:pPr>
        <w:ind w:left="3780" w:hanging="420"/>
      </w:pPr>
    </w:lvl>
  </w:abstractNum>
  <w:abstractNum w:abstractNumId="28" w15:restartNumberingAfterBreak="0">
    <w:nsid w:val="747B6BC2"/>
    <w:multiLevelType w:val="hybridMultilevel"/>
    <w:tmpl w:val="36F6EDBE"/>
    <w:lvl w:ilvl="0" w:tplc="3850A1A0">
      <w:start w:val="1"/>
      <w:numFmt w:val="bullet"/>
      <w:lvlText w:val=""/>
      <w:lvlJc w:val="left"/>
      <w:pPr>
        <w:ind w:left="720" w:hanging="360"/>
      </w:pPr>
      <w:rPr>
        <w:rFonts w:ascii="Symbol" w:hAnsi="Symbol" w:hint="default"/>
      </w:rPr>
    </w:lvl>
    <w:lvl w:ilvl="1" w:tplc="F3FEF97C" w:tentative="1">
      <w:start w:val="1"/>
      <w:numFmt w:val="bullet"/>
      <w:lvlText w:val="o"/>
      <w:lvlJc w:val="left"/>
      <w:pPr>
        <w:ind w:left="1440" w:hanging="360"/>
      </w:pPr>
      <w:rPr>
        <w:rFonts w:ascii="Courier New" w:hAnsi="Courier New" w:cs="Courier New" w:hint="default"/>
      </w:rPr>
    </w:lvl>
    <w:lvl w:ilvl="2" w:tplc="CF3CD5D0" w:tentative="1">
      <w:start w:val="1"/>
      <w:numFmt w:val="bullet"/>
      <w:lvlText w:val=""/>
      <w:lvlJc w:val="left"/>
      <w:pPr>
        <w:ind w:left="2160" w:hanging="360"/>
      </w:pPr>
      <w:rPr>
        <w:rFonts w:ascii="Wingdings" w:hAnsi="Wingdings" w:hint="default"/>
      </w:rPr>
    </w:lvl>
    <w:lvl w:ilvl="3" w:tplc="1070146E" w:tentative="1">
      <w:start w:val="1"/>
      <w:numFmt w:val="bullet"/>
      <w:lvlText w:val=""/>
      <w:lvlJc w:val="left"/>
      <w:pPr>
        <w:ind w:left="2880" w:hanging="360"/>
      </w:pPr>
      <w:rPr>
        <w:rFonts w:ascii="Symbol" w:hAnsi="Symbol" w:hint="default"/>
      </w:rPr>
    </w:lvl>
    <w:lvl w:ilvl="4" w:tplc="13DC5B9E" w:tentative="1">
      <w:start w:val="1"/>
      <w:numFmt w:val="bullet"/>
      <w:lvlText w:val="o"/>
      <w:lvlJc w:val="left"/>
      <w:pPr>
        <w:ind w:left="3600" w:hanging="360"/>
      </w:pPr>
      <w:rPr>
        <w:rFonts w:ascii="Courier New" w:hAnsi="Courier New" w:cs="Courier New" w:hint="default"/>
      </w:rPr>
    </w:lvl>
    <w:lvl w:ilvl="5" w:tplc="4ED6D2EC" w:tentative="1">
      <w:start w:val="1"/>
      <w:numFmt w:val="bullet"/>
      <w:lvlText w:val=""/>
      <w:lvlJc w:val="left"/>
      <w:pPr>
        <w:ind w:left="4320" w:hanging="360"/>
      </w:pPr>
      <w:rPr>
        <w:rFonts w:ascii="Wingdings" w:hAnsi="Wingdings" w:hint="default"/>
      </w:rPr>
    </w:lvl>
    <w:lvl w:ilvl="6" w:tplc="647A2C52" w:tentative="1">
      <w:start w:val="1"/>
      <w:numFmt w:val="bullet"/>
      <w:lvlText w:val=""/>
      <w:lvlJc w:val="left"/>
      <w:pPr>
        <w:ind w:left="5040" w:hanging="360"/>
      </w:pPr>
      <w:rPr>
        <w:rFonts w:ascii="Symbol" w:hAnsi="Symbol" w:hint="default"/>
      </w:rPr>
    </w:lvl>
    <w:lvl w:ilvl="7" w:tplc="9B847CDE" w:tentative="1">
      <w:start w:val="1"/>
      <w:numFmt w:val="bullet"/>
      <w:lvlText w:val="o"/>
      <w:lvlJc w:val="left"/>
      <w:pPr>
        <w:ind w:left="5760" w:hanging="360"/>
      </w:pPr>
      <w:rPr>
        <w:rFonts w:ascii="Courier New" w:hAnsi="Courier New" w:cs="Courier New" w:hint="default"/>
      </w:rPr>
    </w:lvl>
    <w:lvl w:ilvl="8" w:tplc="D9D8C1F6" w:tentative="1">
      <w:start w:val="1"/>
      <w:numFmt w:val="bullet"/>
      <w:lvlText w:val=""/>
      <w:lvlJc w:val="left"/>
      <w:pPr>
        <w:ind w:left="6480" w:hanging="360"/>
      </w:pPr>
      <w:rPr>
        <w:rFonts w:ascii="Wingdings" w:hAnsi="Wingdings" w:hint="default"/>
      </w:rPr>
    </w:lvl>
  </w:abstractNum>
  <w:abstractNum w:abstractNumId="29" w15:restartNumberingAfterBreak="0">
    <w:nsid w:val="7980701F"/>
    <w:multiLevelType w:val="hybridMultilevel"/>
    <w:tmpl w:val="EDCE8ABC"/>
    <w:lvl w:ilvl="0" w:tplc="3102663E">
      <w:start w:val="1"/>
      <w:numFmt w:val="decimal"/>
      <w:lvlText w:val="%1."/>
      <w:lvlJc w:val="left"/>
      <w:pPr>
        <w:ind w:left="720" w:hanging="360"/>
      </w:pPr>
    </w:lvl>
    <w:lvl w:ilvl="1" w:tplc="BD54F69E" w:tentative="1">
      <w:start w:val="1"/>
      <w:numFmt w:val="lowerLetter"/>
      <w:lvlText w:val="%2."/>
      <w:lvlJc w:val="left"/>
      <w:pPr>
        <w:ind w:left="1440" w:hanging="360"/>
      </w:pPr>
    </w:lvl>
    <w:lvl w:ilvl="2" w:tplc="A7FAC512" w:tentative="1">
      <w:start w:val="1"/>
      <w:numFmt w:val="lowerRoman"/>
      <w:lvlText w:val="%3."/>
      <w:lvlJc w:val="right"/>
      <w:pPr>
        <w:ind w:left="2160" w:hanging="180"/>
      </w:pPr>
    </w:lvl>
    <w:lvl w:ilvl="3" w:tplc="F85C8184" w:tentative="1">
      <w:start w:val="1"/>
      <w:numFmt w:val="decimal"/>
      <w:lvlText w:val="%4."/>
      <w:lvlJc w:val="left"/>
      <w:pPr>
        <w:ind w:left="2880" w:hanging="360"/>
      </w:pPr>
    </w:lvl>
    <w:lvl w:ilvl="4" w:tplc="117AFCC4" w:tentative="1">
      <w:start w:val="1"/>
      <w:numFmt w:val="lowerLetter"/>
      <w:lvlText w:val="%5."/>
      <w:lvlJc w:val="left"/>
      <w:pPr>
        <w:ind w:left="3600" w:hanging="360"/>
      </w:pPr>
    </w:lvl>
    <w:lvl w:ilvl="5" w:tplc="812A994A" w:tentative="1">
      <w:start w:val="1"/>
      <w:numFmt w:val="lowerRoman"/>
      <w:lvlText w:val="%6."/>
      <w:lvlJc w:val="right"/>
      <w:pPr>
        <w:ind w:left="4320" w:hanging="180"/>
      </w:pPr>
    </w:lvl>
    <w:lvl w:ilvl="6" w:tplc="2144B106" w:tentative="1">
      <w:start w:val="1"/>
      <w:numFmt w:val="decimal"/>
      <w:lvlText w:val="%7."/>
      <w:lvlJc w:val="left"/>
      <w:pPr>
        <w:ind w:left="5040" w:hanging="360"/>
      </w:pPr>
    </w:lvl>
    <w:lvl w:ilvl="7" w:tplc="B14AE718" w:tentative="1">
      <w:start w:val="1"/>
      <w:numFmt w:val="lowerLetter"/>
      <w:lvlText w:val="%8."/>
      <w:lvlJc w:val="left"/>
      <w:pPr>
        <w:ind w:left="5760" w:hanging="360"/>
      </w:pPr>
    </w:lvl>
    <w:lvl w:ilvl="8" w:tplc="4068331E" w:tentative="1">
      <w:start w:val="1"/>
      <w:numFmt w:val="lowerRoman"/>
      <w:lvlText w:val="%9."/>
      <w:lvlJc w:val="right"/>
      <w:pPr>
        <w:ind w:left="6480" w:hanging="180"/>
      </w:pPr>
    </w:lvl>
  </w:abstractNum>
  <w:abstractNum w:abstractNumId="30" w15:restartNumberingAfterBreak="0">
    <w:nsid w:val="7F75059B"/>
    <w:multiLevelType w:val="hybridMultilevel"/>
    <w:tmpl w:val="56B02F72"/>
    <w:lvl w:ilvl="0" w:tplc="9CC22786">
      <w:start w:val="1"/>
      <w:numFmt w:val="upperLetter"/>
      <w:lvlText w:val="(%1)"/>
      <w:lvlJc w:val="left"/>
      <w:pPr>
        <w:ind w:left="360" w:hanging="360"/>
      </w:pPr>
      <w:rPr>
        <w:rFonts w:hint="default"/>
      </w:rPr>
    </w:lvl>
    <w:lvl w:ilvl="1" w:tplc="A4640E72" w:tentative="1">
      <w:start w:val="1"/>
      <w:numFmt w:val="lowerLetter"/>
      <w:lvlText w:val="%2)"/>
      <w:lvlJc w:val="left"/>
      <w:pPr>
        <w:ind w:left="840" w:hanging="420"/>
      </w:pPr>
    </w:lvl>
    <w:lvl w:ilvl="2" w:tplc="8466BE34" w:tentative="1">
      <w:start w:val="1"/>
      <w:numFmt w:val="lowerRoman"/>
      <w:lvlText w:val="%3."/>
      <w:lvlJc w:val="right"/>
      <w:pPr>
        <w:ind w:left="1260" w:hanging="420"/>
      </w:pPr>
    </w:lvl>
    <w:lvl w:ilvl="3" w:tplc="48A0731A" w:tentative="1">
      <w:start w:val="1"/>
      <w:numFmt w:val="decimal"/>
      <w:lvlText w:val="%4."/>
      <w:lvlJc w:val="left"/>
      <w:pPr>
        <w:ind w:left="1680" w:hanging="420"/>
      </w:pPr>
    </w:lvl>
    <w:lvl w:ilvl="4" w:tplc="3C6C8148" w:tentative="1">
      <w:start w:val="1"/>
      <w:numFmt w:val="lowerLetter"/>
      <w:lvlText w:val="%5)"/>
      <w:lvlJc w:val="left"/>
      <w:pPr>
        <w:ind w:left="2100" w:hanging="420"/>
      </w:pPr>
    </w:lvl>
    <w:lvl w:ilvl="5" w:tplc="273C8276" w:tentative="1">
      <w:start w:val="1"/>
      <w:numFmt w:val="lowerRoman"/>
      <w:lvlText w:val="%6."/>
      <w:lvlJc w:val="right"/>
      <w:pPr>
        <w:ind w:left="2520" w:hanging="420"/>
      </w:pPr>
    </w:lvl>
    <w:lvl w:ilvl="6" w:tplc="745C8A08" w:tentative="1">
      <w:start w:val="1"/>
      <w:numFmt w:val="decimal"/>
      <w:lvlText w:val="%7."/>
      <w:lvlJc w:val="left"/>
      <w:pPr>
        <w:ind w:left="2940" w:hanging="420"/>
      </w:pPr>
    </w:lvl>
    <w:lvl w:ilvl="7" w:tplc="BF06BB5C" w:tentative="1">
      <w:start w:val="1"/>
      <w:numFmt w:val="lowerLetter"/>
      <w:lvlText w:val="%8)"/>
      <w:lvlJc w:val="left"/>
      <w:pPr>
        <w:ind w:left="3360" w:hanging="420"/>
      </w:pPr>
    </w:lvl>
    <w:lvl w:ilvl="8" w:tplc="2E8AF1F8" w:tentative="1">
      <w:start w:val="1"/>
      <w:numFmt w:val="lowerRoman"/>
      <w:lvlText w:val="%9."/>
      <w:lvlJc w:val="right"/>
      <w:pPr>
        <w:ind w:left="3780" w:hanging="420"/>
      </w:pPr>
    </w:lvl>
  </w:abstractNum>
  <w:num w:numId="1">
    <w:abstractNumId w:val="13"/>
  </w:num>
  <w:num w:numId="2">
    <w:abstractNumId w:val="20"/>
  </w:num>
  <w:num w:numId="3">
    <w:abstractNumId w:val="26"/>
  </w:num>
  <w:num w:numId="4">
    <w:abstractNumId w:val="7"/>
  </w:num>
  <w:num w:numId="5">
    <w:abstractNumId w:val="22"/>
  </w:num>
  <w:num w:numId="6">
    <w:abstractNumId w:val="25"/>
  </w:num>
  <w:num w:numId="7">
    <w:abstractNumId w:val="14"/>
  </w:num>
  <w:num w:numId="8">
    <w:abstractNumId w:val="18"/>
  </w:num>
  <w:num w:numId="9">
    <w:abstractNumId w:val="8"/>
  </w:num>
  <w:num w:numId="10">
    <w:abstractNumId w:val="15"/>
  </w:num>
  <w:num w:numId="11">
    <w:abstractNumId w:val="21"/>
  </w:num>
  <w:num w:numId="12">
    <w:abstractNumId w:val="10"/>
  </w:num>
  <w:num w:numId="13">
    <w:abstractNumId w:val="29"/>
  </w:num>
  <w:num w:numId="14">
    <w:abstractNumId w:val="28"/>
  </w:num>
  <w:num w:numId="15">
    <w:abstractNumId w:val="12"/>
  </w:num>
  <w:num w:numId="16">
    <w:abstractNumId w:val="6"/>
  </w:num>
  <w:num w:numId="17">
    <w:abstractNumId w:val="4"/>
  </w:num>
  <w:num w:numId="18">
    <w:abstractNumId w:val="19"/>
  </w:num>
  <w:num w:numId="19">
    <w:abstractNumId w:val="9"/>
  </w:num>
  <w:num w:numId="20">
    <w:abstractNumId w:val="23"/>
  </w:num>
  <w:num w:numId="21">
    <w:abstractNumId w:val="2"/>
  </w:num>
  <w:num w:numId="22">
    <w:abstractNumId w:val="3"/>
  </w:num>
  <w:num w:numId="23">
    <w:abstractNumId w:val="24"/>
  </w:num>
  <w:num w:numId="24">
    <w:abstractNumId w:val="0"/>
  </w:num>
  <w:num w:numId="25">
    <w:abstractNumId w:val="11"/>
  </w:num>
  <w:num w:numId="26">
    <w:abstractNumId w:val="16"/>
  </w:num>
  <w:num w:numId="27">
    <w:abstractNumId w:val="30"/>
  </w:num>
  <w:num w:numId="28">
    <w:abstractNumId w:val="17"/>
  </w:num>
  <w:num w:numId="29">
    <w:abstractNumId w:val="27"/>
  </w:num>
  <w:num w:numId="30">
    <w:abstractNumId w:val="1"/>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bordersDoNotSurroundHeader/>
  <w:bordersDoNotSurroundFooter/>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pxftfpptzp5dfexe5bv5wecz9z5xp5a29w5&quot;&gt;My EndNote Library&lt;record-ids&gt;&lt;item&gt;18&lt;/item&gt;&lt;item&gt;20&lt;/item&gt;&lt;item&gt;25&lt;/item&gt;&lt;item&gt;36&lt;/item&gt;&lt;item&gt;38&lt;/item&gt;&lt;item&gt;42&lt;/item&gt;&lt;item&gt;44&lt;/item&gt;&lt;item&gt;45&lt;/item&gt;&lt;item&gt;46&lt;/item&gt;&lt;item&gt;58&lt;/item&gt;&lt;item&gt;70&lt;/item&gt;&lt;item&gt;71&lt;/item&gt;&lt;item&gt;93&lt;/item&gt;&lt;item&gt;95&lt;/item&gt;&lt;item&gt;115&lt;/item&gt;&lt;item&gt;117&lt;/item&gt;&lt;item&gt;119&lt;/item&gt;&lt;item&gt;123&lt;/item&gt;&lt;item&gt;124&lt;/item&gt;&lt;item&gt;131&lt;/item&gt;&lt;item&gt;132&lt;/item&gt;&lt;item&gt;134&lt;/item&gt;&lt;item&gt;172&lt;/item&gt;&lt;item&gt;173&lt;/item&gt;&lt;item&gt;175&lt;/item&gt;&lt;item&gt;180&lt;/item&gt;&lt;/record-ids&gt;&lt;/item&gt;&lt;/Libraries&gt;"/>
  </w:docVars>
  <w:rsids>
    <w:rsidRoot w:val="006E4797"/>
    <w:rsid w:val="00003EEE"/>
    <w:rsid w:val="000046CD"/>
    <w:rsid w:val="0000515B"/>
    <w:rsid w:val="00011457"/>
    <w:rsid w:val="00013652"/>
    <w:rsid w:val="0002681F"/>
    <w:rsid w:val="00034AD0"/>
    <w:rsid w:val="00034DD1"/>
    <w:rsid w:val="0004355D"/>
    <w:rsid w:val="00055E28"/>
    <w:rsid w:val="0005727D"/>
    <w:rsid w:val="00057B67"/>
    <w:rsid w:val="00061E0E"/>
    <w:rsid w:val="00067B00"/>
    <w:rsid w:val="000738D6"/>
    <w:rsid w:val="000740D9"/>
    <w:rsid w:val="00074DE5"/>
    <w:rsid w:val="0007506F"/>
    <w:rsid w:val="00076815"/>
    <w:rsid w:val="00081F44"/>
    <w:rsid w:val="00082A5F"/>
    <w:rsid w:val="000849EA"/>
    <w:rsid w:val="000962E6"/>
    <w:rsid w:val="000A6F4D"/>
    <w:rsid w:val="000B2191"/>
    <w:rsid w:val="000B41B6"/>
    <w:rsid w:val="000C04E1"/>
    <w:rsid w:val="000C329B"/>
    <w:rsid w:val="000C4779"/>
    <w:rsid w:val="000D1694"/>
    <w:rsid w:val="000D3FD2"/>
    <w:rsid w:val="000D405D"/>
    <w:rsid w:val="000E2ABF"/>
    <w:rsid w:val="000E3F21"/>
    <w:rsid w:val="000E4C51"/>
    <w:rsid w:val="000F2959"/>
    <w:rsid w:val="000F4A38"/>
    <w:rsid w:val="00127AF3"/>
    <w:rsid w:val="00132EC6"/>
    <w:rsid w:val="00132ED4"/>
    <w:rsid w:val="001360AD"/>
    <w:rsid w:val="00141F4C"/>
    <w:rsid w:val="00147CBA"/>
    <w:rsid w:val="00152756"/>
    <w:rsid w:val="0015327B"/>
    <w:rsid w:val="00160C91"/>
    <w:rsid w:val="001611D5"/>
    <w:rsid w:val="001624E4"/>
    <w:rsid w:val="0017149C"/>
    <w:rsid w:val="00172C98"/>
    <w:rsid w:val="00174A51"/>
    <w:rsid w:val="00177017"/>
    <w:rsid w:val="00180BFF"/>
    <w:rsid w:val="00181A81"/>
    <w:rsid w:val="0018412F"/>
    <w:rsid w:val="001916F7"/>
    <w:rsid w:val="001939C6"/>
    <w:rsid w:val="00194C04"/>
    <w:rsid w:val="00194CE8"/>
    <w:rsid w:val="001959A2"/>
    <w:rsid w:val="00196B2D"/>
    <w:rsid w:val="001A1282"/>
    <w:rsid w:val="001A1CA1"/>
    <w:rsid w:val="001A3D0F"/>
    <w:rsid w:val="001A5BB9"/>
    <w:rsid w:val="001B1413"/>
    <w:rsid w:val="001B384A"/>
    <w:rsid w:val="001B3BD8"/>
    <w:rsid w:val="001D1578"/>
    <w:rsid w:val="001D169E"/>
    <w:rsid w:val="001D3639"/>
    <w:rsid w:val="001D41F2"/>
    <w:rsid w:val="001D5B9D"/>
    <w:rsid w:val="001E599A"/>
    <w:rsid w:val="001F30DF"/>
    <w:rsid w:val="001F3109"/>
    <w:rsid w:val="001F6873"/>
    <w:rsid w:val="00201BC4"/>
    <w:rsid w:val="00210DD6"/>
    <w:rsid w:val="00211504"/>
    <w:rsid w:val="00212C43"/>
    <w:rsid w:val="00214319"/>
    <w:rsid w:val="00216774"/>
    <w:rsid w:val="00217D07"/>
    <w:rsid w:val="002210EF"/>
    <w:rsid w:val="00226793"/>
    <w:rsid w:val="00232375"/>
    <w:rsid w:val="0023296D"/>
    <w:rsid w:val="00232DDC"/>
    <w:rsid w:val="002460EB"/>
    <w:rsid w:val="00252077"/>
    <w:rsid w:val="00255351"/>
    <w:rsid w:val="00255A04"/>
    <w:rsid w:val="0025639A"/>
    <w:rsid w:val="00256D88"/>
    <w:rsid w:val="002571F2"/>
    <w:rsid w:val="002720E2"/>
    <w:rsid w:val="00273EDD"/>
    <w:rsid w:val="002951E9"/>
    <w:rsid w:val="002B0BC6"/>
    <w:rsid w:val="002B5129"/>
    <w:rsid w:val="002C1E77"/>
    <w:rsid w:val="002C2156"/>
    <w:rsid w:val="002E24D0"/>
    <w:rsid w:val="002F45DF"/>
    <w:rsid w:val="002F499B"/>
    <w:rsid w:val="0030573A"/>
    <w:rsid w:val="0030734B"/>
    <w:rsid w:val="0030758E"/>
    <w:rsid w:val="00307DB0"/>
    <w:rsid w:val="0031658E"/>
    <w:rsid w:val="00322C61"/>
    <w:rsid w:val="00323B64"/>
    <w:rsid w:val="00324140"/>
    <w:rsid w:val="00345A90"/>
    <w:rsid w:val="00351087"/>
    <w:rsid w:val="003548DA"/>
    <w:rsid w:val="00356228"/>
    <w:rsid w:val="00356880"/>
    <w:rsid w:val="0035782C"/>
    <w:rsid w:val="00376B84"/>
    <w:rsid w:val="00387397"/>
    <w:rsid w:val="00387CDA"/>
    <w:rsid w:val="003971AE"/>
    <w:rsid w:val="003A5297"/>
    <w:rsid w:val="003A5913"/>
    <w:rsid w:val="003C0F2B"/>
    <w:rsid w:val="003C72A5"/>
    <w:rsid w:val="003D169F"/>
    <w:rsid w:val="003D6377"/>
    <w:rsid w:val="003D67E2"/>
    <w:rsid w:val="003F1D5A"/>
    <w:rsid w:val="00400BB5"/>
    <w:rsid w:val="004022B5"/>
    <w:rsid w:val="004029EC"/>
    <w:rsid w:val="0040579A"/>
    <w:rsid w:val="00410CA5"/>
    <w:rsid w:val="00414ADE"/>
    <w:rsid w:val="00420A98"/>
    <w:rsid w:val="0042418C"/>
    <w:rsid w:val="00431CEA"/>
    <w:rsid w:val="0043267F"/>
    <w:rsid w:val="004361C8"/>
    <w:rsid w:val="00436F4D"/>
    <w:rsid w:val="00444114"/>
    <w:rsid w:val="00453C60"/>
    <w:rsid w:val="004620C9"/>
    <w:rsid w:val="00475F93"/>
    <w:rsid w:val="00477DB4"/>
    <w:rsid w:val="00491369"/>
    <w:rsid w:val="004939EE"/>
    <w:rsid w:val="004969D3"/>
    <w:rsid w:val="004A53FE"/>
    <w:rsid w:val="004A7477"/>
    <w:rsid w:val="004B6551"/>
    <w:rsid w:val="004C0985"/>
    <w:rsid w:val="004C620B"/>
    <w:rsid w:val="004D22DF"/>
    <w:rsid w:val="004D2CB5"/>
    <w:rsid w:val="004D362E"/>
    <w:rsid w:val="004D4686"/>
    <w:rsid w:val="004D6C4C"/>
    <w:rsid w:val="004F6AD9"/>
    <w:rsid w:val="00513CCF"/>
    <w:rsid w:val="00516144"/>
    <w:rsid w:val="00516914"/>
    <w:rsid w:val="005208F9"/>
    <w:rsid w:val="00524603"/>
    <w:rsid w:val="00526741"/>
    <w:rsid w:val="0053177A"/>
    <w:rsid w:val="005325AB"/>
    <w:rsid w:val="00545CB0"/>
    <w:rsid w:val="005512A3"/>
    <w:rsid w:val="00551D82"/>
    <w:rsid w:val="0055344F"/>
    <w:rsid w:val="005545F2"/>
    <w:rsid w:val="005551C9"/>
    <w:rsid w:val="00556245"/>
    <w:rsid w:val="005624E2"/>
    <w:rsid w:val="00570263"/>
    <w:rsid w:val="005732FE"/>
    <w:rsid w:val="005734D7"/>
    <w:rsid w:val="00575E55"/>
    <w:rsid w:val="00581AB3"/>
    <w:rsid w:val="00585BF5"/>
    <w:rsid w:val="005A27F2"/>
    <w:rsid w:val="005A4B54"/>
    <w:rsid w:val="005A4C04"/>
    <w:rsid w:val="005A637B"/>
    <w:rsid w:val="005B6254"/>
    <w:rsid w:val="005C5E09"/>
    <w:rsid w:val="005D0154"/>
    <w:rsid w:val="005D1B22"/>
    <w:rsid w:val="005D52A1"/>
    <w:rsid w:val="005E1EE7"/>
    <w:rsid w:val="005E3947"/>
    <w:rsid w:val="005E57DB"/>
    <w:rsid w:val="005E7E51"/>
    <w:rsid w:val="005F543C"/>
    <w:rsid w:val="00601600"/>
    <w:rsid w:val="00604100"/>
    <w:rsid w:val="00604F34"/>
    <w:rsid w:val="00605638"/>
    <w:rsid w:val="0061007C"/>
    <w:rsid w:val="00615035"/>
    <w:rsid w:val="00620842"/>
    <w:rsid w:val="00620863"/>
    <w:rsid w:val="00622578"/>
    <w:rsid w:val="006239A1"/>
    <w:rsid w:val="00624EA3"/>
    <w:rsid w:val="00634672"/>
    <w:rsid w:val="00647209"/>
    <w:rsid w:val="00653AD1"/>
    <w:rsid w:val="00656A9E"/>
    <w:rsid w:val="00663CFB"/>
    <w:rsid w:val="0066784B"/>
    <w:rsid w:val="006742CE"/>
    <w:rsid w:val="006750AD"/>
    <w:rsid w:val="006755EE"/>
    <w:rsid w:val="006824BF"/>
    <w:rsid w:val="00685E14"/>
    <w:rsid w:val="00686277"/>
    <w:rsid w:val="00692460"/>
    <w:rsid w:val="006961DB"/>
    <w:rsid w:val="006A3E0E"/>
    <w:rsid w:val="006A6733"/>
    <w:rsid w:val="006A6821"/>
    <w:rsid w:val="006A7A02"/>
    <w:rsid w:val="006B1302"/>
    <w:rsid w:val="006B44F8"/>
    <w:rsid w:val="006C3194"/>
    <w:rsid w:val="006C7964"/>
    <w:rsid w:val="006D343C"/>
    <w:rsid w:val="006D36D1"/>
    <w:rsid w:val="006E4797"/>
    <w:rsid w:val="006E7925"/>
    <w:rsid w:val="006E7C64"/>
    <w:rsid w:val="00702ADE"/>
    <w:rsid w:val="0070444F"/>
    <w:rsid w:val="007117FB"/>
    <w:rsid w:val="00714BE0"/>
    <w:rsid w:val="00717487"/>
    <w:rsid w:val="0072221F"/>
    <w:rsid w:val="0072402E"/>
    <w:rsid w:val="00730248"/>
    <w:rsid w:val="00733723"/>
    <w:rsid w:val="00734686"/>
    <w:rsid w:val="00736371"/>
    <w:rsid w:val="0073694C"/>
    <w:rsid w:val="007433F4"/>
    <w:rsid w:val="00751D3D"/>
    <w:rsid w:val="00752518"/>
    <w:rsid w:val="00761206"/>
    <w:rsid w:val="00783E37"/>
    <w:rsid w:val="007A4BBA"/>
    <w:rsid w:val="007B488F"/>
    <w:rsid w:val="007B72A4"/>
    <w:rsid w:val="007C1BA5"/>
    <w:rsid w:val="007C5D4C"/>
    <w:rsid w:val="007C6CEC"/>
    <w:rsid w:val="007D6BE0"/>
    <w:rsid w:val="007E4191"/>
    <w:rsid w:val="007E5BF6"/>
    <w:rsid w:val="007F13E9"/>
    <w:rsid w:val="007F2030"/>
    <w:rsid w:val="007F5EB0"/>
    <w:rsid w:val="007F61DB"/>
    <w:rsid w:val="007F7217"/>
    <w:rsid w:val="008139C1"/>
    <w:rsid w:val="008222A8"/>
    <w:rsid w:val="00833B96"/>
    <w:rsid w:val="00837665"/>
    <w:rsid w:val="00837B07"/>
    <w:rsid w:val="008425A4"/>
    <w:rsid w:val="008461C6"/>
    <w:rsid w:val="0085421A"/>
    <w:rsid w:val="0085493C"/>
    <w:rsid w:val="00854F43"/>
    <w:rsid w:val="0085548D"/>
    <w:rsid w:val="00867AEE"/>
    <w:rsid w:val="00877403"/>
    <w:rsid w:val="00880291"/>
    <w:rsid w:val="0088059A"/>
    <w:rsid w:val="00882ED9"/>
    <w:rsid w:val="00894C78"/>
    <w:rsid w:val="008A4026"/>
    <w:rsid w:val="008A4859"/>
    <w:rsid w:val="008A7A39"/>
    <w:rsid w:val="008B1FC7"/>
    <w:rsid w:val="008B2D50"/>
    <w:rsid w:val="008B35D2"/>
    <w:rsid w:val="008B5EC8"/>
    <w:rsid w:val="008D293E"/>
    <w:rsid w:val="008E19AC"/>
    <w:rsid w:val="008F5F30"/>
    <w:rsid w:val="00901C81"/>
    <w:rsid w:val="00903020"/>
    <w:rsid w:val="009065AA"/>
    <w:rsid w:val="00911EF7"/>
    <w:rsid w:val="00913029"/>
    <w:rsid w:val="00936E08"/>
    <w:rsid w:val="009409EA"/>
    <w:rsid w:val="00942847"/>
    <w:rsid w:val="00946203"/>
    <w:rsid w:val="00947AFE"/>
    <w:rsid w:val="00950DDD"/>
    <w:rsid w:val="009513B1"/>
    <w:rsid w:val="009649CF"/>
    <w:rsid w:val="0097045A"/>
    <w:rsid w:val="009735C3"/>
    <w:rsid w:val="00981F39"/>
    <w:rsid w:val="00991972"/>
    <w:rsid w:val="00993381"/>
    <w:rsid w:val="00994F50"/>
    <w:rsid w:val="009B3982"/>
    <w:rsid w:val="009C2AB4"/>
    <w:rsid w:val="009C519D"/>
    <w:rsid w:val="00A058DC"/>
    <w:rsid w:val="00A1684A"/>
    <w:rsid w:val="00A2252C"/>
    <w:rsid w:val="00A23019"/>
    <w:rsid w:val="00A24F3A"/>
    <w:rsid w:val="00A3444F"/>
    <w:rsid w:val="00A35853"/>
    <w:rsid w:val="00A446A6"/>
    <w:rsid w:val="00A542AF"/>
    <w:rsid w:val="00A607DA"/>
    <w:rsid w:val="00A61636"/>
    <w:rsid w:val="00A624BE"/>
    <w:rsid w:val="00A63015"/>
    <w:rsid w:val="00A70BAD"/>
    <w:rsid w:val="00A736E4"/>
    <w:rsid w:val="00A824C9"/>
    <w:rsid w:val="00A938FC"/>
    <w:rsid w:val="00AA69EF"/>
    <w:rsid w:val="00AB4038"/>
    <w:rsid w:val="00AC2F7A"/>
    <w:rsid w:val="00AC728E"/>
    <w:rsid w:val="00AD4D6E"/>
    <w:rsid w:val="00AD7E40"/>
    <w:rsid w:val="00AE1B5E"/>
    <w:rsid w:val="00AF4CBA"/>
    <w:rsid w:val="00B04703"/>
    <w:rsid w:val="00B07381"/>
    <w:rsid w:val="00B14B7C"/>
    <w:rsid w:val="00B24D67"/>
    <w:rsid w:val="00B24F4E"/>
    <w:rsid w:val="00B25A96"/>
    <w:rsid w:val="00B35464"/>
    <w:rsid w:val="00B516D2"/>
    <w:rsid w:val="00B56546"/>
    <w:rsid w:val="00B66177"/>
    <w:rsid w:val="00B67BDC"/>
    <w:rsid w:val="00B70DA9"/>
    <w:rsid w:val="00B72483"/>
    <w:rsid w:val="00B76828"/>
    <w:rsid w:val="00B81064"/>
    <w:rsid w:val="00B87681"/>
    <w:rsid w:val="00B90945"/>
    <w:rsid w:val="00B91DCD"/>
    <w:rsid w:val="00B95AF3"/>
    <w:rsid w:val="00BB0561"/>
    <w:rsid w:val="00BC1F64"/>
    <w:rsid w:val="00BC1FD3"/>
    <w:rsid w:val="00BC2531"/>
    <w:rsid w:val="00BD047C"/>
    <w:rsid w:val="00BD3767"/>
    <w:rsid w:val="00BD5DA3"/>
    <w:rsid w:val="00BE22A2"/>
    <w:rsid w:val="00BE257B"/>
    <w:rsid w:val="00BE2769"/>
    <w:rsid w:val="00BE4CBC"/>
    <w:rsid w:val="00BE6558"/>
    <w:rsid w:val="00BE671E"/>
    <w:rsid w:val="00BE7F39"/>
    <w:rsid w:val="00C11824"/>
    <w:rsid w:val="00C11D93"/>
    <w:rsid w:val="00C249EB"/>
    <w:rsid w:val="00C24EB0"/>
    <w:rsid w:val="00C27C71"/>
    <w:rsid w:val="00C303A3"/>
    <w:rsid w:val="00C31DFC"/>
    <w:rsid w:val="00C366E0"/>
    <w:rsid w:val="00C36F6F"/>
    <w:rsid w:val="00C4222A"/>
    <w:rsid w:val="00C44E70"/>
    <w:rsid w:val="00C51258"/>
    <w:rsid w:val="00C550F3"/>
    <w:rsid w:val="00C56E80"/>
    <w:rsid w:val="00C652D8"/>
    <w:rsid w:val="00C75D94"/>
    <w:rsid w:val="00C834A4"/>
    <w:rsid w:val="00C875D1"/>
    <w:rsid w:val="00CA3FE5"/>
    <w:rsid w:val="00CB1713"/>
    <w:rsid w:val="00CB1783"/>
    <w:rsid w:val="00CC7734"/>
    <w:rsid w:val="00CD3C99"/>
    <w:rsid w:val="00CD798F"/>
    <w:rsid w:val="00CE3DB7"/>
    <w:rsid w:val="00CE4E62"/>
    <w:rsid w:val="00CF2E47"/>
    <w:rsid w:val="00D00896"/>
    <w:rsid w:val="00D0176E"/>
    <w:rsid w:val="00D07A90"/>
    <w:rsid w:val="00D12158"/>
    <w:rsid w:val="00D13DCE"/>
    <w:rsid w:val="00D231E6"/>
    <w:rsid w:val="00D249E3"/>
    <w:rsid w:val="00D2510B"/>
    <w:rsid w:val="00D3796E"/>
    <w:rsid w:val="00D4432B"/>
    <w:rsid w:val="00D45261"/>
    <w:rsid w:val="00D476DA"/>
    <w:rsid w:val="00D53D26"/>
    <w:rsid w:val="00D57DA3"/>
    <w:rsid w:val="00D57F1F"/>
    <w:rsid w:val="00D661BB"/>
    <w:rsid w:val="00D80427"/>
    <w:rsid w:val="00D8099A"/>
    <w:rsid w:val="00D86D57"/>
    <w:rsid w:val="00D959E7"/>
    <w:rsid w:val="00D9750C"/>
    <w:rsid w:val="00DA154A"/>
    <w:rsid w:val="00DA3C5C"/>
    <w:rsid w:val="00DB43B1"/>
    <w:rsid w:val="00DB6560"/>
    <w:rsid w:val="00DC0E61"/>
    <w:rsid w:val="00DC18A7"/>
    <w:rsid w:val="00DC5E69"/>
    <w:rsid w:val="00DC680F"/>
    <w:rsid w:val="00DD0D2A"/>
    <w:rsid w:val="00DD23B5"/>
    <w:rsid w:val="00DE00CE"/>
    <w:rsid w:val="00DE4CBB"/>
    <w:rsid w:val="00DF1BCE"/>
    <w:rsid w:val="00DF353B"/>
    <w:rsid w:val="00DF41DE"/>
    <w:rsid w:val="00DF79E7"/>
    <w:rsid w:val="00E03054"/>
    <w:rsid w:val="00E05BD1"/>
    <w:rsid w:val="00E20605"/>
    <w:rsid w:val="00E279E7"/>
    <w:rsid w:val="00E379B0"/>
    <w:rsid w:val="00E37AEC"/>
    <w:rsid w:val="00E401D5"/>
    <w:rsid w:val="00E612C4"/>
    <w:rsid w:val="00E62398"/>
    <w:rsid w:val="00E62928"/>
    <w:rsid w:val="00E8119B"/>
    <w:rsid w:val="00E93020"/>
    <w:rsid w:val="00E9764E"/>
    <w:rsid w:val="00EA3836"/>
    <w:rsid w:val="00EA6C41"/>
    <w:rsid w:val="00EA7E73"/>
    <w:rsid w:val="00EB1D3A"/>
    <w:rsid w:val="00EB1E68"/>
    <w:rsid w:val="00EB2324"/>
    <w:rsid w:val="00EB3D5D"/>
    <w:rsid w:val="00EC0649"/>
    <w:rsid w:val="00EC57F0"/>
    <w:rsid w:val="00ED0614"/>
    <w:rsid w:val="00ED152F"/>
    <w:rsid w:val="00ED1691"/>
    <w:rsid w:val="00EF5313"/>
    <w:rsid w:val="00F0157F"/>
    <w:rsid w:val="00F10653"/>
    <w:rsid w:val="00F1459B"/>
    <w:rsid w:val="00F22FB1"/>
    <w:rsid w:val="00F234CC"/>
    <w:rsid w:val="00F23F2F"/>
    <w:rsid w:val="00F2444E"/>
    <w:rsid w:val="00F32EB3"/>
    <w:rsid w:val="00F34032"/>
    <w:rsid w:val="00F36869"/>
    <w:rsid w:val="00F41DE1"/>
    <w:rsid w:val="00F42FDB"/>
    <w:rsid w:val="00F4326E"/>
    <w:rsid w:val="00F511BF"/>
    <w:rsid w:val="00F564C9"/>
    <w:rsid w:val="00F578D0"/>
    <w:rsid w:val="00F6182C"/>
    <w:rsid w:val="00F646F8"/>
    <w:rsid w:val="00F67DFF"/>
    <w:rsid w:val="00F72213"/>
    <w:rsid w:val="00F72CC4"/>
    <w:rsid w:val="00F8408F"/>
    <w:rsid w:val="00F85CA7"/>
    <w:rsid w:val="00F85F96"/>
    <w:rsid w:val="00F868AE"/>
    <w:rsid w:val="00F93C47"/>
    <w:rsid w:val="00FA10CF"/>
    <w:rsid w:val="00FA3B53"/>
    <w:rsid w:val="00FA4BB5"/>
    <w:rsid w:val="00FA6C9C"/>
    <w:rsid w:val="00FB3AC5"/>
    <w:rsid w:val="00FB3B03"/>
    <w:rsid w:val="00FB7169"/>
    <w:rsid w:val="00FC2B84"/>
    <w:rsid w:val="00FC4D9C"/>
    <w:rsid w:val="00FD1F5E"/>
    <w:rsid w:val="00FD421A"/>
    <w:rsid w:val="00FD5504"/>
    <w:rsid w:val="00FD61BC"/>
    <w:rsid w:val="00FF1B54"/>
    <w:rsid w:val="00FF25FC"/>
    <w:rsid w:val="00FF2E8E"/>
    <w:rsid w:val="00FF45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EastAsia"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2460"/>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Hyperlink"/>
    <w:basedOn w:val="a0"/>
    <w:uiPriority w:val="99"/>
    <w:unhideWhenUsed/>
    <w:rsid w:val="00EB1E68"/>
    <w:rPr>
      <w:color w:val="0000FF" w:themeColor="hyperlink"/>
      <w:u w:val="single"/>
    </w:rPr>
  </w:style>
  <w:style w:type="character" w:customStyle="1" w:styleId="10">
    <w:name w:val="未处理的提及1"/>
    <w:basedOn w:val="a0"/>
    <w:uiPriority w:val="99"/>
    <w:semiHidden/>
    <w:unhideWhenUsed/>
    <w:rsid w:val="00EB1E68"/>
    <w:rPr>
      <w:color w:val="605E5C"/>
      <w:shd w:val="clear" w:color="auto" w:fill="E1DFDD"/>
    </w:rPr>
  </w:style>
  <w:style w:type="paragraph" w:styleId="a6">
    <w:name w:val="footer"/>
    <w:basedOn w:val="a"/>
    <w:link w:val="a7"/>
    <w:uiPriority w:val="99"/>
    <w:unhideWhenUsed/>
    <w:rsid w:val="00C11D93"/>
    <w:pPr>
      <w:tabs>
        <w:tab w:val="center" w:pos="4680"/>
        <w:tab w:val="right" w:pos="9360"/>
      </w:tabs>
    </w:pPr>
  </w:style>
  <w:style w:type="character" w:customStyle="1" w:styleId="a7">
    <w:name w:val="页脚 字符"/>
    <w:basedOn w:val="a0"/>
    <w:link w:val="a6"/>
    <w:uiPriority w:val="99"/>
    <w:rsid w:val="00C11D93"/>
  </w:style>
  <w:style w:type="paragraph" w:styleId="a8">
    <w:name w:val="Revision"/>
    <w:hidden/>
    <w:uiPriority w:val="99"/>
    <w:semiHidden/>
    <w:rsid w:val="000B41B6"/>
    <w:pPr>
      <w:widowControl/>
      <w:jc w:val="left"/>
    </w:pPr>
  </w:style>
  <w:style w:type="paragraph" w:styleId="a9">
    <w:name w:val="List Paragraph"/>
    <w:basedOn w:val="a"/>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aa">
    <w:name w:val="FollowedHyperlink"/>
    <w:basedOn w:val="a0"/>
    <w:uiPriority w:val="99"/>
    <w:semiHidden/>
    <w:unhideWhenUsed/>
    <w:rsid w:val="006755EE"/>
    <w:rPr>
      <w:color w:val="800080" w:themeColor="followedHyperlink"/>
      <w:u w:val="single"/>
    </w:rPr>
  </w:style>
  <w:style w:type="character" w:styleId="ab">
    <w:name w:val="line number"/>
    <w:basedOn w:val="a0"/>
    <w:uiPriority w:val="99"/>
    <w:semiHidden/>
    <w:unhideWhenUsed/>
    <w:rsid w:val="00147CBA"/>
  </w:style>
  <w:style w:type="character" w:styleId="ac">
    <w:name w:val="annotation reference"/>
    <w:basedOn w:val="a0"/>
    <w:uiPriority w:val="99"/>
    <w:semiHidden/>
    <w:unhideWhenUsed/>
    <w:rsid w:val="008B2D50"/>
    <w:rPr>
      <w:sz w:val="16"/>
      <w:szCs w:val="16"/>
    </w:rPr>
  </w:style>
  <w:style w:type="paragraph" w:styleId="ad">
    <w:name w:val="annotation text"/>
    <w:basedOn w:val="a"/>
    <w:link w:val="ae"/>
    <w:uiPriority w:val="99"/>
    <w:unhideWhenUsed/>
    <w:rsid w:val="008B2D50"/>
    <w:rPr>
      <w:sz w:val="20"/>
      <w:szCs w:val="20"/>
    </w:rPr>
  </w:style>
  <w:style w:type="character" w:customStyle="1" w:styleId="ae">
    <w:name w:val="批注文字 字符"/>
    <w:basedOn w:val="a0"/>
    <w:link w:val="ad"/>
    <w:uiPriority w:val="99"/>
    <w:rsid w:val="008B2D50"/>
    <w:rPr>
      <w:sz w:val="20"/>
      <w:szCs w:val="20"/>
    </w:rPr>
  </w:style>
  <w:style w:type="paragraph" w:styleId="af">
    <w:name w:val="annotation subject"/>
    <w:basedOn w:val="ad"/>
    <w:next w:val="ad"/>
    <w:link w:val="af0"/>
    <w:uiPriority w:val="99"/>
    <w:semiHidden/>
    <w:unhideWhenUsed/>
    <w:rsid w:val="008B2D50"/>
    <w:rPr>
      <w:b/>
      <w:bCs/>
    </w:rPr>
  </w:style>
  <w:style w:type="character" w:customStyle="1" w:styleId="af0">
    <w:name w:val="批注主题 字符"/>
    <w:basedOn w:val="ae"/>
    <w:link w:val="af"/>
    <w:uiPriority w:val="99"/>
    <w:semiHidden/>
    <w:rsid w:val="008B2D50"/>
    <w:rPr>
      <w:b/>
      <w:bCs/>
      <w:sz w:val="20"/>
      <w:szCs w:val="20"/>
    </w:rPr>
  </w:style>
  <w:style w:type="character" w:customStyle="1" w:styleId="cf01">
    <w:name w:val="cf01"/>
    <w:basedOn w:val="a0"/>
    <w:rsid w:val="00516914"/>
    <w:rPr>
      <w:rFonts w:ascii="Segoe UI" w:hAnsi="Segoe UI" w:cs="Segoe UI" w:hint="default"/>
      <w:sz w:val="18"/>
      <w:szCs w:val="18"/>
    </w:rPr>
  </w:style>
  <w:style w:type="paragraph" w:customStyle="1" w:styleId="EndNoteBibliographyTitle">
    <w:name w:val="EndNote Bibliography Title"/>
    <w:basedOn w:val="a"/>
    <w:link w:val="EndNoteBibliographyTitle0"/>
    <w:rsid w:val="00FB3AC5"/>
    <w:pPr>
      <w:jc w:val="center"/>
    </w:pPr>
    <w:rPr>
      <w:noProof/>
    </w:rPr>
  </w:style>
  <w:style w:type="character" w:customStyle="1" w:styleId="EndNoteBibliographyTitle0">
    <w:name w:val="EndNote Bibliography Title 字符"/>
    <w:basedOn w:val="a0"/>
    <w:link w:val="EndNoteBibliographyTitle"/>
    <w:rsid w:val="00FB3AC5"/>
    <w:rPr>
      <w:noProof/>
    </w:rPr>
  </w:style>
  <w:style w:type="paragraph" w:customStyle="1" w:styleId="EndNoteBibliography">
    <w:name w:val="EndNote Bibliography"/>
    <w:basedOn w:val="a"/>
    <w:link w:val="EndNoteBibliography0"/>
    <w:rsid w:val="00FB3AC5"/>
    <w:rPr>
      <w:noProof/>
    </w:rPr>
  </w:style>
  <w:style w:type="character" w:customStyle="1" w:styleId="EndNoteBibliography0">
    <w:name w:val="EndNote Bibliography 字符"/>
    <w:basedOn w:val="a0"/>
    <w:link w:val="EndNoteBibliography"/>
    <w:rsid w:val="00FB3AC5"/>
    <w:rPr>
      <w:noProof/>
    </w:rPr>
  </w:style>
  <w:style w:type="paragraph" w:styleId="af1">
    <w:name w:val="Balloon Text"/>
    <w:basedOn w:val="a"/>
    <w:link w:val="af2"/>
    <w:uiPriority w:val="99"/>
    <w:semiHidden/>
    <w:unhideWhenUsed/>
    <w:rsid w:val="002460EB"/>
    <w:rPr>
      <w:sz w:val="18"/>
      <w:szCs w:val="18"/>
    </w:rPr>
  </w:style>
  <w:style w:type="character" w:customStyle="1" w:styleId="af2">
    <w:name w:val="批注框文本 字符"/>
    <w:basedOn w:val="a0"/>
    <w:link w:val="af1"/>
    <w:uiPriority w:val="99"/>
    <w:semiHidden/>
    <w:rsid w:val="002460EB"/>
    <w:rPr>
      <w:sz w:val="18"/>
      <w:szCs w:val="18"/>
    </w:rPr>
  </w:style>
  <w:style w:type="character" w:styleId="af3">
    <w:name w:val="Unresolved Mention"/>
    <w:basedOn w:val="a0"/>
    <w:uiPriority w:val="99"/>
    <w:semiHidden/>
    <w:unhideWhenUsed/>
    <w:rsid w:val="00EB1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hangjingcheng@nwafu.edu.c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A17C39-14C9-4A85-AF2A-2422B982F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8373</Words>
  <Characters>47731</Characters>
  <Application>Microsoft Office Word</Application>
  <DocSecurity>0</DocSecurity>
  <Lines>397</Lines>
  <Paragraphs>111</Paragraphs>
  <ScaleCrop>false</ScaleCrop>
  <Company/>
  <LinksUpToDate>false</LinksUpToDate>
  <CharactersWithSpaces>55993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2026-05-05T11:18:00Z</dcterms:created>
  <dcterms:modified xsi:type="dcterms:W3CDTF">2026-05-05T12:24:00Z</dcterms:modified>
</cp:coreProperties>
</file>