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320BE" w14:textId="77777777" w:rsidR="007E58B0" w:rsidRDefault="00D04098" w:rsidP="00621577">
      <w:pPr>
        <w:spacing w:after="0" w:line="240" w:lineRule="auto"/>
        <w:jc w:val="both"/>
        <w:rPr>
          <w:rFonts w:ascii="Calibri" w:hAnsi="Calibri" w:cs="Calibri"/>
          <w:b/>
          <w:bCs/>
        </w:rPr>
      </w:pPr>
      <w:r>
        <w:rPr>
          <w:rFonts w:ascii="Calibri" w:hAnsi="Calibri" w:cs="Calibri"/>
          <w:b/>
          <w:bCs/>
        </w:rPr>
        <w:t>TITLE:</w:t>
      </w:r>
    </w:p>
    <w:p w14:paraId="0E620C6E" w14:textId="7D0B3D7D" w:rsidR="001F52BB" w:rsidRDefault="00D04098" w:rsidP="00621577">
      <w:pPr>
        <w:spacing w:after="0" w:line="240" w:lineRule="auto"/>
        <w:jc w:val="both"/>
        <w:rPr>
          <w:rFonts w:ascii="Calibri" w:hAnsi="Calibri" w:cs="Calibri"/>
          <w:b/>
          <w:bCs/>
        </w:rPr>
      </w:pPr>
      <w:r w:rsidRPr="00C748CD">
        <w:rPr>
          <w:rFonts w:ascii="Calibri" w:hAnsi="Calibri" w:cs="Calibri"/>
          <w:b/>
          <w:bCs/>
        </w:rPr>
        <w:t>Characterizing Riboglow Probes in Vitro as the Basis for Fluorescence Lifetime Imaging in Live Mammalian Cells and Three</w:t>
      </w:r>
      <w:r>
        <w:rPr>
          <w:rFonts w:ascii="Calibri" w:hAnsi="Calibri" w:cs="Calibri"/>
          <w:b/>
          <w:bCs/>
        </w:rPr>
        <w:t>-</w:t>
      </w:r>
      <w:r w:rsidRPr="00C748CD">
        <w:rPr>
          <w:rFonts w:ascii="Calibri" w:hAnsi="Calibri" w:cs="Calibri"/>
          <w:b/>
          <w:bCs/>
        </w:rPr>
        <w:t>Dimensional Cellular Models</w:t>
      </w:r>
    </w:p>
    <w:p w14:paraId="5E0DFA21" w14:textId="77777777" w:rsidR="001F52BB" w:rsidRDefault="001F52BB" w:rsidP="00621577">
      <w:pPr>
        <w:spacing w:after="0" w:line="240" w:lineRule="auto"/>
        <w:jc w:val="both"/>
        <w:rPr>
          <w:rFonts w:ascii="Calibri" w:hAnsi="Calibri" w:cs="Calibri"/>
          <w:b/>
          <w:bCs/>
        </w:rPr>
      </w:pPr>
    </w:p>
    <w:p w14:paraId="5443F6E1" w14:textId="28B5B5D8" w:rsidR="00D54F67" w:rsidRPr="00C748CD" w:rsidRDefault="00D04098" w:rsidP="00621577">
      <w:pPr>
        <w:spacing w:after="0" w:line="240" w:lineRule="auto"/>
        <w:jc w:val="both"/>
        <w:rPr>
          <w:rFonts w:ascii="Calibri" w:hAnsi="Calibri" w:cs="Calibri"/>
        </w:rPr>
      </w:pPr>
      <w:r w:rsidRPr="00C748CD">
        <w:rPr>
          <w:rFonts w:ascii="Calibri" w:hAnsi="Calibri" w:cs="Calibri"/>
          <w:b/>
          <w:bCs/>
        </w:rPr>
        <w:t>AUTHORS AND AFFILIATIONS</w:t>
      </w:r>
    </w:p>
    <w:p w14:paraId="7BC8B25D" w14:textId="60DC34B3" w:rsidR="00136B29" w:rsidRPr="00C748CD" w:rsidRDefault="00D04098" w:rsidP="00621577">
      <w:pPr>
        <w:spacing w:after="0" w:line="240" w:lineRule="auto"/>
        <w:jc w:val="both"/>
        <w:rPr>
          <w:rFonts w:ascii="Calibri" w:hAnsi="Calibri" w:cs="Calibri"/>
          <w:vertAlign w:val="superscript"/>
        </w:rPr>
      </w:pPr>
      <w:r w:rsidRPr="00C748CD">
        <w:rPr>
          <w:rFonts w:ascii="Calibri" w:hAnsi="Calibri" w:cs="Calibri"/>
        </w:rPr>
        <w:t xml:space="preserve">Gareth </w:t>
      </w:r>
      <w:r w:rsidR="00133001" w:rsidRPr="00C748CD">
        <w:rPr>
          <w:rFonts w:ascii="Calibri" w:hAnsi="Calibri" w:cs="Calibri"/>
        </w:rPr>
        <w:t xml:space="preserve">M. </w:t>
      </w:r>
      <w:r w:rsidRPr="00C748CD">
        <w:rPr>
          <w:rFonts w:ascii="Calibri" w:hAnsi="Calibri" w:cs="Calibri"/>
        </w:rPr>
        <w:t>Francis</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Luke K. Shafik</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xml:space="preserve">, </w:t>
      </w:r>
      <w:r w:rsidR="00453CA0" w:rsidRPr="00C748CD">
        <w:rPr>
          <w:rFonts w:ascii="Calibri" w:hAnsi="Calibri" w:cs="Calibri"/>
        </w:rPr>
        <w:t>Olayinka</w:t>
      </w:r>
      <w:r w:rsidRPr="00C748CD">
        <w:rPr>
          <w:rFonts w:ascii="Calibri" w:hAnsi="Calibri" w:cs="Calibri"/>
        </w:rPr>
        <w:t xml:space="preserve"> Barnes</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xml:space="preserve">, </w:t>
      </w:r>
      <w:proofErr w:type="spellStart"/>
      <w:r w:rsidRPr="00C748CD">
        <w:rPr>
          <w:rFonts w:ascii="Calibri" w:hAnsi="Calibri" w:cs="Calibri"/>
        </w:rPr>
        <w:t>Kosonike</w:t>
      </w:r>
      <w:proofErr w:type="spellEnd"/>
      <w:r w:rsidRPr="00C748CD">
        <w:rPr>
          <w:rFonts w:ascii="Calibri" w:hAnsi="Calibri" w:cs="Calibri"/>
        </w:rPr>
        <w:t xml:space="preserve"> Barnes</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Giulia Chitu</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Sydney Darensburg</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Isabel Early</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Jordan Elasfari</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Elana Elder</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Hayden Giles</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Nathan Ho</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Manya Reddy</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Andrew Shen</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Adelle Snider</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xml:space="preserve">, Erin </w:t>
      </w:r>
      <w:r w:rsidR="002A57DA" w:rsidRPr="00C748CD">
        <w:rPr>
          <w:rFonts w:ascii="Calibri" w:hAnsi="Calibri" w:cs="Calibri"/>
        </w:rPr>
        <w:t>N.L.</w:t>
      </w:r>
      <w:r w:rsidRPr="00C748CD">
        <w:rPr>
          <w:rFonts w:ascii="Calibri" w:hAnsi="Calibri" w:cs="Calibri"/>
        </w:rPr>
        <w:t xml:space="preserve"> Tran</w:t>
      </w:r>
      <w:r w:rsidRPr="00C748CD">
        <w:rPr>
          <w:rFonts w:ascii="Calibri" w:hAnsi="Calibri" w:cs="Calibri"/>
          <w:vertAlign w:val="superscript"/>
        </w:rPr>
        <w:t>1</w:t>
      </w:r>
      <w:r w:rsidR="004962BB">
        <w:rPr>
          <w:rFonts w:ascii="Calibri" w:hAnsi="Calibri" w:cs="Calibri"/>
          <w:vertAlign w:val="superscript"/>
        </w:rPr>
        <w:t>%</w:t>
      </w:r>
      <w:r w:rsidRPr="00C748CD">
        <w:rPr>
          <w:rFonts w:ascii="Calibri" w:hAnsi="Calibri" w:cs="Calibri"/>
        </w:rPr>
        <w:t>, Esther Braselmann</w:t>
      </w:r>
      <w:r w:rsidR="00717177" w:rsidRPr="00717177">
        <w:rPr>
          <w:rFonts w:ascii="Calibri" w:hAnsi="Calibri" w:cs="Calibri"/>
          <w:vertAlign w:val="superscript"/>
        </w:rPr>
        <w:t>1</w:t>
      </w:r>
      <w:r w:rsidR="001F52BB" w:rsidRPr="001F52BB">
        <w:rPr>
          <w:rFonts w:ascii="Calibri" w:hAnsi="Calibri" w:cs="Calibri"/>
        </w:rPr>
        <w:t>*</w:t>
      </w:r>
    </w:p>
    <w:p w14:paraId="7F1FE0A6" w14:textId="77777777" w:rsidR="00A85628" w:rsidRPr="00C748CD" w:rsidRDefault="00A85628" w:rsidP="00621577">
      <w:pPr>
        <w:spacing w:after="0" w:line="240" w:lineRule="auto"/>
        <w:jc w:val="both"/>
        <w:rPr>
          <w:rFonts w:ascii="Calibri" w:hAnsi="Calibri" w:cs="Calibri"/>
          <w:vertAlign w:val="superscript"/>
        </w:rPr>
      </w:pPr>
    </w:p>
    <w:p w14:paraId="5D6F9B56" w14:textId="222F2E92" w:rsidR="00136B29" w:rsidRPr="00C748CD" w:rsidRDefault="00D04098" w:rsidP="00621577">
      <w:pPr>
        <w:spacing w:after="0" w:line="240" w:lineRule="auto"/>
        <w:jc w:val="both"/>
        <w:rPr>
          <w:rFonts w:ascii="Calibri" w:hAnsi="Calibri" w:cs="Calibri"/>
        </w:rPr>
      </w:pPr>
      <w:r w:rsidRPr="00C748CD">
        <w:rPr>
          <w:rFonts w:ascii="Calibri" w:hAnsi="Calibri" w:cs="Calibri"/>
          <w:vertAlign w:val="superscript"/>
        </w:rPr>
        <w:t>1</w:t>
      </w:r>
      <w:r w:rsidRPr="00C748CD">
        <w:rPr>
          <w:rFonts w:ascii="Calibri" w:hAnsi="Calibri" w:cs="Calibri"/>
        </w:rPr>
        <w:t>Department of Chemistry, Georgetown University, Washington, DC, USA</w:t>
      </w:r>
    </w:p>
    <w:p w14:paraId="3B04C3D0" w14:textId="77777777" w:rsidR="00A85628" w:rsidRPr="00C748CD" w:rsidRDefault="00A85628" w:rsidP="00621577">
      <w:pPr>
        <w:spacing w:after="0" w:line="240" w:lineRule="auto"/>
        <w:jc w:val="both"/>
        <w:rPr>
          <w:rFonts w:ascii="Calibri" w:hAnsi="Calibri" w:cs="Calibri"/>
        </w:rPr>
      </w:pPr>
    </w:p>
    <w:p w14:paraId="42253340" w14:textId="77777777" w:rsidR="00A85628" w:rsidRPr="00C748CD" w:rsidRDefault="00D04098" w:rsidP="00621577">
      <w:pPr>
        <w:spacing w:after="0" w:line="240" w:lineRule="auto"/>
        <w:jc w:val="both"/>
        <w:rPr>
          <w:rFonts w:ascii="Calibri" w:hAnsi="Calibri" w:cs="Calibri"/>
          <w:b/>
          <w:bCs/>
        </w:rPr>
      </w:pPr>
      <w:r w:rsidRPr="00C748CD">
        <w:rPr>
          <w:rFonts w:ascii="Calibri" w:hAnsi="Calibri" w:cs="Calibri"/>
          <w:b/>
          <w:bCs/>
        </w:rPr>
        <w:t>Email addresses for all co-authors:</w:t>
      </w:r>
    </w:p>
    <w:p w14:paraId="03EBD36D" w14:textId="22AF39C2" w:rsidR="00C748CD" w:rsidRPr="00C748CD" w:rsidRDefault="00D04098" w:rsidP="00621577">
      <w:pPr>
        <w:spacing w:after="0" w:line="240" w:lineRule="auto"/>
        <w:jc w:val="both"/>
        <w:rPr>
          <w:rFonts w:ascii="Calibri" w:hAnsi="Calibri" w:cs="Calibri"/>
        </w:rPr>
      </w:pPr>
      <w:r w:rsidRPr="00C748CD">
        <w:rPr>
          <w:rFonts w:ascii="Calibri" w:hAnsi="Calibri" w:cs="Calibri"/>
        </w:rPr>
        <w:t>Gareth M. Francis</w:t>
      </w:r>
      <w:r w:rsidRPr="00C748CD">
        <w:rPr>
          <w:rFonts w:ascii="Calibri" w:hAnsi="Calibri" w:cs="Calibri"/>
        </w:rPr>
        <w:tab/>
      </w:r>
      <w:r w:rsidRPr="00C748CD">
        <w:rPr>
          <w:rFonts w:ascii="Calibri" w:hAnsi="Calibri" w:cs="Calibri"/>
        </w:rPr>
        <w:tab/>
      </w:r>
      <w:r w:rsidR="00E13F4C">
        <w:rPr>
          <w:rFonts w:ascii="Calibri" w:hAnsi="Calibri" w:cs="Calibri"/>
        </w:rPr>
        <w:t>gf373</w:t>
      </w:r>
      <w:r w:rsidR="00567A40">
        <w:rPr>
          <w:rFonts w:ascii="Calibri" w:hAnsi="Calibri" w:cs="Calibri"/>
        </w:rPr>
        <w:t>@georgetown.edu</w:t>
      </w:r>
    </w:p>
    <w:p w14:paraId="2D3E9719" w14:textId="3B5C2DEC" w:rsidR="00C748CD" w:rsidRPr="00C748CD" w:rsidRDefault="00D04098" w:rsidP="00621577">
      <w:pPr>
        <w:spacing w:after="0" w:line="240" w:lineRule="auto"/>
        <w:jc w:val="both"/>
        <w:rPr>
          <w:rFonts w:ascii="Calibri" w:hAnsi="Calibri" w:cs="Calibri"/>
        </w:rPr>
      </w:pPr>
      <w:r w:rsidRPr="00C748CD">
        <w:rPr>
          <w:rFonts w:ascii="Calibri" w:hAnsi="Calibri" w:cs="Calibri"/>
        </w:rPr>
        <w:t>Luke K. Shafik</w:t>
      </w:r>
      <w:r w:rsidRPr="00C748CD">
        <w:rPr>
          <w:rFonts w:ascii="Calibri" w:hAnsi="Calibri" w:cs="Calibri"/>
        </w:rPr>
        <w:tab/>
      </w:r>
      <w:r w:rsidRPr="00C748CD">
        <w:rPr>
          <w:rFonts w:ascii="Calibri" w:hAnsi="Calibri" w:cs="Calibri"/>
        </w:rPr>
        <w:tab/>
      </w:r>
      <w:r w:rsidRPr="00C748CD">
        <w:rPr>
          <w:rFonts w:ascii="Calibri" w:hAnsi="Calibri" w:cs="Calibri"/>
        </w:rPr>
        <w:tab/>
      </w:r>
      <w:r w:rsidR="00E13F4C">
        <w:rPr>
          <w:rFonts w:ascii="Calibri" w:hAnsi="Calibri" w:cs="Calibri"/>
        </w:rPr>
        <w:t>lks</w:t>
      </w:r>
      <w:r w:rsidR="00C74797">
        <w:rPr>
          <w:rFonts w:ascii="Calibri" w:hAnsi="Calibri" w:cs="Calibri"/>
        </w:rPr>
        <w:t>60</w:t>
      </w:r>
      <w:r w:rsidR="00567A40">
        <w:rPr>
          <w:rFonts w:ascii="Calibri" w:hAnsi="Calibri" w:cs="Calibri"/>
        </w:rPr>
        <w:t>@georgetown.edu</w:t>
      </w:r>
    </w:p>
    <w:p w14:paraId="0F67E3AB" w14:textId="4E52BCA5" w:rsidR="00C748CD" w:rsidRPr="00C748CD" w:rsidRDefault="00D04098" w:rsidP="00621577">
      <w:pPr>
        <w:spacing w:after="0" w:line="240" w:lineRule="auto"/>
        <w:jc w:val="both"/>
        <w:rPr>
          <w:rFonts w:ascii="Calibri" w:hAnsi="Calibri" w:cs="Calibri"/>
        </w:rPr>
      </w:pPr>
      <w:r w:rsidRPr="00C748CD">
        <w:rPr>
          <w:rFonts w:ascii="Calibri" w:hAnsi="Calibri" w:cs="Calibri"/>
        </w:rPr>
        <w:t>Olayinka Barnes</w:t>
      </w:r>
      <w:r w:rsidRPr="00C748CD">
        <w:rPr>
          <w:rFonts w:ascii="Calibri" w:hAnsi="Calibri" w:cs="Calibri"/>
        </w:rPr>
        <w:tab/>
      </w:r>
      <w:r w:rsidRPr="00C748CD">
        <w:rPr>
          <w:rFonts w:ascii="Calibri" w:hAnsi="Calibri" w:cs="Calibri"/>
        </w:rPr>
        <w:tab/>
      </w:r>
      <w:r w:rsidR="00C74797">
        <w:rPr>
          <w:rFonts w:ascii="Calibri" w:hAnsi="Calibri" w:cs="Calibri"/>
        </w:rPr>
        <w:t>odb7</w:t>
      </w:r>
      <w:r w:rsidR="00567A40">
        <w:rPr>
          <w:rFonts w:ascii="Calibri" w:hAnsi="Calibri" w:cs="Calibri"/>
        </w:rPr>
        <w:t>@georgetown.edu</w:t>
      </w:r>
    </w:p>
    <w:p w14:paraId="64EF2CB9" w14:textId="571BEC71" w:rsidR="00C748CD" w:rsidRPr="00C748CD" w:rsidRDefault="00D04098" w:rsidP="00621577">
      <w:pPr>
        <w:spacing w:after="0" w:line="240" w:lineRule="auto"/>
        <w:jc w:val="both"/>
        <w:rPr>
          <w:rFonts w:ascii="Calibri" w:hAnsi="Calibri" w:cs="Calibri"/>
        </w:rPr>
      </w:pPr>
      <w:proofErr w:type="spellStart"/>
      <w:r w:rsidRPr="00C748CD">
        <w:rPr>
          <w:rFonts w:ascii="Calibri" w:hAnsi="Calibri" w:cs="Calibri"/>
        </w:rPr>
        <w:t>Kosonike</w:t>
      </w:r>
      <w:proofErr w:type="spellEnd"/>
      <w:r w:rsidRPr="00C748CD">
        <w:rPr>
          <w:rFonts w:ascii="Calibri" w:hAnsi="Calibri" w:cs="Calibri"/>
        </w:rPr>
        <w:t xml:space="preserve"> Barnes</w:t>
      </w:r>
      <w:r w:rsidRPr="00C748CD">
        <w:rPr>
          <w:rFonts w:ascii="Calibri" w:hAnsi="Calibri" w:cs="Calibri"/>
        </w:rPr>
        <w:tab/>
      </w:r>
      <w:r w:rsidRPr="00C748CD">
        <w:rPr>
          <w:rFonts w:ascii="Calibri" w:hAnsi="Calibri" w:cs="Calibri"/>
        </w:rPr>
        <w:tab/>
      </w:r>
      <w:r w:rsidR="00C74797">
        <w:rPr>
          <w:rFonts w:ascii="Calibri" w:hAnsi="Calibri" w:cs="Calibri"/>
        </w:rPr>
        <w:t>kdb109</w:t>
      </w:r>
      <w:r w:rsidR="00567A40">
        <w:rPr>
          <w:rFonts w:ascii="Calibri" w:hAnsi="Calibri" w:cs="Calibri"/>
        </w:rPr>
        <w:t>@georgetown.edu</w:t>
      </w:r>
    </w:p>
    <w:p w14:paraId="055F160D" w14:textId="654A9778" w:rsidR="00C748CD" w:rsidRPr="00C748CD" w:rsidRDefault="00D04098" w:rsidP="00621577">
      <w:pPr>
        <w:spacing w:after="0" w:line="240" w:lineRule="auto"/>
        <w:jc w:val="both"/>
        <w:rPr>
          <w:rFonts w:ascii="Calibri" w:hAnsi="Calibri" w:cs="Calibri"/>
        </w:rPr>
      </w:pPr>
      <w:r w:rsidRPr="00C748CD">
        <w:rPr>
          <w:rFonts w:ascii="Calibri" w:hAnsi="Calibri" w:cs="Calibri"/>
        </w:rPr>
        <w:t>Giulia Chitu</w:t>
      </w:r>
      <w:r w:rsidRPr="00C748CD">
        <w:rPr>
          <w:rFonts w:ascii="Calibri" w:hAnsi="Calibri" w:cs="Calibri"/>
        </w:rPr>
        <w:tab/>
      </w:r>
      <w:r w:rsidRPr="00C748CD">
        <w:rPr>
          <w:rFonts w:ascii="Calibri" w:hAnsi="Calibri" w:cs="Calibri"/>
        </w:rPr>
        <w:tab/>
      </w:r>
      <w:r w:rsidRPr="00C748CD">
        <w:rPr>
          <w:rFonts w:ascii="Calibri" w:hAnsi="Calibri" w:cs="Calibri"/>
        </w:rPr>
        <w:tab/>
      </w:r>
      <w:r w:rsidR="00C74797">
        <w:rPr>
          <w:rFonts w:ascii="Calibri" w:hAnsi="Calibri" w:cs="Calibri"/>
        </w:rPr>
        <w:t>gvc16</w:t>
      </w:r>
      <w:r w:rsidR="00567A40">
        <w:rPr>
          <w:rFonts w:ascii="Calibri" w:hAnsi="Calibri" w:cs="Calibri"/>
        </w:rPr>
        <w:t>@georgetown.edu</w:t>
      </w:r>
    </w:p>
    <w:p w14:paraId="59E83E12" w14:textId="4FC5CCC6" w:rsidR="00C748CD" w:rsidRPr="00C748CD" w:rsidRDefault="00D04098" w:rsidP="00621577">
      <w:pPr>
        <w:spacing w:after="0" w:line="240" w:lineRule="auto"/>
        <w:jc w:val="both"/>
        <w:rPr>
          <w:rFonts w:ascii="Calibri" w:hAnsi="Calibri" w:cs="Calibri"/>
        </w:rPr>
      </w:pPr>
      <w:r w:rsidRPr="00C748CD">
        <w:rPr>
          <w:rFonts w:ascii="Calibri" w:hAnsi="Calibri" w:cs="Calibri"/>
        </w:rPr>
        <w:t>Sydney Darensburg</w:t>
      </w:r>
      <w:r w:rsidR="001F52BB">
        <w:rPr>
          <w:rFonts w:ascii="Calibri" w:hAnsi="Calibri" w:cs="Calibri"/>
        </w:rPr>
        <w:tab/>
      </w:r>
      <w:r w:rsidR="001F52BB">
        <w:rPr>
          <w:rFonts w:ascii="Calibri" w:hAnsi="Calibri" w:cs="Calibri"/>
        </w:rPr>
        <w:tab/>
      </w:r>
      <w:r w:rsidR="00C74797">
        <w:rPr>
          <w:rFonts w:ascii="Calibri" w:hAnsi="Calibri" w:cs="Calibri"/>
        </w:rPr>
        <w:t>srd93</w:t>
      </w:r>
      <w:r w:rsidR="00567A40">
        <w:rPr>
          <w:rFonts w:ascii="Calibri" w:hAnsi="Calibri" w:cs="Calibri"/>
        </w:rPr>
        <w:t>@georgetown.edu</w:t>
      </w:r>
    </w:p>
    <w:p w14:paraId="57D1886B" w14:textId="27F60C39" w:rsidR="00C748CD" w:rsidRPr="00C748CD" w:rsidRDefault="00D04098" w:rsidP="00621577">
      <w:pPr>
        <w:spacing w:after="0" w:line="240" w:lineRule="auto"/>
        <w:jc w:val="both"/>
        <w:rPr>
          <w:rFonts w:ascii="Calibri" w:hAnsi="Calibri" w:cs="Calibri"/>
        </w:rPr>
      </w:pPr>
      <w:r w:rsidRPr="00C748CD">
        <w:rPr>
          <w:rFonts w:ascii="Calibri" w:hAnsi="Calibri" w:cs="Calibri"/>
        </w:rPr>
        <w:t>Isabel Early</w:t>
      </w:r>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ise8</w:t>
      </w:r>
      <w:r w:rsidR="00567A40">
        <w:rPr>
          <w:rFonts w:ascii="Calibri" w:hAnsi="Calibri" w:cs="Calibri"/>
        </w:rPr>
        <w:t>@georgetown.edu</w:t>
      </w:r>
    </w:p>
    <w:p w14:paraId="0BFBACFA" w14:textId="15EDB906" w:rsidR="00C748CD" w:rsidRPr="00C748CD" w:rsidRDefault="00D04098" w:rsidP="00621577">
      <w:pPr>
        <w:spacing w:after="0" w:line="240" w:lineRule="auto"/>
        <w:jc w:val="both"/>
        <w:rPr>
          <w:rFonts w:ascii="Calibri" w:hAnsi="Calibri" w:cs="Calibri"/>
        </w:rPr>
      </w:pPr>
      <w:r w:rsidRPr="00C748CD">
        <w:rPr>
          <w:rFonts w:ascii="Calibri" w:hAnsi="Calibri" w:cs="Calibri"/>
        </w:rPr>
        <w:t xml:space="preserve">Jordan </w:t>
      </w:r>
      <w:proofErr w:type="spellStart"/>
      <w:r w:rsidRPr="00C748CD">
        <w:rPr>
          <w:rFonts w:ascii="Calibri" w:hAnsi="Calibri" w:cs="Calibri"/>
        </w:rPr>
        <w:t>Elasfari</w:t>
      </w:r>
      <w:proofErr w:type="spellEnd"/>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jse44</w:t>
      </w:r>
      <w:r w:rsidR="00567A40">
        <w:rPr>
          <w:rFonts w:ascii="Calibri" w:hAnsi="Calibri" w:cs="Calibri"/>
        </w:rPr>
        <w:t>@georgetown.edu</w:t>
      </w:r>
    </w:p>
    <w:p w14:paraId="1A61AAC4" w14:textId="5BDFCC68" w:rsidR="00C748CD" w:rsidRPr="00C748CD" w:rsidRDefault="00D04098" w:rsidP="00621577">
      <w:pPr>
        <w:spacing w:after="0" w:line="240" w:lineRule="auto"/>
        <w:jc w:val="both"/>
        <w:rPr>
          <w:rFonts w:ascii="Calibri" w:hAnsi="Calibri" w:cs="Calibri"/>
        </w:rPr>
      </w:pPr>
      <w:r w:rsidRPr="00C748CD">
        <w:rPr>
          <w:rFonts w:ascii="Calibri" w:hAnsi="Calibri" w:cs="Calibri"/>
        </w:rPr>
        <w:t>Elana Elder</w:t>
      </w:r>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eae58</w:t>
      </w:r>
      <w:r w:rsidR="00567A40">
        <w:rPr>
          <w:rFonts w:ascii="Calibri" w:hAnsi="Calibri" w:cs="Calibri"/>
        </w:rPr>
        <w:t>@georgetown.edu</w:t>
      </w:r>
    </w:p>
    <w:p w14:paraId="10DD5926" w14:textId="33B19895" w:rsidR="00C748CD" w:rsidRPr="00C748CD" w:rsidRDefault="00D04098" w:rsidP="00621577">
      <w:pPr>
        <w:spacing w:after="0" w:line="240" w:lineRule="auto"/>
        <w:jc w:val="both"/>
        <w:rPr>
          <w:rFonts w:ascii="Calibri" w:hAnsi="Calibri" w:cs="Calibri"/>
        </w:rPr>
      </w:pPr>
      <w:r w:rsidRPr="00C748CD">
        <w:rPr>
          <w:rFonts w:ascii="Calibri" w:hAnsi="Calibri" w:cs="Calibri"/>
        </w:rPr>
        <w:t>Hayden Giles</w:t>
      </w:r>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heg34</w:t>
      </w:r>
      <w:r w:rsidR="00567A40">
        <w:rPr>
          <w:rFonts w:ascii="Calibri" w:hAnsi="Calibri" w:cs="Calibri"/>
        </w:rPr>
        <w:t>@georgetown.edu</w:t>
      </w:r>
    </w:p>
    <w:p w14:paraId="164565B4" w14:textId="3F376E10" w:rsidR="00C748CD" w:rsidRPr="00C748CD" w:rsidRDefault="00D04098" w:rsidP="00621577">
      <w:pPr>
        <w:spacing w:after="0" w:line="240" w:lineRule="auto"/>
        <w:jc w:val="both"/>
        <w:rPr>
          <w:rFonts w:ascii="Calibri" w:hAnsi="Calibri" w:cs="Calibri"/>
        </w:rPr>
      </w:pPr>
      <w:r w:rsidRPr="00C748CD">
        <w:rPr>
          <w:rFonts w:ascii="Calibri" w:hAnsi="Calibri" w:cs="Calibri"/>
        </w:rPr>
        <w:t>Nathan Ho</w:t>
      </w:r>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ndh29</w:t>
      </w:r>
      <w:r w:rsidR="00567A40">
        <w:rPr>
          <w:rFonts w:ascii="Calibri" w:hAnsi="Calibri" w:cs="Calibri"/>
        </w:rPr>
        <w:t>@georgetown.edu</w:t>
      </w:r>
    </w:p>
    <w:p w14:paraId="62CC71AE" w14:textId="4C861ECC" w:rsidR="00C748CD" w:rsidRPr="00C748CD" w:rsidRDefault="00D04098" w:rsidP="00621577">
      <w:pPr>
        <w:spacing w:after="0" w:line="240" w:lineRule="auto"/>
        <w:jc w:val="both"/>
        <w:rPr>
          <w:rFonts w:ascii="Calibri" w:hAnsi="Calibri" w:cs="Calibri"/>
        </w:rPr>
      </w:pPr>
      <w:r w:rsidRPr="00C748CD">
        <w:rPr>
          <w:rFonts w:ascii="Calibri" w:hAnsi="Calibri" w:cs="Calibri"/>
        </w:rPr>
        <w:t>Manya Reddy</w:t>
      </w:r>
      <w:r w:rsidR="001F52BB">
        <w:rPr>
          <w:rFonts w:ascii="Calibri" w:hAnsi="Calibri" w:cs="Calibri"/>
        </w:rPr>
        <w:tab/>
      </w:r>
      <w:r w:rsidR="001F52BB">
        <w:rPr>
          <w:rFonts w:ascii="Calibri" w:hAnsi="Calibri" w:cs="Calibri"/>
        </w:rPr>
        <w:tab/>
      </w:r>
      <w:r w:rsidR="001F52BB">
        <w:rPr>
          <w:rFonts w:ascii="Calibri" w:hAnsi="Calibri" w:cs="Calibri"/>
        </w:rPr>
        <w:tab/>
      </w:r>
      <w:r w:rsidR="00AE74B6">
        <w:rPr>
          <w:rFonts w:ascii="Calibri" w:hAnsi="Calibri" w:cs="Calibri"/>
        </w:rPr>
        <w:t>mmr181</w:t>
      </w:r>
      <w:r w:rsidR="00567A40">
        <w:rPr>
          <w:rFonts w:ascii="Calibri" w:hAnsi="Calibri" w:cs="Calibri"/>
        </w:rPr>
        <w:t>@georgetown.edu</w:t>
      </w:r>
    </w:p>
    <w:p w14:paraId="4F058C14" w14:textId="505860C9" w:rsidR="00C748CD" w:rsidRPr="00C748CD" w:rsidRDefault="00D04098" w:rsidP="00621577">
      <w:pPr>
        <w:spacing w:after="0" w:line="240" w:lineRule="auto"/>
        <w:jc w:val="both"/>
        <w:rPr>
          <w:rFonts w:ascii="Calibri" w:hAnsi="Calibri" w:cs="Calibri"/>
        </w:rPr>
      </w:pPr>
      <w:r w:rsidRPr="00C748CD">
        <w:rPr>
          <w:rFonts w:ascii="Calibri" w:hAnsi="Calibri" w:cs="Calibri"/>
        </w:rPr>
        <w:t>Andrew Shen</w:t>
      </w:r>
      <w:r w:rsidR="001F52BB">
        <w:rPr>
          <w:rFonts w:ascii="Calibri" w:hAnsi="Calibri" w:cs="Calibri"/>
        </w:rPr>
        <w:t xml:space="preserve"> </w:t>
      </w:r>
      <w:r w:rsidR="001F52BB">
        <w:rPr>
          <w:rFonts w:ascii="Calibri" w:hAnsi="Calibri" w:cs="Calibri"/>
        </w:rPr>
        <w:tab/>
      </w:r>
      <w:r w:rsidR="001F52BB">
        <w:rPr>
          <w:rFonts w:ascii="Calibri" w:hAnsi="Calibri" w:cs="Calibri"/>
        </w:rPr>
        <w:tab/>
      </w:r>
      <w:r w:rsidR="001F52BB">
        <w:rPr>
          <w:rFonts w:ascii="Calibri" w:hAnsi="Calibri" w:cs="Calibri"/>
        </w:rPr>
        <w:tab/>
      </w:r>
      <w:r w:rsidR="00567A40">
        <w:rPr>
          <w:rFonts w:ascii="Calibri" w:hAnsi="Calibri" w:cs="Calibri"/>
        </w:rPr>
        <w:t>als433@georgetown.edu</w:t>
      </w:r>
    </w:p>
    <w:p w14:paraId="141B0DAE" w14:textId="6985CF57" w:rsidR="00C748CD" w:rsidRPr="00C748CD" w:rsidRDefault="00D04098" w:rsidP="00621577">
      <w:pPr>
        <w:spacing w:after="0" w:line="240" w:lineRule="auto"/>
        <w:jc w:val="both"/>
        <w:rPr>
          <w:rFonts w:ascii="Calibri" w:hAnsi="Calibri" w:cs="Calibri"/>
        </w:rPr>
      </w:pPr>
      <w:r w:rsidRPr="00C748CD">
        <w:rPr>
          <w:rFonts w:ascii="Calibri" w:hAnsi="Calibri" w:cs="Calibri"/>
        </w:rPr>
        <w:t>Adelle Snider</w:t>
      </w:r>
      <w:r w:rsidR="001F52BB">
        <w:rPr>
          <w:rFonts w:ascii="Calibri" w:hAnsi="Calibri" w:cs="Calibri"/>
        </w:rPr>
        <w:tab/>
      </w:r>
      <w:r w:rsidR="001F52BB">
        <w:rPr>
          <w:rFonts w:ascii="Calibri" w:hAnsi="Calibri" w:cs="Calibri"/>
        </w:rPr>
        <w:tab/>
      </w:r>
      <w:r w:rsidR="001F52BB">
        <w:rPr>
          <w:rFonts w:ascii="Calibri" w:hAnsi="Calibri" w:cs="Calibri"/>
        </w:rPr>
        <w:tab/>
      </w:r>
      <w:r w:rsidR="00567A40">
        <w:rPr>
          <w:rFonts w:ascii="Calibri" w:hAnsi="Calibri" w:cs="Calibri"/>
        </w:rPr>
        <w:t>ars381@georgetown.edu</w:t>
      </w:r>
    </w:p>
    <w:p w14:paraId="114E1C0C" w14:textId="55DEDC4F" w:rsidR="00C748CD" w:rsidRPr="00C748CD" w:rsidRDefault="00D04098" w:rsidP="00621577">
      <w:pPr>
        <w:spacing w:after="0" w:line="240" w:lineRule="auto"/>
        <w:jc w:val="both"/>
        <w:rPr>
          <w:rFonts w:ascii="Calibri" w:hAnsi="Calibri" w:cs="Calibri"/>
        </w:rPr>
      </w:pPr>
      <w:r w:rsidRPr="00C748CD">
        <w:rPr>
          <w:rFonts w:ascii="Calibri" w:hAnsi="Calibri" w:cs="Calibri"/>
        </w:rPr>
        <w:t>Erin N.L. Tran</w:t>
      </w:r>
      <w:r w:rsidR="001F52BB">
        <w:rPr>
          <w:rFonts w:ascii="Calibri" w:hAnsi="Calibri" w:cs="Calibri"/>
        </w:rPr>
        <w:tab/>
      </w:r>
      <w:r w:rsidR="001F52BB">
        <w:rPr>
          <w:rFonts w:ascii="Calibri" w:hAnsi="Calibri" w:cs="Calibri"/>
        </w:rPr>
        <w:tab/>
      </w:r>
      <w:r w:rsidR="001F52BB">
        <w:rPr>
          <w:rFonts w:ascii="Calibri" w:hAnsi="Calibri" w:cs="Calibri"/>
        </w:rPr>
        <w:tab/>
      </w:r>
      <w:r w:rsidR="00567A40">
        <w:rPr>
          <w:rFonts w:ascii="Calibri" w:hAnsi="Calibri" w:cs="Calibri"/>
        </w:rPr>
        <w:t>ent19@georgetown.edu</w:t>
      </w:r>
    </w:p>
    <w:p w14:paraId="4F7871BA" w14:textId="7C051262" w:rsidR="00C748CD" w:rsidRDefault="00C748CD" w:rsidP="00621577">
      <w:pPr>
        <w:spacing w:after="0" w:line="240" w:lineRule="auto"/>
        <w:jc w:val="both"/>
        <w:rPr>
          <w:rFonts w:ascii="Calibri" w:hAnsi="Calibri" w:cs="Calibri"/>
          <w:b/>
          <w:bCs/>
        </w:rPr>
      </w:pPr>
    </w:p>
    <w:p w14:paraId="699F27AB" w14:textId="28053343" w:rsidR="004962BB" w:rsidRDefault="00D04098" w:rsidP="00621577">
      <w:pPr>
        <w:spacing w:after="0" w:line="240" w:lineRule="auto"/>
        <w:jc w:val="both"/>
        <w:rPr>
          <w:rFonts w:ascii="Calibri" w:hAnsi="Calibri" w:cs="Calibri"/>
          <w:b/>
          <w:bCs/>
        </w:rPr>
      </w:pPr>
      <w:r>
        <w:rPr>
          <w:rFonts w:ascii="Calibri" w:hAnsi="Calibri" w:cs="Calibri"/>
          <w:b/>
          <w:bCs/>
        </w:rPr>
        <w:t># These authors contributed equally.</w:t>
      </w:r>
    </w:p>
    <w:p w14:paraId="6A8C530D" w14:textId="4FABC133" w:rsidR="004962BB" w:rsidRPr="00C748CD" w:rsidRDefault="00D04098" w:rsidP="00621577">
      <w:pPr>
        <w:spacing w:after="0" w:line="240" w:lineRule="auto"/>
        <w:jc w:val="both"/>
        <w:rPr>
          <w:rFonts w:ascii="Calibri" w:hAnsi="Calibri" w:cs="Calibri"/>
          <w:b/>
          <w:bCs/>
        </w:rPr>
      </w:pPr>
      <w:r>
        <w:rPr>
          <w:rFonts w:ascii="Calibri" w:hAnsi="Calibri" w:cs="Calibri"/>
          <w:b/>
          <w:bCs/>
        </w:rPr>
        <w:t>% These authors contributed equally.</w:t>
      </w:r>
    </w:p>
    <w:p w14:paraId="220879E5" w14:textId="77777777" w:rsidR="00A85628" w:rsidRPr="00C748CD" w:rsidRDefault="00A85628" w:rsidP="00621577">
      <w:pPr>
        <w:spacing w:after="0" w:line="240" w:lineRule="auto"/>
        <w:jc w:val="both"/>
        <w:rPr>
          <w:rFonts w:ascii="Calibri" w:hAnsi="Calibri" w:cs="Calibri"/>
          <w:vertAlign w:val="superscript"/>
        </w:rPr>
      </w:pPr>
    </w:p>
    <w:p w14:paraId="548BBF2E" w14:textId="77777777" w:rsidR="00A85628" w:rsidRPr="00C748CD" w:rsidRDefault="00D04098" w:rsidP="00621577">
      <w:pPr>
        <w:spacing w:after="0" w:line="240" w:lineRule="auto"/>
        <w:jc w:val="both"/>
        <w:rPr>
          <w:rFonts w:ascii="Calibri" w:hAnsi="Calibri" w:cs="Calibri"/>
          <w:b/>
          <w:bCs/>
        </w:rPr>
      </w:pPr>
      <w:r w:rsidRPr="00C748CD">
        <w:rPr>
          <w:rFonts w:ascii="Calibri" w:hAnsi="Calibri" w:cs="Calibri"/>
          <w:b/>
          <w:bCs/>
        </w:rPr>
        <w:t>*Corresponding Author:</w:t>
      </w:r>
    </w:p>
    <w:p w14:paraId="2CDD8F6C" w14:textId="57AAD96B" w:rsidR="00136B29" w:rsidRPr="00C748CD" w:rsidRDefault="00D04098" w:rsidP="00621577">
      <w:pPr>
        <w:spacing w:after="0" w:line="240" w:lineRule="auto"/>
        <w:jc w:val="both"/>
        <w:rPr>
          <w:rFonts w:ascii="Calibri" w:hAnsi="Calibri" w:cs="Calibri"/>
        </w:rPr>
      </w:pPr>
      <w:r w:rsidRPr="00C748CD">
        <w:rPr>
          <w:rFonts w:ascii="Calibri" w:hAnsi="Calibri" w:cs="Calibri"/>
        </w:rPr>
        <w:t xml:space="preserve">Esther Braselmann </w:t>
      </w:r>
      <w:r w:rsidRPr="00C748CD">
        <w:rPr>
          <w:rFonts w:ascii="Calibri" w:hAnsi="Calibri" w:cs="Calibri"/>
        </w:rPr>
        <w:tab/>
      </w:r>
      <w:r w:rsidRPr="00C748CD">
        <w:rPr>
          <w:rFonts w:ascii="Calibri" w:hAnsi="Calibri" w:cs="Calibri"/>
        </w:rPr>
        <w:tab/>
        <w:t>(</w:t>
      </w:r>
      <w:r w:rsidR="00904357" w:rsidRPr="00C748CD">
        <w:rPr>
          <w:rFonts w:ascii="Calibri" w:hAnsi="Calibri" w:cs="Calibri"/>
        </w:rPr>
        <w:t>esther.braselmann@georgetown.edu</w:t>
      </w:r>
      <w:r w:rsidRPr="00C748CD">
        <w:rPr>
          <w:rFonts w:ascii="Calibri" w:hAnsi="Calibri" w:cs="Calibri"/>
        </w:rPr>
        <w:t>)</w:t>
      </w:r>
    </w:p>
    <w:p w14:paraId="39B08FEA" w14:textId="77777777" w:rsidR="00D01FF3" w:rsidRPr="00C748CD" w:rsidRDefault="00D01FF3" w:rsidP="00621577">
      <w:pPr>
        <w:spacing w:after="0" w:line="240" w:lineRule="auto"/>
        <w:jc w:val="both"/>
        <w:rPr>
          <w:rFonts w:ascii="Calibri" w:hAnsi="Calibri" w:cs="Calibri"/>
          <w:b/>
          <w:bCs/>
        </w:rPr>
      </w:pPr>
    </w:p>
    <w:p w14:paraId="40214618" w14:textId="1640E003" w:rsidR="00136B29" w:rsidRPr="00C748CD" w:rsidRDefault="00D04098" w:rsidP="00621577">
      <w:pPr>
        <w:spacing w:after="0" w:line="240" w:lineRule="auto"/>
        <w:jc w:val="both"/>
        <w:rPr>
          <w:rFonts w:ascii="Calibri" w:hAnsi="Calibri" w:cs="Calibri"/>
          <w:b/>
          <w:bCs/>
        </w:rPr>
      </w:pPr>
      <w:r w:rsidRPr="00C748CD">
        <w:rPr>
          <w:rFonts w:ascii="Calibri" w:hAnsi="Calibri" w:cs="Calibri"/>
          <w:b/>
          <w:bCs/>
        </w:rPr>
        <w:t>SUMMARY</w:t>
      </w:r>
    </w:p>
    <w:p w14:paraId="059A3EA6" w14:textId="1399DAD6" w:rsidR="00920B66" w:rsidRDefault="00D04098" w:rsidP="00621577">
      <w:pPr>
        <w:spacing w:after="0" w:line="240" w:lineRule="auto"/>
        <w:jc w:val="both"/>
        <w:rPr>
          <w:rFonts w:ascii="Calibri" w:hAnsi="Calibri" w:cs="Calibri"/>
        </w:rPr>
      </w:pPr>
      <w:r w:rsidRPr="003B5573">
        <w:rPr>
          <w:rFonts w:ascii="Calibri" w:hAnsi="Calibri" w:cs="Calibri"/>
        </w:rPr>
        <w:t>The goal of this protocol is to enable quantitative fluorescence lifetime measurement of Riboglow probes for reproducible RNA imaging workflows</w:t>
      </w:r>
      <w:r w:rsidR="00C579DB">
        <w:rPr>
          <w:rFonts w:ascii="Calibri" w:hAnsi="Calibri" w:cs="Calibri"/>
        </w:rPr>
        <w:t xml:space="preserve"> in vitro, in live mammalian cells, and in three dimensional cellular models</w:t>
      </w:r>
      <w:r w:rsidRPr="003B5573">
        <w:rPr>
          <w:rFonts w:ascii="Calibri" w:hAnsi="Calibri" w:cs="Calibri"/>
        </w:rPr>
        <w:t>.</w:t>
      </w:r>
      <w:r>
        <w:rPr>
          <w:rFonts w:ascii="Calibri" w:hAnsi="Calibri" w:cs="Calibri"/>
        </w:rPr>
        <w:t xml:space="preserve"> </w:t>
      </w:r>
      <w:r w:rsidR="004139A2" w:rsidRPr="00C748CD">
        <w:rPr>
          <w:rFonts w:ascii="Calibri" w:hAnsi="Calibri" w:cs="Calibri"/>
        </w:rPr>
        <w:t>We outline</w:t>
      </w:r>
      <w:r w:rsidR="003B5C8E" w:rsidRPr="00C748CD">
        <w:rPr>
          <w:rFonts w:ascii="Calibri" w:hAnsi="Calibri" w:cs="Calibri"/>
        </w:rPr>
        <w:t xml:space="preserve"> sample preparation, probe delivery, data acquisition, and quantitative analysis workflows for extracting </w:t>
      </w:r>
      <w:r w:rsidR="006651C6" w:rsidRPr="00C748CD">
        <w:rPr>
          <w:rFonts w:ascii="Calibri" w:hAnsi="Calibri" w:cs="Calibri"/>
        </w:rPr>
        <w:t>unbiased</w:t>
      </w:r>
      <w:r w:rsidR="003B5C8E" w:rsidRPr="00C748CD">
        <w:rPr>
          <w:rFonts w:ascii="Calibri" w:hAnsi="Calibri" w:cs="Calibri"/>
        </w:rPr>
        <w:t xml:space="preserve"> fluorescence lifetime measurements</w:t>
      </w:r>
      <w:r w:rsidR="00A726F8" w:rsidRPr="00C748CD">
        <w:rPr>
          <w:rFonts w:ascii="Calibri" w:hAnsi="Calibri" w:cs="Calibri"/>
        </w:rPr>
        <w:t xml:space="preserve">. </w:t>
      </w:r>
      <w:r w:rsidR="003B5C8E" w:rsidRPr="00C748CD">
        <w:rPr>
          <w:rFonts w:ascii="Calibri" w:hAnsi="Calibri" w:cs="Calibri"/>
        </w:rPr>
        <w:t xml:space="preserve"> </w:t>
      </w:r>
    </w:p>
    <w:p w14:paraId="12F46427" w14:textId="77777777" w:rsidR="00743BA9" w:rsidRPr="00C748CD" w:rsidRDefault="00743BA9" w:rsidP="00621577">
      <w:pPr>
        <w:spacing w:after="0" w:line="240" w:lineRule="auto"/>
        <w:jc w:val="both"/>
        <w:rPr>
          <w:rFonts w:ascii="Calibri" w:hAnsi="Calibri" w:cs="Calibri"/>
        </w:rPr>
      </w:pPr>
    </w:p>
    <w:p w14:paraId="17E29F44" w14:textId="77777777" w:rsidR="00D54F67" w:rsidRPr="00C748CD" w:rsidRDefault="00D04098" w:rsidP="00621577">
      <w:pPr>
        <w:spacing w:after="0" w:line="240" w:lineRule="auto"/>
        <w:jc w:val="both"/>
        <w:rPr>
          <w:rFonts w:ascii="Calibri" w:hAnsi="Calibri" w:cs="Calibri"/>
          <w:b/>
          <w:bCs/>
        </w:rPr>
      </w:pPr>
      <w:r w:rsidRPr="00C748CD">
        <w:rPr>
          <w:rFonts w:ascii="Calibri" w:hAnsi="Calibri" w:cs="Calibri"/>
          <w:b/>
          <w:bCs/>
        </w:rPr>
        <w:t>ABSTRACT</w:t>
      </w:r>
    </w:p>
    <w:p w14:paraId="0766D6EB" w14:textId="3342E9C9" w:rsidR="00A12F9F" w:rsidRPr="00C748CD" w:rsidRDefault="00D04098" w:rsidP="00621577">
      <w:pPr>
        <w:spacing w:after="0" w:line="240" w:lineRule="auto"/>
        <w:jc w:val="both"/>
        <w:rPr>
          <w:rFonts w:ascii="Calibri" w:hAnsi="Calibri" w:cs="Calibri"/>
        </w:rPr>
      </w:pPr>
      <w:r w:rsidRPr="00C748CD">
        <w:rPr>
          <w:rFonts w:ascii="Calibri" w:hAnsi="Calibri" w:cs="Calibri"/>
        </w:rPr>
        <w:t xml:space="preserve">Nearly 80% of the human genome is transcribed into RNA, </w:t>
      </w:r>
      <w:r w:rsidR="00D64A84" w:rsidRPr="00C748CD">
        <w:rPr>
          <w:rFonts w:ascii="Calibri" w:hAnsi="Calibri" w:cs="Calibri"/>
        </w:rPr>
        <w:t>while</w:t>
      </w:r>
      <w:r w:rsidRPr="00C748CD">
        <w:rPr>
          <w:rFonts w:ascii="Calibri" w:hAnsi="Calibri" w:cs="Calibri"/>
        </w:rPr>
        <w:t xml:space="preserve"> less than 2% encode for proteins, indicating that the majority of mammalian transcripts are noncoding and </w:t>
      </w:r>
      <w:r w:rsidR="001C0878" w:rsidRPr="00C748CD">
        <w:rPr>
          <w:rFonts w:ascii="Calibri" w:hAnsi="Calibri" w:cs="Calibri"/>
        </w:rPr>
        <w:t>participate</w:t>
      </w:r>
      <w:r w:rsidRPr="00C748CD">
        <w:rPr>
          <w:rFonts w:ascii="Calibri" w:hAnsi="Calibri" w:cs="Calibri"/>
        </w:rPr>
        <w:t xml:space="preserve"> in diverse regulatory pro</w:t>
      </w:r>
      <w:r w:rsidR="00D64A84" w:rsidRPr="00C748CD">
        <w:rPr>
          <w:rFonts w:ascii="Calibri" w:hAnsi="Calibri" w:cs="Calibri"/>
        </w:rPr>
        <w:t xml:space="preserve">cesses. </w:t>
      </w:r>
      <w:r w:rsidRPr="00C748CD">
        <w:rPr>
          <w:rFonts w:ascii="Calibri" w:hAnsi="Calibri" w:cs="Calibri"/>
        </w:rPr>
        <w:t xml:space="preserve">Therefore, sensing and visualizing RNA molecules in live mammalian cell </w:t>
      </w:r>
      <w:r w:rsidRPr="00C748CD">
        <w:rPr>
          <w:rFonts w:ascii="Calibri" w:hAnsi="Calibri" w:cs="Calibri"/>
        </w:rPr>
        <w:lastRenderedPageBreak/>
        <w:t xml:space="preserve">systems quantitatively is critical to understanding RNA dynamics and </w:t>
      </w:r>
      <w:r w:rsidR="001019EF" w:rsidRPr="00C748CD">
        <w:rPr>
          <w:rFonts w:ascii="Calibri" w:hAnsi="Calibri" w:cs="Calibri"/>
        </w:rPr>
        <w:t>interactions</w:t>
      </w:r>
      <w:r w:rsidR="0091604D" w:rsidRPr="00C748CD">
        <w:rPr>
          <w:rFonts w:ascii="Calibri" w:hAnsi="Calibri" w:cs="Calibri"/>
        </w:rPr>
        <w:t>,</w:t>
      </w:r>
      <w:r w:rsidR="001019EF" w:rsidRPr="00C748CD">
        <w:rPr>
          <w:rFonts w:ascii="Calibri" w:hAnsi="Calibri" w:cs="Calibri"/>
        </w:rPr>
        <w:t xml:space="preserve"> yet</w:t>
      </w:r>
      <w:r w:rsidR="0091604D" w:rsidRPr="00C748CD">
        <w:rPr>
          <w:rFonts w:ascii="Calibri" w:hAnsi="Calibri" w:cs="Calibri"/>
        </w:rPr>
        <w:t xml:space="preserve"> </w:t>
      </w:r>
      <w:r w:rsidRPr="00C748CD">
        <w:rPr>
          <w:rFonts w:ascii="Calibri" w:hAnsi="Calibri" w:cs="Calibri"/>
        </w:rPr>
        <w:t>remains technically challenging</w:t>
      </w:r>
      <w:r w:rsidR="00A967E6" w:rsidRPr="00C748CD">
        <w:rPr>
          <w:rFonts w:ascii="Calibri" w:hAnsi="Calibri" w:cs="Calibri"/>
        </w:rPr>
        <w:t>,</w:t>
      </w:r>
      <w:r w:rsidRPr="00C748CD">
        <w:rPr>
          <w:rFonts w:ascii="Calibri" w:hAnsi="Calibri" w:cs="Calibri"/>
        </w:rPr>
        <w:t xml:space="preserve"> especially in complex cellular environments. Riboglow is a genetically encoded RNA biosensor in which a short RNA aptamer binds a small-molecul</w:t>
      </w:r>
      <w:r w:rsidR="00EB606A" w:rsidRPr="00C748CD">
        <w:rPr>
          <w:rFonts w:ascii="Calibri" w:hAnsi="Calibri" w:cs="Calibri"/>
        </w:rPr>
        <w:t>e</w:t>
      </w:r>
      <w:r w:rsidRPr="00C748CD">
        <w:rPr>
          <w:rFonts w:ascii="Calibri" w:hAnsi="Calibri" w:cs="Calibri"/>
        </w:rPr>
        <w:t xml:space="preserve"> probe, producing a quantifiable fluorescence lifetime turn-on detectable by fluorescence lifetime imaging microscopy (FLIM). Here, we present a detailed workflow for Riboglow-FLIM, including sample preparation, image acquisition, and quantitative analysis of FLIM datasets</w:t>
      </w:r>
      <w:r w:rsidR="00D058BC">
        <w:rPr>
          <w:rFonts w:ascii="Calibri" w:hAnsi="Calibri" w:cs="Calibri"/>
        </w:rPr>
        <w:t xml:space="preserve">. </w:t>
      </w:r>
      <w:r w:rsidR="00D058BC" w:rsidRPr="00D058BC">
        <w:rPr>
          <w:rFonts w:ascii="Calibri" w:hAnsi="Calibri" w:cs="Calibri"/>
        </w:rPr>
        <w:t>The goal of this protocol is to enable quantitative fluorescence lifetime-based RNA detection using Riboglow in controlled and live-cell environments.</w:t>
      </w:r>
      <w:r w:rsidRPr="00C748CD">
        <w:rPr>
          <w:rFonts w:ascii="Calibri" w:hAnsi="Calibri" w:cs="Calibri"/>
        </w:rPr>
        <w:t xml:space="preserve"> </w:t>
      </w:r>
      <w:r w:rsidR="009B6872" w:rsidRPr="00C748CD">
        <w:rPr>
          <w:rFonts w:ascii="Calibri" w:hAnsi="Calibri" w:cs="Calibri"/>
        </w:rPr>
        <w:t>The protocol is demonstrated in vitro, where RNA dependent lifetime changes are measured, and in live mammalian cells, where FLIM acquisition, region of interest selection, and subcellular analysis are established</w:t>
      </w:r>
      <w:r w:rsidR="006426E8">
        <w:rPr>
          <w:rFonts w:ascii="Calibri" w:hAnsi="Calibri" w:cs="Calibri"/>
        </w:rPr>
        <w:t>.</w:t>
      </w:r>
      <w:r w:rsidR="00C67C52" w:rsidRPr="00C67C52">
        <w:rPr>
          <w:rFonts w:ascii="Calibri" w:hAnsi="Calibri" w:cs="Calibri"/>
        </w:rPr>
        <w:t xml:space="preserve"> Successful implementation requires careful control of experimental and acquisition parameters</w:t>
      </w:r>
      <w:r w:rsidR="00C67C52">
        <w:rPr>
          <w:rFonts w:ascii="Calibri" w:hAnsi="Calibri" w:cs="Calibri"/>
        </w:rPr>
        <w:t>.</w:t>
      </w:r>
      <w:r w:rsidR="00C67C52" w:rsidRPr="00C67C52">
        <w:t xml:space="preserve"> </w:t>
      </w:r>
      <w:r w:rsidR="00C67C52" w:rsidRPr="00C67C52">
        <w:rPr>
          <w:rFonts w:ascii="Calibri" w:hAnsi="Calibri" w:cs="Calibri"/>
        </w:rPr>
        <w:t>Key considerations for reproducible implementation are highlighted.</w:t>
      </w:r>
      <w:r w:rsidR="00C67C52">
        <w:rPr>
          <w:rFonts w:ascii="Calibri" w:hAnsi="Calibri" w:cs="Calibri"/>
        </w:rPr>
        <w:t xml:space="preserve"> </w:t>
      </w:r>
      <w:r w:rsidR="006426E8" w:rsidRPr="006426E8">
        <w:rPr>
          <w:rFonts w:ascii="Calibri" w:hAnsi="Calibri" w:cs="Calibri"/>
        </w:rPr>
        <w:t xml:space="preserve">Together, this protocol serves as a practical reference for </w:t>
      </w:r>
      <w:r w:rsidR="006426E8">
        <w:rPr>
          <w:rFonts w:ascii="Calibri" w:hAnsi="Calibri" w:cs="Calibri"/>
        </w:rPr>
        <w:t>implementing</w:t>
      </w:r>
      <w:r w:rsidR="006426E8" w:rsidRPr="006426E8">
        <w:rPr>
          <w:rFonts w:ascii="Calibri" w:hAnsi="Calibri" w:cs="Calibri"/>
        </w:rPr>
        <w:t xml:space="preserve"> Riboglow-FLIM </w:t>
      </w:r>
      <w:r w:rsidR="006426E8">
        <w:rPr>
          <w:rFonts w:ascii="Calibri" w:hAnsi="Calibri" w:cs="Calibri"/>
        </w:rPr>
        <w:t>and</w:t>
      </w:r>
      <w:r w:rsidR="006426E8" w:rsidRPr="006426E8">
        <w:rPr>
          <w:rFonts w:ascii="Calibri" w:hAnsi="Calibri" w:cs="Calibri"/>
        </w:rPr>
        <w:t xml:space="preserve"> </w:t>
      </w:r>
      <w:r w:rsidR="006426E8">
        <w:rPr>
          <w:rFonts w:ascii="Calibri" w:hAnsi="Calibri" w:cs="Calibri"/>
        </w:rPr>
        <w:t>quantitatively assessing RNA visualization in</w:t>
      </w:r>
      <w:r w:rsidR="006426E8" w:rsidRPr="006426E8">
        <w:rPr>
          <w:rFonts w:ascii="Calibri" w:hAnsi="Calibri" w:cs="Calibri"/>
        </w:rPr>
        <w:t xml:space="preserve"> live</w:t>
      </w:r>
      <w:r w:rsidR="006426E8">
        <w:rPr>
          <w:rFonts w:ascii="Calibri" w:hAnsi="Calibri" w:cs="Calibri"/>
        </w:rPr>
        <w:t xml:space="preserve"> </w:t>
      </w:r>
      <w:r w:rsidR="006426E8" w:rsidRPr="006426E8">
        <w:rPr>
          <w:rFonts w:ascii="Calibri" w:hAnsi="Calibri" w:cs="Calibri"/>
        </w:rPr>
        <w:t>cells</w:t>
      </w:r>
      <w:r w:rsidRPr="00C748CD">
        <w:rPr>
          <w:rFonts w:ascii="Calibri" w:hAnsi="Calibri" w:cs="Calibri"/>
        </w:rPr>
        <w:t xml:space="preserve">. </w:t>
      </w:r>
    </w:p>
    <w:p w14:paraId="324B1F52" w14:textId="77777777" w:rsidR="008C52D4" w:rsidRDefault="008C52D4" w:rsidP="00621577">
      <w:pPr>
        <w:spacing w:after="0" w:line="240" w:lineRule="auto"/>
        <w:jc w:val="both"/>
        <w:rPr>
          <w:rFonts w:ascii="Calibri" w:hAnsi="Calibri" w:cs="Calibri"/>
        </w:rPr>
      </w:pPr>
    </w:p>
    <w:p w14:paraId="42244B21" w14:textId="220CF4E4" w:rsidR="00C67C52" w:rsidRDefault="00D04098" w:rsidP="00621577">
      <w:pPr>
        <w:spacing w:after="0" w:line="240" w:lineRule="auto"/>
        <w:jc w:val="both"/>
        <w:rPr>
          <w:rFonts w:ascii="Calibri" w:hAnsi="Calibri" w:cs="Calibri"/>
        </w:rPr>
      </w:pPr>
      <w:r w:rsidRPr="00A6424B">
        <w:rPr>
          <w:rFonts w:ascii="Calibri" w:hAnsi="Calibri" w:cs="Calibri"/>
          <w:b/>
          <w:bCs/>
        </w:rPr>
        <w:t>Keywords:</w:t>
      </w:r>
      <w:r>
        <w:rPr>
          <w:rFonts w:ascii="Calibri" w:hAnsi="Calibri" w:cs="Calibri"/>
        </w:rPr>
        <w:t xml:space="preserve"> </w:t>
      </w:r>
      <w:r w:rsidRPr="00C67C52">
        <w:rPr>
          <w:rFonts w:ascii="Calibri" w:hAnsi="Calibri" w:cs="Calibri"/>
        </w:rPr>
        <w:t>Fluorescence Lifetime Imaging Microscopy (FLIM)</w:t>
      </w:r>
      <w:r>
        <w:rPr>
          <w:rFonts w:ascii="Calibri" w:hAnsi="Calibri" w:cs="Calibri"/>
        </w:rPr>
        <w:t xml:space="preserve">, </w:t>
      </w:r>
      <w:r w:rsidRPr="00C67C52">
        <w:rPr>
          <w:rFonts w:ascii="Calibri" w:hAnsi="Calibri" w:cs="Calibri"/>
        </w:rPr>
        <w:t>Riboglow RNA aptamer</w:t>
      </w:r>
      <w:r>
        <w:rPr>
          <w:rFonts w:ascii="Calibri" w:hAnsi="Calibri" w:cs="Calibri"/>
        </w:rPr>
        <w:t xml:space="preserve">, </w:t>
      </w:r>
      <w:r w:rsidRPr="00C67C52">
        <w:rPr>
          <w:rFonts w:ascii="Calibri" w:hAnsi="Calibri" w:cs="Calibri"/>
        </w:rPr>
        <w:t>RNA biosensor imaging</w:t>
      </w:r>
      <w:r>
        <w:rPr>
          <w:rFonts w:ascii="Calibri" w:hAnsi="Calibri" w:cs="Calibri"/>
        </w:rPr>
        <w:t xml:space="preserve">, </w:t>
      </w:r>
      <w:r w:rsidRPr="00C67C52">
        <w:rPr>
          <w:rFonts w:ascii="Calibri" w:hAnsi="Calibri" w:cs="Calibri"/>
        </w:rPr>
        <w:t>Live-cell fluorescence imaging</w:t>
      </w:r>
      <w:r>
        <w:rPr>
          <w:rFonts w:ascii="Calibri" w:hAnsi="Calibri" w:cs="Calibri"/>
        </w:rPr>
        <w:t>,</w:t>
      </w:r>
      <w:r w:rsidR="006426E8">
        <w:rPr>
          <w:rFonts w:ascii="Calibri" w:hAnsi="Calibri" w:cs="Calibri"/>
        </w:rPr>
        <w:t xml:space="preserve"> </w:t>
      </w:r>
      <w:r w:rsidRPr="00C67C52">
        <w:rPr>
          <w:rFonts w:ascii="Calibri" w:hAnsi="Calibri" w:cs="Calibri"/>
        </w:rPr>
        <w:t>Fluorescence lifetime analysis</w:t>
      </w:r>
      <w:r>
        <w:rPr>
          <w:rFonts w:ascii="Calibri" w:hAnsi="Calibri" w:cs="Calibri"/>
        </w:rPr>
        <w:t xml:space="preserve">, </w:t>
      </w:r>
      <w:r w:rsidRPr="00C67C52">
        <w:rPr>
          <w:rFonts w:ascii="Calibri" w:hAnsi="Calibri" w:cs="Calibri"/>
        </w:rPr>
        <w:t>Quantitative RNA detection</w:t>
      </w:r>
    </w:p>
    <w:p w14:paraId="1A4381F9" w14:textId="77777777" w:rsidR="00C67C52" w:rsidRPr="00C748CD" w:rsidRDefault="00C67C52" w:rsidP="00621577">
      <w:pPr>
        <w:spacing w:after="0" w:line="240" w:lineRule="auto"/>
        <w:jc w:val="both"/>
        <w:rPr>
          <w:rFonts w:ascii="Calibri" w:hAnsi="Calibri" w:cs="Calibri"/>
        </w:rPr>
      </w:pPr>
    </w:p>
    <w:p w14:paraId="4387B742" w14:textId="77777777" w:rsidR="00D54F67" w:rsidRPr="00C748CD" w:rsidRDefault="00D04098" w:rsidP="00621577">
      <w:pPr>
        <w:spacing w:after="0" w:line="240" w:lineRule="auto"/>
        <w:jc w:val="both"/>
        <w:rPr>
          <w:rFonts w:ascii="Calibri" w:hAnsi="Calibri" w:cs="Calibri"/>
          <w:b/>
          <w:bCs/>
        </w:rPr>
      </w:pPr>
      <w:r w:rsidRPr="00C748CD">
        <w:rPr>
          <w:rFonts w:ascii="Calibri" w:hAnsi="Calibri" w:cs="Calibri"/>
          <w:b/>
          <w:bCs/>
        </w:rPr>
        <w:t>INTRODUCTION</w:t>
      </w:r>
    </w:p>
    <w:p w14:paraId="4019D977" w14:textId="290F83C9" w:rsidR="007B0BE1" w:rsidRDefault="00D04098" w:rsidP="00621577">
      <w:pPr>
        <w:spacing w:after="0" w:line="240" w:lineRule="auto"/>
        <w:jc w:val="both"/>
        <w:rPr>
          <w:rFonts w:ascii="Calibri" w:hAnsi="Calibri" w:cs="Calibri"/>
        </w:rPr>
      </w:pPr>
      <w:r w:rsidRPr="00C748CD">
        <w:rPr>
          <w:rFonts w:ascii="Calibri" w:hAnsi="Calibri" w:cs="Calibri"/>
        </w:rPr>
        <w:t>In recent years, advancements in understanding</w:t>
      </w:r>
      <w:r w:rsidR="00FE41EF" w:rsidRPr="00C748CD">
        <w:rPr>
          <w:rFonts w:ascii="Calibri" w:hAnsi="Calibri" w:cs="Calibri"/>
        </w:rPr>
        <w:t xml:space="preserve"> the role of RNA</w:t>
      </w:r>
      <w:r w:rsidR="0090376B" w:rsidRPr="00C748CD">
        <w:rPr>
          <w:rFonts w:ascii="Calibri" w:hAnsi="Calibri" w:cs="Calibri"/>
        </w:rPr>
        <w:t>s</w:t>
      </w:r>
      <w:r w:rsidR="00FE41EF" w:rsidRPr="00C748CD">
        <w:rPr>
          <w:rFonts w:ascii="Calibri" w:hAnsi="Calibri" w:cs="Calibri"/>
        </w:rPr>
        <w:t xml:space="preserve"> in cellular function have created a growing need to visualize RNA</w:t>
      </w:r>
      <w:r w:rsidR="00C67720" w:rsidRPr="00C748CD">
        <w:rPr>
          <w:rFonts w:ascii="Calibri" w:hAnsi="Calibri" w:cs="Calibri"/>
        </w:rPr>
        <w:t>s</w:t>
      </w:r>
      <w:r w:rsidR="00FE41EF" w:rsidRPr="00C748CD">
        <w:rPr>
          <w:rFonts w:ascii="Calibri" w:hAnsi="Calibri" w:cs="Calibri"/>
        </w:rPr>
        <w:t xml:space="preserve"> in live cells, particularly in disease states. </w:t>
      </w:r>
      <w:r w:rsidR="009140E6" w:rsidRPr="009140E6">
        <w:rPr>
          <w:rFonts w:ascii="Calibri" w:hAnsi="Calibri" w:cs="Calibri"/>
        </w:rPr>
        <w:t xml:space="preserve">However, </w:t>
      </w:r>
      <w:r w:rsidR="006426E8" w:rsidRPr="006426E8">
        <w:rPr>
          <w:rFonts w:ascii="Calibri" w:hAnsi="Calibri" w:cs="Calibri"/>
        </w:rPr>
        <w:t>the absence of naturally fluorescent RNAs necessitates engineered labeling systems</w:t>
      </w:r>
      <w:r w:rsidR="00BF32CD">
        <w:rPr>
          <w:rFonts w:ascii="Calibri" w:hAnsi="Calibri" w:cs="Calibri"/>
        </w:rPr>
        <w:t>, often combined with</w:t>
      </w:r>
      <w:r w:rsidR="00BF32CD" w:rsidRPr="006426E8">
        <w:rPr>
          <w:rFonts w:ascii="Calibri" w:hAnsi="Calibri" w:cs="Calibri"/>
        </w:rPr>
        <w:t xml:space="preserve"> exogenous</w:t>
      </w:r>
      <w:r w:rsidR="00BF32CD">
        <w:rPr>
          <w:rFonts w:ascii="Calibri" w:hAnsi="Calibri" w:cs="Calibri"/>
        </w:rPr>
        <w:t xml:space="preserve"> fluorogenic</w:t>
      </w:r>
      <w:r w:rsidR="00BF32CD" w:rsidRPr="006426E8">
        <w:rPr>
          <w:rFonts w:ascii="Calibri" w:hAnsi="Calibri" w:cs="Calibri"/>
        </w:rPr>
        <w:t xml:space="preserve"> probes</w:t>
      </w:r>
      <w:r w:rsidR="009140E6" w:rsidRPr="009140E6">
        <w:rPr>
          <w:rFonts w:ascii="Calibri" w:hAnsi="Calibri" w:cs="Calibri"/>
        </w:rPr>
        <w:t>.</w:t>
      </w:r>
      <w:r w:rsidR="006426E8">
        <w:rPr>
          <w:rFonts w:ascii="Calibri" w:hAnsi="Calibri" w:cs="Calibri"/>
        </w:rPr>
        <w:t xml:space="preserve"> </w:t>
      </w:r>
      <w:r w:rsidR="00FE41EF" w:rsidRPr="00C748CD">
        <w:rPr>
          <w:rFonts w:ascii="Calibri" w:hAnsi="Calibri" w:cs="Calibri"/>
        </w:rPr>
        <w:t xml:space="preserve">As a result, a wide range of RNA imaging approaches have been developed to enable visualization of RNA localization, dynamics, and interactions in living systems. </w:t>
      </w:r>
    </w:p>
    <w:p w14:paraId="315C78AB" w14:textId="77777777" w:rsidR="00743BA9" w:rsidRPr="00C748CD" w:rsidRDefault="00743BA9" w:rsidP="00621577">
      <w:pPr>
        <w:spacing w:after="0" w:line="240" w:lineRule="auto"/>
        <w:jc w:val="both"/>
        <w:rPr>
          <w:rFonts w:ascii="Calibri" w:hAnsi="Calibri" w:cs="Calibri"/>
        </w:rPr>
      </w:pPr>
    </w:p>
    <w:p w14:paraId="74DEB232" w14:textId="06EFC98B" w:rsidR="00FE41EF" w:rsidRPr="00C748CD" w:rsidRDefault="00D04098" w:rsidP="00621577">
      <w:pPr>
        <w:spacing w:line="240" w:lineRule="auto"/>
        <w:jc w:val="both"/>
        <w:rPr>
          <w:rFonts w:ascii="Calibri" w:hAnsi="Calibri" w:cs="Calibri"/>
        </w:rPr>
      </w:pPr>
      <w:r w:rsidRPr="00C748CD">
        <w:rPr>
          <w:rFonts w:ascii="Calibri" w:hAnsi="Calibri" w:cs="Calibri"/>
        </w:rPr>
        <w:t>One major class of RNA imaging methods relies on genetically encoded tags. Fluorophore-aptamer systems</w:t>
      </w:r>
      <w:r w:rsidR="00DB209F" w:rsidRPr="00C748CD">
        <w:rPr>
          <w:rFonts w:ascii="Calibri" w:hAnsi="Calibri" w:cs="Calibri"/>
        </w:rPr>
        <w:t xml:space="preserve"> </w:t>
      </w:r>
      <w:r w:rsidR="00000768" w:rsidRPr="00C748CD">
        <w:rPr>
          <w:rFonts w:ascii="Calibri" w:hAnsi="Calibri" w:cs="Calibri"/>
        </w:rPr>
        <w:t xml:space="preserve">and </w:t>
      </w:r>
      <w:r w:rsidRPr="00C748CD">
        <w:rPr>
          <w:rFonts w:ascii="Calibri" w:hAnsi="Calibri" w:cs="Calibri"/>
        </w:rPr>
        <w:t>protein</w:t>
      </w:r>
      <w:r w:rsidR="00A967E6" w:rsidRPr="00C748CD">
        <w:rPr>
          <w:rFonts w:ascii="Calibri" w:hAnsi="Calibri" w:cs="Calibri"/>
        </w:rPr>
        <w:t>-</w:t>
      </w:r>
      <w:r w:rsidRPr="00C748CD">
        <w:rPr>
          <w:rFonts w:ascii="Calibri" w:hAnsi="Calibri" w:cs="Calibri"/>
        </w:rPr>
        <w:t xml:space="preserve">based </w:t>
      </w:r>
      <w:r w:rsidR="00000768" w:rsidRPr="00C748CD">
        <w:rPr>
          <w:rFonts w:ascii="Calibri" w:hAnsi="Calibri" w:cs="Calibri"/>
        </w:rPr>
        <w:t>tagging strategies, such as</w:t>
      </w:r>
      <w:r w:rsidRPr="00C748CD">
        <w:rPr>
          <w:rFonts w:ascii="Calibri" w:hAnsi="Calibri" w:cs="Calibri"/>
        </w:rPr>
        <w:t xml:space="preserve"> the MS2 </w:t>
      </w:r>
      <w:r w:rsidR="00100A90" w:rsidRPr="00C748CD">
        <w:rPr>
          <w:rFonts w:ascii="Calibri" w:hAnsi="Calibri" w:cs="Calibri"/>
        </w:rPr>
        <w:t>b</w:t>
      </w:r>
      <w:r w:rsidR="00DB209F" w:rsidRPr="00C748CD">
        <w:rPr>
          <w:rFonts w:ascii="Calibri" w:hAnsi="Calibri" w:cs="Calibri"/>
        </w:rPr>
        <w:t>a</w:t>
      </w:r>
      <w:r w:rsidR="00100A90" w:rsidRPr="00C748CD">
        <w:rPr>
          <w:rFonts w:ascii="Calibri" w:hAnsi="Calibri" w:cs="Calibri"/>
        </w:rPr>
        <w:t>cteriophage coat protein (MCP) system</w:t>
      </w:r>
      <w:r w:rsidRPr="00C748CD">
        <w:rPr>
          <w:rFonts w:ascii="Calibri" w:hAnsi="Calibri" w:cs="Calibri"/>
        </w:rPr>
        <w:t>, remain widely used</w:t>
      </w:r>
      <w:r w:rsidR="009F02CC" w:rsidRPr="00C748CD">
        <w:rPr>
          <w:rFonts w:ascii="Calibri" w:hAnsi="Calibri" w:cs="Calibri"/>
        </w:rPr>
        <w:fldChar w:fldCharType="begin"/>
      </w:r>
      <w:r w:rsidR="009F02CC" w:rsidRPr="00C748CD">
        <w:rPr>
          <w:rFonts w:ascii="Calibri" w:hAnsi="Calibri" w:cs="Calibri"/>
        </w:rPr>
        <w:instrText xml:space="preserve"> ADDIN ZOTERO_ITEM CSL_CITATION {"citationID":"7othAkLG","properties":{"formattedCitation":"\\super 1, 2\\nosupersub{}","plainCitation":"1, 2","noteIndex":0},"citationItems":[{"id":304,"uris":["http://zotero.org/users/10780498/items/MRLSUD5I"],"itemData":{"id":304,"type":"article-journal","container-title":"Molecular Cell","DOI":"10.1016/S1097-2765(00)80143-4","ISSN":"10972765","issue":"4","journalAbbreviation":"Molecular Cell","language":"en","page":"437-445","source":"DOI.org (Crossref)","title":"Localization of ASH1 mRNA Particles in Living Yeast","volume":"2","author":[{"family":"Bertrand","given":"Edouard"},{"family":"Chartrand","given":"Pascal"},{"family":"Schaefer","given":"Matthias"},{"family":"Shenoy","given":"Shailesh M."},{"family":"Singer","given":"Robert H."},{"family":"Long","given":"Roy M."}],"issued":{"date-parts":[["1998",10]]}}},{"id":71,"uris":["http://zotero.org/users/10780498/items/GBVB76LR"],"itemData":{"id":71,"type":"article-journal","container-title":"Seminars in Virology","DOI":"10.1006/smvy.1997.0120","ISSN":"10445773","issue":"3","journalAbbreviation":"Seminars in Virology","language":"en","license":"https://www.elsevier.com/tdm/userlicense/1.0/","page":"176-185","source":"DOI.org (Crossref)","title":"RNA Recognition by the MS2 Phage Coat Protein","volume":"8","author":[{"family":"Johansson","given":"Hans E."},{"family":"Liljas","given":"Lars"},{"family":"Uhlenbeck","given":"Olke C."}],"issued":{"date-parts":[["1997"]]}}}],"schema":"https://github.com/citation-style-language/schema/raw/master/csl-citation.json"} </w:instrText>
      </w:r>
      <w:r w:rsidR="009F02CC" w:rsidRPr="00C748CD">
        <w:rPr>
          <w:rFonts w:ascii="Calibri" w:hAnsi="Calibri" w:cs="Calibri"/>
        </w:rPr>
        <w:fldChar w:fldCharType="separate"/>
      </w:r>
      <w:r w:rsidR="009F02CC" w:rsidRPr="00C748CD">
        <w:rPr>
          <w:rFonts w:ascii="Calibri" w:hAnsi="Calibri" w:cs="Calibri"/>
          <w:kern w:val="0"/>
          <w:vertAlign w:val="superscript"/>
        </w:rPr>
        <w:t>1,2</w:t>
      </w:r>
      <w:r w:rsidR="009F02CC"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In the MS2 system, RNA stem loops are bound by bacteriophage coat proteins</w:t>
      </w:r>
      <w:r w:rsidR="00F9125A" w:rsidRPr="00C748CD">
        <w:rPr>
          <w:rFonts w:ascii="Calibri" w:hAnsi="Calibri" w:cs="Calibri"/>
        </w:rPr>
        <w:t xml:space="preserve"> fused to fluorescent proteins to track transcripts in live cells. While useful, this approach requires relatively large RNA tags and </w:t>
      </w:r>
      <w:r w:rsidR="002D0ABB" w:rsidRPr="00C748CD">
        <w:rPr>
          <w:rFonts w:ascii="Calibri" w:hAnsi="Calibri" w:cs="Calibri"/>
        </w:rPr>
        <w:t>production</w:t>
      </w:r>
      <w:r w:rsidR="00F9125A" w:rsidRPr="00C748CD">
        <w:rPr>
          <w:rFonts w:ascii="Calibri" w:hAnsi="Calibri" w:cs="Calibri"/>
        </w:rPr>
        <w:t xml:space="preserve"> of additional protein components, which can perturb native RNA behavior</w:t>
      </w:r>
      <w:r w:rsidR="00C578A2" w:rsidRPr="00C748CD">
        <w:rPr>
          <w:rFonts w:ascii="Calibri" w:hAnsi="Calibri" w:cs="Calibri"/>
        </w:rPr>
        <w:fldChar w:fldCharType="begin"/>
      </w:r>
      <w:r w:rsidR="00A23FEF" w:rsidRPr="00C748CD">
        <w:rPr>
          <w:rFonts w:ascii="Calibri" w:hAnsi="Calibri" w:cs="Calibri"/>
        </w:rPr>
        <w:instrText xml:space="preserve"> ADDIN ZOTERO_ITEM CSL_CITATION {"citationID":"LgRMzvoU","properties":{"formattedCitation":"\\super 1\\uc0\\u8211{}3\\nosupersub{}","plainCitation":"1–3","noteIndex":0},"citationItems":[{"id":82,"uris":["http://zotero.org/users/10780498/items/6Z7FRHX9"],"itemData":{"id":82,"type":"article-journal","container-title":"Cell Chemical Biology","DOI":"10.1016/j.chembiol.2020.06.010","ISSN":"24519456","issue":"8","journalAbbreviation":"Cell Chemical Biology","language":"en","page":"891-903","source":"DOI.org (Crossref)","title":"Illuminating RNA Biology: Tools for Imaging RNA in Live Mammalian Cells","title-short":"Illuminating RNA Biology","volume":"27","author":[{"family":"Braselmann","given":"Esther"},{"family":"Rathbun","given":"Colin"},{"family":"Richards","given":"Erin M."},{"family":"Palmer","given":"Amy E."}],"issued":{"date-parts":[["2020",8]]}}},{"id":304,"uris":["http://zotero.org/users/10780498/items/MRLSUD5I"],"itemData":{"id":304,"type":"article-journal","container-title":"Molecular Cell","DOI":"10.1016/S1097-2765(00)80143-4","ISSN":"10972765","issue":"4","journalAbbreviation":"Molecular Cell","language":"en","page":"437-445","source":"DOI.org (Crossref)","title":"Localization of ASH1 mRNA Particles in Living Yeast","volume":"2","author":[{"family":"Bertrand","given":"Edouard"},{"family":"Chartrand","given":"Pascal"},{"family":"Schaefer","given":"Matthias"},{"family":"Shenoy","given":"Shailesh M."},{"family":"Singer","given":"Robert H."},{"family":"Long","given":"Roy M."}],"issued":{"date-parts":[["1998",10]]}}},{"id":71,"uris":["http://zotero.org/users/10780498/items/GBVB76LR"],"itemData":{"id":71,"type":"article-journal","container-title":"Seminars in Virology","DOI":"10.1006/smvy.1997.0120","ISSN":"10445773","issue":"3","journalAbbreviation":"Seminars in Virology","language":"en","license":"https://www.elsevier.com/tdm/userlicense/1.0/","page":"176-185","source":"DOI.org (Crossref)","title":"RNA Recognition by the MS2 Phage Coat Protein","volume":"8","author":[{"family":"Johansson","given":"Hans E."},{"family":"Liljas","given":"Lars"},{"family":"Uhlenbeck","given":"Olke C."}],"issued":{"date-parts":[["1997"]]}}}],"schema":"https://github.com/citation-style-language/schema/raw/master/csl-citation.json"} </w:instrText>
      </w:r>
      <w:r w:rsidR="00C578A2" w:rsidRPr="00C748CD">
        <w:rPr>
          <w:rFonts w:ascii="Calibri" w:hAnsi="Calibri" w:cs="Calibri"/>
        </w:rPr>
        <w:fldChar w:fldCharType="separate"/>
      </w:r>
      <w:r w:rsidR="00284F58" w:rsidRPr="00C748CD">
        <w:rPr>
          <w:rFonts w:ascii="Calibri" w:hAnsi="Calibri" w:cs="Calibri"/>
          <w:kern w:val="0"/>
          <w:vertAlign w:val="superscript"/>
        </w:rPr>
        <w:t>1–3</w:t>
      </w:r>
      <w:r w:rsidR="00C578A2" w:rsidRPr="00C748CD">
        <w:rPr>
          <w:rFonts w:ascii="Calibri" w:hAnsi="Calibri" w:cs="Calibri"/>
        </w:rPr>
        <w:fldChar w:fldCharType="end"/>
      </w:r>
      <w:r w:rsidR="002025B3">
        <w:rPr>
          <w:rFonts w:ascii="Calibri" w:hAnsi="Calibri" w:cs="Calibri"/>
        </w:rPr>
        <w:t>.</w:t>
      </w:r>
      <w:r w:rsidR="00F9125A" w:rsidRPr="00C748CD">
        <w:rPr>
          <w:rFonts w:ascii="Calibri" w:hAnsi="Calibri" w:cs="Calibri"/>
        </w:rPr>
        <w:t xml:space="preserve">  </w:t>
      </w:r>
      <w:r w:rsidR="00065140" w:rsidRPr="00C748CD">
        <w:rPr>
          <w:rFonts w:ascii="Calibri" w:hAnsi="Calibri" w:cs="Calibri"/>
        </w:rPr>
        <w:t>Fluorophore aptamer systems, including Spinach</w:t>
      </w:r>
      <w:r w:rsidR="003A38BB" w:rsidRPr="00C748CD">
        <w:rPr>
          <w:rFonts w:ascii="Calibri" w:hAnsi="Calibri" w:cs="Calibri"/>
        </w:rPr>
        <w:fldChar w:fldCharType="begin"/>
      </w:r>
      <w:r w:rsidR="003A38BB" w:rsidRPr="00C748CD">
        <w:rPr>
          <w:rFonts w:ascii="Calibri" w:hAnsi="Calibri" w:cs="Calibri"/>
        </w:rPr>
        <w:instrText xml:space="preserve"> ADDIN ZOTERO_ITEM CSL_CITATION {"citationID":"2n3OjvvX","properties":{"formattedCitation":"\\super 4\\nosupersub{}","plainCitation":"4","noteIndex":0},"citationItems":[{"id":303,"uris":["http://zotero.org/users/10780498/items/3F3F24JD"],"itemData":{"id":303,"type":"article-journal","abstract":"Selection for RNAs that bind and activate derivatives of the green fluorescent protein fluorophore yields a wide range of useful spectral properties.\n          , \n            Green fluorescent protein (GFP) and its derivatives have transformed the use and analysis of proteins for diverse applications. Like proteins, RNA has complex roles in cellular function and is increasingly used for various applications, but a comparable approach for fluorescently tagging RNA is lacking. Here, we describe the generation of RNA aptamers that bind fluorophores resembling the fluorophore in GFP. These RNA-fluorophore complexes create a palette that spans the visible spectrum. An RNA-fluorophore complex, termed Spinach, resembles enhanced GFP and emits a green fluorescence comparable in brightness with fluorescent proteins. Spinach is markedly resistant to photobleaching, and Spinach fusion RNAs can be imaged in living cells. These RNA mimics of GFP provide an approach for genetic encoding of fluorescent RNAs.","container-title":"Science","DOI":"10.1126/science.1207339","ISSN":"0036-8075, 1095-9203","issue":"6042","journalAbbreviation":"Science","language":"en","page":"642-646","source":"DOI.org (Crossref)","title":"RNA Mimics of Green Fluorescent Protein","volume":"333","author":[{"family":"Paige","given":"Jeremy S."},{"family":"Wu","given":"Karen Y."},{"family":"Jaffrey","given":"Samie R."}],"issued":{"date-parts":[["2011",7,29]]}}}],"schema":"https://github.com/citation-style-language/schema/raw/master/csl-citation.json"} </w:instrText>
      </w:r>
      <w:r w:rsidR="003A38BB" w:rsidRPr="00C748CD">
        <w:rPr>
          <w:rFonts w:ascii="Calibri" w:hAnsi="Calibri" w:cs="Calibri"/>
        </w:rPr>
        <w:fldChar w:fldCharType="separate"/>
      </w:r>
      <w:r w:rsidR="003A38BB" w:rsidRPr="00C748CD">
        <w:rPr>
          <w:rFonts w:ascii="Calibri" w:hAnsi="Calibri" w:cs="Calibri"/>
          <w:kern w:val="0"/>
          <w:vertAlign w:val="superscript"/>
        </w:rPr>
        <w:t>4</w:t>
      </w:r>
      <w:r w:rsidR="003A38BB" w:rsidRPr="00C748CD">
        <w:rPr>
          <w:rFonts w:ascii="Calibri" w:hAnsi="Calibri" w:cs="Calibri"/>
        </w:rPr>
        <w:fldChar w:fldCharType="end"/>
      </w:r>
      <w:r w:rsidR="00065140" w:rsidRPr="00C748CD">
        <w:rPr>
          <w:rFonts w:ascii="Calibri" w:hAnsi="Calibri" w:cs="Calibri"/>
        </w:rPr>
        <w:t xml:space="preserve"> and subsequent variants such as Broccoli</w:t>
      </w:r>
      <w:r w:rsidR="003A38BB" w:rsidRPr="00C748CD">
        <w:rPr>
          <w:rFonts w:ascii="Calibri" w:hAnsi="Calibri" w:cs="Calibri"/>
        </w:rPr>
        <w:fldChar w:fldCharType="begin"/>
      </w:r>
      <w:r w:rsidR="003A38BB" w:rsidRPr="00C748CD">
        <w:rPr>
          <w:rFonts w:ascii="Calibri" w:hAnsi="Calibri" w:cs="Calibri"/>
        </w:rPr>
        <w:instrText xml:space="preserve"> ADDIN ZOTERO_ITEM CSL_CITATION {"citationID":"TsKCNzsW","properties":{"formattedCitation":"\\super 5\\nosupersub{}","plainCitation":"5","noteIndex":0},"citationItems":[{"id":112,"uris":["http://zotero.org/users/10780498/items/6SW6KQ9U"],"itemData":{"id":112,"type":"article-journal","container-title":"Journal of the American Chemical Society","DOI":"10.1021/ja508478x","ISSN":"0002-7863, 1520-5126","issue":"46","journalAbbreviation":"J. Am. Chem. Soc.","language":"en","page":"16299-16308","source":"DOI.org (Crossref)","title":"Broccoli: Rapid Selection of an RNA Mimic of Green Fluorescent Protein by Fluorescence-Based Selection and Directed Evolution","title-short":"Broccoli","volume":"136","author":[{"family":"Filonov","given":"Grigory S."},{"family":"Moon","given":"Jared D."},{"family":"Svensen","given":"Nina"},{"family":"Jaffrey","given":"Samie R."}],"issued":{"date-parts":[["2014",11,19]]}}}],"schema":"https://github.com/citation-style-language/schema/raw/master/csl-citation.json"} </w:instrText>
      </w:r>
      <w:r w:rsidR="003A38BB" w:rsidRPr="00C748CD">
        <w:rPr>
          <w:rFonts w:ascii="Calibri" w:hAnsi="Calibri" w:cs="Calibri"/>
        </w:rPr>
        <w:fldChar w:fldCharType="separate"/>
      </w:r>
      <w:r w:rsidR="003A38BB" w:rsidRPr="00C748CD">
        <w:rPr>
          <w:rFonts w:ascii="Calibri" w:hAnsi="Calibri" w:cs="Calibri"/>
          <w:kern w:val="0"/>
          <w:vertAlign w:val="superscript"/>
        </w:rPr>
        <w:t>5</w:t>
      </w:r>
      <w:r w:rsidR="003A38BB" w:rsidRPr="00C748CD">
        <w:rPr>
          <w:rFonts w:ascii="Calibri" w:hAnsi="Calibri" w:cs="Calibri"/>
        </w:rPr>
        <w:fldChar w:fldCharType="end"/>
      </w:r>
      <w:r w:rsidR="002025B3">
        <w:rPr>
          <w:rFonts w:ascii="Calibri" w:hAnsi="Calibri" w:cs="Calibri"/>
        </w:rPr>
        <w:t xml:space="preserve">, </w:t>
      </w:r>
      <w:r w:rsidR="00065140" w:rsidRPr="00C748CD">
        <w:rPr>
          <w:rFonts w:ascii="Calibri" w:hAnsi="Calibri" w:cs="Calibri"/>
        </w:rPr>
        <w:t>Corn</w:t>
      </w:r>
      <w:r w:rsidR="003A38BB" w:rsidRPr="00C748CD">
        <w:rPr>
          <w:rFonts w:ascii="Calibri" w:hAnsi="Calibri" w:cs="Calibri"/>
        </w:rPr>
        <w:fldChar w:fldCharType="begin"/>
      </w:r>
      <w:r w:rsidR="003A38BB" w:rsidRPr="00C748CD">
        <w:rPr>
          <w:rFonts w:ascii="Calibri" w:hAnsi="Calibri" w:cs="Calibri"/>
        </w:rPr>
        <w:instrText xml:space="preserve"> ADDIN ZOTERO_ITEM CSL_CITATION {"citationID":"8JAZ92RV","properties":{"formattedCitation":"\\super 6\\nosupersub{}","plainCitation":"6","noteIndex":0},"citationItems":[{"id":302,"uris":["http://zotero.org/users/10780498/items/G773QT8S"],"itemData":{"id":302,"type":"article-journal","container-title":"Nature Chemical Biology","DOI":"10.1038/nchembio.2477","ISSN":"1552-4450, 1552-4469","issue":"11","journalAbbreviation":"Nat Chem Biol","language":"en","page":"1187-1194","source":"DOI.org (Crossref)","title":"Imaging RNA polymerase III transcription using a photostable RNA–fluorophore complex","volume":"13","author":[{"family":"Song","given":"Wenjiao"},{"family":"Filonov","given":"Grigory S"},{"family":"Kim","given":"Hyaeyeong"},{"family":"Hirsch","given":"Markus"},{"family":"Li","given":"Xing"},{"family":"Moon","given":"Jared D"},{"family":"Jaffrey","given":"Samie R"}],"issued":{"date-parts":[["2017",11]]}}}],"schema":"https://github.com/citation-style-language/schema/raw/master/csl-citation.json"} </w:instrText>
      </w:r>
      <w:r w:rsidR="003A38BB" w:rsidRPr="00C748CD">
        <w:rPr>
          <w:rFonts w:ascii="Calibri" w:hAnsi="Calibri" w:cs="Calibri"/>
        </w:rPr>
        <w:fldChar w:fldCharType="separate"/>
      </w:r>
      <w:r w:rsidR="003A38BB" w:rsidRPr="00C748CD">
        <w:rPr>
          <w:rFonts w:ascii="Calibri" w:hAnsi="Calibri" w:cs="Calibri"/>
          <w:kern w:val="0"/>
          <w:vertAlign w:val="superscript"/>
        </w:rPr>
        <w:t>6</w:t>
      </w:r>
      <w:r w:rsidR="003A38BB" w:rsidRPr="00C748CD">
        <w:rPr>
          <w:rFonts w:ascii="Calibri" w:hAnsi="Calibri" w:cs="Calibri"/>
        </w:rPr>
        <w:fldChar w:fldCharType="end"/>
      </w:r>
      <w:r w:rsidR="002025B3">
        <w:rPr>
          <w:rFonts w:ascii="Calibri" w:hAnsi="Calibri" w:cs="Calibri"/>
        </w:rPr>
        <w:t>,</w:t>
      </w:r>
      <w:r w:rsidR="00065140" w:rsidRPr="00C748CD">
        <w:rPr>
          <w:rFonts w:ascii="Calibri" w:hAnsi="Calibri" w:cs="Calibri"/>
        </w:rPr>
        <w:t xml:space="preserve"> Mango</w:t>
      </w:r>
      <w:r w:rsidR="003A38BB" w:rsidRPr="00C748CD">
        <w:rPr>
          <w:rFonts w:ascii="Calibri" w:hAnsi="Calibri" w:cs="Calibri"/>
        </w:rPr>
        <w:fldChar w:fldCharType="begin"/>
      </w:r>
      <w:r w:rsidR="003A38BB" w:rsidRPr="00C748CD">
        <w:rPr>
          <w:rFonts w:ascii="Calibri" w:hAnsi="Calibri" w:cs="Calibri"/>
        </w:rPr>
        <w:instrText xml:space="preserve"> ADDIN ZOTERO_ITEM CSL_CITATION {"citationID":"0fcM9Zl0","properties":{"formattedCitation":"\\super 7\\nosupersub{}","plainCitation":"7","noteIndex":0},"citationItems":[{"id":300,"uris":["http://zotero.org/users/10780498/items/GR5SWP4V"],"itemData":{"id":300,"type":"article-journal","container-title":"ACS Chemical Biology","DOI":"10.1021/cb500499x","ISSN":"1554-8929, 1554-8937","issue":"10","journalAbbreviation":"ACS Chem. Biol.","language":"en","page":"2412-2420","source":"DOI.org (Crossref)","title":"RNA Mango Aptamer-Fluorophore: A Bright, High-Affinity Complex for RNA Labeling and Tracking","title-short":"RNA Mango Aptamer-Fluorophore","volume":"9","author":[{"family":"Dolgosheina","given":"Elena V."},{"family":"Jeng","given":"Sunny C. Y."},{"family":"Panchapakesan","given":"Shanker Shyam S."},{"family":"Cojocaru","given":"Razvan"},{"family":"Chen","given":"Patrick S. K."},{"family":"Wilson","given":"Peter D."},{"family":"Hawkins","given":"Nancy"},{"family":"Wiggins","given":"Paul A."},{"family":"Unrau","given":"Peter J."}],"issued":{"date-parts":[["2014",10,17]]}}}],"schema":"https://github.com/citation-style-language/schema/raw/master/csl-citation.json"} </w:instrText>
      </w:r>
      <w:r w:rsidR="003A38BB" w:rsidRPr="00C748CD">
        <w:rPr>
          <w:rFonts w:ascii="Calibri" w:hAnsi="Calibri" w:cs="Calibri"/>
        </w:rPr>
        <w:fldChar w:fldCharType="separate"/>
      </w:r>
      <w:r w:rsidR="003A38BB" w:rsidRPr="00C748CD">
        <w:rPr>
          <w:rFonts w:ascii="Calibri" w:hAnsi="Calibri" w:cs="Calibri"/>
          <w:kern w:val="0"/>
          <w:vertAlign w:val="superscript"/>
        </w:rPr>
        <w:t>7</w:t>
      </w:r>
      <w:r w:rsidR="003A38BB" w:rsidRPr="00C748CD">
        <w:rPr>
          <w:rFonts w:ascii="Calibri" w:hAnsi="Calibri" w:cs="Calibri"/>
        </w:rPr>
        <w:fldChar w:fldCharType="end"/>
      </w:r>
      <w:r w:rsidR="002025B3">
        <w:rPr>
          <w:rFonts w:ascii="Calibri" w:hAnsi="Calibri" w:cs="Calibri"/>
        </w:rPr>
        <w:t>,</w:t>
      </w:r>
      <w:r w:rsidR="00065140" w:rsidRPr="00C748CD">
        <w:rPr>
          <w:rFonts w:ascii="Calibri" w:hAnsi="Calibri" w:cs="Calibri"/>
        </w:rPr>
        <w:t xml:space="preserve"> and Pepper</w:t>
      </w:r>
      <w:r w:rsidR="003A38BB" w:rsidRPr="00C748CD">
        <w:rPr>
          <w:rFonts w:ascii="Calibri" w:hAnsi="Calibri" w:cs="Calibri"/>
        </w:rPr>
        <w:fldChar w:fldCharType="begin"/>
      </w:r>
      <w:r w:rsidR="003A38BB" w:rsidRPr="00C748CD">
        <w:rPr>
          <w:rFonts w:ascii="Calibri" w:hAnsi="Calibri" w:cs="Calibri"/>
        </w:rPr>
        <w:instrText xml:space="preserve"> ADDIN ZOTERO_ITEM CSL_CITATION {"citationID":"qLAzlqLC","properties":{"formattedCitation":"\\super 8\\nosupersub{}","plainCitation":"8","noteIndex":0},"citationItems":[{"id":89,"uris":["http://zotero.org/users/10780498/items/GLFHZVZX"],"itemData":{"id":89,"type":"article-journal","abstract":"Fluorescent RNAs (FRs), aptamers that bind and activate fluorescent dyes, have been used to image abundant cellular RNA species. However, limitations such as low brightness and limited availability of dye/aptamer combinations with different spectral characteristics have limited use of these tools in live mammalian cells and in vivo. Here, we develop Peppers, a series of monomeric, bright and stable FRs with a broad range of emission maxima spanning from cyan to red. Peppers allow simple and robust imaging of diverse RNA species in live cells with minimal perturbation of the target RNA’s transcription, localization and translation. Quantification of the levels of proteins and their messenger RNAs in single cells suggests that translation is governed by normal enzyme kinetics but with marked heterogeneity. We further show that Peppers can be used for imaging genomic loci with CRISPR display, for real-time tracking of protein–RNA tethering, and for super-resolution imaging. We believe these FRs will be useful tools for live imaging of cellular RNAs.","container-title":"Nature Biotechnology","DOI":"10.1038/s41587-019-0249-1","ISSN":"1546-1696","issue":"11","journalAbbreviation":"Nat Biotechnol","language":"en","license":"2019 The Author(s), under exclusive licence to Springer Nature America, Inc.","page":"1287-1293","source":"www.nature.com","title":"Visualizing RNA dynamics in live cells with bright and stable fluorescent RNAs","volume":"37","author":[{"family":"Chen","given":"Xianjun"},{"family":"Zhang","given":"Dasheng"},{"family":"Su","given":"Ni"},{"family":"Bao","given":"Bingkun"},{"family":"Xie","given":"Xin"},{"family":"Zuo","given":"Fangting"},{"family":"Yang","given":"Lipeng"},{"family":"Wang","given":"Hui"},{"family":"Jiang","given":"Li"},{"family":"Lin","given":"Qiuning"},{"family":"Fang","given":"Mengyue"},{"family":"Li","given":"Ningfeng"},{"family":"Hua","given":"Xin"},{"family":"Chen","given":"Zhengda"},{"family":"Bao","given":"Chunyan"},{"family":"Xu","given":"Jinjin"},{"family":"Du","given":"Wenli"},{"family":"Zhang","given":"Lixin"},{"family":"Zhao","given":"Yuzheng"},{"family":"Zhu","given":"Linyong"},{"family":"Loscalzo","given":"Joseph"},{"family":"Yang","given":"Yi"}],"issued":{"date-parts":[["2019",11]]}}}],"schema":"https://github.com/citation-style-language/schema/raw/master/csl-citation.json"} </w:instrText>
      </w:r>
      <w:r w:rsidR="003A38BB" w:rsidRPr="00C748CD">
        <w:rPr>
          <w:rFonts w:ascii="Calibri" w:hAnsi="Calibri" w:cs="Calibri"/>
        </w:rPr>
        <w:fldChar w:fldCharType="separate"/>
      </w:r>
      <w:r w:rsidR="003A38BB" w:rsidRPr="00C748CD">
        <w:rPr>
          <w:rFonts w:ascii="Calibri" w:hAnsi="Calibri" w:cs="Calibri"/>
          <w:kern w:val="0"/>
          <w:vertAlign w:val="superscript"/>
        </w:rPr>
        <w:t>8</w:t>
      </w:r>
      <w:r w:rsidR="003A38BB" w:rsidRPr="00C748CD">
        <w:rPr>
          <w:rFonts w:ascii="Calibri" w:hAnsi="Calibri" w:cs="Calibri"/>
        </w:rPr>
        <w:fldChar w:fldCharType="end"/>
      </w:r>
      <w:r w:rsidR="002025B3">
        <w:rPr>
          <w:rFonts w:ascii="Calibri" w:hAnsi="Calibri" w:cs="Calibri"/>
        </w:rPr>
        <w:t>,</w:t>
      </w:r>
      <w:r w:rsidR="00065140" w:rsidRPr="00C748CD">
        <w:rPr>
          <w:rFonts w:ascii="Calibri" w:hAnsi="Calibri" w:cs="Calibri"/>
        </w:rPr>
        <w:t xml:space="preserve"> </w:t>
      </w:r>
      <w:r w:rsidR="004D0DC3" w:rsidRPr="00C748CD">
        <w:rPr>
          <w:rFonts w:ascii="Calibri" w:hAnsi="Calibri" w:cs="Calibri"/>
        </w:rPr>
        <w:t>enable</w:t>
      </w:r>
      <w:r w:rsidR="0015267C" w:rsidRPr="00C748CD">
        <w:rPr>
          <w:rFonts w:ascii="Calibri" w:hAnsi="Calibri" w:cs="Calibri"/>
        </w:rPr>
        <w:t xml:space="preserve"> direct fluorescence activation upon ligand binding and offer reduced tag size. </w:t>
      </w:r>
      <w:r w:rsidR="006A3C06" w:rsidRPr="00C748CD">
        <w:rPr>
          <w:rFonts w:ascii="Calibri" w:hAnsi="Calibri" w:cs="Calibri"/>
        </w:rPr>
        <w:t>However, these systems can suffer from limited signal intensity, background fluorescence, and challenges with multiplexing in complex cellular environments</w:t>
      </w:r>
      <w:r w:rsidR="00C0215B" w:rsidRPr="00C748CD">
        <w:rPr>
          <w:rFonts w:ascii="Calibri" w:hAnsi="Calibri" w:cs="Calibri"/>
        </w:rPr>
        <w:fldChar w:fldCharType="begin"/>
      </w:r>
      <w:r w:rsidR="00C0215B" w:rsidRPr="00C748CD">
        <w:rPr>
          <w:rFonts w:ascii="Calibri" w:hAnsi="Calibri" w:cs="Calibri"/>
        </w:rPr>
        <w:instrText xml:space="preserve"> ADDIN ZOTERO_ITEM CSL_CITATION {"citationID":"jLMdz6fC","properties":{"formattedCitation":"\\super 3\\nosupersub{}","plainCitation":"3","noteIndex":0},"citationItems":[{"id":82,"uris":["http://zotero.org/users/10780498/items/6Z7FRHX9"],"itemData":{"id":82,"type":"article-journal","container-title":"Cell Chemical Biology","DOI":"10.1016/j.chembiol.2020.06.010","ISSN":"24519456","issue":"8","journalAbbreviation":"Cell Chemical Biology","language":"en","page":"891-903","source":"DOI.org (Crossref)","title":"Illuminating RNA Biology: Tools for Imaging RNA in Live Mammalian Cells","title-short":"Illuminating RNA Biology","volume":"27","author":[{"family":"Braselmann","given":"Esther"},{"family":"Rathbun","given":"Colin"},{"family":"Richards","given":"Erin M."},{"family":"Palmer","given":"Amy E."}],"issued":{"date-parts":[["2020",8]]}}}],"schema":"https://github.com/citation-style-language/schema/raw/master/csl-citation.json"} </w:instrText>
      </w:r>
      <w:r w:rsidR="00C0215B" w:rsidRPr="00C748CD">
        <w:rPr>
          <w:rFonts w:ascii="Calibri" w:hAnsi="Calibri" w:cs="Calibri"/>
        </w:rPr>
        <w:fldChar w:fldCharType="separate"/>
      </w:r>
      <w:r w:rsidR="00C0215B" w:rsidRPr="00C748CD">
        <w:rPr>
          <w:rFonts w:ascii="Calibri" w:hAnsi="Calibri" w:cs="Calibri"/>
          <w:kern w:val="0"/>
          <w:vertAlign w:val="superscript"/>
        </w:rPr>
        <w:t>3</w:t>
      </w:r>
      <w:r w:rsidR="00C0215B" w:rsidRPr="00C748CD">
        <w:rPr>
          <w:rFonts w:ascii="Calibri" w:hAnsi="Calibri" w:cs="Calibri"/>
        </w:rPr>
        <w:fldChar w:fldCharType="end"/>
      </w:r>
      <w:r w:rsidR="002025B3">
        <w:rPr>
          <w:rFonts w:ascii="Calibri" w:hAnsi="Calibri" w:cs="Calibri"/>
        </w:rPr>
        <w:t>.</w:t>
      </w:r>
      <w:r w:rsidR="006A3C06" w:rsidRPr="00C748CD">
        <w:rPr>
          <w:rFonts w:ascii="Calibri" w:hAnsi="Calibri" w:cs="Calibri"/>
        </w:rPr>
        <w:t xml:space="preserve"> </w:t>
      </w:r>
    </w:p>
    <w:p w14:paraId="78677FF5" w14:textId="06E4D85B" w:rsidR="00F9125A" w:rsidRPr="00C748CD" w:rsidRDefault="00D04098" w:rsidP="00621577">
      <w:pPr>
        <w:spacing w:line="240" w:lineRule="auto"/>
        <w:jc w:val="both"/>
        <w:rPr>
          <w:rFonts w:ascii="Calibri" w:hAnsi="Calibri" w:cs="Calibri"/>
        </w:rPr>
      </w:pPr>
      <w:r w:rsidRPr="00C748CD">
        <w:rPr>
          <w:rFonts w:ascii="Calibri" w:hAnsi="Calibri" w:cs="Calibri"/>
        </w:rPr>
        <w:t xml:space="preserve">Alternative strategies include fluorophore-quencher systems and hybridization-based approaches. </w:t>
      </w:r>
      <w:r w:rsidR="005D5186" w:rsidRPr="00C748CD">
        <w:rPr>
          <w:rFonts w:ascii="Calibri" w:hAnsi="Calibri" w:cs="Calibri"/>
        </w:rPr>
        <w:t>Fluorophore-quencher systems,</w:t>
      </w:r>
      <w:r w:rsidRPr="00C748CD">
        <w:rPr>
          <w:rFonts w:ascii="Calibri" w:hAnsi="Calibri" w:cs="Calibri"/>
        </w:rPr>
        <w:t xml:space="preserve"> including </w:t>
      </w:r>
      <w:proofErr w:type="spellStart"/>
      <w:r w:rsidRPr="00C748CD">
        <w:rPr>
          <w:rFonts w:ascii="Calibri" w:hAnsi="Calibri" w:cs="Calibri"/>
        </w:rPr>
        <w:t>RhoBAST</w:t>
      </w:r>
      <w:proofErr w:type="spellEnd"/>
      <w:r w:rsidRPr="00C748CD">
        <w:rPr>
          <w:rFonts w:ascii="Calibri" w:hAnsi="Calibri" w:cs="Calibri"/>
        </w:rPr>
        <w:t xml:space="preserve">, </w:t>
      </w:r>
      <w:r w:rsidR="00FD1DE6" w:rsidRPr="00C748CD">
        <w:rPr>
          <w:rFonts w:ascii="Calibri" w:hAnsi="Calibri" w:cs="Calibri"/>
        </w:rPr>
        <w:t>produce fluorescence upon disruption of quenching following RNA binding, but can exhibit background signal and sensitivity to probe concentration</w:t>
      </w:r>
      <w:r w:rsidR="00BD23EA" w:rsidRPr="00C748CD">
        <w:rPr>
          <w:rFonts w:ascii="Calibri" w:hAnsi="Calibri" w:cs="Calibri"/>
        </w:rPr>
        <w:fldChar w:fldCharType="begin"/>
      </w:r>
      <w:r w:rsidR="005D69E2">
        <w:rPr>
          <w:rFonts w:ascii="Calibri" w:hAnsi="Calibri" w:cs="Calibri"/>
        </w:rPr>
        <w:instrText xml:space="preserve"> ADDIN ZOTERO_ITEM CSL_CITATION {"citationID":"8Kqet2ym","properties":{"formattedCitation":"\\super 3, 9\\nosupersub{}","plainCitation":"3, 9","noteIndex":0},"citationItems":[{"id":82,"uris":["http://zotero.org/users/10780498/items/6Z7FRHX9"],"itemData":{"id":82,"type":"article-journal","container-title":"Cell Chemical Biology","DOI":"10.1016/j.chembiol.2020.06.010","ISSN":"24519456","issue":"8","journalAbbreviation":"Cell Chemical Biology","language":"en","page":"891-903","source":"DOI.org (Crossref)","title":"Illuminating RNA Biology: Tools for Imaging RNA in Live Mammalian Cells","title-short":"Illuminating RNA Biology","volume":"27","author":[{"family":"Braselmann","given":"Esther"},{"family":"Rathbun","given":"Colin"},{"family":"Richards","given":"Erin M."},{"family":"Palmer","given":"Amy E."}],"issued":{"date-parts":[["2020",8]]}}},{"id":786,"uris":["http://zotero.org/users/10780498/items/VPZ6HLWQ"],"itemData":{"id":786,"type":"article-journal","container-title":"Nature Biotechnology","DOI":"10.1038/s41587-020-00794-3","ISSN":"1087-0156, 1546-1696","issue":"6","journalAbbreviation":"Nat Biotechnol","language":"en","page":"686-690","source":"DOI.org (Crossref)","title":"Super-resolution RNA imaging using a rhodamine-binding aptamer with fast exchange kinetics","volume":"39","author":[{"family":"Sunbul","given":"Murat"},{"family":"Lackner","given":"Jens"},{"family":"Martin","given":"Annabell"},{"family":"Englert","given":"Daniel"},{"family":"Hacene","given":"Benjamin"},{"family":"Grün","given":"Franziska"},{"family":"Nienhaus","given":"Karin"},{"family":"Nienhaus","given":"G. Ulrich"},{"family":"Jäschke","given":"Andres"}],"issued":{"date-parts":[["2021",6]]}}}],"schema":"https://github.com/citation-style-language/schema/raw/master/csl-citation.json"} </w:instrText>
      </w:r>
      <w:r w:rsidR="00BD23EA" w:rsidRPr="00C748CD">
        <w:rPr>
          <w:rFonts w:ascii="Calibri" w:hAnsi="Calibri" w:cs="Calibri"/>
        </w:rPr>
        <w:fldChar w:fldCharType="separate"/>
      </w:r>
      <w:r w:rsidR="005D69E2" w:rsidRPr="005D69E2">
        <w:rPr>
          <w:rFonts w:ascii="Calibri" w:hAnsi="Calibri" w:cs="Calibri"/>
          <w:kern w:val="0"/>
          <w:vertAlign w:val="superscript"/>
        </w:rPr>
        <w:t>3,9</w:t>
      </w:r>
      <w:r w:rsidR="00BD23EA"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Hybridization</w:t>
      </w:r>
      <w:r w:rsidR="00A967E6" w:rsidRPr="00C748CD">
        <w:rPr>
          <w:rFonts w:ascii="Calibri" w:hAnsi="Calibri" w:cs="Calibri"/>
        </w:rPr>
        <w:t>-</w:t>
      </w:r>
      <w:r w:rsidRPr="00C748CD">
        <w:rPr>
          <w:rFonts w:ascii="Calibri" w:hAnsi="Calibri" w:cs="Calibri"/>
        </w:rPr>
        <w:t>based RNA imaging methods</w:t>
      </w:r>
      <w:r w:rsidR="00EF2B39" w:rsidRPr="00C748CD">
        <w:rPr>
          <w:rFonts w:ascii="Calibri" w:hAnsi="Calibri" w:cs="Calibri"/>
        </w:rPr>
        <w:t xml:space="preserve">, such as </w:t>
      </w:r>
      <w:proofErr w:type="spellStart"/>
      <w:r w:rsidR="00EF2B39" w:rsidRPr="00C748CD">
        <w:rPr>
          <w:rFonts w:ascii="Calibri" w:hAnsi="Calibri" w:cs="Calibri"/>
        </w:rPr>
        <w:t>smFISH</w:t>
      </w:r>
      <w:proofErr w:type="spellEnd"/>
      <w:r w:rsidR="00EF2B39" w:rsidRPr="00C748CD">
        <w:rPr>
          <w:rFonts w:ascii="Calibri" w:hAnsi="Calibri" w:cs="Calibri"/>
        </w:rPr>
        <w:t xml:space="preserve"> and molecular beacons,</w:t>
      </w:r>
      <w:r w:rsidR="00FB2B07" w:rsidRPr="00C748CD">
        <w:rPr>
          <w:rFonts w:ascii="Calibri" w:hAnsi="Calibri" w:cs="Calibri"/>
        </w:rPr>
        <w:t xml:space="preserve"> provide </w:t>
      </w:r>
      <w:r w:rsidR="00BB7560" w:rsidRPr="00C748CD">
        <w:rPr>
          <w:rFonts w:ascii="Calibri" w:hAnsi="Calibri" w:cs="Calibri"/>
        </w:rPr>
        <w:t xml:space="preserve">high specificity </w:t>
      </w:r>
      <w:r w:rsidR="00500863" w:rsidRPr="00C748CD">
        <w:rPr>
          <w:rFonts w:ascii="Calibri" w:hAnsi="Calibri" w:cs="Calibri"/>
        </w:rPr>
        <w:t>but require probe delivery and are often limited in long term live cell imaging due to binding kinetics and off target interactions</w:t>
      </w:r>
      <w:r w:rsidR="005A15A1" w:rsidRPr="00C748CD">
        <w:rPr>
          <w:rFonts w:ascii="Calibri" w:hAnsi="Calibri" w:cs="Calibri"/>
        </w:rPr>
        <w:fldChar w:fldCharType="begin"/>
      </w:r>
      <w:r w:rsidR="00B555ED" w:rsidRPr="00C748CD">
        <w:rPr>
          <w:rFonts w:ascii="Calibri" w:hAnsi="Calibri" w:cs="Calibri"/>
        </w:rPr>
        <w:instrText xml:space="preserve"> ADDIN ZOTERO_ITEM CSL_CITATION {"citationID":"d25tfHkx","properties":{"formattedCitation":"\\super 10\\uc0\\u8211{}12\\nosupersub{}","plainCitation":"10–12","noteIndex":0},"citationItems":[{"id":756,"uris":["http://zotero.org/users/10780498/items/DLE3QSP9"],"itemData":{"id":756,"type":"article-journal","abstract":"Abstract\n            \n              Analysis of RNA dynamics and localization at the single-molecule level in living cells has been predominantly achieved by engineering target RNAs with large insertions of tandem repeat sequences that are bound by protein-based or oligonucleotide-based fluorescent probes. Thus, individual RNAs are tagged by multiple fluorescent probes, making them detectable by fluorescence microscopy. Since large insertions may affect RNA processes including trafficking and localization, here we present a strategy to visualize single RNA transcripts in living cells using molecular beacons (MBs) - fluorogenic oligonucleotide probes - with minimal target engineering. The MBs are composed of 2′-O-methyl RNAs with a fully phosphorothioate-modified loop domain (2Me/PS\n              LOOP\n              MBs), an architecture that elicits marginal levels of nonspecific signals in cells. We showed that MBs can detect single transcripts containing as few as 8 target repeat sequences with ~90% accuracy. In both the nucleus and the cytoplasm, mRNAs harboring 8 repeats moved faster than those with 32 repeats, suggesting that intracellular activities are less impeded by smaller engineered insertions. We then report the first MB-based imaging of intracellular dynamics and localization of single long noncoding RNAs (lncRNAs). We envision the proposed minimally-engineered, MB-based technology for live-cell single-molecule RNA imaging could facilitate new discoveries in RNA research.","container-title":"Scientific Reports","DOI":"10.1038/s41598-017-01740-1","ISSN":"2045-2322","issue":"1","journalAbbreviation":"Sci Rep","language":"en","page":"1550","source":"DOI.org (Crossref)","title":"A molecular beacon-based approach for live-cell imaging of RNA transcripts with minimal target engineering at the single-molecule level","volume":"7","author":[{"family":"Chen","given":"Mingming"},{"family":"Ma","given":"Zhao"},{"family":"Wu","given":"Xiaotian"},{"family":"Mao","given":"Shiqi"},{"family":"Yang","given":"Yantao"},{"family":"Tan","given":"Jie"},{"family":"Krueger","given":"Christopher J."},{"family":"Chen","given":"Antony K."}],"issued":{"date-parts":[["2017",5,8]]}}},{"id":755,"uris":["http://zotero.org/users/10780498/items/AR848NCS"],"itemData":{"id":755,"type":"article-journal","container-title":"Nature Methods","DOI":"10.1038/nmeth.1253","ISSN":"1548-7091, 1548-7105","issue":"10","journalAbbreviation":"Nat Methods","language":"en","license":"http://www.springer.com/tdm","page":"877-879","source":"DOI.org (Crossref)","title":"Imaging individual mRNA molecules using multiple singly labeled probes","volume":"5","author":[{"family":"Raj","given":"Arjun"},{"family":"Van Den Bogaard","given":"Patrick"},{"family":"Rifkin","given":"Scott A"},{"family":"Van Oudenaarden","given":"Alexander"},{"family":"Tyagi","given":"Sanjay"}],"issued":{"date-parts":[["2008",10]]}}},{"id":757,"uris":["http://zotero.org/users/10780498/items/WKJCKFLM"],"itemData":{"id":757,"type":"article-journal","abstract":"We have visualized the movements of native mRNAs in living cells. Using nuclease-resistant molecular beacons, we imaged the transport and localization of\n              oskar\n              mRNA in\n              Drosophila melanogaster\n              oocytes. When the localization pattern was altered by genetic manipulation of the mRNA's 3′ untranslated region, or by chemical perturbation of the intracellular tubulin network, the distribution of the fluorescence signals changed accordingly. We tracked the migration of\n              oskar\n              mRNA in real time, from the nurse cells where it is produced to the posterior cortex of the oocyte where it is localized. Our observations reveal the presence of a transient, and heretofore elusive, stage in the transport of\n              oskar\n              mRNA. Direct visualization of specific mRNAs in living cells with molecular beacons will accelerate studies of intracellular RNA trafficking and localization, just as the use of green fluorescent protein has stimulated the study of specific proteins\n              in vivo\n              .","container-title":"Proceedings of the National Academy of Sciences","DOI":"10.1073/pnas.2233244100","ISSN":"0027-8424, 1091-6490","issue":"23","journalAbbreviation":"Proc. Natl. Acad. Sci. U.S.A.","language":"en","page":"13308-13313","source":"DOI.org (Crossref)","title":"Visualizing the distribution and transport of mRNAs in living cells","volume":"100","author":[{"family":"Bratu","given":"Diana P."},{"family":"Cha","given":"Byeong-Jik"},{"family":"Mhlanga","given":"Musa M."},{"family":"Kramer","given":"Fred Russell"},{"family":"Tyagi","given":"Sanjay"}],"issued":{"date-parts":[["2003",11,11]]}}}],"schema":"https://github.com/citation-style-language/schema/raw/master/csl-citation.json"} </w:instrText>
      </w:r>
      <w:r w:rsidR="005A15A1" w:rsidRPr="00C748CD">
        <w:rPr>
          <w:rFonts w:ascii="Calibri" w:hAnsi="Calibri" w:cs="Calibri"/>
        </w:rPr>
        <w:fldChar w:fldCharType="separate"/>
      </w:r>
      <w:r w:rsidR="00B555ED" w:rsidRPr="00C748CD">
        <w:rPr>
          <w:rFonts w:ascii="Calibri" w:hAnsi="Calibri" w:cs="Calibri"/>
          <w:kern w:val="0"/>
          <w:vertAlign w:val="superscript"/>
        </w:rPr>
        <w:t>10–12</w:t>
      </w:r>
      <w:r w:rsidR="005A15A1" w:rsidRPr="00C748CD">
        <w:rPr>
          <w:rFonts w:ascii="Calibri" w:hAnsi="Calibri" w:cs="Calibri"/>
        </w:rPr>
        <w:fldChar w:fldCharType="end"/>
      </w:r>
      <w:r w:rsidR="002025B3">
        <w:rPr>
          <w:rFonts w:ascii="Calibri" w:hAnsi="Calibri" w:cs="Calibri"/>
        </w:rPr>
        <w:t>.</w:t>
      </w:r>
      <w:r w:rsidR="00500863" w:rsidRPr="00C748CD">
        <w:rPr>
          <w:rFonts w:ascii="Calibri" w:hAnsi="Calibri" w:cs="Calibri"/>
        </w:rPr>
        <w:t xml:space="preserve"> Collectively, </w:t>
      </w:r>
      <w:r w:rsidR="00500863" w:rsidRPr="00C748CD">
        <w:rPr>
          <w:rFonts w:ascii="Calibri" w:hAnsi="Calibri" w:cs="Calibri"/>
        </w:rPr>
        <w:lastRenderedPageBreak/>
        <w:t>these approaches highlight key challenges in live-cell RNA imaging</w:t>
      </w:r>
      <w:r w:rsidR="004E5F26" w:rsidRPr="00C748CD">
        <w:rPr>
          <w:rFonts w:ascii="Calibri" w:hAnsi="Calibri" w:cs="Calibri"/>
        </w:rPr>
        <w:fldChar w:fldCharType="begin"/>
      </w:r>
      <w:r w:rsidR="005D69E2">
        <w:rPr>
          <w:rFonts w:ascii="Calibri" w:hAnsi="Calibri" w:cs="Calibri"/>
        </w:rPr>
        <w:instrText xml:space="preserve"> ADDIN ZOTERO_ITEM CSL_CITATION {"citationID":"u0e3R3fw","properties":{"formattedCitation":"\\super 3, 13, 14\\nosupersub{}","plainCitation":"3, 13, 14","dontUpdate":true,"noteIndex":0},"citationItems":[{"id":82,"uris":["http://zotero.org/users/10780498/items/6Z7FRHX9"],"itemData":{"id":82,"type":"article-journal","container-title":"Cell Chemical Biology","DOI":"10.1016/j.chembiol.2020.06.010","ISSN":"24519456","issue":"8","journalAbbreviation":"Cell Chemical Biology","language":"en","page":"891-903","source":"DOI.org (Crossref)","title":"Illuminating RNA Biology: Tools for Imaging RNA in Live Mammalian Cells","title-short":"Illuminating RNA Biology","volume":"27","author":[{"family":"Braselmann","given":"Esther"},{"family":"Rathbun","given":"Colin"},{"family":"Richards","given":"Erin M."},{"family":"Palmer","given":"Amy E."}],"issued":{"date-parts":[["2020",8]]}}},{"id":781,"uris":["http://zotero.org/users/10780498/items/Q457AXS8"],"itemData":{"id":781,"type":"article-journal","container-title":"Nature Chemical Biology","DOI":"10.1038/s41589-024-01629-x","ISSN":"1552-4450, 1552-4469","issue":"10","journalAbbreviation":"Nat Chem Biol","language":"en","page":"1272-1281","source":"DOI.org (Crossref)","title":"Imaging the dynamics of messenger RNA with a bright and stable green fluorescent RNA","volume":"20","author":[{"family":"Zuo","given":"Fangting"},{"family":"Jiang","given":"Li"},{"family":"Su","given":"Ni"},{"family":"Zhang","given":"Yaqiang"},{"family":"Bao","given":"Bingkun"},{"family":"Wang","given":"Limei"},{"family":"Shi","given":"Yajie"},{"family":"Yang","given":"Huimin"},{"family":"Huang","given":"Xinyi"},{"family":"Li","given":"Ruilong"},{"family":"Zeng","given":"Qingmei"},{"family":"Chen","given":"Zhengda"},{"family":"Lin","given":"Qiuning"},{"family":"Zhuang","given":"Yingping"},{"family":"Zhao","given":"Yuzheng"},{"family":"Chen","given":"Xianjun"},{"family":"Zhu","given":"Linyong"},{"family":"Yang","given":"Yi"}],"issued":{"date-parts":[["2024",10]]}}},{"id":782,"uris":["http://zotero.org/users/10780498/items/9ZJA7HXF"],"itemData":{"id":782,"type":"article-journal","abstract":"Abstract\n            Efficient labeling methods for protein visualization with minimal tag size and appropriate photophysical properties are required for single‐molecule localization microscopy (SMLM), providing insights into the organization and interactions of biomolecules in cells at the molecular level. Among the fluorescent light‐up aptamers (FLAPs) originally developed for RNA imaging, RhoBAST stands out due to its remarkable brightness, photostability, fluorogenicity, and rapid exchange kinetics, enabling super‐resolved imaging with high localization precision. Here, we expand the applicability of RhoBAST to protein imaging by fusing it to protein‐binding aptamers. The versatility of such bifunctional aptamers is demonstrated by employing a variety of protein‐binding aptamers and different FLAPs. Moreover, fusing RhoBAST with the GFP‐binding aptamer AP3 facilitates high‐ and super‐resolution imaging of GFP‐tagged proteins, which is particularly valuable in view of the widespread availability of plasmids and stable cell lines expressing proteins fused to GFP. The bifunctional aptamers compare favorably with standard antibody‐based immunofluorescence protocols, as they are 7‐fold smaller than antibody conjugates and exhibit higher bleaching‐resistance. We demonstrate the effectiveness of our approach in super‐resolution microscopy in secondary mammalian cell lines and primary neurons by RhoBAST‐PAINT, an SMLM protein imaging technique that leverages the transient binding of the fluorogenic rhodamine dye SpyRho to RhoBAST.","container-title":"Angewandte Chemie International Edition","DOI":"10.1002/anie.202412810","ISSN":"1433-7851, 1521-3773","issue":"51","journalAbbreviation":"Angew Chem Int Ed","language":"en","page":"e202412810","source":"DOI.org (Crossref)","title":"Super‐Resolved Protein Imaging Using Bifunctional Light‐Up Aptamers","volume":"63","author":[{"family":"Grün","given":"Franziska"},{"family":"Van Den Bergh","given":"Niklas"},{"family":"Klevanski","given":"Maja"},{"family":"Verma","given":"Mrigank S."},{"family":"Bühler","given":"Bastian"},{"family":"Nienhaus","given":"G. Ulrich"},{"family":"Kuner","given":"Thomas"},{"family":"Jäschke","given":"Andres"},{"family":"Sunbul","given":"Murat"}],"issued":{"date-parts":[["2024",12,16]]}}}],"schema":"https://github.com/citation-style-language/schema/raw/master/csl-citation.json"} </w:instrText>
      </w:r>
      <w:r w:rsidR="004E5F26" w:rsidRPr="00C748CD">
        <w:rPr>
          <w:rFonts w:ascii="Calibri" w:hAnsi="Calibri" w:cs="Calibri"/>
        </w:rPr>
        <w:fldChar w:fldCharType="separate"/>
      </w:r>
      <w:r w:rsidR="00B0180C" w:rsidRPr="00C748CD">
        <w:rPr>
          <w:rFonts w:ascii="Calibri" w:hAnsi="Calibri" w:cs="Calibri"/>
          <w:kern w:val="0"/>
          <w:vertAlign w:val="superscript"/>
        </w:rPr>
        <w:t>3,13,14</w:t>
      </w:r>
      <w:r w:rsidR="004E5F26" w:rsidRPr="00C748CD">
        <w:rPr>
          <w:rFonts w:ascii="Calibri" w:hAnsi="Calibri" w:cs="Calibri"/>
        </w:rPr>
        <w:fldChar w:fldCharType="end"/>
      </w:r>
      <w:r w:rsidR="002025B3">
        <w:rPr>
          <w:rFonts w:ascii="Calibri" w:hAnsi="Calibri" w:cs="Calibri"/>
        </w:rPr>
        <w:t>.</w:t>
      </w:r>
      <w:r w:rsidR="00500863" w:rsidRPr="00C748CD">
        <w:rPr>
          <w:rFonts w:ascii="Calibri" w:hAnsi="Calibri" w:cs="Calibri"/>
        </w:rPr>
        <w:t xml:space="preserve"> </w:t>
      </w:r>
      <w:r w:rsidR="009140E6" w:rsidRPr="009140E6">
        <w:rPr>
          <w:rFonts w:ascii="Calibri" w:hAnsi="Calibri" w:cs="Calibri"/>
        </w:rPr>
        <w:t>Despite these advances, there is a lack of standardized workflows for quantitative fluorescence lifetime-based RNA imaging in complex biological systems.</w:t>
      </w:r>
    </w:p>
    <w:p w14:paraId="112154FF" w14:textId="199D532D" w:rsidR="00FB2B07" w:rsidRPr="00C748CD" w:rsidRDefault="00D04098" w:rsidP="00621577">
      <w:pPr>
        <w:spacing w:line="240" w:lineRule="auto"/>
        <w:jc w:val="both"/>
        <w:rPr>
          <w:rFonts w:ascii="Calibri" w:hAnsi="Calibri" w:cs="Calibri"/>
        </w:rPr>
      </w:pPr>
      <w:r w:rsidRPr="00C748CD">
        <w:rPr>
          <w:rFonts w:ascii="Calibri" w:hAnsi="Calibri" w:cs="Calibri"/>
        </w:rPr>
        <w:t>Riboglow attempts to overcome many of these limitations. Riboglow is a genetically encoded RNA tagging system that combines a short riboswitch-derived RNA aptamer “tag” with a synthetic small molecule cobalamin (</w:t>
      </w:r>
      <w:proofErr w:type="spellStart"/>
      <w:r w:rsidRPr="00C748CD">
        <w:rPr>
          <w:rFonts w:ascii="Calibri" w:hAnsi="Calibri" w:cs="Calibri"/>
        </w:rPr>
        <w:t>Cbl</w:t>
      </w:r>
      <w:proofErr w:type="spellEnd"/>
      <w:r w:rsidRPr="00C748CD">
        <w:rPr>
          <w:rFonts w:ascii="Calibri" w:hAnsi="Calibri" w:cs="Calibri"/>
        </w:rPr>
        <w:t>)-fluorophore “probe,” enabling the visualization of live-cell RNA</w:t>
      </w:r>
      <w:r w:rsidR="00A0704C" w:rsidRPr="00C748CD">
        <w:rPr>
          <w:rFonts w:ascii="Calibri" w:hAnsi="Calibri" w:cs="Calibri"/>
        </w:rPr>
        <w:t>s</w:t>
      </w:r>
      <w:r w:rsidR="004C01FE" w:rsidRPr="00C748CD">
        <w:rPr>
          <w:rFonts w:ascii="Calibri" w:hAnsi="Calibri" w:cs="Calibri"/>
        </w:rPr>
        <w:fldChar w:fldCharType="begin"/>
      </w:r>
      <w:r w:rsidR="00B0180C" w:rsidRPr="00C748CD">
        <w:rPr>
          <w:rFonts w:ascii="Calibri" w:hAnsi="Calibri" w:cs="Calibri"/>
        </w:rPr>
        <w:instrText xml:space="preserve"> ADDIN ZOTERO_ITEM CSL_CITATION {"citationID":"MRtFsCAy","properties":{"formattedCitation":"\\super 15\\nosupersub{}","plainCitation":"15","noteIndex":0},"citationItems":[{"id":121,"uris":["http://zotero.org/users/10780498/items/GLR8F987"],"itemData":{"id":121,"type":"article-journal","abstract":"RNAs directly regulate a vast array of cellular processes, emphasizing the need for robust approaches to fluorescently label and track RNAs in living cells. Here, we develop an RNA imaging platform using the cobalamin riboswitch as an RNA tag and a series of probes containing cobalamin as a fluorescence quencher. This highly modular ‘Riboglow’ platform leverages different colored fluorescent dyes, linkers and riboswitch RNA tags to elicit fluorescence turn-on upon binding RNA. We demonstrate the ability of two different Riboglow probes to track mRNA and small noncoding RNA in live mammalian cells. A side-by-side comparison revealed that Riboglow outperformed the dye-binding aptamer Broccoli and performed on par with the gold standard RNA imaging system, the MS2-fluorescent protein system, while featuring a much smaller RNA tag. Together, the versatility of the Riboglow platform and ability to track diverse RNAs suggest broad applicability for a variety of imaging approaches.","container-title":"Nature Chemical Biology","DOI":"10.1038/s41589-018-0103-7","ISSN":"1552-4469","issue":"10","journalAbbreviation":"Nat Chem Biol","language":"en","license":"2018 The Author(s)","page":"964-971","source":"www.nature.com","title":"A multicolor riboswitch-based platform for imaging of RNA in live mammalian cells","volume":"14","author":[{"family":"Braselmann","given":"Esther"},{"family":"Wierzba","given":"Aleksandra J."},{"family":"Polaski","given":"Jacob T."},{"family":"Chromiński","given":"Mikołaj"},{"family":"Holmes","given":"Zachariah E."},{"family":"Hung","given":"Sheng-Ting"},{"family":"Batan","given":"Dilara"},{"family":"Wheeler","given":"Joshua R."},{"family":"Parker","given":"Roy"},{"family":"Jimenez","given":"Ralph"},{"family":"Gryko","given":"Dorota"},{"family":"Batey","given":"Robert T."},{"family":"Palmer","given":"Amy E."}],"issued":{"date-parts":[["2018",10]]}}}],"schema":"https://github.com/citation-style-language/schema/raw/master/csl-citation.json"} </w:instrText>
      </w:r>
      <w:r w:rsidR="004C01FE" w:rsidRPr="00C748CD">
        <w:rPr>
          <w:rFonts w:ascii="Calibri" w:hAnsi="Calibri" w:cs="Calibri"/>
        </w:rPr>
        <w:fldChar w:fldCharType="separate"/>
      </w:r>
      <w:r w:rsidR="00B0180C" w:rsidRPr="00C748CD">
        <w:rPr>
          <w:rFonts w:ascii="Calibri" w:hAnsi="Calibri" w:cs="Calibri"/>
          <w:kern w:val="0"/>
          <w:vertAlign w:val="superscript"/>
        </w:rPr>
        <w:t>15</w:t>
      </w:r>
      <w:r w:rsidR="004C01FE"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w:t>
      </w:r>
      <w:proofErr w:type="spellStart"/>
      <w:r w:rsidR="00651744" w:rsidRPr="00C748CD">
        <w:rPr>
          <w:rFonts w:ascii="Calibri" w:hAnsi="Calibri" w:cs="Calibri"/>
        </w:rPr>
        <w:t>Cbl</w:t>
      </w:r>
      <w:proofErr w:type="spellEnd"/>
      <w:r w:rsidRPr="00C748CD">
        <w:rPr>
          <w:rFonts w:ascii="Calibri" w:hAnsi="Calibri" w:cs="Calibri"/>
        </w:rPr>
        <w:t>, a natural quencher, becomes spatially segregated from the fluorophore upon tag binding, producing a quantifiable fluorescence “turn-on” in intensity</w:t>
      </w:r>
      <w:r w:rsidR="004C01FE" w:rsidRPr="00C748CD">
        <w:rPr>
          <w:rFonts w:ascii="Calibri" w:hAnsi="Calibri" w:cs="Calibri"/>
        </w:rPr>
        <w:fldChar w:fldCharType="begin"/>
      </w:r>
      <w:r w:rsidR="00B0180C" w:rsidRPr="00C748CD">
        <w:rPr>
          <w:rFonts w:ascii="Calibri" w:hAnsi="Calibri" w:cs="Calibri"/>
        </w:rPr>
        <w:instrText xml:space="preserve"> ADDIN ZOTERO_ITEM CSL_CITATION {"citationID":"ECcSJinZ","properties":{"formattedCitation":"\\super 15\\nosupersub{}","plainCitation":"15","noteIndex":0},"citationItems":[{"id":121,"uris":["http://zotero.org/users/10780498/items/GLR8F987"],"itemData":{"id":121,"type":"article-journal","abstract":"RNAs directly regulate a vast array of cellular processes, emphasizing the need for robust approaches to fluorescently label and track RNAs in living cells. Here, we develop an RNA imaging platform using the cobalamin riboswitch as an RNA tag and a series of probes containing cobalamin as a fluorescence quencher. This highly modular ‘Riboglow’ platform leverages different colored fluorescent dyes, linkers and riboswitch RNA tags to elicit fluorescence turn-on upon binding RNA. We demonstrate the ability of two different Riboglow probes to track mRNA and small noncoding RNA in live mammalian cells. A side-by-side comparison revealed that Riboglow outperformed the dye-binding aptamer Broccoli and performed on par with the gold standard RNA imaging system, the MS2-fluorescent protein system, while featuring a much smaller RNA tag. Together, the versatility of the Riboglow platform and ability to track diverse RNAs suggest broad applicability for a variety of imaging approaches.","container-title":"Nature Chemical Biology","DOI":"10.1038/s41589-018-0103-7","ISSN":"1552-4469","issue":"10","journalAbbreviation":"Nat Chem Biol","language":"en","license":"2018 The Author(s)","page":"964-971","source":"www.nature.com","title":"A multicolor riboswitch-based platform for imaging of RNA in live mammalian cells","volume":"14","author":[{"family":"Braselmann","given":"Esther"},{"family":"Wierzba","given":"Aleksandra J."},{"family":"Polaski","given":"Jacob T."},{"family":"Chromiński","given":"Mikołaj"},{"family":"Holmes","given":"Zachariah E."},{"family":"Hung","given":"Sheng-Ting"},{"family":"Batan","given":"Dilara"},{"family":"Wheeler","given":"Joshua R."},{"family":"Parker","given":"Roy"},{"family":"Jimenez","given":"Ralph"},{"family":"Gryko","given":"Dorota"},{"family":"Batey","given":"Robert T."},{"family":"Palmer","given":"Amy E."}],"issued":{"date-parts":[["2018",10]]}}}],"schema":"https://github.com/citation-style-language/schema/raw/master/csl-citation.json"} </w:instrText>
      </w:r>
      <w:r w:rsidR="004C01FE" w:rsidRPr="00C748CD">
        <w:rPr>
          <w:rFonts w:ascii="Calibri" w:hAnsi="Calibri" w:cs="Calibri"/>
        </w:rPr>
        <w:fldChar w:fldCharType="separate"/>
      </w:r>
      <w:r w:rsidR="00B0180C" w:rsidRPr="00C748CD">
        <w:rPr>
          <w:rFonts w:ascii="Calibri" w:hAnsi="Calibri" w:cs="Calibri"/>
          <w:kern w:val="0"/>
          <w:vertAlign w:val="superscript"/>
        </w:rPr>
        <w:t>15</w:t>
      </w:r>
      <w:r w:rsidR="004C01FE" w:rsidRPr="00C748CD">
        <w:rPr>
          <w:rFonts w:ascii="Calibri" w:hAnsi="Calibri" w:cs="Calibri"/>
        </w:rPr>
        <w:fldChar w:fldCharType="end"/>
      </w:r>
      <w:r w:rsidR="002025B3">
        <w:rPr>
          <w:rFonts w:ascii="Calibri" w:hAnsi="Calibri" w:cs="Calibri"/>
        </w:rPr>
        <w:t xml:space="preserve">. </w:t>
      </w:r>
      <w:r w:rsidR="002C73E9" w:rsidRPr="00C748CD">
        <w:rPr>
          <w:rFonts w:ascii="Calibri" w:hAnsi="Calibri" w:cs="Calibri"/>
        </w:rPr>
        <w:t>E</w:t>
      </w:r>
      <w:r w:rsidRPr="00C748CD">
        <w:rPr>
          <w:rFonts w:ascii="Calibri" w:hAnsi="Calibri" w:cs="Calibri"/>
        </w:rPr>
        <w:t xml:space="preserve">xpansion of Riboglow into fluorescence lifetime imaging microscopy (FLIM) revealed a readout that is largely independent of fluorophore concentration and excitation intensity, </w:t>
      </w:r>
      <w:r w:rsidR="00224C52">
        <w:rPr>
          <w:rFonts w:ascii="Calibri" w:hAnsi="Calibri" w:cs="Calibri"/>
        </w:rPr>
        <w:t xml:space="preserve">buffering against probe delivery variability and inter-user </w:t>
      </w:r>
      <w:r w:rsidR="006332E5">
        <w:rPr>
          <w:rFonts w:ascii="Calibri" w:hAnsi="Calibri" w:cs="Calibri"/>
        </w:rPr>
        <w:t>differences</w:t>
      </w:r>
      <w:r w:rsidR="004C01FE" w:rsidRPr="00C748CD">
        <w:rPr>
          <w:rFonts w:ascii="Calibri" w:hAnsi="Calibri" w:cs="Calibri"/>
        </w:rPr>
        <w:fldChar w:fldCharType="begin"/>
      </w:r>
      <w:r w:rsidR="00B0180C" w:rsidRPr="00C748CD">
        <w:rPr>
          <w:rFonts w:ascii="Calibri" w:hAnsi="Calibri" w:cs="Calibri"/>
        </w:rPr>
        <w:instrText xml:space="preserve"> ADDIN ZOTERO_ITEM CSL_CITATION {"citationID":"U0DsyZK6","properties":{"formattedCitation":"\\super 16, 17\\nosupersub{}","plainCitation":"16, 17","noteIndex":0},"citationItems":[{"id":90,"uris":["http://zotero.org/users/10780498/items/7F3DXVYB"],"itemData":{"id":90,"type":"article-journal","abstract":"Visualization of RNAs in live cells is critical to understand biology of RNA dynamics and function in the complex cellular environment. Detection of RNAs with a fluorescent marker frequently involves genetically fusing an RNA aptamer tag to the RNA of interest, which binds to small molecules that are added to live cells and have fluorescent properties. Engineering efforts aim to improve performance and add versatile features. Current efforts focus on adding multiplexing capabilities to tag and visualize multiple RNAs simultaneously in the same cell. Here, we present the fluorescence lifetime-based platform Riboglow-FLIM. Our system requires a smaller tag and has superior cell contrast when compared with intensity-based detection. Because our RNA tags are derived from a large bacterial riboswitch sequence family, the riboswitch variants add versatility for using multiple tags simultaneously. Indeed, we demonstrate visualization of two RNAs simultaneously with orthogonal lifetime-based tags.","container-title":"Nature Communications","DOI":"10.1038/s41467-023-36531-y","ISSN":"2041-1723","issue":"1","journalAbbreviation":"Nat Commun","language":"en","license":"2023 The Author(s)","page":"867","source":"www.nature.com","title":"Visualizing orthogonal RNAs simultaneously in live mammalian cells by fluorescence lifetime imaging microscopy (FLIM)","volume":"14","author":[{"family":"Sarfraz","given":"Nadia"},{"family":"Moscoso","given":"Emilia"},{"family":"Oertel","given":"Therese"},{"family":"Lee","given":"Harrison J."},{"family":"Ranjit","given":"Suman"},{"family":"Braselmann","given":"Esther"}],"issued":{"date-parts":[["2023",2,16]]}}},{"id":106,"uris":["http://zotero.org/users/10780498/items/6TRQGCJE"],"itemData":{"id":106,"type":"article-journal","abstract":"We recently developed Riboglow-FLIM, where we genetically tag and track RNA molecules in live cells through measuring the fluorescence lifetime of a small molecule probe that binds the RNA tag. Here, we systematically and quantitatively evaluated key elements of Riboglow-FLIM that may serve as the foundation for Riboglow-FLIM applications and further tool development efforts. Our investigation focused on measuring changes in fluorescence lifetime of representative Riboglow-FLIM probes with different linkers and fluorophores in different environments. In vitro measurements revealed distinct lifetime differences among the probe variants as a result of different linker designs and fluorophore selections. To expand on the platform's versatility, probes in a wide variety of mammalian cell types were examined using fluorescence lifetime imaging microscopy (FLIM), and possible effects on cell physiology were evaluated by metabolomics. The results demonstrated that variations in lifetime were dependent on both probe and cell type. Interestingly, distinct differences in lifetime values were observed between cell lines, while no overall change in cell health was measured. These findings underscore the importance of probe selection and cellular environment when employing Riboglow-FLIM for RNA detection, serving as a foundation for future tool development and applications across diverse fields and biological systems.","container-title":"RSC Chemical Biology","DOI":"10.1039/D3CB00197K","ISSN":"2633-0679","issue":"2","journalAbbreviation":"RSC Chem. Biol.","language":"en","license":"All rights reserved","page":"109-116","source":"pubs.rsc.org","title":"Evaluating Riboglow-FLIM probes for RNA sensing","volume":"5","author":[{"family":"Sarfraz","given":"Nadia"},{"family":"Shafik","given":"Luke K."},{"family":"Stickelman","given":"Zachary R."},{"family":"Shankar","given":"Uma"},{"family":"Moscoso","given":"Emilia"},{"family":"Braselmann","given":"Esther"}],"issued":{"date-parts":[["2024",2,7]]}}}],"schema":"https://github.com/citation-style-language/schema/raw/master/csl-citation.json"} </w:instrText>
      </w:r>
      <w:r w:rsidR="004C01FE" w:rsidRPr="00C748CD">
        <w:rPr>
          <w:rFonts w:ascii="Calibri" w:hAnsi="Calibri" w:cs="Calibri"/>
        </w:rPr>
        <w:fldChar w:fldCharType="separate"/>
      </w:r>
      <w:r w:rsidR="00B0180C" w:rsidRPr="00C748CD">
        <w:rPr>
          <w:rFonts w:ascii="Calibri" w:hAnsi="Calibri" w:cs="Calibri"/>
          <w:kern w:val="0"/>
          <w:vertAlign w:val="superscript"/>
        </w:rPr>
        <w:t>16</w:t>
      </w:r>
      <w:r w:rsidR="002025B3">
        <w:rPr>
          <w:rFonts w:ascii="Calibri" w:hAnsi="Calibri" w:cs="Calibri"/>
          <w:kern w:val="0"/>
          <w:vertAlign w:val="superscript"/>
        </w:rPr>
        <w:t>,</w:t>
      </w:r>
      <w:r w:rsidR="00B0180C" w:rsidRPr="00C748CD">
        <w:rPr>
          <w:rFonts w:ascii="Calibri" w:hAnsi="Calibri" w:cs="Calibri"/>
          <w:kern w:val="0"/>
          <w:vertAlign w:val="superscript"/>
        </w:rPr>
        <w:t>17</w:t>
      </w:r>
      <w:r w:rsidR="004C01FE"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More importantly, varying the </w:t>
      </w:r>
      <w:r w:rsidR="000C5923" w:rsidRPr="00C748CD">
        <w:rPr>
          <w:rFonts w:ascii="Calibri" w:hAnsi="Calibri" w:cs="Calibri"/>
        </w:rPr>
        <w:t>RNA aptamer</w:t>
      </w:r>
      <w:r w:rsidRPr="00C748CD">
        <w:rPr>
          <w:rFonts w:ascii="Calibri" w:hAnsi="Calibri" w:cs="Calibri"/>
        </w:rPr>
        <w:t xml:space="preserve"> results in unique fluorescence lifetimes</w:t>
      </w:r>
      <w:r w:rsidR="001740E9" w:rsidRPr="00C748CD">
        <w:rPr>
          <w:rFonts w:ascii="Calibri" w:hAnsi="Calibri" w:cs="Calibri"/>
        </w:rPr>
        <w:t>, as visualized via</w:t>
      </w:r>
      <w:r w:rsidRPr="00C748CD">
        <w:rPr>
          <w:rFonts w:ascii="Calibri" w:hAnsi="Calibri" w:cs="Calibri"/>
        </w:rPr>
        <w:t xml:space="preserve"> FLIM</w:t>
      </w:r>
      <w:r w:rsidR="001740E9" w:rsidRPr="00C748CD">
        <w:rPr>
          <w:rFonts w:ascii="Calibri" w:hAnsi="Calibri" w:cs="Calibri"/>
        </w:rPr>
        <w:fldChar w:fldCharType="begin"/>
      </w:r>
      <w:r w:rsidR="00B0180C" w:rsidRPr="00C748CD">
        <w:rPr>
          <w:rFonts w:ascii="Calibri" w:hAnsi="Calibri" w:cs="Calibri"/>
        </w:rPr>
        <w:instrText xml:space="preserve"> ADDIN ZOTERO_ITEM CSL_CITATION {"citationID":"GsbMvaB1","properties":{"formattedCitation":"\\super 16\\nosupersub{}","plainCitation":"16","noteIndex":0},"citationItems":[{"id":90,"uris":["http://zotero.org/users/10780498/items/7F3DXVYB"],"itemData":{"id":90,"type":"article-journal","abstract":"Visualization of RNAs in live cells is critical to understand biology of RNA dynamics and function in the complex cellular environment. Detection of RNAs with a fluorescent marker frequently involves genetically fusing an RNA aptamer tag to the RNA of interest, which binds to small molecules that are added to live cells and have fluorescent properties. Engineering efforts aim to improve performance and add versatile features. Current efforts focus on adding multiplexing capabilities to tag and visualize multiple RNAs simultaneously in the same cell. Here, we present the fluorescence lifetime-based platform Riboglow-FLIM. Our system requires a smaller tag and has superior cell contrast when compared with intensity-based detection. Because our RNA tags are derived from a large bacterial riboswitch sequence family, the riboswitch variants add versatility for using multiple tags simultaneously. Indeed, we demonstrate visualization of two RNAs simultaneously with orthogonal lifetime-based tags.","container-title":"Nature Communications","DOI":"10.1038/s41467-023-36531-y","ISSN":"2041-1723","issue":"1","journalAbbreviation":"Nat Commun","language":"en","license":"2023 The Author(s)","page":"867","source":"www.nature.com","title":"Visualizing orthogonal RNAs simultaneously in live mammalian cells by fluorescence lifetime imaging microscopy (FLIM)","volume":"14","author":[{"family":"Sarfraz","given":"Nadia"},{"family":"Moscoso","given":"Emilia"},{"family":"Oertel","given":"Therese"},{"family":"Lee","given":"Harrison J."},{"family":"Ranjit","given":"Suman"},{"family":"Braselmann","given":"Esther"}],"issued":{"date-parts":[["2023",2,16]]}}}],"schema":"https://github.com/citation-style-language/schema/raw/master/csl-citation.json"} </w:instrText>
      </w:r>
      <w:r w:rsidR="001740E9" w:rsidRPr="00C748CD">
        <w:rPr>
          <w:rFonts w:ascii="Calibri" w:hAnsi="Calibri" w:cs="Calibri"/>
        </w:rPr>
        <w:fldChar w:fldCharType="separate"/>
      </w:r>
      <w:r w:rsidR="00B0180C" w:rsidRPr="00C748CD">
        <w:rPr>
          <w:rFonts w:ascii="Calibri" w:hAnsi="Calibri" w:cs="Calibri"/>
          <w:kern w:val="0"/>
          <w:vertAlign w:val="superscript"/>
        </w:rPr>
        <w:t>16</w:t>
      </w:r>
      <w:r w:rsidR="001740E9"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These orthogonal lifetimes enable multiplexed RNA imaging, allowing two RNAs to be visualized with a single fluorophore</w:t>
      </w:r>
      <w:r w:rsidR="001740E9" w:rsidRPr="00C748CD">
        <w:rPr>
          <w:rFonts w:ascii="Calibri" w:hAnsi="Calibri" w:cs="Calibri"/>
        </w:rPr>
        <w:fldChar w:fldCharType="begin"/>
      </w:r>
      <w:r w:rsidR="00B0180C" w:rsidRPr="00C748CD">
        <w:rPr>
          <w:rFonts w:ascii="Calibri" w:hAnsi="Calibri" w:cs="Calibri"/>
        </w:rPr>
        <w:instrText xml:space="preserve"> ADDIN ZOTERO_ITEM CSL_CITATION {"citationID":"ZYcCbhUr","properties":{"formattedCitation":"\\super 16\\nosupersub{}","plainCitation":"16","noteIndex":0},"citationItems":[{"id":90,"uris":["http://zotero.org/users/10780498/items/7F3DXVYB"],"itemData":{"id":90,"type":"article-journal","abstract":"Visualization of RNAs in live cells is critical to understand biology of RNA dynamics and function in the complex cellular environment. Detection of RNAs with a fluorescent marker frequently involves genetically fusing an RNA aptamer tag to the RNA of interest, which binds to small molecules that are added to live cells and have fluorescent properties. Engineering efforts aim to improve performance and add versatile features. Current efforts focus on adding multiplexing capabilities to tag and visualize multiple RNAs simultaneously in the same cell. Here, we present the fluorescence lifetime-based platform Riboglow-FLIM. Our system requires a smaller tag and has superior cell contrast when compared with intensity-based detection. Because our RNA tags are derived from a large bacterial riboswitch sequence family, the riboswitch variants add versatility for using multiple tags simultaneously. Indeed, we demonstrate visualization of two RNAs simultaneously with orthogonal lifetime-based tags.","container-title":"Nature Communications","DOI":"10.1038/s41467-023-36531-y","ISSN":"2041-1723","issue":"1","journalAbbreviation":"Nat Commun","language":"en","license":"2023 The Author(s)","page":"867","source":"www.nature.com","title":"Visualizing orthogonal RNAs simultaneously in live mammalian cells by fluorescence lifetime imaging microscopy (FLIM)","volume":"14","author":[{"family":"Sarfraz","given":"Nadia"},{"family":"Moscoso","given":"Emilia"},{"family":"Oertel","given":"Therese"},{"family":"Lee","given":"Harrison J."},{"family":"Ranjit","given":"Suman"},{"family":"Braselmann","given":"Esther"}],"issued":{"date-parts":[["2023",2,16]]}}}],"schema":"https://github.com/citation-style-language/schema/raw/master/csl-citation.json"} </w:instrText>
      </w:r>
      <w:r w:rsidR="001740E9" w:rsidRPr="00C748CD">
        <w:rPr>
          <w:rFonts w:ascii="Calibri" w:hAnsi="Calibri" w:cs="Calibri"/>
        </w:rPr>
        <w:fldChar w:fldCharType="separate"/>
      </w:r>
      <w:r w:rsidR="00B0180C" w:rsidRPr="00C748CD">
        <w:rPr>
          <w:rFonts w:ascii="Calibri" w:hAnsi="Calibri" w:cs="Calibri"/>
          <w:kern w:val="0"/>
          <w:vertAlign w:val="superscript"/>
        </w:rPr>
        <w:t>16</w:t>
      </w:r>
      <w:r w:rsidR="001740E9" w:rsidRPr="00C748CD">
        <w:rPr>
          <w:rFonts w:ascii="Calibri" w:hAnsi="Calibri" w:cs="Calibri"/>
        </w:rPr>
        <w:fldChar w:fldCharType="end"/>
      </w:r>
      <w:r w:rsidR="002025B3">
        <w:rPr>
          <w:rFonts w:ascii="Calibri" w:hAnsi="Calibri" w:cs="Calibri"/>
        </w:rPr>
        <w:t xml:space="preserve">. </w:t>
      </w:r>
      <w:r w:rsidR="007D2F3D" w:rsidRPr="00C748CD">
        <w:rPr>
          <w:rFonts w:ascii="Calibri" w:hAnsi="Calibri" w:cs="Calibri"/>
        </w:rPr>
        <w:t>The platform has been validated across diverse mammalian models, including U-2 OS, HeLa, MDA-MB-231, and HO</w:t>
      </w:r>
      <w:r w:rsidR="00CF0E6F" w:rsidRPr="00C748CD">
        <w:rPr>
          <w:rFonts w:ascii="Calibri" w:hAnsi="Calibri" w:cs="Calibri"/>
        </w:rPr>
        <w:t>S</w:t>
      </w:r>
      <w:r w:rsidR="007D2F3D" w:rsidRPr="00C748CD">
        <w:rPr>
          <w:rFonts w:ascii="Calibri" w:hAnsi="Calibri" w:cs="Calibri"/>
        </w:rPr>
        <w:t xml:space="preserve"> cells, </w:t>
      </w:r>
      <w:r w:rsidR="00283C35" w:rsidRPr="00C748CD">
        <w:rPr>
          <w:rFonts w:ascii="Calibri" w:hAnsi="Calibri" w:cs="Calibri"/>
        </w:rPr>
        <w:t xml:space="preserve">and </w:t>
      </w:r>
      <w:r w:rsidR="007D2F3D" w:rsidRPr="00C748CD">
        <w:rPr>
          <w:rFonts w:ascii="Calibri" w:hAnsi="Calibri" w:cs="Calibri"/>
        </w:rPr>
        <w:t xml:space="preserve">with simultaneous </w:t>
      </w:r>
      <w:r w:rsidR="00873298" w:rsidRPr="00C748CD">
        <w:rPr>
          <w:rFonts w:ascii="Calibri" w:hAnsi="Calibri" w:cs="Calibri"/>
        </w:rPr>
        <w:t>visualization of ACTB mRNA and NORAD lncRNA</w:t>
      </w:r>
      <w:r w:rsidR="00592C76" w:rsidRPr="00C748CD">
        <w:rPr>
          <w:rFonts w:ascii="Calibri" w:hAnsi="Calibri" w:cs="Calibri"/>
        </w:rPr>
        <w:fldChar w:fldCharType="begin"/>
      </w:r>
      <w:r w:rsidR="00B0180C" w:rsidRPr="00C748CD">
        <w:rPr>
          <w:rFonts w:ascii="Calibri" w:hAnsi="Calibri" w:cs="Calibri"/>
        </w:rPr>
        <w:instrText xml:space="preserve"> ADDIN ZOTERO_ITEM CSL_CITATION {"citationID":"6SZKx1ai","properties":{"formattedCitation":"\\super 15\\uc0\\u8211{}17\\nosupersub{}","plainCitation":"15–17","noteIndex":0},"citationItems":[{"id":121,"uris":["http://zotero.org/users/10780498/items/GLR8F987"],"itemData":{"id":121,"type":"article-journal","abstract":"RNAs directly regulate a vast array of cellular processes, emphasizing the need for robust approaches to fluorescently label and track RNAs in living cells. Here, we develop an RNA imaging platform using the cobalamin riboswitch as an RNA tag and a series of probes containing cobalamin as a fluorescence quencher. This highly modular ‘Riboglow’ platform leverages different colored fluorescent dyes, linkers and riboswitch RNA tags to elicit fluorescence turn-on upon binding RNA. We demonstrate the ability of two different Riboglow probes to track mRNA and small noncoding RNA in live mammalian cells. A side-by-side comparison revealed that Riboglow outperformed the dye-binding aptamer Broccoli and performed on par with the gold standard RNA imaging system, the MS2-fluorescent protein system, while featuring a much smaller RNA tag. Together, the versatility of the Riboglow platform and ability to track diverse RNAs suggest broad applicability for a variety of imaging approaches.","container-title":"Nature Chemical Biology","DOI":"10.1038/s41589-018-0103-7","ISSN":"1552-4469","issue":"10","journalAbbreviation":"Nat Chem Biol","language":"en","license":"2018 The Author(s)","page":"964-971","source":"www.nature.com","title":"A multicolor riboswitch-based platform for imaging of RNA in live mammalian cells","volume":"14","author":[{"family":"Braselmann","given":"Esther"},{"family":"Wierzba","given":"Aleksandra J."},{"family":"Polaski","given":"Jacob T."},{"family":"Chromiński","given":"Mikołaj"},{"family":"Holmes","given":"Zachariah E."},{"family":"Hung","given":"Sheng-Ting"},{"family":"Batan","given":"Dilara"},{"family":"Wheeler","given":"Joshua R."},{"family":"Parker","given":"Roy"},{"family":"Jimenez","given":"Ralph"},{"family":"Gryko","given":"Dorota"},{"family":"Batey","given":"Robert T."},{"family":"Palmer","given":"Amy E."}],"issued":{"date-parts":[["2018",10]]}}},{"id":90,"uris":["http://zotero.org/users/10780498/items/7F3DXVYB"],"itemData":{"id":90,"type":"article-journal","abstract":"Visualization of RNAs in live cells is critical to understand biology of RNA dynamics and function in the complex cellular environment. Detection of RNAs with a fluorescent marker frequently involves genetically fusing an RNA aptamer tag to the RNA of interest, which binds to small molecules that are added to live cells and have fluorescent properties. Engineering efforts aim to improve performance and add versatile features. Current efforts focus on adding multiplexing capabilities to tag and visualize multiple RNAs simultaneously in the same cell. Here, we present the fluorescence lifetime-based platform Riboglow-FLIM. Our system requires a smaller tag and has superior cell contrast when compared with intensity-based detection. Because our RNA tags are derived from a large bacterial riboswitch sequence family, the riboswitch variants add versatility for using multiple tags simultaneously. Indeed, we demonstrate visualization of two RNAs simultaneously with orthogonal lifetime-based tags.","container-title":"Nature Communications","DOI":"10.1038/s41467-023-36531-y","ISSN":"2041-1723","issue":"1","journalAbbreviation":"Nat Commun","language":"en","license":"2023 The Author(s)","page":"867","source":"www.nature.com","title":"Visualizing orthogonal RNAs simultaneously in live mammalian cells by fluorescence lifetime imaging microscopy (FLIM)","volume":"14","author":[{"family":"Sarfraz","given":"Nadia"},{"family":"Moscoso","given":"Emilia"},{"family":"Oertel","given":"Therese"},{"family":"Lee","given":"Harrison J."},{"family":"Ranjit","given":"Suman"},{"family":"Braselmann","given":"Esther"}],"issued":{"date-parts":[["2023",2,16]]}}},{"id":106,"uris":["http://zotero.org/users/10780498/items/6TRQGCJE"],"itemData":{"id":106,"type":"article-journal","abstract":"We recently developed Riboglow-FLIM, where we genetically tag and track RNA molecules in live cells through measuring the fluorescence lifetime of a small molecule probe that binds the RNA tag. Here, we systematically and quantitatively evaluated key elements of Riboglow-FLIM that may serve as the foundation for Riboglow-FLIM applications and further tool development efforts. Our investigation focused on measuring changes in fluorescence lifetime of representative Riboglow-FLIM probes with different linkers and fluorophores in different environments. In vitro measurements revealed distinct lifetime differences among the probe variants as a result of different linker designs and fluorophore selections. To expand on the platform's versatility, probes in a wide variety of mammalian cell types were examined using fluorescence lifetime imaging microscopy (FLIM), and possible effects on cell physiology were evaluated by metabolomics. The results demonstrated that variations in lifetime were dependent on both probe and cell type. Interestingly, distinct differences in lifetime values were observed between cell lines, while no overall change in cell health was measured. These findings underscore the importance of probe selection and cellular environment when employing Riboglow-FLIM for RNA detection, serving as a foundation for future tool development and applications across diverse fields and biological systems.","container-title":"RSC Chemical Biology","DOI":"10.1039/D3CB00197K","ISSN":"2633-0679","issue":"2","journalAbbreviation":"RSC Chem. Biol.","language":"en","license":"All rights reserved","page":"109-116","source":"pubs.rsc.org","title":"Evaluating Riboglow-FLIM probes for RNA sensing","volume":"5","author":[{"family":"Sarfraz","given":"Nadia"},{"family":"Shafik","given":"Luke K."},{"family":"Stickelman","given":"Zachary R."},{"family":"Shankar","given":"Uma"},{"family":"Moscoso","given":"Emilia"},{"family":"Braselmann","given":"Esther"}],"issued":{"date-parts":[["2024",2,7]]}}}],"schema":"https://github.com/citation-style-language/schema/raw/master/csl-citation.json"} </w:instrText>
      </w:r>
      <w:r w:rsidR="00592C76" w:rsidRPr="00C748CD">
        <w:rPr>
          <w:rFonts w:ascii="Calibri" w:hAnsi="Calibri" w:cs="Calibri"/>
        </w:rPr>
        <w:fldChar w:fldCharType="separate"/>
      </w:r>
      <w:r w:rsidR="00B0180C" w:rsidRPr="00C748CD">
        <w:rPr>
          <w:rFonts w:ascii="Calibri" w:hAnsi="Calibri" w:cs="Calibri"/>
          <w:kern w:val="0"/>
          <w:vertAlign w:val="superscript"/>
        </w:rPr>
        <w:t>15–17</w:t>
      </w:r>
      <w:r w:rsidR="00592C76" w:rsidRPr="00C748CD">
        <w:rPr>
          <w:rFonts w:ascii="Calibri" w:hAnsi="Calibri" w:cs="Calibri"/>
        </w:rPr>
        <w:fldChar w:fldCharType="end"/>
      </w:r>
      <w:r w:rsidR="002025B3">
        <w:rPr>
          <w:rFonts w:ascii="Calibri" w:hAnsi="Calibri" w:cs="Calibri"/>
        </w:rPr>
        <w:t>.</w:t>
      </w:r>
      <w:r w:rsidR="00873298" w:rsidRPr="00C748CD">
        <w:rPr>
          <w:rFonts w:ascii="Calibri" w:hAnsi="Calibri" w:cs="Calibri"/>
        </w:rPr>
        <w:t xml:space="preserve"> </w:t>
      </w:r>
      <w:r w:rsidR="00283C35" w:rsidRPr="00C748CD">
        <w:rPr>
          <w:rFonts w:ascii="Calibri" w:hAnsi="Calibri" w:cs="Calibri"/>
        </w:rPr>
        <w:t xml:space="preserve">More recently, Riboglow has </w:t>
      </w:r>
      <w:r w:rsidR="00873298" w:rsidRPr="00C748CD">
        <w:rPr>
          <w:rFonts w:ascii="Calibri" w:hAnsi="Calibri" w:cs="Calibri"/>
        </w:rPr>
        <w:t>been used to visualize RNA</w:t>
      </w:r>
      <w:r w:rsidR="002B6BEE" w:rsidRPr="00C748CD">
        <w:rPr>
          <w:rFonts w:ascii="Calibri" w:hAnsi="Calibri" w:cs="Calibri"/>
        </w:rPr>
        <w:t>s</w:t>
      </w:r>
      <w:r w:rsidR="00873298" w:rsidRPr="00C748CD">
        <w:rPr>
          <w:rFonts w:ascii="Calibri" w:hAnsi="Calibri" w:cs="Calibri"/>
        </w:rPr>
        <w:t xml:space="preserve"> in</w:t>
      </w:r>
      <w:r w:rsidR="002B6BEE" w:rsidRPr="00C748CD">
        <w:rPr>
          <w:rFonts w:ascii="Calibri" w:hAnsi="Calibri" w:cs="Calibri"/>
        </w:rPr>
        <w:t xml:space="preserve"> live</w:t>
      </w:r>
      <w:r w:rsidR="00873298" w:rsidRPr="00C748CD">
        <w:rPr>
          <w:rFonts w:ascii="Calibri" w:hAnsi="Calibri" w:cs="Calibri"/>
        </w:rPr>
        <w:t xml:space="preserve"> animal embryos</w:t>
      </w:r>
      <w:r w:rsidR="00592C76" w:rsidRPr="00C748CD">
        <w:rPr>
          <w:rFonts w:ascii="Calibri" w:hAnsi="Calibri" w:cs="Calibri"/>
        </w:rPr>
        <w:fldChar w:fldCharType="begin"/>
      </w:r>
      <w:r w:rsidR="00B0180C" w:rsidRPr="00C748CD">
        <w:rPr>
          <w:rFonts w:ascii="Calibri" w:hAnsi="Calibri" w:cs="Calibri"/>
        </w:rPr>
        <w:instrText xml:space="preserve"> ADDIN ZOTERO_ITEM CSL_CITATION {"citationID":"DZZzwGoJ","properties":{"formattedCitation":"\\super 18\\nosupersub{}","plainCitation":"18","noteIndex":0},"citationItems":[{"id":107,"uris":["http://zotero.org/users/10780498/items/NMPUNGAB"],"itemData":{"id":107,"type":"article-journal","abstract":"The central role of RNAs in health and disease calls for robust tools to visualize RNAs in living systems through fluorescence microscopy. Live zebrafish embryos are a popular system to investigate multicellular complexity as disease models. However, RNA visualization approaches in whole organisms are notably underdeveloped. Here, we establish our RNA tagging and imaging platform Riboglow-FLIM for complex cellular imaging applications by systematically evaluating FLIM capabilities. We use adherent mammalian cells as models for RNA visualization. Additional complexity of analyzing RNAs in whole mammalian animals is achieved by injecting these cells into a zebrafish embryo system for cell-by-cell analysis in this model of multicellularity. We first evaluate all variable elements of Riboglow-FLIM quantitatively before assessing optimal use in whole animals. In this way, we demonstrate that a model noncoding RNA can be detected robustly and quantitatively inside live zebrafish embryos using a far-red Cy5-based variant of the Riboglow platform. We can clearly resolve cell-to-cell heterogeneity of different RNA populations by this methodology, promising applicability in diverse fields.","container-title":"Biophysical Reports","DOI":"10.1016/j.bpr.2023.100132","ISSN":"2667-0747","issue":"4","journalAbbreviation":"Biophysical Reports","page":"100132","source":"ScienceDirect","title":"Establishing Riboglow-FLIM to visualize noncoding RNAs inside live zebrafish embryos","volume":"3","author":[{"family":"Sarfraz","given":"Nadia"},{"family":"Lee","given":"Harrison J."},{"family":"Rice","given":"Morgan K."},{"family":"Moscoso","given":"Emilia"},{"family":"Shafik","given":"Luke K."},{"family":"Glasgow","given":"Eric"},{"family":"Ranjit","given":"Suman"},{"family":"Lambeck","given":"Ben J."},{"family":"Braselmann","given":"Esther"}],"issued":{"date-parts":[["2023",12,13]]}}}],"schema":"https://github.com/citation-style-language/schema/raw/master/csl-citation.json"} </w:instrText>
      </w:r>
      <w:r w:rsidR="00592C76" w:rsidRPr="00C748CD">
        <w:rPr>
          <w:rFonts w:ascii="Calibri" w:hAnsi="Calibri" w:cs="Calibri"/>
        </w:rPr>
        <w:fldChar w:fldCharType="separate"/>
      </w:r>
      <w:r w:rsidR="00B0180C" w:rsidRPr="00C748CD">
        <w:rPr>
          <w:rFonts w:ascii="Calibri" w:hAnsi="Calibri" w:cs="Calibri"/>
          <w:kern w:val="0"/>
          <w:vertAlign w:val="superscript"/>
        </w:rPr>
        <w:t>18</w:t>
      </w:r>
      <w:r w:rsidR="00592C76" w:rsidRPr="00C748CD">
        <w:rPr>
          <w:rFonts w:ascii="Calibri" w:hAnsi="Calibri" w:cs="Calibri"/>
        </w:rPr>
        <w:fldChar w:fldCharType="end"/>
      </w:r>
      <w:r w:rsidR="002025B3">
        <w:rPr>
          <w:rFonts w:ascii="Calibri" w:hAnsi="Calibri" w:cs="Calibri"/>
        </w:rPr>
        <w:t>.</w:t>
      </w:r>
      <w:r w:rsidR="00873298" w:rsidRPr="00C748CD">
        <w:rPr>
          <w:rFonts w:ascii="Calibri" w:hAnsi="Calibri" w:cs="Calibri"/>
        </w:rPr>
        <w:t xml:space="preserve"> Together, these studies establish Riboglow as a compact and versatile system for quantitative multiplexed RNA imaging. </w:t>
      </w:r>
    </w:p>
    <w:p w14:paraId="481DC79A" w14:textId="314E3637" w:rsidR="00873298" w:rsidRPr="00C748CD" w:rsidRDefault="00D04098" w:rsidP="00621577">
      <w:pPr>
        <w:spacing w:line="240" w:lineRule="auto"/>
        <w:jc w:val="both"/>
        <w:rPr>
          <w:rFonts w:ascii="Calibri" w:hAnsi="Calibri" w:cs="Calibri"/>
        </w:rPr>
      </w:pPr>
      <w:r w:rsidRPr="00C748CD">
        <w:rPr>
          <w:rFonts w:ascii="Calibri" w:hAnsi="Calibri" w:cs="Calibri"/>
        </w:rPr>
        <w:t>In biological systems, FLIM has been widely applied to study molecular interactions, metabolism, and cellular dynamics in living systems due to its sensitivity to the local molecular environment and relative robustness to experimental variability</w:t>
      </w:r>
      <w:r w:rsidR="00B1753C" w:rsidRPr="00C748CD">
        <w:rPr>
          <w:rFonts w:ascii="Calibri" w:hAnsi="Calibri" w:cs="Calibri"/>
        </w:rPr>
        <w:fldChar w:fldCharType="begin"/>
      </w:r>
      <w:r w:rsidR="000C3BC6" w:rsidRPr="00C748CD">
        <w:rPr>
          <w:rFonts w:ascii="Calibri" w:hAnsi="Calibri" w:cs="Calibri"/>
        </w:rPr>
        <w:instrText xml:space="preserve"> ADDIN ZOTERO_ITEM CSL_CITATION {"citationID":"nC2zwSHH","properties":{"formattedCitation":"\\super 19\\nosupersub{}","plainCitation":"19","noteIndex":0},"citationItems":[{"id":697,"uris":["http://zotero.org/users/10780498/items/SB8GJJFC"],"itemData":{"id":697,"type":"article-journal","container-title":"Journal of Biomedical Optics","DOI":"10.1117/1.JBO.25.7.071203","ISSN":"1083-3668","issue":"07","journalAbbreviation":"J. Biomed. Opt.","page":"1","source":"DOI.org (Crossref)","title":"Fluorescence lifetime imaging microscopy: fundamentals and advances in instrumentation, analysis, and applications","title-short":"Fluorescence lifetime imaging microscopy","volume":"25","author":[{"family":"Datta","given":"Rupsa"},{"family":"Heaster","given":"Tiffany M."},{"family":"Sharick","given":"Joe T."},{"family":"Gillette","given":"Amani A."},{"family":"Skala","given":"Melissa C."}],"issued":{"date-parts":[["2020",5,13]]}}}],"schema":"https://github.com/citation-style-language/schema/raw/master/csl-citation.json"} </w:instrText>
      </w:r>
      <w:r w:rsidR="00B1753C" w:rsidRPr="00C748CD">
        <w:rPr>
          <w:rFonts w:ascii="Calibri" w:hAnsi="Calibri" w:cs="Calibri"/>
        </w:rPr>
        <w:fldChar w:fldCharType="separate"/>
      </w:r>
      <w:r w:rsidR="000C3BC6" w:rsidRPr="00C748CD">
        <w:rPr>
          <w:rFonts w:ascii="Calibri" w:hAnsi="Calibri" w:cs="Calibri"/>
          <w:kern w:val="0"/>
          <w:vertAlign w:val="superscript"/>
        </w:rPr>
        <w:t>19</w:t>
      </w:r>
      <w:r w:rsidR="00B1753C" w:rsidRPr="00C748CD">
        <w:rPr>
          <w:rFonts w:ascii="Calibri" w:hAnsi="Calibri" w:cs="Calibri"/>
        </w:rPr>
        <w:fldChar w:fldCharType="end"/>
      </w:r>
      <w:r w:rsidR="002025B3">
        <w:rPr>
          <w:rFonts w:ascii="Calibri" w:hAnsi="Calibri" w:cs="Calibri"/>
        </w:rPr>
        <w:t>.</w:t>
      </w:r>
      <w:r w:rsidRPr="00C748CD">
        <w:rPr>
          <w:rFonts w:ascii="Calibri" w:hAnsi="Calibri" w:cs="Calibri"/>
        </w:rPr>
        <w:t xml:space="preserve"> FLIM measures the excited state decay rate from a fluorescent sample</w:t>
      </w:r>
      <w:r w:rsidR="007B39E0" w:rsidRPr="00C748CD">
        <w:rPr>
          <w:rFonts w:ascii="Calibri" w:hAnsi="Calibri" w:cs="Calibri"/>
        </w:rPr>
        <w:t>, typically</w:t>
      </w:r>
      <w:r w:rsidRPr="00C748CD">
        <w:rPr>
          <w:rFonts w:ascii="Calibri" w:hAnsi="Calibri" w:cs="Calibri"/>
        </w:rPr>
        <w:t xml:space="preserve"> using time-correlated single photon counting (TCSPC). TCSPC measures the time between laser excitation of a sample and the arrival of the emitted photon at the detector, compiling the acquired photon lifetimes into a </w:t>
      </w:r>
      <w:r w:rsidR="00FC2BA1">
        <w:rPr>
          <w:rFonts w:ascii="Calibri" w:hAnsi="Calibri" w:cs="Calibri"/>
        </w:rPr>
        <w:t>distribution</w:t>
      </w:r>
      <w:r w:rsidR="00FC2BA1" w:rsidRPr="00C748CD">
        <w:rPr>
          <w:rFonts w:ascii="Calibri" w:hAnsi="Calibri" w:cs="Calibri"/>
        </w:rPr>
        <w:t xml:space="preserve"> </w:t>
      </w:r>
      <w:r w:rsidRPr="00C748CD">
        <w:rPr>
          <w:rFonts w:ascii="Calibri" w:hAnsi="Calibri" w:cs="Calibri"/>
        </w:rPr>
        <w:t>of photon</w:t>
      </w:r>
      <w:r w:rsidR="00FC2BA1">
        <w:rPr>
          <w:rFonts w:ascii="Calibri" w:hAnsi="Calibri" w:cs="Calibri"/>
        </w:rPr>
        <w:t xml:space="preserve"> arrival </w:t>
      </w:r>
      <w:r w:rsidR="00CB77ED" w:rsidRPr="00C748CD">
        <w:rPr>
          <w:rFonts w:ascii="Calibri" w:hAnsi="Calibri" w:cs="Calibri"/>
        </w:rPr>
        <w:t>time</w:t>
      </w:r>
      <w:r w:rsidR="00FC2BA1">
        <w:rPr>
          <w:rFonts w:ascii="Calibri" w:hAnsi="Calibri" w:cs="Calibri"/>
        </w:rPr>
        <w:t xml:space="preserve"> for each measurement</w:t>
      </w:r>
      <w:r w:rsidR="00CB77ED" w:rsidRPr="00C748CD">
        <w:rPr>
          <w:rFonts w:ascii="Calibri" w:hAnsi="Calibri" w:cs="Calibri"/>
        </w:rPr>
        <w:t xml:space="preserve">. </w:t>
      </w:r>
      <w:r w:rsidR="00FC2BA1">
        <w:rPr>
          <w:rFonts w:ascii="Calibri" w:hAnsi="Calibri" w:cs="Calibri"/>
        </w:rPr>
        <w:t>L</w:t>
      </w:r>
      <w:r w:rsidR="00CB77ED" w:rsidRPr="00C748CD">
        <w:rPr>
          <w:rFonts w:ascii="Calibri" w:hAnsi="Calibri" w:cs="Calibri"/>
        </w:rPr>
        <w:t xml:space="preserve">ifetime-based </w:t>
      </w:r>
      <w:r w:rsidR="00FC2BA1">
        <w:rPr>
          <w:rFonts w:ascii="Calibri" w:hAnsi="Calibri" w:cs="Calibri"/>
        </w:rPr>
        <w:t>imaging</w:t>
      </w:r>
      <w:r w:rsidR="00FC2BA1" w:rsidRPr="00C748CD">
        <w:rPr>
          <w:rFonts w:ascii="Calibri" w:hAnsi="Calibri" w:cs="Calibri"/>
        </w:rPr>
        <w:t xml:space="preserve"> </w:t>
      </w:r>
      <w:r w:rsidR="00CB77ED" w:rsidRPr="00C748CD">
        <w:rPr>
          <w:rFonts w:ascii="Calibri" w:hAnsi="Calibri" w:cs="Calibri"/>
        </w:rPr>
        <w:t>offer an important advantage by reducing dependence on</w:t>
      </w:r>
      <w:r w:rsidR="00FC2BA1">
        <w:rPr>
          <w:rFonts w:ascii="Calibri" w:hAnsi="Calibri" w:cs="Calibri"/>
        </w:rPr>
        <w:t xml:space="preserve"> concentrations for fluorogenic parts of the system, including </w:t>
      </w:r>
      <w:r w:rsidR="00CB77ED" w:rsidRPr="00C748CD">
        <w:rPr>
          <w:rFonts w:ascii="Calibri" w:hAnsi="Calibri" w:cs="Calibri"/>
        </w:rPr>
        <w:t xml:space="preserve">probe </w:t>
      </w:r>
      <w:r w:rsidR="00FC2BA1">
        <w:rPr>
          <w:rFonts w:ascii="Calibri" w:hAnsi="Calibri" w:cs="Calibri"/>
        </w:rPr>
        <w:t>loaded into cells</w:t>
      </w:r>
      <w:r w:rsidR="00CB77ED" w:rsidRPr="00C748CD">
        <w:rPr>
          <w:rFonts w:ascii="Calibri" w:hAnsi="Calibri" w:cs="Calibri"/>
        </w:rPr>
        <w:t xml:space="preserve">, </w:t>
      </w:r>
      <w:r w:rsidR="00D10829" w:rsidRPr="00C748CD">
        <w:rPr>
          <w:rFonts w:ascii="Calibri" w:hAnsi="Calibri" w:cs="Calibri"/>
        </w:rPr>
        <w:t xml:space="preserve">RNA </w:t>
      </w:r>
      <w:r w:rsidR="00CB77ED" w:rsidRPr="00C748CD">
        <w:rPr>
          <w:rFonts w:ascii="Calibri" w:hAnsi="Calibri" w:cs="Calibri"/>
        </w:rPr>
        <w:t xml:space="preserve">expression level, and optical path </w:t>
      </w:r>
      <w:r w:rsidR="00FC2BA1">
        <w:rPr>
          <w:rFonts w:ascii="Calibri" w:hAnsi="Calibri" w:cs="Calibri"/>
        </w:rPr>
        <w:t>variations</w:t>
      </w:r>
      <w:r w:rsidR="00CB77ED" w:rsidRPr="00C748CD">
        <w:rPr>
          <w:rFonts w:ascii="Calibri" w:hAnsi="Calibri" w:cs="Calibri"/>
        </w:rPr>
        <w:t xml:space="preserve">. </w:t>
      </w:r>
      <w:r w:rsidR="00686720" w:rsidRPr="00C748CD">
        <w:rPr>
          <w:rFonts w:ascii="Calibri" w:hAnsi="Calibri" w:cs="Calibri"/>
        </w:rPr>
        <w:t xml:space="preserve">However, </w:t>
      </w:r>
      <w:r w:rsidR="00CB77ED" w:rsidRPr="00C748CD">
        <w:rPr>
          <w:rFonts w:ascii="Calibri" w:hAnsi="Calibri" w:cs="Calibri"/>
        </w:rPr>
        <w:t xml:space="preserve">FLIM experiments are </w:t>
      </w:r>
      <w:r w:rsidR="002A448E" w:rsidRPr="00C748CD">
        <w:rPr>
          <w:rFonts w:ascii="Calibri" w:hAnsi="Calibri" w:cs="Calibri"/>
        </w:rPr>
        <w:t xml:space="preserve">conceptually and </w:t>
      </w:r>
      <w:r w:rsidR="00CB77ED" w:rsidRPr="00C748CD">
        <w:rPr>
          <w:rFonts w:ascii="Calibri" w:hAnsi="Calibri" w:cs="Calibri"/>
        </w:rPr>
        <w:t xml:space="preserve">technically demanding, requiring careful control of photon acquisition, fitting models, and analysis workflows. </w:t>
      </w:r>
    </w:p>
    <w:p w14:paraId="362D00DC" w14:textId="47413C46" w:rsidR="00CB77ED" w:rsidRDefault="00D04098" w:rsidP="00621577">
      <w:pPr>
        <w:spacing w:after="0" w:line="240" w:lineRule="auto"/>
        <w:jc w:val="both"/>
        <w:rPr>
          <w:rFonts w:ascii="Calibri" w:hAnsi="Calibri" w:cs="Calibri"/>
        </w:rPr>
      </w:pPr>
      <w:r w:rsidRPr="00C748CD">
        <w:rPr>
          <w:rFonts w:ascii="Calibri" w:hAnsi="Calibri" w:cs="Calibri"/>
        </w:rPr>
        <w:t>Here, a detailed protocol for Riboglow-FLIM</w:t>
      </w:r>
      <w:r w:rsidR="00E55705" w:rsidRPr="00C748CD">
        <w:rPr>
          <w:rFonts w:ascii="Calibri" w:hAnsi="Calibri" w:cs="Calibri"/>
        </w:rPr>
        <w:t xml:space="preserve"> is presented</w:t>
      </w:r>
      <w:r w:rsidRPr="00C748CD">
        <w:rPr>
          <w:rFonts w:ascii="Calibri" w:hAnsi="Calibri" w:cs="Calibri"/>
        </w:rPr>
        <w:t>, describing workflows for sample preparation, image acquisition, and quantitative analysis of fluorescence lifetime datasets</w:t>
      </w:r>
      <w:r w:rsidR="0027178D">
        <w:rPr>
          <w:rFonts w:ascii="Calibri" w:hAnsi="Calibri" w:cs="Calibri"/>
        </w:rPr>
        <w:t>.</w:t>
      </w:r>
      <w:r w:rsidR="0027178D" w:rsidRPr="0027178D">
        <w:t xml:space="preserve"> </w:t>
      </w:r>
      <w:r w:rsidR="0027178D" w:rsidRPr="0027178D">
        <w:rPr>
          <w:rFonts w:ascii="Calibri" w:hAnsi="Calibri" w:cs="Calibri"/>
        </w:rPr>
        <w:t>The objective of this study is to establish a reproducible workflow for quantitative Riboglow-FLIM imaging across biological systems.</w:t>
      </w:r>
      <w:r w:rsidR="0027178D">
        <w:rPr>
          <w:rFonts w:ascii="Calibri" w:hAnsi="Calibri" w:cs="Calibri"/>
        </w:rPr>
        <w:t xml:space="preserve"> </w:t>
      </w:r>
      <w:r w:rsidRPr="00C748CD">
        <w:rPr>
          <w:rFonts w:ascii="Calibri" w:hAnsi="Calibri" w:cs="Calibri"/>
        </w:rPr>
        <w:t xml:space="preserve">Riboglow-FLIM is best suited for quantitative comparisons and requires specialized FLIM hardware and analysis expertise. The </w:t>
      </w:r>
      <w:r w:rsidR="00BC3886" w:rsidRPr="00C748CD">
        <w:rPr>
          <w:rFonts w:ascii="Calibri" w:hAnsi="Calibri" w:cs="Calibri"/>
        </w:rPr>
        <w:t>protocol</w:t>
      </w:r>
      <w:r w:rsidRPr="00C748CD">
        <w:rPr>
          <w:rFonts w:ascii="Calibri" w:hAnsi="Calibri" w:cs="Calibri"/>
        </w:rPr>
        <w:t xml:space="preserve"> is demonstrated in vitro, </w:t>
      </w:r>
      <w:r w:rsidR="00BC3886" w:rsidRPr="00C748CD">
        <w:rPr>
          <w:rFonts w:ascii="Calibri" w:hAnsi="Calibri" w:cs="Calibri"/>
        </w:rPr>
        <w:t xml:space="preserve">where RNA dependent lifetime changes are measured, </w:t>
      </w:r>
      <w:r w:rsidR="00B466FE" w:rsidRPr="00C748CD">
        <w:rPr>
          <w:rFonts w:ascii="Calibri" w:hAnsi="Calibri" w:cs="Calibri"/>
        </w:rPr>
        <w:t xml:space="preserve">and </w:t>
      </w:r>
      <w:r w:rsidRPr="00C748CD">
        <w:rPr>
          <w:rFonts w:ascii="Calibri" w:hAnsi="Calibri" w:cs="Calibri"/>
        </w:rPr>
        <w:t>in live mammalian cells</w:t>
      </w:r>
      <w:r w:rsidR="004339F4" w:rsidRPr="00C748CD">
        <w:rPr>
          <w:rFonts w:ascii="Calibri" w:hAnsi="Calibri" w:cs="Calibri"/>
        </w:rPr>
        <w:t xml:space="preserve"> and 3D cellular systems</w:t>
      </w:r>
      <w:r w:rsidRPr="00C748CD">
        <w:rPr>
          <w:rFonts w:ascii="Calibri" w:hAnsi="Calibri" w:cs="Calibri"/>
        </w:rPr>
        <w:t xml:space="preserve"> </w:t>
      </w:r>
      <w:r w:rsidR="00B466FE" w:rsidRPr="00C748CD">
        <w:rPr>
          <w:rFonts w:ascii="Calibri" w:hAnsi="Calibri" w:cs="Calibri"/>
        </w:rPr>
        <w:t>where FLIM acquisition, region of interest selection, and quantitative lifetime extraction are established using Riboglow probes</w:t>
      </w:r>
      <w:r w:rsidR="00192624" w:rsidRPr="00C748CD">
        <w:rPr>
          <w:rFonts w:ascii="Calibri" w:hAnsi="Calibri" w:cs="Calibri"/>
        </w:rPr>
        <w:t>.</w:t>
      </w:r>
      <w:r w:rsidR="00CA248D">
        <w:rPr>
          <w:rFonts w:ascii="Calibri" w:hAnsi="Calibri" w:cs="Calibri"/>
        </w:rPr>
        <w:t xml:space="preserve"> </w:t>
      </w:r>
      <w:r w:rsidR="00CA248D" w:rsidRPr="00CA248D">
        <w:rPr>
          <w:rFonts w:ascii="Calibri" w:hAnsi="Calibri" w:cs="Calibri"/>
        </w:rPr>
        <w:t xml:space="preserve">This protocol </w:t>
      </w:r>
      <w:r w:rsidR="00121C08">
        <w:rPr>
          <w:rFonts w:ascii="Calibri" w:hAnsi="Calibri" w:cs="Calibri"/>
        </w:rPr>
        <w:t>lays the important foundation of establishing</w:t>
      </w:r>
      <w:r w:rsidR="00CA248D" w:rsidRPr="00CA248D">
        <w:rPr>
          <w:rFonts w:ascii="Calibri" w:hAnsi="Calibri" w:cs="Calibri"/>
        </w:rPr>
        <w:t xml:space="preserve"> FLIM </w:t>
      </w:r>
      <w:r w:rsidR="00121C08">
        <w:rPr>
          <w:rFonts w:ascii="Calibri" w:hAnsi="Calibri" w:cs="Calibri"/>
        </w:rPr>
        <w:t xml:space="preserve">acquisition </w:t>
      </w:r>
      <w:r w:rsidR="00CA248D" w:rsidRPr="00CA248D">
        <w:rPr>
          <w:rFonts w:ascii="Calibri" w:hAnsi="Calibri" w:cs="Calibri"/>
        </w:rPr>
        <w:t>workflow</w:t>
      </w:r>
      <w:r w:rsidR="00121C08">
        <w:rPr>
          <w:rFonts w:ascii="Calibri" w:hAnsi="Calibri" w:cs="Calibri"/>
        </w:rPr>
        <w:t>s and principles for quantitative and unbiased FLIM data analysis, enabling future applications for Riboglow-FLIM or other FLIM-based systems</w:t>
      </w:r>
      <w:r w:rsidR="00CA248D" w:rsidRPr="00CA248D">
        <w:rPr>
          <w:rFonts w:ascii="Calibri" w:hAnsi="Calibri" w:cs="Calibri"/>
        </w:rPr>
        <w:t>.</w:t>
      </w:r>
      <w:r w:rsidRPr="00C748CD">
        <w:rPr>
          <w:rFonts w:ascii="Calibri" w:hAnsi="Calibri" w:cs="Calibri"/>
        </w:rPr>
        <w:t xml:space="preserve"> Emphasis is placed on experimental design choices, unbiased data collection, and common challenges encountered during FLIM acquisition and analysis. </w:t>
      </w:r>
      <w:r w:rsidR="00950F0D" w:rsidRPr="00C748CD">
        <w:rPr>
          <w:rFonts w:ascii="Calibri" w:hAnsi="Calibri" w:cs="Calibri"/>
        </w:rPr>
        <w:t>While demonstration of RNA detection in cells using transfected Riboglow-tagged constructs has been reported previously</w:t>
      </w:r>
      <w:r w:rsidR="0031354B" w:rsidRPr="00C748CD">
        <w:rPr>
          <w:rFonts w:ascii="Calibri" w:hAnsi="Calibri" w:cs="Calibri"/>
        </w:rPr>
        <w:t>,</w:t>
      </w:r>
      <w:r w:rsidRPr="00C748CD">
        <w:rPr>
          <w:rFonts w:ascii="Calibri" w:hAnsi="Calibri" w:cs="Calibri"/>
        </w:rPr>
        <w:t xml:space="preserve"> none provide a step-</w:t>
      </w:r>
      <w:r w:rsidRPr="00C748CD">
        <w:rPr>
          <w:rFonts w:ascii="Calibri" w:hAnsi="Calibri" w:cs="Calibri"/>
        </w:rPr>
        <w:lastRenderedPageBreak/>
        <w:t>by-step acquisition and analysis workflow, especially across 2D and 3D systems</w:t>
      </w:r>
      <w:r w:rsidR="00FA7A7A" w:rsidRPr="00C748CD">
        <w:rPr>
          <w:rFonts w:ascii="Calibri" w:hAnsi="Calibri" w:cs="Calibri"/>
        </w:rPr>
        <w:t>.</w:t>
      </w:r>
      <w:r w:rsidRPr="00C748CD">
        <w:rPr>
          <w:rFonts w:ascii="Calibri" w:hAnsi="Calibri" w:cs="Calibri"/>
        </w:rPr>
        <w:t xml:space="preserve"> Together, this work</w:t>
      </w:r>
      <w:r w:rsidR="000B42B3" w:rsidRPr="00C748CD">
        <w:rPr>
          <w:rFonts w:ascii="Calibri" w:hAnsi="Calibri" w:cs="Calibri"/>
        </w:rPr>
        <w:t xml:space="preserve"> provides a resource for implementing Riboglow-FLIM as a tool for live-cell RNA imaging. </w:t>
      </w:r>
    </w:p>
    <w:p w14:paraId="6FBA4975" w14:textId="77777777" w:rsidR="00743BA9" w:rsidRPr="00C748CD" w:rsidRDefault="00743BA9" w:rsidP="00621577">
      <w:pPr>
        <w:spacing w:after="0" w:line="240" w:lineRule="auto"/>
        <w:jc w:val="both"/>
        <w:rPr>
          <w:rFonts w:ascii="Calibri" w:hAnsi="Calibri" w:cs="Calibri"/>
        </w:rPr>
      </w:pPr>
    </w:p>
    <w:p w14:paraId="2257E7B9" w14:textId="46FEEFE7" w:rsidR="00A70378" w:rsidRPr="00C748CD" w:rsidRDefault="00D04098" w:rsidP="00621577">
      <w:pPr>
        <w:spacing w:after="0" w:line="240" w:lineRule="auto"/>
        <w:jc w:val="both"/>
        <w:rPr>
          <w:rFonts w:ascii="Calibri" w:hAnsi="Calibri" w:cs="Calibri"/>
          <w:b/>
          <w:bCs/>
        </w:rPr>
      </w:pPr>
      <w:r w:rsidRPr="00C748CD">
        <w:rPr>
          <w:rFonts w:ascii="Calibri" w:hAnsi="Calibri" w:cs="Calibri"/>
          <w:b/>
          <w:bCs/>
        </w:rPr>
        <w:t>PROTOCOL</w:t>
      </w:r>
    </w:p>
    <w:p w14:paraId="549A1296" w14:textId="2ED1800C" w:rsidR="00651744" w:rsidRPr="007D1203" w:rsidRDefault="00D04098" w:rsidP="004C2896">
      <w:pPr>
        <w:pStyle w:val="ListParagraph"/>
        <w:numPr>
          <w:ilvl w:val="0"/>
          <w:numId w:val="1"/>
        </w:numPr>
        <w:spacing w:after="0" w:line="240" w:lineRule="auto"/>
        <w:jc w:val="both"/>
        <w:rPr>
          <w:rFonts w:ascii="Calibri" w:hAnsi="Calibri" w:cs="Calibri"/>
          <w:b/>
          <w:bCs/>
        </w:rPr>
      </w:pPr>
      <w:r w:rsidRPr="007D1203">
        <w:rPr>
          <w:rFonts w:ascii="Calibri" w:hAnsi="Calibri" w:cs="Calibri"/>
          <w:b/>
          <w:bCs/>
        </w:rPr>
        <w:t>RNA Preparation and Purification</w:t>
      </w:r>
    </w:p>
    <w:p w14:paraId="4FD1D606" w14:textId="7970C703" w:rsidR="005F6DA0"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Assemble the in vitro transcription reaction components in a sterile 1.6 mL microcentrifuge tube as specified by the manufacturer’s instructions</w:t>
      </w:r>
      <w:r w:rsidR="003C66B5" w:rsidRPr="00C748CD">
        <w:rPr>
          <w:rFonts w:ascii="Calibri" w:hAnsi="Calibri" w:cs="Calibri"/>
        </w:rPr>
        <w:t xml:space="preserve"> for </w:t>
      </w:r>
      <w:r w:rsidR="005D4342" w:rsidRPr="00C748CD">
        <w:rPr>
          <w:rFonts w:ascii="Calibri" w:hAnsi="Calibri" w:cs="Calibri"/>
        </w:rPr>
        <w:t>the in vitro RNA synthesis kit</w:t>
      </w:r>
      <w:r w:rsidRPr="00C748CD">
        <w:rPr>
          <w:rFonts w:ascii="Calibri" w:hAnsi="Calibri" w:cs="Calibri"/>
        </w:rPr>
        <w:t xml:space="preserve">. </w:t>
      </w:r>
    </w:p>
    <w:p w14:paraId="766F33B1" w14:textId="77777777" w:rsidR="00743BA9" w:rsidRPr="00C748CD" w:rsidRDefault="00743BA9" w:rsidP="00621577">
      <w:pPr>
        <w:pStyle w:val="ListParagraph"/>
        <w:spacing w:after="0" w:line="240" w:lineRule="auto"/>
        <w:ind w:left="360"/>
        <w:jc w:val="both"/>
        <w:rPr>
          <w:rFonts w:ascii="Calibri" w:hAnsi="Calibri" w:cs="Calibri"/>
        </w:rPr>
      </w:pPr>
    </w:p>
    <w:p w14:paraId="15ACDBFD" w14:textId="4DDA1D26" w:rsidR="00555DE3" w:rsidRPr="00C748CD" w:rsidRDefault="00D04098" w:rsidP="00621577">
      <w:pPr>
        <w:spacing w:line="240" w:lineRule="auto"/>
        <w:ind w:left="360"/>
        <w:jc w:val="both"/>
        <w:rPr>
          <w:rFonts w:ascii="Calibri" w:hAnsi="Calibri" w:cs="Calibri"/>
        </w:rPr>
      </w:pPr>
      <w:r w:rsidRPr="00C748CD">
        <w:rPr>
          <w:rFonts w:ascii="Calibri" w:hAnsi="Calibri" w:cs="Calibri"/>
        </w:rPr>
        <w:t xml:space="preserve">NOTE: </w:t>
      </w:r>
      <w:r w:rsidR="00D6475A" w:rsidRPr="00C748CD">
        <w:rPr>
          <w:rFonts w:ascii="Calibri" w:hAnsi="Calibri" w:cs="Calibri"/>
        </w:rPr>
        <w:t>T</w:t>
      </w:r>
      <w:r w:rsidR="00141A0B" w:rsidRPr="00C748CD">
        <w:rPr>
          <w:rFonts w:ascii="Calibri" w:hAnsi="Calibri" w:cs="Calibri"/>
        </w:rPr>
        <w:t>he</w:t>
      </w:r>
      <w:r w:rsidR="00D6475A" w:rsidRPr="00C748CD">
        <w:rPr>
          <w:rFonts w:ascii="Calibri" w:hAnsi="Calibri" w:cs="Calibri"/>
        </w:rPr>
        <w:t xml:space="preserve"> RNA used for these experiments was synthesized using </w:t>
      </w:r>
      <w:r w:rsidR="00851F34" w:rsidRPr="00C748CD">
        <w:rPr>
          <w:rFonts w:ascii="Calibri" w:hAnsi="Calibri" w:cs="Calibri"/>
        </w:rPr>
        <w:t>the</w:t>
      </w:r>
      <w:r w:rsidR="00141A0B" w:rsidRPr="00C748CD">
        <w:rPr>
          <w:rFonts w:ascii="Calibri" w:hAnsi="Calibri" w:cs="Calibri"/>
        </w:rPr>
        <w:t xml:space="preserve"> </w:t>
      </w:r>
      <w:proofErr w:type="spellStart"/>
      <w:r w:rsidR="00141A0B" w:rsidRPr="00C748CD">
        <w:rPr>
          <w:rFonts w:ascii="Calibri" w:hAnsi="Calibri" w:cs="Calibri"/>
        </w:rPr>
        <w:t>TranscriptAid</w:t>
      </w:r>
      <w:proofErr w:type="spellEnd"/>
      <w:r w:rsidR="00141A0B" w:rsidRPr="00C748CD">
        <w:rPr>
          <w:rFonts w:ascii="Calibri" w:hAnsi="Calibri" w:cs="Calibri"/>
        </w:rPr>
        <w:t xml:space="preserve"> T7 High Yield Transcription Kit (Thermo Fisher Scientific)</w:t>
      </w:r>
      <w:r w:rsidR="007877C2" w:rsidRPr="00C748CD">
        <w:rPr>
          <w:rFonts w:ascii="Calibri" w:hAnsi="Calibri" w:cs="Calibri"/>
        </w:rPr>
        <w:t>.</w:t>
      </w:r>
      <w:r w:rsidR="00A47219" w:rsidRPr="00C748CD">
        <w:rPr>
          <w:rFonts w:ascii="Calibri" w:hAnsi="Calibri" w:cs="Calibri"/>
        </w:rPr>
        <w:t xml:space="preserve"> </w:t>
      </w:r>
      <w:r w:rsidR="00281B1F" w:rsidRPr="00C748CD">
        <w:rPr>
          <w:rFonts w:ascii="Calibri" w:hAnsi="Calibri" w:cs="Calibri"/>
        </w:rPr>
        <w:t xml:space="preserve">RNA synthesis can be done using any established protocol, </w:t>
      </w:r>
      <w:r w:rsidR="00596FAA" w:rsidRPr="00C748CD">
        <w:rPr>
          <w:rFonts w:ascii="Calibri" w:hAnsi="Calibri" w:cs="Calibri"/>
        </w:rPr>
        <w:t>including other commercially available kits, as previously demonstrated</w:t>
      </w:r>
      <w:r w:rsidR="00596FAA" w:rsidRPr="00C748CD">
        <w:rPr>
          <w:rFonts w:ascii="Calibri" w:hAnsi="Calibri" w:cs="Calibri"/>
        </w:rPr>
        <w:fldChar w:fldCharType="begin"/>
      </w:r>
      <w:r w:rsidR="00B0180C" w:rsidRPr="00C748CD">
        <w:rPr>
          <w:rFonts w:ascii="Calibri" w:hAnsi="Calibri" w:cs="Calibri"/>
        </w:rPr>
        <w:instrText xml:space="preserve"> ADDIN ZOTERO_ITEM CSL_CITATION {"citationID":"ZhTprc4G","properties":{"formattedCitation":"\\super 17, 20, 21\\nosupersub{}","plainCitation":"17, 20, 21","noteIndex":0},"citationItems":[{"id":106,"uris":["http://zotero.org/users/10780498/items/6TRQGCJE"],"itemData":{"id":106,"type":"article-journal","abstract":"We recently developed Riboglow-FLIM, where we genetically tag and track RNA molecules in live cells through measuring the fluorescence lifetime of a small molecule probe that binds the RNA tag. Here, we systematically and quantitatively evaluated key elements of Riboglow-FLIM that may serve as the foundation for Riboglow-FLIM applications and further tool development efforts. Our investigation focused on measuring changes in fluorescence lifetime of representative Riboglow-FLIM probes with different linkers and fluorophores in different environments. In vitro measurements revealed distinct lifetime differences among the probe variants as a result of different linker designs and fluorophore selections. To expand on the platform's versatility, probes in a wide variety of mammalian cell types were examined using fluorescence lifetime imaging microscopy (FLIM), and possible effects on cell physiology were evaluated by metabolomics. The results demonstrated that variations in lifetime were dependent on both probe and cell type. Interestingly, distinct differences in lifetime values were observed between cell lines, while no overall change in cell health was measured. These findings underscore the importance of probe selection and cellular environment when employing Riboglow-FLIM for RNA detection, serving as a foundation for future tool development and applications across diverse fields and biological systems.","container-title":"RSC Chemical Biology","DOI":"10.1039/D3CB00197K","ISSN":"2633-0679","issue":"2","journalAbbreviation":"RSC Chem. Biol.","language":"en","license":"All rights reserved","page":"109-116","source":"pubs.rsc.org","title":"Evaluating Riboglow-FLIM probes for RNA sensing","volume":"5","author":[{"family":"Sarfraz","given":"Nadia"},{"family":"Shafik","given":"Luke K."},{"family":"Stickelman","given":"Zachary R."},{"family":"Shankar","given":"Uma"},{"family":"Moscoso","given":"Emilia"},{"family":"Braselmann","given":"Esther"}],"issued":{"date-parts":[["2024",2,7]]}}},{"id":660,"uris":["http://zotero.org/users/10780498/items/Y9AC4FQX"],"itemData":{"id":660,"type":"article-journal","container-title":"Biochemistry","DOI":"10.1021/acs.biochem.4c00567","ISSN":"0006-2960, 1520-4995","journalAbbreviation":"Biochemistry","language":"en","license":"https://creativecommons.org/licenses/by/4.0/","page":"acs.biochem.4c00567","source":"DOI.org (Crossref)","title":"Expanding the Riboglow-FLIM Toolbox with Different Fluorescence Lifetime-Producing RNA Tags","author":[{"family":"Stickelman","given":"Zachary"},{"family":"Sarfraz","given":"Nadia"},{"family":"Rice","given":"Morgan K."},{"family":"Lambeck","given":"Ben J."},{"family":"Milkovich","given":"Sonja"},{"family":"Braselmann","given":"Esther"}],"issued":{"date-parts":[["2025",5,15]]}}},{"id":765,"uris":["http://zotero.org/users/10780498/items/6WIEFJ4B"],"itemData":{"id":765,"type":"article-journal","container-title":"ACS Chemical Biology","DOI":"10.1021/acschembio.5c00917","ISSN":"1554-8929, 1554-8937","journalAbbreviation":"ACS Chem. Biol.","language":"en","license":"https://creativecommons.org/licenses/by/4.0/","page":"acschembio.5c00917","source":"DOI.org (Crossref)","title":"Evaluating Linker Architecture in RNA-Detecting Riboglow Probes and Effects on Fluorescence Turn-On","author":[{"family":"Shafik","given":"Luke K."},{"family":"Francis","given":"Gareth M."},{"family":"Chitu","given":"Giulia"},{"family":"Hanson","given":"Jenna"},{"family":"Lis","given":"Sebastian"},{"family":"Cunningham","given":"Kiera"},{"family":"Tatarian","given":"Brooke"},{"family":"Van Dyke","given":"Aaron R."},{"family":"Braselmann","given":"Esther"}],"issued":{"date-parts":[["2026",2,2]]}}}],"schema":"https://github.com/citation-style-language/schema/raw/master/csl-citation.json"} </w:instrText>
      </w:r>
      <w:r w:rsidR="00596FAA" w:rsidRPr="00C748CD">
        <w:rPr>
          <w:rFonts w:ascii="Calibri" w:hAnsi="Calibri" w:cs="Calibri"/>
        </w:rPr>
        <w:fldChar w:fldCharType="separate"/>
      </w:r>
      <w:r w:rsidR="00B0180C" w:rsidRPr="00C748CD">
        <w:rPr>
          <w:rFonts w:ascii="Calibri" w:hAnsi="Calibri" w:cs="Calibri"/>
          <w:kern w:val="0"/>
          <w:vertAlign w:val="superscript"/>
        </w:rPr>
        <w:t>17</w:t>
      </w:r>
      <w:r w:rsidR="002025B3">
        <w:rPr>
          <w:rFonts w:ascii="Calibri" w:hAnsi="Calibri" w:cs="Calibri"/>
          <w:kern w:val="0"/>
          <w:vertAlign w:val="superscript"/>
        </w:rPr>
        <w:t>,</w:t>
      </w:r>
      <w:r w:rsidR="00B0180C" w:rsidRPr="00C748CD">
        <w:rPr>
          <w:rFonts w:ascii="Calibri" w:hAnsi="Calibri" w:cs="Calibri"/>
          <w:kern w:val="0"/>
          <w:vertAlign w:val="superscript"/>
        </w:rPr>
        <w:t>20,21</w:t>
      </w:r>
      <w:r w:rsidR="00596FAA" w:rsidRPr="00C748CD">
        <w:rPr>
          <w:rFonts w:ascii="Calibri" w:hAnsi="Calibri" w:cs="Calibri"/>
        </w:rPr>
        <w:fldChar w:fldCharType="end"/>
      </w:r>
      <w:r w:rsidR="002025B3">
        <w:rPr>
          <w:rFonts w:ascii="Calibri" w:hAnsi="Calibri" w:cs="Calibri"/>
        </w:rPr>
        <w:t>.</w:t>
      </w:r>
    </w:p>
    <w:p w14:paraId="0222FE30" w14:textId="6D180C11" w:rsidR="007B55F2" w:rsidRPr="007D1203" w:rsidRDefault="00D04098" w:rsidP="004C2896">
      <w:pPr>
        <w:pStyle w:val="ListParagraph"/>
        <w:numPr>
          <w:ilvl w:val="2"/>
          <w:numId w:val="1"/>
        </w:numPr>
        <w:spacing w:line="240" w:lineRule="auto"/>
        <w:jc w:val="both"/>
        <w:rPr>
          <w:rFonts w:ascii="Calibri" w:hAnsi="Calibri" w:cs="Calibri"/>
        </w:rPr>
      </w:pPr>
      <w:r w:rsidRPr="007D1203">
        <w:rPr>
          <w:rFonts w:ascii="Calibri" w:hAnsi="Calibri" w:cs="Calibri"/>
        </w:rPr>
        <w:t>Briefly</w:t>
      </w:r>
      <w:r w:rsidR="008164DC" w:rsidRPr="007D1203">
        <w:rPr>
          <w:rFonts w:ascii="Calibri" w:hAnsi="Calibri" w:cs="Calibri"/>
        </w:rPr>
        <w:t xml:space="preserve">, </w:t>
      </w:r>
      <w:r w:rsidRPr="007D1203">
        <w:rPr>
          <w:rFonts w:ascii="Calibri" w:hAnsi="Calibri" w:cs="Calibri"/>
        </w:rPr>
        <w:t xml:space="preserve">combine transcription reaction buffer, NTPs, </w:t>
      </w:r>
      <w:r w:rsidR="001D0754" w:rsidRPr="007D1203">
        <w:rPr>
          <w:rFonts w:ascii="Calibri" w:hAnsi="Calibri" w:cs="Calibri"/>
        </w:rPr>
        <w:t>enzyme</w:t>
      </w:r>
      <w:r w:rsidR="005D70E0" w:rsidRPr="007D1203">
        <w:rPr>
          <w:rFonts w:ascii="Calibri" w:hAnsi="Calibri" w:cs="Calibri"/>
        </w:rPr>
        <w:t xml:space="preserve"> mix,</w:t>
      </w:r>
      <w:r w:rsidR="00057ED9" w:rsidRPr="007D1203">
        <w:rPr>
          <w:rFonts w:ascii="Calibri" w:hAnsi="Calibri" w:cs="Calibri"/>
        </w:rPr>
        <w:t xml:space="preserve"> template DNA, </w:t>
      </w:r>
      <w:r w:rsidR="005D70E0" w:rsidRPr="007D1203">
        <w:rPr>
          <w:rFonts w:ascii="Calibri" w:hAnsi="Calibri" w:cs="Calibri"/>
        </w:rPr>
        <w:t xml:space="preserve">and nuclease-free water to a total volume of 20 µL. </w:t>
      </w:r>
    </w:p>
    <w:p w14:paraId="22E17A92" w14:textId="77777777" w:rsidR="00651744" w:rsidRPr="00C748CD" w:rsidRDefault="00651744" w:rsidP="00621577">
      <w:pPr>
        <w:pStyle w:val="ListParagraph"/>
        <w:spacing w:line="240" w:lineRule="auto"/>
        <w:ind w:left="792"/>
        <w:jc w:val="both"/>
        <w:rPr>
          <w:rFonts w:ascii="Calibri" w:hAnsi="Calibri" w:cs="Calibri"/>
        </w:rPr>
      </w:pPr>
    </w:p>
    <w:p w14:paraId="3EF502A8" w14:textId="500D9286" w:rsidR="009D6F74" w:rsidRPr="00C748CD" w:rsidRDefault="00D04098" w:rsidP="004C2896">
      <w:pPr>
        <w:pStyle w:val="ListParagraph"/>
        <w:numPr>
          <w:ilvl w:val="1"/>
          <w:numId w:val="1"/>
        </w:numPr>
        <w:spacing w:line="240" w:lineRule="auto"/>
        <w:jc w:val="both"/>
        <w:rPr>
          <w:rFonts w:ascii="Calibri" w:hAnsi="Calibri" w:cs="Calibri"/>
        </w:rPr>
      </w:pPr>
      <w:r w:rsidRPr="00C748CD">
        <w:rPr>
          <w:rFonts w:ascii="Calibri" w:hAnsi="Calibri" w:cs="Calibri"/>
        </w:rPr>
        <w:t>Place the tube and contents into a 37</w:t>
      </w:r>
      <w:r w:rsidR="004404C5" w:rsidRPr="00C748CD">
        <w:rPr>
          <w:rFonts w:ascii="Calibri" w:hAnsi="Calibri" w:cs="Calibri"/>
        </w:rPr>
        <w:t>°C incubator for at least 4 h</w:t>
      </w:r>
      <w:r w:rsidR="00A7108A" w:rsidRPr="00C748CD">
        <w:rPr>
          <w:rFonts w:ascii="Calibri" w:hAnsi="Calibri" w:cs="Calibri"/>
        </w:rPr>
        <w:t xml:space="preserve"> and up to overnight.</w:t>
      </w:r>
      <w:r w:rsidR="00651744" w:rsidRPr="00C748CD">
        <w:rPr>
          <w:rFonts w:ascii="Calibri" w:hAnsi="Calibri" w:cs="Calibri"/>
        </w:rPr>
        <w:t xml:space="preserve"> </w:t>
      </w:r>
      <w:r w:rsidR="0061595B" w:rsidRPr="00C748CD">
        <w:rPr>
          <w:rFonts w:ascii="Calibri" w:hAnsi="Calibri" w:cs="Calibri"/>
        </w:rPr>
        <w:t xml:space="preserve">Purify </w:t>
      </w:r>
      <w:r w:rsidR="00D35BB0" w:rsidRPr="00C748CD">
        <w:rPr>
          <w:rFonts w:ascii="Calibri" w:hAnsi="Calibri" w:cs="Calibri"/>
        </w:rPr>
        <w:t xml:space="preserve">the </w:t>
      </w:r>
      <w:r w:rsidR="0061595B" w:rsidRPr="00C748CD">
        <w:rPr>
          <w:rFonts w:ascii="Calibri" w:hAnsi="Calibri" w:cs="Calibri"/>
        </w:rPr>
        <w:t>synthe</w:t>
      </w:r>
      <w:r w:rsidR="002F50D2" w:rsidRPr="00C748CD">
        <w:rPr>
          <w:rFonts w:ascii="Calibri" w:hAnsi="Calibri" w:cs="Calibri"/>
        </w:rPr>
        <w:t xml:space="preserve">sized </w:t>
      </w:r>
      <w:r w:rsidR="00D35BB0" w:rsidRPr="00C748CD">
        <w:rPr>
          <w:rFonts w:ascii="Calibri" w:hAnsi="Calibri" w:cs="Calibri"/>
        </w:rPr>
        <w:t xml:space="preserve">RNA using </w:t>
      </w:r>
      <w:r w:rsidR="005C3B2F" w:rsidRPr="00C748CD">
        <w:rPr>
          <w:rFonts w:ascii="Calibri" w:hAnsi="Calibri" w:cs="Calibri"/>
        </w:rPr>
        <w:t>an RNA clean-up column</w:t>
      </w:r>
      <w:r w:rsidR="00D77039" w:rsidRPr="00C748CD">
        <w:rPr>
          <w:rFonts w:ascii="Calibri" w:hAnsi="Calibri" w:cs="Calibri"/>
        </w:rPr>
        <w:t xml:space="preserve"> as specified by the manufacturer’s </w:t>
      </w:r>
      <w:r w:rsidR="006314CD" w:rsidRPr="00C748CD">
        <w:rPr>
          <w:rFonts w:ascii="Calibri" w:hAnsi="Calibri" w:cs="Calibri"/>
        </w:rPr>
        <w:t>instructions for the RNA clean-up kit.</w:t>
      </w:r>
    </w:p>
    <w:p w14:paraId="57D76038" w14:textId="2460C0BF" w:rsidR="0097531A" w:rsidRPr="00C748CD" w:rsidRDefault="00D04098" w:rsidP="00621577">
      <w:pPr>
        <w:spacing w:line="240" w:lineRule="auto"/>
        <w:ind w:left="360"/>
        <w:jc w:val="both"/>
        <w:rPr>
          <w:rFonts w:ascii="Calibri" w:hAnsi="Calibri" w:cs="Calibri"/>
        </w:rPr>
      </w:pPr>
      <w:r w:rsidRPr="00C748CD">
        <w:rPr>
          <w:rFonts w:ascii="Calibri" w:hAnsi="Calibri" w:cs="Calibri"/>
        </w:rPr>
        <w:t>NOTE: The RNA clean-up protocol used for these experiments was Monarch RNA Cleanup Kit (New England Biolabs). RNA clean-up can be done using any established protocol that results in purified RNA (here, defined by A260/A230 and A260/A280 values over 2.0), including other commercially available kits, as previously demonstrated</w:t>
      </w:r>
      <w:r w:rsidRPr="00C748CD">
        <w:rPr>
          <w:rFonts w:ascii="Calibri" w:hAnsi="Calibri" w:cs="Calibri"/>
        </w:rPr>
        <w:fldChar w:fldCharType="begin"/>
      </w:r>
      <w:r w:rsidR="00B0180C" w:rsidRPr="00C748CD">
        <w:rPr>
          <w:rFonts w:ascii="Calibri" w:hAnsi="Calibri" w:cs="Calibri"/>
        </w:rPr>
        <w:instrText xml:space="preserve"> ADDIN ZOTERO_ITEM CSL_CITATION {"citationID":"HQgh5o9a","properties":{"formattedCitation":"\\super 17, 20, 21\\nosupersub{}","plainCitation":"17, 20, 21","noteIndex":0},"citationItems":[{"id":106,"uris":["http://zotero.org/users/10780498/items/6TRQGCJE"],"itemData":{"id":106,"type":"article-journal","abstract":"We recently developed Riboglow-FLIM, where we genetically tag and track RNA molecules in live cells through measuring the fluorescence lifetime of a small molecule probe that binds the RNA tag. Here, we systematically and quantitatively evaluated key elements of Riboglow-FLIM that may serve as the foundation for Riboglow-FLIM applications and further tool development efforts. Our investigation focused on measuring changes in fluorescence lifetime of representative Riboglow-FLIM probes with different linkers and fluorophores in different environments. In vitro measurements revealed distinct lifetime differences among the probe variants as a result of different linker designs and fluorophore selections. To expand on the platform's versatility, probes in a wide variety of mammalian cell types were examined using fluorescence lifetime imaging microscopy (FLIM), and possible effects on cell physiology were evaluated by metabolomics. The results demonstrated that variations in lifetime were dependent on both probe and cell type. Interestingly, distinct differences in lifetime values were observed between cell lines, while no overall change in cell health was measured. These findings underscore the importance of probe selection and cellular environment when employing Riboglow-FLIM for RNA detection, serving as a foundation for future tool development and applications across diverse fields and biological systems.","container-title":"RSC Chemical Biology","DOI":"10.1039/D3CB00197K","ISSN":"2633-0679","issue":"2","journalAbbreviation":"RSC Chem. Biol.","language":"en","license":"All rights reserved","page":"109-116","source":"pubs.rsc.org","title":"Evaluating Riboglow-FLIM probes for RNA sensing","volume":"5","author":[{"family":"Sarfraz","given":"Nadia"},{"family":"Shafik","given":"Luke K."},{"family":"Stickelman","given":"Zachary R."},{"family":"Shankar","given":"Uma"},{"family":"Moscoso","given":"Emilia"},{"family":"Braselmann","given":"Esther"}],"issued":{"date-parts":[["2024",2,7]]}}},{"id":660,"uris":["http://zotero.org/users/10780498/items/Y9AC4FQX"],"itemData":{"id":660,"type":"article-journal","container-title":"Biochemistry","DOI":"10.1021/acs.biochem.4c00567","ISSN":"0006-2960, 1520-4995","journalAbbreviation":"Biochemistry","language":"en","license":"https://creativecommons.org/licenses/by/4.0/","page":"acs.biochem.4c00567","source":"DOI.org (Crossref)","title":"Expanding the Riboglow-FLIM Toolbox with Different Fluorescence Lifetime-Producing RNA Tags","author":[{"family":"Stickelman","given":"Zachary"},{"family":"Sarfraz","given":"Nadia"},{"family":"Rice","given":"Morgan K."},{"family":"Lambeck","given":"Ben J."},{"family":"Milkovich","given":"Sonja"},{"family":"Braselmann","given":"Esther"}],"issued":{"date-parts":[["2025",5,15]]}}},{"id":765,"uris":["http://zotero.org/users/10780498/items/6WIEFJ4B"],"itemData":{"id":765,"type":"article-journal","container-title":"ACS Chemical Biology","DOI":"10.1021/acschembio.5c00917","ISSN":"1554-8929, 1554-8937","journalAbbreviation":"ACS Chem. Biol.","language":"en","license":"https://creativecommons.org/licenses/by/4.0/","page":"acschembio.5c00917","source":"DOI.org (Crossref)","title":"Evaluating Linker Architecture in RNA-Detecting Riboglow Probes and Effects on Fluorescence Turn-On","author":[{"family":"Shafik","given":"Luke K."},{"family":"Francis","given":"Gareth M."},{"family":"Chitu","given":"Giulia"},{"family":"Hanson","given":"Jenna"},{"family":"Lis","given":"Sebastian"},{"family":"Cunningham","given":"Kiera"},{"family":"Tatarian","given":"Brooke"},{"family":"Van Dyke","given":"Aaron R."},{"family":"Braselmann","given":"Esther"}],"issued":{"date-parts":[["2026",2,2]]}}}],"schema":"https://github.com/citation-style-language/schema/raw/master/csl-citation.json"} </w:instrText>
      </w:r>
      <w:r w:rsidRPr="00C748CD">
        <w:rPr>
          <w:rFonts w:ascii="Calibri" w:hAnsi="Calibri" w:cs="Calibri"/>
        </w:rPr>
        <w:fldChar w:fldCharType="separate"/>
      </w:r>
      <w:r w:rsidR="00B0180C" w:rsidRPr="00C748CD">
        <w:rPr>
          <w:rFonts w:ascii="Calibri" w:hAnsi="Calibri" w:cs="Calibri"/>
          <w:kern w:val="0"/>
          <w:vertAlign w:val="superscript"/>
        </w:rPr>
        <w:t>17,20,21</w:t>
      </w:r>
      <w:r w:rsidRPr="00C748CD">
        <w:rPr>
          <w:rFonts w:ascii="Calibri" w:hAnsi="Calibri" w:cs="Calibri"/>
        </w:rPr>
        <w:fldChar w:fldCharType="end"/>
      </w:r>
      <w:r w:rsidR="002025B3">
        <w:rPr>
          <w:rFonts w:ascii="Calibri" w:hAnsi="Calibri" w:cs="Calibri"/>
        </w:rPr>
        <w:t xml:space="preserve">. </w:t>
      </w:r>
      <w:r w:rsidRPr="00C748CD">
        <w:rPr>
          <w:rFonts w:ascii="Calibri" w:hAnsi="Calibri" w:cs="Calibri"/>
        </w:rPr>
        <w:t>All centrifuge steps for the RNA column clean-up are</w:t>
      </w:r>
      <w:r w:rsidR="00C951E3" w:rsidRPr="00C748CD">
        <w:rPr>
          <w:rFonts w:ascii="Calibri" w:hAnsi="Calibri" w:cs="Calibri"/>
        </w:rPr>
        <w:t xml:space="preserve"> for 1 min at 16,000 x </w:t>
      </w:r>
      <w:r w:rsidR="00C951E3" w:rsidRPr="002025B3">
        <w:rPr>
          <w:rFonts w:ascii="Calibri" w:hAnsi="Calibri" w:cs="Calibri"/>
          <w:i/>
          <w:iCs/>
        </w:rPr>
        <w:t>g</w:t>
      </w:r>
      <w:r w:rsidR="00C951E3" w:rsidRPr="00C748CD">
        <w:rPr>
          <w:rFonts w:ascii="Calibri" w:hAnsi="Calibri" w:cs="Calibri"/>
        </w:rPr>
        <w:t xml:space="preserve"> unless otherwise specified.</w:t>
      </w:r>
    </w:p>
    <w:p w14:paraId="7B55DCE1" w14:textId="77777777" w:rsidR="007D1203" w:rsidRDefault="00D04098" w:rsidP="004C2896">
      <w:pPr>
        <w:pStyle w:val="ListParagraph"/>
        <w:numPr>
          <w:ilvl w:val="2"/>
          <w:numId w:val="1"/>
        </w:numPr>
        <w:spacing w:after="0" w:line="240" w:lineRule="auto"/>
        <w:jc w:val="both"/>
        <w:rPr>
          <w:rFonts w:ascii="Calibri" w:hAnsi="Calibri" w:cs="Calibri"/>
        </w:rPr>
      </w:pPr>
      <w:r w:rsidRPr="00C748CD">
        <w:rPr>
          <w:rFonts w:ascii="Calibri" w:hAnsi="Calibri" w:cs="Calibri"/>
        </w:rPr>
        <w:t>Br</w:t>
      </w:r>
      <w:r w:rsidR="00CA6FC8" w:rsidRPr="00C748CD">
        <w:rPr>
          <w:rFonts w:ascii="Calibri" w:hAnsi="Calibri" w:cs="Calibri"/>
        </w:rPr>
        <w:t xml:space="preserve">iefly, </w:t>
      </w:r>
      <w:r w:rsidR="00895EEB" w:rsidRPr="00C748CD">
        <w:rPr>
          <w:rFonts w:ascii="Calibri" w:hAnsi="Calibri" w:cs="Calibri"/>
        </w:rPr>
        <w:t>bring the total volume of the</w:t>
      </w:r>
      <w:r w:rsidR="00E06A8C" w:rsidRPr="00C748CD">
        <w:rPr>
          <w:rFonts w:ascii="Calibri" w:hAnsi="Calibri" w:cs="Calibri"/>
        </w:rPr>
        <w:t xml:space="preserve"> synthesized RNA up to 50 µL with nuclease-free</w:t>
      </w:r>
      <w:r w:rsidR="00496839" w:rsidRPr="00C748CD">
        <w:rPr>
          <w:rFonts w:ascii="Calibri" w:hAnsi="Calibri" w:cs="Calibri"/>
        </w:rPr>
        <w:t xml:space="preserve"> water, then </w:t>
      </w:r>
      <w:r w:rsidR="00E666CB" w:rsidRPr="00C748CD">
        <w:rPr>
          <w:rFonts w:ascii="Calibri" w:hAnsi="Calibri" w:cs="Calibri"/>
        </w:rPr>
        <w:t xml:space="preserve">add </w:t>
      </w:r>
      <w:r w:rsidR="001B4A30" w:rsidRPr="00C748CD">
        <w:rPr>
          <w:rFonts w:ascii="Calibri" w:hAnsi="Calibri" w:cs="Calibri"/>
        </w:rPr>
        <w:t>100</w:t>
      </w:r>
      <w:r w:rsidR="00E666CB" w:rsidRPr="00C748CD">
        <w:rPr>
          <w:rFonts w:ascii="Calibri" w:hAnsi="Calibri" w:cs="Calibri"/>
        </w:rPr>
        <w:t xml:space="preserve"> µL of </w:t>
      </w:r>
      <w:r w:rsidRPr="00C748CD">
        <w:rPr>
          <w:rFonts w:ascii="Calibri" w:hAnsi="Calibri" w:cs="Calibri"/>
        </w:rPr>
        <w:t>binding buffer followed by 150 µL of 100% ethanol.</w:t>
      </w:r>
      <w:r w:rsidR="00A06B15" w:rsidRPr="00C748CD">
        <w:rPr>
          <w:rFonts w:ascii="Calibri" w:hAnsi="Calibri" w:cs="Calibri"/>
        </w:rPr>
        <w:t xml:space="preserve"> </w:t>
      </w:r>
    </w:p>
    <w:p w14:paraId="5D18589C" w14:textId="77777777" w:rsidR="007D1203" w:rsidRDefault="007D1203" w:rsidP="00621577">
      <w:pPr>
        <w:pStyle w:val="ListParagraph"/>
        <w:spacing w:after="0" w:line="240" w:lineRule="auto"/>
        <w:ind w:left="1224"/>
        <w:jc w:val="both"/>
        <w:rPr>
          <w:rFonts w:ascii="Calibri" w:hAnsi="Calibri" w:cs="Calibri"/>
        </w:rPr>
      </w:pPr>
    </w:p>
    <w:p w14:paraId="0F0080AF" w14:textId="3D1CBAF9" w:rsidR="007D1203" w:rsidRDefault="00D04098" w:rsidP="004C2896">
      <w:pPr>
        <w:pStyle w:val="ListParagraph"/>
        <w:numPr>
          <w:ilvl w:val="2"/>
          <w:numId w:val="1"/>
        </w:numPr>
        <w:spacing w:after="0" w:line="240" w:lineRule="auto"/>
        <w:jc w:val="both"/>
        <w:rPr>
          <w:rFonts w:ascii="Calibri" w:hAnsi="Calibri" w:cs="Calibri"/>
        </w:rPr>
      </w:pPr>
      <w:r w:rsidRPr="00C748CD">
        <w:rPr>
          <w:rFonts w:ascii="Calibri" w:hAnsi="Calibri" w:cs="Calibri"/>
        </w:rPr>
        <w:t xml:space="preserve">Load all 300 </w:t>
      </w:r>
      <w:r w:rsidR="00651744" w:rsidRPr="00C748CD">
        <w:rPr>
          <w:rFonts w:ascii="Calibri" w:hAnsi="Calibri" w:cs="Calibri"/>
        </w:rPr>
        <w:t>µ</w:t>
      </w:r>
      <w:r w:rsidRPr="00C748CD">
        <w:rPr>
          <w:rFonts w:ascii="Calibri" w:hAnsi="Calibri" w:cs="Calibri"/>
        </w:rPr>
        <w:t xml:space="preserve">L into the column and insert it into a collection tube. </w:t>
      </w:r>
      <w:r w:rsidR="00C951E3" w:rsidRPr="00C748CD">
        <w:rPr>
          <w:rFonts w:ascii="Calibri" w:hAnsi="Calibri" w:cs="Calibri"/>
        </w:rPr>
        <w:t>Centrifuge the column and discard the flow-through.</w:t>
      </w:r>
      <w:r w:rsidR="008C38AB" w:rsidRPr="00C748CD">
        <w:rPr>
          <w:rFonts w:ascii="Calibri" w:hAnsi="Calibri" w:cs="Calibri"/>
        </w:rPr>
        <w:t xml:space="preserve"> </w:t>
      </w:r>
    </w:p>
    <w:p w14:paraId="6D4A7D93" w14:textId="77777777" w:rsidR="007D1203" w:rsidRPr="007D1203" w:rsidRDefault="007D1203" w:rsidP="00621577">
      <w:pPr>
        <w:pStyle w:val="ListParagraph"/>
        <w:spacing w:after="0" w:line="240" w:lineRule="auto"/>
        <w:ind w:left="1224"/>
        <w:jc w:val="both"/>
        <w:rPr>
          <w:rFonts w:ascii="Calibri" w:hAnsi="Calibri" w:cs="Calibri"/>
        </w:rPr>
      </w:pPr>
    </w:p>
    <w:p w14:paraId="2F702DDB" w14:textId="1AD83F8A" w:rsidR="00BF2569" w:rsidRPr="007D1203" w:rsidRDefault="00D04098" w:rsidP="004C2896">
      <w:pPr>
        <w:pStyle w:val="ListParagraph"/>
        <w:numPr>
          <w:ilvl w:val="2"/>
          <w:numId w:val="1"/>
        </w:numPr>
        <w:spacing w:after="0" w:line="240" w:lineRule="auto"/>
        <w:jc w:val="both"/>
        <w:rPr>
          <w:rFonts w:ascii="Calibri" w:hAnsi="Calibri" w:cs="Calibri"/>
        </w:rPr>
      </w:pPr>
      <w:r w:rsidRPr="007D1203">
        <w:rPr>
          <w:rFonts w:ascii="Calibri" w:hAnsi="Calibri" w:cs="Calibri"/>
        </w:rPr>
        <w:t>A</w:t>
      </w:r>
      <w:r w:rsidR="0093207A" w:rsidRPr="007D1203">
        <w:rPr>
          <w:rFonts w:ascii="Calibri" w:hAnsi="Calibri" w:cs="Calibri"/>
        </w:rPr>
        <w:t>dd 500 µL of wash buffer</w:t>
      </w:r>
      <w:r w:rsidR="00937ABF" w:rsidRPr="007D1203">
        <w:rPr>
          <w:rFonts w:ascii="Calibri" w:hAnsi="Calibri" w:cs="Calibri"/>
        </w:rPr>
        <w:t xml:space="preserve"> </w:t>
      </w:r>
      <w:r w:rsidR="002F181C" w:rsidRPr="007D1203">
        <w:rPr>
          <w:rFonts w:ascii="Calibri" w:hAnsi="Calibri" w:cs="Calibri"/>
        </w:rPr>
        <w:t xml:space="preserve">to the column </w:t>
      </w:r>
      <w:r w:rsidR="00937ABF" w:rsidRPr="007D1203">
        <w:rPr>
          <w:rFonts w:ascii="Calibri" w:hAnsi="Calibri" w:cs="Calibri"/>
        </w:rPr>
        <w:t xml:space="preserve">and </w:t>
      </w:r>
      <w:r w:rsidR="0097531A" w:rsidRPr="007D1203">
        <w:rPr>
          <w:rFonts w:ascii="Calibri" w:hAnsi="Calibri" w:cs="Calibri"/>
        </w:rPr>
        <w:t>centrifuge</w:t>
      </w:r>
      <w:r w:rsidRPr="007D1203">
        <w:rPr>
          <w:rFonts w:ascii="Calibri" w:hAnsi="Calibri" w:cs="Calibri"/>
        </w:rPr>
        <w:t>.</w:t>
      </w:r>
      <w:r w:rsidR="00A06B15" w:rsidRPr="007D1203">
        <w:rPr>
          <w:rFonts w:ascii="Calibri" w:hAnsi="Calibri" w:cs="Calibri"/>
        </w:rPr>
        <w:t xml:space="preserve"> Discard the flow-through.</w:t>
      </w:r>
    </w:p>
    <w:p w14:paraId="4D4B36F5" w14:textId="77777777" w:rsidR="00BF2569" w:rsidRPr="00BF2569" w:rsidRDefault="00BF2569" w:rsidP="00621577">
      <w:pPr>
        <w:pStyle w:val="ListParagraph"/>
        <w:spacing w:after="0" w:line="240" w:lineRule="auto"/>
        <w:ind w:left="792"/>
        <w:jc w:val="both"/>
        <w:rPr>
          <w:rFonts w:ascii="Calibri" w:hAnsi="Calibri" w:cs="Calibri"/>
        </w:rPr>
      </w:pPr>
    </w:p>
    <w:p w14:paraId="5BD37F57" w14:textId="5F94B2A5" w:rsidR="00A06B15" w:rsidRPr="007D1203" w:rsidRDefault="00D04098" w:rsidP="004C2896">
      <w:pPr>
        <w:pStyle w:val="ListParagraph"/>
        <w:numPr>
          <w:ilvl w:val="2"/>
          <w:numId w:val="1"/>
        </w:numPr>
        <w:spacing w:after="0" w:line="240" w:lineRule="auto"/>
        <w:jc w:val="both"/>
        <w:rPr>
          <w:rFonts w:ascii="Calibri" w:hAnsi="Calibri" w:cs="Calibri"/>
        </w:rPr>
      </w:pPr>
      <w:r w:rsidRPr="007D1203">
        <w:rPr>
          <w:rFonts w:ascii="Calibri" w:hAnsi="Calibri" w:cs="Calibri"/>
        </w:rPr>
        <w:t>Repeat step</w:t>
      </w:r>
      <w:r w:rsidR="000D3D15" w:rsidRPr="007D1203">
        <w:rPr>
          <w:rFonts w:ascii="Calibri" w:hAnsi="Calibri" w:cs="Calibri"/>
        </w:rPr>
        <w:t xml:space="preserve"> 2.</w:t>
      </w:r>
      <w:r w:rsidR="008C38AB" w:rsidRPr="007D1203">
        <w:rPr>
          <w:rFonts w:ascii="Calibri" w:hAnsi="Calibri" w:cs="Calibri"/>
        </w:rPr>
        <w:t>2</w:t>
      </w:r>
      <w:r w:rsidR="000D3D15" w:rsidRPr="007D1203">
        <w:rPr>
          <w:rFonts w:ascii="Calibri" w:hAnsi="Calibri" w:cs="Calibri"/>
        </w:rPr>
        <w:t xml:space="preserve"> one additional time.</w:t>
      </w:r>
    </w:p>
    <w:p w14:paraId="62145651" w14:textId="77777777" w:rsidR="00BF2569" w:rsidRPr="00C748CD" w:rsidRDefault="00BF2569" w:rsidP="00621577">
      <w:pPr>
        <w:pStyle w:val="ListParagraph"/>
        <w:spacing w:line="240" w:lineRule="auto"/>
        <w:ind w:left="792"/>
        <w:jc w:val="both"/>
        <w:rPr>
          <w:rFonts w:ascii="Calibri" w:hAnsi="Calibri" w:cs="Calibri"/>
        </w:rPr>
      </w:pPr>
    </w:p>
    <w:p w14:paraId="1080A406" w14:textId="7D99A889" w:rsidR="00192D65" w:rsidRPr="007D1203" w:rsidRDefault="00D04098" w:rsidP="004C2896">
      <w:pPr>
        <w:pStyle w:val="ListParagraph"/>
        <w:numPr>
          <w:ilvl w:val="2"/>
          <w:numId w:val="1"/>
        </w:numPr>
        <w:spacing w:line="240" w:lineRule="auto"/>
        <w:jc w:val="both"/>
        <w:rPr>
          <w:rFonts w:ascii="Calibri" w:hAnsi="Calibri" w:cs="Calibri"/>
        </w:rPr>
      </w:pPr>
      <w:r w:rsidRPr="007D1203">
        <w:rPr>
          <w:rFonts w:ascii="Calibri" w:hAnsi="Calibri" w:cs="Calibri"/>
        </w:rPr>
        <w:t xml:space="preserve">Remove the collection tube from the column and attach a sterile </w:t>
      </w:r>
      <w:r w:rsidR="003758B3" w:rsidRPr="007D1203">
        <w:rPr>
          <w:rFonts w:ascii="Calibri" w:hAnsi="Calibri" w:cs="Calibri"/>
        </w:rPr>
        <w:t xml:space="preserve">1.6 mL microcentrifuge tube. </w:t>
      </w:r>
    </w:p>
    <w:p w14:paraId="3F1FD9A8" w14:textId="77777777" w:rsidR="00BF2569" w:rsidRPr="00C748CD" w:rsidRDefault="00BF2569" w:rsidP="00621577">
      <w:pPr>
        <w:pStyle w:val="ListParagraph"/>
        <w:spacing w:line="240" w:lineRule="auto"/>
        <w:ind w:left="792"/>
        <w:jc w:val="both"/>
        <w:rPr>
          <w:rFonts w:ascii="Calibri" w:hAnsi="Calibri" w:cs="Calibri"/>
        </w:rPr>
      </w:pPr>
    </w:p>
    <w:p w14:paraId="73488495" w14:textId="77777777" w:rsidR="00BF2569"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Add 15 µL of nuclease-free water to the column and let it sit at room temperature for 1 min.</w:t>
      </w:r>
    </w:p>
    <w:p w14:paraId="4FCCF3A1" w14:textId="33482F3A" w:rsidR="00100F27" w:rsidRDefault="00D04098" w:rsidP="00621577">
      <w:pPr>
        <w:pStyle w:val="ListParagraph"/>
        <w:spacing w:line="240" w:lineRule="auto"/>
        <w:ind w:left="1224"/>
        <w:jc w:val="both"/>
        <w:rPr>
          <w:rFonts w:ascii="Calibri" w:hAnsi="Calibri" w:cs="Calibri"/>
        </w:rPr>
      </w:pPr>
      <w:r w:rsidRPr="00C748CD">
        <w:rPr>
          <w:rFonts w:ascii="Calibri" w:hAnsi="Calibri" w:cs="Calibri"/>
        </w:rPr>
        <w:t xml:space="preserve"> </w:t>
      </w:r>
    </w:p>
    <w:p w14:paraId="11E8806A" w14:textId="10F9876C" w:rsidR="009A20BF" w:rsidRPr="00C748CD"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 xml:space="preserve">Elute by centrifugation </w:t>
      </w:r>
      <w:r w:rsidR="00100F27" w:rsidRPr="00C748CD">
        <w:rPr>
          <w:rFonts w:ascii="Calibri" w:hAnsi="Calibri" w:cs="Calibri"/>
        </w:rPr>
        <w:t>into the microcentrifuge tube and discard the column.</w:t>
      </w:r>
    </w:p>
    <w:p w14:paraId="013E53E2" w14:textId="243F3938" w:rsidR="009A20BF" w:rsidRPr="00C748CD" w:rsidRDefault="009A20BF" w:rsidP="00621577">
      <w:pPr>
        <w:pStyle w:val="ListParagraph"/>
        <w:spacing w:line="240" w:lineRule="auto"/>
        <w:ind w:left="1224"/>
        <w:jc w:val="both"/>
        <w:rPr>
          <w:rFonts w:ascii="Calibri" w:hAnsi="Calibri" w:cs="Calibri"/>
        </w:rPr>
      </w:pPr>
    </w:p>
    <w:p w14:paraId="57B34CDF" w14:textId="1ECFF1F1" w:rsidR="009A20BF" w:rsidRPr="00C748CD"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lastRenderedPageBreak/>
        <w:t xml:space="preserve">Measure the concentration and purity of the purified RNA using a </w:t>
      </w:r>
      <w:r w:rsidR="00C875A6" w:rsidRPr="00C748CD">
        <w:rPr>
          <w:rFonts w:ascii="Calibri" w:hAnsi="Calibri" w:cs="Calibri"/>
        </w:rPr>
        <w:t>microvolume</w:t>
      </w:r>
      <w:r w:rsidR="00F072A8" w:rsidRPr="00C748CD">
        <w:rPr>
          <w:rFonts w:ascii="Calibri" w:hAnsi="Calibri" w:cs="Calibri"/>
        </w:rPr>
        <w:t xml:space="preserve"> spectrophotometer</w:t>
      </w:r>
      <w:r w:rsidRPr="00C748CD">
        <w:rPr>
          <w:rFonts w:ascii="Calibri" w:hAnsi="Calibri" w:cs="Calibri"/>
        </w:rPr>
        <w:t>.</w:t>
      </w:r>
    </w:p>
    <w:p w14:paraId="51CABB24" w14:textId="3388CCA0" w:rsidR="009A20BF"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Blank the spectrophotometer using 1</w:t>
      </w:r>
      <w:r w:rsidR="007A759E" w:rsidRPr="00C748CD">
        <w:rPr>
          <w:rFonts w:ascii="Calibri" w:hAnsi="Calibri" w:cs="Calibri"/>
        </w:rPr>
        <w:t xml:space="preserve"> µL </w:t>
      </w:r>
      <w:r w:rsidR="005E0646" w:rsidRPr="00C748CD">
        <w:rPr>
          <w:rFonts w:ascii="Calibri" w:hAnsi="Calibri" w:cs="Calibri"/>
        </w:rPr>
        <w:t>of nuclease-free water.</w:t>
      </w:r>
    </w:p>
    <w:p w14:paraId="4068D56C" w14:textId="77777777" w:rsidR="00BF2569" w:rsidRPr="00C748CD" w:rsidRDefault="00BF2569" w:rsidP="00621577">
      <w:pPr>
        <w:pStyle w:val="ListParagraph"/>
        <w:spacing w:line="240" w:lineRule="auto"/>
        <w:ind w:left="1224"/>
        <w:jc w:val="both"/>
        <w:rPr>
          <w:rFonts w:ascii="Calibri" w:hAnsi="Calibri" w:cs="Calibri"/>
        </w:rPr>
      </w:pPr>
    </w:p>
    <w:p w14:paraId="1C91C192" w14:textId="77777777" w:rsidR="002025B3"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Load 1 µL of the purified RNA sample</w:t>
      </w:r>
      <w:r w:rsidR="00B046FD" w:rsidRPr="00C748CD">
        <w:rPr>
          <w:rFonts w:ascii="Calibri" w:hAnsi="Calibri" w:cs="Calibri"/>
        </w:rPr>
        <w:t xml:space="preserve"> onto the sample pedestal </w:t>
      </w:r>
      <w:r w:rsidR="0088608A" w:rsidRPr="00C748CD">
        <w:rPr>
          <w:rFonts w:ascii="Calibri" w:hAnsi="Calibri" w:cs="Calibri"/>
        </w:rPr>
        <w:t xml:space="preserve">and measure. </w:t>
      </w:r>
    </w:p>
    <w:p w14:paraId="7C6B8509" w14:textId="77777777" w:rsidR="00BF2569" w:rsidRPr="00BF2569" w:rsidRDefault="00BF2569" w:rsidP="00621577">
      <w:pPr>
        <w:pStyle w:val="ListParagraph"/>
        <w:spacing w:line="240" w:lineRule="auto"/>
        <w:ind w:left="1224"/>
        <w:jc w:val="both"/>
        <w:rPr>
          <w:rFonts w:ascii="Calibri" w:hAnsi="Calibri" w:cs="Calibri"/>
        </w:rPr>
      </w:pPr>
    </w:p>
    <w:p w14:paraId="25117728" w14:textId="0AE20977" w:rsidR="007C0F7A"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 xml:space="preserve">Record sample concentration and purity, indicated by </w:t>
      </w:r>
      <w:r w:rsidR="002843E5" w:rsidRPr="00C748CD">
        <w:rPr>
          <w:rFonts w:ascii="Calibri" w:hAnsi="Calibri" w:cs="Calibri"/>
        </w:rPr>
        <w:t>A</w:t>
      </w:r>
      <w:r w:rsidRPr="00C748CD">
        <w:rPr>
          <w:rFonts w:ascii="Calibri" w:hAnsi="Calibri" w:cs="Calibri"/>
        </w:rPr>
        <w:t>2</w:t>
      </w:r>
      <w:r w:rsidR="002843E5" w:rsidRPr="00C748CD">
        <w:rPr>
          <w:rFonts w:ascii="Calibri" w:hAnsi="Calibri" w:cs="Calibri"/>
        </w:rPr>
        <w:t>60/A230 and A260/A280 values.</w:t>
      </w:r>
    </w:p>
    <w:p w14:paraId="5A3D7548" w14:textId="77777777" w:rsidR="00D12AEA" w:rsidRPr="00C748CD" w:rsidRDefault="00D12AEA" w:rsidP="00621577">
      <w:pPr>
        <w:pStyle w:val="ListParagraph"/>
        <w:spacing w:line="240" w:lineRule="auto"/>
        <w:ind w:left="1224"/>
        <w:jc w:val="both"/>
        <w:rPr>
          <w:rFonts w:ascii="Calibri" w:hAnsi="Calibri" w:cs="Calibri"/>
        </w:rPr>
      </w:pPr>
    </w:p>
    <w:p w14:paraId="3A781702" w14:textId="0D64C59E" w:rsidR="003B3E0B"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Store the purified RNA at </w:t>
      </w:r>
      <w:r w:rsidR="00171354" w:rsidRPr="00C748CD">
        <w:rPr>
          <w:rFonts w:ascii="Calibri" w:hAnsi="Calibri" w:cs="Calibri"/>
        </w:rPr>
        <w:t>-80°C</w:t>
      </w:r>
      <w:r w:rsidR="00A30193" w:rsidRPr="00C748CD">
        <w:rPr>
          <w:rFonts w:ascii="Calibri" w:hAnsi="Calibri" w:cs="Calibri"/>
        </w:rPr>
        <w:t>.</w:t>
      </w:r>
      <w:r w:rsidR="00763CAB" w:rsidRPr="00C748CD">
        <w:rPr>
          <w:rFonts w:ascii="Calibri" w:hAnsi="Calibri" w:cs="Calibri"/>
        </w:rPr>
        <w:t xml:space="preserve"> </w:t>
      </w:r>
    </w:p>
    <w:p w14:paraId="0311E074" w14:textId="77777777" w:rsidR="00D06088" w:rsidRPr="00C748CD" w:rsidRDefault="00D06088" w:rsidP="00621577">
      <w:pPr>
        <w:pStyle w:val="ListParagraph"/>
        <w:spacing w:after="0" w:line="240" w:lineRule="auto"/>
        <w:ind w:left="360"/>
        <w:jc w:val="both"/>
        <w:rPr>
          <w:rFonts w:ascii="Calibri" w:hAnsi="Calibri" w:cs="Calibri"/>
        </w:rPr>
      </w:pPr>
    </w:p>
    <w:p w14:paraId="6CD424A9" w14:textId="4370D41D" w:rsidR="00570E5E" w:rsidRPr="003F4D6E" w:rsidRDefault="00D04098" w:rsidP="004C2896">
      <w:pPr>
        <w:pStyle w:val="ListParagraph"/>
        <w:numPr>
          <w:ilvl w:val="0"/>
          <w:numId w:val="1"/>
        </w:numPr>
        <w:spacing w:after="0" w:line="240" w:lineRule="auto"/>
        <w:jc w:val="both"/>
        <w:rPr>
          <w:rFonts w:ascii="Calibri" w:hAnsi="Calibri" w:cs="Calibri"/>
          <w:b/>
          <w:bCs/>
        </w:rPr>
      </w:pPr>
      <w:r w:rsidRPr="003F4D6E">
        <w:rPr>
          <w:rFonts w:ascii="Calibri" w:hAnsi="Calibri" w:cs="Calibri"/>
          <w:b/>
          <w:bCs/>
        </w:rPr>
        <w:t xml:space="preserve">Riboglow </w:t>
      </w:r>
      <w:r w:rsidR="00BF2569" w:rsidRPr="003F4D6E">
        <w:rPr>
          <w:rFonts w:ascii="Calibri" w:hAnsi="Calibri" w:cs="Calibri"/>
          <w:b/>
          <w:bCs/>
        </w:rPr>
        <w:t>p</w:t>
      </w:r>
      <w:r w:rsidR="00465B34" w:rsidRPr="003F4D6E">
        <w:rPr>
          <w:rFonts w:ascii="Calibri" w:hAnsi="Calibri" w:cs="Calibri"/>
          <w:b/>
          <w:bCs/>
        </w:rPr>
        <w:t>robes</w:t>
      </w:r>
    </w:p>
    <w:p w14:paraId="660523CC" w14:textId="77777777" w:rsidR="00D06088" w:rsidRPr="00C748CD" w:rsidRDefault="00D06088" w:rsidP="00621577">
      <w:pPr>
        <w:spacing w:after="0" w:line="240" w:lineRule="auto"/>
        <w:jc w:val="both"/>
        <w:rPr>
          <w:rFonts w:ascii="Calibri" w:hAnsi="Calibri" w:cs="Calibri"/>
          <w:b/>
          <w:bCs/>
        </w:rPr>
      </w:pPr>
    </w:p>
    <w:p w14:paraId="44014CD0" w14:textId="429F693C" w:rsidR="00D57155" w:rsidRDefault="00D04098" w:rsidP="00621577">
      <w:pPr>
        <w:spacing w:after="0" w:line="240" w:lineRule="auto"/>
        <w:ind w:left="360"/>
        <w:jc w:val="both"/>
        <w:rPr>
          <w:rFonts w:ascii="Calibri" w:hAnsi="Calibri" w:cs="Calibri"/>
        </w:rPr>
      </w:pPr>
      <w:r w:rsidRPr="00C748CD">
        <w:rPr>
          <w:rFonts w:ascii="Calibri" w:hAnsi="Calibri" w:cs="Calibri"/>
        </w:rPr>
        <w:t xml:space="preserve">NOTE: Synthesis procedure for </w:t>
      </w:r>
      <w:r w:rsidR="005E02C0" w:rsidRPr="00C748CD">
        <w:rPr>
          <w:rFonts w:ascii="Calibri" w:hAnsi="Calibri" w:cs="Calibri"/>
        </w:rPr>
        <w:t xml:space="preserve">all Riboglow probes included in this method </w:t>
      </w:r>
      <w:r w:rsidR="00E92016" w:rsidRPr="00C748CD">
        <w:rPr>
          <w:rFonts w:ascii="Calibri" w:hAnsi="Calibri" w:cs="Calibri"/>
        </w:rPr>
        <w:t>can be found in previously published literature</w:t>
      </w:r>
      <w:r w:rsidR="00487E2A">
        <w:rPr>
          <w:rFonts w:ascii="Calibri" w:hAnsi="Calibri" w:cs="Calibri"/>
        </w:rPr>
        <w:fldChar w:fldCharType="begin"/>
      </w:r>
      <w:r w:rsidR="00487E2A">
        <w:rPr>
          <w:rFonts w:ascii="Calibri" w:hAnsi="Calibri" w:cs="Calibri"/>
        </w:rPr>
        <w:instrText xml:space="preserve"> ADDIN ZOTERO_ITEM CSL_CITATION {"citationID":"le2CxQMi","properties":{"formattedCitation":"\\super 21\\nosupersub{}","plainCitation":"21","noteIndex":0},"citationItems":[{"id":765,"uris":["http://zotero.org/users/10780498/items/6WIEFJ4B"],"itemData":{"id":765,"type":"article-journal","container-title":"ACS Chemical Biology","DOI":"10.1021/acschembio.5c00917","ISSN":"1554-8929, 1554-8937","journalAbbreviation":"ACS Chem. Biol.","language":"en","license":"https://creativecommons.org/licenses/by/4.0/","page":"acschembio.5c00917","source":"DOI.org (Crossref)","title":"Evaluating Linker Architecture in RNA-Detecting Riboglow Probes and Effects on Fluorescence Turn-On","author":[{"family":"Shafik","given":"Luke K."},{"family":"Francis","given":"Gareth M."},{"family":"Chitu","given":"Giulia"},{"family":"Hanson","given":"Jenna"},{"family":"Lis","given":"Sebastian"},{"family":"Cunningham","given":"Kiera"},{"family":"Tatarian","given":"Brooke"},{"family":"Van Dyke","given":"Aaron R."},{"family":"Braselmann","given":"Esther"}],"issued":{"date-parts":[["2026",2,2]]}}}],"schema":"https://github.com/citation-style-language/schema/raw/master/csl-citation.json"} </w:instrText>
      </w:r>
      <w:r w:rsidR="00487E2A">
        <w:rPr>
          <w:rFonts w:ascii="Calibri" w:hAnsi="Calibri" w:cs="Calibri"/>
        </w:rPr>
        <w:fldChar w:fldCharType="separate"/>
      </w:r>
      <w:r w:rsidR="00487E2A" w:rsidRPr="00487E2A">
        <w:rPr>
          <w:rFonts w:ascii="Calibri" w:hAnsi="Calibri" w:cs="Calibri"/>
          <w:kern w:val="0"/>
          <w:vertAlign w:val="superscript"/>
        </w:rPr>
        <w:t>21</w:t>
      </w:r>
      <w:r w:rsidR="00487E2A">
        <w:rPr>
          <w:rFonts w:ascii="Calibri" w:hAnsi="Calibri" w:cs="Calibri"/>
        </w:rPr>
        <w:fldChar w:fldCharType="end"/>
      </w:r>
      <w:r w:rsidR="00BF2569">
        <w:rPr>
          <w:rFonts w:ascii="Calibri" w:hAnsi="Calibri" w:cs="Calibri"/>
        </w:rPr>
        <w:t>.</w:t>
      </w:r>
      <w:r w:rsidR="00487E2A">
        <w:rPr>
          <w:rFonts w:ascii="Calibri" w:hAnsi="Calibri" w:cs="Calibri"/>
        </w:rPr>
        <w:t xml:space="preserve"> </w:t>
      </w:r>
    </w:p>
    <w:p w14:paraId="039CEB83" w14:textId="77777777" w:rsidR="00D06088" w:rsidRPr="00C748CD" w:rsidRDefault="00D06088" w:rsidP="00621577">
      <w:pPr>
        <w:spacing w:after="0" w:line="240" w:lineRule="auto"/>
        <w:ind w:left="360"/>
        <w:jc w:val="both"/>
        <w:rPr>
          <w:rFonts w:ascii="Calibri" w:hAnsi="Calibri" w:cs="Calibri"/>
        </w:rPr>
      </w:pPr>
    </w:p>
    <w:p w14:paraId="08D7399D" w14:textId="6DFDF3D2" w:rsidR="00FF3F33"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Store p</w:t>
      </w:r>
      <w:r w:rsidR="00C70D13" w:rsidRPr="00C748CD">
        <w:rPr>
          <w:rFonts w:ascii="Calibri" w:hAnsi="Calibri" w:cs="Calibri"/>
        </w:rPr>
        <w:t>robe stocks (95 µM</w:t>
      </w:r>
      <w:r w:rsidRPr="00C748CD">
        <w:rPr>
          <w:rFonts w:ascii="Calibri" w:hAnsi="Calibri" w:cs="Calibri"/>
        </w:rPr>
        <w:t>)</w:t>
      </w:r>
      <w:r w:rsidR="00C70D13" w:rsidRPr="00C748CD">
        <w:rPr>
          <w:rFonts w:ascii="Calibri" w:hAnsi="Calibri" w:cs="Calibri"/>
        </w:rPr>
        <w:t xml:space="preserve"> in RNase-free, light-protected microtubes at </w:t>
      </w:r>
      <w:r w:rsidR="002025B3">
        <w:rPr>
          <w:rFonts w:ascii="Calibri" w:hAnsi="Calibri" w:cs="Calibri"/>
        </w:rPr>
        <w:t>-</w:t>
      </w:r>
      <w:r w:rsidR="00C70D13" w:rsidRPr="00C748CD">
        <w:rPr>
          <w:rFonts w:ascii="Calibri" w:hAnsi="Calibri" w:cs="Calibri"/>
        </w:rPr>
        <w:t>20°C</w:t>
      </w:r>
      <w:r w:rsidRPr="00C748CD">
        <w:rPr>
          <w:rFonts w:ascii="Calibri" w:hAnsi="Calibri" w:cs="Calibri"/>
        </w:rPr>
        <w:t xml:space="preserve"> when not in use. </w:t>
      </w:r>
    </w:p>
    <w:p w14:paraId="2A71CD8E" w14:textId="77777777" w:rsidR="003F4D6E" w:rsidRPr="00C748CD" w:rsidRDefault="003F4D6E" w:rsidP="00621577">
      <w:pPr>
        <w:pStyle w:val="ListParagraph"/>
        <w:spacing w:after="0" w:line="240" w:lineRule="auto"/>
        <w:ind w:left="792"/>
        <w:jc w:val="both"/>
        <w:rPr>
          <w:rFonts w:ascii="Calibri" w:hAnsi="Calibri" w:cs="Calibri"/>
        </w:rPr>
      </w:pPr>
    </w:p>
    <w:p w14:paraId="04DC5868" w14:textId="15F06C54" w:rsidR="00465B34"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T</w:t>
      </w:r>
      <w:r w:rsidR="00C70D13" w:rsidRPr="00C748CD">
        <w:rPr>
          <w:rFonts w:ascii="Calibri" w:hAnsi="Calibri" w:cs="Calibri"/>
        </w:rPr>
        <w:t xml:space="preserve">haw immediately before </w:t>
      </w:r>
      <w:r w:rsidR="00167537" w:rsidRPr="00C748CD">
        <w:rPr>
          <w:rFonts w:ascii="Calibri" w:hAnsi="Calibri" w:cs="Calibri"/>
        </w:rPr>
        <w:t>use and</w:t>
      </w:r>
      <w:r w:rsidR="00C70D13" w:rsidRPr="00C748CD">
        <w:rPr>
          <w:rFonts w:ascii="Calibri" w:hAnsi="Calibri" w:cs="Calibri"/>
        </w:rPr>
        <w:t xml:space="preserve"> dilute to </w:t>
      </w:r>
      <w:r w:rsidRPr="00C748CD">
        <w:rPr>
          <w:rFonts w:ascii="Calibri" w:hAnsi="Calibri" w:cs="Calibri"/>
        </w:rPr>
        <w:t>4</w:t>
      </w:r>
      <w:r w:rsidR="00C70D13" w:rsidRPr="00C748CD">
        <w:rPr>
          <w:rFonts w:ascii="Calibri" w:hAnsi="Calibri" w:cs="Calibri"/>
        </w:rPr>
        <w:t xml:space="preserve">.5 µM in RNA buffer (100 mM KCl, 10 mM NaCl, 1 mM </w:t>
      </w:r>
      <w:proofErr w:type="spellStart"/>
      <w:r w:rsidR="00C70D13" w:rsidRPr="00C748CD">
        <w:rPr>
          <w:rFonts w:ascii="Calibri" w:hAnsi="Calibri" w:cs="Calibri"/>
        </w:rPr>
        <w:t>MgCl</w:t>
      </w:r>
      <w:proofErr w:type="spellEnd"/>
      <w:r w:rsidR="00C70D13" w:rsidRPr="00C748CD">
        <w:rPr>
          <w:rFonts w:ascii="Calibri" w:hAnsi="Calibri" w:cs="Calibri"/>
        </w:rPr>
        <w:t>₂, 40 mM HEPES, pH 7.9) for imaging experiments.</w:t>
      </w:r>
    </w:p>
    <w:p w14:paraId="25E6D8B6" w14:textId="77777777" w:rsidR="00D06088" w:rsidRPr="00C748CD" w:rsidRDefault="00D06088" w:rsidP="00621577">
      <w:pPr>
        <w:pStyle w:val="ListParagraph"/>
        <w:spacing w:after="0" w:line="240" w:lineRule="auto"/>
        <w:ind w:left="360"/>
        <w:jc w:val="both"/>
        <w:rPr>
          <w:rFonts w:ascii="Calibri" w:hAnsi="Calibri" w:cs="Calibri"/>
        </w:rPr>
      </w:pPr>
    </w:p>
    <w:p w14:paraId="7A9C55E7" w14:textId="371096E8" w:rsidR="00E45DBF" w:rsidRPr="003F4D6E" w:rsidRDefault="00D04098" w:rsidP="004C2896">
      <w:pPr>
        <w:pStyle w:val="ListParagraph"/>
        <w:numPr>
          <w:ilvl w:val="0"/>
          <w:numId w:val="1"/>
        </w:numPr>
        <w:spacing w:after="0" w:line="240" w:lineRule="auto"/>
        <w:jc w:val="both"/>
        <w:rPr>
          <w:rFonts w:ascii="Calibri" w:hAnsi="Calibri" w:cs="Calibri"/>
          <w:b/>
          <w:bCs/>
        </w:rPr>
      </w:pPr>
      <w:r w:rsidRPr="003F4D6E">
        <w:rPr>
          <w:rFonts w:ascii="Calibri" w:hAnsi="Calibri" w:cs="Calibri"/>
          <w:b/>
          <w:bCs/>
          <w:i/>
          <w:iCs/>
        </w:rPr>
        <w:t xml:space="preserve">In </w:t>
      </w:r>
      <w:r w:rsidR="00452BEE">
        <w:rPr>
          <w:rFonts w:ascii="Calibri" w:hAnsi="Calibri" w:cs="Calibri"/>
          <w:b/>
          <w:bCs/>
          <w:i/>
          <w:iCs/>
        </w:rPr>
        <w:t>v</w:t>
      </w:r>
      <w:r w:rsidR="00452BEE" w:rsidRPr="003F4D6E">
        <w:rPr>
          <w:rFonts w:ascii="Calibri" w:hAnsi="Calibri" w:cs="Calibri"/>
          <w:b/>
          <w:bCs/>
          <w:i/>
          <w:iCs/>
        </w:rPr>
        <w:t>itro</w:t>
      </w:r>
      <w:r w:rsidR="00452BEE" w:rsidRPr="003F4D6E">
        <w:rPr>
          <w:rFonts w:ascii="Calibri" w:hAnsi="Calibri" w:cs="Calibri"/>
          <w:b/>
          <w:bCs/>
        </w:rPr>
        <w:t xml:space="preserve"> </w:t>
      </w:r>
      <w:r w:rsidR="00BF2569" w:rsidRPr="003F4D6E">
        <w:rPr>
          <w:rFonts w:ascii="Calibri" w:hAnsi="Calibri" w:cs="Calibri"/>
          <w:b/>
          <w:bCs/>
        </w:rPr>
        <w:t>s</w:t>
      </w:r>
      <w:r w:rsidRPr="003F4D6E">
        <w:rPr>
          <w:rFonts w:ascii="Calibri" w:hAnsi="Calibri" w:cs="Calibri"/>
          <w:b/>
          <w:bCs/>
        </w:rPr>
        <w:t xml:space="preserve">ample </w:t>
      </w:r>
      <w:r w:rsidR="00BF2569" w:rsidRPr="003F4D6E">
        <w:rPr>
          <w:rFonts w:ascii="Calibri" w:hAnsi="Calibri" w:cs="Calibri"/>
          <w:b/>
          <w:bCs/>
        </w:rPr>
        <w:t>p</w:t>
      </w:r>
      <w:r w:rsidRPr="003F4D6E">
        <w:rPr>
          <w:rFonts w:ascii="Calibri" w:hAnsi="Calibri" w:cs="Calibri"/>
          <w:b/>
          <w:bCs/>
        </w:rPr>
        <w:t>reparation</w:t>
      </w:r>
    </w:p>
    <w:p w14:paraId="0975EA42" w14:textId="77777777" w:rsidR="00BF2569" w:rsidRPr="00C748CD" w:rsidRDefault="00BF2569" w:rsidP="00621577">
      <w:pPr>
        <w:spacing w:after="0" w:line="240" w:lineRule="auto"/>
        <w:jc w:val="both"/>
        <w:rPr>
          <w:rFonts w:ascii="Calibri" w:hAnsi="Calibri" w:cs="Calibri"/>
          <w:b/>
          <w:bCs/>
        </w:rPr>
      </w:pPr>
    </w:p>
    <w:p w14:paraId="695ABB84" w14:textId="328FC39E" w:rsidR="00741CDD" w:rsidRPr="00C748CD" w:rsidRDefault="00D04098" w:rsidP="00621577">
      <w:pPr>
        <w:spacing w:line="240" w:lineRule="auto"/>
        <w:jc w:val="both"/>
        <w:rPr>
          <w:rFonts w:ascii="Calibri" w:hAnsi="Calibri" w:cs="Calibri"/>
        </w:rPr>
      </w:pPr>
      <w:r w:rsidRPr="00C748CD">
        <w:rPr>
          <w:rFonts w:ascii="Calibri" w:hAnsi="Calibri" w:cs="Calibri"/>
        </w:rPr>
        <w:t xml:space="preserve">NOTE: </w:t>
      </w:r>
      <w:r w:rsidR="00B1153F" w:rsidRPr="00C748CD">
        <w:rPr>
          <w:rFonts w:ascii="Calibri" w:hAnsi="Calibri" w:cs="Calibri"/>
        </w:rPr>
        <w:t>All steps involving purified RNA should be conducted in an RNase-free environment, such as a fume hood regularly treated with RNase denaturant.</w:t>
      </w:r>
    </w:p>
    <w:p w14:paraId="71A6F50E" w14:textId="0E32F76A" w:rsidR="00CD4585" w:rsidRPr="00D06088" w:rsidRDefault="00D04098" w:rsidP="004C2896">
      <w:pPr>
        <w:pStyle w:val="ListParagraph"/>
        <w:numPr>
          <w:ilvl w:val="1"/>
          <w:numId w:val="1"/>
        </w:numPr>
        <w:spacing w:line="240" w:lineRule="auto"/>
        <w:jc w:val="both"/>
        <w:rPr>
          <w:rFonts w:ascii="Calibri" w:hAnsi="Calibri" w:cs="Calibri"/>
          <w:b/>
          <w:bCs/>
        </w:rPr>
      </w:pPr>
      <w:r w:rsidRPr="00C748CD">
        <w:rPr>
          <w:rFonts w:ascii="Calibri" w:hAnsi="Calibri" w:cs="Calibri"/>
        </w:rPr>
        <w:t>Prepare the in vitro solution of RNA and Riboglow probe.</w:t>
      </w:r>
    </w:p>
    <w:p w14:paraId="2FE9B408" w14:textId="77777777" w:rsidR="00D06088" w:rsidRPr="00C748CD" w:rsidRDefault="00D06088" w:rsidP="00621577">
      <w:pPr>
        <w:pStyle w:val="ListParagraph"/>
        <w:spacing w:line="240" w:lineRule="auto"/>
        <w:ind w:left="360"/>
        <w:jc w:val="both"/>
        <w:rPr>
          <w:rFonts w:ascii="Calibri" w:hAnsi="Calibri" w:cs="Calibri"/>
          <w:b/>
          <w:bCs/>
        </w:rPr>
      </w:pPr>
    </w:p>
    <w:p w14:paraId="6F09EBE8" w14:textId="33DC2DFB" w:rsidR="007E183D" w:rsidRPr="003F4D6E" w:rsidRDefault="00D04098" w:rsidP="004C2896">
      <w:pPr>
        <w:pStyle w:val="ListParagraph"/>
        <w:numPr>
          <w:ilvl w:val="2"/>
          <w:numId w:val="1"/>
        </w:numPr>
        <w:spacing w:after="0" w:line="240" w:lineRule="auto"/>
        <w:jc w:val="both"/>
        <w:rPr>
          <w:rFonts w:ascii="Calibri" w:hAnsi="Calibri" w:cs="Calibri"/>
          <w:b/>
          <w:bCs/>
        </w:rPr>
      </w:pPr>
      <w:r w:rsidRPr="003F4D6E">
        <w:rPr>
          <w:rFonts w:ascii="Calibri" w:hAnsi="Calibri" w:cs="Calibri"/>
        </w:rPr>
        <w:t>In a RNase-free microcentrifuge tube, c</w:t>
      </w:r>
      <w:r w:rsidR="000B54F3" w:rsidRPr="003F4D6E">
        <w:rPr>
          <w:rFonts w:ascii="Calibri" w:hAnsi="Calibri" w:cs="Calibri"/>
        </w:rPr>
        <w:t xml:space="preserve">ombine the purified RNA </w:t>
      </w:r>
      <w:r w:rsidR="00C93342" w:rsidRPr="003F4D6E">
        <w:rPr>
          <w:rFonts w:ascii="Calibri" w:hAnsi="Calibri" w:cs="Calibri"/>
        </w:rPr>
        <w:t xml:space="preserve">sample with Riboglow probe </w:t>
      </w:r>
      <w:r w:rsidR="00293E99" w:rsidRPr="003F4D6E">
        <w:rPr>
          <w:rFonts w:ascii="Calibri" w:hAnsi="Calibri" w:cs="Calibri"/>
        </w:rPr>
        <w:t xml:space="preserve">(Cbl-3xGly-ATTO590 or Cbl-5xGly-ATTO590) </w:t>
      </w:r>
      <w:r w:rsidR="00C93342" w:rsidRPr="003F4D6E">
        <w:rPr>
          <w:rFonts w:ascii="Calibri" w:hAnsi="Calibri" w:cs="Calibri"/>
        </w:rPr>
        <w:t>to a final concentration of 5.0 µM RNA and 4.5</w:t>
      </w:r>
      <w:r w:rsidR="00BD723C" w:rsidRPr="003F4D6E">
        <w:rPr>
          <w:rFonts w:ascii="Calibri" w:hAnsi="Calibri" w:cs="Calibri"/>
        </w:rPr>
        <w:t xml:space="preserve"> µM Riboglow probe</w:t>
      </w:r>
      <w:r w:rsidR="002F361F">
        <w:rPr>
          <w:rFonts w:ascii="Calibri" w:hAnsi="Calibri" w:cs="Calibri"/>
        </w:rPr>
        <w:t xml:space="preserve"> in RNA buffer (</w:t>
      </w:r>
      <w:r w:rsidR="003504E7">
        <w:rPr>
          <w:rFonts w:ascii="Calibri" w:hAnsi="Calibri" w:cs="Calibri"/>
        </w:rPr>
        <w:t>100 mM KCl, 10 mM NaCl, 1 mM MgCl</w:t>
      </w:r>
      <w:r w:rsidR="003504E7" w:rsidRPr="003504E7">
        <w:rPr>
          <w:rFonts w:ascii="Calibri" w:hAnsi="Calibri" w:cs="Calibri"/>
          <w:vertAlign w:val="subscript"/>
        </w:rPr>
        <w:t>2</w:t>
      </w:r>
      <w:r w:rsidR="003504E7">
        <w:rPr>
          <w:rFonts w:ascii="Calibri" w:hAnsi="Calibri" w:cs="Calibri"/>
        </w:rPr>
        <w:t>, 40 mM HEPES pH 8.0)</w:t>
      </w:r>
      <w:r w:rsidR="00BD723C" w:rsidRPr="003F4D6E">
        <w:rPr>
          <w:rFonts w:ascii="Calibri" w:hAnsi="Calibri" w:cs="Calibri"/>
        </w:rPr>
        <w:t xml:space="preserve">. </w:t>
      </w:r>
      <w:r w:rsidR="00A631C8" w:rsidRPr="003F4D6E">
        <w:rPr>
          <w:rFonts w:ascii="Calibri" w:hAnsi="Calibri" w:cs="Calibri"/>
        </w:rPr>
        <w:t xml:space="preserve">Gently pipette mix to homogenize. </w:t>
      </w:r>
    </w:p>
    <w:p w14:paraId="18B760AA" w14:textId="77777777" w:rsidR="00BF2569" w:rsidRPr="00C748CD" w:rsidRDefault="00BF2569" w:rsidP="00621577">
      <w:pPr>
        <w:pStyle w:val="ListParagraph"/>
        <w:spacing w:after="0" w:line="240" w:lineRule="auto"/>
        <w:ind w:left="612"/>
        <w:jc w:val="both"/>
        <w:rPr>
          <w:rFonts w:ascii="Calibri" w:hAnsi="Calibri" w:cs="Calibri"/>
          <w:b/>
          <w:bCs/>
        </w:rPr>
      </w:pPr>
    </w:p>
    <w:p w14:paraId="7AE9DE19" w14:textId="6F3FB9EE" w:rsidR="00CD4585" w:rsidRDefault="00D04098" w:rsidP="00621577">
      <w:pPr>
        <w:spacing w:after="0" w:line="240" w:lineRule="auto"/>
        <w:ind w:left="612"/>
        <w:jc w:val="both"/>
        <w:rPr>
          <w:rFonts w:ascii="Calibri" w:hAnsi="Calibri" w:cs="Calibri"/>
        </w:rPr>
      </w:pPr>
      <w:r w:rsidRPr="00C748CD">
        <w:rPr>
          <w:rFonts w:ascii="Calibri" w:hAnsi="Calibri" w:cs="Calibri"/>
        </w:rPr>
        <w:t xml:space="preserve">NOTE: It is important that there is a greater concentration of RNA than Riboglow probe in solution to ensure the probe is saturated with RNA. If the concentrations of the RNA or probe are in doubt, </w:t>
      </w:r>
      <w:r w:rsidR="00095124" w:rsidRPr="00C748CD">
        <w:rPr>
          <w:rFonts w:ascii="Calibri" w:hAnsi="Calibri" w:cs="Calibri"/>
        </w:rPr>
        <w:t>t</w:t>
      </w:r>
      <w:r w:rsidR="00C15546" w:rsidRPr="00C748CD">
        <w:rPr>
          <w:rFonts w:ascii="Calibri" w:hAnsi="Calibri" w:cs="Calibri"/>
        </w:rPr>
        <w:t xml:space="preserve">he RNA concentration may be increased or </w:t>
      </w:r>
      <w:r w:rsidR="00B830AE" w:rsidRPr="00C748CD">
        <w:rPr>
          <w:rFonts w:ascii="Calibri" w:hAnsi="Calibri" w:cs="Calibri"/>
        </w:rPr>
        <w:t>the probe concentration may be</w:t>
      </w:r>
      <w:r w:rsidR="00C15546" w:rsidRPr="00C748CD">
        <w:rPr>
          <w:rFonts w:ascii="Calibri" w:hAnsi="Calibri" w:cs="Calibri"/>
        </w:rPr>
        <w:t xml:space="preserve"> reduced</w:t>
      </w:r>
      <w:r w:rsidRPr="00C748CD">
        <w:rPr>
          <w:rFonts w:ascii="Calibri" w:hAnsi="Calibri" w:cs="Calibri"/>
        </w:rPr>
        <w:t xml:space="preserve"> to ensure saturation</w:t>
      </w:r>
      <w:r w:rsidR="00487E2A">
        <w:rPr>
          <w:rFonts w:ascii="Calibri" w:hAnsi="Calibri" w:cs="Calibri"/>
        </w:rPr>
        <w:fldChar w:fldCharType="begin"/>
      </w:r>
      <w:r w:rsidR="00487E2A">
        <w:rPr>
          <w:rFonts w:ascii="Calibri" w:hAnsi="Calibri" w:cs="Calibri"/>
        </w:rPr>
        <w:instrText xml:space="preserve"> ADDIN ZOTERO_ITEM CSL_CITATION {"citationID":"qpVG41M0","properties":{"formattedCitation":"\\super 21\\nosupersub{}","plainCitation":"21","noteIndex":0},"citationItems":[{"id":765,"uris":["http://zotero.org/users/10780498/items/6WIEFJ4B"],"itemData":{"id":765,"type":"article-journal","container-title":"ACS Chemical Biology","DOI":"10.1021/acschembio.5c00917","ISSN":"1554-8929, 1554-8937","journalAbbreviation":"ACS Chem. Biol.","language":"en","license":"https://creativecommons.org/licenses/by/4.0/","page":"acschembio.5c00917","source":"DOI.org (Crossref)","title":"Evaluating Linker Architecture in RNA-Detecting Riboglow Probes and Effects on Fluorescence Turn-On","author":[{"family":"Shafik","given":"Luke K."},{"family":"Francis","given":"Gareth M."},{"family":"Chitu","given":"Giulia"},{"family":"Hanson","given":"Jenna"},{"family":"Lis","given":"Sebastian"},{"family":"Cunningham","given":"Kiera"},{"family":"Tatarian","given":"Brooke"},{"family":"Van Dyke","given":"Aaron R."},{"family":"Braselmann","given":"Esther"}],"issued":{"date-parts":[["2026",2,2]]}}}],"schema":"https://github.com/citation-style-language/schema/raw/master/csl-citation.json"} </w:instrText>
      </w:r>
      <w:r w:rsidR="00487E2A">
        <w:rPr>
          <w:rFonts w:ascii="Calibri" w:hAnsi="Calibri" w:cs="Calibri"/>
        </w:rPr>
        <w:fldChar w:fldCharType="separate"/>
      </w:r>
      <w:r w:rsidR="00487E2A" w:rsidRPr="00487E2A">
        <w:rPr>
          <w:rFonts w:ascii="Calibri" w:hAnsi="Calibri" w:cs="Calibri"/>
          <w:kern w:val="0"/>
          <w:vertAlign w:val="superscript"/>
        </w:rPr>
        <w:t>21</w:t>
      </w:r>
      <w:r w:rsidR="00487E2A">
        <w:rPr>
          <w:rFonts w:ascii="Calibri" w:hAnsi="Calibri" w:cs="Calibri"/>
        </w:rPr>
        <w:fldChar w:fldCharType="end"/>
      </w:r>
      <w:r w:rsidR="002025B3">
        <w:rPr>
          <w:rFonts w:ascii="Calibri" w:hAnsi="Calibri" w:cs="Calibri"/>
        </w:rPr>
        <w:t>.</w:t>
      </w:r>
      <w:r w:rsidR="00487E2A" w:rsidRPr="00C748CD">
        <w:rPr>
          <w:rFonts w:ascii="Calibri" w:hAnsi="Calibri" w:cs="Calibri"/>
        </w:rPr>
        <w:t xml:space="preserve"> </w:t>
      </w:r>
    </w:p>
    <w:p w14:paraId="194C0B37" w14:textId="77777777" w:rsidR="00BF2569" w:rsidRPr="00C748CD" w:rsidRDefault="00BF2569" w:rsidP="00621577">
      <w:pPr>
        <w:spacing w:after="0" w:line="240" w:lineRule="auto"/>
        <w:jc w:val="both"/>
        <w:rPr>
          <w:rFonts w:ascii="Calibri" w:hAnsi="Calibri" w:cs="Calibri"/>
        </w:rPr>
      </w:pPr>
    </w:p>
    <w:p w14:paraId="20ABA1F2" w14:textId="2C8A3C2F" w:rsidR="00BD723C"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Wrap the tube or tube rack in aluminum foil </w:t>
      </w:r>
      <w:r w:rsidR="007F7319" w:rsidRPr="00C748CD">
        <w:rPr>
          <w:rFonts w:ascii="Calibri" w:hAnsi="Calibri" w:cs="Calibri"/>
        </w:rPr>
        <w:t xml:space="preserve">and incubate the solution at room temperature for at least 20 min. </w:t>
      </w:r>
      <w:r w:rsidR="007A325E" w:rsidRPr="00C748CD">
        <w:rPr>
          <w:rFonts w:ascii="Calibri" w:hAnsi="Calibri" w:cs="Calibri"/>
        </w:rPr>
        <w:t xml:space="preserve">Proceed to </w:t>
      </w:r>
      <w:r w:rsidR="007A325E" w:rsidRPr="00C748CD">
        <w:rPr>
          <w:rFonts w:ascii="Calibri" w:hAnsi="Calibri" w:cs="Calibri"/>
          <w:b/>
          <w:bCs/>
        </w:rPr>
        <w:t>FLIM Imaging</w:t>
      </w:r>
      <w:r w:rsidR="00E86345">
        <w:rPr>
          <w:rFonts w:ascii="Calibri" w:hAnsi="Calibri" w:cs="Calibri"/>
          <w:b/>
          <w:bCs/>
        </w:rPr>
        <w:t xml:space="preserve"> (Step 6)</w:t>
      </w:r>
      <w:r w:rsidR="007A325E" w:rsidRPr="00C748CD">
        <w:rPr>
          <w:rFonts w:ascii="Calibri" w:hAnsi="Calibri" w:cs="Calibri"/>
        </w:rPr>
        <w:t xml:space="preserve"> immediately after incubation</w:t>
      </w:r>
      <w:r w:rsidR="0086184F" w:rsidRPr="00C748CD">
        <w:rPr>
          <w:rFonts w:ascii="Calibri" w:hAnsi="Calibri" w:cs="Calibri"/>
        </w:rPr>
        <w:t>.</w:t>
      </w:r>
    </w:p>
    <w:p w14:paraId="7E917843" w14:textId="77777777" w:rsidR="00BF2569" w:rsidRPr="00C748CD" w:rsidRDefault="00BF2569" w:rsidP="00621577">
      <w:pPr>
        <w:pStyle w:val="ListParagraph"/>
        <w:spacing w:after="0" w:line="240" w:lineRule="auto"/>
        <w:ind w:left="612"/>
        <w:jc w:val="both"/>
        <w:rPr>
          <w:rFonts w:ascii="Calibri" w:hAnsi="Calibri" w:cs="Calibri"/>
        </w:rPr>
      </w:pPr>
    </w:p>
    <w:p w14:paraId="67632FDA" w14:textId="443557EA" w:rsidR="00556C67" w:rsidRPr="003F4D6E" w:rsidRDefault="00D04098" w:rsidP="004C2896">
      <w:pPr>
        <w:pStyle w:val="ListParagraph"/>
        <w:numPr>
          <w:ilvl w:val="0"/>
          <w:numId w:val="1"/>
        </w:numPr>
        <w:spacing w:after="0" w:line="240" w:lineRule="auto"/>
        <w:jc w:val="both"/>
        <w:rPr>
          <w:rFonts w:ascii="Calibri" w:hAnsi="Calibri" w:cs="Calibri"/>
          <w:b/>
          <w:bCs/>
        </w:rPr>
      </w:pPr>
      <w:r w:rsidRPr="003F4D6E">
        <w:rPr>
          <w:rFonts w:ascii="Calibri" w:hAnsi="Calibri" w:cs="Calibri"/>
          <w:b/>
          <w:bCs/>
        </w:rPr>
        <w:t xml:space="preserve">Cell </w:t>
      </w:r>
      <w:r w:rsidR="00BF2569" w:rsidRPr="003F4D6E">
        <w:rPr>
          <w:rFonts w:ascii="Calibri" w:hAnsi="Calibri" w:cs="Calibri"/>
          <w:b/>
          <w:bCs/>
        </w:rPr>
        <w:t>c</w:t>
      </w:r>
      <w:r w:rsidRPr="003F4D6E">
        <w:rPr>
          <w:rFonts w:ascii="Calibri" w:hAnsi="Calibri" w:cs="Calibri"/>
          <w:b/>
          <w:bCs/>
        </w:rPr>
        <w:t xml:space="preserve">ulture </w:t>
      </w:r>
    </w:p>
    <w:p w14:paraId="2A22D0FA" w14:textId="77777777" w:rsidR="00BF2569" w:rsidRPr="00C748CD" w:rsidRDefault="00BF2569" w:rsidP="00621577">
      <w:pPr>
        <w:spacing w:after="0" w:line="240" w:lineRule="auto"/>
        <w:jc w:val="both"/>
        <w:rPr>
          <w:rFonts w:ascii="Calibri" w:hAnsi="Calibri" w:cs="Calibri"/>
          <w:b/>
          <w:bCs/>
        </w:rPr>
      </w:pPr>
    </w:p>
    <w:p w14:paraId="396EA350" w14:textId="4EA2AB3C" w:rsidR="00556C67" w:rsidRDefault="00D04098" w:rsidP="00621577">
      <w:pPr>
        <w:spacing w:after="0" w:line="240" w:lineRule="auto"/>
        <w:ind w:left="720"/>
        <w:jc w:val="both"/>
        <w:rPr>
          <w:rFonts w:ascii="Calibri" w:hAnsi="Calibri" w:cs="Calibri"/>
        </w:rPr>
      </w:pPr>
      <w:r w:rsidRPr="00C748CD">
        <w:rPr>
          <w:rFonts w:ascii="Calibri" w:hAnsi="Calibri" w:cs="Calibri"/>
        </w:rPr>
        <w:t xml:space="preserve">NOTE: Both HeLa and U2-OS cell lines are used in these experiments. Their culturing and probe-loading protocols are identical. </w:t>
      </w:r>
      <w:r w:rsidR="002025B3">
        <w:rPr>
          <w:rFonts w:ascii="Calibri" w:hAnsi="Calibri" w:cs="Calibri"/>
        </w:rPr>
        <w:t>C</w:t>
      </w:r>
      <w:r w:rsidRPr="00C748CD">
        <w:rPr>
          <w:rFonts w:ascii="Calibri" w:hAnsi="Calibri" w:cs="Calibri"/>
        </w:rPr>
        <w:t>ell culture work should be completed in a biosafety cabinet (BSC)</w:t>
      </w:r>
      <w:r w:rsidR="00A8275C" w:rsidRPr="00C748CD">
        <w:rPr>
          <w:rFonts w:ascii="Calibri" w:hAnsi="Calibri" w:cs="Calibri"/>
        </w:rPr>
        <w:t xml:space="preserve"> with standard aseptic </w:t>
      </w:r>
      <w:r w:rsidR="003F4259" w:rsidRPr="00C748CD">
        <w:rPr>
          <w:rFonts w:ascii="Calibri" w:hAnsi="Calibri" w:cs="Calibri"/>
        </w:rPr>
        <w:t>techniques</w:t>
      </w:r>
      <w:r w:rsidR="00984015" w:rsidRPr="00C748CD">
        <w:rPr>
          <w:rFonts w:ascii="Calibri" w:hAnsi="Calibri" w:cs="Calibri"/>
        </w:rPr>
        <w:t xml:space="preserve"> defined</w:t>
      </w:r>
      <w:r w:rsidR="005C7E02" w:rsidRPr="00C748CD">
        <w:rPr>
          <w:rFonts w:ascii="Calibri" w:hAnsi="Calibri" w:cs="Calibri"/>
        </w:rPr>
        <w:t xml:space="preserve"> by </w:t>
      </w:r>
      <w:r w:rsidR="00427E45" w:rsidRPr="00C748CD">
        <w:rPr>
          <w:rFonts w:ascii="Calibri" w:hAnsi="Calibri" w:cs="Calibri"/>
        </w:rPr>
        <w:t>standards and procedures of a BSL-2 lab environment</w:t>
      </w:r>
      <w:r w:rsidRPr="00C748CD">
        <w:rPr>
          <w:rFonts w:ascii="Calibri" w:hAnsi="Calibri" w:cs="Calibri"/>
        </w:rPr>
        <w:t xml:space="preserve">. </w:t>
      </w:r>
    </w:p>
    <w:p w14:paraId="0D6287C6" w14:textId="77777777" w:rsidR="00BF2569" w:rsidRPr="00C748CD" w:rsidRDefault="00BF2569" w:rsidP="00621577">
      <w:pPr>
        <w:spacing w:after="0" w:line="240" w:lineRule="auto"/>
        <w:ind w:left="720"/>
        <w:jc w:val="both"/>
        <w:rPr>
          <w:rFonts w:ascii="Calibri" w:hAnsi="Calibri" w:cs="Calibri"/>
        </w:rPr>
      </w:pPr>
    </w:p>
    <w:p w14:paraId="647C1325" w14:textId="714DC62A" w:rsidR="00556C67" w:rsidRDefault="00E64034" w:rsidP="004C2896">
      <w:pPr>
        <w:pStyle w:val="ListParagraph"/>
        <w:numPr>
          <w:ilvl w:val="1"/>
          <w:numId w:val="1"/>
        </w:numPr>
        <w:spacing w:line="240" w:lineRule="auto"/>
        <w:jc w:val="both"/>
        <w:rPr>
          <w:rFonts w:ascii="Calibri" w:hAnsi="Calibri" w:cs="Calibri"/>
        </w:rPr>
      </w:pPr>
      <w:r>
        <w:rPr>
          <w:rFonts w:ascii="Calibri" w:hAnsi="Calibri" w:cs="Calibri"/>
        </w:rPr>
        <w:t>F</w:t>
      </w:r>
      <w:r w:rsidRPr="00C748CD">
        <w:rPr>
          <w:rFonts w:ascii="Calibri" w:hAnsi="Calibri" w:cs="Calibri"/>
        </w:rPr>
        <w:t xml:space="preserve">lash thaw </w:t>
      </w:r>
      <w:r w:rsidR="00923284">
        <w:rPr>
          <w:rFonts w:ascii="Calibri" w:hAnsi="Calibri" w:cs="Calibri"/>
        </w:rPr>
        <w:t xml:space="preserve">frozen cell </w:t>
      </w:r>
      <w:r>
        <w:rPr>
          <w:rFonts w:ascii="Calibri" w:hAnsi="Calibri" w:cs="Calibri"/>
        </w:rPr>
        <w:t>aliquots</w:t>
      </w:r>
      <w:r w:rsidR="00923284">
        <w:rPr>
          <w:rFonts w:ascii="Calibri" w:hAnsi="Calibri" w:cs="Calibri"/>
        </w:rPr>
        <w:t xml:space="preserve"> </w:t>
      </w:r>
      <w:r>
        <w:rPr>
          <w:rFonts w:ascii="Calibri" w:hAnsi="Calibri" w:cs="Calibri"/>
        </w:rPr>
        <w:t xml:space="preserve">in a cryotube </w:t>
      </w:r>
      <w:r w:rsidRPr="00C748CD">
        <w:rPr>
          <w:rFonts w:ascii="Calibri" w:hAnsi="Calibri" w:cs="Calibri"/>
        </w:rPr>
        <w:t>at 37</w:t>
      </w:r>
      <w:r w:rsidR="002025B3">
        <w:rPr>
          <w:rFonts w:ascii="Calibri" w:hAnsi="Calibri" w:cs="Calibri"/>
        </w:rPr>
        <w:t xml:space="preserve"> </w:t>
      </w:r>
      <w:r w:rsidRPr="00C748CD">
        <w:rPr>
          <w:rFonts w:ascii="Calibri" w:hAnsi="Calibri" w:cs="Calibri"/>
        </w:rPr>
        <w:t>°C</w:t>
      </w:r>
      <w:r w:rsidR="00C43C82">
        <w:rPr>
          <w:rFonts w:ascii="Calibri" w:hAnsi="Calibri" w:cs="Calibri"/>
        </w:rPr>
        <w:t xml:space="preserve"> and place cell culture media in 37</w:t>
      </w:r>
      <w:r w:rsidR="00293314">
        <w:rPr>
          <w:rFonts w:ascii="Calibri" w:hAnsi="Calibri" w:cs="Calibri"/>
        </w:rPr>
        <w:t>°</w:t>
      </w:r>
      <w:r w:rsidR="00C43C82">
        <w:rPr>
          <w:rFonts w:ascii="Calibri" w:hAnsi="Calibri" w:cs="Calibri"/>
        </w:rPr>
        <w:t xml:space="preserve">C water bath. </w:t>
      </w:r>
    </w:p>
    <w:p w14:paraId="3633650A" w14:textId="77777777" w:rsidR="00D06088" w:rsidRPr="00C748CD" w:rsidRDefault="00D06088" w:rsidP="00621577">
      <w:pPr>
        <w:pStyle w:val="ListParagraph"/>
        <w:spacing w:line="240" w:lineRule="auto"/>
        <w:ind w:left="360"/>
        <w:jc w:val="both"/>
        <w:rPr>
          <w:rFonts w:ascii="Calibri" w:hAnsi="Calibri" w:cs="Calibri"/>
        </w:rPr>
      </w:pPr>
    </w:p>
    <w:p w14:paraId="06F75F8A" w14:textId="19549354" w:rsidR="00556C67"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To the cryotube, add an equal volume of </w:t>
      </w:r>
      <w:r w:rsidR="00C43C82">
        <w:rPr>
          <w:rFonts w:ascii="Calibri" w:hAnsi="Calibri" w:cs="Calibri"/>
        </w:rPr>
        <w:t xml:space="preserve">warmed </w:t>
      </w:r>
      <w:r w:rsidRPr="00C748CD">
        <w:rPr>
          <w:rFonts w:ascii="Calibri" w:hAnsi="Calibri" w:cs="Calibri"/>
        </w:rPr>
        <w:t xml:space="preserve">cell culture media. Pipette up and down gently to suspend the cells. </w:t>
      </w:r>
    </w:p>
    <w:p w14:paraId="47AABFB4" w14:textId="77777777" w:rsidR="00D06088" w:rsidRPr="00D06088" w:rsidRDefault="00D06088" w:rsidP="00621577">
      <w:pPr>
        <w:spacing w:after="0" w:line="240" w:lineRule="auto"/>
        <w:jc w:val="both"/>
        <w:rPr>
          <w:rFonts w:ascii="Calibri" w:hAnsi="Calibri" w:cs="Calibri"/>
        </w:rPr>
      </w:pPr>
    </w:p>
    <w:p w14:paraId="29A31816" w14:textId="4FB82CF2" w:rsidR="00D06088"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Add the cell suspension to a 90 mm tissue culture dish and bring the total volume of cell culture media up to 10 </w:t>
      </w:r>
      <w:proofErr w:type="spellStart"/>
      <w:r w:rsidRPr="00C748CD">
        <w:rPr>
          <w:rFonts w:ascii="Calibri" w:hAnsi="Calibri" w:cs="Calibri"/>
        </w:rPr>
        <w:t>mL.</w:t>
      </w:r>
      <w:proofErr w:type="spellEnd"/>
      <w:r w:rsidRPr="00C748CD">
        <w:rPr>
          <w:rFonts w:ascii="Calibri" w:hAnsi="Calibri" w:cs="Calibri"/>
        </w:rPr>
        <w:t xml:space="preserve"> Incubate the cells in a humidified incubator at 37°C and 5% CO</w:t>
      </w:r>
      <w:r w:rsidRPr="00C748CD">
        <w:rPr>
          <w:rFonts w:ascii="Calibri" w:hAnsi="Calibri" w:cs="Calibri"/>
          <w:vertAlign w:val="subscript"/>
        </w:rPr>
        <w:t>2</w:t>
      </w:r>
      <w:r w:rsidRPr="00C748CD">
        <w:rPr>
          <w:rFonts w:ascii="Calibri" w:hAnsi="Calibri" w:cs="Calibri"/>
        </w:rPr>
        <w:t xml:space="preserve"> at least overnight for the cells to become adherent. </w:t>
      </w:r>
    </w:p>
    <w:p w14:paraId="1C50DA7E" w14:textId="77777777" w:rsidR="00D06088" w:rsidRPr="00D06088" w:rsidRDefault="00D06088" w:rsidP="00621577">
      <w:pPr>
        <w:spacing w:after="0" w:line="240" w:lineRule="auto"/>
        <w:jc w:val="both"/>
        <w:rPr>
          <w:rFonts w:ascii="Calibri" w:hAnsi="Calibri" w:cs="Calibri"/>
        </w:rPr>
      </w:pPr>
    </w:p>
    <w:p w14:paraId="67B8E74E" w14:textId="5BC93A53" w:rsidR="00556C67" w:rsidRDefault="00D04098" w:rsidP="004C2896">
      <w:pPr>
        <w:pStyle w:val="ListParagraph"/>
        <w:numPr>
          <w:ilvl w:val="2"/>
          <w:numId w:val="1"/>
        </w:numPr>
        <w:spacing w:after="0" w:line="240" w:lineRule="auto"/>
        <w:jc w:val="both"/>
        <w:rPr>
          <w:rFonts w:ascii="Calibri" w:hAnsi="Calibri" w:cs="Calibri"/>
        </w:rPr>
      </w:pPr>
      <w:r w:rsidRPr="00C748CD">
        <w:rPr>
          <w:rFonts w:ascii="Calibri" w:hAnsi="Calibri" w:cs="Calibri"/>
        </w:rPr>
        <w:t>Visualize the cells under a</w:t>
      </w:r>
      <w:r w:rsidR="00D57C6A" w:rsidRPr="00C748CD">
        <w:rPr>
          <w:rFonts w:ascii="Calibri" w:hAnsi="Calibri" w:cs="Calibri"/>
        </w:rPr>
        <w:t xml:space="preserve"> light microscope</w:t>
      </w:r>
      <w:r w:rsidRPr="00C748CD">
        <w:rPr>
          <w:rFonts w:ascii="Calibri" w:hAnsi="Calibri" w:cs="Calibri"/>
        </w:rPr>
        <w:t xml:space="preserve"> to determine adherence and confluency. </w:t>
      </w:r>
    </w:p>
    <w:p w14:paraId="72D1FEBD" w14:textId="77777777" w:rsidR="00214E7C" w:rsidRPr="00C748CD" w:rsidRDefault="00214E7C" w:rsidP="00621577">
      <w:pPr>
        <w:pStyle w:val="ListParagraph"/>
        <w:spacing w:after="0" w:line="240" w:lineRule="auto"/>
        <w:ind w:left="792"/>
        <w:jc w:val="both"/>
        <w:rPr>
          <w:rFonts w:ascii="Calibri" w:hAnsi="Calibri" w:cs="Calibri"/>
        </w:rPr>
      </w:pPr>
    </w:p>
    <w:p w14:paraId="6462C34F" w14:textId="4948EADB" w:rsidR="00556C67"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When confluency reaches 80</w:t>
      </w:r>
      <w:r w:rsidR="00130F79" w:rsidRPr="00130F79">
        <w:rPr>
          <w:rFonts w:ascii="Calibri" w:hAnsi="Calibri" w:cs="Calibri"/>
        </w:rPr>
        <w:t>–</w:t>
      </w:r>
      <w:r w:rsidRPr="00C748CD">
        <w:rPr>
          <w:rFonts w:ascii="Calibri" w:hAnsi="Calibri" w:cs="Calibri"/>
        </w:rPr>
        <w:t xml:space="preserve">90%, </w:t>
      </w:r>
      <w:r w:rsidR="00E43DC0" w:rsidRPr="00C748CD">
        <w:rPr>
          <w:rFonts w:ascii="Calibri" w:hAnsi="Calibri" w:cs="Calibri"/>
        </w:rPr>
        <w:t>passage</w:t>
      </w:r>
      <w:r w:rsidRPr="00C748CD">
        <w:rPr>
          <w:rFonts w:ascii="Calibri" w:hAnsi="Calibri" w:cs="Calibri"/>
        </w:rPr>
        <w:t xml:space="preserve"> cells.</w:t>
      </w:r>
    </w:p>
    <w:p w14:paraId="633CF9C3" w14:textId="77777777" w:rsidR="00214E7C" w:rsidRPr="00C748CD" w:rsidRDefault="00214E7C" w:rsidP="00621577">
      <w:pPr>
        <w:pStyle w:val="ListParagraph"/>
        <w:spacing w:after="0" w:line="240" w:lineRule="auto"/>
        <w:ind w:left="360"/>
        <w:jc w:val="both"/>
        <w:rPr>
          <w:rFonts w:ascii="Calibri" w:hAnsi="Calibri" w:cs="Calibri"/>
        </w:rPr>
      </w:pPr>
    </w:p>
    <w:p w14:paraId="3D50C603" w14:textId="25D3A1F1" w:rsidR="00214E7C"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 xml:space="preserve">Aspirate the cell culture media from the 90 mm plate. Wash the cells by adding </w:t>
      </w:r>
      <w:r w:rsidR="001579B5">
        <w:rPr>
          <w:rFonts w:ascii="Calibri" w:hAnsi="Calibri" w:cs="Calibri"/>
        </w:rPr>
        <w:t>4</w:t>
      </w:r>
      <w:r w:rsidRPr="00C748CD">
        <w:rPr>
          <w:rFonts w:ascii="Calibri" w:hAnsi="Calibri" w:cs="Calibri"/>
        </w:rPr>
        <w:t xml:space="preserve"> mL of phosphate-buffered saline (1</w:t>
      </w:r>
      <w:r w:rsidR="00130F79">
        <w:rPr>
          <w:rFonts w:ascii="Calibri" w:hAnsi="Calibri" w:cs="Calibri"/>
        </w:rPr>
        <w:t xml:space="preserve"> </w:t>
      </w:r>
      <w:r w:rsidRPr="00C748CD">
        <w:rPr>
          <w:rFonts w:ascii="Calibri" w:hAnsi="Calibri" w:cs="Calibri"/>
        </w:rPr>
        <w:t xml:space="preserve">X PBS) and distributing it over the cells by gently rocking the dish side to side. </w:t>
      </w:r>
    </w:p>
    <w:p w14:paraId="76C6E741" w14:textId="77777777" w:rsidR="00214E7C" w:rsidRPr="00214E7C" w:rsidRDefault="00214E7C" w:rsidP="00621577">
      <w:pPr>
        <w:pStyle w:val="ListParagraph"/>
        <w:spacing w:line="240" w:lineRule="auto"/>
        <w:ind w:left="792"/>
        <w:jc w:val="both"/>
        <w:rPr>
          <w:rFonts w:ascii="Calibri" w:hAnsi="Calibri" w:cs="Calibri"/>
        </w:rPr>
      </w:pPr>
    </w:p>
    <w:p w14:paraId="5930E2F9" w14:textId="7A30A765" w:rsidR="00556C67"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Aspirate the PBS and add 2 mL of dissociat</w:t>
      </w:r>
      <w:r w:rsidR="00183D17" w:rsidRPr="00C748CD">
        <w:rPr>
          <w:rFonts w:ascii="Calibri" w:hAnsi="Calibri" w:cs="Calibri"/>
        </w:rPr>
        <w:t>ing</w:t>
      </w:r>
      <w:r w:rsidRPr="00C748CD">
        <w:rPr>
          <w:rFonts w:ascii="Calibri" w:hAnsi="Calibri" w:cs="Calibri"/>
        </w:rPr>
        <w:t xml:space="preserve"> </w:t>
      </w:r>
      <w:r w:rsidR="00F0721A" w:rsidRPr="00C748CD">
        <w:rPr>
          <w:rFonts w:ascii="Calibri" w:hAnsi="Calibri" w:cs="Calibri"/>
        </w:rPr>
        <w:t>reagent</w:t>
      </w:r>
      <w:r w:rsidRPr="00C748CD">
        <w:rPr>
          <w:rFonts w:ascii="Calibri" w:hAnsi="Calibri" w:cs="Calibri"/>
        </w:rPr>
        <w:t>. Place the plate back into the humidified incubator and allow the cells to detach</w:t>
      </w:r>
      <w:r w:rsidR="00024380" w:rsidRPr="00C748CD">
        <w:rPr>
          <w:rFonts w:ascii="Calibri" w:hAnsi="Calibri" w:cs="Calibri"/>
        </w:rPr>
        <w:t>, 5</w:t>
      </w:r>
      <w:r w:rsidR="002025B3" w:rsidRPr="002025B3">
        <w:rPr>
          <w:rFonts w:ascii="Calibri" w:hAnsi="Calibri" w:cs="Calibri"/>
        </w:rPr>
        <w:t>–</w:t>
      </w:r>
      <w:r w:rsidR="002025B3">
        <w:rPr>
          <w:rFonts w:ascii="Calibri" w:hAnsi="Calibri" w:cs="Calibri"/>
        </w:rPr>
        <w:t>1</w:t>
      </w:r>
      <w:r w:rsidR="00024380" w:rsidRPr="00C748CD">
        <w:rPr>
          <w:rFonts w:ascii="Calibri" w:hAnsi="Calibri" w:cs="Calibri"/>
        </w:rPr>
        <w:t xml:space="preserve">0 </w:t>
      </w:r>
      <w:r w:rsidR="00307E03" w:rsidRPr="00C748CD">
        <w:rPr>
          <w:rFonts w:ascii="Calibri" w:hAnsi="Calibri" w:cs="Calibri"/>
        </w:rPr>
        <w:t>min</w:t>
      </w:r>
      <w:r w:rsidR="00024380" w:rsidRPr="00C748CD">
        <w:rPr>
          <w:rFonts w:ascii="Calibri" w:hAnsi="Calibri" w:cs="Calibri"/>
        </w:rPr>
        <w:t>.</w:t>
      </w:r>
    </w:p>
    <w:p w14:paraId="5ED9BC68" w14:textId="77777777" w:rsidR="00214E7C" w:rsidRPr="00214E7C" w:rsidRDefault="00214E7C" w:rsidP="00621577">
      <w:pPr>
        <w:pStyle w:val="ListParagraph"/>
        <w:spacing w:line="240" w:lineRule="auto"/>
        <w:ind w:left="1224"/>
        <w:jc w:val="both"/>
        <w:rPr>
          <w:rFonts w:ascii="Calibri" w:hAnsi="Calibri" w:cs="Calibri"/>
        </w:rPr>
      </w:pPr>
    </w:p>
    <w:p w14:paraId="4380408D" w14:textId="77777777" w:rsidR="00556C67"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 xml:space="preserve">While the cells are incubating, prepare at least one new plate for cells by adding 8 mL of cell culture media. Label the plate with date, cell line and passage number. </w:t>
      </w:r>
    </w:p>
    <w:p w14:paraId="56E232E4" w14:textId="77777777" w:rsidR="002025B3" w:rsidRPr="002025B3" w:rsidRDefault="002025B3" w:rsidP="00621577">
      <w:pPr>
        <w:pStyle w:val="ListParagraph"/>
        <w:spacing w:line="240" w:lineRule="auto"/>
        <w:ind w:left="1224"/>
        <w:jc w:val="both"/>
        <w:rPr>
          <w:rFonts w:ascii="Calibri" w:hAnsi="Calibri" w:cs="Calibri"/>
        </w:rPr>
      </w:pPr>
    </w:p>
    <w:p w14:paraId="6F8B3612" w14:textId="0B87F117" w:rsidR="00DE2C74"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After 5</w:t>
      </w:r>
      <w:bookmarkStart w:id="0" w:name="_Hlk219226878"/>
      <w:bookmarkStart w:id="1" w:name="_Hlk219224344"/>
      <w:bookmarkStart w:id="2" w:name="_Hlk219224238"/>
      <w:r w:rsidR="002025B3" w:rsidRPr="00260565">
        <w:t>–</w:t>
      </w:r>
      <w:bookmarkEnd w:id="0"/>
      <w:bookmarkEnd w:id="1"/>
      <w:bookmarkEnd w:id="2"/>
      <w:r w:rsidRPr="00C748CD">
        <w:rPr>
          <w:rFonts w:ascii="Calibri" w:hAnsi="Calibri" w:cs="Calibri"/>
        </w:rPr>
        <w:t xml:space="preserve">10 min, visualize detachment under a light microscope. Detached cells should move in the media. </w:t>
      </w:r>
    </w:p>
    <w:p w14:paraId="19A568C5" w14:textId="77777777" w:rsidR="00214E7C" w:rsidRPr="00C748CD" w:rsidRDefault="00214E7C" w:rsidP="00621577">
      <w:pPr>
        <w:pStyle w:val="ListParagraph"/>
        <w:spacing w:line="240" w:lineRule="auto"/>
        <w:ind w:left="792"/>
        <w:jc w:val="both"/>
        <w:rPr>
          <w:rFonts w:ascii="Calibri" w:hAnsi="Calibri" w:cs="Calibri"/>
        </w:rPr>
      </w:pPr>
    </w:p>
    <w:p w14:paraId="2A392FC0" w14:textId="4893D863" w:rsidR="00556C67" w:rsidRDefault="00D04098" w:rsidP="004C2896">
      <w:pPr>
        <w:pStyle w:val="ListParagraph"/>
        <w:numPr>
          <w:ilvl w:val="2"/>
          <w:numId w:val="1"/>
        </w:numPr>
        <w:spacing w:line="240" w:lineRule="auto"/>
        <w:jc w:val="both"/>
        <w:rPr>
          <w:rFonts w:ascii="Calibri" w:hAnsi="Calibri" w:cs="Calibri"/>
        </w:rPr>
      </w:pPr>
      <w:r w:rsidRPr="00C748CD">
        <w:rPr>
          <w:rFonts w:ascii="Calibri" w:hAnsi="Calibri" w:cs="Calibri"/>
        </w:rPr>
        <w:t>Remove the plate of detached cells and transfer</w:t>
      </w:r>
      <w:r w:rsidR="00137F9B" w:rsidRPr="00C748CD">
        <w:rPr>
          <w:rFonts w:ascii="Calibri" w:hAnsi="Calibri" w:cs="Calibri"/>
        </w:rPr>
        <w:t xml:space="preserve"> approximately </w:t>
      </w:r>
      <w:r w:rsidR="00085A16" w:rsidRPr="00C748CD">
        <w:rPr>
          <w:rFonts w:ascii="Calibri" w:hAnsi="Calibri" w:cs="Calibri"/>
        </w:rPr>
        <w:t xml:space="preserve">1 volume of fresh cell culture media onto </w:t>
      </w:r>
      <w:r w:rsidR="00E22E93" w:rsidRPr="00C748CD">
        <w:rPr>
          <w:rFonts w:ascii="Calibri" w:hAnsi="Calibri" w:cs="Calibri"/>
        </w:rPr>
        <w:t xml:space="preserve">the </w:t>
      </w:r>
      <w:r w:rsidRPr="00C748CD">
        <w:rPr>
          <w:rFonts w:ascii="Calibri" w:hAnsi="Calibri" w:cs="Calibri"/>
        </w:rPr>
        <w:t xml:space="preserve">plate(s). </w:t>
      </w:r>
      <w:r w:rsidR="009D053A" w:rsidRPr="00C748CD">
        <w:rPr>
          <w:rFonts w:ascii="Calibri" w:hAnsi="Calibri" w:cs="Calibri"/>
        </w:rPr>
        <w:t>T</w:t>
      </w:r>
      <w:r w:rsidRPr="00C748CD">
        <w:rPr>
          <w:rFonts w:ascii="Calibri" w:hAnsi="Calibri" w:cs="Calibri"/>
        </w:rPr>
        <w:t xml:space="preserve">ransfer between </w:t>
      </w:r>
      <w:r w:rsidR="002025B3">
        <w:rPr>
          <w:rFonts w:ascii="Calibri" w:hAnsi="Calibri" w:cs="Calibri"/>
        </w:rPr>
        <w:t>1</w:t>
      </w:r>
      <w:r w:rsidR="002025B3" w:rsidRPr="002025B3">
        <w:rPr>
          <w:rFonts w:ascii="Calibri" w:hAnsi="Calibri" w:cs="Calibri"/>
        </w:rPr>
        <w:t>–</w:t>
      </w:r>
      <w:r w:rsidR="00B241F4" w:rsidRPr="00C748CD">
        <w:rPr>
          <w:rFonts w:ascii="Calibri" w:hAnsi="Calibri" w:cs="Calibri"/>
        </w:rPr>
        <w:t>3</w:t>
      </w:r>
      <w:r w:rsidRPr="00C748CD">
        <w:rPr>
          <w:rFonts w:ascii="Calibri" w:hAnsi="Calibri" w:cs="Calibri"/>
        </w:rPr>
        <w:t xml:space="preserve"> mL of the suspended cells into the new dishes depending on future experimentation goals.</w:t>
      </w:r>
    </w:p>
    <w:p w14:paraId="1E24BDBD" w14:textId="77777777" w:rsidR="00214E7C" w:rsidRPr="00214E7C" w:rsidRDefault="00214E7C" w:rsidP="00621577">
      <w:pPr>
        <w:pStyle w:val="ListParagraph"/>
        <w:spacing w:after="0" w:line="240" w:lineRule="auto"/>
        <w:jc w:val="both"/>
        <w:rPr>
          <w:rFonts w:ascii="Calibri" w:hAnsi="Calibri" w:cs="Calibri"/>
        </w:rPr>
      </w:pPr>
    </w:p>
    <w:p w14:paraId="6EE99A03" w14:textId="31CCCC6D" w:rsidR="00556C67" w:rsidRDefault="00D04098" w:rsidP="00621577">
      <w:pPr>
        <w:spacing w:after="0" w:line="240" w:lineRule="auto"/>
        <w:ind w:left="720"/>
        <w:jc w:val="both"/>
        <w:rPr>
          <w:rFonts w:ascii="Calibri" w:hAnsi="Calibri" w:cs="Calibri"/>
        </w:rPr>
      </w:pPr>
      <w:r w:rsidRPr="00C748CD">
        <w:rPr>
          <w:rFonts w:ascii="Calibri" w:hAnsi="Calibri" w:cs="Calibri"/>
        </w:rPr>
        <w:t xml:space="preserve">NOTE: Different cell lines have different growth periods and sensitivity. </w:t>
      </w:r>
      <w:r w:rsidR="000B2747" w:rsidRPr="00C748CD">
        <w:rPr>
          <w:rFonts w:ascii="Calibri" w:hAnsi="Calibri" w:cs="Calibri"/>
        </w:rPr>
        <w:t>For HeLa and U2-OS cells,</w:t>
      </w:r>
      <w:r w:rsidRPr="00C748CD">
        <w:rPr>
          <w:rFonts w:ascii="Calibri" w:hAnsi="Calibri" w:cs="Calibri"/>
        </w:rPr>
        <w:t xml:space="preserve"> transferring ~1 mL of cell suspension from a fully confluent plate into a new plate will take about 4 days to become fully confluent again.</w:t>
      </w:r>
    </w:p>
    <w:p w14:paraId="4698E5CD" w14:textId="77777777" w:rsidR="00214E7C" w:rsidRPr="00C748CD" w:rsidRDefault="00214E7C" w:rsidP="00621577">
      <w:pPr>
        <w:spacing w:after="0" w:line="240" w:lineRule="auto"/>
        <w:ind w:left="720"/>
        <w:jc w:val="both"/>
        <w:rPr>
          <w:rFonts w:ascii="Calibri" w:hAnsi="Calibri" w:cs="Calibri"/>
        </w:rPr>
      </w:pPr>
    </w:p>
    <w:p w14:paraId="12C646F3" w14:textId="438DA5C1" w:rsidR="00556C67"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For cell imaging, </w:t>
      </w:r>
      <w:r w:rsidR="007950D4">
        <w:rPr>
          <w:rFonts w:ascii="Calibri" w:hAnsi="Calibri" w:cs="Calibri"/>
        </w:rPr>
        <w:t>passage</w:t>
      </w:r>
      <w:r w:rsidRPr="00C748CD">
        <w:rPr>
          <w:rFonts w:ascii="Calibri" w:hAnsi="Calibri" w:cs="Calibri"/>
        </w:rPr>
        <w:t xml:space="preserve"> cells </w:t>
      </w:r>
      <w:r w:rsidR="007950D4">
        <w:rPr>
          <w:rFonts w:ascii="Calibri" w:hAnsi="Calibri" w:cs="Calibri"/>
        </w:rPr>
        <w:t>onto</w:t>
      </w:r>
      <w:r w:rsidRPr="00C748CD">
        <w:rPr>
          <w:rFonts w:ascii="Calibri" w:hAnsi="Calibri" w:cs="Calibri"/>
        </w:rPr>
        <w:t xml:space="preserve"> 35 mm imaging plates and wash/</w:t>
      </w:r>
      <w:r w:rsidR="00E43DC0" w:rsidRPr="00C748CD">
        <w:rPr>
          <w:rFonts w:ascii="Calibri" w:hAnsi="Calibri" w:cs="Calibri"/>
        </w:rPr>
        <w:t>passage</w:t>
      </w:r>
      <w:r w:rsidRPr="00C748CD">
        <w:rPr>
          <w:rFonts w:ascii="Calibri" w:hAnsi="Calibri" w:cs="Calibri"/>
        </w:rPr>
        <w:t xml:space="preserve"> them as described above. </w:t>
      </w:r>
    </w:p>
    <w:p w14:paraId="4C3478A2" w14:textId="77777777" w:rsidR="00597E0D" w:rsidRPr="00C748CD" w:rsidRDefault="00597E0D" w:rsidP="00621577">
      <w:pPr>
        <w:pStyle w:val="ListParagraph"/>
        <w:spacing w:after="0" w:line="240" w:lineRule="auto"/>
        <w:ind w:left="360"/>
        <w:jc w:val="both"/>
        <w:rPr>
          <w:rFonts w:ascii="Calibri" w:hAnsi="Calibri" w:cs="Calibri"/>
        </w:rPr>
      </w:pPr>
    </w:p>
    <w:p w14:paraId="5B9C9472" w14:textId="4E862AC1" w:rsidR="00556C67" w:rsidRPr="003F4D6E" w:rsidRDefault="00D04098" w:rsidP="004C2896">
      <w:pPr>
        <w:pStyle w:val="ListParagraph"/>
        <w:numPr>
          <w:ilvl w:val="0"/>
          <w:numId w:val="1"/>
        </w:numPr>
        <w:spacing w:after="0" w:line="240" w:lineRule="auto"/>
        <w:jc w:val="both"/>
        <w:rPr>
          <w:rFonts w:ascii="Calibri" w:hAnsi="Calibri" w:cs="Calibri"/>
          <w:b/>
          <w:bCs/>
        </w:rPr>
      </w:pPr>
      <w:r w:rsidRPr="003F4D6E">
        <w:rPr>
          <w:rFonts w:ascii="Calibri" w:hAnsi="Calibri" w:cs="Calibri"/>
          <w:b/>
          <w:bCs/>
        </w:rPr>
        <w:t xml:space="preserve">Riboglow </w:t>
      </w:r>
      <w:r w:rsidR="00BF2569" w:rsidRPr="003F4D6E">
        <w:rPr>
          <w:rFonts w:ascii="Calibri" w:hAnsi="Calibri" w:cs="Calibri"/>
          <w:b/>
          <w:bCs/>
        </w:rPr>
        <w:t>p</w:t>
      </w:r>
      <w:r w:rsidRPr="003F4D6E">
        <w:rPr>
          <w:rFonts w:ascii="Calibri" w:hAnsi="Calibri" w:cs="Calibri"/>
          <w:b/>
          <w:bCs/>
        </w:rPr>
        <w:t xml:space="preserve">robe </w:t>
      </w:r>
      <w:r w:rsidR="00BF2569" w:rsidRPr="003F4D6E">
        <w:rPr>
          <w:rFonts w:ascii="Calibri" w:hAnsi="Calibri" w:cs="Calibri"/>
          <w:b/>
          <w:bCs/>
        </w:rPr>
        <w:t>b</w:t>
      </w:r>
      <w:r w:rsidRPr="003F4D6E">
        <w:rPr>
          <w:rFonts w:ascii="Calibri" w:hAnsi="Calibri" w:cs="Calibri"/>
          <w:b/>
          <w:bCs/>
        </w:rPr>
        <w:t>ead-</w:t>
      </w:r>
      <w:r w:rsidR="00BF2569" w:rsidRPr="003F4D6E">
        <w:rPr>
          <w:rFonts w:ascii="Calibri" w:hAnsi="Calibri" w:cs="Calibri"/>
          <w:b/>
          <w:bCs/>
        </w:rPr>
        <w:t>l</w:t>
      </w:r>
      <w:r w:rsidRPr="003F4D6E">
        <w:rPr>
          <w:rFonts w:ascii="Calibri" w:hAnsi="Calibri" w:cs="Calibri"/>
          <w:b/>
          <w:bCs/>
        </w:rPr>
        <w:t>oading</w:t>
      </w:r>
    </w:p>
    <w:p w14:paraId="2C92713B" w14:textId="77777777" w:rsidR="00597E0D" w:rsidRPr="00C748CD" w:rsidRDefault="00597E0D" w:rsidP="00621577">
      <w:pPr>
        <w:spacing w:after="0" w:line="240" w:lineRule="auto"/>
        <w:jc w:val="both"/>
        <w:rPr>
          <w:rFonts w:ascii="Calibri" w:hAnsi="Calibri" w:cs="Calibri"/>
        </w:rPr>
      </w:pPr>
    </w:p>
    <w:p w14:paraId="20F7ADC9" w14:textId="62F81126" w:rsidR="00556C67" w:rsidRDefault="00D04098" w:rsidP="004C2896">
      <w:pPr>
        <w:pStyle w:val="ListParagraph"/>
        <w:numPr>
          <w:ilvl w:val="1"/>
          <w:numId w:val="1"/>
        </w:numPr>
        <w:spacing w:line="240" w:lineRule="auto"/>
        <w:jc w:val="both"/>
        <w:rPr>
          <w:rFonts w:ascii="Calibri" w:hAnsi="Calibri" w:cs="Calibri"/>
        </w:rPr>
      </w:pPr>
      <w:r w:rsidRPr="00C748CD">
        <w:rPr>
          <w:rFonts w:ascii="Calibri" w:hAnsi="Calibri" w:cs="Calibri"/>
        </w:rPr>
        <w:t>When cells have reached an appropriate imaging confluency, remove the 35 mm imaging dish from the incubator and aspirate the media. Wash the cells with 1 mL of 1X PBS as described above, with T-motions, and aspirate the PBS.</w:t>
      </w:r>
    </w:p>
    <w:p w14:paraId="36B60E21" w14:textId="77777777" w:rsidR="00597E0D" w:rsidRPr="00C748CD" w:rsidRDefault="00597E0D" w:rsidP="00621577">
      <w:pPr>
        <w:pStyle w:val="ListParagraph"/>
        <w:spacing w:line="240" w:lineRule="auto"/>
        <w:ind w:left="360"/>
        <w:jc w:val="both"/>
        <w:rPr>
          <w:rFonts w:ascii="Calibri" w:hAnsi="Calibri" w:cs="Calibri"/>
        </w:rPr>
      </w:pPr>
    </w:p>
    <w:p w14:paraId="58D2BFBA" w14:textId="47A2F93E" w:rsidR="00556C67" w:rsidRDefault="00D04098" w:rsidP="004C2896">
      <w:pPr>
        <w:pStyle w:val="ListParagraph"/>
        <w:numPr>
          <w:ilvl w:val="1"/>
          <w:numId w:val="1"/>
        </w:numPr>
        <w:spacing w:after="0" w:line="240" w:lineRule="auto"/>
        <w:jc w:val="both"/>
        <w:rPr>
          <w:rFonts w:ascii="Calibri" w:hAnsi="Calibri" w:cs="Calibri"/>
        </w:rPr>
      </w:pPr>
      <w:r w:rsidRPr="00C748CD">
        <w:rPr>
          <w:rFonts w:ascii="Calibri" w:hAnsi="Calibri" w:cs="Calibri"/>
        </w:rPr>
        <w:t xml:space="preserve">Add 3 µL of </w:t>
      </w:r>
      <w:r w:rsidR="00FF286C" w:rsidRPr="00C748CD">
        <w:rPr>
          <w:rFonts w:ascii="Calibri" w:hAnsi="Calibri" w:cs="Calibri"/>
        </w:rPr>
        <w:t xml:space="preserve">30 </w:t>
      </w:r>
      <w:r w:rsidR="009A7408" w:rsidRPr="00C748CD">
        <w:rPr>
          <w:rFonts w:ascii="Calibri" w:hAnsi="Calibri" w:cs="Calibri"/>
        </w:rPr>
        <w:t xml:space="preserve">µM </w:t>
      </w:r>
      <w:r w:rsidRPr="00C748CD">
        <w:rPr>
          <w:rFonts w:ascii="Calibri" w:hAnsi="Calibri" w:cs="Calibri"/>
        </w:rPr>
        <w:t>Riboglow probe</w:t>
      </w:r>
      <w:r w:rsidR="00952C0E" w:rsidRPr="00C748CD">
        <w:rPr>
          <w:rFonts w:ascii="Calibri" w:hAnsi="Calibri" w:cs="Calibri"/>
        </w:rPr>
        <w:t xml:space="preserve"> as three, evenly distributed </w:t>
      </w:r>
      <w:r w:rsidR="00952C0E" w:rsidRPr="00597E0D">
        <w:rPr>
          <w:rFonts w:ascii="Calibri" w:hAnsi="Calibri" w:cs="Calibri"/>
        </w:rPr>
        <w:t>droplets</w:t>
      </w:r>
      <w:r w:rsidRPr="00597E0D">
        <w:rPr>
          <w:rFonts w:ascii="Calibri" w:hAnsi="Calibri" w:cs="Calibri"/>
        </w:rPr>
        <w:t xml:space="preserve"> onto the cells. Tilt the plate rotationally to evenly distribute the probe solution across the cell surface</w:t>
      </w:r>
      <w:r w:rsidR="00292BF8" w:rsidRPr="00597E0D">
        <w:rPr>
          <w:rFonts w:ascii="Calibri" w:hAnsi="Calibri" w:cs="Calibri"/>
        </w:rPr>
        <w:t>.</w:t>
      </w:r>
    </w:p>
    <w:p w14:paraId="515A1B59" w14:textId="77777777" w:rsidR="002025B3" w:rsidRPr="002025B3" w:rsidRDefault="002025B3" w:rsidP="00621577">
      <w:pPr>
        <w:spacing w:after="0" w:line="240" w:lineRule="auto"/>
        <w:jc w:val="both"/>
        <w:rPr>
          <w:rFonts w:ascii="Calibri" w:hAnsi="Calibri" w:cs="Calibri"/>
        </w:rPr>
      </w:pPr>
    </w:p>
    <w:p w14:paraId="281215E4" w14:textId="5AC940D1" w:rsidR="00556C67" w:rsidRDefault="00D04098" w:rsidP="00621577">
      <w:pPr>
        <w:spacing w:after="0" w:line="240" w:lineRule="auto"/>
        <w:ind w:left="360"/>
        <w:jc w:val="both"/>
        <w:rPr>
          <w:rFonts w:ascii="Calibri" w:hAnsi="Calibri" w:cs="Calibri"/>
        </w:rPr>
      </w:pPr>
      <w:r w:rsidRPr="00597E0D">
        <w:rPr>
          <w:rFonts w:ascii="Calibri" w:hAnsi="Calibri" w:cs="Calibri"/>
        </w:rPr>
        <w:t>NOTE: Riboglow probe concentration can range from 5</w:t>
      </w:r>
      <w:r w:rsidR="00130F79" w:rsidRPr="00130F79">
        <w:rPr>
          <w:rFonts w:ascii="Calibri" w:hAnsi="Calibri" w:cs="Calibri"/>
        </w:rPr>
        <w:t>–</w:t>
      </w:r>
      <w:r w:rsidR="00F22396" w:rsidRPr="00597E0D">
        <w:rPr>
          <w:rFonts w:ascii="Calibri" w:hAnsi="Calibri" w:cs="Calibri"/>
        </w:rPr>
        <w:t xml:space="preserve">30 </w:t>
      </w:r>
      <w:r w:rsidRPr="00597E0D">
        <w:rPr>
          <w:rFonts w:ascii="Calibri" w:hAnsi="Calibri" w:cs="Calibri"/>
        </w:rPr>
        <w:t>µM. For experiments</w:t>
      </w:r>
      <w:r w:rsidR="002E3318" w:rsidRPr="00597E0D">
        <w:rPr>
          <w:rFonts w:ascii="Calibri" w:hAnsi="Calibri" w:cs="Calibri"/>
        </w:rPr>
        <w:t xml:space="preserve"> described here</w:t>
      </w:r>
      <w:r w:rsidRPr="00597E0D">
        <w:rPr>
          <w:rFonts w:ascii="Calibri" w:hAnsi="Calibri" w:cs="Calibri"/>
        </w:rPr>
        <w:t>, 30 µM stock was used</w:t>
      </w:r>
      <w:r w:rsidR="00FE59C2" w:rsidRPr="00597E0D">
        <w:rPr>
          <w:rFonts w:ascii="Calibri" w:hAnsi="Calibri" w:cs="Calibri"/>
        </w:rPr>
        <w:t>. H</w:t>
      </w:r>
      <w:r w:rsidR="005C127F" w:rsidRPr="00597E0D">
        <w:rPr>
          <w:rFonts w:ascii="Calibri" w:hAnsi="Calibri" w:cs="Calibri"/>
        </w:rPr>
        <w:t>owever</w:t>
      </w:r>
      <w:r w:rsidR="00EB5EC4" w:rsidRPr="00597E0D">
        <w:rPr>
          <w:rFonts w:ascii="Calibri" w:hAnsi="Calibri" w:cs="Calibri"/>
        </w:rPr>
        <w:t>,</w:t>
      </w:r>
      <w:r w:rsidR="005C127F" w:rsidRPr="00597E0D">
        <w:rPr>
          <w:rFonts w:ascii="Calibri" w:hAnsi="Calibri" w:cs="Calibri"/>
        </w:rPr>
        <w:t xml:space="preserve"> 5 µM </w:t>
      </w:r>
      <w:r w:rsidR="000D4468" w:rsidRPr="00597E0D">
        <w:rPr>
          <w:rFonts w:ascii="Calibri" w:hAnsi="Calibri" w:cs="Calibri"/>
        </w:rPr>
        <w:t>is commonly used for transfected cell samples.</w:t>
      </w:r>
    </w:p>
    <w:p w14:paraId="4E7E5F88" w14:textId="77777777" w:rsidR="002025B3" w:rsidRPr="00597E0D" w:rsidRDefault="002025B3" w:rsidP="00621577">
      <w:pPr>
        <w:spacing w:after="0" w:line="240" w:lineRule="auto"/>
        <w:ind w:left="360"/>
        <w:jc w:val="both"/>
        <w:rPr>
          <w:rFonts w:ascii="Calibri" w:hAnsi="Calibri" w:cs="Calibri"/>
        </w:rPr>
      </w:pPr>
    </w:p>
    <w:p w14:paraId="58DEA511" w14:textId="3EEBED42" w:rsidR="00556C67" w:rsidRDefault="00D04098" w:rsidP="004C2896">
      <w:pPr>
        <w:pStyle w:val="ListParagraph"/>
        <w:numPr>
          <w:ilvl w:val="1"/>
          <w:numId w:val="1"/>
        </w:numPr>
        <w:spacing w:after="0" w:line="240" w:lineRule="auto"/>
        <w:jc w:val="both"/>
        <w:rPr>
          <w:rFonts w:ascii="Calibri" w:hAnsi="Calibri" w:cs="Calibri"/>
        </w:rPr>
      </w:pPr>
      <w:r w:rsidRPr="00597E0D">
        <w:rPr>
          <w:rFonts w:ascii="Calibri" w:hAnsi="Calibri" w:cs="Calibri"/>
        </w:rPr>
        <w:t>Add a thin layer of glass beads to the plate using a bead dispenser.</w:t>
      </w:r>
    </w:p>
    <w:p w14:paraId="4981A9E0" w14:textId="77777777" w:rsidR="002025B3" w:rsidRPr="00597E0D" w:rsidRDefault="002025B3" w:rsidP="00621577">
      <w:pPr>
        <w:pStyle w:val="ListParagraph"/>
        <w:spacing w:after="0" w:line="240" w:lineRule="auto"/>
        <w:ind w:left="360"/>
        <w:jc w:val="both"/>
        <w:rPr>
          <w:rFonts w:ascii="Calibri" w:hAnsi="Calibri" w:cs="Calibri"/>
        </w:rPr>
      </w:pPr>
    </w:p>
    <w:p w14:paraId="0DCF04E1" w14:textId="38F064D4" w:rsidR="00BF2569" w:rsidRDefault="00D04098" w:rsidP="00621577">
      <w:pPr>
        <w:spacing w:after="0" w:line="240" w:lineRule="auto"/>
        <w:jc w:val="both"/>
        <w:rPr>
          <w:rFonts w:ascii="Calibri" w:hAnsi="Calibri" w:cs="Calibri"/>
        </w:rPr>
      </w:pPr>
      <w:r w:rsidRPr="00597E0D">
        <w:rPr>
          <w:rFonts w:ascii="Calibri" w:hAnsi="Calibri" w:cs="Calibri"/>
        </w:rPr>
        <w:t xml:space="preserve">NOTE: Ensure that the beads make up a monolayer over the cells and avoid adding too many, as they may become difficult to remove. </w:t>
      </w:r>
    </w:p>
    <w:p w14:paraId="2B1019FB" w14:textId="77777777" w:rsidR="00BF2569" w:rsidRPr="00597E0D" w:rsidRDefault="00BF2569" w:rsidP="00621577">
      <w:pPr>
        <w:spacing w:after="0" w:line="240" w:lineRule="auto"/>
        <w:jc w:val="both"/>
        <w:rPr>
          <w:rFonts w:ascii="Calibri" w:hAnsi="Calibri" w:cs="Calibri"/>
        </w:rPr>
      </w:pPr>
    </w:p>
    <w:p w14:paraId="7C559002" w14:textId="5A2C199C" w:rsidR="00556C67" w:rsidRDefault="00D04098" w:rsidP="004C2896">
      <w:pPr>
        <w:pStyle w:val="ListParagraph"/>
        <w:numPr>
          <w:ilvl w:val="1"/>
          <w:numId w:val="1"/>
        </w:numPr>
        <w:spacing w:after="0" w:line="240" w:lineRule="auto"/>
        <w:jc w:val="both"/>
        <w:rPr>
          <w:rFonts w:ascii="Calibri" w:hAnsi="Calibri" w:cs="Calibri"/>
        </w:rPr>
      </w:pPr>
      <w:r w:rsidRPr="00487E2A">
        <w:rPr>
          <w:rFonts w:ascii="Calibri" w:hAnsi="Calibri" w:cs="Calibri"/>
        </w:rPr>
        <w:t>Firmly tap the bottom of the dish against the bench surface</w:t>
      </w:r>
      <w:r>
        <w:rPr>
          <w:rFonts w:ascii="Calibri" w:hAnsi="Calibri" w:cs="Calibri"/>
        </w:rPr>
        <w:t xml:space="preserve"> 8</w:t>
      </w:r>
      <w:r w:rsidR="00130F79" w:rsidRPr="00130F79">
        <w:rPr>
          <w:rFonts w:ascii="Calibri" w:hAnsi="Calibri" w:cs="Calibri"/>
        </w:rPr>
        <w:t>–</w:t>
      </w:r>
      <w:r>
        <w:rPr>
          <w:rFonts w:ascii="Calibri" w:hAnsi="Calibri" w:cs="Calibri"/>
        </w:rPr>
        <w:t>10 times</w:t>
      </w:r>
      <w:r w:rsidRPr="00487E2A">
        <w:rPr>
          <w:rFonts w:ascii="Calibri" w:hAnsi="Calibri" w:cs="Calibri"/>
        </w:rPr>
        <w:t xml:space="preserve"> to facilitate bead loading</w:t>
      </w:r>
      <w:r w:rsidRPr="003F4D6E">
        <w:rPr>
          <w:rFonts w:ascii="Calibri" w:hAnsi="Calibri" w:cs="Calibri"/>
          <w:vertAlign w:val="superscript"/>
        </w:rPr>
        <w:fldChar w:fldCharType="begin"/>
      </w:r>
      <w:r w:rsidRPr="003F4D6E">
        <w:rPr>
          <w:rFonts w:ascii="Calibri" w:hAnsi="Calibri" w:cs="Calibri"/>
          <w:vertAlign w:val="superscript"/>
        </w:rPr>
        <w:instrText xml:space="preserve"> ADDIN ZOTERO_ITEM CSL_CITATION {"citationID":"wLJH6M8S","properties":{"formattedCitation":"\\super 22\\nosupersub{}","plainCitation":"22","noteIndex":0},"citationItems":[{"id":784,"uris":["http://zotero.org/users/10780498/items/9U65NCCA"],"itemData":{"id":784,"type":"article-journal","container-title":"Journal of Visualized Experiments","DOI":"10.3791/62559","ISSN":"1940-087X","issue":"172","journalAbbreviation":"JoVE","language":"en","page":"62559","source":"DOI.org (Crossref)","title":"Bead Loading Proteins and Nucleic Acids into Adherent Human Cells","author":[{"family":"Cialek","given":"Charlotte Ayn"},{"family":"Galindo","given":"Gabriel"},{"family":"Koch","given":"Amanda Lynn"},{"family":"Saxton","given":"Matthew Neeley"},{"family":"Stasevich","given":"Timothy John"}],"issued":{"date-parts":[["2021",6,1]]}}}],"schema":"https://github.com/citation-style-language/schema/raw/master/csl-citation.json"} </w:instrText>
      </w:r>
      <w:r w:rsidRPr="003F4D6E">
        <w:rPr>
          <w:rFonts w:ascii="Calibri" w:hAnsi="Calibri" w:cs="Calibri"/>
          <w:vertAlign w:val="superscript"/>
        </w:rPr>
        <w:fldChar w:fldCharType="separate"/>
      </w:r>
      <w:r w:rsidRPr="003F4D6E">
        <w:rPr>
          <w:rFonts w:ascii="Calibri" w:hAnsi="Calibri" w:cs="Calibri"/>
          <w:vertAlign w:val="superscript"/>
        </w:rPr>
        <w:t>22</w:t>
      </w:r>
      <w:r w:rsidRPr="003F4D6E">
        <w:rPr>
          <w:rFonts w:ascii="Calibri" w:hAnsi="Calibri" w:cs="Calibri"/>
          <w:vertAlign w:val="superscript"/>
        </w:rPr>
        <w:fldChar w:fldCharType="end"/>
      </w:r>
      <w:r w:rsidR="002025B3">
        <w:rPr>
          <w:rFonts w:ascii="Calibri" w:hAnsi="Calibri" w:cs="Calibri"/>
        </w:rPr>
        <w:t>.</w:t>
      </w:r>
    </w:p>
    <w:p w14:paraId="30BB87D3" w14:textId="77777777" w:rsidR="002025B3" w:rsidRPr="00597E0D" w:rsidRDefault="002025B3" w:rsidP="00621577">
      <w:pPr>
        <w:pStyle w:val="ListParagraph"/>
        <w:spacing w:after="0" w:line="240" w:lineRule="auto"/>
        <w:ind w:left="792"/>
        <w:jc w:val="both"/>
        <w:rPr>
          <w:rFonts w:ascii="Calibri" w:hAnsi="Calibri" w:cs="Calibri"/>
        </w:rPr>
      </w:pPr>
    </w:p>
    <w:p w14:paraId="79828E64" w14:textId="10712C57" w:rsidR="00556C67" w:rsidRDefault="00D04098" w:rsidP="004C2896">
      <w:pPr>
        <w:pStyle w:val="ListParagraph"/>
        <w:numPr>
          <w:ilvl w:val="1"/>
          <w:numId w:val="1"/>
        </w:numPr>
        <w:spacing w:after="0" w:line="240" w:lineRule="auto"/>
        <w:jc w:val="both"/>
        <w:rPr>
          <w:rFonts w:ascii="Calibri" w:hAnsi="Calibri" w:cs="Calibri"/>
        </w:rPr>
      </w:pPr>
      <w:r w:rsidRPr="00597E0D">
        <w:rPr>
          <w:rFonts w:ascii="Calibri" w:hAnsi="Calibri" w:cs="Calibri"/>
        </w:rPr>
        <w:t xml:space="preserve">Quickly uncover the plate and add fresh cell culture media. Return the plate to the humidified incubator for 20 min to allow the probe to </w:t>
      </w:r>
      <w:r w:rsidR="005F07AA" w:rsidRPr="00597E0D">
        <w:rPr>
          <w:rFonts w:ascii="Calibri" w:hAnsi="Calibri" w:cs="Calibri"/>
        </w:rPr>
        <w:t>enter</w:t>
      </w:r>
      <w:r w:rsidRPr="00597E0D">
        <w:rPr>
          <w:rFonts w:ascii="Calibri" w:hAnsi="Calibri" w:cs="Calibri"/>
        </w:rPr>
        <w:t xml:space="preserve"> the cells. </w:t>
      </w:r>
    </w:p>
    <w:p w14:paraId="5595BE06" w14:textId="77777777" w:rsidR="002025B3" w:rsidRPr="002025B3" w:rsidRDefault="002025B3" w:rsidP="00621577">
      <w:pPr>
        <w:pStyle w:val="ListParagraph"/>
        <w:spacing w:after="0" w:line="240" w:lineRule="auto"/>
        <w:ind w:left="792"/>
        <w:jc w:val="both"/>
        <w:rPr>
          <w:rFonts w:ascii="Calibri" w:hAnsi="Calibri" w:cs="Calibri"/>
        </w:rPr>
      </w:pPr>
    </w:p>
    <w:p w14:paraId="209D814D" w14:textId="276F03F3" w:rsidR="00556C67" w:rsidRDefault="00D04098" w:rsidP="004C2896">
      <w:pPr>
        <w:pStyle w:val="ListParagraph"/>
        <w:numPr>
          <w:ilvl w:val="1"/>
          <w:numId w:val="1"/>
        </w:numPr>
        <w:spacing w:after="0" w:line="240" w:lineRule="auto"/>
        <w:jc w:val="both"/>
        <w:rPr>
          <w:rFonts w:ascii="Calibri" w:hAnsi="Calibri" w:cs="Calibri"/>
        </w:rPr>
      </w:pPr>
      <w:r w:rsidRPr="00597E0D">
        <w:rPr>
          <w:rFonts w:ascii="Calibri" w:hAnsi="Calibri" w:cs="Calibri"/>
        </w:rPr>
        <w:t>After 20 min, remove the plate and aspirate the cell culture media, trying to remove as many glass beads as possible.</w:t>
      </w:r>
    </w:p>
    <w:p w14:paraId="128FE14E" w14:textId="77777777" w:rsidR="002025B3" w:rsidRPr="002025B3" w:rsidRDefault="002025B3" w:rsidP="00621577">
      <w:pPr>
        <w:pStyle w:val="ListParagraph"/>
        <w:spacing w:after="0" w:line="240" w:lineRule="auto"/>
        <w:ind w:left="792"/>
        <w:jc w:val="both"/>
        <w:rPr>
          <w:rFonts w:ascii="Calibri" w:hAnsi="Calibri" w:cs="Calibri"/>
        </w:rPr>
      </w:pPr>
    </w:p>
    <w:p w14:paraId="55761AE6" w14:textId="77777777" w:rsidR="00556C67" w:rsidRDefault="00D04098" w:rsidP="004C2896">
      <w:pPr>
        <w:pStyle w:val="ListParagraph"/>
        <w:numPr>
          <w:ilvl w:val="1"/>
          <w:numId w:val="1"/>
        </w:numPr>
        <w:spacing w:after="0" w:line="240" w:lineRule="auto"/>
        <w:jc w:val="both"/>
        <w:rPr>
          <w:rFonts w:ascii="Calibri" w:hAnsi="Calibri" w:cs="Calibri"/>
        </w:rPr>
      </w:pPr>
      <w:r w:rsidRPr="00597E0D">
        <w:rPr>
          <w:rFonts w:ascii="Calibri" w:hAnsi="Calibri" w:cs="Calibri"/>
        </w:rPr>
        <w:t xml:space="preserve">Wash the plate repeatedly with PBS to remove the remaining glass beads. </w:t>
      </w:r>
    </w:p>
    <w:p w14:paraId="4F769ECD" w14:textId="77777777" w:rsidR="002025B3" w:rsidRPr="002025B3" w:rsidRDefault="002025B3" w:rsidP="00621577">
      <w:pPr>
        <w:spacing w:after="0" w:line="240" w:lineRule="auto"/>
        <w:jc w:val="both"/>
        <w:rPr>
          <w:rFonts w:ascii="Calibri" w:hAnsi="Calibri" w:cs="Calibri"/>
        </w:rPr>
      </w:pPr>
    </w:p>
    <w:p w14:paraId="2EF2BEAD" w14:textId="30340FFA" w:rsidR="00556C67" w:rsidRPr="003F4D6E" w:rsidRDefault="00D04098" w:rsidP="004C2896">
      <w:pPr>
        <w:pStyle w:val="ListParagraph"/>
        <w:numPr>
          <w:ilvl w:val="2"/>
          <w:numId w:val="1"/>
        </w:numPr>
        <w:spacing w:after="0" w:line="240" w:lineRule="auto"/>
        <w:jc w:val="both"/>
        <w:rPr>
          <w:rFonts w:ascii="Calibri" w:hAnsi="Calibri" w:cs="Calibri"/>
        </w:rPr>
      </w:pPr>
      <w:r w:rsidRPr="003F4D6E">
        <w:rPr>
          <w:rFonts w:ascii="Calibri" w:hAnsi="Calibri" w:cs="Calibri"/>
        </w:rPr>
        <w:t>Hold the dish at an angle, dispense a small volume of PBS at the top of the dish and let it flow down, collecting beads along the way. Aspirate the PBS with beads at the bottom of the dish. Repeat 3</w:t>
      </w:r>
      <w:r w:rsidR="00130F79" w:rsidRPr="00130F79">
        <w:rPr>
          <w:rFonts w:ascii="Calibri" w:hAnsi="Calibri" w:cs="Calibri"/>
        </w:rPr>
        <w:t>–</w:t>
      </w:r>
      <w:r w:rsidRPr="003F4D6E">
        <w:rPr>
          <w:rFonts w:ascii="Calibri" w:hAnsi="Calibri" w:cs="Calibri"/>
        </w:rPr>
        <w:t xml:space="preserve">5 times as necessary to remove most remaining beads. </w:t>
      </w:r>
    </w:p>
    <w:p w14:paraId="46D1CFA0" w14:textId="77777777" w:rsidR="002025B3" w:rsidRPr="00597E0D" w:rsidRDefault="002025B3" w:rsidP="00621577">
      <w:pPr>
        <w:pStyle w:val="ListParagraph"/>
        <w:spacing w:after="0" w:line="240" w:lineRule="auto"/>
        <w:ind w:left="792"/>
        <w:jc w:val="both"/>
        <w:rPr>
          <w:rFonts w:ascii="Calibri" w:hAnsi="Calibri" w:cs="Calibri"/>
        </w:rPr>
      </w:pPr>
    </w:p>
    <w:p w14:paraId="3189B383" w14:textId="3F3DC59B" w:rsidR="00556C67" w:rsidRDefault="00D04098" w:rsidP="00621577">
      <w:pPr>
        <w:spacing w:after="0" w:line="240" w:lineRule="auto"/>
        <w:ind w:left="360"/>
        <w:jc w:val="both"/>
        <w:rPr>
          <w:rFonts w:ascii="Calibri" w:hAnsi="Calibri" w:cs="Calibri"/>
        </w:rPr>
      </w:pPr>
      <w:r w:rsidRPr="00597E0D">
        <w:rPr>
          <w:rFonts w:ascii="Calibri" w:hAnsi="Calibri" w:cs="Calibri"/>
        </w:rPr>
        <w:t xml:space="preserve">NOTE: Do not be too forceful with the PBS jets during this step, as </w:t>
      </w:r>
      <w:r w:rsidR="00611CA5" w:rsidRPr="00597E0D">
        <w:rPr>
          <w:rFonts w:ascii="Calibri" w:hAnsi="Calibri" w:cs="Calibri"/>
        </w:rPr>
        <w:t>adherent cells may become detached</w:t>
      </w:r>
      <w:r w:rsidRPr="00597E0D">
        <w:rPr>
          <w:rFonts w:ascii="Calibri" w:hAnsi="Calibri" w:cs="Calibri"/>
        </w:rPr>
        <w:t xml:space="preserve">. If some beads </w:t>
      </w:r>
      <w:r w:rsidR="00BF2569" w:rsidRPr="00597E0D">
        <w:rPr>
          <w:rFonts w:ascii="Calibri" w:hAnsi="Calibri" w:cs="Calibri"/>
        </w:rPr>
        <w:t>remain</w:t>
      </w:r>
      <w:r w:rsidRPr="00597E0D">
        <w:rPr>
          <w:rFonts w:ascii="Calibri" w:hAnsi="Calibri" w:cs="Calibri"/>
        </w:rPr>
        <w:t xml:space="preserve"> after several washes, it is better to try imaging with them than to accidentally wash away </w:t>
      </w:r>
      <w:r w:rsidR="003436FE" w:rsidRPr="00597E0D">
        <w:rPr>
          <w:rFonts w:ascii="Calibri" w:hAnsi="Calibri" w:cs="Calibri"/>
        </w:rPr>
        <w:t xml:space="preserve">too many </w:t>
      </w:r>
      <w:r w:rsidRPr="00597E0D">
        <w:rPr>
          <w:rFonts w:ascii="Calibri" w:hAnsi="Calibri" w:cs="Calibri"/>
        </w:rPr>
        <w:t xml:space="preserve">cells. </w:t>
      </w:r>
    </w:p>
    <w:p w14:paraId="48CD05F5" w14:textId="77777777" w:rsidR="002025B3" w:rsidRPr="00597E0D" w:rsidRDefault="002025B3" w:rsidP="00621577">
      <w:pPr>
        <w:spacing w:after="0" w:line="240" w:lineRule="auto"/>
        <w:ind w:left="360"/>
        <w:jc w:val="both"/>
        <w:rPr>
          <w:rFonts w:ascii="Calibri" w:hAnsi="Calibri" w:cs="Calibri"/>
        </w:rPr>
      </w:pPr>
    </w:p>
    <w:p w14:paraId="3BB06768" w14:textId="04E24166" w:rsidR="00556C67" w:rsidRDefault="00D04098" w:rsidP="004C2896">
      <w:pPr>
        <w:pStyle w:val="ListParagraph"/>
        <w:numPr>
          <w:ilvl w:val="1"/>
          <w:numId w:val="1"/>
        </w:numPr>
        <w:spacing w:after="0" w:line="240" w:lineRule="auto"/>
        <w:jc w:val="both"/>
        <w:rPr>
          <w:rFonts w:ascii="Calibri" w:hAnsi="Calibri" w:cs="Calibri"/>
        </w:rPr>
      </w:pPr>
      <w:r w:rsidRPr="00597E0D">
        <w:rPr>
          <w:rFonts w:ascii="Calibri" w:hAnsi="Calibri" w:cs="Calibri"/>
        </w:rPr>
        <w:t xml:space="preserve">Add 1 mL of </w:t>
      </w:r>
      <w:r w:rsidR="00730873" w:rsidRPr="00597E0D">
        <w:rPr>
          <w:rFonts w:ascii="Calibri" w:hAnsi="Calibri" w:cs="Calibri"/>
        </w:rPr>
        <w:t>clear imaging media</w:t>
      </w:r>
      <w:r w:rsidRPr="00597E0D">
        <w:rPr>
          <w:rFonts w:ascii="Calibri" w:hAnsi="Calibri" w:cs="Calibri"/>
        </w:rPr>
        <w:t xml:space="preserve"> supplemented with 10% FBS to the imaging dish and incubate for 10 min. Proceed to </w:t>
      </w:r>
      <w:r w:rsidR="005F53AA" w:rsidRPr="00597E0D">
        <w:rPr>
          <w:rFonts w:ascii="Calibri" w:hAnsi="Calibri" w:cs="Calibri"/>
          <w:b/>
          <w:bCs/>
        </w:rPr>
        <w:t>FLIM Imaging</w:t>
      </w:r>
      <w:r w:rsidR="008E38E8">
        <w:rPr>
          <w:rFonts w:ascii="Calibri" w:hAnsi="Calibri" w:cs="Calibri"/>
          <w:b/>
          <w:bCs/>
        </w:rPr>
        <w:t xml:space="preserve"> (Step 6)</w:t>
      </w:r>
      <w:r w:rsidRPr="00597E0D">
        <w:rPr>
          <w:rFonts w:ascii="Calibri" w:hAnsi="Calibri" w:cs="Calibri"/>
        </w:rPr>
        <w:t xml:space="preserve">. Imaging should be completed within </w:t>
      </w:r>
      <w:r w:rsidR="002025B3">
        <w:rPr>
          <w:rFonts w:ascii="Calibri" w:hAnsi="Calibri" w:cs="Calibri"/>
        </w:rPr>
        <w:t>3</w:t>
      </w:r>
      <w:r w:rsidRPr="00597E0D">
        <w:rPr>
          <w:rFonts w:ascii="Calibri" w:hAnsi="Calibri" w:cs="Calibri"/>
        </w:rPr>
        <w:t xml:space="preserve"> h of bead-loading</w:t>
      </w:r>
      <w:r w:rsidR="00FC44B8" w:rsidRPr="00597E0D">
        <w:rPr>
          <w:rFonts w:ascii="Calibri" w:hAnsi="Calibri" w:cs="Calibri"/>
        </w:rPr>
        <w:t>.</w:t>
      </w:r>
    </w:p>
    <w:p w14:paraId="5EA5C600" w14:textId="77777777" w:rsidR="002025B3" w:rsidRPr="00597E0D" w:rsidRDefault="002025B3" w:rsidP="00621577">
      <w:pPr>
        <w:pStyle w:val="ListParagraph"/>
        <w:spacing w:after="0" w:line="240" w:lineRule="auto"/>
        <w:ind w:left="360"/>
        <w:jc w:val="both"/>
        <w:rPr>
          <w:rFonts w:ascii="Calibri" w:hAnsi="Calibri" w:cs="Calibri"/>
        </w:rPr>
      </w:pPr>
    </w:p>
    <w:p w14:paraId="69BFCC73" w14:textId="77777777" w:rsidR="002025B3" w:rsidRDefault="00D04098" w:rsidP="00621577">
      <w:pPr>
        <w:spacing w:after="0" w:line="240" w:lineRule="auto"/>
        <w:ind w:left="360"/>
        <w:jc w:val="both"/>
        <w:rPr>
          <w:rFonts w:ascii="Calibri" w:hAnsi="Calibri" w:cs="Calibri"/>
        </w:rPr>
      </w:pPr>
      <w:r w:rsidRPr="00597E0D">
        <w:rPr>
          <w:rFonts w:ascii="Calibri" w:hAnsi="Calibri" w:cs="Calibri"/>
        </w:rPr>
        <w:t xml:space="preserve">NOTE: The bead loading procedure </w:t>
      </w:r>
      <w:r w:rsidR="005F7C3F" w:rsidRPr="00597E0D">
        <w:rPr>
          <w:rFonts w:ascii="Calibri" w:hAnsi="Calibri" w:cs="Calibri"/>
        </w:rPr>
        <w:t>for the introduction of</w:t>
      </w:r>
      <w:r w:rsidRPr="00597E0D">
        <w:rPr>
          <w:rFonts w:ascii="Calibri" w:hAnsi="Calibri" w:cs="Calibri"/>
        </w:rPr>
        <w:t xml:space="preserve"> fluorescent molecules into adherent mammalian cells was adapted from </w:t>
      </w:r>
      <w:r w:rsidR="002318D9" w:rsidRPr="00597E0D">
        <w:rPr>
          <w:rFonts w:ascii="Calibri" w:hAnsi="Calibri" w:cs="Calibri"/>
        </w:rPr>
        <w:t xml:space="preserve">a </w:t>
      </w:r>
      <w:r w:rsidRPr="00597E0D">
        <w:rPr>
          <w:rFonts w:ascii="Calibri" w:hAnsi="Calibri" w:cs="Calibri"/>
        </w:rPr>
        <w:t>protocol described elsewhere</w:t>
      </w:r>
      <w:r w:rsidR="00487E2A">
        <w:rPr>
          <w:rFonts w:ascii="Calibri" w:hAnsi="Calibri" w:cs="Calibri"/>
        </w:rPr>
        <w:fldChar w:fldCharType="begin"/>
      </w:r>
      <w:r w:rsidR="00487E2A">
        <w:rPr>
          <w:rFonts w:ascii="Calibri" w:hAnsi="Calibri" w:cs="Calibri"/>
        </w:rPr>
        <w:instrText xml:space="preserve"> ADDIN ZOTERO_ITEM CSL_CITATION {"citationID":"XEGQuSeA","properties":{"formattedCitation":"\\super 22\\nosupersub{}","plainCitation":"22","noteIndex":0},"citationItems":[{"id":784,"uris":["http://zotero.org/users/10780498/items/9U65NCCA"],"itemData":{"id":784,"type":"article-journal","container-title":"Journal of Visualized Experiments","DOI":"10.3791/62559","ISSN":"1940-087X","issue":"172","journalAbbreviation":"JoVE","language":"en","page":"62559","source":"DOI.org (Crossref)","title":"Bead Loading Proteins and Nucleic Acids into Adherent Human Cells","author":[{"family":"Cialek","given":"Charlotte Ayn"},{"family":"Galindo","given":"Gabriel"},{"family":"Koch","given":"Amanda Lynn"},{"family":"Saxton","given":"Matthew Neeley"},{"family":"Stasevich","given":"Timothy John"}],"issued":{"date-parts":[["2021",6,1]]}}}],"schema":"https://github.com/citation-style-language/schema/raw/master/csl-citation.json"} </w:instrText>
      </w:r>
      <w:r w:rsidR="00487E2A">
        <w:rPr>
          <w:rFonts w:ascii="Calibri" w:hAnsi="Calibri" w:cs="Calibri"/>
        </w:rPr>
        <w:fldChar w:fldCharType="separate"/>
      </w:r>
      <w:r w:rsidR="00487E2A" w:rsidRPr="00487E2A">
        <w:rPr>
          <w:rFonts w:ascii="Calibri" w:hAnsi="Calibri" w:cs="Calibri"/>
          <w:kern w:val="0"/>
          <w:vertAlign w:val="superscript"/>
        </w:rPr>
        <w:t>22</w:t>
      </w:r>
      <w:r w:rsidR="00487E2A">
        <w:rPr>
          <w:rFonts w:ascii="Calibri" w:hAnsi="Calibri" w:cs="Calibri"/>
        </w:rPr>
        <w:fldChar w:fldCharType="end"/>
      </w:r>
      <w:r>
        <w:rPr>
          <w:rFonts w:ascii="Calibri" w:hAnsi="Calibri" w:cs="Calibri"/>
        </w:rPr>
        <w:t>.</w:t>
      </w:r>
    </w:p>
    <w:p w14:paraId="4E4543FF" w14:textId="3A44500D" w:rsidR="00C375E8" w:rsidRPr="00597E0D" w:rsidRDefault="00D04098" w:rsidP="00621577">
      <w:pPr>
        <w:spacing w:after="0" w:line="240" w:lineRule="auto"/>
        <w:ind w:left="360"/>
        <w:jc w:val="both"/>
        <w:rPr>
          <w:rFonts w:ascii="Calibri" w:hAnsi="Calibri" w:cs="Calibri"/>
        </w:rPr>
      </w:pPr>
      <w:r w:rsidRPr="00597E0D">
        <w:rPr>
          <w:rFonts w:ascii="Calibri" w:hAnsi="Calibri" w:cs="Calibri"/>
        </w:rPr>
        <w:lastRenderedPageBreak/>
        <w:t xml:space="preserve"> </w:t>
      </w:r>
    </w:p>
    <w:p w14:paraId="20AD920F" w14:textId="58AE9E44" w:rsidR="003C088E" w:rsidRPr="003F4D6E" w:rsidRDefault="00D04098" w:rsidP="004C2896">
      <w:pPr>
        <w:pStyle w:val="ListParagraph"/>
        <w:numPr>
          <w:ilvl w:val="0"/>
          <w:numId w:val="1"/>
        </w:numPr>
        <w:spacing w:after="0" w:line="240" w:lineRule="auto"/>
        <w:jc w:val="both"/>
        <w:rPr>
          <w:rFonts w:ascii="Calibri" w:hAnsi="Calibri" w:cs="Calibri"/>
          <w:b/>
          <w:bCs/>
        </w:rPr>
      </w:pPr>
      <w:r w:rsidRPr="003F4D6E">
        <w:rPr>
          <w:rFonts w:ascii="Calibri" w:hAnsi="Calibri" w:cs="Calibri"/>
          <w:b/>
          <w:bCs/>
        </w:rPr>
        <w:t>FLIM</w:t>
      </w:r>
      <w:r w:rsidR="003439FF" w:rsidRPr="003F4D6E">
        <w:rPr>
          <w:rFonts w:ascii="Calibri" w:hAnsi="Calibri" w:cs="Calibri"/>
          <w:b/>
          <w:bCs/>
        </w:rPr>
        <w:t xml:space="preserve"> </w:t>
      </w:r>
      <w:r w:rsidR="00BF2569" w:rsidRPr="003F4D6E">
        <w:rPr>
          <w:rFonts w:ascii="Calibri" w:hAnsi="Calibri" w:cs="Calibri"/>
          <w:b/>
          <w:bCs/>
        </w:rPr>
        <w:t>i</w:t>
      </w:r>
      <w:r w:rsidR="007A325E" w:rsidRPr="003F4D6E">
        <w:rPr>
          <w:rFonts w:ascii="Calibri" w:hAnsi="Calibri" w:cs="Calibri"/>
          <w:b/>
          <w:bCs/>
        </w:rPr>
        <w:t>maging</w:t>
      </w:r>
    </w:p>
    <w:p w14:paraId="6852CF9E" w14:textId="77777777" w:rsidR="002025B3" w:rsidRPr="00597E0D" w:rsidRDefault="002025B3" w:rsidP="00621577">
      <w:pPr>
        <w:spacing w:after="0" w:line="240" w:lineRule="auto"/>
        <w:jc w:val="both"/>
        <w:rPr>
          <w:rFonts w:ascii="Calibri" w:hAnsi="Calibri" w:cs="Calibri"/>
          <w:b/>
          <w:bCs/>
        </w:rPr>
      </w:pPr>
    </w:p>
    <w:p w14:paraId="7A5C91F7" w14:textId="232493BD" w:rsidR="00201D18" w:rsidRPr="001B326A" w:rsidRDefault="00D04098" w:rsidP="004C2896">
      <w:pPr>
        <w:pStyle w:val="ListParagraph"/>
        <w:numPr>
          <w:ilvl w:val="1"/>
          <w:numId w:val="1"/>
        </w:numPr>
        <w:spacing w:after="0" w:line="240" w:lineRule="auto"/>
        <w:jc w:val="both"/>
        <w:rPr>
          <w:rFonts w:ascii="Calibri" w:hAnsi="Calibri" w:cs="Calibri"/>
          <w:highlight w:val="yellow"/>
        </w:rPr>
      </w:pPr>
      <w:r w:rsidRPr="003F4D6E">
        <w:rPr>
          <w:rFonts w:ascii="Calibri" w:hAnsi="Calibri" w:cs="Calibri"/>
        </w:rPr>
        <w:t xml:space="preserve"> </w:t>
      </w:r>
      <w:r w:rsidRPr="001B326A">
        <w:rPr>
          <w:rFonts w:ascii="Calibri" w:hAnsi="Calibri" w:cs="Calibri"/>
          <w:highlight w:val="yellow"/>
        </w:rPr>
        <w:t xml:space="preserve">General </w:t>
      </w:r>
      <w:r w:rsidR="00BF2569" w:rsidRPr="001B326A">
        <w:rPr>
          <w:rFonts w:ascii="Calibri" w:hAnsi="Calibri" w:cs="Calibri"/>
          <w:highlight w:val="yellow"/>
        </w:rPr>
        <w:t>m</w:t>
      </w:r>
      <w:r w:rsidRPr="001B326A">
        <w:rPr>
          <w:rFonts w:ascii="Calibri" w:hAnsi="Calibri" w:cs="Calibri"/>
          <w:highlight w:val="yellow"/>
        </w:rPr>
        <w:t>icroscope</w:t>
      </w:r>
      <w:r w:rsidR="004130E6" w:rsidRPr="001B326A">
        <w:rPr>
          <w:rFonts w:ascii="Calibri" w:hAnsi="Calibri" w:cs="Calibri"/>
          <w:highlight w:val="yellow"/>
        </w:rPr>
        <w:t xml:space="preserve"> </w:t>
      </w:r>
      <w:r w:rsidR="00BF2569" w:rsidRPr="001B326A">
        <w:rPr>
          <w:rFonts w:ascii="Calibri" w:hAnsi="Calibri" w:cs="Calibri"/>
          <w:highlight w:val="yellow"/>
        </w:rPr>
        <w:t>b</w:t>
      </w:r>
      <w:r w:rsidR="004130E6" w:rsidRPr="001B326A">
        <w:rPr>
          <w:rFonts w:ascii="Calibri" w:hAnsi="Calibri" w:cs="Calibri"/>
          <w:highlight w:val="yellow"/>
        </w:rPr>
        <w:t>oot-</w:t>
      </w:r>
      <w:r w:rsidR="00BF2569" w:rsidRPr="001B326A">
        <w:rPr>
          <w:rFonts w:ascii="Calibri" w:hAnsi="Calibri" w:cs="Calibri"/>
          <w:highlight w:val="yellow"/>
        </w:rPr>
        <w:t>u</w:t>
      </w:r>
      <w:r w:rsidR="004130E6" w:rsidRPr="001B326A">
        <w:rPr>
          <w:rFonts w:ascii="Calibri" w:hAnsi="Calibri" w:cs="Calibri"/>
          <w:highlight w:val="yellow"/>
        </w:rPr>
        <w:t xml:space="preserve">p and </w:t>
      </w:r>
      <w:r w:rsidR="00BF2569" w:rsidRPr="001B326A">
        <w:rPr>
          <w:rFonts w:ascii="Calibri" w:hAnsi="Calibri" w:cs="Calibri"/>
          <w:highlight w:val="yellow"/>
        </w:rPr>
        <w:t>o</w:t>
      </w:r>
      <w:r w:rsidR="004130E6" w:rsidRPr="001B326A">
        <w:rPr>
          <w:rFonts w:ascii="Calibri" w:hAnsi="Calibri" w:cs="Calibri"/>
          <w:highlight w:val="yellow"/>
        </w:rPr>
        <w:t>peration</w:t>
      </w:r>
    </w:p>
    <w:p w14:paraId="52949C28" w14:textId="77777777" w:rsidR="002025B3" w:rsidRPr="001B326A" w:rsidRDefault="002025B3" w:rsidP="00621577">
      <w:pPr>
        <w:spacing w:after="0" w:line="240" w:lineRule="auto"/>
        <w:jc w:val="both"/>
        <w:rPr>
          <w:rFonts w:ascii="Calibri" w:hAnsi="Calibri" w:cs="Calibri"/>
          <w:b/>
          <w:bCs/>
          <w:highlight w:val="yellow"/>
        </w:rPr>
      </w:pPr>
    </w:p>
    <w:p w14:paraId="52243148" w14:textId="4E504953" w:rsidR="007A01BD" w:rsidRPr="00DA3B59" w:rsidRDefault="00D04098" w:rsidP="00621577">
      <w:pPr>
        <w:spacing w:after="0" w:line="240" w:lineRule="auto"/>
        <w:ind w:left="360"/>
        <w:jc w:val="both"/>
        <w:rPr>
          <w:rFonts w:ascii="Calibri" w:hAnsi="Calibri" w:cs="Calibri"/>
        </w:rPr>
      </w:pPr>
      <w:r w:rsidRPr="00DA3B59">
        <w:rPr>
          <w:rFonts w:ascii="Calibri" w:hAnsi="Calibri" w:cs="Calibri"/>
        </w:rPr>
        <w:t xml:space="preserve">NOTE: This protocol is adapted for use with a Nikon Ti2 Eclipse AX confocal microscope equipped with </w:t>
      </w:r>
      <w:proofErr w:type="spellStart"/>
      <w:r w:rsidRPr="00DA3B59">
        <w:rPr>
          <w:rFonts w:ascii="Calibri" w:hAnsi="Calibri" w:cs="Calibri"/>
        </w:rPr>
        <w:t>PicoQuant</w:t>
      </w:r>
      <w:proofErr w:type="spellEnd"/>
      <w:r w:rsidRPr="00DA3B59">
        <w:rPr>
          <w:rFonts w:ascii="Calibri" w:hAnsi="Calibri" w:cs="Calibri"/>
        </w:rPr>
        <w:t xml:space="preserve"> FLIM/FCS hardware and NIS-Elements software</w:t>
      </w:r>
      <w:r w:rsidR="00AA0436" w:rsidRPr="00DA3B59">
        <w:rPr>
          <w:rFonts w:ascii="Calibri" w:hAnsi="Calibri" w:cs="Calibri"/>
        </w:rPr>
        <w:t xml:space="preserve"> version </w:t>
      </w:r>
      <w:r w:rsidR="0096755D" w:rsidRPr="00DA3B59">
        <w:rPr>
          <w:rFonts w:ascii="Calibri" w:hAnsi="Calibri" w:cs="Calibri"/>
        </w:rPr>
        <w:t>6.20.02.</w:t>
      </w:r>
    </w:p>
    <w:p w14:paraId="6D6DA44F" w14:textId="77777777" w:rsidR="002025B3" w:rsidRPr="001B326A" w:rsidRDefault="002025B3" w:rsidP="00621577">
      <w:pPr>
        <w:spacing w:after="0" w:line="240" w:lineRule="auto"/>
        <w:ind w:left="993" w:hanging="567"/>
        <w:jc w:val="both"/>
        <w:rPr>
          <w:rFonts w:ascii="Calibri" w:hAnsi="Calibri" w:cs="Calibri"/>
          <w:highlight w:val="yellow"/>
        </w:rPr>
      </w:pPr>
    </w:p>
    <w:p w14:paraId="74E40E4E" w14:textId="3363EDD7" w:rsidR="007A01BD" w:rsidRPr="001B326A" w:rsidRDefault="00D04098" w:rsidP="004C2896">
      <w:pPr>
        <w:pStyle w:val="ListParagraph"/>
        <w:numPr>
          <w:ilvl w:val="1"/>
          <w:numId w:val="2"/>
        </w:numPr>
        <w:spacing w:after="0" w:line="240" w:lineRule="auto"/>
        <w:ind w:left="993" w:hanging="567"/>
        <w:jc w:val="both"/>
        <w:rPr>
          <w:rFonts w:ascii="Calibri" w:hAnsi="Calibri" w:cs="Calibri"/>
          <w:highlight w:val="yellow"/>
        </w:rPr>
      </w:pPr>
      <w:r w:rsidRPr="001B326A">
        <w:rPr>
          <w:rFonts w:ascii="Calibri" w:hAnsi="Calibri" w:cs="Calibri"/>
          <w:highlight w:val="yellow"/>
        </w:rPr>
        <w:t>Power on the microscope</w:t>
      </w:r>
      <w:r w:rsidR="00436AD8" w:rsidRPr="001B326A">
        <w:rPr>
          <w:rFonts w:ascii="Calibri" w:hAnsi="Calibri" w:cs="Calibri"/>
          <w:highlight w:val="yellow"/>
        </w:rPr>
        <w:t xml:space="preserve"> in the following sequence: </w:t>
      </w:r>
      <w:r w:rsidR="006F2488" w:rsidRPr="001B326A">
        <w:rPr>
          <w:rFonts w:ascii="Calibri" w:hAnsi="Calibri" w:cs="Calibri"/>
          <w:highlight w:val="yellow"/>
        </w:rPr>
        <w:t>Confocal laser scanning microscope</w:t>
      </w:r>
      <w:r w:rsidR="00F24DB0" w:rsidRPr="001B326A">
        <w:rPr>
          <w:rFonts w:ascii="Calibri" w:hAnsi="Calibri" w:cs="Calibri"/>
          <w:highlight w:val="yellow"/>
        </w:rPr>
        <w:t xml:space="preserve">, </w:t>
      </w:r>
      <w:r w:rsidR="00EB4DA5" w:rsidRPr="001B326A">
        <w:rPr>
          <w:rFonts w:ascii="Calibri" w:hAnsi="Calibri" w:cs="Calibri"/>
          <w:highlight w:val="yellow"/>
        </w:rPr>
        <w:t>microscope control unit</w:t>
      </w:r>
      <w:r w:rsidR="00724DAE" w:rsidRPr="001B326A">
        <w:rPr>
          <w:rFonts w:ascii="Calibri" w:hAnsi="Calibri" w:cs="Calibri"/>
          <w:highlight w:val="yellow"/>
        </w:rPr>
        <w:t>,</w:t>
      </w:r>
      <w:r w:rsidR="00D71386" w:rsidRPr="001B326A">
        <w:rPr>
          <w:rFonts w:ascii="Calibri" w:hAnsi="Calibri" w:cs="Calibri"/>
          <w:highlight w:val="yellow"/>
        </w:rPr>
        <w:t xml:space="preserve"> then the </w:t>
      </w:r>
      <w:r w:rsidR="00EB4DA5" w:rsidRPr="001B326A">
        <w:rPr>
          <w:rFonts w:ascii="Calibri" w:hAnsi="Calibri" w:cs="Calibri"/>
          <w:highlight w:val="yellow"/>
        </w:rPr>
        <w:t>time-correlated single photon counting (TCSPC)-based FLIM system</w:t>
      </w:r>
      <w:r w:rsidR="00662B3F" w:rsidRPr="001B326A">
        <w:rPr>
          <w:rFonts w:ascii="Calibri" w:hAnsi="Calibri" w:cs="Calibri"/>
          <w:highlight w:val="yellow"/>
        </w:rPr>
        <w:t xml:space="preserve">, which includes the laser </w:t>
      </w:r>
      <w:r w:rsidR="0065588A" w:rsidRPr="001B326A">
        <w:rPr>
          <w:rFonts w:ascii="Calibri" w:hAnsi="Calibri" w:cs="Calibri"/>
          <w:highlight w:val="yellow"/>
        </w:rPr>
        <w:t>combining unit</w:t>
      </w:r>
      <w:r w:rsidR="00662B3F" w:rsidRPr="001B326A">
        <w:rPr>
          <w:rFonts w:ascii="Calibri" w:hAnsi="Calibri" w:cs="Calibri"/>
          <w:highlight w:val="yellow"/>
        </w:rPr>
        <w:t xml:space="preserve">, the </w:t>
      </w:r>
      <w:r w:rsidR="009F7CAA" w:rsidRPr="001B326A">
        <w:rPr>
          <w:rFonts w:ascii="Calibri" w:hAnsi="Calibri" w:cs="Calibri"/>
          <w:highlight w:val="yellow"/>
        </w:rPr>
        <w:t xml:space="preserve">photomultiplier </w:t>
      </w:r>
      <w:r w:rsidR="00662B3F" w:rsidRPr="001B326A">
        <w:rPr>
          <w:rFonts w:ascii="Calibri" w:hAnsi="Calibri" w:cs="Calibri"/>
          <w:highlight w:val="yellow"/>
        </w:rPr>
        <w:t xml:space="preserve">detector, and the </w:t>
      </w:r>
      <w:r w:rsidR="009F7CAA" w:rsidRPr="001B326A">
        <w:rPr>
          <w:rFonts w:ascii="Calibri" w:hAnsi="Calibri" w:cs="Calibri"/>
          <w:highlight w:val="yellow"/>
        </w:rPr>
        <w:t>event timer</w:t>
      </w:r>
      <w:r w:rsidR="00026F60" w:rsidRPr="001B326A">
        <w:rPr>
          <w:rFonts w:ascii="Calibri" w:hAnsi="Calibri" w:cs="Calibri"/>
          <w:highlight w:val="yellow"/>
        </w:rPr>
        <w:t>.</w:t>
      </w:r>
    </w:p>
    <w:p w14:paraId="2732DD03" w14:textId="77777777" w:rsidR="00BF2569" w:rsidRPr="001B326A" w:rsidRDefault="00BF2569" w:rsidP="00621577">
      <w:pPr>
        <w:pStyle w:val="ListParagraph"/>
        <w:spacing w:after="0" w:line="240" w:lineRule="auto"/>
        <w:ind w:left="993" w:hanging="567"/>
        <w:jc w:val="both"/>
        <w:rPr>
          <w:rFonts w:ascii="Calibri" w:hAnsi="Calibri" w:cs="Calibri"/>
          <w:highlight w:val="yellow"/>
        </w:rPr>
      </w:pPr>
    </w:p>
    <w:p w14:paraId="038E9F7C" w14:textId="50D7A9E1" w:rsidR="00026F60" w:rsidRPr="001B326A" w:rsidRDefault="00D04098" w:rsidP="004C2896">
      <w:pPr>
        <w:pStyle w:val="ListParagraph"/>
        <w:numPr>
          <w:ilvl w:val="1"/>
          <w:numId w:val="2"/>
        </w:numPr>
        <w:spacing w:after="0" w:line="240" w:lineRule="auto"/>
        <w:ind w:left="993" w:hanging="567"/>
        <w:jc w:val="both"/>
        <w:rPr>
          <w:rFonts w:ascii="Calibri" w:hAnsi="Calibri" w:cs="Calibri"/>
          <w:highlight w:val="yellow"/>
        </w:rPr>
      </w:pPr>
      <w:r w:rsidRPr="001B326A">
        <w:rPr>
          <w:rFonts w:ascii="Calibri" w:hAnsi="Calibri" w:cs="Calibri"/>
          <w:highlight w:val="yellow"/>
        </w:rPr>
        <w:t xml:space="preserve">Following microscope boot-up, power on the desktop computer and open the </w:t>
      </w:r>
      <w:r w:rsidR="005F5C5A" w:rsidRPr="001B326A">
        <w:rPr>
          <w:rFonts w:ascii="Calibri" w:hAnsi="Calibri" w:cs="Calibri"/>
          <w:highlight w:val="yellow"/>
        </w:rPr>
        <w:t>image acquisition and analysis</w:t>
      </w:r>
      <w:r w:rsidRPr="001B326A">
        <w:rPr>
          <w:rFonts w:ascii="Calibri" w:hAnsi="Calibri" w:cs="Calibri"/>
          <w:highlight w:val="yellow"/>
        </w:rPr>
        <w:t xml:space="preserve"> computer software. </w:t>
      </w:r>
    </w:p>
    <w:p w14:paraId="57B3DFB4" w14:textId="77777777" w:rsidR="00BF2569" w:rsidRPr="001B326A" w:rsidRDefault="00BF2569" w:rsidP="00621577">
      <w:pPr>
        <w:spacing w:after="0" w:line="240" w:lineRule="auto"/>
        <w:ind w:left="993" w:hanging="567"/>
        <w:jc w:val="both"/>
        <w:rPr>
          <w:rFonts w:ascii="Calibri" w:hAnsi="Calibri" w:cs="Calibri"/>
          <w:highlight w:val="yellow"/>
        </w:rPr>
      </w:pPr>
    </w:p>
    <w:p w14:paraId="1C4CCB3E" w14:textId="66D2D060" w:rsidR="0002483A" w:rsidRPr="001B326A" w:rsidRDefault="00D04098" w:rsidP="004C2896">
      <w:pPr>
        <w:pStyle w:val="ListParagraph"/>
        <w:numPr>
          <w:ilvl w:val="1"/>
          <w:numId w:val="2"/>
        </w:numPr>
        <w:spacing w:after="0" w:line="240" w:lineRule="auto"/>
        <w:ind w:left="993" w:hanging="567"/>
        <w:jc w:val="both"/>
        <w:rPr>
          <w:rFonts w:ascii="Calibri" w:hAnsi="Calibri" w:cs="Calibri"/>
          <w:highlight w:val="yellow"/>
        </w:rPr>
      </w:pPr>
      <w:r w:rsidRPr="001B326A">
        <w:rPr>
          <w:rFonts w:ascii="Calibri" w:hAnsi="Calibri" w:cs="Calibri"/>
          <w:highlight w:val="yellow"/>
        </w:rPr>
        <w:t>In the boot up options</w:t>
      </w:r>
      <w:r w:rsidR="00196C42" w:rsidRPr="001B326A">
        <w:rPr>
          <w:rFonts w:ascii="Calibri" w:hAnsi="Calibri" w:cs="Calibri"/>
          <w:highlight w:val="yellow"/>
        </w:rPr>
        <w:t>, choose</w:t>
      </w:r>
      <w:r w:rsidRPr="001B326A">
        <w:rPr>
          <w:rFonts w:ascii="Calibri" w:hAnsi="Calibri" w:cs="Calibri"/>
          <w:highlight w:val="yellow"/>
        </w:rPr>
        <w:t xml:space="preserve"> “</w:t>
      </w:r>
      <w:r w:rsidRPr="001B326A">
        <w:rPr>
          <w:rFonts w:ascii="Calibri" w:hAnsi="Calibri" w:cs="Calibri"/>
          <w:b/>
          <w:bCs/>
          <w:highlight w:val="yellow"/>
        </w:rPr>
        <w:t xml:space="preserve">AX with </w:t>
      </w:r>
      <w:proofErr w:type="spellStart"/>
      <w:r w:rsidRPr="001B326A">
        <w:rPr>
          <w:rFonts w:ascii="Calibri" w:hAnsi="Calibri" w:cs="Calibri"/>
          <w:b/>
          <w:bCs/>
          <w:highlight w:val="yellow"/>
        </w:rPr>
        <w:t>PicoQuant</w:t>
      </w:r>
      <w:proofErr w:type="spellEnd"/>
      <w:r w:rsidRPr="001B326A">
        <w:rPr>
          <w:rFonts w:ascii="Calibri" w:hAnsi="Calibri" w:cs="Calibri"/>
          <w:highlight w:val="yellow"/>
        </w:rPr>
        <w:t xml:space="preserve">”. Wait for </w:t>
      </w:r>
      <w:r w:rsidR="005F5C5A" w:rsidRPr="001B326A">
        <w:rPr>
          <w:rFonts w:ascii="Calibri" w:hAnsi="Calibri" w:cs="Calibri"/>
          <w:highlight w:val="yellow"/>
        </w:rPr>
        <w:t>image acquisition and analysis software</w:t>
      </w:r>
      <w:r w:rsidRPr="001B326A">
        <w:rPr>
          <w:rFonts w:ascii="Calibri" w:hAnsi="Calibri" w:cs="Calibri"/>
          <w:highlight w:val="yellow"/>
        </w:rPr>
        <w:t xml:space="preserve"> to boot up</w:t>
      </w:r>
      <w:r w:rsidR="00DD164B" w:rsidRPr="001B326A">
        <w:rPr>
          <w:rFonts w:ascii="Calibri" w:hAnsi="Calibri" w:cs="Calibri"/>
          <w:highlight w:val="yellow"/>
        </w:rPr>
        <w:t>.</w:t>
      </w:r>
    </w:p>
    <w:p w14:paraId="39A59357" w14:textId="77777777" w:rsidR="00BF2569" w:rsidRPr="001B326A" w:rsidRDefault="00BF2569" w:rsidP="00621577">
      <w:pPr>
        <w:spacing w:after="0" w:line="240" w:lineRule="auto"/>
        <w:jc w:val="both"/>
        <w:rPr>
          <w:rFonts w:ascii="Calibri" w:hAnsi="Calibri" w:cs="Calibri"/>
          <w:highlight w:val="yellow"/>
        </w:rPr>
      </w:pPr>
    </w:p>
    <w:p w14:paraId="491DD128" w14:textId="39F8FCE0" w:rsidR="0002483A" w:rsidRPr="001B326A" w:rsidRDefault="00D04098" w:rsidP="004C2896">
      <w:pPr>
        <w:pStyle w:val="ListParagraph"/>
        <w:numPr>
          <w:ilvl w:val="1"/>
          <w:numId w:val="2"/>
        </w:numPr>
        <w:spacing w:after="0" w:line="240" w:lineRule="auto"/>
        <w:ind w:left="993" w:hanging="567"/>
        <w:jc w:val="both"/>
        <w:rPr>
          <w:rFonts w:ascii="Calibri" w:hAnsi="Calibri" w:cs="Calibri"/>
          <w:highlight w:val="yellow"/>
        </w:rPr>
      </w:pPr>
      <w:r w:rsidRPr="001B326A">
        <w:rPr>
          <w:rFonts w:ascii="Calibri" w:hAnsi="Calibri" w:cs="Calibri"/>
          <w:highlight w:val="yellow"/>
        </w:rPr>
        <w:t xml:space="preserve">Once booted up, </w:t>
      </w:r>
      <w:r w:rsidR="00846B15" w:rsidRPr="001B326A">
        <w:rPr>
          <w:rFonts w:ascii="Calibri" w:hAnsi="Calibri" w:cs="Calibri"/>
          <w:highlight w:val="yellow"/>
        </w:rPr>
        <w:t>select</w:t>
      </w:r>
      <w:r w:rsidRPr="001B326A">
        <w:rPr>
          <w:rFonts w:ascii="Calibri" w:hAnsi="Calibri" w:cs="Calibri"/>
          <w:highlight w:val="yellow"/>
        </w:rPr>
        <w:t xml:space="preserve"> “</w:t>
      </w:r>
      <w:r w:rsidRPr="001B326A">
        <w:rPr>
          <w:rFonts w:ascii="Calibri" w:hAnsi="Calibri" w:cs="Calibri"/>
          <w:b/>
          <w:bCs/>
          <w:highlight w:val="yellow"/>
        </w:rPr>
        <w:t>AX FLIM and FCS”</w:t>
      </w:r>
      <w:r w:rsidR="00DD164B" w:rsidRPr="001B326A">
        <w:rPr>
          <w:rFonts w:ascii="Calibri" w:hAnsi="Calibri" w:cs="Calibri"/>
          <w:b/>
          <w:bCs/>
          <w:highlight w:val="yellow"/>
        </w:rPr>
        <w:t>.</w:t>
      </w:r>
    </w:p>
    <w:p w14:paraId="2B8B8F9E" w14:textId="77777777" w:rsidR="00BF2569" w:rsidRPr="001B326A" w:rsidRDefault="00BF2569" w:rsidP="00621577">
      <w:pPr>
        <w:spacing w:after="0" w:line="240" w:lineRule="auto"/>
        <w:jc w:val="both"/>
        <w:rPr>
          <w:rFonts w:ascii="Calibri" w:hAnsi="Calibri" w:cs="Calibri"/>
          <w:highlight w:val="yellow"/>
        </w:rPr>
      </w:pPr>
    </w:p>
    <w:p w14:paraId="17EDB7E3" w14:textId="5BCC94D4" w:rsidR="0002483A" w:rsidRPr="001B326A" w:rsidRDefault="00D04098" w:rsidP="004C2896">
      <w:pPr>
        <w:pStyle w:val="ListParagraph"/>
        <w:numPr>
          <w:ilvl w:val="1"/>
          <w:numId w:val="2"/>
        </w:numPr>
        <w:spacing w:after="0" w:line="240" w:lineRule="auto"/>
        <w:ind w:left="993" w:hanging="567"/>
        <w:jc w:val="both"/>
        <w:rPr>
          <w:rFonts w:ascii="Calibri" w:hAnsi="Calibri" w:cs="Calibri"/>
          <w:highlight w:val="yellow"/>
        </w:rPr>
      </w:pPr>
      <w:r w:rsidRPr="001B326A">
        <w:rPr>
          <w:rFonts w:ascii="Calibri" w:hAnsi="Calibri" w:cs="Calibri"/>
          <w:highlight w:val="yellow"/>
        </w:rPr>
        <w:t>S</w:t>
      </w:r>
      <w:r w:rsidR="002A3270" w:rsidRPr="001B326A">
        <w:rPr>
          <w:rFonts w:ascii="Calibri" w:hAnsi="Calibri" w:cs="Calibri"/>
          <w:highlight w:val="yellow"/>
        </w:rPr>
        <w:t>et up</w:t>
      </w:r>
      <w:r w:rsidR="00DD164B" w:rsidRPr="001B326A">
        <w:rPr>
          <w:rFonts w:ascii="Calibri" w:hAnsi="Calibri" w:cs="Calibri"/>
          <w:highlight w:val="yellow"/>
        </w:rPr>
        <w:t xml:space="preserve"> microscope for fluorescence lifetime data acquisition.</w:t>
      </w:r>
    </w:p>
    <w:p w14:paraId="7691608C" w14:textId="77777777" w:rsidR="00BF2569" w:rsidRPr="001B326A" w:rsidRDefault="00BF2569" w:rsidP="00621577">
      <w:pPr>
        <w:pStyle w:val="ListParagraph"/>
        <w:spacing w:after="0" w:line="240" w:lineRule="auto"/>
        <w:ind w:left="993"/>
        <w:jc w:val="both"/>
        <w:rPr>
          <w:rFonts w:ascii="Calibri" w:hAnsi="Calibri" w:cs="Calibri"/>
          <w:highlight w:val="yellow"/>
        </w:rPr>
      </w:pPr>
    </w:p>
    <w:p w14:paraId="15B43677" w14:textId="19EF40D2"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On AX pad section</w:t>
      </w:r>
      <w:r w:rsidR="00ED4558" w:rsidRPr="001B326A">
        <w:rPr>
          <w:rFonts w:ascii="Calibri" w:hAnsi="Calibri" w:cs="Calibri"/>
          <w:highlight w:val="yellow"/>
        </w:rPr>
        <w:t>:</w:t>
      </w:r>
    </w:p>
    <w:p w14:paraId="4A6AD4C0" w14:textId="77777777" w:rsidR="00BF2569" w:rsidRPr="001B326A" w:rsidRDefault="00BF2569" w:rsidP="00621577">
      <w:pPr>
        <w:pStyle w:val="ListParagraph"/>
        <w:spacing w:after="0" w:line="240" w:lineRule="auto"/>
        <w:ind w:left="993"/>
        <w:jc w:val="both"/>
        <w:rPr>
          <w:rFonts w:ascii="Calibri" w:hAnsi="Calibri" w:cs="Calibri"/>
          <w:highlight w:val="yellow"/>
        </w:rPr>
      </w:pPr>
    </w:p>
    <w:p w14:paraId="3D9A3325" w14:textId="452C2C79"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Make sure </w:t>
      </w:r>
      <w:r w:rsidRPr="001B326A">
        <w:rPr>
          <w:rFonts w:ascii="Calibri" w:hAnsi="Calibri" w:cs="Calibri"/>
          <w:b/>
          <w:bCs/>
          <w:highlight w:val="yellow"/>
        </w:rPr>
        <w:t>Galv</w:t>
      </w:r>
      <w:r w:rsidR="008D116E" w:rsidRPr="001B326A">
        <w:rPr>
          <w:rFonts w:ascii="Calibri" w:hAnsi="Calibri" w:cs="Calibri"/>
          <w:b/>
          <w:bCs/>
          <w:highlight w:val="yellow"/>
        </w:rPr>
        <w:t>an</w:t>
      </w:r>
      <w:r w:rsidRPr="001B326A">
        <w:rPr>
          <w:rFonts w:ascii="Calibri" w:hAnsi="Calibri" w:cs="Calibri"/>
          <w:b/>
          <w:bCs/>
          <w:highlight w:val="yellow"/>
        </w:rPr>
        <w:t>o</w:t>
      </w:r>
      <w:r w:rsidRPr="001B326A">
        <w:rPr>
          <w:rFonts w:ascii="Calibri" w:hAnsi="Calibri" w:cs="Calibri"/>
          <w:highlight w:val="yellow"/>
        </w:rPr>
        <w:t xml:space="preserve"> is selected</w:t>
      </w:r>
      <w:r w:rsidR="00C01542" w:rsidRPr="001B326A">
        <w:rPr>
          <w:rFonts w:ascii="Calibri" w:hAnsi="Calibri" w:cs="Calibri"/>
          <w:highlight w:val="yellow"/>
        </w:rPr>
        <w:t>.</w:t>
      </w:r>
    </w:p>
    <w:p w14:paraId="64044F3F" w14:textId="77777777" w:rsidR="00BF2569" w:rsidRPr="001B326A" w:rsidRDefault="00BF2569" w:rsidP="00621577">
      <w:pPr>
        <w:pStyle w:val="ListParagraph"/>
        <w:spacing w:after="0" w:line="240" w:lineRule="auto"/>
        <w:ind w:left="1224"/>
        <w:jc w:val="both"/>
        <w:rPr>
          <w:rFonts w:ascii="Calibri" w:hAnsi="Calibri" w:cs="Calibri"/>
          <w:highlight w:val="yellow"/>
        </w:rPr>
      </w:pPr>
    </w:p>
    <w:p w14:paraId="5FA8E9F5" w14:textId="7B1785E2"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Set </w:t>
      </w:r>
      <w:r w:rsidRPr="001B326A">
        <w:rPr>
          <w:rFonts w:ascii="Calibri" w:hAnsi="Calibri" w:cs="Calibri"/>
          <w:b/>
          <w:bCs/>
          <w:highlight w:val="yellow"/>
        </w:rPr>
        <w:t>Averaging</w:t>
      </w:r>
      <w:r w:rsidRPr="001B326A">
        <w:rPr>
          <w:rFonts w:ascii="Calibri" w:hAnsi="Calibri" w:cs="Calibri"/>
          <w:highlight w:val="yellow"/>
        </w:rPr>
        <w:t xml:space="preserve"> to</w:t>
      </w:r>
      <w:r w:rsidRPr="001B326A">
        <w:rPr>
          <w:rFonts w:ascii="Calibri" w:hAnsi="Calibri" w:cs="Calibri"/>
          <w:b/>
          <w:bCs/>
          <w:highlight w:val="yellow"/>
        </w:rPr>
        <w:t xml:space="preserve"> 1</w:t>
      </w:r>
      <w:r w:rsidR="00C01542" w:rsidRPr="001B326A">
        <w:rPr>
          <w:rFonts w:ascii="Calibri" w:hAnsi="Calibri" w:cs="Calibri"/>
          <w:highlight w:val="yellow"/>
        </w:rPr>
        <w:t>.</w:t>
      </w:r>
    </w:p>
    <w:p w14:paraId="65BC95E9" w14:textId="77777777" w:rsidR="00BF2569" w:rsidRPr="001B326A" w:rsidRDefault="00BF2569" w:rsidP="00621577">
      <w:pPr>
        <w:spacing w:after="0" w:line="240" w:lineRule="auto"/>
        <w:jc w:val="both"/>
        <w:rPr>
          <w:rFonts w:ascii="Calibri" w:hAnsi="Calibri" w:cs="Calibri"/>
          <w:highlight w:val="yellow"/>
        </w:rPr>
      </w:pPr>
    </w:p>
    <w:p w14:paraId="6E243BD6" w14:textId="473DB61C"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Set </w:t>
      </w:r>
      <w:r w:rsidRPr="001B326A">
        <w:rPr>
          <w:rFonts w:ascii="Calibri" w:hAnsi="Calibri" w:cs="Calibri"/>
          <w:b/>
          <w:bCs/>
          <w:highlight w:val="yellow"/>
        </w:rPr>
        <w:t>Dwell Time</w:t>
      </w:r>
      <w:r w:rsidRPr="001B326A">
        <w:rPr>
          <w:rFonts w:ascii="Calibri" w:hAnsi="Calibri" w:cs="Calibri"/>
          <w:highlight w:val="yellow"/>
        </w:rPr>
        <w:t xml:space="preserve"> to </w:t>
      </w:r>
      <w:r w:rsidRPr="001B326A">
        <w:rPr>
          <w:rFonts w:ascii="Calibri" w:hAnsi="Calibri" w:cs="Calibri"/>
          <w:b/>
          <w:bCs/>
          <w:highlight w:val="yellow"/>
        </w:rPr>
        <w:t>2</w:t>
      </w:r>
      <w:r w:rsidRPr="001B326A">
        <w:rPr>
          <w:rFonts w:ascii="Calibri" w:hAnsi="Calibri" w:cs="Calibri"/>
          <w:highlight w:val="yellow"/>
        </w:rPr>
        <w:t>.</w:t>
      </w:r>
    </w:p>
    <w:p w14:paraId="2F2DE1D7" w14:textId="77777777" w:rsidR="00BF2569" w:rsidRPr="001B326A" w:rsidRDefault="00BF2569" w:rsidP="00621577">
      <w:pPr>
        <w:spacing w:after="0" w:line="240" w:lineRule="auto"/>
        <w:jc w:val="both"/>
        <w:rPr>
          <w:rFonts w:ascii="Calibri" w:hAnsi="Calibri" w:cs="Calibri"/>
          <w:highlight w:val="yellow"/>
        </w:rPr>
      </w:pPr>
    </w:p>
    <w:p w14:paraId="7F1866CA" w14:textId="62A6D6C1"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On laser power section:</w:t>
      </w:r>
    </w:p>
    <w:p w14:paraId="6009EFE0" w14:textId="77777777" w:rsidR="00BF2569" w:rsidRPr="001B326A" w:rsidRDefault="00BF2569" w:rsidP="00621577">
      <w:pPr>
        <w:pStyle w:val="ListParagraph"/>
        <w:spacing w:after="0" w:line="240" w:lineRule="auto"/>
        <w:ind w:left="612"/>
        <w:jc w:val="both"/>
        <w:rPr>
          <w:rFonts w:ascii="Calibri" w:hAnsi="Calibri" w:cs="Calibri"/>
          <w:highlight w:val="yellow"/>
        </w:rPr>
      </w:pPr>
    </w:p>
    <w:p w14:paraId="662C62DE" w14:textId="57D0A87C"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Turn the individual laser</w:t>
      </w:r>
      <w:r w:rsidR="00FE6154" w:rsidRPr="001B326A">
        <w:rPr>
          <w:rFonts w:ascii="Calibri" w:hAnsi="Calibri" w:cs="Calibri"/>
          <w:highlight w:val="yellow"/>
        </w:rPr>
        <w:t xml:space="preserve"> sliders</w:t>
      </w:r>
      <w:r w:rsidRPr="001B326A">
        <w:rPr>
          <w:rFonts w:ascii="Calibri" w:hAnsi="Calibri" w:cs="Calibri"/>
          <w:highlight w:val="yellow"/>
        </w:rPr>
        <w:t xml:space="preserve"> down low, </w:t>
      </w:r>
      <w:r w:rsidR="00DD164B" w:rsidRPr="001B326A">
        <w:rPr>
          <w:rFonts w:ascii="Calibri" w:hAnsi="Calibri" w:cs="Calibri"/>
          <w:highlight w:val="yellow"/>
        </w:rPr>
        <w:t xml:space="preserve">to </w:t>
      </w:r>
      <w:r w:rsidR="001F1AC9" w:rsidRPr="001B326A">
        <w:rPr>
          <w:rFonts w:ascii="Calibri" w:hAnsi="Calibri" w:cs="Calibri"/>
          <w:highlight w:val="yellow"/>
        </w:rPr>
        <w:t>3</w:t>
      </w:r>
      <w:r w:rsidR="00130F79" w:rsidRPr="001B326A">
        <w:rPr>
          <w:rFonts w:ascii="Calibri" w:hAnsi="Calibri" w:cs="Calibri"/>
          <w:highlight w:val="yellow"/>
        </w:rPr>
        <w:t>–</w:t>
      </w:r>
      <w:r w:rsidR="001F1AC9" w:rsidRPr="001B326A">
        <w:rPr>
          <w:rFonts w:ascii="Calibri" w:hAnsi="Calibri" w:cs="Calibri"/>
          <w:highlight w:val="yellow"/>
        </w:rPr>
        <w:t>4</w:t>
      </w:r>
      <w:r w:rsidR="00DD164B" w:rsidRPr="001B326A">
        <w:rPr>
          <w:rFonts w:ascii="Calibri" w:hAnsi="Calibri" w:cs="Calibri"/>
          <w:highlight w:val="yellow"/>
        </w:rPr>
        <w:t>%</w:t>
      </w:r>
      <w:r w:rsidR="00C01542" w:rsidRPr="001B326A">
        <w:rPr>
          <w:rFonts w:ascii="Calibri" w:hAnsi="Calibri" w:cs="Calibri"/>
          <w:highlight w:val="yellow"/>
        </w:rPr>
        <w:t>.</w:t>
      </w:r>
    </w:p>
    <w:p w14:paraId="1A1F78CD" w14:textId="77777777" w:rsidR="00BF2569" w:rsidRPr="001B326A" w:rsidRDefault="00BF2569" w:rsidP="00621577">
      <w:pPr>
        <w:pStyle w:val="ListParagraph"/>
        <w:spacing w:after="0" w:line="240" w:lineRule="auto"/>
        <w:ind w:left="1800"/>
        <w:jc w:val="both"/>
        <w:rPr>
          <w:rFonts w:ascii="Calibri" w:hAnsi="Calibri" w:cs="Calibri"/>
          <w:highlight w:val="yellow"/>
        </w:rPr>
      </w:pPr>
    </w:p>
    <w:p w14:paraId="4FD9D8DB" w14:textId="60B9CED1"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Set the </w:t>
      </w:r>
      <w:proofErr w:type="gramStart"/>
      <w:r w:rsidRPr="001B326A">
        <w:rPr>
          <w:rFonts w:ascii="Calibri" w:hAnsi="Calibri" w:cs="Calibri"/>
          <w:b/>
          <w:bCs/>
          <w:highlight w:val="yellow"/>
        </w:rPr>
        <w:t>All Lasers</w:t>
      </w:r>
      <w:proofErr w:type="gramEnd"/>
      <w:r w:rsidRPr="001B326A">
        <w:rPr>
          <w:rFonts w:ascii="Calibri" w:hAnsi="Calibri" w:cs="Calibri"/>
          <w:b/>
          <w:bCs/>
          <w:highlight w:val="yellow"/>
        </w:rPr>
        <w:t xml:space="preserve"> slider</w:t>
      </w:r>
      <w:r w:rsidRPr="001B326A">
        <w:rPr>
          <w:rFonts w:ascii="Calibri" w:hAnsi="Calibri" w:cs="Calibri"/>
          <w:highlight w:val="yellow"/>
        </w:rPr>
        <w:t xml:space="preserve"> to </w:t>
      </w:r>
      <w:r w:rsidRPr="001B326A">
        <w:rPr>
          <w:rFonts w:ascii="Calibri" w:hAnsi="Calibri" w:cs="Calibri"/>
          <w:b/>
          <w:bCs/>
          <w:highlight w:val="yellow"/>
        </w:rPr>
        <w:t>zero</w:t>
      </w:r>
      <w:r w:rsidR="00C01542" w:rsidRPr="001B326A">
        <w:rPr>
          <w:rFonts w:ascii="Calibri" w:hAnsi="Calibri" w:cs="Calibri"/>
          <w:highlight w:val="yellow"/>
        </w:rPr>
        <w:t>.</w:t>
      </w:r>
    </w:p>
    <w:p w14:paraId="2AD57DE2" w14:textId="77777777" w:rsidR="00BF2569" w:rsidRPr="001B326A" w:rsidRDefault="00BF2569" w:rsidP="00621577">
      <w:pPr>
        <w:spacing w:after="0" w:line="240" w:lineRule="auto"/>
        <w:jc w:val="both"/>
        <w:rPr>
          <w:rFonts w:ascii="Calibri" w:hAnsi="Calibri" w:cs="Calibri"/>
          <w:highlight w:val="yellow"/>
        </w:rPr>
      </w:pPr>
    </w:p>
    <w:p w14:paraId="73612D36" w14:textId="77424522"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On TI2 Pad</w:t>
      </w:r>
      <w:r w:rsidR="00ED4558" w:rsidRPr="001B326A">
        <w:rPr>
          <w:rFonts w:ascii="Calibri" w:hAnsi="Calibri" w:cs="Calibri"/>
          <w:highlight w:val="yellow"/>
        </w:rPr>
        <w:t>:</w:t>
      </w:r>
    </w:p>
    <w:p w14:paraId="40B42179" w14:textId="77777777" w:rsidR="00BF2569" w:rsidRPr="001B326A" w:rsidRDefault="00BF2569" w:rsidP="00621577">
      <w:pPr>
        <w:pStyle w:val="ListParagraph"/>
        <w:spacing w:after="0" w:line="240" w:lineRule="auto"/>
        <w:ind w:left="612"/>
        <w:jc w:val="both"/>
        <w:rPr>
          <w:rFonts w:ascii="Calibri" w:hAnsi="Calibri" w:cs="Calibri"/>
          <w:highlight w:val="yellow"/>
        </w:rPr>
      </w:pPr>
    </w:p>
    <w:p w14:paraId="721060C8" w14:textId="4C1C9175"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Make sure </w:t>
      </w:r>
      <w:r w:rsidRPr="001B326A">
        <w:rPr>
          <w:rFonts w:ascii="Calibri" w:hAnsi="Calibri" w:cs="Calibri"/>
          <w:b/>
          <w:bCs/>
          <w:highlight w:val="yellow"/>
        </w:rPr>
        <w:t xml:space="preserve">20x </w:t>
      </w:r>
      <w:r w:rsidR="00A631C8" w:rsidRPr="001B326A">
        <w:rPr>
          <w:rFonts w:ascii="Calibri" w:hAnsi="Calibri" w:cs="Calibri"/>
          <w:b/>
          <w:bCs/>
          <w:highlight w:val="yellow"/>
        </w:rPr>
        <w:t>objective</w:t>
      </w:r>
      <w:r w:rsidR="00A631C8" w:rsidRPr="001B326A">
        <w:rPr>
          <w:rFonts w:ascii="Calibri" w:hAnsi="Calibri" w:cs="Calibri"/>
          <w:highlight w:val="yellow"/>
        </w:rPr>
        <w:t xml:space="preserve"> </w:t>
      </w:r>
      <w:r w:rsidRPr="001B326A">
        <w:rPr>
          <w:rFonts w:ascii="Calibri" w:hAnsi="Calibri" w:cs="Calibri"/>
          <w:highlight w:val="yellow"/>
        </w:rPr>
        <w:t>is selected</w:t>
      </w:r>
      <w:r w:rsidR="00C01542" w:rsidRPr="001B326A">
        <w:rPr>
          <w:rFonts w:ascii="Calibri" w:hAnsi="Calibri" w:cs="Calibri"/>
          <w:highlight w:val="yellow"/>
        </w:rPr>
        <w:t>.</w:t>
      </w:r>
    </w:p>
    <w:p w14:paraId="47C8063B" w14:textId="77777777" w:rsidR="00BF2569" w:rsidRPr="001B326A" w:rsidRDefault="00BF2569" w:rsidP="00621577">
      <w:pPr>
        <w:pStyle w:val="ListParagraph"/>
        <w:spacing w:after="0" w:line="240" w:lineRule="auto"/>
        <w:ind w:left="1224"/>
        <w:jc w:val="both"/>
        <w:rPr>
          <w:rFonts w:ascii="Calibri" w:hAnsi="Calibri" w:cs="Calibri"/>
          <w:highlight w:val="yellow"/>
        </w:rPr>
      </w:pPr>
    </w:p>
    <w:p w14:paraId="1FDC871A" w14:textId="2E803908"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In Scan Area</w:t>
      </w:r>
      <w:r w:rsidR="00ED4558" w:rsidRPr="001B326A">
        <w:rPr>
          <w:rFonts w:ascii="Calibri" w:hAnsi="Calibri" w:cs="Calibri"/>
          <w:highlight w:val="yellow"/>
        </w:rPr>
        <w:t xml:space="preserve">, select </w:t>
      </w:r>
      <w:r w:rsidR="00ED4558" w:rsidRPr="001B326A">
        <w:rPr>
          <w:rFonts w:ascii="Calibri" w:hAnsi="Calibri" w:cs="Calibri"/>
          <w:b/>
          <w:bCs/>
          <w:highlight w:val="yellow"/>
        </w:rPr>
        <w:t>512</w:t>
      </w:r>
      <w:r w:rsidR="00A631C8" w:rsidRPr="001B326A">
        <w:rPr>
          <w:rFonts w:ascii="Calibri" w:hAnsi="Calibri" w:cs="Calibri"/>
          <w:b/>
          <w:bCs/>
          <w:highlight w:val="yellow"/>
        </w:rPr>
        <w:t xml:space="preserve"> x 512</w:t>
      </w:r>
      <w:r w:rsidR="00ED4558" w:rsidRPr="001B326A">
        <w:rPr>
          <w:rFonts w:ascii="Calibri" w:hAnsi="Calibri" w:cs="Calibri"/>
          <w:highlight w:val="yellow"/>
        </w:rPr>
        <w:t>.</w:t>
      </w:r>
    </w:p>
    <w:p w14:paraId="62137BEE"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6A37BE25" w14:textId="54941440"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Make sure correct detectors are </w:t>
      </w:r>
      <w:r w:rsidR="00ED4558" w:rsidRPr="001B326A">
        <w:rPr>
          <w:rFonts w:ascii="Calibri" w:hAnsi="Calibri" w:cs="Calibri"/>
          <w:highlight w:val="yellow"/>
        </w:rPr>
        <w:t>on</w:t>
      </w:r>
      <w:r w:rsidR="00C01542" w:rsidRPr="001B326A">
        <w:rPr>
          <w:rFonts w:ascii="Calibri" w:hAnsi="Calibri" w:cs="Calibri"/>
          <w:highlight w:val="yellow"/>
        </w:rPr>
        <w:t>.</w:t>
      </w:r>
      <w:r w:rsidR="00C35C94" w:rsidRPr="001B326A">
        <w:rPr>
          <w:rFonts w:ascii="Calibri" w:hAnsi="Calibri" w:cs="Calibri"/>
          <w:highlight w:val="yellow"/>
        </w:rPr>
        <w:t xml:space="preserve"> Example for a 2-laser system</w:t>
      </w:r>
      <w:r w:rsidR="00BF2569" w:rsidRPr="001B326A">
        <w:rPr>
          <w:rFonts w:ascii="Calibri" w:hAnsi="Calibri" w:cs="Calibri"/>
          <w:highlight w:val="yellow"/>
        </w:rPr>
        <w:t>:</w:t>
      </w:r>
    </w:p>
    <w:p w14:paraId="0B2B2333" w14:textId="77777777" w:rsidR="00BF2569" w:rsidRPr="001B326A" w:rsidRDefault="00BF2569" w:rsidP="00621577">
      <w:pPr>
        <w:spacing w:after="0" w:line="240" w:lineRule="auto"/>
        <w:jc w:val="both"/>
        <w:rPr>
          <w:rFonts w:ascii="Calibri" w:hAnsi="Calibri" w:cs="Calibri"/>
          <w:highlight w:val="yellow"/>
        </w:rPr>
      </w:pPr>
    </w:p>
    <w:p w14:paraId="77867924" w14:textId="486E2390"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Detector 1 for </w:t>
      </w:r>
      <w:r w:rsidR="00C01542" w:rsidRPr="001B326A">
        <w:rPr>
          <w:rFonts w:ascii="Calibri" w:hAnsi="Calibri" w:cs="Calibri"/>
          <w:highlight w:val="yellow"/>
        </w:rPr>
        <w:t xml:space="preserve">the </w:t>
      </w:r>
      <w:r w:rsidRPr="001B326A">
        <w:rPr>
          <w:rFonts w:ascii="Calibri" w:hAnsi="Calibri" w:cs="Calibri"/>
          <w:highlight w:val="yellow"/>
        </w:rPr>
        <w:t>560</w:t>
      </w:r>
      <w:r w:rsidR="0066667B" w:rsidRPr="001B326A">
        <w:rPr>
          <w:rFonts w:ascii="Calibri" w:hAnsi="Calibri" w:cs="Calibri"/>
          <w:highlight w:val="yellow"/>
        </w:rPr>
        <w:t xml:space="preserve"> nm</w:t>
      </w:r>
      <w:r w:rsidR="00CC1020" w:rsidRPr="001B326A">
        <w:rPr>
          <w:rFonts w:ascii="Calibri" w:hAnsi="Calibri" w:cs="Calibri"/>
          <w:highlight w:val="yellow"/>
        </w:rPr>
        <w:t xml:space="preserve"> laser</w:t>
      </w:r>
      <w:r w:rsidR="00C01542" w:rsidRPr="001B326A">
        <w:rPr>
          <w:rFonts w:ascii="Calibri" w:hAnsi="Calibri" w:cs="Calibri"/>
          <w:highlight w:val="yellow"/>
        </w:rPr>
        <w:t>.</w:t>
      </w:r>
    </w:p>
    <w:p w14:paraId="25CADDF5" w14:textId="77777777" w:rsidR="00BF2569" w:rsidRPr="001B326A" w:rsidRDefault="00BF2569" w:rsidP="00621577">
      <w:pPr>
        <w:pStyle w:val="ListParagraph"/>
        <w:spacing w:after="0" w:line="240" w:lineRule="auto"/>
        <w:ind w:left="1800"/>
        <w:jc w:val="both"/>
        <w:rPr>
          <w:rFonts w:ascii="Calibri" w:hAnsi="Calibri" w:cs="Calibri"/>
          <w:highlight w:val="yellow"/>
        </w:rPr>
      </w:pPr>
    </w:p>
    <w:p w14:paraId="7CE242E6" w14:textId="2F52CCBE"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Detector 2 for the 640 </w:t>
      </w:r>
      <w:r w:rsidR="0066667B" w:rsidRPr="001B326A">
        <w:rPr>
          <w:rFonts w:ascii="Calibri" w:hAnsi="Calibri" w:cs="Calibri"/>
          <w:highlight w:val="yellow"/>
        </w:rPr>
        <w:t xml:space="preserve">nm </w:t>
      </w:r>
      <w:r w:rsidRPr="001B326A">
        <w:rPr>
          <w:rFonts w:ascii="Calibri" w:hAnsi="Calibri" w:cs="Calibri"/>
          <w:highlight w:val="yellow"/>
        </w:rPr>
        <w:t>laser</w:t>
      </w:r>
      <w:r w:rsidR="00BF2569" w:rsidRPr="001B326A">
        <w:rPr>
          <w:rFonts w:ascii="Calibri" w:hAnsi="Calibri" w:cs="Calibri"/>
          <w:highlight w:val="yellow"/>
        </w:rPr>
        <w:t>.</w:t>
      </w:r>
    </w:p>
    <w:p w14:paraId="2D0E31EE" w14:textId="77777777" w:rsidR="00BF2569" w:rsidRPr="001B326A" w:rsidRDefault="00BF2569" w:rsidP="00621577">
      <w:pPr>
        <w:spacing w:after="0" w:line="240" w:lineRule="auto"/>
        <w:jc w:val="both"/>
        <w:rPr>
          <w:rFonts w:ascii="Calibri" w:hAnsi="Calibri" w:cs="Calibri"/>
          <w:highlight w:val="yellow"/>
        </w:rPr>
      </w:pPr>
    </w:p>
    <w:p w14:paraId="0F2D7642" w14:textId="2E6CA162" w:rsidR="0002483A" w:rsidRPr="00D471F2" w:rsidRDefault="00D04098" w:rsidP="00621577">
      <w:pPr>
        <w:pStyle w:val="ListParagraph"/>
        <w:spacing w:after="0" w:line="240" w:lineRule="auto"/>
        <w:jc w:val="both"/>
        <w:rPr>
          <w:rFonts w:ascii="Calibri" w:hAnsi="Calibri" w:cs="Calibri"/>
        </w:rPr>
      </w:pPr>
      <w:r w:rsidRPr="00D471F2">
        <w:rPr>
          <w:rFonts w:ascii="Calibri" w:hAnsi="Calibri" w:cs="Calibri"/>
        </w:rPr>
        <w:t xml:space="preserve">NOTE: </w:t>
      </w:r>
      <w:r w:rsidR="0071632D" w:rsidRPr="00D471F2">
        <w:rPr>
          <w:rFonts w:ascii="Calibri" w:hAnsi="Calibri" w:cs="Calibri"/>
        </w:rPr>
        <w:t xml:space="preserve">Depending on the experiment, </w:t>
      </w:r>
      <w:r w:rsidR="00421FB1" w:rsidRPr="00D471F2">
        <w:rPr>
          <w:rFonts w:ascii="Calibri" w:hAnsi="Calibri" w:cs="Calibri"/>
        </w:rPr>
        <w:t>one or more lasers may be used</w:t>
      </w:r>
      <w:r w:rsidR="0071632D" w:rsidRPr="00D471F2">
        <w:rPr>
          <w:rFonts w:ascii="Calibri" w:hAnsi="Calibri" w:cs="Calibri"/>
        </w:rPr>
        <w:t xml:space="preserve">. </w:t>
      </w:r>
      <w:r w:rsidR="00421FB1" w:rsidRPr="00D471F2">
        <w:rPr>
          <w:rFonts w:ascii="Calibri" w:hAnsi="Calibri" w:cs="Calibri"/>
        </w:rPr>
        <w:t>R</w:t>
      </w:r>
      <w:r w:rsidRPr="00D471F2">
        <w:rPr>
          <w:rFonts w:ascii="Calibri" w:hAnsi="Calibri" w:cs="Calibri"/>
        </w:rPr>
        <w:t>ight click the detectors to turn them on/off</w:t>
      </w:r>
      <w:r w:rsidR="00CC1020" w:rsidRPr="00D471F2">
        <w:rPr>
          <w:rFonts w:ascii="Calibri" w:hAnsi="Calibri" w:cs="Calibri"/>
        </w:rPr>
        <w:t>.</w:t>
      </w:r>
    </w:p>
    <w:p w14:paraId="49B6A624" w14:textId="77777777" w:rsidR="00BF2569" w:rsidRPr="001B326A" w:rsidRDefault="00BF2569" w:rsidP="00621577">
      <w:pPr>
        <w:pStyle w:val="ListParagraph"/>
        <w:spacing w:after="0" w:line="240" w:lineRule="auto"/>
        <w:jc w:val="both"/>
        <w:rPr>
          <w:rFonts w:ascii="Calibri" w:hAnsi="Calibri" w:cs="Calibri"/>
          <w:highlight w:val="yellow"/>
        </w:rPr>
      </w:pPr>
    </w:p>
    <w:p w14:paraId="180056F5" w14:textId="60670D0D" w:rsidR="004A2B57"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Define the data file path.</w:t>
      </w:r>
    </w:p>
    <w:p w14:paraId="5D8261A4" w14:textId="77777777" w:rsidR="00BF2569" w:rsidRPr="001B326A" w:rsidRDefault="00BF2569" w:rsidP="00621577">
      <w:pPr>
        <w:pStyle w:val="ListParagraph"/>
        <w:spacing w:after="0" w:line="240" w:lineRule="auto"/>
        <w:ind w:left="360"/>
        <w:jc w:val="both"/>
        <w:rPr>
          <w:rFonts w:ascii="Calibri" w:hAnsi="Calibri" w:cs="Calibri"/>
          <w:highlight w:val="yellow"/>
        </w:rPr>
      </w:pPr>
    </w:p>
    <w:p w14:paraId="5E1E6976" w14:textId="2624DBA2"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Go to bottom</w:t>
      </w:r>
      <w:r w:rsidR="00EF001B" w:rsidRPr="001B326A">
        <w:rPr>
          <w:rFonts w:ascii="Calibri" w:hAnsi="Calibri" w:cs="Calibri"/>
          <w:highlight w:val="yellow"/>
        </w:rPr>
        <w:t xml:space="preserve"> of the controller section</w:t>
      </w:r>
      <w:r w:rsidRPr="001B326A">
        <w:rPr>
          <w:rFonts w:ascii="Calibri" w:hAnsi="Calibri" w:cs="Calibri"/>
          <w:highlight w:val="yellow"/>
        </w:rPr>
        <w:t>, click “</w:t>
      </w:r>
      <w:r w:rsidRPr="001B326A">
        <w:rPr>
          <w:rFonts w:ascii="Calibri" w:hAnsi="Calibri" w:cs="Calibri"/>
          <w:b/>
          <w:bCs/>
          <w:highlight w:val="yellow"/>
        </w:rPr>
        <w:t>Configure</w:t>
      </w:r>
      <w:r w:rsidRPr="001B326A">
        <w:rPr>
          <w:rFonts w:ascii="Calibri" w:hAnsi="Calibri" w:cs="Calibri"/>
          <w:highlight w:val="yellow"/>
        </w:rPr>
        <w:t>”</w:t>
      </w:r>
      <w:r w:rsidR="00C01542" w:rsidRPr="001B326A">
        <w:rPr>
          <w:rFonts w:ascii="Calibri" w:hAnsi="Calibri" w:cs="Calibri"/>
          <w:highlight w:val="yellow"/>
        </w:rPr>
        <w:t>.</w:t>
      </w:r>
    </w:p>
    <w:p w14:paraId="03F4E244"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4FC0C981" w14:textId="010D975A"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Go to </w:t>
      </w:r>
      <w:proofErr w:type="spellStart"/>
      <w:r w:rsidRPr="001B326A">
        <w:rPr>
          <w:rFonts w:ascii="Calibri" w:hAnsi="Calibri" w:cs="Calibri"/>
          <w:b/>
          <w:bCs/>
          <w:highlight w:val="yellow"/>
        </w:rPr>
        <w:t>PicoQuant</w:t>
      </w:r>
      <w:proofErr w:type="spellEnd"/>
      <w:r w:rsidRPr="001B326A">
        <w:rPr>
          <w:rFonts w:ascii="Calibri" w:hAnsi="Calibri" w:cs="Calibri"/>
          <w:b/>
          <w:bCs/>
          <w:highlight w:val="yellow"/>
        </w:rPr>
        <w:t>/FLIM FCS</w:t>
      </w:r>
      <w:r w:rsidRPr="001B326A">
        <w:rPr>
          <w:rFonts w:ascii="Calibri" w:hAnsi="Calibri" w:cs="Calibri"/>
          <w:highlight w:val="yellow"/>
        </w:rPr>
        <w:t xml:space="preserve"> tab</w:t>
      </w:r>
      <w:r w:rsidR="00C01542" w:rsidRPr="001B326A">
        <w:rPr>
          <w:rFonts w:ascii="Calibri" w:hAnsi="Calibri" w:cs="Calibri"/>
          <w:highlight w:val="yellow"/>
        </w:rPr>
        <w:t>.</w:t>
      </w:r>
    </w:p>
    <w:p w14:paraId="7FF936E0"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31FF3A72" w14:textId="77777777"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Under “</w:t>
      </w:r>
      <w:r w:rsidRPr="001B326A">
        <w:rPr>
          <w:rFonts w:ascii="Calibri" w:hAnsi="Calibri" w:cs="Calibri"/>
          <w:b/>
          <w:bCs/>
          <w:highlight w:val="yellow"/>
        </w:rPr>
        <w:t>Workspace path</w:t>
      </w:r>
      <w:r w:rsidRPr="001B326A">
        <w:rPr>
          <w:rFonts w:ascii="Calibri" w:hAnsi="Calibri" w:cs="Calibri"/>
          <w:highlight w:val="yellow"/>
        </w:rPr>
        <w:t xml:space="preserve">” click the folder symbol on the right. </w:t>
      </w:r>
    </w:p>
    <w:p w14:paraId="7394F532"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2772066D" w14:textId="1877F4E9"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 xml:space="preserve">Select a location and create a new folder for </w:t>
      </w:r>
      <w:r w:rsidR="00421FB1" w:rsidRPr="001B326A">
        <w:rPr>
          <w:rFonts w:ascii="Calibri" w:hAnsi="Calibri" w:cs="Calibri"/>
          <w:highlight w:val="yellow"/>
        </w:rPr>
        <w:t>the</w:t>
      </w:r>
      <w:r w:rsidRPr="001B326A">
        <w:rPr>
          <w:rFonts w:ascii="Calibri" w:hAnsi="Calibri" w:cs="Calibri"/>
          <w:highlight w:val="yellow"/>
        </w:rPr>
        <w:t xml:space="preserve"> experiments for the day.</w:t>
      </w:r>
    </w:p>
    <w:p w14:paraId="0CED95B3"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5C6D435C" w14:textId="776EA225" w:rsidR="0002483A"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Close out of the configure section</w:t>
      </w:r>
      <w:r w:rsidR="00C01542" w:rsidRPr="001B326A">
        <w:rPr>
          <w:rFonts w:ascii="Calibri" w:hAnsi="Calibri" w:cs="Calibri"/>
          <w:highlight w:val="yellow"/>
        </w:rPr>
        <w:t>.</w:t>
      </w:r>
    </w:p>
    <w:p w14:paraId="092A0834" w14:textId="77777777" w:rsidR="00BF2569" w:rsidRPr="001B326A" w:rsidRDefault="00BF2569" w:rsidP="00621577">
      <w:pPr>
        <w:spacing w:after="0" w:line="240" w:lineRule="auto"/>
        <w:jc w:val="both"/>
        <w:rPr>
          <w:rFonts w:ascii="Calibri" w:hAnsi="Calibri" w:cs="Calibri"/>
          <w:highlight w:val="yellow"/>
        </w:rPr>
      </w:pPr>
    </w:p>
    <w:p w14:paraId="66BE105D" w14:textId="2EC7B2AB" w:rsidR="0002483A"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Select </w:t>
      </w:r>
      <w:r w:rsidRPr="001B326A">
        <w:rPr>
          <w:rFonts w:ascii="Calibri" w:hAnsi="Calibri" w:cs="Calibri"/>
          <w:b/>
          <w:bCs/>
          <w:highlight w:val="yellow"/>
        </w:rPr>
        <w:t>“Live</w:t>
      </w:r>
      <w:r w:rsidRPr="001B326A">
        <w:rPr>
          <w:rFonts w:ascii="Calibri" w:hAnsi="Calibri" w:cs="Calibri"/>
          <w:highlight w:val="yellow"/>
        </w:rPr>
        <w:t xml:space="preserve">” </w:t>
      </w:r>
      <w:r w:rsidR="0006269F" w:rsidRPr="001B326A">
        <w:rPr>
          <w:rFonts w:ascii="Calibri" w:hAnsi="Calibri" w:cs="Calibri"/>
          <w:highlight w:val="yellow"/>
        </w:rPr>
        <w:t xml:space="preserve">until the </w:t>
      </w:r>
      <w:r w:rsidR="00DD63F4" w:rsidRPr="001B326A">
        <w:rPr>
          <w:rFonts w:ascii="Calibri" w:hAnsi="Calibri" w:cs="Calibri"/>
          <w:highlight w:val="yellow"/>
        </w:rPr>
        <w:t>image acquisition window appears, then select “</w:t>
      </w:r>
      <w:r w:rsidR="00DD63F4" w:rsidRPr="001B326A">
        <w:rPr>
          <w:rFonts w:ascii="Calibri" w:hAnsi="Calibri" w:cs="Calibri"/>
          <w:b/>
          <w:bCs/>
          <w:highlight w:val="yellow"/>
        </w:rPr>
        <w:t>Live</w:t>
      </w:r>
      <w:r w:rsidR="00DD63F4" w:rsidRPr="001B326A">
        <w:rPr>
          <w:rFonts w:ascii="Calibri" w:hAnsi="Calibri" w:cs="Calibri"/>
          <w:highlight w:val="yellow"/>
        </w:rPr>
        <w:t>” again to pause photon collection.</w:t>
      </w:r>
    </w:p>
    <w:p w14:paraId="6B87584D" w14:textId="77777777" w:rsidR="00BF2569" w:rsidRPr="001B326A" w:rsidRDefault="00BF2569" w:rsidP="00621577">
      <w:pPr>
        <w:pStyle w:val="ListParagraph"/>
        <w:spacing w:after="0" w:line="240" w:lineRule="auto"/>
        <w:ind w:left="360"/>
        <w:jc w:val="both"/>
        <w:rPr>
          <w:rFonts w:ascii="Calibri" w:hAnsi="Calibri" w:cs="Calibri"/>
          <w:highlight w:val="yellow"/>
        </w:rPr>
      </w:pPr>
    </w:p>
    <w:p w14:paraId="2486A7DD" w14:textId="77777777" w:rsidR="0002483A"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Begin setting up FLIM data collection windows.</w:t>
      </w:r>
    </w:p>
    <w:p w14:paraId="37CCF515" w14:textId="77777777" w:rsidR="00BF2569" w:rsidRPr="001B326A" w:rsidRDefault="00BF2569" w:rsidP="00621577">
      <w:pPr>
        <w:pStyle w:val="ListParagraph"/>
        <w:jc w:val="both"/>
        <w:rPr>
          <w:rFonts w:ascii="Calibri" w:hAnsi="Calibri" w:cs="Calibri"/>
          <w:highlight w:val="yellow"/>
        </w:rPr>
      </w:pPr>
    </w:p>
    <w:p w14:paraId="5CE28839" w14:textId="52E1A1EF"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Right click</w:t>
      </w:r>
      <w:r w:rsidR="004A2B57" w:rsidRPr="001B326A">
        <w:rPr>
          <w:rFonts w:ascii="Calibri" w:hAnsi="Calibri" w:cs="Calibri"/>
          <w:highlight w:val="yellow"/>
        </w:rPr>
        <w:t xml:space="preserve"> on the live image window</w:t>
      </w:r>
      <w:r w:rsidR="00467D90" w:rsidRPr="001B326A">
        <w:rPr>
          <w:rFonts w:ascii="Calibri" w:hAnsi="Calibri" w:cs="Calibri"/>
          <w:highlight w:val="yellow"/>
        </w:rPr>
        <w:t xml:space="preserve"> and</w:t>
      </w:r>
      <w:r w:rsidRPr="001B326A">
        <w:rPr>
          <w:rFonts w:ascii="Calibri" w:hAnsi="Calibri" w:cs="Calibri"/>
          <w:highlight w:val="yellow"/>
        </w:rPr>
        <w:t xml:space="preserve"> hit “</w:t>
      </w:r>
      <w:proofErr w:type="spellStart"/>
      <w:r w:rsidRPr="001B326A">
        <w:rPr>
          <w:rFonts w:ascii="Calibri" w:hAnsi="Calibri" w:cs="Calibri"/>
          <w:b/>
          <w:bCs/>
          <w:highlight w:val="yellow"/>
        </w:rPr>
        <w:t>PicoQuant</w:t>
      </w:r>
      <w:proofErr w:type="spellEnd"/>
      <w:r w:rsidRPr="001B326A">
        <w:rPr>
          <w:rFonts w:ascii="Calibri" w:hAnsi="Calibri" w:cs="Calibri"/>
          <w:b/>
          <w:bCs/>
          <w:highlight w:val="yellow"/>
        </w:rPr>
        <w:t xml:space="preserve"> Plugin</w:t>
      </w:r>
      <w:r w:rsidRPr="001B326A">
        <w:rPr>
          <w:rFonts w:ascii="Calibri" w:hAnsi="Calibri" w:cs="Calibri"/>
          <w:highlight w:val="yellow"/>
        </w:rPr>
        <w:t>”</w:t>
      </w:r>
      <w:r w:rsidR="00C01542" w:rsidRPr="001B326A">
        <w:rPr>
          <w:rFonts w:ascii="Calibri" w:hAnsi="Calibri" w:cs="Calibri"/>
          <w:highlight w:val="yellow"/>
        </w:rPr>
        <w:t>.</w:t>
      </w:r>
    </w:p>
    <w:p w14:paraId="708BD56D" w14:textId="77777777" w:rsidR="00BF2569" w:rsidRPr="001B326A" w:rsidRDefault="00BF2569" w:rsidP="00621577">
      <w:pPr>
        <w:pStyle w:val="ListParagraph"/>
        <w:spacing w:after="0" w:line="240" w:lineRule="auto"/>
        <w:ind w:left="1440"/>
        <w:jc w:val="both"/>
        <w:rPr>
          <w:rFonts w:ascii="Calibri" w:hAnsi="Calibri" w:cs="Calibri"/>
          <w:highlight w:val="yellow"/>
        </w:rPr>
      </w:pPr>
    </w:p>
    <w:p w14:paraId="7990E2B9" w14:textId="77777777" w:rsidR="0002483A"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Enable:</w:t>
      </w:r>
    </w:p>
    <w:p w14:paraId="0903E0E0" w14:textId="77777777" w:rsidR="00BF2569" w:rsidRPr="001B326A" w:rsidRDefault="00BF2569" w:rsidP="00621577">
      <w:pPr>
        <w:spacing w:after="0" w:line="240" w:lineRule="auto"/>
        <w:jc w:val="both"/>
        <w:rPr>
          <w:rFonts w:ascii="Calibri" w:hAnsi="Calibri" w:cs="Calibri"/>
          <w:highlight w:val="yellow"/>
        </w:rPr>
      </w:pPr>
    </w:p>
    <w:p w14:paraId="4656C240" w14:textId="661E3BAD" w:rsidR="0002483A" w:rsidRPr="001B326A" w:rsidRDefault="00D04098" w:rsidP="004C2896">
      <w:pPr>
        <w:pStyle w:val="ListParagraph"/>
        <w:numPr>
          <w:ilvl w:val="3"/>
          <w:numId w:val="2"/>
        </w:numPr>
        <w:spacing w:after="0" w:line="240" w:lineRule="auto"/>
        <w:jc w:val="both"/>
        <w:rPr>
          <w:rFonts w:ascii="Calibri" w:hAnsi="Calibri" w:cs="Calibri"/>
          <w:b/>
          <w:bCs/>
          <w:highlight w:val="yellow"/>
        </w:rPr>
      </w:pPr>
      <w:r w:rsidRPr="001B326A">
        <w:rPr>
          <w:rFonts w:ascii="Calibri" w:hAnsi="Calibri" w:cs="Calibri"/>
          <w:b/>
          <w:bCs/>
          <w:highlight w:val="yellow"/>
        </w:rPr>
        <w:t>Show Decay Curve</w:t>
      </w:r>
    </w:p>
    <w:p w14:paraId="7E8B5ACA" w14:textId="77777777" w:rsidR="00BF2569" w:rsidRPr="001B326A" w:rsidRDefault="00BF2569" w:rsidP="00621577">
      <w:pPr>
        <w:spacing w:after="0" w:line="240" w:lineRule="auto"/>
        <w:ind w:left="720"/>
        <w:jc w:val="both"/>
        <w:rPr>
          <w:rFonts w:ascii="Calibri" w:hAnsi="Calibri" w:cs="Calibri"/>
          <w:highlight w:val="yellow"/>
        </w:rPr>
      </w:pPr>
    </w:p>
    <w:p w14:paraId="0966F296" w14:textId="77777777" w:rsidR="0002483A" w:rsidRPr="001B326A" w:rsidRDefault="00D04098" w:rsidP="004C2896">
      <w:pPr>
        <w:pStyle w:val="ListParagraph"/>
        <w:numPr>
          <w:ilvl w:val="3"/>
          <w:numId w:val="2"/>
        </w:numPr>
        <w:spacing w:after="0" w:line="240" w:lineRule="auto"/>
        <w:jc w:val="both"/>
        <w:rPr>
          <w:rFonts w:ascii="Calibri" w:hAnsi="Calibri" w:cs="Calibri"/>
          <w:b/>
          <w:bCs/>
          <w:highlight w:val="yellow"/>
        </w:rPr>
      </w:pPr>
      <w:r w:rsidRPr="001B326A">
        <w:rPr>
          <w:rFonts w:ascii="Calibri" w:hAnsi="Calibri" w:cs="Calibri"/>
          <w:b/>
          <w:bCs/>
          <w:highlight w:val="yellow"/>
        </w:rPr>
        <w:t>Show Time trace</w:t>
      </w:r>
    </w:p>
    <w:p w14:paraId="029D3AA3" w14:textId="77777777" w:rsidR="00BF2569" w:rsidRPr="001B326A" w:rsidRDefault="00BF2569" w:rsidP="00621577">
      <w:pPr>
        <w:pStyle w:val="ListParagraph"/>
        <w:spacing w:after="0" w:line="240" w:lineRule="auto"/>
        <w:ind w:left="1800"/>
        <w:jc w:val="both"/>
        <w:rPr>
          <w:rFonts w:ascii="Calibri" w:hAnsi="Calibri" w:cs="Calibri"/>
          <w:highlight w:val="yellow"/>
        </w:rPr>
      </w:pPr>
    </w:p>
    <w:p w14:paraId="4D751618" w14:textId="77777777" w:rsidR="0002483A" w:rsidRPr="001B326A" w:rsidRDefault="00D04098" w:rsidP="004C2896">
      <w:pPr>
        <w:pStyle w:val="ListParagraph"/>
        <w:numPr>
          <w:ilvl w:val="3"/>
          <w:numId w:val="2"/>
        </w:numPr>
        <w:spacing w:after="0" w:line="240" w:lineRule="auto"/>
        <w:jc w:val="both"/>
        <w:rPr>
          <w:rFonts w:ascii="Calibri" w:hAnsi="Calibri" w:cs="Calibri"/>
          <w:b/>
          <w:bCs/>
          <w:highlight w:val="yellow"/>
        </w:rPr>
      </w:pPr>
      <w:r w:rsidRPr="001B326A">
        <w:rPr>
          <w:rFonts w:ascii="Calibri" w:hAnsi="Calibri" w:cs="Calibri"/>
          <w:b/>
          <w:bCs/>
          <w:highlight w:val="yellow"/>
        </w:rPr>
        <w:t>Show FLIM Statistics</w:t>
      </w:r>
    </w:p>
    <w:p w14:paraId="217A6A14" w14:textId="77777777" w:rsidR="00BF2569" w:rsidRPr="001B326A" w:rsidRDefault="00BF2569" w:rsidP="00621577">
      <w:pPr>
        <w:spacing w:after="0" w:line="240" w:lineRule="auto"/>
        <w:jc w:val="both"/>
        <w:rPr>
          <w:rFonts w:ascii="Calibri" w:hAnsi="Calibri" w:cs="Calibri"/>
          <w:highlight w:val="yellow"/>
        </w:rPr>
      </w:pPr>
    </w:p>
    <w:p w14:paraId="68438B75" w14:textId="6B33270F" w:rsidR="004130E6" w:rsidRPr="00D471F2" w:rsidRDefault="00D04098" w:rsidP="00621577">
      <w:pPr>
        <w:spacing w:after="0" w:line="240" w:lineRule="auto"/>
        <w:jc w:val="both"/>
        <w:rPr>
          <w:rFonts w:ascii="Calibri" w:hAnsi="Calibri" w:cs="Calibri"/>
        </w:rPr>
      </w:pPr>
      <w:r w:rsidRPr="00D471F2">
        <w:rPr>
          <w:rFonts w:ascii="Calibri" w:hAnsi="Calibri" w:cs="Calibri"/>
        </w:rPr>
        <w:t xml:space="preserve">NOTE: </w:t>
      </w:r>
      <w:r w:rsidR="006D73D9" w:rsidRPr="00D471F2">
        <w:rPr>
          <w:rFonts w:ascii="Calibri" w:hAnsi="Calibri" w:cs="Calibri"/>
        </w:rPr>
        <w:t xml:space="preserve">It is necessary to </w:t>
      </w:r>
      <w:r w:rsidR="0002483A" w:rsidRPr="00D471F2">
        <w:rPr>
          <w:rFonts w:ascii="Calibri" w:hAnsi="Calibri" w:cs="Calibri"/>
        </w:rPr>
        <w:t xml:space="preserve">right-click on the live image each time for all three of these windows. </w:t>
      </w:r>
    </w:p>
    <w:p w14:paraId="095ECAC4" w14:textId="77777777" w:rsidR="00BF2569" w:rsidRPr="001B326A" w:rsidRDefault="00BF2569" w:rsidP="00621577">
      <w:pPr>
        <w:spacing w:after="0" w:line="240" w:lineRule="auto"/>
        <w:jc w:val="both"/>
        <w:rPr>
          <w:rFonts w:ascii="Calibri" w:hAnsi="Calibri" w:cs="Calibri"/>
          <w:highlight w:val="yellow"/>
        </w:rPr>
      </w:pPr>
    </w:p>
    <w:p w14:paraId="26B3F83A" w14:textId="376CA39C" w:rsidR="004130E6"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Proceed to </w:t>
      </w:r>
      <w:r w:rsidR="00D31257" w:rsidRPr="001B326A">
        <w:rPr>
          <w:rFonts w:ascii="Calibri" w:hAnsi="Calibri" w:cs="Calibri"/>
          <w:highlight w:val="yellow"/>
        </w:rPr>
        <w:t xml:space="preserve">the appropriate protocol </w:t>
      </w:r>
      <w:r w:rsidR="00F9427E" w:rsidRPr="001B326A">
        <w:rPr>
          <w:rFonts w:ascii="Calibri" w:hAnsi="Calibri" w:cs="Calibri"/>
          <w:highlight w:val="yellow"/>
        </w:rPr>
        <w:t>Subsection</w:t>
      </w:r>
      <w:r w:rsidR="00D31257" w:rsidRPr="001B326A">
        <w:rPr>
          <w:rFonts w:ascii="Calibri" w:hAnsi="Calibri" w:cs="Calibri"/>
          <w:highlight w:val="yellow"/>
        </w:rPr>
        <w:t xml:space="preserve"> depending on the sample type being imaged.</w:t>
      </w:r>
    </w:p>
    <w:p w14:paraId="2E3F05A3" w14:textId="77777777" w:rsidR="00BF2569" w:rsidRPr="00597E0D" w:rsidRDefault="00BF2569" w:rsidP="00621577">
      <w:pPr>
        <w:pStyle w:val="ListParagraph"/>
        <w:spacing w:after="0" w:line="240" w:lineRule="auto"/>
        <w:ind w:left="360"/>
        <w:jc w:val="both"/>
        <w:rPr>
          <w:rFonts w:ascii="Calibri" w:hAnsi="Calibri" w:cs="Calibri"/>
        </w:rPr>
      </w:pPr>
    </w:p>
    <w:p w14:paraId="6DCC0A51" w14:textId="4B7702E3" w:rsidR="004130E6" w:rsidRPr="003F4D6E" w:rsidRDefault="00D04098" w:rsidP="004C2896">
      <w:pPr>
        <w:pStyle w:val="ListParagraph"/>
        <w:numPr>
          <w:ilvl w:val="0"/>
          <w:numId w:val="2"/>
        </w:numPr>
        <w:spacing w:after="0" w:line="240" w:lineRule="auto"/>
        <w:jc w:val="both"/>
        <w:rPr>
          <w:rFonts w:ascii="Calibri" w:hAnsi="Calibri" w:cs="Calibri"/>
          <w:b/>
          <w:bCs/>
        </w:rPr>
      </w:pPr>
      <w:r w:rsidRPr="003F4D6E">
        <w:rPr>
          <w:rFonts w:ascii="Calibri" w:hAnsi="Calibri" w:cs="Calibri"/>
          <w:b/>
          <w:bCs/>
          <w:i/>
          <w:iCs/>
        </w:rPr>
        <w:t xml:space="preserve">In </w:t>
      </w:r>
      <w:r w:rsidR="003515D9">
        <w:rPr>
          <w:rFonts w:ascii="Calibri" w:hAnsi="Calibri" w:cs="Calibri"/>
          <w:b/>
          <w:bCs/>
          <w:i/>
          <w:iCs/>
        </w:rPr>
        <w:t>V</w:t>
      </w:r>
      <w:r w:rsidRPr="003F4D6E">
        <w:rPr>
          <w:rFonts w:ascii="Calibri" w:hAnsi="Calibri" w:cs="Calibri"/>
          <w:b/>
          <w:bCs/>
          <w:i/>
          <w:iCs/>
        </w:rPr>
        <w:t>itro</w:t>
      </w:r>
      <w:r w:rsidRPr="003F4D6E">
        <w:rPr>
          <w:rFonts w:ascii="Calibri" w:hAnsi="Calibri" w:cs="Calibri"/>
          <w:b/>
          <w:bCs/>
        </w:rPr>
        <w:t xml:space="preserve"> </w:t>
      </w:r>
      <w:r w:rsidR="003515D9">
        <w:rPr>
          <w:rFonts w:ascii="Calibri" w:hAnsi="Calibri" w:cs="Calibri"/>
          <w:b/>
          <w:bCs/>
        </w:rPr>
        <w:t>D</w:t>
      </w:r>
      <w:r w:rsidRPr="003F4D6E">
        <w:rPr>
          <w:rFonts w:ascii="Calibri" w:hAnsi="Calibri" w:cs="Calibri"/>
          <w:b/>
          <w:bCs/>
        </w:rPr>
        <w:t xml:space="preserve">ata </w:t>
      </w:r>
      <w:r w:rsidR="003515D9">
        <w:rPr>
          <w:rFonts w:ascii="Calibri" w:hAnsi="Calibri" w:cs="Calibri"/>
          <w:b/>
          <w:bCs/>
        </w:rPr>
        <w:t>C</w:t>
      </w:r>
      <w:r w:rsidRPr="003F4D6E">
        <w:rPr>
          <w:rFonts w:ascii="Calibri" w:hAnsi="Calibri" w:cs="Calibri"/>
          <w:b/>
          <w:bCs/>
        </w:rPr>
        <w:t>ollection</w:t>
      </w:r>
    </w:p>
    <w:p w14:paraId="3936E707" w14:textId="77777777" w:rsidR="00263C92" w:rsidRPr="00597E0D" w:rsidRDefault="00263C92" w:rsidP="00621577">
      <w:pPr>
        <w:spacing w:after="0" w:line="240" w:lineRule="auto"/>
        <w:jc w:val="both"/>
        <w:rPr>
          <w:rFonts w:ascii="Calibri" w:hAnsi="Calibri" w:cs="Calibri"/>
          <w:b/>
          <w:bCs/>
        </w:rPr>
      </w:pPr>
    </w:p>
    <w:p w14:paraId="63249E5F" w14:textId="22DA572E" w:rsidR="0002483A"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Load the </w:t>
      </w:r>
      <w:r w:rsidRPr="00263C92">
        <w:rPr>
          <w:rFonts w:ascii="Calibri" w:hAnsi="Calibri" w:cs="Calibri"/>
          <w:i/>
          <w:iCs/>
        </w:rPr>
        <w:t>in vitro</w:t>
      </w:r>
      <w:r w:rsidRPr="00597E0D">
        <w:rPr>
          <w:rFonts w:ascii="Calibri" w:hAnsi="Calibri" w:cs="Calibri"/>
        </w:rPr>
        <w:t xml:space="preserve"> FLIM sample</w:t>
      </w:r>
      <w:r w:rsidR="00E42401" w:rsidRPr="00597E0D">
        <w:rPr>
          <w:rFonts w:ascii="Calibri" w:hAnsi="Calibri" w:cs="Calibri"/>
        </w:rPr>
        <w:t>.</w:t>
      </w:r>
    </w:p>
    <w:p w14:paraId="40C37843" w14:textId="77777777" w:rsidR="00263C92" w:rsidRPr="00597E0D" w:rsidRDefault="00263C92" w:rsidP="00621577">
      <w:pPr>
        <w:pStyle w:val="ListParagraph"/>
        <w:spacing w:after="0" w:line="240" w:lineRule="auto"/>
        <w:ind w:left="360"/>
        <w:jc w:val="both"/>
        <w:rPr>
          <w:rFonts w:ascii="Calibri" w:hAnsi="Calibri" w:cs="Calibri"/>
        </w:rPr>
      </w:pPr>
    </w:p>
    <w:p w14:paraId="0EDC9FF2" w14:textId="0C842991"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lastRenderedPageBreak/>
        <w:t>Obtain a black slide pad and a cover slip. Place a cover slip on the slide pad.</w:t>
      </w:r>
    </w:p>
    <w:p w14:paraId="04D52A9E" w14:textId="77777777" w:rsidR="00263C92" w:rsidRPr="00597E0D" w:rsidRDefault="00263C92" w:rsidP="00621577">
      <w:pPr>
        <w:pStyle w:val="ListParagraph"/>
        <w:spacing w:after="0" w:line="240" w:lineRule="auto"/>
        <w:ind w:left="612"/>
        <w:jc w:val="both"/>
        <w:rPr>
          <w:rFonts w:ascii="Calibri" w:hAnsi="Calibri" w:cs="Calibri"/>
        </w:rPr>
      </w:pPr>
    </w:p>
    <w:p w14:paraId="40F0BCF0" w14:textId="046291B6"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Place </w:t>
      </w:r>
      <w:r w:rsidR="00604945" w:rsidRPr="00597E0D">
        <w:rPr>
          <w:rFonts w:ascii="Calibri" w:hAnsi="Calibri" w:cs="Calibri"/>
        </w:rPr>
        <w:t>a 5</w:t>
      </w:r>
      <w:r w:rsidR="00130F79" w:rsidRPr="00130F79">
        <w:rPr>
          <w:rFonts w:ascii="Calibri" w:hAnsi="Calibri" w:cs="Calibri"/>
        </w:rPr>
        <w:t>–</w:t>
      </w:r>
      <w:r w:rsidR="00604945" w:rsidRPr="00597E0D">
        <w:rPr>
          <w:rFonts w:ascii="Calibri" w:hAnsi="Calibri" w:cs="Calibri"/>
        </w:rPr>
        <w:t>20</w:t>
      </w:r>
      <w:r w:rsidRPr="00597E0D">
        <w:rPr>
          <w:rFonts w:ascii="Calibri" w:hAnsi="Calibri" w:cs="Calibri"/>
        </w:rPr>
        <w:t xml:space="preserve"> </w:t>
      </w:r>
      <w:r w:rsidR="00604945" w:rsidRPr="00597E0D">
        <w:rPr>
          <w:rFonts w:ascii="Calibri" w:hAnsi="Calibri" w:cs="Calibri"/>
          <w:lang w:val="el-GR"/>
        </w:rPr>
        <w:t>μ</w:t>
      </w:r>
      <w:r w:rsidRPr="00597E0D">
        <w:rPr>
          <w:rFonts w:ascii="Calibri" w:hAnsi="Calibri" w:cs="Calibri"/>
        </w:rPr>
        <w:t xml:space="preserve">L </w:t>
      </w:r>
      <w:r w:rsidR="00604945" w:rsidRPr="00597E0D">
        <w:rPr>
          <w:rFonts w:ascii="Calibri" w:hAnsi="Calibri" w:cs="Calibri"/>
        </w:rPr>
        <w:t xml:space="preserve">droplet </w:t>
      </w:r>
      <w:r w:rsidRPr="00597E0D">
        <w:rPr>
          <w:rFonts w:ascii="Calibri" w:hAnsi="Calibri" w:cs="Calibri"/>
        </w:rPr>
        <w:t>of the in vitro sample on the cover</w:t>
      </w:r>
      <w:r w:rsidR="00F0721A" w:rsidRPr="00597E0D">
        <w:rPr>
          <w:rFonts w:ascii="Calibri" w:hAnsi="Calibri" w:cs="Calibri"/>
        </w:rPr>
        <w:t>slip</w:t>
      </w:r>
      <w:r w:rsidR="00533E18" w:rsidRPr="00597E0D">
        <w:rPr>
          <w:rFonts w:ascii="Calibri" w:hAnsi="Calibri" w:cs="Calibri"/>
        </w:rPr>
        <w:t>.</w:t>
      </w:r>
    </w:p>
    <w:p w14:paraId="2CF6B79E" w14:textId="77777777" w:rsidR="00263C92" w:rsidRPr="00263C92" w:rsidRDefault="00263C92" w:rsidP="00621577">
      <w:pPr>
        <w:spacing w:after="0" w:line="240" w:lineRule="auto"/>
        <w:jc w:val="both"/>
        <w:rPr>
          <w:rFonts w:ascii="Calibri" w:hAnsi="Calibri" w:cs="Calibri"/>
        </w:rPr>
      </w:pPr>
    </w:p>
    <w:p w14:paraId="6E8D1B9A" w14:textId="6ED66DA6"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Load the slide pad onto the microscope stage.</w:t>
      </w:r>
    </w:p>
    <w:p w14:paraId="5028474A" w14:textId="77777777" w:rsidR="00263C92" w:rsidRPr="00263C92" w:rsidRDefault="00263C92" w:rsidP="00621577">
      <w:pPr>
        <w:spacing w:after="0" w:line="240" w:lineRule="auto"/>
        <w:jc w:val="both"/>
        <w:rPr>
          <w:rFonts w:ascii="Calibri" w:hAnsi="Calibri" w:cs="Calibri"/>
        </w:rPr>
      </w:pPr>
    </w:p>
    <w:p w14:paraId="6758F53D" w14:textId="160590A3" w:rsidR="00217792" w:rsidRDefault="00D04098" w:rsidP="00621577">
      <w:pPr>
        <w:spacing w:after="0" w:line="240" w:lineRule="auto"/>
        <w:ind w:left="180"/>
        <w:jc w:val="both"/>
        <w:rPr>
          <w:rFonts w:ascii="Calibri" w:hAnsi="Calibri" w:cs="Calibri"/>
        </w:rPr>
      </w:pPr>
      <w:r w:rsidRPr="00597E0D">
        <w:rPr>
          <w:rFonts w:ascii="Calibri" w:hAnsi="Calibri" w:cs="Calibri"/>
        </w:rPr>
        <w:t xml:space="preserve">NOTE: </w:t>
      </w:r>
      <w:r w:rsidR="00C87AC1" w:rsidRPr="00597E0D">
        <w:rPr>
          <w:rFonts w:ascii="Calibri" w:hAnsi="Calibri" w:cs="Calibri"/>
        </w:rPr>
        <w:t xml:space="preserve">Larger droplets ~20 </w:t>
      </w:r>
      <w:r w:rsidR="00C87AC1" w:rsidRPr="00597E0D">
        <w:rPr>
          <w:rFonts w:ascii="Calibri" w:hAnsi="Calibri" w:cs="Calibri"/>
          <w:lang w:val="el-GR"/>
        </w:rPr>
        <w:t>μ</w:t>
      </w:r>
      <w:r w:rsidR="00C87AC1" w:rsidRPr="00597E0D">
        <w:rPr>
          <w:rFonts w:ascii="Calibri" w:hAnsi="Calibri" w:cs="Calibri"/>
        </w:rPr>
        <w:t xml:space="preserve">L </w:t>
      </w:r>
      <w:r w:rsidR="004B610D" w:rsidRPr="00597E0D">
        <w:rPr>
          <w:rFonts w:ascii="Calibri" w:hAnsi="Calibri" w:cs="Calibri"/>
        </w:rPr>
        <w:t>are preferable over small droplets since they take longer to evaporate. Evaporation can be further slowed by covering the drop with a small cap or</w:t>
      </w:r>
      <w:r w:rsidR="00EB199A" w:rsidRPr="00597E0D">
        <w:rPr>
          <w:rFonts w:ascii="Calibri" w:hAnsi="Calibri" w:cs="Calibri"/>
        </w:rPr>
        <w:t xml:space="preserve"> similarly shaped object.</w:t>
      </w:r>
    </w:p>
    <w:p w14:paraId="26954355" w14:textId="77777777" w:rsidR="00263C92" w:rsidRPr="00597E0D" w:rsidRDefault="00263C92" w:rsidP="00621577">
      <w:pPr>
        <w:spacing w:after="0" w:line="240" w:lineRule="auto"/>
        <w:ind w:left="180"/>
        <w:jc w:val="both"/>
        <w:rPr>
          <w:rFonts w:ascii="Calibri" w:hAnsi="Calibri" w:cs="Calibri"/>
        </w:rPr>
      </w:pPr>
    </w:p>
    <w:p w14:paraId="3668C9AC" w14:textId="67B13CD8"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Using the joystick, </w:t>
      </w:r>
      <w:r w:rsidR="00604945" w:rsidRPr="00597E0D">
        <w:rPr>
          <w:rFonts w:ascii="Calibri" w:hAnsi="Calibri" w:cs="Calibri"/>
        </w:rPr>
        <w:t xml:space="preserve">visually </w:t>
      </w:r>
      <w:r w:rsidRPr="00597E0D">
        <w:rPr>
          <w:rFonts w:ascii="Calibri" w:hAnsi="Calibri" w:cs="Calibri"/>
        </w:rPr>
        <w:t>maneuver the objective to the center of the droplet.</w:t>
      </w:r>
    </w:p>
    <w:p w14:paraId="1D7E5DB2" w14:textId="77777777" w:rsidR="000D0CCB" w:rsidRPr="00597E0D" w:rsidRDefault="000D0CCB" w:rsidP="00621577">
      <w:pPr>
        <w:pStyle w:val="ListParagraph"/>
        <w:spacing w:after="0" w:line="240" w:lineRule="auto"/>
        <w:ind w:left="1440"/>
        <w:jc w:val="both"/>
        <w:rPr>
          <w:rFonts w:ascii="Calibri" w:hAnsi="Calibri" w:cs="Calibri"/>
        </w:rPr>
      </w:pPr>
    </w:p>
    <w:p w14:paraId="3FBA30C1" w14:textId="3B7CD4BA" w:rsidR="0002483A"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Select “</w:t>
      </w:r>
      <w:r w:rsidRPr="000D0CCB">
        <w:rPr>
          <w:rFonts w:ascii="Calibri" w:hAnsi="Calibri" w:cs="Calibri"/>
        </w:rPr>
        <w:t>Live</w:t>
      </w:r>
      <w:r w:rsidRPr="00597E0D">
        <w:rPr>
          <w:rFonts w:ascii="Calibri" w:hAnsi="Calibri" w:cs="Calibri"/>
        </w:rPr>
        <w:t xml:space="preserve">” and watch the time-trace pad. It will display the number of photons being received by the detectors at a given time. </w:t>
      </w:r>
    </w:p>
    <w:p w14:paraId="69FCB40D" w14:textId="77777777" w:rsidR="00263C92" w:rsidRPr="00597E0D" w:rsidRDefault="00263C92" w:rsidP="00621577">
      <w:pPr>
        <w:pStyle w:val="ListParagraph"/>
        <w:spacing w:after="0" w:line="240" w:lineRule="auto"/>
        <w:ind w:left="612"/>
        <w:jc w:val="both"/>
        <w:rPr>
          <w:rFonts w:ascii="Calibri" w:hAnsi="Calibri" w:cs="Calibri"/>
        </w:rPr>
      </w:pPr>
    </w:p>
    <w:p w14:paraId="35E03029" w14:textId="5A4B6C2B" w:rsidR="00E42401"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Find the correct Z height of the sample droplet.</w:t>
      </w:r>
    </w:p>
    <w:p w14:paraId="66051607" w14:textId="77777777" w:rsidR="00263C92" w:rsidRPr="00597E0D" w:rsidRDefault="00263C92" w:rsidP="00621577">
      <w:pPr>
        <w:pStyle w:val="ListParagraph"/>
        <w:spacing w:after="0" w:line="240" w:lineRule="auto"/>
        <w:ind w:left="360"/>
        <w:jc w:val="both"/>
        <w:rPr>
          <w:rFonts w:ascii="Calibri" w:hAnsi="Calibri" w:cs="Calibri"/>
        </w:rPr>
      </w:pPr>
    </w:p>
    <w:p w14:paraId="7CCE1134" w14:textId="02080ABB"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Continue to adjust the </w:t>
      </w:r>
      <w:r w:rsidR="00E42401" w:rsidRPr="00597E0D">
        <w:rPr>
          <w:rFonts w:ascii="Calibri" w:hAnsi="Calibri" w:cs="Calibri"/>
        </w:rPr>
        <w:t>Z</w:t>
      </w:r>
      <w:r w:rsidRPr="00597E0D">
        <w:rPr>
          <w:rFonts w:ascii="Calibri" w:hAnsi="Calibri" w:cs="Calibri"/>
        </w:rPr>
        <w:t xml:space="preserve"> height until</w:t>
      </w:r>
      <w:r w:rsidR="006D1648" w:rsidRPr="00597E0D">
        <w:rPr>
          <w:rFonts w:ascii="Calibri" w:hAnsi="Calibri" w:cs="Calibri"/>
        </w:rPr>
        <w:t xml:space="preserve"> the time-trace signal reaches a maximum</w:t>
      </w:r>
      <w:r w:rsidRPr="00597E0D">
        <w:rPr>
          <w:rFonts w:ascii="Calibri" w:hAnsi="Calibri" w:cs="Calibri"/>
        </w:rPr>
        <w:t>.</w:t>
      </w:r>
    </w:p>
    <w:p w14:paraId="6F7A182D" w14:textId="77777777" w:rsidR="00263C92" w:rsidRPr="00597E0D" w:rsidRDefault="00263C92" w:rsidP="00621577">
      <w:pPr>
        <w:pStyle w:val="ListParagraph"/>
        <w:spacing w:after="0" w:line="240" w:lineRule="auto"/>
        <w:ind w:left="612"/>
        <w:jc w:val="both"/>
        <w:rPr>
          <w:rFonts w:ascii="Calibri" w:hAnsi="Calibri" w:cs="Calibri"/>
        </w:rPr>
      </w:pPr>
    </w:p>
    <w:p w14:paraId="56CDC5D4" w14:textId="08C91EB9"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Begin increasing the laser power while watching the count rate under the detector slider.</w:t>
      </w:r>
      <w:r w:rsidR="00620352" w:rsidRPr="00597E0D">
        <w:rPr>
          <w:rFonts w:ascii="Calibri" w:hAnsi="Calibri" w:cs="Calibri"/>
        </w:rPr>
        <w:t xml:space="preserve"> </w:t>
      </w:r>
      <w:r w:rsidRPr="00597E0D">
        <w:rPr>
          <w:rFonts w:ascii="Calibri" w:hAnsi="Calibri" w:cs="Calibri"/>
        </w:rPr>
        <w:t xml:space="preserve">Target </w:t>
      </w:r>
      <w:r w:rsidR="00620352" w:rsidRPr="00597E0D">
        <w:rPr>
          <w:rFonts w:ascii="Calibri" w:hAnsi="Calibri" w:cs="Calibri"/>
        </w:rPr>
        <w:t>counts-per-second (CPS)</w:t>
      </w:r>
      <w:r w:rsidRPr="00597E0D">
        <w:rPr>
          <w:rFonts w:ascii="Calibri" w:hAnsi="Calibri" w:cs="Calibri"/>
        </w:rPr>
        <w:t xml:space="preserve"> varies, </w:t>
      </w:r>
      <w:r w:rsidR="00AA03F6" w:rsidRPr="00597E0D">
        <w:rPr>
          <w:rFonts w:ascii="Calibri" w:hAnsi="Calibri" w:cs="Calibri"/>
        </w:rPr>
        <w:t>but it is preferable to acquire 1,000-10,000 photons/frame</w:t>
      </w:r>
      <w:r w:rsidR="00C66E6A" w:rsidRPr="00597E0D">
        <w:rPr>
          <w:rFonts w:ascii="Calibri" w:hAnsi="Calibri" w:cs="Calibri"/>
        </w:rPr>
        <w:t>.</w:t>
      </w:r>
    </w:p>
    <w:p w14:paraId="33BD75BE" w14:textId="77777777" w:rsidR="00263C92" w:rsidRPr="00263C92" w:rsidRDefault="00263C92" w:rsidP="00621577">
      <w:pPr>
        <w:spacing w:after="0" w:line="240" w:lineRule="auto"/>
        <w:jc w:val="both"/>
        <w:rPr>
          <w:rFonts w:ascii="Calibri" w:hAnsi="Calibri" w:cs="Calibri"/>
        </w:rPr>
      </w:pPr>
    </w:p>
    <w:p w14:paraId="2F2B2E6F" w14:textId="2D0C110E"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Start moving </w:t>
      </w:r>
      <w:r w:rsidR="00620352" w:rsidRPr="00597E0D">
        <w:rPr>
          <w:rFonts w:ascii="Calibri" w:hAnsi="Calibri" w:cs="Calibri"/>
        </w:rPr>
        <w:t>Z</w:t>
      </w:r>
      <w:r w:rsidRPr="00597E0D">
        <w:rPr>
          <w:rFonts w:ascii="Calibri" w:hAnsi="Calibri" w:cs="Calibri"/>
        </w:rPr>
        <w:t xml:space="preserve">-height down and then back up to see the maximum time trace again. This represents the slide-droplet interface. </w:t>
      </w:r>
    </w:p>
    <w:p w14:paraId="2EEEF758" w14:textId="77777777" w:rsidR="00263C92" w:rsidRPr="00263C92" w:rsidRDefault="00263C92" w:rsidP="00621577">
      <w:pPr>
        <w:spacing w:after="0" w:line="240" w:lineRule="auto"/>
        <w:jc w:val="both"/>
        <w:rPr>
          <w:rFonts w:ascii="Calibri" w:hAnsi="Calibri" w:cs="Calibri"/>
        </w:rPr>
      </w:pPr>
    </w:p>
    <w:p w14:paraId="3C241049" w14:textId="5470DDC4" w:rsidR="00840AB1"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Look at the absolute Z height on the bottom right corner and increase it by ~20 </w:t>
      </w:r>
      <w:r w:rsidR="00604945" w:rsidRPr="00597E0D">
        <w:rPr>
          <w:rFonts w:ascii="Calibri" w:hAnsi="Calibri" w:cs="Calibri"/>
          <w:lang w:val="el-GR"/>
        </w:rPr>
        <w:t>μ</w:t>
      </w:r>
      <w:r w:rsidR="00604945" w:rsidRPr="00597E0D">
        <w:rPr>
          <w:rFonts w:ascii="Calibri" w:hAnsi="Calibri" w:cs="Calibri"/>
        </w:rPr>
        <w:t xml:space="preserve">m </w:t>
      </w:r>
      <w:r w:rsidRPr="00597E0D">
        <w:rPr>
          <w:rFonts w:ascii="Calibri" w:hAnsi="Calibri" w:cs="Calibri"/>
        </w:rPr>
        <w:t xml:space="preserve">to </w:t>
      </w:r>
      <w:r w:rsidR="00DF28E9" w:rsidRPr="00597E0D">
        <w:rPr>
          <w:rFonts w:ascii="Calibri" w:hAnsi="Calibri" w:cs="Calibri"/>
        </w:rPr>
        <w:t>move</w:t>
      </w:r>
      <w:r w:rsidRPr="00597E0D">
        <w:rPr>
          <w:rFonts w:ascii="Calibri" w:hAnsi="Calibri" w:cs="Calibri"/>
        </w:rPr>
        <w:t xml:space="preserve"> the focus on the center of the drop. </w:t>
      </w:r>
      <w:r w:rsidR="006D73D9" w:rsidRPr="00597E0D">
        <w:rPr>
          <w:rFonts w:ascii="Calibri" w:hAnsi="Calibri" w:cs="Calibri"/>
        </w:rPr>
        <w:t>T</w:t>
      </w:r>
      <w:r w:rsidRPr="00597E0D">
        <w:rPr>
          <w:rFonts w:ascii="Calibri" w:hAnsi="Calibri" w:cs="Calibri"/>
        </w:rPr>
        <w:t xml:space="preserve">he time trace signal </w:t>
      </w:r>
      <w:r w:rsidR="006D73D9" w:rsidRPr="00597E0D">
        <w:rPr>
          <w:rFonts w:ascii="Calibri" w:hAnsi="Calibri" w:cs="Calibri"/>
        </w:rPr>
        <w:t>should</w:t>
      </w:r>
      <w:r w:rsidRPr="00597E0D">
        <w:rPr>
          <w:rFonts w:ascii="Calibri" w:hAnsi="Calibri" w:cs="Calibri"/>
        </w:rPr>
        <w:t xml:space="preserve"> decrease slightly and then plateau. </w:t>
      </w:r>
    </w:p>
    <w:p w14:paraId="121DEF16" w14:textId="77777777" w:rsidR="00263C92" w:rsidRPr="00263C92" w:rsidRDefault="00263C92" w:rsidP="00621577">
      <w:pPr>
        <w:spacing w:after="0" w:line="240" w:lineRule="auto"/>
        <w:jc w:val="both"/>
        <w:rPr>
          <w:rFonts w:ascii="Calibri" w:hAnsi="Calibri" w:cs="Calibri"/>
        </w:rPr>
      </w:pPr>
    </w:p>
    <w:p w14:paraId="763F4F06" w14:textId="25718BC7" w:rsidR="0002483A" w:rsidRDefault="00D04098" w:rsidP="00621577">
      <w:pPr>
        <w:spacing w:after="0" w:line="240" w:lineRule="auto"/>
        <w:ind w:left="180"/>
        <w:jc w:val="both"/>
        <w:rPr>
          <w:rFonts w:ascii="Calibri" w:hAnsi="Calibri" w:cs="Calibri"/>
        </w:rPr>
      </w:pPr>
      <w:r w:rsidRPr="00597E0D">
        <w:rPr>
          <w:rFonts w:ascii="Calibri" w:hAnsi="Calibri" w:cs="Calibri"/>
        </w:rPr>
        <w:t xml:space="preserve">NOTE: </w:t>
      </w:r>
      <w:r w:rsidR="006D73D9" w:rsidRPr="00597E0D">
        <w:rPr>
          <w:rFonts w:ascii="Calibri" w:hAnsi="Calibri" w:cs="Calibri"/>
        </w:rPr>
        <w:t>When at</w:t>
      </w:r>
      <w:r w:rsidRPr="00597E0D">
        <w:rPr>
          <w:rFonts w:ascii="Calibri" w:hAnsi="Calibri" w:cs="Calibri"/>
        </w:rPr>
        <w:t xml:space="preserve"> the correct </w:t>
      </w:r>
      <w:r w:rsidR="00444AE5" w:rsidRPr="00597E0D">
        <w:rPr>
          <w:rFonts w:ascii="Calibri" w:hAnsi="Calibri" w:cs="Calibri"/>
        </w:rPr>
        <w:t>Z</w:t>
      </w:r>
      <w:r w:rsidRPr="00597E0D">
        <w:rPr>
          <w:rFonts w:ascii="Calibri" w:hAnsi="Calibri" w:cs="Calibri"/>
        </w:rPr>
        <w:t xml:space="preserve"> height</w:t>
      </w:r>
      <w:r w:rsidR="006D73D9" w:rsidRPr="00597E0D">
        <w:rPr>
          <w:rFonts w:ascii="Calibri" w:hAnsi="Calibri" w:cs="Calibri"/>
        </w:rPr>
        <w:t>,</w:t>
      </w:r>
      <w:r w:rsidRPr="00597E0D">
        <w:rPr>
          <w:rFonts w:ascii="Calibri" w:hAnsi="Calibri" w:cs="Calibri"/>
        </w:rPr>
        <w:t xml:space="preserve"> </w:t>
      </w:r>
      <w:r w:rsidR="00604945" w:rsidRPr="00597E0D">
        <w:rPr>
          <w:rFonts w:ascii="Calibri" w:hAnsi="Calibri" w:cs="Calibri"/>
        </w:rPr>
        <w:t>marginally</w:t>
      </w:r>
      <w:r w:rsidRPr="00597E0D">
        <w:rPr>
          <w:rFonts w:ascii="Calibri" w:hAnsi="Calibri" w:cs="Calibri"/>
        </w:rPr>
        <w:t xml:space="preserve"> increasing or decreasing the z height </w:t>
      </w:r>
      <w:r w:rsidR="006D73D9" w:rsidRPr="00597E0D">
        <w:rPr>
          <w:rFonts w:ascii="Calibri" w:hAnsi="Calibri" w:cs="Calibri"/>
        </w:rPr>
        <w:t xml:space="preserve">will </w:t>
      </w:r>
      <w:r w:rsidRPr="00597E0D">
        <w:rPr>
          <w:rFonts w:ascii="Calibri" w:hAnsi="Calibri" w:cs="Calibri"/>
        </w:rPr>
        <w:t xml:space="preserve">not </w:t>
      </w:r>
      <w:r w:rsidR="00604945" w:rsidRPr="00597E0D">
        <w:rPr>
          <w:rFonts w:ascii="Calibri" w:hAnsi="Calibri" w:cs="Calibri"/>
        </w:rPr>
        <w:t xml:space="preserve">substantially change </w:t>
      </w:r>
      <w:r w:rsidRPr="00597E0D">
        <w:rPr>
          <w:rFonts w:ascii="Calibri" w:hAnsi="Calibri" w:cs="Calibri"/>
        </w:rPr>
        <w:t xml:space="preserve">the time trace or the </w:t>
      </w:r>
      <w:r w:rsidR="00604945" w:rsidRPr="00597E0D">
        <w:rPr>
          <w:rFonts w:ascii="Calibri" w:hAnsi="Calibri" w:cs="Calibri"/>
        </w:rPr>
        <w:t xml:space="preserve">average </w:t>
      </w:r>
      <w:r w:rsidRPr="00597E0D">
        <w:rPr>
          <w:rFonts w:ascii="Calibri" w:hAnsi="Calibri" w:cs="Calibri"/>
        </w:rPr>
        <w:t xml:space="preserve">color of the </w:t>
      </w:r>
      <w:r w:rsidR="00604945" w:rsidRPr="00597E0D">
        <w:rPr>
          <w:rFonts w:ascii="Calibri" w:hAnsi="Calibri" w:cs="Calibri"/>
        </w:rPr>
        <w:t>live image</w:t>
      </w:r>
      <w:r w:rsidRPr="00597E0D">
        <w:rPr>
          <w:rFonts w:ascii="Calibri" w:hAnsi="Calibri" w:cs="Calibri"/>
        </w:rPr>
        <w:t xml:space="preserve">. </w:t>
      </w:r>
      <w:r w:rsidR="002A70D3" w:rsidRPr="00597E0D">
        <w:rPr>
          <w:rFonts w:ascii="Calibri" w:hAnsi="Calibri" w:cs="Calibri"/>
        </w:rPr>
        <w:t>Additionally,</w:t>
      </w:r>
      <w:r w:rsidRPr="00597E0D">
        <w:rPr>
          <w:rFonts w:ascii="Calibri" w:hAnsi="Calibri" w:cs="Calibri"/>
        </w:rPr>
        <w:t xml:space="preserve"> the border of the droplet </w:t>
      </w:r>
      <w:r w:rsidR="002A70D3" w:rsidRPr="00597E0D">
        <w:rPr>
          <w:rFonts w:ascii="Calibri" w:hAnsi="Calibri" w:cs="Calibri"/>
        </w:rPr>
        <w:t xml:space="preserve">can be found </w:t>
      </w:r>
      <w:r w:rsidRPr="00597E0D">
        <w:rPr>
          <w:rFonts w:ascii="Calibri" w:hAnsi="Calibri" w:cs="Calibri"/>
        </w:rPr>
        <w:t>by selecting the “</w:t>
      </w:r>
      <w:r w:rsidRPr="00263C92">
        <w:rPr>
          <w:rFonts w:ascii="Calibri" w:hAnsi="Calibri" w:cs="Calibri"/>
          <w:b/>
          <w:bCs/>
        </w:rPr>
        <w:t xml:space="preserve">mouse </w:t>
      </w:r>
      <w:r w:rsidR="00444AE5" w:rsidRPr="00263C92">
        <w:rPr>
          <w:rFonts w:ascii="Calibri" w:hAnsi="Calibri" w:cs="Calibri"/>
          <w:b/>
          <w:bCs/>
        </w:rPr>
        <w:t>XY</w:t>
      </w:r>
      <w:r w:rsidRPr="00597E0D">
        <w:rPr>
          <w:rFonts w:ascii="Calibri" w:hAnsi="Calibri" w:cs="Calibri"/>
        </w:rPr>
        <w:t xml:space="preserve">” button on the top of the live window and </w:t>
      </w:r>
      <w:r w:rsidR="002A70D3" w:rsidRPr="00597E0D">
        <w:rPr>
          <w:rFonts w:ascii="Calibri" w:hAnsi="Calibri" w:cs="Calibri"/>
        </w:rPr>
        <w:t xml:space="preserve">moving </w:t>
      </w:r>
      <w:r w:rsidRPr="00597E0D">
        <w:rPr>
          <w:rFonts w:ascii="Calibri" w:hAnsi="Calibri" w:cs="Calibri"/>
        </w:rPr>
        <w:t>the image around.</w:t>
      </w:r>
    </w:p>
    <w:p w14:paraId="6C6FF6D3" w14:textId="77777777" w:rsidR="00263C92" w:rsidRPr="00597E0D" w:rsidRDefault="00263C92" w:rsidP="00621577">
      <w:pPr>
        <w:spacing w:after="0" w:line="240" w:lineRule="auto"/>
        <w:ind w:left="180"/>
        <w:jc w:val="both"/>
        <w:rPr>
          <w:rFonts w:ascii="Calibri" w:hAnsi="Calibri" w:cs="Calibri"/>
        </w:rPr>
      </w:pPr>
    </w:p>
    <w:p w14:paraId="75C7817A" w14:textId="498C4D6A" w:rsidR="0002483A"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Determine acquisition settings</w:t>
      </w:r>
      <w:r w:rsidR="00263C92">
        <w:rPr>
          <w:rFonts w:ascii="Calibri" w:hAnsi="Calibri" w:cs="Calibri"/>
        </w:rPr>
        <w:t>.</w:t>
      </w:r>
    </w:p>
    <w:p w14:paraId="35BC45E4" w14:textId="77777777" w:rsidR="00263C92" w:rsidRPr="00597E0D" w:rsidRDefault="00263C92" w:rsidP="00621577">
      <w:pPr>
        <w:pStyle w:val="ListParagraph"/>
        <w:spacing w:after="0" w:line="240" w:lineRule="auto"/>
        <w:ind w:left="360"/>
        <w:jc w:val="both"/>
        <w:rPr>
          <w:rFonts w:ascii="Calibri" w:hAnsi="Calibri" w:cs="Calibri"/>
        </w:rPr>
      </w:pPr>
    </w:p>
    <w:p w14:paraId="7A98B9B4" w14:textId="69FEACD0"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Look at the decay curve and see what photon count it peaks at. This represents the total number of photons acquired in three frames.</w:t>
      </w:r>
      <w:r w:rsidR="00390069" w:rsidRPr="00597E0D">
        <w:rPr>
          <w:rFonts w:ascii="Calibri" w:hAnsi="Calibri" w:cs="Calibri"/>
        </w:rPr>
        <w:t xml:space="preserve"> </w:t>
      </w:r>
      <w:r w:rsidRPr="00597E0D">
        <w:rPr>
          <w:rFonts w:ascii="Calibri" w:hAnsi="Calibri" w:cs="Calibri"/>
        </w:rPr>
        <w:t xml:space="preserve">Using this number, determine how many frames </w:t>
      </w:r>
      <w:r w:rsidR="00CD696A" w:rsidRPr="00597E0D">
        <w:rPr>
          <w:rFonts w:ascii="Calibri" w:hAnsi="Calibri" w:cs="Calibri"/>
        </w:rPr>
        <w:t>are needed</w:t>
      </w:r>
      <w:r w:rsidRPr="00597E0D">
        <w:rPr>
          <w:rFonts w:ascii="Calibri" w:hAnsi="Calibri" w:cs="Calibri"/>
        </w:rPr>
        <w:t xml:space="preserve"> per acquisition.</w:t>
      </w:r>
      <w:r w:rsidR="000F4F69" w:rsidRPr="00597E0D">
        <w:rPr>
          <w:rFonts w:ascii="Calibri" w:hAnsi="Calibri" w:cs="Calibri"/>
        </w:rPr>
        <w:t xml:space="preserve"> For in vitro FLIM analysis, 10</w:t>
      </w:r>
      <w:r w:rsidR="000F4F69" w:rsidRPr="00597E0D">
        <w:rPr>
          <w:rFonts w:ascii="Calibri" w:hAnsi="Calibri" w:cs="Calibri"/>
          <w:vertAlign w:val="superscript"/>
        </w:rPr>
        <w:t>5</w:t>
      </w:r>
      <w:r w:rsidR="000F4F69" w:rsidRPr="00597E0D">
        <w:rPr>
          <w:rFonts w:ascii="Calibri" w:hAnsi="Calibri" w:cs="Calibri"/>
        </w:rPr>
        <w:t xml:space="preserve"> total photons are desired. 10</w:t>
      </w:r>
      <w:r w:rsidR="00130F79" w:rsidRPr="00130F79">
        <w:rPr>
          <w:rFonts w:ascii="Calibri" w:hAnsi="Calibri" w:cs="Calibri"/>
        </w:rPr>
        <w:t>–</w:t>
      </w:r>
      <w:r w:rsidR="000F4F69" w:rsidRPr="00597E0D">
        <w:rPr>
          <w:rFonts w:ascii="Calibri" w:hAnsi="Calibri" w:cs="Calibri"/>
        </w:rPr>
        <w:t xml:space="preserve">15 frames per acquisition should be sufficient. </w:t>
      </w:r>
    </w:p>
    <w:p w14:paraId="315362AE" w14:textId="77777777" w:rsidR="00263C92" w:rsidRPr="00597E0D" w:rsidRDefault="00263C92" w:rsidP="00621577">
      <w:pPr>
        <w:pStyle w:val="ListParagraph"/>
        <w:spacing w:after="0" w:line="240" w:lineRule="auto"/>
        <w:ind w:left="612"/>
        <w:jc w:val="both"/>
        <w:rPr>
          <w:rFonts w:ascii="Calibri" w:hAnsi="Calibri" w:cs="Calibri"/>
        </w:rPr>
      </w:pPr>
    </w:p>
    <w:p w14:paraId="6DB65613" w14:textId="2C27813D" w:rsidR="0002483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Based on the determined number of frames, set the “</w:t>
      </w:r>
      <w:r w:rsidRPr="00263C92">
        <w:rPr>
          <w:rFonts w:ascii="Calibri" w:hAnsi="Calibri" w:cs="Calibri"/>
          <w:b/>
          <w:bCs/>
        </w:rPr>
        <w:t>Capture</w:t>
      </w:r>
      <w:r w:rsidRPr="00597E0D">
        <w:rPr>
          <w:rFonts w:ascii="Calibri" w:hAnsi="Calibri" w:cs="Calibri"/>
        </w:rPr>
        <w:t>” value</w:t>
      </w:r>
      <w:r w:rsidR="002D19C1" w:rsidRPr="00597E0D">
        <w:rPr>
          <w:rFonts w:ascii="Calibri" w:hAnsi="Calibri" w:cs="Calibri"/>
        </w:rPr>
        <w:t>, typically</w:t>
      </w:r>
      <w:r w:rsidRPr="00597E0D">
        <w:rPr>
          <w:rFonts w:ascii="Calibri" w:hAnsi="Calibri" w:cs="Calibri"/>
        </w:rPr>
        <w:t xml:space="preserve"> 10 frames.</w:t>
      </w:r>
    </w:p>
    <w:p w14:paraId="14D4643B" w14:textId="77777777" w:rsidR="00263C92" w:rsidRPr="00263C92" w:rsidRDefault="00263C92" w:rsidP="00621577">
      <w:pPr>
        <w:spacing w:after="0" w:line="240" w:lineRule="auto"/>
        <w:jc w:val="both"/>
        <w:rPr>
          <w:rFonts w:ascii="Calibri" w:hAnsi="Calibri" w:cs="Calibri"/>
        </w:rPr>
      </w:pPr>
    </w:p>
    <w:p w14:paraId="0711055A" w14:textId="0295C9EB" w:rsidR="0002483A"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For each capture, pause the live image, </w:t>
      </w:r>
      <w:r w:rsidR="000166F5" w:rsidRPr="00597E0D">
        <w:rPr>
          <w:rFonts w:ascii="Calibri" w:hAnsi="Calibri" w:cs="Calibri"/>
        </w:rPr>
        <w:t>select</w:t>
      </w:r>
      <w:r w:rsidRPr="00597E0D">
        <w:rPr>
          <w:rFonts w:ascii="Calibri" w:hAnsi="Calibri" w:cs="Calibri"/>
        </w:rPr>
        <w:t xml:space="preserve"> “</w:t>
      </w:r>
      <w:r w:rsidRPr="00263C92">
        <w:rPr>
          <w:rFonts w:ascii="Calibri" w:hAnsi="Calibri" w:cs="Calibri"/>
          <w:b/>
          <w:bCs/>
        </w:rPr>
        <w:t>Capture</w:t>
      </w:r>
      <w:r w:rsidRPr="00597E0D">
        <w:rPr>
          <w:rFonts w:ascii="Calibri" w:hAnsi="Calibri" w:cs="Calibri"/>
        </w:rPr>
        <w:t>”, allow the data to be collected, then hit “</w:t>
      </w:r>
      <w:r w:rsidRPr="00263C92">
        <w:rPr>
          <w:rFonts w:ascii="Calibri" w:hAnsi="Calibri" w:cs="Calibri"/>
          <w:b/>
          <w:bCs/>
        </w:rPr>
        <w:t>Live</w:t>
      </w:r>
      <w:r w:rsidRPr="00597E0D">
        <w:rPr>
          <w:rFonts w:ascii="Calibri" w:hAnsi="Calibri" w:cs="Calibri"/>
        </w:rPr>
        <w:t>” again and use the “</w:t>
      </w:r>
      <w:r w:rsidRPr="00263C92">
        <w:rPr>
          <w:rFonts w:ascii="Calibri" w:hAnsi="Calibri" w:cs="Calibri"/>
          <w:b/>
          <w:bCs/>
        </w:rPr>
        <w:t xml:space="preserve">mouse </w:t>
      </w:r>
      <w:proofErr w:type="spellStart"/>
      <w:r w:rsidRPr="00263C92">
        <w:rPr>
          <w:rFonts w:ascii="Calibri" w:hAnsi="Calibri" w:cs="Calibri"/>
          <w:b/>
          <w:bCs/>
        </w:rPr>
        <w:t>xy</w:t>
      </w:r>
      <w:proofErr w:type="spellEnd"/>
      <w:r w:rsidRPr="00597E0D">
        <w:rPr>
          <w:rFonts w:ascii="Calibri" w:hAnsi="Calibri" w:cs="Calibri"/>
        </w:rPr>
        <w:t>” button to navigate to a new spot.</w:t>
      </w:r>
    </w:p>
    <w:p w14:paraId="1756BF6D" w14:textId="77777777" w:rsidR="00263C92" w:rsidRPr="00597E0D" w:rsidRDefault="00263C92" w:rsidP="00621577">
      <w:pPr>
        <w:pStyle w:val="ListParagraph"/>
        <w:spacing w:after="0" w:line="240" w:lineRule="auto"/>
        <w:ind w:left="360"/>
        <w:jc w:val="both"/>
        <w:rPr>
          <w:rFonts w:ascii="Calibri" w:hAnsi="Calibri" w:cs="Calibri"/>
        </w:rPr>
      </w:pPr>
    </w:p>
    <w:p w14:paraId="74198735" w14:textId="3D710438" w:rsidR="00026F60"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Repeat </w:t>
      </w:r>
      <w:r w:rsidR="002D7B39">
        <w:rPr>
          <w:rFonts w:ascii="Calibri" w:hAnsi="Calibri" w:cs="Calibri"/>
          <w:b/>
          <w:bCs/>
        </w:rPr>
        <w:t>Step 7.5</w:t>
      </w:r>
      <w:r w:rsidR="00CD036A" w:rsidRPr="00597E0D">
        <w:rPr>
          <w:rFonts w:ascii="Calibri" w:hAnsi="Calibri" w:cs="Calibri"/>
        </w:rPr>
        <w:t xml:space="preserve"> </w:t>
      </w:r>
      <w:r w:rsidR="00604945" w:rsidRPr="00597E0D">
        <w:rPr>
          <w:rFonts w:ascii="Calibri" w:hAnsi="Calibri" w:cs="Calibri"/>
        </w:rPr>
        <w:t xml:space="preserve">for technical replicates </w:t>
      </w:r>
      <w:r w:rsidR="00CD036A" w:rsidRPr="00597E0D">
        <w:rPr>
          <w:rFonts w:ascii="Calibri" w:hAnsi="Calibri" w:cs="Calibri"/>
        </w:rPr>
        <w:t xml:space="preserve">until </w:t>
      </w:r>
      <w:r w:rsidR="0075654B" w:rsidRPr="00597E0D">
        <w:rPr>
          <w:rFonts w:ascii="Calibri" w:hAnsi="Calibri" w:cs="Calibri"/>
        </w:rPr>
        <w:t>enough</w:t>
      </w:r>
      <w:r w:rsidR="00800B11" w:rsidRPr="00597E0D">
        <w:rPr>
          <w:rFonts w:ascii="Calibri" w:hAnsi="Calibri" w:cs="Calibri"/>
        </w:rPr>
        <w:t xml:space="preserve"> </w:t>
      </w:r>
      <w:r w:rsidR="0075654B" w:rsidRPr="00597E0D">
        <w:rPr>
          <w:rFonts w:ascii="Calibri" w:hAnsi="Calibri" w:cs="Calibri"/>
        </w:rPr>
        <w:t>data</w:t>
      </w:r>
      <w:r w:rsidR="00800B11" w:rsidRPr="00597E0D">
        <w:rPr>
          <w:rFonts w:ascii="Calibri" w:hAnsi="Calibri" w:cs="Calibri"/>
        </w:rPr>
        <w:t xml:space="preserve"> have been collected.</w:t>
      </w:r>
    </w:p>
    <w:p w14:paraId="7BA74239" w14:textId="77777777" w:rsidR="00263C92" w:rsidRPr="00263C92" w:rsidRDefault="00263C92" w:rsidP="00621577">
      <w:pPr>
        <w:spacing w:after="0" w:line="240" w:lineRule="auto"/>
        <w:jc w:val="both"/>
        <w:rPr>
          <w:rFonts w:ascii="Calibri" w:hAnsi="Calibri" w:cs="Calibri"/>
        </w:rPr>
      </w:pPr>
    </w:p>
    <w:p w14:paraId="343FBB92" w14:textId="26C6C8F8" w:rsidR="00B540CD" w:rsidRDefault="00D04098" w:rsidP="00621577">
      <w:pPr>
        <w:spacing w:after="0" w:line="240" w:lineRule="auto"/>
        <w:ind w:left="360"/>
        <w:jc w:val="both"/>
        <w:rPr>
          <w:rFonts w:ascii="Calibri" w:hAnsi="Calibri" w:cs="Calibri"/>
        </w:rPr>
      </w:pPr>
      <w:r w:rsidRPr="00597E0D">
        <w:rPr>
          <w:rFonts w:ascii="Calibri" w:hAnsi="Calibri" w:cs="Calibri"/>
        </w:rPr>
        <w:t xml:space="preserve">NOTE: Each individual capture will eventually </w:t>
      </w:r>
      <w:r w:rsidR="002D19C1" w:rsidRPr="00597E0D">
        <w:rPr>
          <w:rFonts w:ascii="Calibri" w:hAnsi="Calibri" w:cs="Calibri"/>
        </w:rPr>
        <w:t xml:space="preserve">result in </w:t>
      </w:r>
      <w:r w:rsidRPr="00597E0D">
        <w:rPr>
          <w:rFonts w:ascii="Calibri" w:hAnsi="Calibri" w:cs="Calibri"/>
        </w:rPr>
        <w:t xml:space="preserve">one </w:t>
      </w:r>
      <w:r w:rsidR="00F92048" w:rsidRPr="00597E0D">
        <w:rPr>
          <w:rFonts w:ascii="Calibri" w:hAnsi="Calibri" w:cs="Calibri"/>
        </w:rPr>
        <w:t xml:space="preserve">fluorescence lifetime value for that sample. </w:t>
      </w:r>
      <w:r w:rsidR="001671FE" w:rsidRPr="00597E0D">
        <w:rPr>
          <w:rFonts w:ascii="Calibri" w:hAnsi="Calibri" w:cs="Calibri"/>
        </w:rPr>
        <w:t>T</w:t>
      </w:r>
      <w:r w:rsidR="00F92048" w:rsidRPr="00597E0D">
        <w:rPr>
          <w:rFonts w:ascii="Calibri" w:hAnsi="Calibri" w:cs="Calibri"/>
        </w:rPr>
        <w:t xml:space="preserve">o collect </w:t>
      </w:r>
      <w:r w:rsidR="00BB53FC" w:rsidRPr="00597E0D">
        <w:rPr>
          <w:rFonts w:ascii="Calibri" w:hAnsi="Calibri" w:cs="Calibri"/>
        </w:rPr>
        <w:t xml:space="preserve">fifteen </w:t>
      </w:r>
      <w:r w:rsidR="00F92048" w:rsidRPr="00597E0D">
        <w:rPr>
          <w:rFonts w:ascii="Calibri" w:hAnsi="Calibri" w:cs="Calibri"/>
        </w:rPr>
        <w:t xml:space="preserve">lifetime data points, </w:t>
      </w:r>
      <w:r w:rsidR="006E010C" w:rsidRPr="00597E0D">
        <w:rPr>
          <w:rFonts w:ascii="Calibri" w:hAnsi="Calibri" w:cs="Calibri"/>
        </w:rPr>
        <w:t xml:space="preserve">complete step </w:t>
      </w:r>
      <w:r w:rsidR="005B588A">
        <w:rPr>
          <w:rFonts w:ascii="Calibri" w:hAnsi="Calibri" w:cs="Calibri"/>
        </w:rPr>
        <w:t>7.5</w:t>
      </w:r>
      <w:r w:rsidR="0075654B" w:rsidRPr="00597E0D">
        <w:rPr>
          <w:rFonts w:ascii="Calibri" w:hAnsi="Calibri" w:cs="Calibri"/>
        </w:rPr>
        <w:t xml:space="preserve"> fifteen times total.</w:t>
      </w:r>
    </w:p>
    <w:p w14:paraId="47E2B29F" w14:textId="77777777" w:rsidR="00263C92" w:rsidRPr="00597E0D" w:rsidRDefault="00263C92" w:rsidP="00621577">
      <w:pPr>
        <w:spacing w:after="0" w:line="240" w:lineRule="auto"/>
        <w:jc w:val="both"/>
        <w:rPr>
          <w:rFonts w:ascii="Calibri" w:hAnsi="Calibri" w:cs="Calibri"/>
        </w:rPr>
      </w:pPr>
    </w:p>
    <w:p w14:paraId="4AE69891" w14:textId="155B19A3" w:rsidR="00B540C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After all data have been collected, </w:t>
      </w:r>
      <w:r w:rsidR="00EA2EFD" w:rsidRPr="00597E0D">
        <w:rPr>
          <w:rFonts w:ascii="Calibri" w:hAnsi="Calibri" w:cs="Calibri"/>
        </w:rPr>
        <w:t xml:space="preserve">close </w:t>
      </w:r>
      <w:r w:rsidR="009E1F8E">
        <w:rPr>
          <w:rFonts w:ascii="Calibri" w:hAnsi="Calibri" w:cs="Calibri"/>
        </w:rPr>
        <w:t>image acquisition and analysis software</w:t>
      </w:r>
      <w:r w:rsidR="00EA2EFD" w:rsidRPr="00597E0D">
        <w:rPr>
          <w:rFonts w:ascii="Calibri" w:hAnsi="Calibri" w:cs="Calibri"/>
        </w:rPr>
        <w:t xml:space="preserve"> and export fluorescence lifetime imaging microscopy (FLIM) data.</w:t>
      </w:r>
    </w:p>
    <w:p w14:paraId="03941F5C" w14:textId="77777777" w:rsidR="00263C92" w:rsidRPr="00597E0D" w:rsidRDefault="00263C92" w:rsidP="00621577">
      <w:pPr>
        <w:pStyle w:val="ListParagraph"/>
        <w:spacing w:after="0" w:line="240" w:lineRule="auto"/>
        <w:ind w:left="360"/>
        <w:jc w:val="both"/>
        <w:rPr>
          <w:rFonts w:ascii="Calibri" w:hAnsi="Calibri" w:cs="Calibri"/>
        </w:rPr>
      </w:pPr>
    </w:p>
    <w:p w14:paraId="26534060" w14:textId="67BC6838" w:rsidR="00EA2EFD"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O</w:t>
      </w:r>
      <w:r w:rsidR="0068113A" w:rsidRPr="00597E0D">
        <w:rPr>
          <w:rFonts w:ascii="Calibri" w:hAnsi="Calibri" w:cs="Calibri"/>
        </w:rPr>
        <w:t xml:space="preserve">pen the File Explorer and navigate to the previously defined location for </w:t>
      </w:r>
      <w:r w:rsidR="00CA20F9" w:rsidRPr="00597E0D">
        <w:rPr>
          <w:rFonts w:ascii="Calibri" w:hAnsi="Calibri" w:cs="Calibri"/>
        </w:rPr>
        <w:t xml:space="preserve">the </w:t>
      </w:r>
      <w:r w:rsidR="0068113A" w:rsidRPr="00597E0D">
        <w:rPr>
          <w:rFonts w:ascii="Calibri" w:hAnsi="Calibri" w:cs="Calibri"/>
        </w:rPr>
        <w:t xml:space="preserve">data. </w:t>
      </w:r>
    </w:p>
    <w:p w14:paraId="21045BED" w14:textId="77777777" w:rsidR="00532E92" w:rsidRPr="00532E92" w:rsidRDefault="00532E92" w:rsidP="00621577">
      <w:pPr>
        <w:spacing w:after="0" w:line="240" w:lineRule="auto"/>
        <w:jc w:val="both"/>
        <w:rPr>
          <w:rFonts w:ascii="Calibri" w:hAnsi="Calibri" w:cs="Calibri"/>
        </w:rPr>
      </w:pPr>
    </w:p>
    <w:p w14:paraId="60B33D58" w14:textId="09F61B6F" w:rsidR="0068113A" w:rsidRDefault="00D04098" w:rsidP="00621577">
      <w:pPr>
        <w:spacing w:after="0" w:line="240" w:lineRule="auto"/>
        <w:ind w:left="720"/>
        <w:jc w:val="both"/>
        <w:rPr>
          <w:rFonts w:ascii="Calibri" w:hAnsi="Calibri" w:cs="Calibri"/>
        </w:rPr>
      </w:pPr>
      <w:r w:rsidRPr="00597E0D">
        <w:rPr>
          <w:rFonts w:ascii="Calibri" w:hAnsi="Calibri" w:cs="Calibri"/>
        </w:rPr>
        <w:t>NOTE: Every FLIM data collection session will result in a single .</w:t>
      </w:r>
      <w:proofErr w:type="spellStart"/>
      <w:r w:rsidRPr="00597E0D">
        <w:rPr>
          <w:rFonts w:ascii="Calibri" w:hAnsi="Calibri" w:cs="Calibri"/>
        </w:rPr>
        <w:t>sptw</w:t>
      </w:r>
      <w:proofErr w:type="spellEnd"/>
      <w:r w:rsidRPr="00597E0D">
        <w:rPr>
          <w:rFonts w:ascii="Calibri" w:hAnsi="Calibri" w:cs="Calibri"/>
        </w:rPr>
        <w:t xml:space="preserve"> folder, where all the data from that session can be found. </w:t>
      </w:r>
      <w:r w:rsidR="00C323C5" w:rsidRPr="00597E0D">
        <w:rPr>
          <w:rFonts w:ascii="Calibri" w:hAnsi="Calibri" w:cs="Calibri"/>
        </w:rPr>
        <w:t>NIS Elements automatically names the folder using the dat</w:t>
      </w:r>
      <w:r w:rsidR="00FE768C" w:rsidRPr="00597E0D">
        <w:rPr>
          <w:rFonts w:ascii="Calibri" w:hAnsi="Calibri" w:cs="Calibri"/>
        </w:rPr>
        <w:t>e</w:t>
      </w:r>
      <w:r w:rsidR="00C323C5" w:rsidRPr="00597E0D">
        <w:rPr>
          <w:rFonts w:ascii="Calibri" w:hAnsi="Calibri" w:cs="Calibri"/>
        </w:rPr>
        <w:t xml:space="preserve"> of </w:t>
      </w:r>
      <w:r w:rsidR="00FE768C" w:rsidRPr="00597E0D">
        <w:rPr>
          <w:rFonts w:ascii="Calibri" w:hAnsi="Calibri" w:cs="Calibri"/>
        </w:rPr>
        <w:t>the experiment, and individual acquisitions will be named using the time of acquisition.</w:t>
      </w:r>
    </w:p>
    <w:p w14:paraId="2A6CB195" w14:textId="77777777" w:rsidR="00263C92" w:rsidRPr="00597E0D" w:rsidRDefault="00263C92" w:rsidP="00621577">
      <w:pPr>
        <w:spacing w:after="0" w:line="240" w:lineRule="auto"/>
        <w:ind w:left="180"/>
        <w:jc w:val="both"/>
        <w:rPr>
          <w:rFonts w:ascii="Calibri" w:hAnsi="Calibri" w:cs="Calibri"/>
        </w:rPr>
      </w:pPr>
    </w:p>
    <w:p w14:paraId="5BACD46E" w14:textId="6DCFB584" w:rsidR="00C323C5"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Export th</w:t>
      </w:r>
      <w:r w:rsidR="00FD4356" w:rsidRPr="00597E0D">
        <w:rPr>
          <w:rFonts w:ascii="Calibri" w:hAnsi="Calibri" w:cs="Calibri"/>
        </w:rPr>
        <w:t xml:space="preserve">e </w:t>
      </w:r>
      <w:r w:rsidRPr="00597E0D">
        <w:rPr>
          <w:rFonts w:ascii="Calibri" w:hAnsi="Calibri" w:cs="Calibri"/>
        </w:rPr>
        <w:t>.</w:t>
      </w:r>
      <w:proofErr w:type="spellStart"/>
      <w:r w:rsidRPr="00597E0D">
        <w:rPr>
          <w:rFonts w:ascii="Calibri" w:hAnsi="Calibri" w:cs="Calibri"/>
        </w:rPr>
        <w:t>sptw</w:t>
      </w:r>
      <w:proofErr w:type="spellEnd"/>
      <w:r w:rsidRPr="00597E0D">
        <w:rPr>
          <w:rFonts w:ascii="Calibri" w:hAnsi="Calibri" w:cs="Calibri"/>
        </w:rPr>
        <w:t xml:space="preserve"> folder and proceed to FLIM processing. </w:t>
      </w:r>
    </w:p>
    <w:p w14:paraId="34705CC0" w14:textId="77777777" w:rsidR="00263C92" w:rsidRPr="00597E0D" w:rsidRDefault="00263C92" w:rsidP="00621577">
      <w:pPr>
        <w:pStyle w:val="ListParagraph"/>
        <w:spacing w:after="0" w:line="240" w:lineRule="auto"/>
        <w:ind w:left="360"/>
        <w:jc w:val="both"/>
        <w:rPr>
          <w:rFonts w:ascii="Calibri" w:hAnsi="Calibri" w:cs="Calibri"/>
        </w:rPr>
      </w:pPr>
    </w:p>
    <w:p w14:paraId="6F0E2A89" w14:textId="4764066B" w:rsidR="00263C92" w:rsidRDefault="00D04098" w:rsidP="004C2896">
      <w:pPr>
        <w:pStyle w:val="ListParagraph"/>
        <w:numPr>
          <w:ilvl w:val="0"/>
          <w:numId w:val="2"/>
        </w:numPr>
        <w:spacing w:after="0" w:line="240" w:lineRule="auto"/>
        <w:jc w:val="both"/>
        <w:rPr>
          <w:rFonts w:ascii="Calibri" w:hAnsi="Calibri" w:cs="Calibri"/>
          <w:b/>
          <w:bCs/>
        </w:rPr>
      </w:pPr>
      <w:r w:rsidRPr="003F4D6E">
        <w:rPr>
          <w:rFonts w:ascii="Calibri" w:hAnsi="Calibri" w:cs="Calibri"/>
          <w:b/>
          <w:bCs/>
        </w:rPr>
        <w:t>2D</w:t>
      </w:r>
      <w:r w:rsidRPr="00597E0D">
        <w:rPr>
          <w:rFonts w:ascii="Calibri" w:hAnsi="Calibri" w:cs="Calibri"/>
          <w:b/>
          <w:bCs/>
        </w:rPr>
        <w:t xml:space="preserve"> </w:t>
      </w:r>
      <w:r>
        <w:rPr>
          <w:rFonts w:ascii="Calibri" w:hAnsi="Calibri" w:cs="Calibri"/>
          <w:b/>
          <w:bCs/>
        </w:rPr>
        <w:t>c</w:t>
      </w:r>
      <w:r w:rsidRPr="00597E0D">
        <w:rPr>
          <w:rFonts w:ascii="Calibri" w:hAnsi="Calibri" w:cs="Calibri"/>
          <w:b/>
          <w:bCs/>
        </w:rPr>
        <w:t>ell</w:t>
      </w:r>
      <w:r w:rsidR="002E376A" w:rsidRPr="00597E0D">
        <w:rPr>
          <w:rFonts w:ascii="Calibri" w:hAnsi="Calibri" w:cs="Calibri"/>
          <w:b/>
          <w:bCs/>
        </w:rPr>
        <w:t xml:space="preserve"> </w:t>
      </w:r>
      <w:r>
        <w:rPr>
          <w:rFonts w:ascii="Calibri" w:hAnsi="Calibri" w:cs="Calibri"/>
          <w:b/>
          <w:bCs/>
        </w:rPr>
        <w:t>d</w:t>
      </w:r>
      <w:r w:rsidR="002E376A" w:rsidRPr="00597E0D">
        <w:rPr>
          <w:rFonts w:ascii="Calibri" w:hAnsi="Calibri" w:cs="Calibri"/>
          <w:b/>
          <w:bCs/>
        </w:rPr>
        <w:t xml:space="preserve">ata </w:t>
      </w:r>
      <w:r>
        <w:rPr>
          <w:rFonts w:ascii="Calibri" w:hAnsi="Calibri" w:cs="Calibri"/>
          <w:b/>
          <w:bCs/>
        </w:rPr>
        <w:t>c</w:t>
      </w:r>
      <w:r w:rsidR="002E376A" w:rsidRPr="00597E0D">
        <w:rPr>
          <w:rFonts w:ascii="Calibri" w:hAnsi="Calibri" w:cs="Calibri"/>
          <w:b/>
          <w:bCs/>
        </w:rPr>
        <w:t>ollection</w:t>
      </w:r>
    </w:p>
    <w:p w14:paraId="42FC39C4" w14:textId="77777777" w:rsidR="00263C92" w:rsidRPr="00597E0D" w:rsidRDefault="00263C92" w:rsidP="00621577">
      <w:pPr>
        <w:spacing w:after="0" w:line="240" w:lineRule="auto"/>
        <w:jc w:val="both"/>
        <w:rPr>
          <w:rFonts w:ascii="Calibri" w:hAnsi="Calibri" w:cs="Calibri"/>
          <w:b/>
          <w:bCs/>
        </w:rPr>
      </w:pPr>
    </w:p>
    <w:p w14:paraId="64979D69" w14:textId="6C96046D"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If </w:t>
      </w:r>
      <w:r w:rsidR="00223C2E" w:rsidRPr="001B326A">
        <w:rPr>
          <w:rFonts w:ascii="Calibri" w:hAnsi="Calibri" w:cs="Calibri"/>
          <w:highlight w:val="yellow"/>
        </w:rPr>
        <w:t>it is not</w:t>
      </w:r>
      <w:r w:rsidRPr="001B326A">
        <w:rPr>
          <w:rFonts w:ascii="Calibri" w:hAnsi="Calibri" w:cs="Calibri"/>
          <w:highlight w:val="yellow"/>
        </w:rPr>
        <w:t xml:space="preserve"> already done, set up the correct laser arrangement for </w:t>
      </w:r>
      <w:r w:rsidR="00795AE1" w:rsidRPr="001B326A">
        <w:rPr>
          <w:rFonts w:ascii="Calibri" w:hAnsi="Calibri" w:cs="Calibri"/>
          <w:highlight w:val="yellow"/>
        </w:rPr>
        <w:t xml:space="preserve">the </w:t>
      </w:r>
      <w:r w:rsidR="00F440C7" w:rsidRPr="001B326A">
        <w:rPr>
          <w:rFonts w:ascii="Calibri" w:hAnsi="Calibri" w:cs="Calibri"/>
          <w:highlight w:val="yellow"/>
        </w:rPr>
        <w:t xml:space="preserve">cellular </w:t>
      </w:r>
      <w:r w:rsidRPr="001B326A">
        <w:rPr>
          <w:rFonts w:ascii="Calibri" w:hAnsi="Calibri" w:cs="Calibri"/>
          <w:highlight w:val="yellow"/>
        </w:rPr>
        <w:t>experiment</w:t>
      </w:r>
      <w:r w:rsidR="00CE52DF" w:rsidRPr="001B326A">
        <w:rPr>
          <w:rFonts w:ascii="Calibri" w:hAnsi="Calibri" w:cs="Calibri"/>
          <w:highlight w:val="yellow"/>
        </w:rPr>
        <w:t>.</w:t>
      </w:r>
    </w:p>
    <w:p w14:paraId="11C4920A" w14:textId="77777777" w:rsidR="00263C92" w:rsidRPr="001B326A" w:rsidRDefault="00263C92" w:rsidP="00621577">
      <w:pPr>
        <w:pStyle w:val="ListParagraph"/>
        <w:spacing w:after="0" w:line="240" w:lineRule="auto"/>
        <w:ind w:left="360"/>
        <w:jc w:val="both"/>
        <w:rPr>
          <w:rFonts w:ascii="Calibri" w:hAnsi="Calibri" w:cs="Calibri"/>
          <w:highlight w:val="yellow"/>
        </w:rPr>
      </w:pPr>
    </w:p>
    <w:p w14:paraId="277EB7C9" w14:textId="61CF0F74"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Go to “</w:t>
      </w:r>
      <w:r w:rsidRPr="001B326A">
        <w:rPr>
          <w:rFonts w:ascii="Calibri" w:hAnsi="Calibri" w:cs="Calibri"/>
          <w:b/>
          <w:bCs/>
          <w:highlight w:val="yellow"/>
        </w:rPr>
        <w:t>Experiments Settings</w:t>
      </w:r>
      <w:r w:rsidRPr="001B326A">
        <w:rPr>
          <w:rFonts w:ascii="Calibri" w:hAnsi="Calibri" w:cs="Calibri"/>
          <w:highlight w:val="yellow"/>
        </w:rPr>
        <w:t>” at the top right of the page, next to the lasers</w:t>
      </w:r>
      <w:r w:rsidR="00CE52DF" w:rsidRPr="001B326A">
        <w:rPr>
          <w:rFonts w:ascii="Calibri" w:hAnsi="Calibri" w:cs="Calibri"/>
          <w:highlight w:val="yellow"/>
        </w:rPr>
        <w:t>.</w:t>
      </w:r>
    </w:p>
    <w:p w14:paraId="5164C274" w14:textId="77777777" w:rsidR="00263C92" w:rsidRPr="001B326A" w:rsidRDefault="00263C92" w:rsidP="00621577">
      <w:pPr>
        <w:pStyle w:val="ListParagraph"/>
        <w:spacing w:after="0" w:line="240" w:lineRule="auto"/>
        <w:ind w:left="612"/>
        <w:jc w:val="both"/>
        <w:rPr>
          <w:rFonts w:ascii="Calibri" w:hAnsi="Calibri" w:cs="Calibri"/>
          <w:highlight w:val="yellow"/>
        </w:rPr>
      </w:pPr>
    </w:p>
    <w:p w14:paraId="435D7069" w14:textId="5F664865"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Click “</w:t>
      </w:r>
      <w:r w:rsidRPr="001B326A">
        <w:rPr>
          <w:rFonts w:ascii="Calibri" w:hAnsi="Calibri" w:cs="Calibri"/>
          <w:b/>
          <w:bCs/>
          <w:highlight w:val="yellow"/>
        </w:rPr>
        <w:t>Add</w:t>
      </w:r>
      <w:r w:rsidRPr="001B326A">
        <w:rPr>
          <w:rFonts w:ascii="Calibri" w:hAnsi="Calibri" w:cs="Calibri"/>
          <w:highlight w:val="yellow"/>
        </w:rPr>
        <w:t>” next to the multichannel dye box</w:t>
      </w:r>
      <w:r w:rsidR="00CE52DF" w:rsidRPr="001B326A">
        <w:rPr>
          <w:rFonts w:ascii="Calibri" w:hAnsi="Calibri" w:cs="Calibri"/>
          <w:highlight w:val="yellow"/>
        </w:rPr>
        <w:t>.</w:t>
      </w:r>
    </w:p>
    <w:p w14:paraId="54FF16B7" w14:textId="77777777" w:rsidR="00263C92" w:rsidRPr="001B326A" w:rsidRDefault="00263C92" w:rsidP="00621577">
      <w:pPr>
        <w:spacing w:after="0" w:line="240" w:lineRule="auto"/>
        <w:jc w:val="both"/>
        <w:rPr>
          <w:rFonts w:ascii="Calibri" w:hAnsi="Calibri" w:cs="Calibri"/>
          <w:highlight w:val="yellow"/>
        </w:rPr>
      </w:pPr>
    </w:p>
    <w:p w14:paraId="72AE568A" w14:textId="0575E49D"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Add desired dyes</w:t>
      </w:r>
      <w:r w:rsidR="00CE52DF" w:rsidRPr="001B326A">
        <w:rPr>
          <w:rFonts w:ascii="Calibri" w:hAnsi="Calibri" w:cs="Calibri"/>
          <w:highlight w:val="yellow"/>
        </w:rPr>
        <w:t>.</w:t>
      </w:r>
    </w:p>
    <w:p w14:paraId="25F1104E" w14:textId="77777777" w:rsidR="00263C92" w:rsidRPr="001B326A" w:rsidRDefault="00263C92" w:rsidP="00621577">
      <w:pPr>
        <w:spacing w:after="0" w:line="240" w:lineRule="auto"/>
        <w:jc w:val="both"/>
        <w:rPr>
          <w:rFonts w:ascii="Calibri" w:hAnsi="Calibri" w:cs="Calibri"/>
          <w:highlight w:val="yellow"/>
        </w:rPr>
      </w:pPr>
    </w:p>
    <w:p w14:paraId="6C6F7BF7" w14:textId="23FFED98" w:rsidR="00E157F0" w:rsidRPr="00D471F2" w:rsidRDefault="00D04098" w:rsidP="00621577">
      <w:pPr>
        <w:spacing w:after="0" w:line="240" w:lineRule="auto"/>
        <w:ind w:left="720"/>
        <w:jc w:val="both"/>
        <w:rPr>
          <w:rFonts w:ascii="Calibri" w:hAnsi="Calibri" w:cs="Calibri"/>
        </w:rPr>
      </w:pPr>
      <w:r w:rsidRPr="00D471F2">
        <w:rPr>
          <w:rFonts w:ascii="Calibri" w:hAnsi="Calibri" w:cs="Calibri"/>
        </w:rPr>
        <w:t xml:space="preserve">NOTE: The majority of Riboglow probes use the ATTO 590 fluorophore, so this dye should be added </w:t>
      </w:r>
      <w:r w:rsidR="004B6D12" w:rsidRPr="00D471F2">
        <w:rPr>
          <w:rFonts w:ascii="Calibri" w:hAnsi="Calibri" w:cs="Calibri"/>
        </w:rPr>
        <w:t>for most Riboglow experiments.</w:t>
      </w:r>
    </w:p>
    <w:p w14:paraId="6C08EFB0" w14:textId="77777777" w:rsidR="00263C92" w:rsidRPr="001B326A" w:rsidRDefault="00263C92" w:rsidP="00621577">
      <w:pPr>
        <w:spacing w:after="0" w:line="240" w:lineRule="auto"/>
        <w:jc w:val="both"/>
        <w:rPr>
          <w:rFonts w:ascii="Calibri" w:hAnsi="Calibri" w:cs="Calibri"/>
          <w:highlight w:val="yellow"/>
        </w:rPr>
      </w:pPr>
    </w:p>
    <w:p w14:paraId="6021F5A5" w14:textId="77777777"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Click </w:t>
      </w:r>
      <w:r w:rsidRPr="001B326A">
        <w:rPr>
          <w:rFonts w:ascii="Calibri" w:hAnsi="Calibri" w:cs="Calibri"/>
          <w:b/>
          <w:bCs/>
          <w:highlight w:val="yellow"/>
        </w:rPr>
        <w:t>Expert mode</w:t>
      </w:r>
    </w:p>
    <w:p w14:paraId="5FA58541" w14:textId="77777777" w:rsidR="00263C92" w:rsidRPr="001B326A" w:rsidRDefault="00263C92" w:rsidP="00621577">
      <w:pPr>
        <w:pStyle w:val="ListParagraph"/>
        <w:spacing w:after="0" w:line="240" w:lineRule="auto"/>
        <w:ind w:left="612"/>
        <w:jc w:val="both"/>
        <w:rPr>
          <w:rFonts w:ascii="Calibri" w:hAnsi="Calibri" w:cs="Calibri"/>
          <w:highlight w:val="yellow"/>
        </w:rPr>
      </w:pPr>
    </w:p>
    <w:p w14:paraId="63642BDE" w14:textId="51DE723E" w:rsidR="00A17E85" w:rsidRPr="001B326A" w:rsidRDefault="00D04098" w:rsidP="004C2896">
      <w:pPr>
        <w:pStyle w:val="ListParagraph"/>
        <w:numPr>
          <w:ilvl w:val="3"/>
          <w:numId w:val="2"/>
        </w:numPr>
        <w:spacing w:after="0" w:line="240" w:lineRule="auto"/>
        <w:jc w:val="both"/>
        <w:rPr>
          <w:rFonts w:ascii="Calibri" w:hAnsi="Calibri" w:cs="Calibri"/>
          <w:highlight w:val="yellow"/>
        </w:rPr>
      </w:pPr>
      <w:r w:rsidRPr="001B326A">
        <w:rPr>
          <w:rFonts w:ascii="Calibri" w:hAnsi="Calibri" w:cs="Calibri"/>
          <w:highlight w:val="yellow"/>
        </w:rPr>
        <w:t>Here</w:t>
      </w:r>
      <w:r w:rsidR="00A1511A" w:rsidRPr="001B326A">
        <w:rPr>
          <w:rFonts w:ascii="Calibri" w:hAnsi="Calibri" w:cs="Calibri"/>
          <w:highlight w:val="yellow"/>
        </w:rPr>
        <w:t xml:space="preserve">, </w:t>
      </w:r>
      <w:r w:rsidRPr="001B326A">
        <w:rPr>
          <w:rFonts w:ascii="Calibri" w:hAnsi="Calibri" w:cs="Calibri"/>
          <w:highlight w:val="yellow"/>
        </w:rPr>
        <w:t>adjust which detector receives which emission spectra.</w:t>
      </w:r>
      <w:r w:rsidR="00577421" w:rsidRPr="001B326A">
        <w:rPr>
          <w:rFonts w:ascii="Calibri" w:hAnsi="Calibri" w:cs="Calibri"/>
          <w:highlight w:val="yellow"/>
        </w:rPr>
        <w:t xml:space="preserve"> </w:t>
      </w:r>
      <w:r w:rsidRPr="001B326A">
        <w:rPr>
          <w:rFonts w:ascii="Calibri" w:hAnsi="Calibri" w:cs="Calibri"/>
          <w:highlight w:val="yellow"/>
        </w:rPr>
        <w:t xml:space="preserve">Ideally, </w:t>
      </w:r>
      <w:r w:rsidR="00A1511A" w:rsidRPr="001B326A">
        <w:rPr>
          <w:rFonts w:ascii="Calibri" w:hAnsi="Calibri" w:cs="Calibri"/>
          <w:highlight w:val="yellow"/>
        </w:rPr>
        <w:t xml:space="preserve">emission spectra with overlapping </w:t>
      </w:r>
      <w:r w:rsidR="00931CB3" w:rsidRPr="001B326A">
        <w:rPr>
          <w:rFonts w:ascii="Calibri" w:hAnsi="Calibri" w:cs="Calibri"/>
          <w:highlight w:val="yellow"/>
        </w:rPr>
        <w:t>excit</w:t>
      </w:r>
      <w:r w:rsidR="00EB710C" w:rsidRPr="001B326A">
        <w:rPr>
          <w:rFonts w:ascii="Calibri" w:hAnsi="Calibri" w:cs="Calibri"/>
          <w:highlight w:val="yellow"/>
        </w:rPr>
        <w:t>ation/emission</w:t>
      </w:r>
      <w:r w:rsidR="00077EE6" w:rsidRPr="001B326A">
        <w:rPr>
          <w:rFonts w:ascii="Calibri" w:hAnsi="Calibri" w:cs="Calibri"/>
          <w:highlight w:val="yellow"/>
        </w:rPr>
        <w:t xml:space="preserve"> should be routed</w:t>
      </w:r>
      <w:r w:rsidRPr="001B326A">
        <w:rPr>
          <w:rFonts w:ascii="Calibri" w:hAnsi="Calibri" w:cs="Calibri"/>
          <w:highlight w:val="yellow"/>
        </w:rPr>
        <w:t xml:space="preserve"> to different detectors. </w:t>
      </w:r>
      <w:proofErr w:type="spellStart"/>
      <w:r w:rsidR="009E5A90" w:rsidRPr="001B326A">
        <w:rPr>
          <w:rFonts w:ascii="Calibri" w:hAnsi="Calibri" w:cs="Calibri"/>
          <w:highlight w:val="yellow"/>
        </w:rPr>
        <w:t>GaAsP</w:t>
      </w:r>
      <w:proofErr w:type="spellEnd"/>
      <w:r w:rsidR="009E5A90" w:rsidRPr="001B326A">
        <w:rPr>
          <w:rFonts w:ascii="Calibri" w:hAnsi="Calibri" w:cs="Calibri"/>
          <w:highlight w:val="yellow"/>
        </w:rPr>
        <w:t xml:space="preserve"> detectors are preferred</w:t>
      </w:r>
      <w:r w:rsidRPr="001B326A">
        <w:rPr>
          <w:rFonts w:ascii="Calibri" w:hAnsi="Calibri" w:cs="Calibri"/>
          <w:highlight w:val="yellow"/>
        </w:rPr>
        <w:t xml:space="preserve"> over MA detectors, since the MA detectors are not tunable. </w:t>
      </w:r>
    </w:p>
    <w:p w14:paraId="23563231" w14:textId="77777777" w:rsidR="00263C92" w:rsidRPr="001B326A" w:rsidRDefault="00263C92" w:rsidP="00621577">
      <w:pPr>
        <w:pStyle w:val="ListParagraph"/>
        <w:spacing w:after="0" w:line="240" w:lineRule="auto"/>
        <w:ind w:left="1224"/>
        <w:jc w:val="both"/>
        <w:rPr>
          <w:rFonts w:ascii="Calibri" w:hAnsi="Calibri" w:cs="Calibri"/>
          <w:highlight w:val="yellow"/>
        </w:rPr>
      </w:pPr>
    </w:p>
    <w:p w14:paraId="14F3E1D5" w14:textId="09FFCE3B"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On the left, change the pass order to minimize crosstalk between dyes with overlapping </w:t>
      </w:r>
      <w:r w:rsidR="00F0721A" w:rsidRPr="001B326A">
        <w:rPr>
          <w:rFonts w:ascii="Calibri" w:hAnsi="Calibri" w:cs="Calibri"/>
          <w:highlight w:val="yellow"/>
        </w:rPr>
        <w:t>excitation/emission</w:t>
      </w:r>
      <w:r w:rsidRPr="001B326A">
        <w:rPr>
          <w:rFonts w:ascii="Calibri" w:hAnsi="Calibri" w:cs="Calibri"/>
          <w:highlight w:val="yellow"/>
        </w:rPr>
        <w:t>.</w:t>
      </w:r>
    </w:p>
    <w:p w14:paraId="4FBCF2C8" w14:textId="77777777" w:rsidR="00263C92" w:rsidRPr="001B326A" w:rsidRDefault="00263C92" w:rsidP="00621577">
      <w:pPr>
        <w:pStyle w:val="ListParagraph"/>
        <w:spacing w:after="0" w:line="240" w:lineRule="auto"/>
        <w:ind w:left="612"/>
        <w:jc w:val="both"/>
        <w:rPr>
          <w:rFonts w:ascii="Calibri" w:hAnsi="Calibri" w:cs="Calibri"/>
          <w:highlight w:val="yellow"/>
        </w:rPr>
      </w:pPr>
    </w:p>
    <w:p w14:paraId="6B2B575B" w14:textId="3597766A"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Save </w:t>
      </w:r>
      <w:r w:rsidR="000F6629" w:rsidRPr="001B326A">
        <w:rPr>
          <w:rFonts w:ascii="Calibri" w:hAnsi="Calibri" w:cs="Calibri"/>
          <w:highlight w:val="yellow"/>
        </w:rPr>
        <w:t xml:space="preserve">the </w:t>
      </w:r>
      <w:r w:rsidRPr="001B326A">
        <w:rPr>
          <w:rFonts w:ascii="Calibri" w:hAnsi="Calibri" w:cs="Calibri"/>
          <w:highlight w:val="yellow"/>
        </w:rPr>
        <w:t xml:space="preserve">settings and name the new laser configuration. Select it for the experiment. </w:t>
      </w:r>
    </w:p>
    <w:p w14:paraId="387D30E0" w14:textId="77777777" w:rsidR="00263C92" w:rsidRPr="001B326A" w:rsidRDefault="00263C92" w:rsidP="00621577">
      <w:pPr>
        <w:spacing w:after="0" w:line="240" w:lineRule="auto"/>
        <w:jc w:val="both"/>
        <w:rPr>
          <w:rFonts w:ascii="Calibri" w:hAnsi="Calibri" w:cs="Calibri"/>
          <w:highlight w:val="yellow"/>
        </w:rPr>
      </w:pPr>
    </w:p>
    <w:p w14:paraId="58C7964F" w14:textId="4710F909" w:rsidR="00263C92" w:rsidRPr="001B326A" w:rsidRDefault="00D04098" w:rsidP="00621577">
      <w:pPr>
        <w:spacing w:after="0" w:line="240" w:lineRule="auto"/>
        <w:ind w:left="720"/>
        <w:jc w:val="both"/>
        <w:rPr>
          <w:rFonts w:ascii="Calibri" w:hAnsi="Calibri" w:cs="Calibri"/>
          <w:highlight w:val="yellow"/>
        </w:rPr>
      </w:pPr>
      <w:r w:rsidRPr="001B326A">
        <w:rPr>
          <w:rFonts w:ascii="Calibri" w:hAnsi="Calibri" w:cs="Calibri"/>
          <w:highlight w:val="yellow"/>
        </w:rPr>
        <w:t xml:space="preserve">NOTE </w:t>
      </w:r>
      <w:r w:rsidR="000F6629" w:rsidRPr="001B326A">
        <w:rPr>
          <w:rFonts w:ascii="Calibri" w:hAnsi="Calibri" w:cs="Calibri"/>
          <w:highlight w:val="yellow"/>
        </w:rPr>
        <w:t>T</w:t>
      </w:r>
      <w:r w:rsidRPr="001B326A">
        <w:rPr>
          <w:rFonts w:ascii="Calibri" w:hAnsi="Calibri" w:cs="Calibri"/>
          <w:highlight w:val="yellow"/>
        </w:rPr>
        <w:t xml:space="preserve">his step </w:t>
      </w:r>
      <w:r w:rsidR="000F6629" w:rsidRPr="001B326A">
        <w:rPr>
          <w:rFonts w:ascii="Calibri" w:hAnsi="Calibri" w:cs="Calibri"/>
          <w:highlight w:val="yellow"/>
        </w:rPr>
        <w:t xml:space="preserve">must only be </w:t>
      </w:r>
      <w:r w:rsidR="00F56938" w:rsidRPr="001B326A">
        <w:rPr>
          <w:rFonts w:ascii="Calibri" w:hAnsi="Calibri" w:cs="Calibri"/>
          <w:highlight w:val="yellow"/>
        </w:rPr>
        <w:t>completed</w:t>
      </w:r>
      <w:r w:rsidRPr="001B326A">
        <w:rPr>
          <w:rFonts w:ascii="Calibri" w:hAnsi="Calibri" w:cs="Calibri"/>
          <w:highlight w:val="yellow"/>
        </w:rPr>
        <w:t xml:space="preserve"> once per profile, it should be saved </w:t>
      </w:r>
      <w:r w:rsidR="000F6629" w:rsidRPr="001B326A">
        <w:rPr>
          <w:rFonts w:ascii="Calibri" w:hAnsi="Calibri" w:cs="Calibri"/>
          <w:highlight w:val="yellow"/>
        </w:rPr>
        <w:t>to the user</w:t>
      </w:r>
      <w:r w:rsidRPr="001B326A">
        <w:rPr>
          <w:rFonts w:ascii="Calibri" w:hAnsi="Calibri" w:cs="Calibri"/>
          <w:highlight w:val="yellow"/>
        </w:rPr>
        <w:t xml:space="preserve"> profile for future experiments. </w:t>
      </w:r>
    </w:p>
    <w:p w14:paraId="341BF4B2" w14:textId="77777777" w:rsidR="00263C92" w:rsidRPr="001B326A" w:rsidRDefault="00263C92" w:rsidP="00621577">
      <w:pPr>
        <w:spacing w:after="0" w:line="240" w:lineRule="auto"/>
        <w:ind w:left="180"/>
        <w:jc w:val="both"/>
        <w:rPr>
          <w:rFonts w:ascii="Calibri" w:hAnsi="Calibri" w:cs="Calibri"/>
          <w:highlight w:val="yellow"/>
        </w:rPr>
      </w:pPr>
    </w:p>
    <w:p w14:paraId="016D1288" w14:textId="322B48D4"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Open the XYZ Overview window by navigating to </w:t>
      </w:r>
      <w:r w:rsidRPr="001B326A">
        <w:rPr>
          <w:rFonts w:ascii="Calibri" w:hAnsi="Calibri" w:cs="Calibri"/>
          <w:b/>
          <w:bCs/>
          <w:highlight w:val="yellow"/>
        </w:rPr>
        <w:t>View</w:t>
      </w:r>
      <w:r w:rsidRPr="001B326A">
        <w:rPr>
          <w:rFonts w:ascii="Calibri" w:hAnsi="Calibri" w:cs="Calibri"/>
          <w:highlight w:val="yellow"/>
        </w:rPr>
        <w:t xml:space="preserve"> &gt; </w:t>
      </w:r>
      <w:r w:rsidRPr="001B326A">
        <w:rPr>
          <w:rFonts w:ascii="Calibri" w:hAnsi="Calibri" w:cs="Calibri"/>
          <w:b/>
          <w:bCs/>
          <w:highlight w:val="yellow"/>
        </w:rPr>
        <w:t>Acquisition Controls</w:t>
      </w:r>
      <w:r w:rsidRPr="001B326A">
        <w:rPr>
          <w:rFonts w:ascii="Calibri" w:hAnsi="Calibri" w:cs="Calibri"/>
          <w:highlight w:val="yellow"/>
        </w:rPr>
        <w:t xml:space="preserve"> &gt; </w:t>
      </w:r>
      <w:r w:rsidRPr="001B326A">
        <w:rPr>
          <w:rFonts w:ascii="Calibri" w:hAnsi="Calibri" w:cs="Calibri"/>
          <w:b/>
          <w:bCs/>
          <w:highlight w:val="yellow"/>
        </w:rPr>
        <w:t>XYZ Overview</w:t>
      </w:r>
      <w:r w:rsidRPr="001B326A">
        <w:rPr>
          <w:rFonts w:ascii="Calibri" w:hAnsi="Calibri" w:cs="Calibri"/>
          <w:highlight w:val="yellow"/>
        </w:rPr>
        <w:t>.</w:t>
      </w:r>
      <w:r w:rsidR="004F5D54" w:rsidRPr="001B326A">
        <w:rPr>
          <w:rFonts w:ascii="Calibri" w:hAnsi="Calibri" w:cs="Calibri"/>
          <w:highlight w:val="yellow"/>
        </w:rPr>
        <w:t xml:space="preserve"> </w:t>
      </w:r>
      <w:r w:rsidRPr="001B326A">
        <w:rPr>
          <w:rFonts w:ascii="Calibri" w:hAnsi="Calibri" w:cs="Calibri"/>
          <w:highlight w:val="yellow"/>
        </w:rPr>
        <w:t xml:space="preserve">This view </w:t>
      </w:r>
      <w:r w:rsidR="00F527E9" w:rsidRPr="001B326A">
        <w:rPr>
          <w:rFonts w:ascii="Calibri" w:hAnsi="Calibri" w:cs="Calibri"/>
          <w:highlight w:val="yellow"/>
        </w:rPr>
        <w:t>displays</w:t>
      </w:r>
      <w:r w:rsidRPr="001B326A">
        <w:rPr>
          <w:rFonts w:ascii="Calibri" w:hAnsi="Calibri" w:cs="Calibri"/>
          <w:highlight w:val="yellow"/>
        </w:rPr>
        <w:t xml:space="preserve"> where </w:t>
      </w:r>
      <w:r w:rsidR="00AB4601" w:rsidRPr="001B326A">
        <w:rPr>
          <w:rFonts w:ascii="Calibri" w:hAnsi="Calibri" w:cs="Calibri"/>
          <w:highlight w:val="yellow"/>
        </w:rPr>
        <w:t xml:space="preserve">on the stage </w:t>
      </w:r>
      <w:r w:rsidRPr="001B326A">
        <w:rPr>
          <w:rFonts w:ascii="Calibri" w:hAnsi="Calibri" w:cs="Calibri"/>
          <w:highlight w:val="yellow"/>
        </w:rPr>
        <w:t xml:space="preserve">each image is being taken and helps prevent </w:t>
      </w:r>
      <w:r w:rsidR="00AB4601" w:rsidRPr="001B326A">
        <w:rPr>
          <w:rFonts w:ascii="Calibri" w:hAnsi="Calibri" w:cs="Calibri"/>
          <w:highlight w:val="yellow"/>
        </w:rPr>
        <w:t>accidental duplicates</w:t>
      </w:r>
      <w:r w:rsidRPr="001B326A">
        <w:rPr>
          <w:rFonts w:ascii="Calibri" w:hAnsi="Calibri" w:cs="Calibri"/>
          <w:highlight w:val="yellow"/>
        </w:rPr>
        <w:t xml:space="preserve">. </w:t>
      </w:r>
    </w:p>
    <w:p w14:paraId="6033B99D" w14:textId="77777777" w:rsidR="00263C92" w:rsidRPr="001B326A" w:rsidRDefault="00263C92" w:rsidP="00621577">
      <w:pPr>
        <w:pStyle w:val="ListParagraph"/>
        <w:spacing w:after="0" w:line="240" w:lineRule="auto"/>
        <w:ind w:left="360"/>
        <w:jc w:val="both"/>
        <w:rPr>
          <w:rFonts w:ascii="Calibri" w:hAnsi="Calibri" w:cs="Calibri"/>
          <w:highlight w:val="yellow"/>
        </w:rPr>
      </w:pPr>
    </w:p>
    <w:p w14:paraId="506CA314" w14:textId="69EB7CCA"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Proceed to sample loading</w:t>
      </w:r>
      <w:r w:rsidR="004F5D54" w:rsidRPr="001B326A">
        <w:rPr>
          <w:rFonts w:ascii="Calibri" w:hAnsi="Calibri" w:cs="Calibri"/>
          <w:highlight w:val="yellow"/>
        </w:rPr>
        <w:t>.</w:t>
      </w:r>
    </w:p>
    <w:p w14:paraId="6A344CB0" w14:textId="77777777" w:rsidR="00263C92" w:rsidRPr="001B326A" w:rsidRDefault="00263C92" w:rsidP="00621577">
      <w:pPr>
        <w:spacing w:after="0" w:line="240" w:lineRule="auto"/>
        <w:jc w:val="both"/>
        <w:rPr>
          <w:rFonts w:ascii="Calibri" w:hAnsi="Calibri" w:cs="Calibri"/>
          <w:highlight w:val="yellow"/>
        </w:rPr>
      </w:pPr>
    </w:p>
    <w:p w14:paraId="72B90E88" w14:textId="3EF9B55B"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Before loading the imaging dish, ensure that a </w:t>
      </w:r>
      <w:r w:rsidR="00252F29" w:rsidRPr="001B326A">
        <w:rPr>
          <w:rFonts w:ascii="Calibri" w:hAnsi="Calibri" w:cs="Calibri"/>
          <w:highlight w:val="yellow"/>
        </w:rPr>
        <w:t xml:space="preserve">live-cell </w:t>
      </w:r>
      <w:r w:rsidR="008613C9" w:rsidRPr="001B326A">
        <w:rPr>
          <w:rFonts w:ascii="Calibri" w:hAnsi="Calibri" w:cs="Calibri"/>
          <w:highlight w:val="yellow"/>
        </w:rPr>
        <w:t>nuclear stain</w:t>
      </w:r>
      <w:r w:rsidRPr="001B326A">
        <w:rPr>
          <w:rFonts w:ascii="Calibri" w:hAnsi="Calibri" w:cs="Calibri"/>
          <w:highlight w:val="yellow"/>
        </w:rPr>
        <w:t xml:space="preserve"> has been added. The dye takes ~30 s</w:t>
      </w:r>
      <w:r w:rsidR="00130F79" w:rsidRPr="001B326A">
        <w:rPr>
          <w:rFonts w:ascii="Calibri" w:hAnsi="Calibri" w:cs="Calibri"/>
          <w:highlight w:val="yellow"/>
        </w:rPr>
        <w:t xml:space="preserve"> </w:t>
      </w:r>
      <w:r w:rsidRPr="001B326A">
        <w:rPr>
          <w:rFonts w:ascii="Calibri" w:hAnsi="Calibri" w:cs="Calibri"/>
          <w:highlight w:val="yellow"/>
        </w:rPr>
        <w:t>to penetrate the cells and allows the nuclei to be visualized.</w:t>
      </w:r>
    </w:p>
    <w:p w14:paraId="1D3C136C" w14:textId="77777777" w:rsidR="00263C92" w:rsidRPr="001B326A" w:rsidRDefault="00263C92" w:rsidP="00621577">
      <w:pPr>
        <w:pStyle w:val="ListParagraph"/>
        <w:spacing w:after="0" w:line="240" w:lineRule="auto"/>
        <w:ind w:left="612"/>
        <w:jc w:val="both"/>
        <w:rPr>
          <w:rFonts w:ascii="Calibri" w:hAnsi="Calibri" w:cs="Calibri"/>
          <w:highlight w:val="yellow"/>
        </w:rPr>
      </w:pPr>
    </w:p>
    <w:p w14:paraId="0B1C3DBC" w14:textId="6255E473"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Place the imaging dish onto the microscope. Push the dish as far to the bottom left </w:t>
      </w:r>
      <w:r w:rsidR="00A74FB1" w:rsidRPr="001B326A">
        <w:rPr>
          <w:rFonts w:ascii="Calibri" w:hAnsi="Calibri" w:cs="Calibri"/>
          <w:highlight w:val="yellow"/>
        </w:rPr>
        <w:t>as possible</w:t>
      </w:r>
      <w:r w:rsidRPr="001B326A">
        <w:rPr>
          <w:rFonts w:ascii="Calibri" w:hAnsi="Calibri" w:cs="Calibri"/>
          <w:highlight w:val="yellow"/>
        </w:rPr>
        <w:t xml:space="preserve"> on the microscope stage.</w:t>
      </w:r>
      <w:r w:rsidR="00C74E55" w:rsidRPr="001B326A">
        <w:rPr>
          <w:rFonts w:ascii="Calibri" w:hAnsi="Calibri" w:cs="Calibri"/>
          <w:highlight w:val="yellow"/>
        </w:rPr>
        <w:t xml:space="preserve"> </w:t>
      </w:r>
      <w:r w:rsidRPr="001B326A">
        <w:rPr>
          <w:rFonts w:ascii="Calibri" w:hAnsi="Calibri" w:cs="Calibri"/>
          <w:highlight w:val="yellow"/>
        </w:rPr>
        <w:t xml:space="preserve">Tape </w:t>
      </w:r>
      <w:r w:rsidR="00AB4601" w:rsidRPr="001B326A">
        <w:rPr>
          <w:rFonts w:ascii="Calibri" w:hAnsi="Calibri" w:cs="Calibri"/>
          <w:highlight w:val="yellow"/>
        </w:rPr>
        <w:t xml:space="preserve">the </w:t>
      </w:r>
      <w:r w:rsidRPr="001B326A">
        <w:rPr>
          <w:rFonts w:ascii="Calibri" w:hAnsi="Calibri" w:cs="Calibri"/>
          <w:highlight w:val="yellow"/>
        </w:rPr>
        <w:t>sample</w:t>
      </w:r>
      <w:r w:rsidR="00AB4601" w:rsidRPr="001B326A">
        <w:rPr>
          <w:rFonts w:ascii="Calibri" w:hAnsi="Calibri" w:cs="Calibri"/>
          <w:highlight w:val="yellow"/>
        </w:rPr>
        <w:t xml:space="preserve"> to the stage if using non-air objectives</w:t>
      </w:r>
      <w:r w:rsidR="00EA1689" w:rsidRPr="001B326A">
        <w:rPr>
          <w:rFonts w:ascii="Calibri" w:hAnsi="Calibri" w:cs="Calibri"/>
          <w:highlight w:val="yellow"/>
        </w:rPr>
        <w:t xml:space="preserve"> to prevent </w:t>
      </w:r>
      <w:proofErr w:type="spellStart"/>
      <w:r w:rsidR="00EA1689" w:rsidRPr="001B326A">
        <w:rPr>
          <w:rFonts w:ascii="Calibri" w:hAnsi="Calibri" w:cs="Calibri"/>
          <w:highlight w:val="yellow"/>
        </w:rPr>
        <w:t>xy</w:t>
      </w:r>
      <w:proofErr w:type="spellEnd"/>
      <w:r w:rsidR="00EA1689" w:rsidRPr="001B326A">
        <w:rPr>
          <w:rFonts w:ascii="Calibri" w:hAnsi="Calibri" w:cs="Calibri"/>
          <w:highlight w:val="yellow"/>
        </w:rPr>
        <w:t>-drift</w:t>
      </w:r>
      <w:r w:rsidR="00C74E55" w:rsidRPr="001B326A">
        <w:rPr>
          <w:rFonts w:ascii="Calibri" w:hAnsi="Calibri" w:cs="Calibri"/>
          <w:highlight w:val="yellow"/>
        </w:rPr>
        <w:t>.</w:t>
      </w:r>
      <w:r w:rsidRPr="001B326A">
        <w:rPr>
          <w:rFonts w:ascii="Calibri" w:hAnsi="Calibri" w:cs="Calibri"/>
          <w:highlight w:val="yellow"/>
        </w:rPr>
        <w:t xml:space="preserve"> </w:t>
      </w:r>
    </w:p>
    <w:p w14:paraId="3A87729F" w14:textId="77777777" w:rsidR="00263C92" w:rsidRPr="007D45BA" w:rsidRDefault="00263C92" w:rsidP="00621577">
      <w:pPr>
        <w:pStyle w:val="ListParagraph"/>
        <w:spacing w:after="0" w:line="240" w:lineRule="auto"/>
        <w:ind w:left="360"/>
        <w:jc w:val="both"/>
        <w:rPr>
          <w:rFonts w:ascii="Calibri" w:hAnsi="Calibri" w:cs="Calibri"/>
        </w:rPr>
      </w:pPr>
    </w:p>
    <w:p w14:paraId="1AE0611A" w14:textId="1A71B8D4" w:rsidR="00263C92" w:rsidRPr="007D45BA" w:rsidRDefault="00D04098" w:rsidP="00621577">
      <w:pPr>
        <w:spacing w:after="0" w:line="240" w:lineRule="auto"/>
        <w:ind w:left="720"/>
        <w:jc w:val="both"/>
        <w:rPr>
          <w:rFonts w:ascii="Calibri" w:hAnsi="Calibri" w:cs="Calibri"/>
        </w:rPr>
      </w:pPr>
      <w:r w:rsidRPr="007D45BA">
        <w:rPr>
          <w:rFonts w:ascii="Calibri" w:hAnsi="Calibri" w:cs="Calibri"/>
        </w:rPr>
        <w:t xml:space="preserve">NOTE: Taping the sample to the microscope stage is necessary </w:t>
      </w:r>
      <w:r w:rsidR="00813C57" w:rsidRPr="007D45BA">
        <w:rPr>
          <w:rFonts w:ascii="Calibri" w:hAnsi="Calibri" w:cs="Calibri"/>
        </w:rPr>
        <w:t>t</w:t>
      </w:r>
      <w:r w:rsidR="00AB4601" w:rsidRPr="007D45BA">
        <w:rPr>
          <w:rFonts w:ascii="Calibri" w:hAnsi="Calibri" w:cs="Calibri"/>
        </w:rPr>
        <w:t xml:space="preserve">o prevent the dish from moving when using non-air objectives. </w:t>
      </w:r>
    </w:p>
    <w:p w14:paraId="53B0DE4D" w14:textId="77777777" w:rsidR="00263C92" w:rsidRPr="001B326A" w:rsidRDefault="00263C92" w:rsidP="00621577">
      <w:pPr>
        <w:spacing w:after="0" w:line="240" w:lineRule="auto"/>
        <w:jc w:val="both"/>
        <w:rPr>
          <w:rFonts w:ascii="Calibri" w:hAnsi="Calibri" w:cs="Calibri"/>
          <w:highlight w:val="yellow"/>
        </w:rPr>
      </w:pPr>
    </w:p>
    <w:p w14:paraId="21BC69CC" w14:textId="15D01F2D"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Switch to the DAPI channel and begin raising the Z height using the knob on the side of the controller. Proceed slowly until cell nuclei </w:t>
      </w:r>
      <w:r w:rsidR="00263C92" w:rsidRPr="001B326A">
        <w:rPr>
          <w:rFonts w:ascii="Calibri" w:hAnsi="Calibri" w:cs="Calibri"/>
          <w:highlight w:val="yellow"/>
        </w:rPr>
        <w:t>comes</w:t>
      </w:r>
      <w:r w:rsidRPr="001B326A">
        <w:rPr>
          <w:rFonts w:ascii="Calibri" w:hAnsi="Calibri" w:cs="Calibri"/>
          <w:highlight w:val="yellow"/>
        </w:rPr>
        <w:t xml:space="preserve"> into focus. </w:t>
      </w:r>
    </w:p>
    <w:p w14:paraId="3076D2B0" w14:textId="77777777" w:rsidR="00263C92" w:rsidRPr="001B326A" w:rsidRDefault="00263C92" w:rsidP="00621577">
      <w:pPr>
        <w:pStyle w:val="ListParagraph"/>
        <w:spacing w:after="0" w:line="240" w:lineRule="auto"/>
        <w:ind w:left="1440"/>
        <w:jc w:val="both"/>
        <w:rPr>
          <w:rFonts w:ascii="Calibri" w:hAnsi="Calibri" w:cs="Calibri"/>
          <w:highlight w:val="yellow"/>
        </w:rPr>
      </w:pPr>
    </w:p>
    <w:p w14:paraId="54338CD4" w14:textId="77777777"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Adjust the “</w:t>
      </w:r>
      <w:r w:rsidRPr="001B326A">
        <w:rPr>
          <w:rFonts w:ascii="Calibri" w:hAnsi="Calibri" w:cs="Calibri"/>
          <w:b/>
          <w:bCs/>
          <w:highlight w:val="yellow"/>
        </w:rPr>
        <w:t>carrots</w:t>
      </w:r>
      <w:r w:rsidRPr="001B326A">
        <w:rPr>
          <w:rFonts w:ascii="Calibri" w:hAnsi="Calibri" w:cs="Calibri"/>
          <w:highlight w:val="yellow"/>
        </w:rPr>
        <w:t xml:space="preserve">” on the microscope controller to adjust the sensitivity of the Z height knob. </w:t>
      </w:r>
    </w:p>
    <w:p w14:paraId="72116675" w14:textId="77777777" w:rsidR="00263C92" w:rsidRPr="001B326A" w:rsidRDefault="00263C92" w:rsidP="00621577">
      <w:pPr>
        <w:pStyle w:val="ListParagraph"/>
        <w:spacing w:after="0" w:line="240" w:lineRule="auto"/>
        <w:ind w:left="612"/>
        <w:jc w:val="both"/>
        <w:rPr>
          <w:rFonts w:ascii="Calibri" w:hAnsi="Calibri" w:cs="Calibri"/>
          <w:highlight w:val="yellow"/>
        </w:rPr>
      </w:pPr>
    </w:p>
    <w:p w14:paraId="378102AE" w14:textId="58E67A15"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If cells do not come into view, it may be necessary to adjust the </w:t>
      </w:r>
      <w:r w:rsidR="00F77C9C" w:rsidRPr="001B326A">
        <w:rPr>
          <w:rFonts w:ascii="Calibri" w:hAnsi="Calibri" w:cs="Calibri"/>
          <w:highlight w:val="yellow"/>
        </w:rPr>
        <w:t>XY</w:t>
      </w:r>
      <w:r w:rsidRPr="001B326A">
        <w:rPr>
          <w:rFonts w:ascii="Calibri" w:hAnsi="Calibri" w:cs="Calibri"/>
          <w:highlight w:val="yellow"/>
        </w:rPr>
        <w:t xml:space="preserve"> coordinates to an area of the plate with nuclei.</w:t>
      </w:r>
    </w:p>
    <w:p w14:paraId="6CCB50E2" w14:textId="77777777" w:rsidR="00263C92" w:rsidRPr="001B326A" w:rsidRDefault="00263C92" w:rsidP="00621577">
      <w:pPr>
        <w:spacing w:after="0" w:line="240" w:lineRule="auto"/>
        <w:jc w:val="both"/>
        <w:rPr>
          <w:rFonts w:ascii="Calibri" w:hAnsi="Calibri" w:cs="Calibri"/>
          <w:highlight w:val="yellow"/>
        </w:rPr>
      </w:pPr>
    </w:p>
    <w:p w14:paraId="6B50AD31" w14:textId="17CCAA9E"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Set the PFS automatic focus</w:t>
      </w:r>
      <w:r w:rsidR="00F77C9C" w:rsidRPr="001B326A">
        <w:rPr>
          <w:rFonts w:ascii="Calibri" w:hAnsi="Calibri" w:cs="Calibri"/>
          <w:highlight w:val="yellow"/>
        </w:rPr>
        <w:t xml:space="preserve"> </w:t>
      </w:r>
      <w:r w:rsidR="00B9370E" w:rsidRPr="001B326A">
        <w:rPr>
          <w:rFonts w:ascii="Calibri" w:hAnsi="Calibri" w:cs="Calibri"/>
          <w:highlight w:val="yellow"/>
        </w:rPr>
        <w:t>to “</w:t>
      </w:r>
      <w:r w:rsidR="00B9370E" w:rsidRPr="001B326A">
        <w:rPr>
          <w:rFonts w:ascii="Calibri" w:hAnsi="Calibri" w:cs="Calibri"/>
          <w:b/>
          <w:bCs/>
          <w:highlight w:val="yellow"/>
        </w:rPr>
        <w:t>On</w:t>
      </w:r>
      <w:r w:rsidR="00B9370E" w:rsidRPr="001B326A">
        <w:rPr>
          <w:rFonts w:ascii="Calibri" w:hAnsi="Calibri" w:cs="Calibri"/>
          <w:highlight w:val="yellow"/>
        </w:rPr>
        <w:t>” on</w:t>
      </w:r>
      <w:r w:rsidR="00F77C9C" w:rsidRPr="001B326A">
        <w:rPr>
          <w:rFonts w:ascii="Calibri" w:hAnsi="Calibri" w:cs="Calibri"/>
          <w:highlight w:val="yellow"/>
        </w:rPr>
        <w:t xml:space="preserve"> the microscope control panel.</w:t>
      </w:r>
    </w:p>
    <w:p w14:paraId="652CF9B0" w14:textId="77777777" w:rsidR="00263C92" w:rsidRPr="001B326A" w:rsidRDefault="00263C92" w:rsidP="00621577">
      <w:pPr>
        <w:pStyle w:val="ListParagraph"/>
        <w:spacing w:after="0" w:line="240" w:lineRule="auto"/>
        <w:ind w:left="360"/>
        <w:jc w:val="both"/>
        <w:rPr>
          <w:rFonts w:ascii="Calibri" w:hAnsi="Calibri" w:cs="Calibri"/>
          <w:highlight w:val="yellow"/>
        </w:rPr>
      </w:pPr>
    </w:p>
    <w:p w14:paraId="4B6B577B" w14:textId="08EAF48B" w:rsidR="00A17E85" w:rsidRPr="001B326A" w:rsidRDefault="00D04098" w:rsidP="004C2896">
      <w:pPr>
        <w:pStyle w:val="ListParagraph"/>
        <w:numPr>
          <w:ilvl w:val="2"/>
          <w:numId w:val="2"/>
        </w:numPr>
        <w:spacing w:after="0" w:line="240" w:lineRule="auto"/>
        <w:jc w:val="both"/>
        <w:rPr>
          <w:rFonts w:ascii="Calibri" w:hAnsi="Calibri" w:cs="Calibri"/>
          <w:highlight w:val="yellow"/>
        </w:rPr>
      </w:pPr>
      <w:r w:rsidRPr="001B326A">
        <w:rPr>
          <w:rFonts w:ascii="Calibri" w:hAnsi="Calibri" w:cs="Calibri"/>
          <w:highlight w:val="yellow"/>
        </w:rPr>
        <w:t xml:space="preserve">On the right side of the AX </w:t>
      </w:r>
      <w:r w:rsidR="0084078F" w:rsidRPr="001B326A">
        <w:rPr>
          <w:rFonts w:ascii="Calibri" w:hAnsi="Calibri" w:cs="Calibri"/>
          <w:highlight w:val="yellow"/>
        </w:rPr>
        <w:t>panel</w:t>
      </w:r>
      <w:r w:rsidRPr="001B326A">
        <w:rPr>
          <w:rFonts w:ascii="Calibri" w:hAnsi="Calibri" w:cs="Calibri"/>
          <w:highlight w:val="yellow"/>
        </w:rPr>
        <w:t xml:space="preserve">, </w:t>
      </w:r>
      <w:r w:rsidR="000166F5" w:rsidRPr="001B326A">
        <w:rPr>
          <w:rFonts w:ascii="Calibri" w:hAnsi="Calibri" w:cs="Calibri"/>
          <w:highlight w:val="yellow"/>
        </w:rPr>
        <w:t>select</w:t>
      </w:r>
      <w:r w:rsidRPr="001B326A">
        <w:rPr>
          <w:rFonts w:ascii="Calibri" w:hAnsi="Calibri" w:cs="Calibri"/>
          <w:highlight w:val="yellow"/>
        </w:rPr>
        <w:t xml:space="preserve"> the </w:t>
      </w:r>
      <w:r w:rsidRPr="001B326A">
        <w:rPr>
          <w:rFonts w:ascii="Calibri" w:hAnsi="Calibri" w:cs="Calibri"/>
          <w:b/>
          <w:bCs/>
          <w:highlight w:val="yellow"/>
        </w:rPr>
        <w:t>magnifying glass</w:t>
      </w:r>
      <w:r w:rsidRPr="001B326A">
        <w:rPr>
          <w:rFonts w:ascii="Calibri" w:hAnsi="Calibri" w:cs="Calibri"/>
          <w:highlight w:val="yellow"/>
        </w:rPr>
        <w:t xml:space="preserve"> next to the PFS button.</w:t>
      </w:r>
      <w:r w:rsidR="00B9370E" w:rsidRPr="001B326A">
        <w:rPr>
          <w:rFonts w:ascii="Calibri" w:hAnsi="Calibri" w:cs="Calibri"/>
          <w:highlight w:val="yellow"/>
        </w:rPr>
        <w:t xml:space="preserve"> </w:t>
      </w:r>
      <w:r w:rsidRPr="001B326A">
        <w:rPr>
          <w:rFonts w:ascii="Calibri" w:hAnsi="Calibri" w:cs="Calibri"/>
          <w:highlight w:val="yellow"/>
        </w:rPr>
        <w:t>The microscope will begin adjusting to normalize the Z height.</w:t>
      </w:r>
      <w:r w:rsidR="00B9370E" w:rsidRPr="001B326A">
        <w:rPr>
          <w:rFonts w:ascii="Calibri" w:hAnsi="Calibri" w:cs="Calibri"/>
          <w:highlight w:val="yellow"/>
        </w:rPr>
        <w:t xml:space="preserve"> </w:t>
      </w:r>
      <w:r w:rsidRPr="001B326A">
        <w:rPr>
          <w:rFonts w:ascii="Calibri" w:hAnsi="Calibri" w:cs="Calibri"/>
          <w:highlight w:val="yellow"/>
        </w:rPr>
        <w:t>Once complete, the PFS button should light up and say “in focus” to indicate th</w:t>
      </w:r>
      <w:r w:rsidR="001846C7" w:rsidRPr="001B326A">
        <w:rPr>
          <w:rFonts w:ascii="Calibri" w:hAnsi="Calibri" w:cs="Calibri"/>
          <w:highlight w:val="yellow"/>
        </w:rPr>
        <w:t>at the</w:t>
      </w:r>
      <w:r w:rsidRPr="001B326A">
        <w:rPr>
          <w:rFonts w:ascii="Calibri" w:hAnsi="Calibri" w:cs="Calibri"/>
          <w:highlight w:val="yellow"/>
        </w:rPr>
        <w:t xml:space="preserve"> PFS is on.</w:t>
      </w:r>
    </w:p>
    <w:p w14:paraId="51278433" w14:textId="77777777" w:rsidR="00263C92" w:rsidRPr="00D471F2" w:rsidRDefault="00263C92" w:rsidP="00621577">
      <w:pPr>
        <w:pStyle w:val="ListParagraph"/>
        <w:spacing w:after="0" w:line="240" w:lineRule="auto"/>
        <w:ind w:left="612"/>
        <w:jc w:val="both"/>
        <w:rPr>
          <w:rFonts w:ascii="Calibri" w:hAnsi="Calibri" w:cs="Calibri"/>
        </w:rPr>
      </w:pPr>
    </w:p>
    <w:p w14:paraId="38D0C3C0" w14:textId="57D5FDFC" w:rsidR="00460BCB" w:rsidRPr="00D471F2" w:rsidRDefault="00D04098" w:rsidP="00621577">
      <w:pPr>
        <w:spacing w:after="0" w:line="240" w:lineRule="auto"/>
        <w:ind w:left="720"/>
        <w:jc w:val="both"/>
        <w:rPr>
          <w:rFonts w:ascii="Calibri" w:hAnsi="Calibri" w:cs="Calibri"/>
        </w:rPr>
      </w:pPr>
      <w:r w:rsidRPr="00D471F2">
        <w:rPr>
          <w:rFonts w:ascii="Calibri" w:hAnsi="Calibri" w:cs="Calibri"/>
        </w:rPr>
        <w:t>NOTE:</w:t>
      </w:r>
      <w:r w:rsidR="001714AD" w:rsidRPr="00D471F2">
        <w:rPr>
          <w:rFonts w:ascii="Calibri" w:hAnsi="Calibri" w:cs="Calibri"/>
        </w:rPr>
        <w:t xml:space="preserve"> </w:t>
      </w:r>
      <w:r w:rsidR="00C74EE5" w:rsidRPr="00D471F2">
        <w:rPr>
          <w:rFonts w:ascii="Calibri" w:hAnsi="Calibri" w:cs="Calibri"/>
        </w:rPr>
        <w:t>The</w:t>
      </w:r>
      <w:r w:rsidR="001714AD" w:rsidRPr="00D471F2">
        <w:rPr>
          <w:rFonts w:ascii="Calibri" w:hAnsi="Calibri" w:cs="Calibri"/>
        </w:rPr>
        <w:t xml:space="preserve"> Perfect Focus System (PFS)</w:t>
      </w:r>
      <w:r w:rsidR="002962F8" w:rsidRPr="00D471F2">
        <w:rPr>
          <w:rFonts w:ascii="Calibri" w:hAnsi="Calibri" w:cs="Calibri"/>
        </w:rPr>
        <w:t xml:space="preserve"> </w:t>
      </w:r>
      <w:r w:rsidR="00941414" w:rsidRPr="00D471F2">
        <w:rPr>
          <w:rFonts w:ascii="Calibri" w:hAnsi="Calibri" w:cs="Calibri"/>
        </w:rPr>
        <w:t>minimizes Z drift</w:t>
      </w:r>
      <w:r w:rsidR="002962F8" w:rsidRPr="00D471F2">
        <w:rPr>
          <w:rFonts w:ascii="Calibri" w:hAnsi="Calibri" w:cs="Calibri"/>
        </w:rPr>
        <w:t xml:space="preserve"> caused by XY stage movement</w:t>
      </w:r>
      <w:r w:rsidR="00941414" w:rsidRPr="00D471F2">
        <w:rPr>
          <w:rFonts w:ascii="Calibri" w:hAnsi="Calibri" w:cs="Calibri"/>
        </w:rPr>
        <w:t xml:space="preserve"> or prolonged experiments</w:t>
      </w:r>
      <w:r w:rsidR="002962F8" w:rsidRPr="00D471F2">
        <w:rPr>
          <w:rFonts w:ascii="Calibri" w:hAnsi="Calibri" w:cs="Calibri"/>
        </w:rPr>
        <w:t>.</w:t>
      </w:r>
      <w:r w:rsidR="00AB4601" w:rsidRPr="00D471F2">
        <w:rPr>
          <w:rFonts w:ascii="Calibri" w:hAnsi="Calibri" w:cs="Calibri"/>
        </w:rPr>
        <w:t xml:space="preserve"> </w:t>
      </w:r>
      <w:r w:rsidR="00A17E85" w:rsidRPr="00D471F2">
        <w:rPr>
          <w:rFonts w:ascii="Calibri" w:hAnsi="Calibri" w:cs="Calibri"/>
        </w:rPr>
        <w:t xml:space="preserve">When PFS is </w:t>
      </w:r>
      <w:r w:rsidR="00931CB3" w:rsidRPr="00D471F2">
        <w:rPr>
          <w:rFonts w:ascii="Calibri" w:hAnsi="Calibri" w:cs="Calibri"/>
        </w:rPr>
        <w:t>selected</w:t>
      </w:r>
      <w:r w:rsidR="00A17E85" w:rsidRPr="00D471F2">
        <w:rPr>
          <w:rFonts w:ascii="Calibri" w:hAnsi="Calibri" w:cs="Calibri"/>
        </w:rPr>
        <w:t xml:space="preserve">, use 2 </w:t>
      </w:r>
      <w:proofErr w:type="gramStart"/>
      <w:r w:rsidR="009B1D06" w:rsidRPr="00D471F2">
        <w:rPr>
          <w:rFonts w:ascii="Calibri" w:hAnsi="Calibri" w:cs="Calibri"/>
        </w:rPr>
        <w:t>speed</w:t>
      </w:r>
      <w:proofErr w:type="gramEnd"/>
      <w:r w:rsidR="00CA3CD8" w:rsidRPr="00D471F2">
        <w:rPr>
          <w:rFonts w:ascii="Calibri" w:hAnsi="Calibri" w:cs="Calibri"/>
        </w:rPr>
        <w:t xml:space="preserve"> </w:t>
      </w:r>
      <w:r w:rsidR="00A17E85" w:rsidRPr="00D471F2">
        <w:rPr>
          <w:rFonts w:ascii="Calibri" w:hAnsi="Calibri" w:cs="Calibri"/>
        </w:rPr>
        <w:t xml:space="preserve">for any Z height adjustment since the PFS will </w:t>
      </w:r>
      <w:r w:rsidRPr="00D471F2">
        <w:rPr>
          <w:rFonts w:ascii="Calibri" w:hAnsi="Calibri" w:cs="Calibri"/>
        </w:rPr>
        <w:t>automatically counter smaller adjustments</w:t>
      </w:r>
      <w:r w:rsidR="00A17E85" w:rsidRPr="00D471F2">
        <w:rPr>
          <w:rFonts w:ascii="Calibri" w:hAnsi="Calibri" w:cs="Calibri"/>
        </w:rPr>
        <w:t>.</w:t>
      </w:r>
    </w:p>
    <w:p w14:paraId="6135771B" w14:textId="77777777" w:rsidR="00263C92" w:rsidRPr="001B326A" w:rsidRDefault="00263C92" w:rsidP="00621577">
      <w:pPr>
        <w:spacing w:after="0" w:line="240" w:lineRule="auto"/>
        <w:ind w:left="180"/>
        <w:jc w:val="both"/>
        <w:rPr>
          <w:rFonts w:ascii="Calibri" w:hAnsi="Calibri" w:cs="Calibri"/>
          <w:highlight w:val="yellow"/>
        </w:rPr>
      </w:pPr>
    </w:p>
    <w:p w14:paraId="56F5178E" w14:textId="71A2C613"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lastRenderedPageBreak/>
        <w:t xml:space="preserve">Before starting cell data collection, ensure that </w:t>
      </w:r>
      <w:r w:rsidR="00C9702D" w:rsidRPr="001B326A">
        <w:rPr>
          <w:rFonts w:ascii="Calibri" w:hAnsi="Calibri" w:cs="Calibri"/>
          <w:highlight w:val="yellow"/>
        </w:rPr>
        <w:t xml:space="preserve">the AX detector </w:t>
      </w:r>
      <w:r w:rsidR="00374A8E" w:rsidRPr="001B326A">
        <w:rPr>
          <w:rFonts w:ascii="Calibri" w:hAnsi="Calibri" w:cs="Calibri"/>
          <w:highlight w:val="yellow"/>
        </w:rPr>
        <w:t>is being used to search for cells</w:t>
      </w:r>
      <w:r w:rsidR="00251F8B" w:rsidRPr="001B326A">
        <w:rPr>
          <w:rFonts w:ascii="Calibri" w:hAnsi="Calibri" w:cs="Calibri"/>
          <w:highlight w:val="yellow"/>
        </w:rPr>
        <w:t xml:space="preserve">, and not the FLIM/FCS </w:t>
      </w:r>
      <w:r w:rsidR="00976253" w:rsidRPr="001B326A">
        <w:rPr>
          <w:rFonts w:ascii="Calibri" w:hAnsi="Calibri" w:cs="Calibri"/>
          <w:highlight w:val="yellow"/>
        </w:rPr>
        <w:t>detectors</w:t>
      </w:r>
      <w:r w:rsidRPr="001B326A">
        <w:rPr>
          <w:rFonts w:ascii="Calibri" w:hAnsi="Calibri" w:cs="Calibri"/>
          <w:highlight w:val="yellow"/>
        </w:rPr>
        <w:t>.</w:t>
      </w:r>
    </w:p>
    <w:p w14:paraId="72E897AC" w14:textId="77777777" w:rsidR="00263C92" w:rsidRPr="001B326A" w:rsidRDefault="00263C92" w:rsidP="00621577">
      <w:pPr>
        <w:pStyle w:val="ListParagraph"/>
        <w:spacing w:after="0" w:line="240" w:lineRule="auto"/>
        <w:ind w:left="360"/>
        <w:jc w:val="both"/>
        <w:rPr>
          <w:rFonts w:ascii="Calibri" w:hAnsi="Calibri" w:cs="Calibri"/>
          <w:highlight w:val="yellow"/>
        </w:rPr>
      </w:pPr>
    </w:p>
    <w:p w14:paraId="48A32CED" w14:textId="77777777" w:rsidR="000F4F69"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When searching for cells, use the DAPI channel to find areas of cells, then switch to the ATTO 590 channel to find cells that have been effectively bead-loaded.</w:t>
      </w:r>
    </w:p>
    <w:p w14:paraId="2648A69A" w14:textId="77777777" w:rsidR="00263C92" w:rsidRPr="001B326A" w:rsidRDefault="00263C92" w:rsidP="00621577">
      <w:pPr>
        <w:spacing w:after="0" w:line="240" w:lineRule="auto"/>
        <w:jc w:val="both"/>
        <w:rPr>
          <w:rFonts w:ascii="Calibri" w:hAnsi="Calibri" w:cs="Calibri"/>
          <w:highlight w:val="yellow"/>
        </w:rPr>
      </w:pPr>
    </w:p>
    <w:p w14:paraId="397A6F67" w14:textId="582B5C76" w:rsidR="00263C92" w:rsidRPr="00D471F2" w:rsidRDefault="00D04098" w:rsidP="00621577">
      <w:pPr>
        <w:spacing w:after="0" w:line="240" w:lineRule="auto"/>
        <w:jc w:val="both"/>
        <w:rPr>
          <w:rFonts w:ascii="Calibri" w:hAnsi="Calibri" w:cs="Calibri"/>
        </w:rPr>
      </w:pPr>
      <w:r w:rsidRPr="00D471F2">
        <w:rPr>
          <w:rFonts w:ascii="Calibri" w:hAnsi="Calibri" w:cs="Calibri"/>
        </w:rPr>
        <w:t>NOTE: Bead-loading efficiency is significantly lower</w:t>
      </w:r>
      <w:r w:rsidR="00AA1AA0" w:rsidRPr="00D471F2">
        <w:rPr>
          <w:rFonts w:ascii="Calibri" w:hAnsi="Calibri" w:cs="Calibri"/>
        </w:rPr>
        <w:t xml:space="preserve"> (in our hands, ~30%</w:t>
      </w:r>
      <w:r w:rsidR="00931CB3" w:rsidRPr="00D471F2">
        <w:rPr>
          <w:rFonts w:ascii="Calibri" w:hAnsi="Calibri" w:cs="Calibri"/>
        </w:rPr>
        <w:t xml:space="preserve"> cells</w:t>
      </w:r>
      <w:r w:rsidR="00AA1AA0" w:rsidRPr="00D471F2">
        <w:rPr>
          <w:rFonts w:ascii="Calibri" w:hAnsi="Calibri" w:cs="Calibri"/>
        </w:rPr>
        <w:t xml:space="preserve"> are bead loaded)</w:t>
      </w:r>
      <w:r w:rsidRPr="00D471F2">
        <w:rPr>
          <w:rFonts w:ascii="Calibri" w:hAnsi="Calibri" w:cs="Calibri"/>
        </w:rPr>
        <w:t xml:space="preserve"> than </w:t>
      </w:r>
      <w:r w:rsidR="00521B3F" w:rsidRPr="00D471F2">
        <w:rPr>
          <w:rFonts w:ascii="Calibri" w:hAnsi="Calibri" w:cs="Calibri"/>
        </w:rPr>
        <w:t>nuclear staining efficiency, so not all cells with fluorescent nuclei will have ATTO 590 in them.</w:t>
      </w:r>
    </w:p>
    <w:p w14:paraId="1A21310D" w14:textId="77777777" w:rsidR="00263C92" w:rsidRPr="001B326A" w:rsidRDefault="00263C92" w:rsidP="00621577">
      <w:pPr>
        <w:spacing w:after="0" w:line="240" w:lineRule="auto"/>
        <w:jc w:val="both"/>
        <w:rPr>
          <w:rFonts w:ascii="Calibri" w:hAnsi="Calibri" w:cs="Calibri"/>
          <w:highlight w:val="yellow"/>
        </w:rPr>
      </w:pPr>
    </w:p>
    <w:p w14:paraId="172F6855" w14:textId="67C2370A"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Once </w:t>
      </w:r>
      <w:r w:rsidR="009403CF" w:rsidRPr="001B326A">
        <w:rPr>
          <w:rFonts w:ascii="Calibri" w:hAnsi="Calibri" w:cs="Calibri"/>
          <w:highlight w:val="yellow"/>
        </w:rPr>
        <w:t>a cell is identified</w:t>
      </w:r>
      <w:r w:rsidRPr="001B326A">
        <w:rPr>
          <w:rFonts w:ascii="Calibri" w:hAnsi="Calibri" w:cs="Calibri"/>
          <w:highlight w:val="yellow"/>
        </w:rPr>
        <w:t>, double-click on it to center it in the frame.</w:t>
      </w:r>
      <w:r w:rsidR="00343B3D" w:rsidRPr="001B326A">
        <w:rPr>
          <w:rFonts w:ascii="Calibri" w:hAnsi="Calibri" w:cs="Calibri"/>
          <w:highlight w:val="yellow"/>
        </w:rPr>
        <w:t xml:space="preserve"> </w:t>
      </w:r>
      <w:r w:rsidR="00314407" w:rsidRPr="001B326A">
        <w:rPr>
          <w:rFonts w:ascii="Calibri" w:hAnsi="Calibri" w:cs="Calibri"/>
          <w:highlight w:val="yellow"/>
        </w:rPr>
        <w:t xml:space="preserve">Alternatively, </w:t>
      </w:r>
      <w:r w:rsidRPr="001B326A">
        <w:rPr>
          <w:rFonts w:ascii="Calibri" w:hAnsi="Calibri" w:cs="Calibri"/>
          <w:highlight w:val="yellow"/>
        </w:rPr>
        <w:t>right click on the acquisition window and click “</w:t>
      </w:r>
      <w:r w:rsidRPr="001B326A">
        <w:rPr>
          <w:rFonts w:ascii="Calibri" w:hAnsi="Calibri" w:cs="Calibri"/>
          <w:b/>
          <w:bCs/>
          <w:highlight w:val="yellow"/>
        </w:rPr>
        <w:t>move this point to the center</w:t>
      </w:r>
      <w:r w:rsidRPr="001B326A">
        <w:rPr>
          <w:rFonts w:ascii="Calibri" w:hAnsi="Calibri" w:cs="Calibri"/>
          <w:highlight w:val="yellow"/>
        </w:rPr>
        <w:t>”</w:t>
      </w:r>
      <w:r w:rsidR="00343B3D" w:rsidRPr="001B326A">
        <w:rPr>
          <w:rFonts w:ascii="Calibri" w:hAnsi="Calibri" w:cs="Calibri"/>
          <w:highlight w:val="yellow"/>
        </w:rPr>
        <w:t>.</w:t>
      </w:r>
    </w:p>
    <w:p w14:paraId="702AF3F3" w14:textId="77777777" w:rsidR="00263C92" w:rsidRPr="001B326A" w:rsidRDefault="00263C92" w:rsidP="00621577">
      <w:pPr>
        <w:pStyle w:val="ListParagraph"/>
        <w:spacing w:after="0" w:line="240" w:lineRule="auto"/>
        <w:jc w:val="both"/>
        <w:rPr>
          <w:rFonts w:ascii="Calibri" w:hAnsi="Calibri" w:cs="Calibri"/>
          <w:highlight w:val="yellow"/>
        </w:rPr>
      </w:pPr>
    </w:p>
    <w:p w14:paraId="10C2501C" w14:textId="74CB8A4E"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Once the cell is centered, switch to “</w:t>
      </w:r>
      <w:r w:rsidRPr="001B326A">
        <w:rPr>
          <w:rFonts w:ascii="Calibri" w:hAnsi="Calibri" w:cs="Calibri"/>
          <w:b/>
          <w:bCs/>
          <w:highlight w:val="yellow"/>
        </w:rPr>
        <w:t>AX FLIM and FCS</w:t>
      </w:r>
      <w:r w:rsidRPr="001B326A">
        <w:rPr>
          <w:rFonts w:ascii="Calibri" w:hAnsi="Calibri" w:cs="Calibri"/>
          <w:highlight w:val="yellow"/>
        </w:rPr>
        <w:t>.</w:t>
      </w:r>
      <w:r w:rsidR="00FC7735" w:rsidRPr="001B326A">
        <w:rPr>
          <w:rFonts w:ascii="Calibri" w:hAnsi="Calibri" w:cs="Calibri"/>
          <w:highlight w:val="yellow"/>
        </w:rPr>
        <w:t>”</w:t>
      </w:r>
    </w:p>
    <w:p w14:paraId="13427143" w14:textId="77777777" w:rsidR="00263C92" w:rsidRPr="001B326A" w:rsidRDefault="00263C92" w:rsidP="00621577">
      <w:pPr>
        <w:pStyle w:val="ListParagraph"/>
        <w:spacing w:after="0" w:line="240" w:lineRule="auto"/>
        <w:jc w:val="both"/>
        <w:rPr>
          <w:rFonts w:ascii="Calibri" w:hAnsi="Calibri" w:cs="Calibri"/>
          <w:highlight w:val="yellow"/>
        </w:rPr>
      </w:pPr>
    </w:p>
    <w:p w14:paraId="098803BD" w14:textId="32E47397"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At the bottom right of the screen, ensure that “</w:t>
      </w:r>
      <w:r w:rsidRPr="001B326A">
        <w:rPr>
          <w:rFonts w:ascii="Calibri" w:hAnsi="Calibri" w:cs="Calibri"/>
          <w:b/>
          <w:bCs/>
          <w:highlight w:val="yellow"/>
        </w:rPr>
        <w:t>512</w:t>
      </w:r>
      <w:r w:rsidR="00B61A05" w:rsidRPr="001B326A">
        <w:rPr>
          <w:rFonts w:ascii="Calibri" w:hAnsi="Calibri" w:cs="Calibri"/>
          <w:b/>
          <w:bCs/>
          <w:highlight w:val="yellow"/>
        </w:rPr>
        <w:t>x512</w:t>
      </w:r>
      <w:r w:rsidRPr="001B326A">
        <w:rPr>
          <w:rFonts w:ascii="Calibri" w:hAnsi="Calibri" w:cs="Calibri"/>
          <w:highlight w:val="yellow"/>
        </w:rPr>
        <w:t xml:space="preserve">” is selected. </w:t>
      </w:r>
    </w:p>
    <w:p w14:paraId="57A8B2A8" w14:textId="77777777" w:rsidR="00263C92" w:rsidRPr="001B326A" w:rsidRDefault="00263C92" w:rsidP="00621577">
      <w:pPr>
        <w:pStyle w:val="ListParagraph"/>
        <w:spacing w:after="0" w:line="240" w:lineRule="auto"/>
        <w:jc w:val="both"/>
        <w:rPr>
          <w:rFonts w:ascii="Calibri" w:hAnsi="Calibri" w:cs="Calibri"/>
          <w:highlight w:val="yellow"/>
        </w:rPr>
      </w:pPr>
    </w:p>
    <w:p w14:paraId="42041AAA" w14:textId="13108966"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In the small window </w:t>
      </w:r>
      <w:r w:rsidR="00763042" w:rsidRPr="001B326A">
        <w:rPr>
          <w:rFonts w:ascii="Calibri" w:hAnsi="Calibri" w:cs="Calibri"/>
          <w:highlight w:val="yellow"/>
        </w:rPr>
        <w:t>on</w:t>
      </w:r>
      <w:r w:rsidRPr="001B326A">
        <w:rPr>
          <w:rFonts w:ascii="Calibri" w:hAnsi="Calibri" w:cs="Calibri"/>
          <w:highlight w:val="yellow"/>
        </w:rPr>
        <w:t xml:space="preserve"> the bottom right, adjust the frame to fit the cell by clicking and dragging the corners.</w:t>
      </w:r>
      <w:r w:rsidR="00263C92" w:rsidRPr="001B326A">
        <w:rPr>
          <w:rFonts w:ascii="Calibri" w:hAnsi="Calibri" w:cs="Calibri"/>
          <w:highlight w:val="yellow"/>
        </w:rPr>
        <w:t xml:space="preserve"> Let t</w:t>
      </w:r>
      <w:r w:rsidRPr="001B326A">
        <w:rPr>
          <w:rFonts w:ascii="Calibri" w:hAnsi="Calibri" w:cs="Calibri"/>
          <w:highlight w:val="yellow"/>
        </w:rPr>
        <w:t>he newly sized frame turn red.</w:t>
      </w:r>
      <w:r w:rsidR="00472C24" w:rsidRPr="001B326A">
        <w:rPr>
          <w:rFonts w:ascii="Calibri" w:hAnsi="Calibri" w:cs="Calibri"/>
          <w:highlight w:val="yellow"/>
        </w:rPr>
        <w:t xml:space="preserve"> </w:t>
      </w:r>
      <w:r w:rsidR="00A2289A" w:rsidRPr="001B326A">
        <w:rPr>
          <w:rFonts w:ascii="Calibri" w:hAnsi="Calibri" w:cs="Calibri"/>
          <w:highlight w:val="yellow"/>
        </w:rPr>
        <w:t xml:space="preserve">Right click </w:t>
      </w:r>
      <w:r w:rsidR="00472C24" w:rsidRPr="001B326A">
        <w:rPr>
          <w:rFonts w:ascii="Calibri" w:hAnsi="Calibri" w:cs="Calibri"/>
          <w:highlight w:val="yellow"/>
        </w:rPr>
        <w:t>inside the frame or</w:t>
      </w:r>
      <w:r w:rsidRPr="001B326A">
        <w:rPr>
          <w:rFonts w:ascii="Calibri" w:hAnsi="Calibri" w:cs="Calibri"/>
          <w:highlight w:val="yellow"/>
        </w:rPr>
        <w:t xml:space="preserve"> </w:t>
      </w:r>
      <w:r w:rsidR="007D4415" w:rsidRPr="001B326A">
        <w:rPr>
          <w:rFonts w:ascii="Calibri" w:hAnsi="Calibri" w:cs="Calibri"/>
          <w:highlight w:val="yellow"/>
        </w:rPr>
        <w:t xml:space="preserve">select </w:t>
      </w:r>
      <w:r w:rsidRPr="001B326A">
        <w:rPr>
          <w:rFonts w:ascii="Calibri" w:hAnsi="Calibri" w:cs="Calibri"/>
          <w:highlight w:val="yellow"/>
        </w:rPr>
        <w:t xml:space="preserve">“Live” until the frame turns green, indicating that the adjustment has gone through. </w:t>
      </w:r>
    </w:p>
    <w:p w14:paraId="2C39D2F8" w14:textId="77777777" w:rsidR="00263C92" w:rsidRPr="001B326A" w:rsidRDefault="00263C92" w:rsidP="00621577">
      <w:pPr>
        <w:pStyle w:val="ListParagraph"/>
        <w:spacing w:after="0" w:line="240" w:lineRule="auto"/>
        <w:jc w:val="both"/>
        <w:rPr>
          <w:rFonts w:ascii="Calibri" w:hAnsi="Calibri" w:cs="Calibri"/>
          <w:highlight w:val="yellow"/>
        </w:rPr>
      </w:pPr>
    </w:p>
    <w:p w14:paraId="327FBDA8" w14:textId="7C929B7C"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Adjust the number of captures to </w:t>
      </w:r>
      <w:r w:rsidR="009403CF" w:rsidRPr="001B326A">
        <w:rPr>
          <w:rFonts w:ascii="Calibri" w:hAnsi="Calibri" w:cs="Calibri"/>
          <w:highlight w:val="yellow"/>
        </w:rPr>
        <w:t>the</w:t>
      </w:r>
      <w:r w:rsidRPr="001B326A">
        <w:rPr>
          <w:rFonts w:ascii="Calibri" w:hAnsi="Calibri" w:cs="Calibri"/>
          <w:highlight w:val="yellow"/>
        </w:rPr>
        <w:t xml:space="preserve"> desired value.</w:t>
      </w:r>
    </w:p>
    <w:p w14:paraId="7BFECAF7" w14:textId="77777777" w:rsidR="00263C92" w:rsidRPr="001B326A" w:rsidRDefault="00263C92" w:rsidP="00621577">
      <w:pPr>
        <w:spacing w:after="0" w:line="240" w:lineRule="auto"/>
        <w:jc w:val="both"/>
        <w:rPr>
          <w:rFonts w:ascii="Calibri" w:hAnsi="Calibri" w:cs="Calibri"/>
          <w:highlight w:val="yellow"/>
        </w:rPr>
      </w:pPr>
    </w:p>
    <w:p w14:paraId="5B2DB490" w14:textId="45534A74" w:rsidR="00263C92" w:rsidRPr="00D471F2" w:rsidRDefault="00D04098" w:rsidP="00621577">
      <w:pPr>
        <w:spacing w:after="0" w:line="240" w:lineRule="auto"/>
        <w:ind w:left="360"/>
        <w:jc w:val="both"/>
        <w:rPr>
          <w:rFonts w:ascii="Calibri" w:hAnsi="Calibri" w:cs="Calibri"/>
        </w:rPr>
      </w:pPr>
      <w:r w:rsidRPr="00D471F2">
        <w:rPr>
          <w:rFonts w:ascii="Calibri" w:hAnsi="Calibri" w:cs="Calibri"/>
        </w:rPr>
        <w:t xml:space="preserve">NOTE: </w:t>
      </w:r>
      <w:r w:rsidR="00DA3D46" w:rsidRPr="00D471F2">
        <w:rPr>
          <w:rFonts w:ascii="Calibri" w:hAnsi="Calibri" w:cs="Calibri"/>
        </w:rPr>
        <w:t xml:space="preserve">At least </w:t>
      </w:r>
      <w:r w:rsidR="00472C24" w:rsidRPr="00D471F2">
        <w:rPr>
          <w:rFonts w:ascii="Calibri" w:hAnsi="Calibri" w:cs="Calibri"/>
        </w:rPr>
        <w:t>10</w:t>
      </w:r>
      <w:r w:rsidR="00472C24" w:rsidRPr="00D471F2">
        <w:rPr>
          <w:rFonts w:ascii="Calibri" w:hAnsi="Calibri" w:cs="Calibri"/>
          <w:vertAlign w:val="superscript"/>
        </w:rPr>
        <w:t>4</w:t>
      </w:r>
      <w:r w:rsidR="00472C24" w:rsidRPr="00D471F2">
        <w:rPr>
          <w:rFonts w:ascii="Calibri" w:hAnsi="Calibri" w:cs="Calibri"/>
        </w:rPr>
        <w:t xml:space="preserve"> total photons </w:t>
      </w:r>
      <w:r w:rsidR="00717DEC" w:rsidRPr="00D471F2">
        <w:rPr>
          <w:rFonts w:ascii="Calibri" w:hAnsi="Calibri" w:cs="Calibri"/>
        </w:rPr>
        <w:t>are</w:t>
      </w:r>
      <w:r w:rsidR="00472C24" w:rsidRPr="00D471F2">
        <w:rPr>
          <w:rFonts w:ascii="Calibri" w:hAnsi="Calibri" w:cs="Calibri"/>
        </w:rPr>
        <w:t xml:space="preserve"> ideal</w:t>
      </w:r>
      <w:r w:rsidR="0029712F" w:rsidRPr="00D471F2">
        <w:rPr>
          <w:rFonts w:ascii="Calibri" w:hAnsi="Calibri" w:cs="Calibri"/>
        </w:rPr>
        <w:t xml:space="preserve"> for cellular experiments</w:t>
      </w:r>
      <w:r w:rsidR="00472C24" w:rsidRPr="00D471F2">
        <w:rPr>
          <w:rFonts w:ascii="Calibri" w:hAnsi="Calibri" w:cs="Calibri"/>
        </w:rPr>
        <w:t>. For subcellular experiments, 10</w:t>
      </w:r>
      <w:r w:rsidR="00472C24" w:rsidRPr="00D471F2">
        <w:rPr>
          <w:rFonts w:ascii="Calibri" w:hAnsi="Calibri" w:cs="Calibri"/>
          <w:vertAlign w:val="superscript"/>
        </w:rPr>
        <w:t>5</w:t>
      </w:r>
      <w:r w:rsidR="00472C24" w:rsidRPr="00D471F2">
        <w:rPr>
          <w:rFonts w:ascii="Calibri" w:hAnsi="Calibri" w:cs="Calibri"/>
        </w:rPr>
        <w:t xml:space="preserve"> </w:t>
      </w:r>
      <w:r w:rsidR="00587175" w:rsidRPr="00D471F2">
        <w:rPr>
          <w:rFonts w:ascii="Calibri" w:hAnsi="Calibri" w:cs="Calibri"/>
        </w:rPr>
        <w:t>or greater</w:t>
      </w:r>
      <w:r w:rsidR="00472C24" w:rsidRPr="00D471F2">
        <w:rPr>
          <w:rFonts w:ascii="Calibri" w:hAnsi="Calibri" w:cs="Calibri"/>
        </w:rPr>
        <w:t xml:space="preserve"> total photo</w:t>
      </w:r>
      <w:r w:rsidR="000F4F69" w:rsidRPr="00D471F2">
        <w:rPr>
          <w:rFonts w:ascii="Calibri" w:hAnsi="Calibri" w:cs="Calibri"/>
        </w:rPr>
        <w:t>n</w:t>
      </w:r>
      <w:r w:rsidR="00472C24" w:rsidRPr="00D471F2">
        <w:rPr>
          <w:rFonts w:ascii="Calibri" w:hAnsi="Calibri" w:cs="Calibri"/>
        </w:rPr>
        <w:t>s are ideal</w:t>
      </w:r>
      <w:r w:rsidR="00587175" w:rsidRPr="00D471F2">
        <w:rPr>
          <w:rFonts w:ascii="Calibri" w:hAnsi="Calibri" w:cs="Calibri"/>
        </w:rPr>
        <w:t xml:space="preserve"> since a large percentage of photons will be excluded when </w:t>
      </w:r>
      <w:r w:rsidR="00F03548" w:rsidRPr="00D471F2">
        <w:rPr>
          <w:rFonts w:ascii="Calibri" w:hAnsi="Calibri" w:cs="Calibri"/>
        </w:rPr>
        <w:t>the region of interest (ROI) is defined</w:t>
      </w:r>
      <w:r w:rsidR="00472C24" w:rsidRPr="00D471F2">
        <w:rPr>
          <w:rFonts w:ascii="Calibri" w:hAnsi="Calibri" w:cs="Calibri"/>
        </w:rPr>
        <w:t xml:space="preserve">. </w:t>
      </w:r>
      <w:r w:rsidRPr="00D471F2">
        <w:rPr>
          <w:rFonts w:ascii="Calibri" w:hAnsi="Calibri" w:cs="Calibri"/>
        </w:rPr>
        <w:t>For a 512 x 512 frame, ~30 frames will normally be sufficient</w:t>
      </w:r>
      <w:r w:rsidR="000867D9" w:rsidRPr="00D471F2">
        <w:rPr>
          <w:rFonts w:ascii="Calibri" w:hAnsi="Calibri" w:cs="Calibri"/>
        </w:rPr>
        <w:t xml:space="preserve"> for a cellular acquisition</w:t>
      </w:r>
      <w:r w:rsidRPr="00D471F2">
        <w:rPr>
          <w:rFonts w:ascii="Calibri" w:hAnsi="Calibri" w:cs="Calibri"/>
        </w:rPr>
        <w:t xml:space="preserve">. Acquiring </w:t>
      </w:r>
      <w:r w:rsidR="00B6694F" w:rsidRPr="00D471F2">
        <w:rPr>
          <w:rFonts w:ascii="Calibri" w:hAnsi="Calibri" w:cs="Calibri"/>
        </w:rPr>
        <w:t xml:space="preserve">more </w:t>
      </w:r>
      <w:r w:rsidR="00150C7F" w:rsidRPr="00D471F2">
        <w:rPr>
          <w:rFonts w:ascii="Calibri" w:hAnsi="Calibri" w:cs="Calibri"/>
        </w:rPr>
        <w:t>or fewer</w:t>
      </w:r>
      <w:r w:rsidR="00167C16" w:rsidRPr="00D471F2">
        <w:rPr>
          <w:rFonts w:ascii="Calibri" w:hAnsi="Calibri" w:cs="Calibri"/>
        </w:rPr>
        <w:t xml:space="preserve"> captures </w:t>
      </w:r>
      <w:r w:rsidR="00472C24" w:rsidRPr="00D471F2">
        <w:rPr>
          <w:rFonts w:ascii="Calibri" w:hAnsi="Calibri" w:cs="Calibri"/>
        </w:rPr>
        <w:t>will</w:t>
      </w:r>
      <w:r w:rsidRPr="00D471F2">
        <w:rPr>
          <w:rFonts w:ascii="Calibri" w:hAnsi="Calibri" w:cs="Calibri"/>
        </w:rPr>
        <w:t xml:space="preserve"> increase </w:t>
      </w:r>
      <w:r w:rsidR="009403CF" w:rsidRPr="00D471F2">
        <w:rPr>
          <w:rFonts w:ascii="Calibri" w:hAnsi="Calibri" w:cs="Calibri"/>
        </w:rPr>
        <w:t>the</w:t>
      </w:r>
      <w:r w:rsidRPr="00D471F2">
        <w:rPr>
          <w:rFonts w:ascii="Calibri" w:hAnsi="Calibri" w:cs="Calibri"/>
        </w:rPr>
        <w:t xml:space="preserve"> resolution or capture speed, respectively.</w:t>
      </w:r>
    </w:p>
    <w:p w14:paraId="656AF792" w14:textId="77777777" w:rsidR="00263C92" w:rsidRPr="001B326A" w:rsidRDefault="00263C92" w:rsidP="00621577">
      <w:pPr>
        <w:spacing w:after="0" w:line="240" w:lineRule="auto"/>
        <w:jc w:val="both"/>
        <w:rPr>
          <w:rFonts w:ascii="Calibri" w:hAnsi="Calibri" w:cs="Calibri"/>
          <w:highlight w:val="yellow"/>
        </w:rPr>
      </w:pPr>
    </w:p>
    <w:p w14:paraId="508D6A18" w14:textId="26D02E6D"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Select “</w:t>
      </w:r>
      <w:r w:rsidRPr="001B326A">
        <w:rPr>
          <w:rFonts w:ascii="Calibri" w:hAnsi="Calibri" w:cs="Calibri"/>
          <w:b/>
          <w:bCs/>
          <w:highlight w:val="yellow"/>
        </w:rPr>
        <w:t>Capture</w:t>
      </w:r>
      <w:r w:rsidRPr="001B326A">
        <w:rPr>
          <w:rFonts w:ascii="Calibri" w:hAnsi="Calibri" w:cs="Calibri"/>
          <w:highlight w:val="yellow"/>
        </w:rPr>
        <w:t>”</w:t>
      </w:r>
      <w:r w:rsidR="00CB6006" w:rsidRPr="001B326A">
        <w:rPr>
          <w:rFonts w:ascii="Calibri" w:hAnsi="Calibri" w:cs="Calibri"/>
          <w:highlight w:val="yellow"/>
        </w:rPr>
        <w:t xml:space="preserve">. </w:t>
      </w:r>
      <w:r w:rsidRPr="001B326A">
        <w:rPr>
          <w:rFonts w:ascii="Calibri" w:hAnsi="Calibri" w:cs="Calibri"/>
          <w:highlight w:val="yellow"/>
        </w:rPr>
        <w:t xml:space="preserve">A new window should appear with the capture. </w:t>
      </w:r>
      <w:r w:rsidR="00F7345A" w:rsidRPr="001B326A">
        <w:rPr>
          <w:rFonts w:ascii="Calibri" w:hAnsi="Calibri" w:cs="Calibri"/>
          <w:highlight w:val="yellow"/>
        </w:rPr>
        <w:t>T</w:t>
      </w:r>
      <w:r w:rsidRPr="001B326A">
        <w:rPr>
          <w:rFonts w:ascii="Calibri" w:hAnsi="Calibri" w:cs="Calibri"/>
          <w:highlight w:val="yellow"/>
        </w:rPr>
        <w:t xml:space="preserve">he capture progress </w:t>
      </w:r>
      <w:r w:rsidR="009403CF" w:rsidRPr="001B326A">
        <w:rPr>
          <w:rFonts w:ascii="Calibri" w:hAnsi="Calibri" w:cs="Calibri"/>
          <w:highlight w:val="yellow"/>
        </w:rPr>
        <w:t xml:space="preserve">box </w:t>
      </w:r>
      <w:r w:rsidRPr="001B326A">
        <w:rPr>
          <w:rFonts w:ascii="Calibri" w:hAnsi="Calibri" w:cs="Calibri"/>
          <w:highlight w:val="yellow"/>
        </w:rPr>
        <w:t xml:space="preserve">on the right side of the screen </w:t>
      </w:r>
      <w:r w:rsidR="009403CF" w:rsidRPr="001B326A">
        <w:rPr>
          <w:rFonts w:ascii="Calibri" w:hAnsi="Calibri" w:cs="Calibri"/>
          <w:highlight w:val="yellow"/>
        </w:rPr>
        <w:t xml:space="preserve">should appear </w:t>
      </w:r>
      <w:r w:rsidRPr="001B326A">
        <w:rPr>
          <w:rFonts w:ascii="Calibri" w:hAnsi="Calibri" w:cs="Calibri"/>
          <w:highlight w:val="yellow"/>
        </w:rPr>
        <w:t>near the capture input box.</w:t>
      </w:r>
    </w:p>
    <w:p w14:paraId="056F801C" w14:textId="77777777" w:rsidR="00263C92" w:rsidRPr="001B326A" w:rsidRDefault="00263C92" w:rsidP="00621577">
      <w:pPr>
        <w:pStyle w:val="ListParagraph"/>
        <w:spacing w:after="0" w:line="240" w:lineRule="auto"/>
        <w:ind w:left="360"/>
        <w:jc w:val="both"/>
        <w:rPr>
          <w:rFonts w:ascii="Calibri" w:hAnsi="Calibri" w:cs="Calibri"/>
          <w:highlight w:val="yellow"/>
        </w:rPr>
      </w:pPr>
    </w:p>
    <w:p w14:paraId="5C2C027E" w14:textId="7E46CC7F"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In the meantime, open </w:t>
      </w:r>
      <w:r w:rsidR="00AD480A" w:rsidRPr="001B326A">
        <w:rPr>
          <w:rFonts w:ascii="Calibri" w:hAnsi="Calibri" w:cs="Calibri"/>
          <w:color w:val="000000" w:themeColor="text1"/>
          <w:highlight w:val="yellow"/>
        </w:rPr>
        <w:t xml:space="preserve">fluorescence lifetime imaging </w:t>
      </w:r>
      <w:r w:rsidR="008D26FF" w:rsidRPr="001B326A">
        <w:rPr>
          <w:rFonts w:ascii="Calibri" w:hAnsi="Calibri" w:cs="Calibri"/>
          <w:color w:val="000000" w:themeColor="text1"/>
          <w:highlight w:val="yellow"/>
        </w:rPr>
        <w:t xml:space="preserve">microscopy </w:t>
      </w:r>
      <w:r w:rsidR="00AD480A" w:rsidRPr="001B326A">
        <w:rPr>
          <w:rFonts w:ascii="Calibri" w:hAnsi="Calibri" w:cs="Calibri"/>
          <w:color w:val="000000" w:themeColor="text1"/>
          <w:highlight w:val="yellow"/>
        </w:rPr>
        <w:t>(FLIM)</w:t>
      </w:r>
      <w:r w:rsidR="00BD6E05" w:rsidRPr="001B326A">
        <w:rPr>
          <w:rFonts w:ascii="Calibri" w:hAnsi="Calibri" w:cs="Calibri"/>
          <w:color w:val="000000" w:themeColor="text1"/>
          <w:highlight w:val="yellow"/>
        </w:rPr>
        <w:t xml:space="preserve"> analysis software</w:t>
      </w:r>
      <w:r w:rsidR="00F47CA0" w:rsidRPr="001B326A">
        <w:rPr>
          <w:rFonts w:ascii="Calibri" w:hAnsi="Calibri" w:cs="Calibri"/>
          <w:color w:val="000000" w:themeColor="text1"/>
          <w:highlight w:val="yellow"/>
        </w:rPr>
        <w:t xml:space="preserve"> </w:t>
      </w:r>
      <w:r w:rsidR="00F47CA0" w:rsidRPr="001B326A">
        <w:rPr>
          <w:rFonts w:ascii="Calibri" w:hAnsi="Calibri" w:cs="Calibri"/>
          <w:highlight w:val="yellow"/>
        </w:rPr>
        <w:t>and navigate to the correct file path</w:t>
      </w:r>
      <w:r w:rsidRPr="001B326A">
        <w:rPr>
          <w:rFonts w:ascii="Calibri" w:hAnsi="Calibri" w:cs="Calibri"/>
          <w:highlight w:val="yellow"/>
        </w:rPr>
        <w:t xml:space="preserve">. The FLIM acquisitions will automatically populate the </w:t>
      </w:r>
      <w:r w:rsidR="00BD6E05" w:rsidRPr="001B326A">
        <w:rPr>
          <w:rFonts w:ascii="Calibri" w:hAnsi="Calibri" w:cs="Calibri"/>
          <w:color w:val="000000" w:themeColor="text1"/>
          <w:highlight w:val="yellow"/>
        </w:rPr>
        <w:t>FLIM analysis software</w:t>
      </w:r>
      <w:r w:rsidRPr="001B326A">
        <w:rPr>
          <w:rFonts w:ascii="Calibri" w:hAnsi="Calibri" w:cs="Calibri"/>
          <w:color w:val="000000" w:themeColor="text1"/>
          <w:highlight w:val="yellow"/>
        </w:rPr>
        <w:t xml:space="preserve"> </w:t>
      </w:r>
      <w:r w:rsidRPr="001B326A">
        <w:rPr>
          <w:rFonts w:ascii="Calibri" w:hAnsi="Calibri" w:cs="Calibri"/>
          <w:highlight w:val="yellow"/>
        </w:rPr>
        <w:t xml:space="preserve">window, and they can be renamed as they are acquired. </w:t>
      </w:r>
    </w:p>
    <w:p w14:paraId="2498494C" w14:textId="77777777" w:rsidR="00263C92" w:rsidRPr="001B326A" w:rsidRDefault="00263C92" w:rsidP="00621577">
      <w:pPr>
        <w:pStyle w:val="ListParagraph"/>
        <w:spacing w:after="0" w:line="240" w:lineRule="auto"/>
        <w:jc w:val="both"/>
        <w:rPr>
          <w:rFonts w:ascii="Calibri" w:hAnsi="Calibri" w:cs="Calibri"/>
          <w:highlight w:val="yellow"/>
        </w:rPr>
      </w:pPr>
    </w:p>
    <w:p w14:paraId="08BF13D1" w14:textId="5FA1215D" w:rsidR="00A17E85"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After the capture is complete, switch back to the AX </w:t>
      </w:r>
      <w:r w:rsidR="006B1CEF" w:rsidRPr="001B326A">
        <w:rPr>
          <w:rFonts w:ascii="Calibri" w:hAnsi="Calibri" w:cs="Calibri"/>
          <w:highlight w:val="yellow"/>
        </w:rPr>
        <w:t xml:space="preserve">detector </w:t>
      </w:r>
      <w:r w:rsidRPr="001B326A">
        <w:rPr>
          <w:rFonts w:ascii="Calibri" w:hAnsi="Calibri" w:cs="Calibri"/>
          <w:highlight w:val="yellow"/>
        </w:rPr>
        <w:t xml:space="preserve">and </w:t>
      </w:r>
      <w:r w:rsidR="007D4415" w:rsidRPr="001B326A">
        <w:rPr>
          <w:rFonts w:ascii="Calibri" w:hAnsi="Calibri" w:cs="Calibri"/>
          <w:highlight w:val="yellow"/>
        </w:rPr>
        <w:t>select</w:t>
      </w:r>
      <w:r w:rsidRPr="001B326A">
        <w:rPr>
          <w:rFonts w:ascii="Calibri" w:hAnsi="Calibri" w:cs="Calibri"/>
          <w:highlight w:val="yellow"/>
        </w:rPr>
        <w:t xml:space="preserve"> “</w:t>
      </w:r>
      <w:r w:rsidRPr="001B326A">
        <w:rPr>
          <w:rFonts w:ascii="Calibri" w:hAnsi="Calibri" w:cs="Calibri"/>
          <w:b/>
          <w:bCs/>
          <w:highlight w:val="yellow"/>
        </w:rPr>
        <w:t>Live</w:t>
      </w:r>
      <w:r w:rsidRPr="001B326A">
        <w:rPr>
          <w:rFonts w:ascii="Calibri" w:hAnsi="Calibri" w:cs="Calibri"/>
          <w:highlight w:val="yellow"/>
        </w:rPr>
        <w:t xml:space="preserve">” to look for a new cell. </w:t>
      </w:r>
      <w:r w:rsidR="00A83D99" w:rsidRPr="001B326A">
        <w:rPr>
          <w:rFonts w:ascii="Calibri" w:hAnsi="Calibri" w:cs="Calibri"/>
          <w:highlight w:val="yellow"/>
        </w:rPr>
        <w:t>T</w:t>
      </w:r>
      <w:r w:rsidRPr="001B326A">
        <w:rPr>
          <w:rFonts w:ascii="Calibri" w:hAnsi="Calibri" w:cs="Calibri"/>
          <w:highlight w:val="yellow"/>
        </w:rPr>
        <w:t>he size of the AX FLIM</w:t>
      </w:r>
      <w:r w:rsidR="003257D1" w:rsidRPr="001B326A">
        <w:rPr>
          <w:rFonts w:ascii="Calibri" w:hAnsi="Calibri" w:cs="Calibri"/>
          <w:highlight w:val="yellow"/>
        </w:rPr>
        <w:t>/</w:t>
      </w:r>
      <w:r w:rsidRPr="001B326A">
        <w:rPr>
          <w:rFonts w:ascii="Calibri" w:hAnsi="Calibri" w:cs="Calibri"/>
          <w:highlight w:val="yellow"/>
        </w:rPr>
        <w:t xml:space="preserve">FCS window </w:t>
      </w:r>
      <w:r w:rsidR="00A83D99" w:rsidRPr="001B326A">
        <w:rPr>
          <w:rFonts w:ascii="Calibri" w:hAnsi="Calibri" w:cs="Calibri"/>
          <w:highlight w:val="yellow"/>
        </w:rPr>
        <w:t xml:space="preserve">can be adjusted </w:t>
      </w:r>
      <w:r w:rsidRPr="001B326A">
        <w:rPr>
          <w:rFonts w:ascii="Calibri" w:hAnsi="Calibri" w:cs="Calibri"/>
          <w:highlight w:val="yellow"/>
        </w:rPr>
        <w:t>at any time to account for larger/smaller cells.</w:t>
      </w:r>
    </w:p>
    <w:p w14:paraId="35B51FA9" w14:textId="77777777" w:rsidR="00263C92" w:rsidRPr="001B326A" w:rsidRDefault="00263C92" w:rsidP="00621577">
      <w:pPr>
        <w:pStyle w:val="ListParagraph"/>
        <w:spacing w:after="0" w:line="240" w:lineRule="auto"/>
        <w:jc w:val="both"/>
        <w:rPr>
          <w:rFonts w:ascii="Calibri" w:hAnsi="Calibri" w:cs="Calibri"/>
          <w:highlight w:val="yellow"/>
        </w:rPr>
      </w:pPr>
    </w:p>
    <w:p w14:paraId="0898C201" w14:textId="4C70ACE1" w:rsidR="00E73411"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t xml:space="preserve">Continue to acquire new cells within the </w:t>
      </w:r>
      <w:r w:rsidR="008E1AD8" w:rsidRPr="001B326A">
        <w:rPr>
          <w:rFonts w:ascii="Calibri" w:hAnsi="Calibri" w:cs="Calibri"/>
          <w:highlight w:val="yellow"/>
        </w:rPr>
        <w:t>3</w:t>
      </w:r>
      <w:r w:rsidR="002025B3" w:rsidRPr="001B326A">
        <w:rPr>
          <w:rFonts w:ascii="Calibri" w:hAnsi="Calibri" w:cs="Calibri"/>
          <w:highlight w:val="yellow"/>
        </w:rPr>
        <w:t xml:space="preserve"> h</w:t>
      </w:r>
      <w:r w:rsidRPr="001B326A">
        <w:rPr>
          <w:rFonts w:ascii="Calibri" w:hAnsi="Calibri" w:cs="Calibri"/>
          <w:highlight w:val="yellow"/>
        </w:rPr>
        <w:t xml:space="preserve"> imaging period.</w:t>
      </w:r>
    </w:p>
    <w:p w14:paraId="7583A190" w14:textId="77777777" w:rsidR="00263C92" w:rsidRPr="001B326A" w:rsidRDefault="00263C92" w:rsidP="00621577">
      <w:pPr>
        <w:pStyle w:val="ListParagraph"/>
        <w:spacing w:after="0" w:line="240" w:lineRule="auto"/>
        <w:jc w:val="both"/>
        <w:rPr>
          <w:rFonts w:ascii="Calibri" w:hAnsi="Calibri" w:cs="Calibri"/>
          <w:highlight w:val="yellow"/>
        </w:rPr>
      </w:pPr>
    </w:p>
    <w:p w14:paraId="4F54C741" w14:textId="2EEF6AA3" w:rsidR="00830AAE" w:rsidRPr="001B326A" w:rsidRDefault="00D04098" w:rsidP="004C2896">
      <w:pPr>
        <w:pStyle w:val="ListParagraph"/>
        <w:numPr>
          <w:ilvl w:val="1"/>
          <w:numId w:val="2"/>
        </w:numPr>
        <w:spacing w:after="0" w:line="240" w:lineRule="auto"/>
        <w:jc w:val="both"/>
        <w:rPr>
          <w:rFonts w:ascii="Calibri" w:hAnsi="Calibri" w:cs="Calibri"/>
          <w:highlight w:val="yellow"/>
        </w:rPr>
      </w:pPr>
      <w:r w:rsidRPr="001B326A">
        <w:rPr>
          <w:rFonts w:ascii="Calibri" w:hAnsi="Calibri" w:cs="Calibri"/>
          <w:highlight w:val="yellow"/>
        </w:rPr>
        <w:lastRenderedPageBreak/>
        <w:t>When finished, export the created .</w:t>
      </w:r>
      <w:proofErr w:type="spellStart"/>
      <w:r w:rsidRPr="001B326A">
        <w:rPr>
          <w:rFonts w:ascii="Calibri" w:hAnsi="Calibri" w:cs="Calibri"/>
          <w:highlight w:val="yellow"/>
        </w:rPr>
        <w:t>sptw</w:t>
      </w:r>
      <w:proofErr w:type="spellEnd"/>
      <w:r w:rsidRPr="001B326A">
        <w:rPr>
          <w:rFonts w:ascii="Calibri" w:hAnsi="Calibri" w:cs="Calibri"/>
          <w:highlight w:val="yellow"/>
        </w:rPr>
        <w:t xml:space="preserve"> file by following step</w:t>
      </w:r>
      <w:r w:rsidR="0050485D" w:rsidRPr="001B326A">
        <w:rPr>
          <w:rFonts w:ascii="Calibri" w:hAnsi="Calibri" w:cs="Calibri"/>
          <w:highlight w:val="yellow"/>
        </w:rPr>
        <w:t>s</w:t>
      </w:r>
      <w:r w:rsidRPr="001B326A">
        <w:rPr>
          <w:rFonts w:ascii="Calibri" w:hAnsi="Calibri" w:cs="Calibri"/>
          <w:highlight w:val="yellow"/>
        </w:rPr>
        <w:t xml:space="preserve"> 15</w:t>
      </w:r>
      <w:r w:rsidR="00130F79" w:rsidRPr="001B326A">
        <w:rPr>
          <w:rFonts w:ascii="Calibri" w:hAnsi="Calibri" w:cs="Calibri"/>
          <w:highlight w:val="yellow"/>
        </w:rPr>
        <w:t>–</w:t>
      </w:r>
      <w:r w:rsidR="0050485D" w:rsidRPr="001B326A">
        <w:rPr>
          <w:rFonts w:ascii="Calibri" w:hAnsi="Calibri" w:cs="Calibri"/>
          <w:highlight w:val="yellow"/>
        </w:rPr>
        <w:t>16</w:t>
      </w:r>
      <w:r w:rsidRPr="001B326A">
        <w:rPr>
          <w:rFonts w:ascii="Calibri" w:hAnsi="Calibri" w:cs="Calibri"/>
          <w:highlight w:val="yellow"/>
        </w:rPr>
        <w:t xml:space="preserve"> in</w:t>
      </w:r>
      <w:r w:rsidR="001E10EE" w:rsidRPr="001B326A">
        <w:rPr>
          <w:rFonts w:ascii="Calibri" w:hAnsi="Calibri" w:cs="Calibri"/>
          <w:highlight w:val="yellow"/>
        </w:rPr>
        <w:t xml:space="preserve"> </w:t>
      </w:r>
      <w:r w:rsidR="00331C64" w:rsidRPr="001B326A">
        <w:rPr>
          <w:rFonts w:ascii="Calibri" w:hAnsi="Calibri" w:cs="Calibri"/>
          <w:highlight w:val="yellow"/>
        </w:rPr>
        <w:t>“</w:t>
      </w:r>
      <w:r w:rsidR="001E10EE" w:rsidRPr="001B326A">
        <w:rPr>
          <w:rFonts w:ascii="Calibri" w:hAnsi="Calibri" w:cs="Calibri"/>
          <w:highlight w:val="yellow"/>
        </w:rPr>
        <w:t>In Vitro Data Collection</w:t>
      </w:r>
      <w:r w:rsidR="00331C64" w:rsidRPr="001B326A">
        <w:rPr>
          <w:rFonts w:ascii="Calibri" w:hAnsi="Calibri" w:cs="Calibri"/>
          <w:highlight w:val="yellow"/>
        </w:rPr>
        <w:t>”</w:t>
      </w:r>
      <w:r w:rsidR="001E10EE" w:rsidRPr="001B326A">
        <w:rPr>
          <w:rFonts w:ascii="Calibri" w:hAnsi="Calibri" w:cs="Calibri"/>
          <w:highlight w:val="yellow"/>
        </w:rPr>
        <w:t>.</w:t>
      </w:r>
    </w:p>
    <w:p w14:paraId="0CFB00F1" w14:textId="77777777" w:rsidR="00AB0EDC" w:rsidRPr="00AB0EDC" w:rsidRDefault="00AB0EDC" w:rsidP="00621577">
      <w:pPr>
        <w:pStyle w:val="ListParagraph"/>
        <w:spacing w:after="0" w:line="240" w:lineRule="auto"/>
        <w:jc w:val="both"/>
        <w:rPr>
          <w:rFonts w:ascii="Calibri" w:hAnsi="Calibri" w:cs="Calibri"/>
        </w:rPr>
      </w:pPr>
    </w:p>
    <w:p w14:paraId="30FF09D9" w14:textId="24452F0F" w:rsidR="00A17E85"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Proceed to </w:t>
      </w:r>
      <w:r w:rsidR="00DD4AF7" w:rsidRPr="00597E0D">
        <w:rPr>
          <w:rFonts w:ascii="Calibri" w:hAnsi="Calibri" w:cs="Calibri"/>
          <w:b/>
        </w:rPr>
        <w:t>FLIM Processing</w:t>
      </w:r>
      <w:r w:rsidRPr="00597E0D">
        <w:rPr>
          <w:rFonts w:ascii="Calibri" w:hAnsi="Calibri" w:cs="Calibri"/>
        </w:rPr>
        <w:t xml:space="preserve"> when finished.</w:t>
      </w:r>
    </w:p>
    <w:p w14:paraId="3528F473" w14:textId="77777777" w:rsidR="00AB0EDC" w:rsidRPr="00AB0EDC" w:rsidRDefault="00AB0EDC" w:rsidP="00621577">
      <w:pPr>
        <w:spacing w:after="0" w:line="240" w:lineRule="auto"/>
        <w:jc w:val="both"/>
        <w:rPr>
          <w:rFonts w:ascii="Calibri" w:hAnsi="Calibri" w:cs="Calibri"/>
        </w:rPr>
      </w:pPr>
    </w:p>
    <w:p w14:paraId="5A2FFD01" w14:textId="04946DD2" w:rsidR="00A30FC9" w:rsidRPr="00350662" w:rsidRDefault="00D04098" w:rsidP="004C2896">
      <w:pPr>
        <w:pStyle w:val="ListParagraph"/>
        <w:numPr>
          <w:ilvl w:val="0"/>
          <w:numId w:val="2"/>
        </w:numPr>
        <w:spacing w:after="0" w:line="240" w:lineRule="auto"/>
        <w:jc w:val="both"/>
        <w:rPr>
          <w:rFonts w:ascii="Calibri" w:hAnsi="Calibri" w:cs="Calibri"/>
          <w:b/>
          <w:bCs/>
        </w:rPr>
      </w:pPr>
      <w:r w:rsidRPr="00350662">
        <w:rPr>
          <w:rFonts w:ascii="Calibri" w:hAnsi="Calibri" w:cs="Calibri"/>
          <w:b/>
          <w:bCs/>
        </w:rPr>
        <w:t>3D Z-Stack Cellular FLIM Data Collection</w:t>
      </w:r>
    </w:p>
    <w:p w14:paraId="41C3297C" w14:textId="77777777" w:rsidR="00A30FC9" w:rsidRPr="00597E0D" w:rsidRDefault="00A30FC9" w:rsidP="00621577">
      <w:pPr>
        <w:spacing w:after="0" w:line="240" w:lineRule="auto"/>
        <w:jc w:val="both"/>
        <w:rPr>
          <w:rFonts w:ascii="Calibri" w:hAnsi="Calibri" w:cs="Calibri"/>
          <w:b/>
          <w:bCs/>
        </w:rPr>
      </w:pPr>
    </w:p>
    <w:p w14:paraId="4CC5EE0B" w14:textId="5ABC5773" w:rsidR="00AF4D9D" w:rsidRPr="00AB0EDC" w:rsidRDefault="00D04098" w:rsidP="004C2896">
      <w:pPr>
        <w:pStyle w:val="ListParagraph"/>
        <w:numPr>
          <w:ilvl w:val="1"/>
          <w:numId w:val="2"/>
        </w:numPr>
        <w:spacing w:after="0" w:line="240" w:lineRule="auto"/>
        <w:jc w:val="both"/>
        <w:rPr>
          <w:rFonts w:ascii="Calibri" w:hAnsi="Calibri" w:cs="Calibri"/>
          <w:b/>
          <w:bCs/>
        </w:rPr>
      </w:pPr>
      <w:r w:rsidRPr="00597E0D">
        <w:rPr>
          <w:rFonts w:ascii="Calibri" w:hAnsi="Calibri" w:cs="Calibri"/>
        </w:rPr>
        <w:t xml:space="preserve">Complete </w:t>
      </w:r>
      <w:r w:rsidR="00223C2E" w:rsidRPr="00597E0D">
        <w:rPr>
          <w:rFonts w:ascii="Calibri" w:hAnsi="Calibri" w:cs="Calibri"/>
        </w:rPr>
        <w:t xml:space="preserve">laser setting, </w:t>
      </w:r>
      <w:r w:rsidRPr="00597E0D">
        <w:rPr>
          <w:rFonts w:ascii="Calibri" w:hAnsi="Calibri" w:cs="Calibri"/>
        </w:rPr>
        <w:t>Z-height adjustment</w:t>
      </w:r>
      <w:r w:rsidR="00223C2E" w:rsidRPr="00597E0D">
        <w:rPr>
          <w:rFonts w:ascii="Calibri" w:hAnsi="Calibri" w:cs="Calibri"/>
        </w:rPr>
        <w:t>,</w:t>
      </w:r>
      <w:r w:rsidRPr="00597E0D">
        <w:rPr>
          <w:rFonts w:ascii="Calibri" w:hAnsi="Calibri" w:cs="Calibri"/>
        </w:rPr>
        <w:t xml:space="preserve"> and </w:t>
      </w:r>
      <w:r w:rsidR="00215027" w:rsidRPr="00597E0D">
        <w:rPr>
          <w:rFonts w:ascii="Calibri" w:hAnsi="Calibri" w:cs="Calibri"/>
        </w:rPr>
        <w:t>cell searching</w:t>
      </w:r>
      <w:r w:rsidR="00DE2E9D" w:rsidRPr="00597E0D">
        <w:rPr>
          <w:rFonts w:ascii="Calibri" w:hAnsi="Calibri" w:cs="Calibri"/>
        </w:rPr>
        <w:t xml:space="preserve"> as described in </w:t>
      </w:r>
      <w:r w:rsidRPr="00597E0D">
        <w:rPr>
          <w:rFonts w:ascii="Calibri" w:hAnsi="Calibri" w:cs="Calibri"/>
          <w:b/>
          <w:bCs/>
        </w:rPr>
        <w:t xml:space="preserve">2D Cell Data Collection, </w:t>
      </w:r>
      <w:r w:rsidR="00DE2E9D" w:rsidRPr="00597E0D">
        <w:rPr>
          <w:rFonts w:ascii="Calibri" w:hAnsi="Calibri" w:cs="Calibri"/>
        </w:rPr>
        <w:t>steps 1</w:t>
      </w:r>
      <w:r w:rsidR="00130F79" w:rsidRPr="00130F79">
        <w:rPr>
          <w:rFonts w:ascii="Calibri" w:hAnsi="Calibri" w:cs="Calibri"/>
        </w:rPr>
        <w:t>–</w:t>
      </w:r>
      <w:r w:rsidR="004709A8" w:rsidRPr="00597E0D">
        <w:rPr>
          <w:rFonts w:ascii="Calibri" w:hAnsi="Calibri" w:cs="Calibri"/>
        </w:rPr>
        <w:t>12</w:t>
      </w:r>
      <w:r w:rsidR="000D3DC0" w:rsidRPr="00597E0D">
        <w:rPr>
          <w:rFonts w:ascii="Calibri" w:hAnsi="Calibri" w:cs="Calibri"/>
        </w:rPr>
        <w:t>.</w:t>
      </w:r>
    </w:p>
    <w:p w14:paraId="52504686" w14:textId="77777777" w:rsidR="00AB0EDC" w:rsidRPr="00597E0D" w:rsidRDefault="00AB0EDC" w:rsidP="00621577">
      <w:pPr>
        <w:pStyle w:val="ListParagraph"/>
        <w:spacing w:after="0" w:line="240" w:lineRule="auto"/>
        <w:ind w:left="360"/>
        <w:jc w:val="both"/>
        <w:rPr>
          <w:rFonts w:ascii="Calibri" w:hAnsi="Calibri" w:cs="Calibri"/>
          <w:b/>
          <w:bCs/>
        </w:rPr>
      </w:pPr>
    </w:p>
    <w:p w14:paraId="3FAA4FC1" w14:textId="352A75F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At the top of the settings area, switch to the “</w:t>
      </w:r>
      <w:r w:rsidRPr="00684422">
        <w:rPr>
          <w:rFonts w:ascii="Calibri" w:hAnsi="Calibri" w:cs="Calibri"/>
          <w:b/>
          <w:bCs/>
        </w:rPr>
        <w:t>ND Acquisition</w:t>
      </w:r>
      <w:r w:rsidRPr="00597E0D">
        <w:rPr>
          <w:rFonts w:ascii="Calibri" w:hAnsi="Calibri" w:cs="Calibri"/>
        </w:rPr>
        <w:t>” tab.</w:t>
      </w:r>
    </w:p>
    <w:p w14:paraId="425C1619" w14:textId="77777777" w:rsidR="00A30FC9" w:rsidRPr="00A30FC9" w:rsidRDefault="00A30FC9" w:rsidP="00621577">
      <w:pPr>
        <w:pStyle w:val="ListParagraph"/>
        <w:spacing w:after="0" w:line="240" w:lineRule="auto"/>
        <w:jc w:val="both"/>
        <w:rPr>
          <w:rFonts w:ascii="Calibri" w:hAnsi="Calibri" w:cs="Calibri"/>
        </w:rPr>
      </w:pPr>
    </w:p>
    <w:p w14:paraId="03C26639" w14:textId="265F9D1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Click the “</w:t>
      </w:r>
      <w:r w:rsidRPr="00A30FC9">
        <w:rPr>
          <w:rFonts w:ascii="Calibri" w:hAnsi="Calibri" w:cs="Calibri"/>
          <w:b/>
          <w:bCs/>
        </w:rPr>
        <w:t>XY</w:t>
      </w:r>
      <w:r w:rsidRPr="00597E0D">
        <w:rPr>
          <w:rFonts w:ascii="Calibri" w:hAnsi="Calibri" w:cs="Calibri"/>
        </w:rPr>
        <w:t xml:space="preserve">” checkbox, </w:t>
      </w:r>
      <w:r w:rsidR="00C74A95" w:rsidRPr="00597E0D">
        <w:rPr>
          <w:rFonts w:ascii="Calibri" w:hAnsi="Calibri" w:cs="Calibri"/>
        </w:rPr>
        <w:t>a table should appear</w:t>
      </w:r>
      <w:r w:rsidRPr="00597E0D">
        <w:rPr>
          <w:rFonts w:ascii="Calibri" w:hAnsi="Calibri" w:cs="Calibri"/>
        </w:rPr>
        <w:t>.</w:t>
      </w:r>
    </w:p>
    <w:p w14:paraId="5966F62B" w14:textId="77777777" w:rsidR="00A30FC9" w:rsidRPr="00597E0D" w:rsidRDefault="00A30FC9" w:rsidP="00621577">
      <w:pPr>
        <w:pStyle w:val="ListParagraph"/>
        <w:spacing w:after="0" w:line="240" w:lineRule="auto"/>
        <w:ind w:left="360"/>
        <w:jc w:val="both"/>
        <w:rPr>
          <w:rFonts w:ascii="Calibri" w:hAnsi="Calibri" w:cs="Calibri"/>
        </w:rPr>
      </w:pPr>
    </w:p>
    <w:p w14:paraId="53D85AA5" w14:textId="2D449396" w:rsidR="00AF4D9D" w:rsidRPr="00350662" w:rsidRDefault="00D04098" w:rsidP="004C2896">
      <w:pPr>
        <w:pStyle w:val="ListParagraph"/>
        <w:numPr>
          <w:ilvl w:val="2"/>
          <w:numId w:val="2"/>
        </w:numPr>
        <w:spacing w:after="0" w:line="240" w:lineRule="auto"/>
        <w:jc w:val="both"/>
        <w:rPr>
          <w:rFonts w:ascii="Calibri" w:hAnsi="Calibri" w:cs="Calibri"/>
        </w:rPr>
      </w:pPr>
      <w:r w:rsidRPr="00350662">
        <w:rPr>
          <w:rFonts w:ascii="Calibri" w:hAnsi="Calibri" w:cs="Calibri"/>
        </w:rPr>
        <w:t xml:space="preserve"> </w:t>
      </w:r>
      <w:r w:rsidR="005F2C41" w:rsidRPr="00350662">
        <w:rPr>
          <w:rFonts w:ascii="Calibri" w:hAnsi="Calibri" w:cs="Calibri"/>
        </w:rPr>
        <w:t>If there are any coordinates in the table, click “</w:t>
      </w:r>
      <w:r w:rsidR="005F2C41" w:rsidRPr="00350662">
        <w:rPr>
          <w:rFonts w:ascii="Calibri" w:hAnsi="Calibri" w:cs="Calibri"/>
          <w:b/>
          <w:bCs/>
        </w:rPr>
        <w:t>Clear values</w:t>
      </w:r>
      <w:r w:rsidR="005F2C41" w:rsidRPr="00350662">
        <w:rPr>
          <w:rFonts w:ascii="Calibri" w:hAnsi="Calibri" w:cs="Calibri"/>
        </w:rPr>
        <w:t>” at the top right of the table.</w:t>
      </w:r>
    </w:p>
    <w:p w14:paraId="79184B09" w14:textId="77777777" w:rsidR="00A30FC9" w:rsidRPr="00597E0D" w:rsidRDefault="00A30FC9" w:rsidP="00621577">
      <w:pPr>
        <w:pStyle w:val="ListParagraph"/>
        <w:spacing w:after="0" w:line="240" w:lineRule="auto"/>
        <w:jc w:val="both"/>
        <w:rPr>
          <w:rFonts w:ascii="Calibri" w:hAnsi="Calibri" w:cs="Calibri"/>
        </w:rPr>
      </w:pPr>
    </w:p>
    <w:p w14:paraId="2E1A3FCA" w14:textId="3D1A342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Click “</w:t>
      </w:r>
      <w:r w:rsidRPr="00A30FC9">
        <w:rPr>
          <w:rFonts w:ascii="Calibri" w:hAnsi="Calibri" w:cs="Calibri"/>
          <w:b/>
          <w:bCs/>
        </w:rPr>
        <w:t>Add</w:t>
      </w:r>
      <w:r w:rsidRPr="00597E0D">
        <w:rPr>
          <w:rFonts w:ascii="Calibri" w:hAnsi="Calibri" w:cs="Calibri"/>
        </w:rPr>
        <w:t xml:space="preserve">” at the top of the table to add </w:t>
      </w:r>
      <w:r w:rsidR="00C74A95" w:rsidRPr="00597E0D">
        <w:rPr>
          <w:rFonts w:ascii="Calibri" w:hAnsi="Calibri" w:cs="Calibri"/>
        </w:rPr>
        <w:t>the</w:t>
      </w:r>
      <w:r w:rsidRPr="00597E0D">
        <w:rPr>
          <w:rFonts w:ascii="Calibri" w:hAnsi="Calibri" w:cs="Calibri"/>
        </w:rPr>
        <w:t xml:space="preserve"> cell to the table. </w:t>
      </w:r>
    </w:p>
    <w:p w14:paraId="1DC792F0" w14:textId="77777777" w:rsidR="00A30FC9" w:rsidRPr="00597E0D" w:rsidRDefault="00A30FC9" w:rsidP="00621577">
      <w:pPr>
        <w:pStyle w:val="ListParagraph"/>
        <w:spacing w:after="0" w:line="240" w:lineRule="auto"/>
        <w:ind w:left="360"/>
        <w:jc w:val="both"/>
        <w:rPr>
          <w:rFonts w:ascii="Calibri" w:hAnsi="Calibri" w:cs="Calibri"/>
        </w:rPr>
      </w:pPr>
    </w:p>
    <w:p w14:paraId="5A999EBE" w14:textId="07C6347E" w:rsidR="00AB4601"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This should populate the current </w:t>
      </w:r>
      <w:r w:rsidR="00572EF3" w:rsidRPr="00597E0D">
        <w:rPr>
          <w:rFonts w:ascii="Calibri" w:hAnsi="Calibri" w:cs="Calibri"/>
        </w:rPr>
        <w:t>XY</w:t>
      </w:r>
      <w:r w:rsidRPr="00597E0D">
        <w:rPr>
          <w:rFonts w:ascii="Calibri" w:hAnsi="Calibri" w:cs="Calibri"/>
        </w:rPr>
        <w:t xml:space="preserve"> coordinates of the stage, and the </w:t>
      </w:r>
      <w:r w:rsidR="00572EF3" w:rsidRPr="00597E0D">
        <w:rPr>
          <w:rFonts w:ascii="Calibri" w:hAnsi="Calibri" w:cs="Calibri"/>
        </w:rPr>
        <w:t>Z</w:t>
      </w:r>
      <w:r w:rsidRPr="00597E0D">
        <w:rPr>
          <w:rFonts w:ascii="Calibri" w:hAnsi="Calibri" w:cs="Calibri"/>
        </w:rPr>
        <w:t>-value/PFS value</w:t>
      </w:r>
      <w:r w:rsidR="00EF5083" w:rsidRPr="00597E0D">
        <w:rPr>
          <w:rFonts w:ascii="Calibri" w:hAnsi="Calibri" w:cs="Calibri"/>
        </w:rPr>
        <w:t xml:space="preserve">. </w:t>
      </w:r>
    </w:p>
    <w:p w14:paraId="46A83435" w14:textId="77777777" w:rsidR="00A30FC9" w:rsidRPr="00597E0D" w:rsidRDefault="00A30FC9" w:rsidP="00621577">
      <w:pPr>
        <w:pStyle w:val="ListParagraph"/>
        <w:spacing w:after="0" w:line="240" w:lineRule="auto"/>
        <w:ind w:left="612"/>
        <w:jc w:val="both"/>
        <w:rPr>
          <w:rFonts w:ascii="Calibri" w:hAnsi="Calibri" w:cs="Calibri"/>
        </w:rPr>
      </w:pPr>
    </w:p>
    <w:p w14:paraId="400DE5AD" w14:textId="7777777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Click the “</w:t>
      </w:r>
      <w:r w:rsidRPr="00684422">
        <w:rPr>
          <w:rFonts w:ascii="Calibri" w:hAnsi="Calibri" w:cs="Calibri"/>
          <w:b/>
          <w:bCs/>
        </w:rPr>
        <w:t>Z</w:t>
      </w:r>
      <w:r w:rsidRPr="00597E0D">
        <w:rPr>
          <w:rFonts w:ascii="Calibri" w:hAnsi="Calibri" w:cs="Calibri"/>
        </w:rPr>
        <w:t>” checkbox above the table.</w:t>
      </w:r>
    </w:p>
    <w:p w14:paraId="271C6584" w14:textId="77777777" w:rsidR="00A30FC9" w:rsidRPr="00597E0D" w:rsidRDefault="00A30FC9" w:rsidP="00621577">
      <w:pPr>
        <w:pStyle w:val="ListParagraph"/>
        <w:spacing w:after="0" w:line="240" w:lineRule="auto"/>
        <w:jc w:val="both"/>
        <w:rPr>
          <w:rFonts w:ascii="Calibri" w:hAnsi="Calibri" w:cs="Calibri"/>
        </w:rPr>
      </w:pPr>
    </w:p>
    <w:p w14:paraId="7030E7A6" w14:textId="7BFFCC2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Using the </w:t>
      </w:r>
      <w:r w:rsidR="00EF5083" w:rsidRPr="00597E0D">
        <w:rPr>
          <w:rFonts w:ascii="Calibri" w:hAnsi="Calibri" w:cs="Calibri"/>
        </w:rPr>
        <w:t xml:space="preserve">live capture and </w:t>
      </w:r>
      <w:r w:rsidRPr="00597E0D">
        <w:rPr>
          <w:rFonts w:ascii="Calibri" w:hAnsi="Calibri" w:cs="Calibri"/>
        </w:rPr>
        <w:t xml:space="preserve">microscope controller, scroll down to the very bottom of </w:t>
      </w:r>
      <w:r w:rsidR="00C557B8" w:rsidRPr="00597E0D">
        <w:rPr>
          <w:rFonts w:ascii="Calibri" w:hAnsi="Calibri" w:cs="Calibri"/>
        </w:rPr>
        <w:t>the</w:t>
      </w:r>
      <w:r w:rsidRPr="00597E0D">
        <w:rPr>
          <w:rFonts w:ascii="Calibri" w:hAnsi="Calibri" w:cs="Calibri"/>
        </w:rPr>
        <w:t xml:space="preserve"> cell near the plate. Once the bottom of the cell</w:t>
      </w:r>
      <w:r w:rsidR="00C557B8" w:rsidRPr="00597E0D">
        <w:rPr>
          <w:rFonts w:ascii="Calibri" w:hAnsi="Calibri" w:cs="Calibri"/>
        </w:rPr>
        <w:t xml:space="preserve"> is found</w:t>
      </w:r>
      <w:r w:rsidRPr="00597E0D">
        <w:rPr>
          <w:rFonts w:ascii="Calibri" w:hAnsi="Calibri" w:cs="Calibri"/>
        </w:rPr>
        <w:t>, click the yellow “</w:t>
      </w:r>
      <w:r w:rsidRPr="00017B06">
        <w:rPr>
          <w:rFonts w:ascii="Calibri" w:hAnsi="Calibri" w:cs="Calibri"/>
          <w:b/>
          <w:bCs/>
        </w:rPr>
        <w:t>Bottom</w:t>
      </w:r>
      <w:r w:rsidRPr="00597E0D">
        <w:rPr>
          <w:rFonts w:ascii="Calibri" w:hAnsi="Calibri" w:cs="Calibri"/>
        </w:rPr>
        <w:t>” button next to the cube to use this Z height a</w:t>
      </w:r>
      <w:r w:rsidR="000817EE" w:rsidRPr="00597E0D">
        <w:rPr>
          <w:rFonts w:ascii="Calibri" w:hAnsi="Calibri" w:cs="Calibri"/>
        </w:rPr>
        <w:t>s</w:t>
      </w:r>
      <w:r w:rsidRPr="00597E0D">
        <w:rPr>
          <w:rFonts w:ascii="Calibri" w:hAnsi="Calibri" w:cs="Calibri"/>
        </w:rPr>
        <w:t xml:space="preserve"> the bottom of </w:t>
      </w:r>
      <w:r w:rsidR="00C557B8" w:rsidRPr="00597E0D">
        <w:rPr>
          <w:rFonts w:ascii="Calibri" w:hAnsi="Calibri" w:cs="Calibri"/>
        </w:rPr>
        <w:t xml:space="preserve">the </w:t>
      </w:r>
      <w:r w:rsidRPr="00597E0D">
        <w:rPr>
          <w:rFonts w:ascii="Calibri" w:hAnsi="Calibri" w:cs="Calibri"/>
        </w:rPr>
        <w:t>cell.</w:t>
      </w:r>
    </w:p>
    <w:p w14:paraId="3BA63455" w14:textId="77777777" w:rsidR="00A30FC9" w:rsidRPr="00A30FC9" w:rsidRDefault="00A30FC9" w:rsidP="00621577">
      <w:pPr>
        <w:pStyle w:val="ListParagraph"/>
        <w:spacing w:after="0" w:line="240" w:lineRule="auto"/>
        <w:jc w:val="both"/>
        <w:rPr>
          <w:rFonts w:ascii="Calibri" w:hAnsi="Calibri" w:cs="Calibri"/>
        </w:rPr>
      </w:pPr>
    </w:p>
    <w:p w14:paraId="1F33C84A" w14:textId="1F47F8CB"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Repeat this process with the top of </w:t>
      </w:r>
      <w:r w:rsidR="00E4535E" w:rsidRPr="00597E0D">
        <w:rPr>
          <w:rFonts w:ascii="Calibri" w:hAnsi="Calibri" w:cs="Calibri"/>
        </w:rPr>
        <w:t>the</w:t>
      </w:r>
      <w:r w:rsidRPr="00597E0D">
        <w:rPr>
          <w:rFonts w:ascii="Calibri" w:hAnsi="Calibri" w:cs="Calibri"/>
        </w:rPr>
        <w:t xml:space="preserve"> cell, clicking the “</w:t>
      </w:r>
      <w:r w:rsidRPr="00017B06">
        <w:rPr>
          <w:rFonts w:ascii="Calibri" w:hAnsi="Calibri" w:cs="Calibri"/>
          <w:b/>
          <w:bCs/>
        </w:rPr>
        <w:t>Top</w:t>
      </w:r>
      <w:r w:rsidRPr="00597E0D">
        <w:rPr>
          <w:rFonts w:ascii="Calibri" w:hAnsi="Calibri" w:cs="Calibri"/>
        </w:rPr>
        <w:t>” button after navigating to the top of the cell using the microscope controller.</w:t>
      </w:r>
    </w:p>
    <w:p w14:paraId="26CCFDC1" w14:textId="77777777" w:rsidR="00A30FC9" w:rsidRPr="00A30FC9" w:rsidRDefault="00A30FC9" w:rsidP="00621577">
      <w:pPr>
        <w:pStyle w:val="ListParagraph"/>
        <w:spacing w:after="0" w:line="240" w:lineRule="auto"/>
        <w:jc w:val="both"/>
        <w:rPr>
          <w:rFonts w:ascii="Calibri" w:hAnsi="Calibri" w:cs="Calibri"/>
        </w:rPr>
      </w:pPr>
    </w:p>
    <w:p w14:paraId="20977176" w14:textId="27204AB4"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Below the cube, click the button next to the “</w:t>
      </w:r>
      <w:r w:rsidRPr="00A30FC9">
        <w:rPr>
          <w:rFonts w:ascii="Calibri" w:hAnsi="Calibri" w:cs="Calibri"/>
          <w:b/>
          <w:bCs/>
        </w:rPr>
        <w:t xml:space="preserve">Step” </w:t>
      </w:r>
      <w:r w:rsidRPr="00A24046">
        <w:rPr>
          <w:rFonts w:ascii="Calibri" w:hAnsi="Calibri" w:cs="Calibri"/>
        </w:rPr>
        <w:t>box</w:t>
      </w:r>
      <w:r w:rsidRPr="00597E0D">
        <w:rPr>
          <w:rFonts w:ascii="Calibri" w:hAnsi="Calibri" w:cs="Calibri"/>
        </w:rPr>
        <w:t xml:space="preserve">. This will fill the step box with the recommended number of steps for </w:t>
      </w:r>
      <w:r w:rsidR="00E4535E" w:rsidRPr="00597E0D">
        <w:rPr>
          <w:rFonts w:ascii="Calibri" w:hAnsi="Calibri" w:cs="Calibri"/>
        </w:rPr>
        <w:t>the</w:t>
      </w:r>
      <w:r w:rsidRPr="00597E0D">
        <w:rPr>
          <w:rFonts w:ascii="Calibri" w:hAnsi="Calibri" w:cs="Calibri"/>
        </w:rPr>
        <w:t xml:space="preserve"> defined Z height.</w:t>
      </w:r>
    </w:p>
    <w:p w14:paraId="75B8EECF" w14:textId="77777777" w:rsidR="00A30FC9" w:rsidRPr="00A30FC9" w:rsidRDefault="00A30FC9" w:rsidP="00621577">
      <w:pPr>
        <w:spacing w:after="0" w:line="240" w:lineRule="auto"/>
        <w:jc w:val="both"/>
        <w:rPr>
          <w:rFonts w:ascii="Calibri" w:hAnsi="Calibri" w:cs="Calibri"/>
        </w:rPr>
      </w:pPr>
    </w:p>
    <w:p w14:paraId="77E53756" w14:textId="36F964F1" w:rsidR="00A30FC9" w:rsidRDefault="00D04098" w:rsidP="00621577">
      <w:pPr>
        <w:spacing w:after="0" w:line="240" w:lineRule="auto"/>
        <w:ind w:left="360"/>
        <w:jc w:val="both"/>
        <w:rPr>
          <w:rFonts w:ascii="Calibri" w:hAnsi="Calibri" w:cs="Calibri"/>
        </w:rPr>
      </w:pPr>
      <w:r w:rsidRPr="00597E0D">
        <w:rPr>
          <w:rFonts w:ascii="Calibri" w:hAnsi="Calibri" w:cs="Calibri"/>
        </w:rPr>
        <w:t xml:space="preserve">NOTE: Increasing the number of steps will increase </w:t>
      </w:r>
      <w:r w:rsidR="0067305C" w:rsidRPr="00597E0D">
        <w:rPr>
          <w:rFonts w:ascii="Calibri" w:hAnsi="Calibri" w:cs="Calibri"/>
        </w:rPr>
        <w:t>the</w:t>
      </w:r>
      <w:r w:rsidRPr="00597E0D">
        <w:rPr>
          <w:rFonts w:ascii="Calibri" w:hAnsi="Calibri" w:cs="Calibri"/>
        </w:rPr>
        <w:t xml:space="preserve"> </w:t>
      </w:r>
      <w:r w:rsidR="00EC0BC1" w:rsidRPr="00597E0D">
        <w:rPr>
          <w:rFonts w:ascii="Calibri" w:hAnsi="Calibri" w:cs="Calibri"/>
        </w:rPr>
        <w:t>final</w:t>
      </w:r>
      <w:r w:rsidRPr="00597E0D">
        <w:rPr>
          <w:rFonts w:ascii="Calibri" w:hAnsi="Calibri" w:cs="Calibri"/>
        </w:rPr>
        <w:t xml:space="preserve"> resolution </w:t>
      </w:r>
      <w:r w:rsidR="00D4460E" w:rsidRPr="00597E0D">
        <w:rPr>
          <w:rFonts w:ascii="Calibri" w:hAnsi="Calibri" w:cs="Calibri"/>
        </w:rPr>
        <w:t>on the Z</w:t>
      </w:r>
      <w:r w:rsidR="00D21A23" w:rsidRPr="00597E0D">
        <w:rPr>
          <w:rFonts w:ascii="Calibri" w:hAnsi="Calibri" w:cs="Calibri"/>
        </w:rPr>
        <w:t>-</w:t>
      </w:r>
      <w:r w:rsidR="00B50359" w:rsidRPr="00597E0D">
        <w:rPr>
          <w:rFonts w:ascii="Calibri" w:hAnsi="Calibri" w:cs="Calibri"/>
        </w:rPr>
        <w:t>axis as well as</w:t>
      </w:r>
      <w:r w:rsidR="00FA5981" w:rsidRPr="00597E0D">
        <w:rPr>
          <w:rFonts w:ascii="Calibri" w:hAnsi="Calibri" w:cs="Calibri"/>
        </w:rPr>
        <w:t xml:space="preserve"> the acquisition time</w:t>
      </w:r>
      <w:r w:rsidR="007819C6" w:rsidRPr="00597E0D">
        <w:rPr>
          <w:rFonts w:ascii="Calibri" w:hAnsi="Calibri" w:cs="Calibri"/>
        </w:rPr>
        <w:t>.</w:t>
      </w:r>
      <w:r w:rsidR="00912D87" w:rsidRPr="00597E0D">
        <w:rPr>
          <w:rFonts w:ascii="Calibri" w:hAnsi="Calibri" w:cs="Calibri"/>
        </w:rPr>
        <w:t xml:space="preserve"> </w:t>
      </w:r>
      <w:r w:rsidR="00D21A23" w:rsidRPr="00597E0D">
        <w:rPr>
          <w:rFonts w:ascii="Calibri" w:hAnsi="Calibri" w:cs="Calibri"/>
        </w:rPr>
        <w:t>E</w:t>
      </w:r>
      <w:r w:rsidR="00912D87" w:rsidRPr="00597E0D">
        <w:rPr>
          <w:rFonts w:ascii="Calibri" w:hAnsi="Calibri" w:cs="Calibri"/>
        </w:rPr>
        <w:t xml:space="preserve">ach slice of the cell must </w:t>
      </w:r>
      <w:r w:rsidR="00D21A23" w:rsidRPr="00597E0D">
        <w:rPr>
          <w:rFonts w:ascii="Calibri" w:hAnsi="Calibri" w:cs="Calibri"/>
        </w:rPr>
        <w:t xml:space="preserve">also </w:t>
      </w:r>
      <w:r w:rsidR="00912D87" w:rsidRPr="00597E0D">
        <w:rPr>
          <w:rFonts w:ascii="Calibri" w:hAnsi="Calibri" w:cs="Calibri"/>
        </w:rPr>
        <w:t xml:space="preserve">be analyzed individually </w:t>
      </w:r>
      <w:r w:rsidR="00631985" w:rsidRPr="00597E0D">
        <w:rPr>
          <w:rFonts w:ascii="Calibri" w:hAnsi="Calibri" w:cs="Calibri"/>
        </w:rPr>
        <w:t>to</w:t>
      </w:r>
      <w:r w:rsidR="00912D87" w:rsidRPr="00597E0D">
        <w:rPr>
          <w:rFonts w:ascii="Calibri" w:hAnsi="Calibri" w:cs="Calibri"/>
        </w:rPr>
        <w:t xml:space="preserve"> determine the lifetime landscape of the whole cell, </w:t>
      </w:r>
      <w:r w:rsidR="004C2908" w:rsidRPr="00597E0D">
        <w:rPr>
          <w:rFonts w:ascii="Calibri" w:hAnsi="Calibri" w:cs="Calibri"/>
        </w:rPr>
        <w:t>so this image analysis time should also be considered when deciding on the number of steps per cell.</w:t>
      </w:r>
      <w:r w:rsidR="00A11A5E" w:rsidRPr="00597E0D">
        <w:rPr>
          <w:rFonts w:ascii="Calibri" w:hAnsi="Calibri" w:cs="Calibri"/>
        </w:rPr>
        <w:t xml:space="preserve"> See “</w:t>
      </w:r>
      <w:r w:rsidR="00BF43CD" w:rsidRPr="00597E0D">
        <w:rPr>
          <w:rFonts w:ascii="Calibri" w:hAnsi="Calibri" w:cs="Calibri"/>
        </w:rPr>
        <w:t xml:space="preserve">Subsection: Cellular FLIM Processing” for full details on the FLIM fitting process before deciding </w:t>
      </w:r>
      <w:r w:rsidR="00727939" w:rsidRPr="00597E0D">
        <w:rPr>
          <w:rFonts w:ascii="Calibri" w:hAnsi="Calibri" w:cs="Calibri"/>
        </w:rPr>
        <w:t>on the number of steps for the Z-stack experiment.</w:t>
      </w:r>
    </w:p>
    <w:p w14:paraId="2F91A480" w14:textId="77777777" w:rsidR="00A30FC9" w:rsidRPr="00597E0D" w:rsidRDefault="00A30FC9" w:rsidP="00621577">
      <w:pPr>
        <w:spacing w:after="0" w:line="240" w:lineRule="auto"/>
        <w:jc w:val="both"/>
        <w:rPr>
          <w:rFonts w:ascii="Calibri" w:hAnsi="Calibri" w:cs="Calibri"/>
        </w:rPr>
      </w:pPr>
    </w:p>
    <w:p w14:paraId="2F824C6C" w14:textId="77777777"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Back on the “</w:t>
      </w:r>
      <w:r w:rsidRPr="00A30FC9">
        <w:rPr>
          <w:rFonts w:ascii="Calibri" w:hAnsi="Calibri" w:cs="Calibri"/>
          <w:b/>
          <w:bCs/>
        </w:rPr>
        <w:t>Acquisition</w:t>
      </w:r>
      <w:r w:rsidRPr="00597E0D">
        <w:rPr>
          <w:rFonts w:ascii="Calibri" w:hAnsi="Calibri" w:cs="Calibri"/>
        </w:rPr>
        <w:t xml:space="preserve">” tab, change the number of frames to roughly half the normal amount. </w:t>
      </w:r>
    </w:p>
    <w:p w14:paraId="72DD59F6" w14:textId="77777777" w:rsidR="00A30FC9" w:rsidRPr="00597E0D" w:rsidRDefault="00A30FC9" w:rsidP="00621577">
      <w:pPr>
        <w:pStyle w:val="ListParagraph"/>
        <w:spacing w:after="0" w:line="240" w:lineRule="auto"/>
        <w:ind w:left="360"/>
        <w:jc w:val="both"/>
        <w:rPr>
          <w:rFonts w:ascii="Calibri" w:hAnsi="Calibri" w:cs="Calibri"/>
        </w:rPr>
      </w:pPr>
    </w:p>
    <w:p w14:paraId="34BA950A" w14:textId="7A0AEC16" w:rsidR="00AF4D9D" w:rsidRDefault="00D04098" w:rsidP="00621577">
      <w:pPr>
        <w:spacing w:after="0" w:line="240" w:lineRule="auto"/>
        <w:ind w:left="360"/>
        <w:jc w:val="both"/>
        <w:rPr>
          <w:rFonts w:ascii="Calibri" w:hAnsi="Calibri" w:cs="Calibri"/>
        </w:rPr>
      </w:pPr>
      <w:r w:rsidRPr="00597E0D">
        <w:rPr>
          <w:rFonts w:ascii="Calibri" w:hAnsi="Calibri" w:cs="Calibri"/>
        </w:rPr>
        <w:lastRenderedPageBreak/>
        <w:t xml:space="preserve">NOTE: This is mostly to save time, </w:t>
      </w:r>
      <w:r w:rsidR="006A2B11" w:rsidRPr="00597E0D">
        <w:rPr>
          <w:rFonts w:ascii="Calibri" w:hAnsi="Calibri" w:cs="Calibri"/>
        </w:rPr>
        <w:t>since the quality of any individual Z-stack slice matters</w:t>
      </w:r>
      <w:r w:rsidR="00A93A17" w:rsidRPr="00597E0D">
        <w:rPr>
          <w:rFonts w:ascii="Calibri" w:hAnsi="Calibri" w:cs="Calibri"/>
        </w:rPr>
        <w:t xml:space="preserve"> less</w:t>
      </w:r>
      <w:r w:rsidR="006A2B11" w:rsidRPr="00597E0D">
        <w:rPr>
          <w:rFonts w:ascii="Calibri" w:hAnsi="Calibri" w:cs="Calibri"/>
        </w:rPr>
        <w:t xml:space="preserve"> </w:t>
      </w:r>
      <w:r w:rsidR="00D71563" w:rsidRPr="00597E0D">
        <w:rPr>
          <w:rFonts w:ascii="Calibri" w:hAnsi="Calibri" w:cs="Calibri"/>
        </w:rPr>
        <w:t xml:space="preserve">to the quality of the final image. </w:t>
      </w:r>
      <w:r w:rsidR="000135BA" w:rsidRPr="00597E0D">
        <w:rPr>
          <w:rFonts w:ascii="Calibri" w:hAnsi="Calibri" w:cs="Calibri"/>
        </w:rPr>
        <w:t>T</w:t>
      </w:r>
      <w:r w:rsidR="00D71563" w:rsidRPr="00597E0D">
        <w:rPr>
          <w:rFonts w:ascii="Calibri" w:hAnsi="Calibri" w:cs="Calibri"/>
        </w:rPr>
        <w:t>o maintain rigorous image quality</w:t>
      </w:r>
      <w:r w:rsidR="00C327B5" w:rsidRPr="00597E0D">
        <w:rPr>
          <w:rFonts w:ascii="Calibri" w:hAnsi="Calibri" w:cs="Calibri"/>
        </w:rPr>
        <w:t>,</w:t>
      </w:r>
      <w:r w:rsidR="00D71563" w:rsidRPr="00597E0D">
        <w:rPr>
          <w:rFonts w:ascii="Calibri" w:hAnsi="Calibri" w:cs="Calibri"/>
        </w:rPr>
        <w:t xml:space="preserve"> select a normal or even higher number of captures per slice. </w:t>
      </w:r>
      <w:r w:rsidR="0067305C" w:rsidRPr="00597E0D">
        <w:rPr>
          <w:rFonts w:ascii="Calibri" w:hAnsi="Calibri" w:cs="Calibri"/>
        </w:rPr>
        <w:t xml:space="preserve">This will lengthen the acquisition time. </w:t>
      </w:r>
    </w:p>
    <w:p w14:paraId="19FCCB7C" w14:textId="77777777" w:rsidR="00A30FC9" w:rsidRPr="00597E0D" w:rsidRDefault="00A30FC9" w:rsidP="00621577">
      <w:pPr>
        <w:spacing w:after="0" w:line="240" w:lineRule="auto"/>
        <w:jc w:val="both"/>
        <w:rPr>
          <w:rFonts w:ascii="Calibri" w:hAnsi="Calibri" w:cs="Calibri"/>
        </w:rPr>
      </w:pPr>
    </w:p>
    <w:p w14:paraId="74F4773F" w14:textId="100FFAB6"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Back on the “</w:t>
      </w:r>
      <w:r w:rsidRPr="00A30FC9">
        <w:rPr>
          <w:rFonts w:ascii="Calibri" w:hAnsi="Calibri" w:cs="Calibri"/>
          <w:b/>
          <w:bCs/>
        </w:rPr>
        <w:t>ND Acquisition</w:t>
      </w:r>
      <w:r w:rsidRPr="00597E0D">
        <w:rPr>
          <w:rFonts w:ascii="Calibri" w:hAnsi="Calibri" w:cs="Calibri"/>
        </w:rPr>
        <w:t xml:space="preserve">” </w:t>
      </w:r>
      <w:r w:rsidR="00405A7D" w:rsidRPr="00597E0D">
        <w:rPr>
          <w:rFonts w:ascii="Calibri" w:hAnsi="Calibri" w:cs="Calibri"/>
        </w:rPr>
        <w:t>t</w:t>
      </w:r>
      <w:r w:rsidRPr="00597E0D">
        <w:rPr>
          <w:rFonts w:ascii="Calibri" w:hAnsi="Calibri" w:cs="Calibri"/>
        </w:rPr>
        <w:t xml:space="preserve">able, </w:t>
      </w:r>
      <w:r w:rsidR="007D4415" w:rsidRPr="00597E0D">
        <w:rPr>
          <w:rFonts w:ascii="Calibri" w:hAnsi="Calibri" w:cs="Calibri"/>
        </w:rPr>
        <w:t>select</w:t>
      </w:r>
      <w:r w:rsidRPr="00597E0D">
        <w:rPr>
          <w:rFonts w:ascii="Calibri" w:hAnsi="Calibri" w:cs="Calibri"/>
        </w:rPr>
        <w:t xml:space="preserve"> “</w:t>
      </w:r>
      <w:r w:rsidRPr="00A30FC9">
        <w:rPr>
          <w:rFonts w:ascii="Calibri" w:hAnsi="Calibri" w:cs="Calibri"/>
          <w:b/>
          <w:bCs/>
        </w:rPr>
        <w:t>Run Now</w:t>
      </w:r>
      <w:r w:rsidRPr="00597E0D">
        <w:rPr>
          <w:rFonts w:ascii="Calibri" w:hAnsi="Calibri" w:cs="Calibri"/>
        </w:rPr>
        <w:t>”</w:t>
      </w:r>
      <w:r w:rsidR="00AC7E52" w:rsidRPr="00597E0D">
        <w:rPr>
          <w:rFonts w:ascii="Calibri" w:hAnsi="Calibri" w:cs="Calibri"/>
        </w:rPr>
        <w:t>.</w:t>
      </w:r>
    </w:p>
    <w:p w14:paraId="69F32EAE" w14:textId="77777777" w:rsidR="00A30FC9" w:rsidRPr="00597E0D" w:rsidRDefault="00A30FC9" w:rsidP="00621577">
      <w:pPr>
        <w:pStyle w:val="ListParagraph"/>
        <w:spacing w:after="0" w:line="240" w:lineRule="auto"/>
        <w:ind w:left="360"/>
        <w:jc w:val="both"/>
        <w:rPr>
          <w:rFonts w:ascii="Calibri" w:hAnsi="Calibri" w:cs="Calibri"/>
        </w:rPr>
      </w:pPr>
    </w:p>
    <w:p w14:paraId="618FAB30" w14:textId="246EC0D0" w:rsidR="00AF4D9D"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Allow the microscope to acquire all slices of the cell, </w:t>
      </w:r>
      <w:r w:rsidR="00A93A17" w:rsidRPr="00597E0D">
        <w:rPr>
          <w:rFonts w:ascii="Calibri" w:hAnsi="Calibri" w:cs="Calibri"/>
        </w:rPr>
        <w:t xml:space="preserve">the acquisition time will vary depending on the </w:t>
      </w:r>
      <w:r w:rsidR="00EF76CF" w:rsidRPr="00597E0D">
        <w:rPr>
          <w:rFonts w:ascii="Calibri" w:hAnsi="Calibri" w:cs="Calibri"/>
        </w:rPr>
        <w:t>selected number of slices and captures per slice.</w:t>
      </w:r>
    </w:p>
    <w:p w14:paraId="749BD968" w14:textId="77777777" w:rsidR="00A30FC9" w:rsidRPr="00A30FC9" w:rsidRDefault="00A30FC9" w:rsidP="00621577">
      <w:pPr>
        <w:pStyle w:val="ListParagraph"/>
        <w:spacing w:after="0" w:line="240" w:lineRule="auto"/>
        <w:jc w:val="both"/>
        <w:rPr>
          <w:rFonts w:ascii="Calibri" w:hAnsi="Calibri" w:cs="Calibri"/>
        </w:rPr>
      </w:pPr>
    </w:p>
    <w:p w14:paraId="0B379073" w14:textId="4F55AF49" w:rsidR="000D3DC0"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Once the image has been collected, save it as an </w:t>
      </w:r>
      <w:r w:rsidR="00283E90" w:rsidRPr="00597E0D">
        <w:rPr>
          <w:rFonts w:ascii="Calibri" w:hAnsi="Calibri" w:cs="Calibri"/>
        </w:rPr>
        <w:t>.nd2</w:t>
      </w:r>
      <w:r w:rsidRPr="00597E0D">
        <w:rPr>
          <w:rFonts w:ascii="Calibri" w:hAnsi="Calibri" w:cs="Calibri"/>
        </w:rPr>
        <w:t xml:space="preserve"> file and visualize it in 3D using the “</w:t>
      </w:r>
      <w:r w:rsidRPr="00F65D9C">
        <w:rPr>
          <w:rFonts w:ascii="Calibri" w:hAnsi="Calibri" w:cs="Calibri"/>
          <w:b/>
          <w:bCs/>
        </w:rPr>
        <w:t>Show Volume View</w:t>
      </w:r>
      <w:r w:rsidRPr="00597E0D">
        <w:rPr>
          <w:rFonts w:ascii="Calibri" w:hAnsi="Calibri" w:cs="Calibri"/>
        </w:rPr>
        <w:t>” button at the top of the acquisition window.</w:t>
      </w:r>
    </w:p>
    <w:p w14:paraId="5E86089E" w14:textId="77777777" w:rsidR="00A30FC9" w:rsidRPr="00A30FC9" w:rsidRDefault="00A30FC9" w:rsidP="00621577">
      <w:pPr>
        <w:pStyle w:val="ListParagraph"/>
        <w:spacing w:after="0" w:line="240" w:lineRule="auto"/>
        <w:jc w:val="both"/>
        <w:rPr>
          <w:rFonts w:ascii="Calibri" w:hAnsi="Calibri" w:cs="Calibri"/>
        </w:rPr>
      </w:pPr>
    </w:p>
    <w:p w14:paraId="17987EBF" w14:textId="564651AF" w:rsidR="000138C1"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If it is necessary to </w:t>
      </w:r>
      <w:r w:rsidR="00AC7E52" w:rsidRPr="00597E0D">
        <w:rPr>
          <w:rFonts w:ascii="Calibri" w:hAnsi="Calibri" w:cs="Calibri"/>
        </w:rPr>
        <w:t>acquire</w:t>
      </w:r>
      <w:r w:rsidR="004D0221" w:rsidRPr="00597E0D">
        <w:rPr>
          <w:rFonts w:ascii="Calibri" w:hAnsi="Calibri" w:cs="Calibri"/>
        </w:rPr>
        <w:t xml:space="preserve"> confo</w:t>
      </w:r>
      <w:r w:rsidRPr="00597E0D">
        <w:rPr>
          <w:rFonts w:ascii="Calibri" w:hAnsi="Calibri" w:cs="Calibri"/>
        </w:rPr>
        <w:t xml:space="preserve">cal images to for the cellular Z-stack, take an identical image of the cell using the </w:t>
      </w:r>
      <w:r w:rsidR="00727AC4" w:rsidRPr="00597E0D">
        <w:rPr>
          <w:rFonts w:ascii="Calibri" w:hAnsi="Calibri" w:cs="Calibri"/>
        </w:rPr>
        <w:t>AX</w:t>
      </w:r>
      <w:r w:rsidR="00B56BCC" w:rsidRPr="00597E0D">
        <w:rPr>
          <w:rFonts w:ascii="Calibri" w:hAnsi="Calibri" w:cs="Calibri"/>
        </w:rPr>
        <w:t xml:space="preserve"> detectors</w:t>
      </w:r>
      <w:r w:rsidRPr="00597E0D">
        <w:rPr>
          <w:rFonts w:ascii="Calibri" w:hAnsi="Calibri" w:cs="Calibri"/>
        </w:rPr>
        <w:t>.</w:t>
      </w:r>
    </w:p>
    <w:p w14:paraId="213B06D3" w14:textId="77777777" w:rsidR="00A30FC9" w:rsidRPr="00A30FC9" w:rsidRDefault="00A30FC9" w:rsidP="00621577">
      <w:pPr>
        <w:spacing w:after="0" w:line="240" w:lineRule="auto"/>
        <w:jc w:val="both"/>
        <w:rPr>
          <w:rFonts w:ascii="Calibri" w:hAnsi="Calibri" w:cs="Calibri"/>
        </w:rPr>
      </w:pPr>
    </w:p>
    <w:p w14:paraId="6E778179" w14:textId="23B2BD39" w:rsidR="00DF098B" w:rsidRPr="00350662" w:rsidRDefault="00D04098" w:rsidP="004C2896">
      <w:pPr>
        <w:pStyle w:val="ListParagraph"/>
        <w:numPr>
          <w:ilvl w:val="2"/>
          <w:numId w:val="2"/>
        </w:numPr>
        <w:spacing w:after="0" w:line="240" w:lineRule="auto"/>
        <w:jc w:val="both"/>
        <w:rPr>
          <w:rFonts w:ascii="Calibri" w:hAnsi="Calibri" w:cs="Calibri"/>
        </w:rPr>
      </w:pPr>
      <w:r w:rsidRPr="00350662">
        <w:rPr>
          <w:rFonts w:ascii="Calibri" w:hAnsi="Calibri" w:cs="Calibri"/>
        </w:rPr>
        <w:t xml:space="preserve">Switch to the </w:t>
      </w:r>
      <w:r w:rsidR="00727AC4" w:rsidRPr="00350662">
        <w:rPr>
          <w:rFonts w:ascii="Calibri" w:hAnsi="Calibri" w:cs="Calibri"/>
        </w:rPr>
        <w:t>AX detectors</w:t>
      </w:r>
      <w:r w:rsidRPr="00350662">
        <w:rPr>
          <w:rFonts w:ascii="Calibri" w:hAnsi="Calibri" w:cs="Calibri"/>
        </w:rPr>
        <w:t xml:space="preserve"> by selecting “</w:t>
      </w:r>
      <w:r w:rsidRPr="00350662">
        <w:rPr>
          <w:rFonts w:ascii="Calibri" w:hAnsi="Calibri" w:cs="Calibri"/>
          <w:b/>
          <w:bCs/>
        </w:rPr>
        <w:t>AX</w:t>
      </w:r>
      <w:r w:rsidRPr="00350662">
        <w:rPr>
          <w:rFonts w:ascii="Calibri" w:hAnsi="Calibri" w:cs="Calibri"/>
        </w:rPr>
        <w:t xml:space="preserve">” near the top of the control panel. </w:t>
      </w:r>
    </w:p>
    <w:p w14:paraId="33C917D2" w14:textId="77777777" w:rsidR="00A30FC9" w:rsidRPr="00597E0D" w:rsidRDefault="00A30FC9" w:rsidP="00621577">
      <w:pPr>
        <w:pStyle w:val="ListParagraph"/>
        <w:spacing w:after="0" w:line="240" w:lineRule="auto"/>
        <w:ind w:left="612"/>
        <w:jc w:val="both"/>
        <w:rPr>
          <w:rFonts w:ascii="Calibri" w:hAnsi="Calibri" w:cs="Calibri"/>
        </w:rPr>
      </w:pPr>
    </w:p>
    <w:p w14:paraId="52504B51" w14:textId="674BE7D9" w:rsidR="000C7457" w:rsidRPr="00350662" w:rsidRDefault="00D04098" w:rsidP="004C2896">
      <w:pPr>
        <w:pStyle w:val="ListParagraph"/>
        <w:numPr>
          <w:ilvl w:val="2"/>
          <w:numId w:val="2"/>
        </w:numPr>
        <w:spacing w:after="0" w:line="240" w:lineRule="auto"/>
        <w:jc w:val="both"/>
        <w:rPr>
          <w:rFonts w:ascii="Calibri" w:hAnsi="Calibri" w:cs="Calibri"/>
        </w:rPr>
      </w:pPr>
      <w:r w:rsidRPr="00350662">
        <w:rPr>
          <w:rFonts w:ascii="Calibri" w:hAnsi="Calibri" w:cs="Calibri"/>
        </w:rPr>
        <w:t>Back on the “</w:t>
      </w:r>
      <w:r w:rsidRPr="00350662">
        <w:rPr>
          <w:rFonts w:ascii="Calibri" w:hAnsi="Calibri" w:cs="Calibri"/>
          <w:b/>
          <w:bCs/>
        </w:rPr>
        <w:t>ND Acquisition</w:t>
      </w:r>
      <w:r w:rsidRPr="00350662">
        <w:rPr>
          <w:rFonts w:ascii="Calibri" w:hAnsi="Calibri" w:cs="Calibri"/>
        </w:rPr>
        <w:t xml:space="preserve">” Table, </w:t>
      </w:r>
      <w:r w:rsidR="007D4415" w:rsidRPr="00350662">
        <w:rPr>
          <w:rFonts w:ascii="Calibri" w:hAnsi="Calibri" w:cs="Calibri"/>
        </w:rPr>
        <w:t>select</w:t>
      </w:r>
      <w:r w:rsidRPr="00350662">
        <w:rPr>
          <w:rFonts w:ascii="Calibri" w:hAnsi="Calibri" w:cs="Calibri"/>
        </w:rPr>
        <w:t xml:space="preserve"> “</w:t>
      </w:r>
      <w:r w:rsidRPr="00350662">
        <w:rPr>
          <w:rFonts w:ascii="Calibri" w:hAnsi="Calibri" w:cs="Calibri"/>
          <w:b/>
          <w:bCs/>
        </w:rPr>
        <w:t>Run Now</w:t>
      </w:r>
      <w:r w:rsidRPr="00350662">
        <w:rPr>
          <w:rFonts w:ascii="Calibri" w:hAnsi="Calibri" w:cs="Calibri"/>
        </w:rPr>
        <w:t>”</w:t>
      </w:r>
      <w:r w:rsidRPr="00350662">
        <w:rPr>
          <w:rFonts w:ascii="Calibri" w:hAnsi="Calibri" w:cs="Calibri"/>
          <w:b/>
          <w:bCs/>
        </w:rPr>
        <w:t>.</w:t>
      </w:r>
      <w:r w:rsidRPr="00350662">
        <w:rPr>
          <w:rFonts w:ascii="Calibri" w:hAnsi="Calibri" w:cs="Calibri"/>
        </w:rPr>
        <w:t xml:space="preserve"> The confocal image will take very little time to acquire in comparison to the FLIM</w:t>
      </w:r>
      <w:r w:rsidR="00CF64EC" w:rsidRPr="00350662">
        <w:rPr>
          <w:rFonts w:ascii="Calibri" w:hAnsi="Calibri" w:cs="Calibri"/>
        </w:rPr>
        <w:t xml:space="preserve"> image. </w:t>
      </w:r>
    </w:p>
    <w:p w14:paraId="5990039D" w14:textId="77777777" w:rsidR="00A30FC9" w:rsidRPr="00A30FC9" w:rsidRDefault="00A30FC9" w:rsidP="00621577">
      <w:pPr>
        <w:spacing w:after="0" w:line="240" w:lineRule="auto"/>
        <w:jc w:val="both"/>
        <w:rPr>
          <w:rFonts w:ascii="Calibri" w:hAnsi="Calibri" w:cs="Calibri"/>
        </w:rPr>
      </w:pPr>
    </w:p>
    <w:p w14:paraId="543B0FB8" w14:textId="0CDC7326" w:rsidR="00A44ADF"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When finished, export the created .</w:t>
      </w:r>
      <w:proofErr w:type="spellStart"/>
      <w:r w:rsidRPr="00597E0D">
        <w:rPr>
          <w:rFonts w:ascii="Calibri" w:hAnsi="Calibri" w:cs="Calibri"/>
        </w:rPr>
        <w:t>sptw</w:t>
      </w:r>
      <w:proofErr w:type="spellEnd"/>
      <w:r w:rsidRPr="00597E0D">
        <w:rPr>
          <w:rFonts w:ascii="Calibri" w:hAnsi="Calibri" w:cs="Calibri"/>
        </w:rPr>
        <w:t xml:space="preserve"> file</w:t>
      </w:r>
      <w:r w:rsidR="00EF5083" w:rsidRPr="00597E0D">
        <w:rPr>
          <w:rFonts w:ascii="Calibri" w:hAnsi="Calibri" w:cs="Calibri"/>
        </w:rPr>
        <w:t>s</w:t>
      </w:r>
      <w:r w:rsidRPr="00597E0D">
        <w:rPr>
          <w:rFonts w:ascii="Calibri" w:hAnsi="Calibri" w:cs="Calibri"/>
        </w:rPr>
        <w:t xml:space="preserve"> by following step</w:t>
      </w:r>
      <w:r w:rsidR="00B53C82" w:rsidRPr="00597E0D">
        <w:rPr>
          <w:rFonts w:ascii="Calibri" w:hAnsi="Calibri" w:cs="Calibri"/>
        </w:rPr>
        <w:t>s</w:t>
      </w:r>
      <w:r w:rsidRPr="00597E0D">
        <w:rPr>
          <w:rFonts w:ascii="Calibri" w:hAnsi="Calibri" w:cs="Calibri"/>
        </w:rPr>
        <w:t xml:space="preserve"> 15</w:t>
      </w:r>
      <w:r w:rsidR="00130F79" w:rsidRPr="00130F79">
        <w:rPr>
          <w:rFonts w:ascii="Calibri" w:hAnsi="Calibri" w:cs="Calibri"/>
        </w:rPr>
        <w:t>–</w:t>
      </w:r>
      <w:r w:rsidR="00B53C82" w:rsidRPr="00597E0D">
        <w:rPr>
          <w:rFonts w:ascii="Calibri" w:hAnsi="Calibri" w:cs="Calibri"/>
        </w:rPr>
        <w:t>16</w:t>
      </w:r>
      <w:r w:rsidRPr="00597E0D">
        <w:rPr>
          <w:rFonts w:ascii="Calibri" w:hAnsi="Calibri" w:cs="Calibri"/>
        </w:rPr>
        <w:t xml:space="preserve"> in the “</w:t>
      </w:r>
      <w:r w:rsidRPr="00350662">
        <w:rPr>
          <w:rFonts w:ascii="Calibri" w:hAnsi="Calibri" w:cs="Calibri"/>
        </w:rPr>
        <w:t>In Vitro FLIM Data Collection</w:t>
      </w:r>
      <w:r w:rsidRPr="00597E0D">
        <w:rPr>
          <w:rFonts w:ascii="Calibri" w:hAnsi="Calibri" w:cs="Calibri"/>
        </w:rPr>
        <w:t xml:space="preserve">” section. </w:t>
      </w:r>
    </w:p>
    <w:p w14:paraId="4FF6E460" w14:textId="77777777" w:rsidR="00350662" w:rsidRPr="00597E0D" w:rsidRDefault="00350662" w:rsidP="00621577">
      <w:pPr>
        <w:pStyle w:val="ListParagraph"/>
        <w:spacing w:after="0" w:line="240" w:lineRule="auto"/>
        <w:jc w:val="both"/>
        <w:rPr>
          <w:rFonts w:ascii="Calibri" w:hAnsi="Calibri" w:cs="Calibri"/>
        </w:rPr>
      </w:pPr>
    </w:p>
    <w:p w14:paraId="26C38099" w14:textId="72753DA6" w:rsidR="00CF64EC"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 xml:space="preserve">The </w:t>
      </w:r>
      <w:r w:rsidR="005B31BA" w:rsidRPr="00597E0D">
        <w:rPr>
          <w:rFonts w:ascii="Calibri" w:hAnsi="Calibri" w:cs="Calibri"/>
        </w:rPr>
        <w:t xml:space="preserve">confocal image can be exported as an .nd2 file and saved in a </w:t>
      </w:r>
      <w:r w:rsidR="00B53C82" w:rsidRPr="00597E0D">
        <w:rPr>
          <w:rFonts w:ascii="Calibri" w:hAnsi="Calibri" w:cs="Calibri"/>
        </w:rPr>
        <w:t>known</w:t>
      </w:r>
      <w:r w:rsidR="005B31BA" w:rsidRPr="00597E0D">
        <w:rPr>
          <w:rFonts w:ascii="Calibri" w:hAnsi="Calibri" w:cs="Calibri"/>
        </w:rPr>
        <w:t xml:space="preserve"> location on the computer.</w:t>
      </w:r>
    </w:p>
    <w:p w14:paraId="52211C81" w14:textId="77777777" w:rsidR="00A30FC9" w:rsidRPr="00597E0D" w:rsidRDefault="00A30FC9" w:rsidP="00621577">
      <w:pPr>
        <w:pStyle w:val="ListParagraph"/>
        <w:spacing w:after="0" w:line="240" w:lineRule="auto"/>
        <w:jc w:val="both"/>
        <w:rPr>
          <w:rFonts w:ascii="Calibri" w:hAnsi="Calibri" w:cs="Calibri"/>
        </w:rPr>
      </w:pPr>
    </w:p>
    <w:p w14:paraId="6D0F2533" w14:textId="78D6E85F" w:rsidR="00A44ADF" w:rsidRDefault="00D04098" w:rsidP="004C2896">
      <w:pPr>
        <w:pStyle w:val="ListParagraph"/>
        <w:numPr>
          <w:ilvl w:val="1"/>
          <w:numId w:val="2"/>
        </w:numPr>
        <w:spacing w:after="0" w:line="240" w:lineRule="auto"/>
        <w:jc w:val="both"/>
        <w:rPr>
          <w:rFonts w:ascii="Calibri" w:hAnsi="Calibri" w:cs="Calibri"/>
        </w:rPr>
      </w:pPr>
      <w:r w:rsidRPr="00597E0D">
        <w:rPr>
          <w:rFonts w:ascii="Calibri" w:hAnsi="Calibri" w:cs="Calibri"/>
        </w:rPr>
        <w:t>Proceed to “</w:t>
      </w:r>
      <w:r w:rsidRPr="00A30FC9">
        <w:rPr>
          <w:rFonts w:ascii="Calibri" w:hAnsi="Calibri" w:cs="Calibri"/>
          <w:b/>
          <w:bCs/>
        </w:rPr>
        <w:t>FLIM Processing”</w:t>
      </w:r>
      <w:r w:rsidRPr="00597E0D">
        <w:rPr>
          <w:rFonts w:ascii="Calibri" w:hAnsi="Calibri" w:cs="Calibri"/>
        </w:rPr>
        <w:t xml:space="preserve"> when finished.</w:t>
      </w:r>
    </w:p>
    <w:p w14:paraId="75903065" w14:textId="77777777" w:rsidR="003F4D6E" w:rsidRPr="003F4D6E" w:rsidRDefault="003F4D6E" w:rsidP="00621577">
      <w:pPr>
        <w:pStyle w:val="ListParagraph"/>
        <w:jc w:val="both"/>
        <w:rPr>
          <w:rFonts w:ascii="Calibri" w:hAnsi="Calibri" w:cs="Calibri"/>
        </w:rPr>
      </w:pPr>
    </w:p>
    <w:p w14:paraId="0DCEFC62" w14:textId="77777777" w:rsidR="003F4D6E" w:rsidRDefault="003F4D6E" w:rsidP="00621577">
      <w:pPr>
        <w:pStyle w:val="ListParagraph"/>
        <w:spacing w:after="0" w:line="240" w:lineRule="auto"/>
        <w:ind w:left="360"/>
        <w:jc w:val="both"/>
        <w:rPr>
          <w:rFonts w:ascii="Calibri" w:hAnsi="Calibri" w:cs="Calibri"/>
        </w:rPr>
      </w:pPr>
    </w:p>
    <w:p w14:paraId="5BE1B724" w14:textId="7FA94431" w:rsidR="00A30FC9" w:rsidRPr="00597E0D" w:rsidRDefault="00D04098" w:rsidP="004C2896">
      <w:pPr>
        <w:pStyle w:val="ListParagraph"/>
        <w:numPr>
          <w:ilvl w:val="0"/>
          <w:numId w:val="2"/>
        </w:numPr>
        <w:spacing w:after="0" w:line="240" w:lineRule="auto"/>
        <w:jc w:val="both"/>
        <w:rPr>
          <w:rFonts w:ascii="Calibri" w:hAnsi="Calibri" w:cs="Calibri"/>
        </w:rPr>
      </w:pPr>
      <w:r w:rsidRPr="00597E0D">
        <w:rPr>
          <w:rFonts w:ascii="Calibri" w:hAnsi="Calibri" w:cs="Calibri"/>
          <w:b/>
          <w:bCs/>
        </w:rPr>
        <w:t>FLIM Processing</w:t>
      </w:r>
    </w:p>
    <w:p w14:paraId="569BD016" w14:textId="34F05D73" w:rsidR="006F7B04" w:rsidRPr="003F4D6E" w:rsidRDefault="00D04098" w:rsidP="004C2896">
      <w:pPr>
        <w:pStyle w:val="ListParagraph"/>
        <w:numPr>
          <w:ilvl w:val="1"/>
          <w:numId w:val="2"/>
        </w:numPr>
        <w:spacing w:after="0" w:line="240" w:lineRule="auto"/>
        <w:jc w:val="both"/>
        <w:rPr>
          <w:rFonts w:ascii="Calibri" w:hAnsi="Calibri" w:cs="Calibri"/>
          <w:b/>
          <w:bCs/>
        </w:rPr>
      </w:pPr>
      <w:r w:rsidRPr="003F4D6E">
        <w:rPr>
          <w:rFonts w:ascii="Calibri" w:hAnsi="Calibri" w:cs="Calibri"/>
          <w:b/>
          <w:bCs/>
        </w:rPr>
        <w:t>General</w:t>
      </w:r>
      <w:r w:rsidR="00747471" w:rsidRPr="003F4D6E">
        <w:rPr>
          <w:rFonts w:ascii="Calibri" w:hAnsi="Calibri" w:cs="Calibri"/>
          <w:b/>
          <w:bCs/>
        </w:rPr>
        <w:t>/In Vitro</w:t>
      </w:r>
      <w:r w:rsidRPr="003F4D6E">
        <w:rPr>
          <w:rFonts w:ascii="Calibri" w:hAnsi="Calibri" w:cs="Calibri"/>
          <w:b/>
          <w:bCs/>
        </w:rPr>
        <w:t xml:space="preserve"> </w:t>
      </w:r>
      <w:r w:rsidR="00F834D6" w:rsidRPr="003F4D6E">
        <w:rPr>
          <w:rFonts w:ascii="Calibri" w:hAnsi="Calibri" w:cs="Calibri"/>
          <w:b/>
          <w:bCs/>
        </w:rPr>
        <w:t>FLIM Processing</w:t>
      </w:r>
    </w:p>
    <w:p w14:paraId="27206AF5" w14:textId="77777777" w:rsidR="00A30FC9" w:rsidRPr="00597E0D" w:rsidRDefault="00A30FC9" w:rsidP="00621577">
      <w:pPr>
        <w:spacing w:after="0" w:line="240" w:lineRule="auto"/>
        <w:jc w:val="both"/>
        <w:rPr>
          <w:rFonts w:ascii="Calibri" w:hAnsi="Calibri" w:cs="Calibri"/>
          <w:b/>
          <w:bCs/>
        </w:rPr>
      </w:pPr>
    </w:p>
    <w:p w14:paraId="07D05E47" w14:textId="67957273" w:rsidR="00F834D6" w:rsidRDefault="00D04098" w:rsidP="00621577">
      <w:pPr>
        <w:spacing w:after="0" w:line="240" w:lineRule="auto"/>
        <w:ind w:left="720"/>
        <w:jc w:val="both"/>
        <w:rPr>
          <w:rFonts w:ascii="Calibri" w:hAnsi="Calibri" w:cs="Calibri"/>
        </w:rPr>
      </w:pPr>
      <w:r w:rsidRPr="00597E0D">
        <w:rPr>
          <w:rFonts w:ascii="Calibri" w:hAnsi="Calibri" w:cs="Calibri"/>
        </w:rPr>
        <w:t xml:space="preserve">NOTE: </w:t>
      </w:r>
      <w:r w:rsidR="00C46F04" w:rsidRPr="00597E0D">
        <w:rPr>
          <w:rFonts w:ascii="Calibri" w:hAnsi="Calibri" w:cs="Calibri"/>
        </w:rPr>
        <w:t xml:space="preserve">For protocol modifications specific to cellular FLIM data, such as </w:t>
      </w:r>
      <w:r w:rsidR="00747471" w:rsidRPr="00597E0D">
        <w:rPr>
          <w:rFonts w:ascii="Calibri" w:hAnsi="Calibri" w:cs="Calibri"/>
        </w:rPr>
        <w:t>selecting ROIs</w:t>
      </w:r>
      <w:r w:rsidR="001420F0" w:rsidRPr="00597E0D">
        <w:rPr>
          <w:rFonts w:ascii="Calibri" w:hAnsi="Calibri" w:cs="Calibri"/>
        </w:rPr>
        <w:t xml:space="preserve">, </w:t>
      </w:r>
      <w:r w:rsidR="00685CAC" w:rsidRPr="00597E0D">
        <w:rPr>
          <w:rFonts w:ascii="Calibri" w:hAnsi="Calibri" w:cs="Calibri"/>
        </w:rPr>
        <w:t>see</w:t>
      </w:r>
      <w:r w:rsidR="007E05EF" w:rsidRPr="00597E0D">
        <w:rPr>
          <w:rFonts w:ascii="Calibri" w:hAnsi="Calibri" w:cs="Calibri"/>
          <w:b/>
          <w:bCs/>
        </w:rPr>
        <w:t xml:space="preserve"> </w:t>
      </w:r>
      <w:r w:rsidR="007E05EF" w:rsidRPr="00350662">
        <w:rPr>
          <w:rFonts w:ascii="Calibri" w:hAnsi="Calibri" w:cs="Calibri"/>
          <w:b/>
          <w:bCs/>
        </w:rPr>
        <w:t>Cellular FLIM Processing</w:t>
      </w:r>
      <w:r w:rsidR="00A040D5">
        <w:rPr>
          <w:rFonts w:ascii="Calibri" w:hAnsi="Calibri" w:cs="Calibri"/>
          <w:b/>
          <w:bCs/>
        </w:rPr>
        <w:t xml:space="preserve"> </w:t>
      </w:r>
      <w:r w:rsidR="00A040D5" w:rsidRPr="005B6B2F">
        <w:rPr>
          <w:rFonts w:ascii="Calibri" w:hAnsi="Calibri" w:cs="Calibri"/>
          <w:b/>
          <w:bCs/>
        </w:rPr>
        <w:t>(</w:t>
      </w:r>
      <w:r w:rsidR="005B6B2F">
        <w:rPr>
          <w:rFonts w:ascii="Calibri" w:hAnsi="Calibri" w:cs="Calibri"/>
          <w:b/>
          <w:bCs/>
        </w:rPr>
        <w:t xml:space="preserve">See </w:t>
      </w:r>
      <w:r w:rsidR="0042185B" w:rsidRPr="005B6B2F">
        <w:rPr>
          <w:rFonts w:ascii="Calibri" w:hAnsi="Calibri" w:cs="Calibri"/>
          <w:b/>
          <w:bCs/>
        </w:rPr>
        <w:t>S</w:t>
      </w:r>
      <w:r w:rsidR="00A040D5" w:rsidRPr="005B6B2F">
        <w:rPr>
          <w:rFonts w:ascii="Calibri" w:hAnsi="Calibri" w:cs="Calibri"/>
          <w:b/>
          <w:bCs/>
        </w:rPr>
        <w:t>tep 10.2)</w:t>
      </w:r>
      <w:r w:rsidR="00A040D5" w:rsidRPr="00A040D5">
        <w:rPr>
          <w:rFonts w:ascii="Calibri" w:hAnsi="Calibri" w:cs="Calibri"/>
        </w:rPr>
        <w:t>.</w:t>
      </w:r>
      <w:r w:rsidR="00A040D5">
        <w:rPr>
          <w:rFonts w:ascii="Calibri" w:hAnsi="Calibri" w:cs="Calibri"/>
          <w:b/>
          <w:bCs/>
        </w:rPr>
        <w:t xml:space="preserve"> </w:t>
      </w:r>
    </w:p>
    <w:p w14:paraId="44B7BADF" w14:textId="77777777" w:rsidR="00A30FC9" w:rsidRPr="00A30FC9" w:rsidRDefault="00A30FC9" w:rsidP="00621577">
      <w:pPr>
        <w:spacing w:after="0" w:line="240" w:lineRule="auto"/>
        <w:jc w:val="both"/>
        <w:rPr>
          <w:rFonts w:ascii="Calibri" w:hAnsi="Calibri" w:cs="Calibri"/>
        </w:rPr>
      </w:pPr>
    </w:p>
    <w:p w14:paraId="48631F25" w14:textId="094FDCF6" w:rsidR="00F24837" w:rsidRPr="00350662" w:rsidRDefault="00D04098" w:rsidP="004C2896">
      <w:pPr>
        <w:pStyle w:val="ListParagraph"/>
        <w:numPr>
          <w:ilvl w:val="2"/>
          <w:numId w:val="2"/>
        </w:numPr>
        <w:spacing w:after="0" w:line="240" w:lineRule="auto"/>
        <w:jc w:val="both"/>
        <w:rPr>
          <w:rFonts w:ascii="Calibri" w:hAnsi="Calibri" w:cs="Calibri"/>
          <w:b/>
          <w:bCs/>
        </w:rPr>
      </w:pPr>
      <w:r w:rsidRPr="00350662">
        <w:rPr>
          <w:rFonts w:ascii="Calibri" w:hAnsi="Calibri" w:cs="Calibri"/>
        </w:rPr>
        <w:t>Launch</w:t>
      </w:r>
      <w:r w:rsidR="00BC6EFA">
        <w:rPr>
          <w:rFonts w:ascii="Calibri" w:hAnsi="Calibri" w:cs="Calibri"/>
        </w:rPr>
        <w:t xml:space="preserve"> FLIM analysis software.</w:t>
      </w:r>
      <w:r w:rsidRPr="00350662">
        <w:rPr>
          <w:rFonts w:ascii="Calibri" w:hAnsi="Calibri" w:cs="Calibri"/>
        </w:rPr>
        <w:t xml:space="preserve"> </w:t>
      </w:r>
    </w:p>
    <w:p w14:paraId="18052D5D" w14:textId="77777777" w:rsidR="00A30FC9" w:rsidRPr="00597E0D" w:rsidRDefault="00A30FC9" w:rsidP="00621577">
      <w:pPr>
        <w:pStyle w:val="ListParagraph"/>
        <w:spacing w:after="0" w:line="240" w:lineRule="auto"/>
        <w:ind w:left="360"/>
        <w:jc w:val="both"/>
        <w:rPr>
          <w:rFonts w:ascii="Calibri" w:hAnsi="Calibri" w:cs="Calibri"/>
          <w:b/>
          <w:bCs/>
        </w:rPr>
      </w:pPr>
    </w:p>
    <w:p w14:paraId="3C23355E" w14:textId="5E85309F" w:rsidR="00A30FC9" w:rsidRDefault="00D04098" w:rsidP="00621577">
      <w:pPr>
        <w:spacing w:after="0" w:line="240" w:lineRule="auto"/>
        <w:ind w:left="360"/>
        <w:jc w:val="both"/>
        <w:rPr>
          <w:rFonts w:ascii="Calibri" w:hAnsi="Calibri" w:cs="Calibri"/>
        </w:rPr>
      </w:pPr>
      <w:r w:rsidRPr="00597E0D">
        <w:rPr>
          <w:rFonts w:ascii="Calibri" w:hAnsi="Calibri" w:cs="Calibri"/>
        </w:rPr>
        <w:t>NOTE: I</w:t>
      </w:r>
      <w:r w:rsidR="00AA3B6A" w:rsidRPr="00597E0D">
        <w:rPr>
          <w:rFonts w:ascii="Calibri" w:hAnsi="Calibri" w:cs="Calibri"/>
        </w:rPr>
        <w:t>f the</w:t>
      </w:r>
      <w:r w:rsidRPr="00597E0D">
        <w:rPr>
          <w:rFonts w:ascii="Calibri" w:hAnsi="Calibri" w:cs="Calibri"/>
        </w:rPr>
        <w:t xml:space="preserve"> </w:t>
      </w:r>
      <w:r w:rsidR="004C47E5">
        <w:rPr>
          <w:rFonts w:ascii="Calibri" w:hAnsi="Calibri" w:cs="Calibri"/>
        </w:rPr>
        <w:t>FLIM analysis</w:t>
      </w:r>
      <w:r w:rsidRPr="00597E0D">
        <w:rPr>
          <w:rFonts w:ascii="Calibri" w:hAnsi="Calibri" w:cs="Calibri"/>
        </w:rPr>
        <w:t xml:space="preserve"> software key is connected to the same computer as the microscope, </w:t>
      </w:r>
      <w:r w:rsidR="00F24AD4" w:rsidRPr="00597E0D">
        <w:rPr>
          <w:rFonts w:ascii="Calibri" w:hAnsi="Calibri" w:cs="Calibri"/>
        </w:rPr>
        <w:t xml:space="preserve">the microscope must be fully turned on for the software to launch. </w:t>
      </w:r>
      <w:r w:rsidR="00AA3B6A" w:rsidRPr="00597E0D">
        <w:rPr>
          <w:rFonts w:ascii="Calibri" w:hAnsi="Calibri" w:cs="Calibri"/>
        </w:rPr>
        <w:t xml:space="preserve">If the software key is on a separate computer, the software may </w:t>
      </w:r>
      <w:r w:rsidR="00A61F1C" w:rsidRPr="00597E0D">
        <w:rPr>
          <w:rFonts w:ascii="Calibri" w:hAnsi="Calibri" w:cs="Calibri"/>
        </w:rPr>
        <w:t>display the error message “</w:t>
      </w:r>
      <w:r w:rsidR="00E44325" w:rsidRPr="00597E0D">
        <w:rPr>
          <w:rFonts w:ascii="Calibri" w:hAnsi="Calibri" w:cs="Calibri"/>
        </w:rPr>
        <w:t>Device bootup failed. Cannot connect TCSPC</w:t>
      </w:r>
      <w:r w:rsidR="00A61F1C" w:rsidRPr="00597E0D">
        <w:rPr>
          <w:rFonts w:ascii="Calibri" w:hAnsi="Calibri" w:cs="Calibri"/>
        </w:rPr>
        <w:t>”</w:t>
      </w:r>
      <w:r w:rsidR="000E526A" w:rsidRPr="00597E0D">
        <w:rPr>
          <w:rFonts w:ascii="Calibri" w:hAnsi="Calibri" w:cs="Calibri"/>
        </w:rPr>
        <w:t>, which can be safely dismissed.</w:t>
      </w:r>
    </w:p>
    <w:p w14:paraId="71F2020F" w14:textId="77777777" w:rsidR="00A30FC9" w:rsidRPr="00597E0D" w:rsidRDefault="00A30FC9" w:rsidP="00621577">
      <w:pPr>
        <w:spacing w:after="0" w:line="240" w:lineRule="auto"/>
        <w:jc w:val="both"/>
        <w:rPr>
          <w:rFonts w:ascii="Calibri" w:hAnsi="Calibri" w:cs="Calibri"/>
        </w:rPr>
      </w:pPr>
    </w:p>
    <w:p w14:paraId="4737A684" w14:textId="64F0DED5" w:rsidR="003E2D35" w:rsidRPr="00A30FC9" w:rsidRDefault="00D04098" w:rsidP="004C2896">
      <w:pPr>
        <w:pStyle w:val="ListParagraph"/>
        <w:numPr>
          <w:ilvl w:val="2"/>
          <w:numId w:val="2"/>
        </w:numPr>
        <w:spacing w:after="0" w:line="240" w:lineRule="auto"/>
        <w:jc w:val="both"/>
        <w:rPr>
          <w:rFonts w:ascii="Calibri" w:hAnsi="Calibri" w:cs="Calibri"/>
          <w:b/>
          <w:bCs/>
        </w:rPr>
      </w:pPr>
      <w:r w:rsidRPr="00597E0D">
        <w:rPr>
          <w:rFonts w:ascii="Calibri" w:hAnsi="Calibri" w:cs="Calibri"/>
        </w:rPr>
        <w:t>Open</w:t>
      </w:r>
      <w:r w:rsidR="000853D8" w:rsidRPr="00597E0D">
        <w:rPr>
          <w:rFonts w:ascii="Calibri" w:hAnsi="Calibri" w:cs="Calibri"/>
        </w:rPr>
        <w:t xml:space="preserve"> </w:t>
      </w:r>
      <w:r w:rsidR="00CB12DF" w:rsidRPr="00597E0D">
        <w:rPr>
          <w:rFonts w:ascii="Calibri" w:hAnsi="Calibri" w:cs="Calibri"/>
        </w:rPr>
        <w:t>the</w:t>
      </w:r>
      <w:r w:rsidR="000853D8" w:rsidRPr="00597E0D">
        <w:rPr>
          <w:rFonts w:ascii="Calibri" w:hAnsi="Calibri" w:cs="Calibri"/>
        </w:rPr>
        <w:t xml:space="preserve"> FLIM </w:t>
      </w:r>
      <w:r w:rsidRPr="00597E0D">
        <w:rPr>
          <w:rFonts w:ascii="Calibri" w:hAnsi="Calibri" w:cs="Calibri"/>
        </w:rPr>
        <w:t>.</w:t>
      </w:r>
      <w:proofErr w:type="spellStart"/>
      <w:r w:rsidRPr="00597E0D">
        <w:rPr>
          <w:rFonts w:ascii="Calibri" w:hAnsi="Calibri" w:cs="Calibri"/>
        </w:rPr>
        <w:t>sptw</w:t>
      </w:r>
      <w:proofErr w:type="spellEnd"/>
      <w:r w:rsidRPr="00597E0D">
        <w:rPr>
          <w:rFonts w:ascii="Calibri" w:hAnsi="Calibri" w:cs="Calibri"/>
        </w:rPr>
        <w:t xml:space="preserve"> file in </w:t>
      </w:r>
      <w:r w:rsidR="00EC202E">
        <w:rPr>
          <w:rFonts w:ascii="Calibri" w:hAnsi="Calibri" w:cs="Calibri"/>
        </w:rPr>
        <w:t>FLIM analysis software</w:t>
      </w:r>
      <w:r w:rsidRPr="00597E0D">
        <w:rPr>
          <w:rFonts w:ascii="Calibri" w:hAnsi="Calibri" w:cs="Calibri"/>
        </w:rPr>
        <w:t xml:space="preserve"> using one of following methods:</w:t>
      </w:r>
    </w:p>
    <w:p w14:paraId="3FCBB687" w14:textId="77777777" w:rsidR="00A30FC9" w:rsidRPr="00597E0D" w:rsidRDefault="00A30FC9" w:rsidP="00621577">
      <w:pPr>
        <w:pStyle w:val="ListParagraph"/>
        <w:spacing w:after="0" w:line="240" w:lineRule="auto"/>
        <w:ind w:left="360"/>
        <w:jc w:val="both"/>
        <w:rPr>
          <w:rFonts w:ascii="Calibri" w:hAnsi="Calibri" w:cs="Calibri"/>
          <w:b/>
          <w:bCs/>
        </w:rPr>
      </w:pPr>
    </w:p>
    <w:p w14:paraId="5D5972A7" w14:textId="0B209E3D" w:rsidR="003E2D35" w:rsidRPr="00A30FC9" w:rsidRDefault="00D04098" w:rsidP="004C2896">
      <w:pPr>
        <w:pStyle w:val="ListParagraph"/>
        <w:numPr>
          <w:ilvl w:val="3"/>
          <w:numId w:val="2"/>
        </w:numPr>
        <w:spacing w:after="0" w:line="240" w:lineRule="auto"/>
        <w:jc w:val="both"/>
        <w:rPr>
          <w:rFonts w:ascii="Calibri" w:hAnsi="Calibri" w:cs="Calibri"/>
          <w:b/>
          <w:bCs/>
        </w:rPr>
      </w:pPr>
      <w:r w:rsidRPr="00597E0D">
        <w:rPr>
          <w:rFonts w:ascii="Calibri" w:hAnsi="Calibri" w:cs="Calibri"/>
        </w:rPr>
        <w:lastRenderedPageBreak/>
        <w:t>At the top of the screen,</w:t>
      </w:r>
      <w:r w:rsidR="00BB498F" w:rsidRPr="00597E0D">
        <w:rPr>
          <w:rFonts w:ascii="Calibri" w:hAnsi="Calibri" w:cs="Calibri"/>
        </w:rPr>
        <w:t xml:space="preserve"> navigate to </w:t>
      </w:r>
      <w:r w:rsidR="00BB498F" w:rsidRPr="00A30FC9">
        <w:rPr>
          <w:rFonts w:ascii="Calibri" w:hAnsi="Calibri" w:cs="Calibri"/>
          <w:b/>
          <w:bCs/>
        </w:rPr>
        <w:t>File</w:t>
      </w:r>
      <w:r w:rsidR="00792481" w:rsidRPr="00A30FC9">
        <w:rPr>
          <w:rFonts w:ascii="Calibri" w:hAnsi="Calibri" w:cs="Calibri"/>
          <w:b/>
          <w:bCs/>
        </w:rPr>
        <w:t xml:space="preserve"> &gt;</w:t>
      </w:r>
      <w:r w:rsidR="0032593F" w:rsidRPr="00A30FC9">
        <w:rPr>
          <w:rFonts w:ascii="Calibri" w:hAnsi="Calibri" w:cs="Calibri"/>
          <w:b/>
          <w:bCs/>
        </w:rPr>
        <w:t xml:space="preserve"> Open Workspace &gt; </w:t>
      </w:r>
      <w:r w:rsidR="00CF114D" w:rsidRPr="00A30FC9">
        <w:rPr>
          <w:rFonts w:ascii="Calibri" w:hAnsi="Calibri" w:cs="Calibri"/>
          <w:b/>
          <w:bCs/>
        </w:rPr>
        <w:t>[</w:t>
      </w:r>
      <w:r w:rsidR="00823417" w:rsidRPr="00A30FC9">
        <w:rPr>
          <w:rFonts w:ascii="Calibri" w:hAnsi="Calibri" w:cs="Calibri"/>
          <w:b/>
          <w:bCs/>
        </w:rPr>
        <w:t>s</w:t>
      </w:r>
      <w:r w:rsidR="00CF114D" w:rsidRPr="00A30FC9">
        <w:rPr>
          <w:rFonts w:ascii="Calibri" w:hAnsi="Calibri" w:cs="Calibri"/>
          <w:b/>
          <w:bCs/>
        </w:rPr>
        <w:t xml:space="preserve">elect </w:t>
      </w:r>
      <w:r w:rsidR="00823417" w:rsidRPr="00A30FC9">
        <w:rPr>
          <w:rFonts w:ascii="Calibri" w:hAnsi="Calibri" w:cs="Calibri"/>
          <w:b/>
          <w:bCs/>
        </w:rPr>
        <w:t>.</w:t>
      </w:r>
      <w:proofErr w:type="spellStart"/>
      <w:r w:rsidR="00823417" w:rsidRPr="00A30FC9">
        <w:rPr>
          <w:rFonts w:ascii="Calibri" w:hAnsi="Calibri" w:cs="Calibri"/>
          <w:b/>
          <w:bCs/>
        </w:rPr>
        <w:t>sptw</w:t>
      </w:r>
      <w:proofErr w:type="spellEnd"/>
      <w:r w:rsidR="00823417" w:rsidRPr="00A30FC9">
        <w:rPr>
          <w:rFonts w:ascii="Calibri" w:hAnsi="Calibri" w:cs="Calibri"/>
          <w:b/>
          <w:bCs/>
        </w:rPr>
        <w:t xml:space="preserve"> file location</w:t>
      </w:r>
      <w:r w:rsidR="00823417" w:rsidRPr="00597E0D">
        <w:rPr>
          <w:rFonts w:ascii="Calibri" w:hAnsi="Calibri" w:cs="Calibri"/>
        </w:rPr>
        <w:t>].</w:t>
      </w:r>
    </w:p>
    <w:p w14:paraId="2E78306A" w14:textId="77777777" w:rsidR="00A30FC9" w:rsidRPr="00597E0D" w:rsidRDefault="00A30FC9" w:rsidP="00621577">
      <w:pPr>
        <w:pStyle w:val="ListParagraph"/>
        <w:spacing w:after="0" w:line="240" w:lineRule="auto"/>
        <w:ind w:left="612"/>
        <w:jc w:val="both"/>
        <w:rPr>
          <w:rFonts w:ascii="Calibri" w:hAnsi="Calibri" w:cs="Calibri"/>
          <w:b/>
          <w:bCs/>
        </w:rPr>
      </w:pPr>
    </w:p>
    <w:p w14:paraId="3E115137" w14:textId="2AD52B06" w:rsidR="005A4355" w:rsidRPr="00A30FC9" w:rsidRDefault="00D04098" w:rsidP="004C2896">
      <w:pPr>
        <w:pStyle w:val="ListParagraph"/>
        <w:numPr>
          <w:ilvl w:val="3"/>
          <w:numId w:val="2"/>
        </w:numPr>
        <w:spacing w:after="0" w:line="240" w:lineRule="auto"/>
        <w:jc w:val="both"/>
        <w:rPr>
          <w:rFonts w:ascii="Calibri" w:hAnsi="Calibri" w:cs="Calibri"/>
          <w:b/>
          <w:bCs/>
        </w:rPr>
      </w:pPr>
      <w:r w:rsidRPr="00597E0D">
        <w:rPr>
          <w:rFonts w:ascii="Calibri" w:hAnsi="Calibri" w:cs="Calibri"/>
        </w:rPr>
        <w:t>Click and drag the .</w:t>
      </w:r>
      <w:proofErr w:type="spellStart"/>
      <w:r w:rsidRPr="00597E0D">
        <w:rPr>
          <w:rFonts w:ascii="Calibri" w:hAnsi="Calibri" w:cs="Calibri"/>
        </w:rPr>
        <w:t>sptw</w:t>
      </w:r>
      <w:proofErr w:type="spellEnd"/>
      <w:r w:rsidRPr="00597E0D">
        <w:rPr>
          <w:rFonts w:ascii="Calibri" w:hAnsi="Calibri" w:cs="Calibri"/>
        </w:rPr>
        <w:t xml:space="preserve"> file from its saved location and drop it into the </w:t>
      </w:r>
      <w:r w:rsidR="00EC202E">
        <w:rPr>
          <w:rFonts w:ascii="Calibri" w:hAnsi="Calibri" w:cs="Calibri"/>
        </w:rPr>
        <w:t>FLIM analysis software</w:t>
      </w:r>
      <w:r w:rsidR="008558D5" w:rsidRPr="00597E0D">
        <w:rPr>
          <w:rFonts w:ascii="Calibri" w:hAnsi="Calibri" w:cs="Calibri"/>
        </w:rPr>
        <w:t xml:space="preserve"> window in the large white box on the left of the window.</w:t>
      </w:r>
    </w:p>
    <w:p w14:paraId="59F4D95B" w14:textId="77777777" w:rsidR="00A30FC9" w:rsidRPr="00A30FC9" w:rsidRDefault="00A30FC9" w:rsidP="00621577">
      <w:pPr>
        <w:pStyle w:val="ListParagraph"/>
        <w:spacing w:after="0"/>
        <w:jc w:val="both"/>
        <w:rPr>
          <w:rFonts w:ascii="Calibri" w:hAnsi="Calibri" w:cs="Calibri"/>
          <w:b/>
          <w:bCs/>
        </w:rPr>
      </w:pPr>
    </w:p>
    <w:p w14:paraId="67137C6B" w14:textId="1E72BCEF" w:rsidR="008558D5" w:rsidRDefault="00D04098" w:rsidP="00621577">
      <w:pPr>
        <w:spacing w:after="0" w:line="240" w:lineRule="auto"/>
        <w:ind w:left="720"/>
        <w:jc w:val="both"/>
        <w:rPr>
          <w:rFonts w:ascii="Calibri" w:hAnsi="Calibri" w:cs="Calibri"/>
        </w:rPr>
      </w:pPr>
      <w:r w:rsidRPr="00597E0D">
        <w:rPr>
          <w:rFonts w:ascii="Calibri" w:hAnsi="Calibri" w:cs="Calibri"/>
        </w:rPr>
        <w:t xml:space="preserve">NOTE: </w:t>
      </w:r>
      <w:r w:rsidR="00B77D59" w:rsidRPr="00597E0D">
        <w:rPr>
          <w:rFonts w:ascii="Calibri" w:hAnsi="Calibri" w:cs="Calibri"/>
        </w:rPr>
        <w:t>For</w:t>
      </w:r>
      <w:r w:rsidRPr="00597E0D">
        <w:rPr>
          <w:rFonts w:ascii="Calibri" w:hAnsi="Calibri" w:cs="Calibri"/>
        </w:rPr>
        <w:t xml:space="preserve"> </w:t>
      </w:r>
      <w:r w:rsidR="004C47E5">
        <w:rPr>
          <w:rFonts w:ascii="Calibri" w:hAnsi="Calibri" w:cs="Calibri"/>
        </w:rPr>
        <w:t>FLIM analysis software</w:t>
      </w:r>
      <w:r w:rsidRPr="00597E0D">
        <w:rPr>
          <w:rFonts w:ascii="Calibri" w:hAnsi="Calibri" w:cs="Calibri"/>
        </w:rPr>
        <w:t xml:space="preserve"> to recognize FLIM folders, they must end with “.</w:t>
      </w:r>
      <w:proofErr w:type="spellStart"/>
      <w:r w:rsidRPr="00597E0D">
        <w:rPr>
          <w:rFonts w:ascii="Calibri" w:hAnsi="Calibri" w:cs="Calibri"/>
        </w:rPr>
        <w:t>sptw</w:t>
      </w:r>
      <w:proofErr w:type="spellEnd"/>
      <w:r w:rsidRPr="00597E0D">
        <w:rPr>
          <w:rFonts w:ascii="Calibri" w:hAnsi="Calibri" w:cs="Calibri"/>
        </w:rPr>
        <w:t>”</w:t>
      </w:r>
      <w:r w:rsidR="00013206" w:rsidRPr="00597E0D">
        <w:rPr>
          <w:rFonts w:ascii="Calibri" w:hAnsi="Calibri" w:cs="Calibri"/>
        </w:rPr>
        <w:t xml:space="preserve"> and contain a </w:t>
      </w:r>
      <w:proofErr w:type="spellStart"/>
      <w:r w:rsidR="00013206" w:rsidRPr="00597E0D">
        <w:rPr>
          <w:rFonts w:ascii="Calibri" w:hAnsi="Calibri" w:cs="Calibri"/>
        </w:rPr>
        <w:t>W</w:t>
      </w:r>
      <w:r w:rsidR="00C04D41" w:rsidRPr="00597E0D">
        <w:rPr>
          <w:rFonts w:ascii="Calibri" w:hAnsi="Calibri" w:cs="Calibri"/>
        </w:rPr>
        <w:t>SLogfile</w:t>
      </w:r>
      <w:proofErr w:type="spellEnd"/>
      <w:r w:rsidRPr="00597E0D">
        <w:rPr>
          <w:rFonts w:ascii="Calibri" w:hAnsi="Calibri" w:cs="Calibri"/>
        </w:rPr>
        <w:t xml:space="preserve">. </w:t>
      </w:r>
      <w:r w:rsidR="004D271E" w:rsidRPr="00597E0D">
        <w:rPr>
          <w:rFonts w:ascii="Calibri" w:hAnsi="Calibri" w:cs="Calibri"/>
        </w:rPr>
        <w:t>E</w:t>
      </w:r>
      <w:r w:rsidRPr="00597E0D">
        <w:rPr>
          <w:rFonts w:ascii="Calibri" w:hAnsi="Calibri" w:cs="Calibri"/>
        </w:rPr>
        <w:t>nsure that</w:t>
      </w:r>
      <w:r w:rsidR="00B77D59" w:rsidRPr="00597E0D">
        <w:rPr>
          <w:rFonts w:ascii="Calibri" w:hAnsi="Calibri" w:cs="Calibri"/>
        </w:rPr>
        <w:t xml:space="preserve"> th</w:t>
      </w:r>
      <w:r w:rsidR="00105500" w:rsidRPr="00597E0D">
        <w:rPr>
          <w:rFonts w:ascii="Calibri" w:hAnsi="Calibri" w:cs="Calibri"/>
        </w:rPr>
        <w:t>ese</w:t>
      </w:r>
      <w:r w:rsidR="00B77D59" w:rsidRPr="00597E0D">
        <w:rPr>
          <w:rFonts w:ascii="Calibri" w:hAnsi="Calibri" w:cs="Calibri"/>
        </w:rPr>
        <w:t xml:space="preserve"> identifier</w:t>
      </w:r>
      <w:r w:rsidR="00F834D6" w:rsidRPr="00597E0D">
        <w:rPr>
          <w:rFonts w:ascii="Calibri" w:hAnsi="Calibri" w:cs="Calibri"/>
        </w:rPr>
        <w:t>s</w:t>
      </w:r>
      <w:r w:rsidR="00B77D59" w:rsidRPr="00597E0D">
        <w:rPr>
          <w:rFonts w:ascii="Calibri" w:hAnsi="Calibri" w:cs="Calibri"/>
        </w:rPr>
        <w:t xml:space="preserve"> </w:t>
      </w:r>
      <w:r w:rsidR="00F834D6" w:rsidRPr="00597E0D">
        <w:rPr>
          <w:rFonts w:ascii="Calibri" w:hAnsi="Calibri" w:cs="Calibri"/>
        </w:rPr>
        <w:t>are</w:t>
      </w:r>
      <w:r w:rsidR="00B77D59" w:rsidRPr="00597E0D">
        <w:rPr>
          <w:rFonts w:ascii="Calibri" w:hAnsi="Calibri" w:cs="Calibri"/>
        </w:rPr>
        <w:t xml:space="preserve"> not removed when renaming </w:t>
      </w:r>
      <w:r w:rsidR="00105500" w:rsidRPr="00597E0D">
        <w:rPr>
          <w:rFonts w:ascii="Calibri" w:hAnsi="Calibri" w:cs="Calibri"/>
        </w:rPr>
        <w:t xml:space="preserve">or moving </w:t>
      </w:r>
      <w:r w:rsidR="00B77D59" w:rsidRPr="00597E0D">
        <w:rPr>
          <w:rFonts w:ascii="Calibri" w:hAnsi="Calibri" w:cs="Calibri"/>
        </w:rPr>
        <w:t xml:space="preserve">data folders. </w:t>
      </w:r>
    </w:p>
    <w:p w14:paraId="71D7D71A" w14:textId="77777777" w:rsidR="00A30FC9" w:rsidRPr="00597E0D" w:rsidRDefault="00A30FC9" w:rsidP="00621577">
      <w:pPr>
        <w:spacing w:after="0" w:line="240" w:lineRule="auto"/>
        <w:ind w:left="180"/>
        <w:jc w:val="both"/>
        <w:rPr>
          <w:rFonts w:ascii="Calibri" w:hAnsi="Calibri" w:cs="Calibri"/>
        </w:rPr>
      </w:pPr>
    </w:p>
    <w:p w14:paraId="3075BA0E" w14:textId="415DF0DF" w:rsidR="00B77D59"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When successfully loaded, small green squares will occupy the </w:t>
      </w:r>
      <w:r w:rsidR="00C55C66" w:rsidRPr="00597E0D">
        <w:rPr>
          <w:rFonts w:ascii="Calibri" w:hAnsi="Calibri" w:cs="Calibri"/>
        </w:rPr>
        <w:t>window to the left, representing individual data acquisitions.</w:t>
      </w:r>
    </w:p>
    <w:p w14:paraId="7CFC44CE" w14:textId="77777777" w:rsidR="00A30FC9" w:rsidRPr="00597E0D" w:rsidRDefault="00A30FC9" w:rsidP="00621577">
      <w:pPr>
        <w:pStyle w:val="ListParagraph"/>
        <w:spacing w:after="0" w:line="240" w:lineRule="auto"/>
        <w:ind w:left="612"/>
        <w:jc w:val="both"/>
        <w:rPr>
          <w:rFonts w:ascii="Calibri" w:hAnsi="Calibri" w:cs="Calibri"/>
        </w:rPr>
      </w:pPr>
    </w:p>
    <w:p w14:paraId="5F3F0E18" w14:textId="24CF0908" w:rsidR="009D35B5"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Single-click on one of the green acquisitions</w:t>
      </w:r>
      <w:r w:rsidR="00781EC8" w:rsidRPr="00597E0D">
        <w:rPr>
          <w:rFonts w:ascii="Calibri" w:hAnsi="Calibri" w:cs="Calibri"/>
        </w:rPr>
        <w:t>.</w:t>
      </w:r>
    </w:p>
    <w:p w14:paraId="0D7071BF" w14:textId="77777777" w:rsidR="00A30FC9" w:rsidRPr="00597E0D" w:rsidRDefault="00A30FC9" w:rsidP="00621577">
      <w:pPr>
        <w:pStyle w:val="ListParagraph"/>
        <w:spacing w:after="0" w:line="240" w:lineRule="auto"/>
        <w:ind w:left="1440"/>
        <w:jc w:val="both"/>
        <w:rPr>
          <w:rFonts w:ascii="Calibri" w:hAnsi="Calibri" w:cs="Calibri"/>
        </w:rPr>
      </w:pPr>
    </w:p>
    <w:p w14:paraId="6EC2361D" w14:textId="1BD59C3C" w:rsidR="00781EC8"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Navigate t</w:t>
      </w:r>
      <w:r w:rsidR="00323D5E" w:rsidRPr="00597E0D">
        <w:rPr>
          <w:rFonts w:ascii="Calibri" w:hAnsi="Calibri" w:cs="Calibri"/>
        </w:rPr>
        <w:t xml:space="preserve">o the </w:t>
      </w:r>
      <w:r w:rsidR="009471DC" w:rsidRPr="00773116">
        <w:rPr>
          <w:rFonts w:ascii="Calibri" w:hAnsi="Calibri" w:cs="Calibri"/>
          <w:b/>
          <w:bCs/>
        </w:rPr>
        <w:t>Analysis</w:t>
      </w:r>
      <w:r w:rsidR="009471DC" w:rsidRPr="00597E0D">
        <w:rPr>
          <w:rFonts w:ascii="Calibri" w:hAnsi="Calibri" w:cs="Calibri"/>
        </w:rPr>
        <w:t xml:space="preserve"> &gt; </w:t>
      </w:r>
      <w:r w:rsidR="009471DC" w:rsidRPr="00773116">
        <w:rPr>
          <w:rFonts w:ascii="Calibri" w:hAnsi="Calibri" w:cs="Calibri"/>
          <w:b/>
          <w:bCs/>
        </w:rPr>
        <w:t>Imaging</w:t>
      </w:r>
      <w:r w:rsidR="009471DC" w:rsidRPr="00597E0D">
        <w:rPr>
          <w:rFonts w:ascii="Calibri" w:hAnsi="Calibri" w:cs="Calibri"/>
        </w:rPr>
        <w:t xml:space="preserve"> &gt; </w:t>
      </w:r>
      <w:r w:rsidR="009471DC" w:rsidRPr="00773116">
        <w:rPr>
          <w:rFonts w:ascii="Calibri" w:hAnsi="Calibri" w:cs="Calibri"/>
          <w:b/>
          <w:bCs/>
        </w:rPr>
        <w:t>FLIM</w:t>
      </w:r>
      <w:r w:rsidR="009471DC" w:rsidRPr="00597E0D">
        <w:rPr>
          <w:rFonts w:ascii="Calibri" w:hAnsi="Calibri" w:cs="Calibri"/>
        </w:rPr>
        <w:t xml:space="preserve"> </w:t>
      </w:r>
      <w:r w:rsidR="009D35B5" w:rsidRPr="00597E0D">
        <w:rPr>
          <w:rFonts w:ascii="Calibri" w:hAnsi="Calibri" w:cs="Calibri"/>
        </w:rPr>
        <w:t xml:space="preserve">and </w:t>
      </w:r>
      <w:r w:rsidR="007D4415" w:rsidRPr="00597E0D">
        <w:rPr>
          <w:rFonts w:ascii="Calibri" w:hAnsi="Calibri" w:cs="Calibri"/>
        </w:rPr>
        <w:t>select</w:t>
      </w:r>
      <w:r w:rsidR="009D35B5" w:rsidRPr="00597E0D">
        <w:rPr>
          <w:rFonts w:ascii="Calibri" w:hAnsi="Calibri" w:cs="Calibri"/>
        </w:rPr>
        <w:t xml:space="preserve"> “</w:t>
      </w:r>
      <w:r w:rsidR="009D35B5" w:rsidRPr="00773116">
        <w:rPr>
          <w:rFonts w:ascii="Calibri" w:hAnsi="Calibri" w:cs="Calibri"/>
          <w:b/>
          <w:bCs/>
        </w:rPr>
        <w:t>Start</w:t>
      </w:r>
      <w:r w:rsidR="009D35B5" w:rsidRPr="00597E0D">
        <w:rPr>
          <w:rFonts w:ascii="Calibri" w:hAnsi="Calibri" w:cs="Calibri"/>
        </w:rPr>
        <w:t>”.</w:t>
      </w:r>
      <w:r w:rsidRPr="00597E0D">
        <w:rPr>
          <w:rFonts w:ascii="Calibri" w:hAnsi="Calibri" w:cs="Calibri"/>
        </w:rPr>
        <w:t xml:space="preserve"> </w:t>
      </w:r>
      <w:r w:rsidR="00667EC1" w:rsidRPr="00597E0D">
        <w:rPr>
          <w:rFonts w:ascii="Calibri" w:hAnsi="Calibri" w:cs="Calibri"/>
        </w:rPr>
        <w:t xml:space="preserve">The FLIM </w:t>
      </w:r>
      <w:r w:rsidR="008C2597" w:rsidRPr="00597E0D">
        <w:rPr>
          <w:rFonts w:ascii="Calibri" w:hAnsi="Calibri" w:cs="Calibri"/>
        </w:rPr>
        <w:t xml:space="preserve">file will begin to load. </w:t>
      </w:r>
    </w:p>
    <w:p w14:paraId="19D3188D" w14:textId="77777777" w:rsidR="00A30FC9" w:rsidRPr="00A30FC9" w:rsidRDefault="00A30FC9" w:rsidP="00621577">
      <w:pPr>
        <w:pStyle w:val="ListParagraph"/>
        <w:spacing w:after="0" w:line="240" w:lineRule="auto"/>
        <w:ind w:left="1440"/>
        <w:jc w:val="both"/>
        <w:rPr>
          <w:rFonts w:ascii="Calibri" w:hAnsi="Calibri" w:cs="Calibri"/>
        </w:rPr>
      </w:pPr>
    </w:p>
    <w:p w14:paraId="679A218D" w14:textId="6CD77180" w:rsidR="004B3573"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Once loaded, </w:t>
      </w:r>
      <w:r w:rsidR="002817E1" w:rsidRPr="00597E0D">
        <w:rPr>
          <w:rFonts w:ascii="Calibri" w:hAnsi="Calibri" w:cs="Calibri"/>
        </w:rPr>
        <w:t xml:space="preserve">the </w:t>
      </w:r>
      <w:r w:rsidR="009B1B59" w:rsidRPr="00597E0D">
        <w:rPr>
          <w:rFonts w:ascii="Calibri" w:hAnsi="Calibri" w:cs="Calibri"/>
        </w:rPr>
        <w:t xml:space="preserve">automatically </w:t>
      </w:r>
      <w:r w:rsidR="00F834D6" w:rsidRPr="00597E0D">
        <w:rPr>
          <w:rFonts w:ascii="Calibri" w:hAnsi="Calibri" w:cs="Calibri"/>
        </w:rPr>
        <w:t>generated scalebar</w:t>
      </w:r>
      <w:r w:rsidR="002817E1" w:rsidRPr="00597E0D">
        <w:rPr>
          <w:rFonts w:ascii="Calibri" w:hAnsi="Calibri" w:cs="Calibri"/>
        </w:rPr>
        <w:t xml:space="preserve"> </w:t>
      </w:r>
      <w:r w:rsidR="00CB12DF" w:rsidRPr="00597E0D">
        <w:rPr>
          <w:rFonts w:ascii="Calibri" w:hAnsi="Calibri" w:cs="Calibri"/>
        </w:rPr>
        <w:t xml:space="preserve">can be removed </w:t>
      </w:r>
      <w:r w:rsidR="002817E1" w:rsidRPr="00597E0D">
        <w:rPr>
          <w:rFonts w:ascii="Calibri" w:hAnsi="Calibri" w:cs="Calibri"/>
        </w:rPr>
        <w:t xml:space="preserve">by right-clicking on the </w:t>
      </w:r>
      <w:r w:rsidR="00534F7F" w:rsidRPr="00597E0D">
        <w:rPr>
          <w:rFonts w:ascii="Calibri" w:hAnsi="Calibri" w:cs="Calibri"/>
        </w:rPr>
        <w:t>sample window and unchecking the “</w:t>
      </w:r>
      <w:r w:rsidR="00534F7F" w:rsidRPr="00773116">
        <w:rPr>
          <w:rFonts w:ascii="Calibri" w:hAnsi="Calibri" w:cs="Calibri"/>
          <w:b/>
          <w:bCs/>
        </w:rPr>
        <w:t>Show Scalebar</w:t>
      </w:r>
      <w:r w:rsidR="00534F7F" w:rsidRPr="00597E0D">
        <w:rPr>
          <w:rFonts w:ascii="Calibri" w:hAnsi="Calibri" w:cs="Calibri"/>
        </w:rPr>
        <w:t xml:space="preserve">” option. </w:t>
      </w:r>
    </w:p>
    <w:p w14:paraId="5C4017E8" w14:textId="77777777" w:rsidR="00A30FC9" w:rsidRPr="00A30FC9" w:rsidRDefault="00A30FC9" w:rsidP="00621577">
      <w:pPr>
        <w:spacing w:after="0" w:line="240" w:lineRule="auto"/>
        <w:jc w:val="both"/>
        <w:rPr>
          <w:rFonts w:ascii="Calibri" w:hAnsi="Calibri" w:cs="Calibri"/>
        </w:rPr>
      </w:pPr>
    </w:p>
    <w:p w14:paraId="13C33905" w14:textId="4CD85B48" w:rsidR="00E85509"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Select the following dropdown options in the Decay Fitting tab:</w:t>
      </w:r>
    </w:p>
    <w:p w14:paraId="317D8EB3" w14:textId="77777777" w:rsidR="00A30FC9" w:rsidRPr="00A30FC9" w:rsidRDefault="00A30FC9" w:rsidP="00621577">
      <w:pPr>
        <w:spacing w:after="0" w:line="240" w:lineRule="auto"/>
        <w:jc w:val="both"/>
        <w:rPr>
          <w:rFonts w:ascii="Calibri" w:hAnsi="Calibri" w:cs="Calibri"/>
        </w:rPr>
      </w:pPr>
    </w:p>
    <w:p w14:paraId="5EF59779" w14:textId="78332156" w:rsidR="00E85509"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Fitting Model: </w:t>
      </w:r>
      <w:r w:rsidRPr="00773116">
        <w:rPr>
          <w:rFonts w:ascii="Calibri" w:hAnsi="Calibri" w:cs="Calibri"/>
          <w:b/>
          <w:bCs/>
        </w:rPr>
        <w:t>N-Exponential Reconvolution</w:t>
      </w:r>
    </w:p>
    <w:p w14:paraId="17AC56B8" w14:textId="77777777" w:rsidR="00A30FC9" w:rsidRPr="00A30FC9" w:rsidRDefault="00A30FC9" w:rsidP="00621577">
      <w:pPr>
        <w:pStyle w:val="ListParagraph"/>
        <w:spacing w:after="0" w:line="240" w:lineRule="auto"/>
        <w:ind w:left="1800"/>
        <w:jc w:val="both"/>
        <w:rPr>
          <w:rFonts w:ascii="Calibri" w:hAnsi="Calibri" w:cs="Calibri"/>
        </w:rPr>
      </w:pPr>
    </w:p>
    <w:p w14:paraId="36AD82DA" w14:textId="3BE6B861" w:rsidR="0078466A"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Decay: </w:t>
      </w:r>
      <w:r w:rsidR="00540588" w:rsidRPr="00773116">
        <w:rPr>
          <w:rFonts w:ascii="Calibri" w:hAnsi="Calibri" w:cs="Calibri"/>
          <w:b/>
          <w:bCs/>
        </w:rPr>
        <w:t>Overall Decay</w:t>
      </w:r>
    </w:p>
    <w:p w14:paraId="64264577" w14:textId="77777777" w:rsidR="00A30FC9" w:rsidRPr="00A30FC9" w:rsidRDefault="00A30FC9" w:rsidP="00621577">
      <w:pPr>
        <w:pStyle w:val="ListParagraph"/>
        <w:spacing w:after="0" w:line="240" w:lineRule="auto"/>
        <w:ind w:left="1800"/>
        <w:jc w:val="both"/>
        <w:rPr>
          <w:rFonts w:ascii="Calibri" w:hAnsi="Calibri" w:cs="Calibri"/>
        </w:rPr>
      </w:pPr>
    </w:p>
    <w:p w14:paraId="37A3C086" w14:textId="54249E0F" w:rsidR="0078466A"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IRF: </w:t>
      </w:r>
      <w:r w:rsidRPr="00773116">
        <w:rPr>
          <w:rFonts w:ascii="Calibri" w:hAnsi="Calibri" w:cs="Calibri"/>
          <w:b/>
          <w:bCs/>
        </w:rPr>
        <w:t>Calculated IRF</w:t>
      </w:r>
    </w:p>
    <w:p w14:paraId="52BA1149" w14:textId="77777777" w:rsidR="00A30FC9" w:rsidRPr="00597E0D" w:rsidRDefault="00A30FC9" w:rsidP="00621577">
      <w:pPr>
        <w:pStyle w:val="ListParagraph"/>
        <w:spacing w:after="0" w:line="240" w:lineRule="auto"/>
        <w:ind w:left="2160"/>
        <w:jc w:val="both"/>
        <w:rPr>
          <w:rFonts w:ascii="Calibri" w:hAnsi="Calibri" w:cs="Calibri"/>
        </w:rPr>
      </w:pPr>
    </w:p>
    <w:p w14:paraId="7E1D13AC" w14:textId="2E6BB2D5" w:rsidR="00737B2B" w:rsidRDefault="00D04098" w:rsidP="00621577">
      <w:pPr>
        <w:spacing w:after="0" w:line="240" w:lineRule="auto"/>
        <w:ind w:left="540"/>
        <w:jc w:val="both"/>
        <w:rPr>
          <w:rFonts w:ascii="Calibri" w:hAnsi="Calibri" w:cs="Calibri"/>
        </w:rPr>
      </w:pPr>
      <w:r w:rsidRPr="00597E0D">
        <w:rPr>
          <w:rFonts w:ascii="Calibri" w:hAnsi="Calibri" w:cs="Calibri"/>
        </w:rPr>
        <w:t xml:space="preserve">NOTE: </w:t>
      </w:r>
      <w:r w:rsidR="00BB25B3" w:rsidRPr="00597E0D">
        <w:rPr>
          <w:rFonts w:ascii="Calibri" w:hAnsi="Calibri" w:cs="Calibri"/>
        </w:rPr>
        <w:t xml:space="preserve">In vitro FLIM images are usually homogeneous and do not require </w:t>
      </w:r>
      <w:r w:rsidR="00EA21DD" w:rsidRPr="00597E0D">
        <w:rPr>
          <w:rFonts w:ascii="Calibri" w:hAnsi="Calibri" w:cs="Calibri"/>
        </w:rPr>
        <w:t xml:space="preserve">an </w:t>
      </w:r>
      <w:r w:rsidR="006E2561" w:rsidRPr="00597E0D">
        <w:rPr>
          <w:rFonts w:ascii="Calibri" w:hAnsi="Calibri" w:cs="Calibri"/>
        </w:rPr>
        <w:t>ROI</w:t>
      </w:r>
      <w:r w:rsidR="00BB25B3" w:rsidRPr="00597E0D">
        <w:rPr>
          <w:rFonts w:ascii="Calibri" w:hAnsi="Calibri" w:cs="Calibri"/>
        </w:rPr>
        <w:t xml:space="preserve">.  </w:t>
      </w:r>
      <w:r w:rsidR="0096341E" w:rsidRPr="00597E0D">
        <w:rPr>
          <w:rFonts w:ascii="Calibri" w:hAnsi="Calibri" w:cs="Calibri"/>
        </w:rPr>
        <w:t>H</w:t>
      </w:r>
      <w:r w:rsidR="00BB25B3" w:rsidRPr="00597E0D">
        <w:rPr>
          <w:rFonts w:ascii="Calibri" w:hAnsi="Calibri" w:cs="Calibri"/>
        </w:rPr>
        <w:t xml:space="preserve">owever, there </w:t>
      </w:r>
      <w:r w:rsidR="00966938" w:rsidRPr="00597E0D">
        <w:rPr>
          <w:rFonts w:ascii="Calibri" w:hAnsi="Calibri" w:cs="Calibri"/>
        </w:rPr>
        <w:t xml:space="preserve">may be </w:t>
      </w:r>
      <w:r w:rsidR="00BB25B3" w:rsidRPr="00597E0D">
        <w:rPr>
          <w:rFonts w:ascii="Calibri" w:hAnsi="Calibri" w:cs="Calibri"/>
        </w:rPr>
        <w:t xml:space="preserve">undesirable </w:t>
      </w:r>
      <w:r w:rsidR="006E2561" w:rsidRPr="00597E0D">
        <w:rPr>
          <w:rFonts w:ascii="Calibri" w:hAnsi="Calibri" w:cs="Calibri"/>
        </w:rPr>
        <w:t>image</w:t>
      </w:r>
      <w:r w:rsidR="00BB25B3" w:rsidRPr="00597E0D">
        <w:rPr>
          <w:rFonts w:ascii="Calibri" w:hAnsi="Calibri" w:cs="Calibri"/>
        </w:rPr>
        <w:t xml:space="preserve"> features to omit</w:t>
      </w:r>
      <w:r w:rsidR="0096341E" w:rsidRPr="00597E0D">
        <w:rPr>
          <w:rFonts w:ascii="Calibri" w:hAnsi="Calibri" w:cs="Calibri"/>
        </w:rPr>
        <w:t xml:space="preserve">. If so, </w:t>
      </w:r>
      <w:r w:rsidR="00BB25B3" w:rsidRPr="00597E0D">
        <w:rPr>
          <w:rFonts w:ascii="Calibri" w:hAnsi="Calibri" w:cs="Calibri"/>
        </w:rPr>
        <w:t xml:space="preserve">define </w:t>
      </w:r>
      <w:r w:rsidR="00DC2EE6" w:rsidRPr="00597E0D">
        <w:rPr>
          <w:rFonts w:ascii="Calibri" w:hAnsi="Calibri" w:cs="Calibri"/>
        </w:rPr>
        <w:t>a</w:t>
      </w:r>
      <w:r w:rsidR="00794841" w:rsidRPr="00597E0D">
        <w:rPr>
          <w:rFonts w:ascii="Calibri" w:hAnsi="Calibri" w:cs="Calibri"/>
        </w:rPr>
        <w:t>n</w:t>
      </w:r>
      <w:r w:rsidR="00BB25B3" w:rsidRPr="00597E0D">
        <w:rPr>
          <w:rFonts w:ascii="Calibri" w:hAnsi="Calibri" w:cs="Calibri"/>
        </w:rPr>
        <w:t xml:space="preserve"> ROI by right clicking on the sample window and selecting one of the different ROI-drawing options. </w:t>
      </w:r>
      <w:r w:rsidR="00E6266D" w:rsidRPr="00597E0D">
        <w:rPr>
          <w:rFonts w:ascii="Calibri" w:hAnsi="Calibri" w:cs="Calibri"/>
        </w:rPr>
        <w:t>Click and hold to define an area</w:t>
      </w:r>
      <w:r w:rsidR="00920897" w:rsidRPr="00597E0D">
        <w:rPr>
          <w:rFonts w:ascii="Calibri" w:hAnsi="Calibri" w:cs="Calibri"/>
        </w:rPr>
        <w:t xml:space="preserve">. </w:t>
      </w:r>
      <w:r w:rsidR="00647BC0" w:rsidRPr="00597E0D">
        <w:rPr>
          <w:rFonts w:ascii="Calibri" w:hAnsi="Calibri" w:cs="Calibri"/>
        </w:rPr>
        <w:t>T</w:t>
      </w:r>
      <w:r w:rsidR="00BB25B3" w:rsidRPr="00597E0D">
        <w:rPr>
          <w:rFonts w:ascii="Calibri" w:hAnsi="Calibri" w:cs="Calibri"/>
        </w:rPr>
        <w:t>he excluded values should become monochrome, while the selected values should remain colorful.</w:t>
      </w:r>
      <w:r w:rsidR="005A62B3" w:rsidRPr="00597E0D">
        <w:rPr>
          <w:rFonts w:ascii="Calibri" w:hAnsi="Calibri" w:cs="Calibri"/>
        </w:rPr>
        <w:t xml:space="preserve"> </w:t>
      </w:r>
      <w:r w:rsidR="00487E2A" w:rsidRPr="00487E2A">
        <w:rPr>
          <w:rFonts w:ascii="Calibri" w:hAnsi="Calibri" w:cs="Calibri"/>
        </w:rPr>
        <w:t>A calculated IRF is used for consistency; however, measured IRF may provide improved accuracy for certain experimental conditions and should be considered where available</w:t>
      </w:r>
      <w:r w:rsidR="006A786F" w:rsidRPr="00597E0D">
        <w:rPr>
          <w:rFonts w:ascii="Calibri" w:hAnsi="Calibri" w:cs="Calibri"/>
        </w:rPr>
        <w:fldChar w:fldCharType="begin"/>
      </w:r>
      <w:r w:rsidR="00B0180C" w:rsidRPr="00597E0D">
        <w:rPr>
          <w:rFonts w:ascii="Calibri" w:hAnsi="Calibri" w:cs="Calibri"/>
        </w:rPr>
        <w:instrText xml:space="preserve"> ADDIN ZOTERO_ITEM CSL_CITATION {"citationID":"FJWEkwgf","properties":{"formattedCitation":"\\super 17\\nosupersub{}","plainCitation":"17","noteIndex":0},"citationItems":[{"id":106,"uris":["http://zotero.org/users/10780498/items/6TRQGCJE"],"itemData":{"id":106,"type":"article-journal","abstract":"We recently developed Riboglow-FLIM, where we genetically tag and track RNA molecules in live cells through measuring the fluorescence lifetime of a small molecule probe that binds the RNA tag. Here, we systematically and quantitatively evaluated key elements of Riboglow-FLIM that may serve as the foundation for Riboglow-FLIM applications and further tool development efforts. Our investigation focused on measuring changes in fluorescence lifetime of representative Riboglow-FLIM probes with different linkers and fluorophores in different environments. In vitro measurements revealed distinct lifetime differences among the probe variants as a result of different linker designs and fluorophore selections. To expand on the platform's versatility, probes in a wide variety of mammalian cell types were examined using fluorescence lifetime imaging microscopy (FLIM), and possible effects on cell physiology were evaluated by metabolomics. The results demonstrated that variations in lifetime were dependent on both probe and cell type. Interestingly, distinct differences in lifetime values were observed between cell lines, while no overall change in cell health was measured. These findings underscore the importance of probe selection and cellular environment when employing Riboglow-FLIM for RNA detection, serving as a foundation for future tool development and applications across diverse fields and biological systems.","container-title":"RSC Chemical Biology","DOI":"10.1039/D3CB00197K","ISSN":"2633-0679","issue":"2","journalAbbreviation":"RSC Chem. Biol.","language":"en","license":"All rights reserved","page":"109-116","source":"pubs.rsc.org","title":"Evaluating Riboglow-FLIM probes for RNA sensing","volume":"5","author":[{"family":"Sarfraz","given":"Nadia"},{"family":"Shafik","given":"Luke K."},{"family":"Stickelman","given":"Zachary R."},{"family":"Shankar","given":"Uma"},{"family":"Moscoso","given":"Emilia"},{"family":"Braselmann","given":"Esther"}],"issued":{"date-parts":[["2024",2,7]]}}}],"schema":"https://github.com/citation-style-language/schema/raw/master/csl-citation.json"} </w:instrText>
      </w:r>
      <w:r w:rsidR="006A786F" w:rsidRPr="00597E0D">
        <w:rPr>
          <w:rFonts w:ascii="Calibri" w:hAnsi="Calibri" w:cs="Calibri"/>
        </w:rPr>
        <w:fldChar w:fldCharType="separate"/>
      </w:r>
      <w:r w:rsidR="00B0180C" w:rsidRPr="00597E0D">
        <w:rPr>
          <w:rFonts w:ascii="Calibri" w:hAnsi="Calibri" w:cs="Calibri"/>
          <w:kern w:val="0"/>
          <w:vertAlign w:val="superscript"/>
        </w:rPr>
        <w:t>17</w:t>
      </w:r>
      <w:r w:rsidR="006A786F" w:rsidRPr="00597E0D">
        <w:rPr>
          <w:rFonts w:ascii="Calibri" w:hAnsi="Calibri" w:cs="Calibri"/>
        </w:rPr>
        <w:fldChar w:fldCharType="end"/>
      </w:r>
      <w:r w:rsidR="00A30FC9">
        <w:rPr>
          <w:rFonts w:ascii="Calibri" w:hAnsi="Calibri" w:cs="Calibri"/>
        </w:rPr>
        <w:t>.</w:t>
      </w:r>
    </w:p>
    <w:p w14:paraId="7D9806EB" w14:textId="77777777" w:rsidR="00A30FC9" w:rsidRPr="00597E0D" w:rsidRDefault="00A30FC9" w:rsidP="00621577">
      <w:pPr>
        <w:spacing w:after="0" w:line="240" w:lineRule="auto"/>
        <w:jc w:val="both"/>
        <w:rPr>
          <w:rFonts w:ascii="Calibri" w:hAnsi="Calibri" w:cs="Calibri"/>
        </w:rPr>
      </w:pPr>
    </w:p>
    <w:p w14:paraId="367ECDC0" w14:textId="11812372" w:rsidR="00301D0A"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At the bottom, </w:t>
      </w:r>
      <w:r w:rsidR="007D4415" w:rsidRPr="00597E0D">
        <w:rPr>
          <w:rFonts w:ascii="Calibri" w:hAnsi="Calibri" w:cs="Calibri"/>
        </w:rPr>
        <w:t>select</w:t>
      </w:r>
      <w:r w:rsidR="005A62B3" w:rsidRPr="00597E0D">
        <w:rPr>
          <w:rFonts w:ascii="Calibri" w:hAnsi="Calibri" w:cs="Calibri"/>
        </w:rPr>
        <w:t xml:space="preserve"> </w:t>
      </w:r>
      <w:r w:rsidRPr="00597E0D">
        <w:rPr>
          <w:rFonts w:ascii="Calibri" w:hAnsi="Calibri" w:cs="Calibri"/>
        </w:rPr>
        <w:t>the orange “</w:t>
      </w:r>
      <w:r w:rsidRPr="00F06878">
        <w:rPr>
          <w:rFonts w:ascii="Calibri" w:hAnsi="Calibri" w:cs="Calibri"/>
          <w:b/>
          <w:bCs/>
        </w:rPr>
        <w:t>Initial Fit</w:t>
      </w:r>
      <w:r w:rsidRPr="00597E0D">
        <w:rPr>
          <w:rFonts w:ascii="Calibri" w:hAnsi="Calibri" w:cs="Calibri"/>
        </w:rPr>
        <w:t>” button. The software will calculate a line of best fit</w:t>
      </w:r>
      <w:r w:rsidR="00F80CAD" w:rsidRPr="00597E0D">
        <w:rPr>
          <w:rFonts w:ascii="Calibri" w:hAnsi="Calibri" w:cs="Calibri"/>
        </w:rPr>
        <w:t xml:space="preserve"> and plot it in black next to the green decay curve data.</w:t>
      </w:r>
    </w:p>
    <w:p w14:paraId="717DB73D" w14:textId="77777777" w:rsidR="00A30FC9" w:rsidRPr="00597E0D" w:rsidRDefault="00A30FC9" w:rsidP="00621577">
      <w:pPr>
        <w:pStyle w:val="ListParagraph"/>
        <w:spacing w:after="0" w:line="240" w:lineRule="auto"/>
        <w:ind w:left="360"/>
        <w:jc w:val="both"/>
        <w:rPr>
          <w:rFonts w:ascii="Calibri" w:hAnsi="Calibri" w:cs="Calibri"/>
        </w:rPr>
      </w:pPr>
    </w:p>
    <w:p w14:paraId="206BB98A" w14:textId="240CFAF0" w:rsidR="00F80CAD"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Analyze the </w:t>
      </w:r>
      <w:r w:rsidR="005A62B3" w:rsidRPr="00597E0D">
        <w:rPr>
          <w:rFonts w:ascii="Calibri" w:hAnsi="Calibri" w:cs="Calibri"/>
        </w:rPr>
        <w:t xml:space="preserve">fit and </w:t>
      </w:r>
      <w:r w:rsidRPr="00597E0D">
        <w:rPr>
          <w:rFonts w:ascii="Calibri" w:hAnsi="Calibri" w:cs="Calibri"/>
        </w:rPr>
        <w:t>resulting residuals and determine the quality of the fit.</w:t>
      </w:r>
    </w:p>
    <w:p w14:paraId="3A7F5775" w14:textId="77777777" w:rsidR="00A30FC9" w:rsidRPr="00597E0D" w:rsidRDefault="00A30FC9" w:rsidP="00621577">
      <w:pPr>
        <w:pStyle w:val="ListParagraph"/>
        <w:spacing w:after="0" w:line="240" w:lineRule="auto"/>
        <w:ind w:left="1800"/>
        <w:jc w:val="both"/>
        <w:rPr>
          <w:rFonts w:ascii="Calibri" w:hAnsi="Calibri" w:cs="Calibri"/>
        </w:rPr>
      </w:pPr>
    </w:p>
    <w:p w14:paraId="3D2C69E4" w14:textId="2CDDC324" w:rsidR="00487052"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lastRenderedPageBreak/>
        <w:t xml:space="preserve">Under the decay curve, </w:t>
      </w:r>
      <w:r w:rsidR="001F6B38" w:rsidRPr="00597E0D">
        <w:rPr>
          <w:rFonts w:ascii="Calibri" w:hAnsi="Calibri" w:cs="Calibri"/>
        </w:rPr>
        <w:t xml:space="preserve">look at the generated residuals and determine the quality of the fit. Random, noise-like residuals indicate a good-quality fit, while </w:t>
      </w:r>
      <w:r w:rsidRPr="00597E0D">
        <w:rPr>
          <w:rFonts w:ascii="Calibri" w:hAnsi="Calibri" w:cs="Calibri"/>
        </w:rPr>
        <w:t>distinct line features and smooth slopes indicate a poor fit.</w:t>
      </w:r>
    </w:p>
    <w:p w14:paraId="5A445433" w14:textId="77777777" w:rsidR="00A30FC9" w:rsidRPr="00597E0D" w:rsidRDefault="00A30FC9" w:rsidP="00621577">
      <w:pPr>
        <w:pStyle w:val="ListParagraph"/>
        <w:spacing w:after="0" w:line="240" w:lineRule="auto"/>
        <w:ind w:left="1800"/>
        <w:jc w:val="both"/>
        <w:rPr>
          <w:rFonts w:ascii="Calibri" w:hAnsi="Calibri" w:cs="Calibri"/>
        </w:rPr>
      </w:pPr>
    </w:p>
    <w:p w14:paraId="74611244" w14:textId="2D3FDC7B" w:rsidR="002E64B9"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The </w:t>
      </w:r>
      <w:r w:rsidR="00884340" w:rsidRPr="00597E0D">
        <w:rPr>
          <w:rFonts w:ascii="Calibri" w:hAnsi="Calibri" w:cs="Calibri"/>
        </w:rPr>
        <w:t>χ²</w:t>
      </w:r>
      <w:r w:rsidRPr="00597E0D">
        <w:rPr>
          <w:rFonts w:ascii="Calibri" w:hAnsi="Calibri" w:cs="Calibri"/>
        </w:rPr>
        <w:t xml:space="preserve"> value to assess the quality of the fit is at the bottom right of the fitting table. </w:t>
      </w:r>
      <w:r w:rsidR="003774EE" w:rsidRPr="00597E0D">
        <w:rPr>
          <w:rFonts w:ascii="Calibri" w:hAnsi="Calibri" w:cs="Calibri"/>
        </w:rPr>
        <w:t xml:space="preserve">The χ² approaches </w:t>
      </w:r>
      <w:r w:rsidR="00F06878">
        <w:rPr>
          <w:rFonts w:ascii="Calibri" w:hAnsi="Calibri" w:cs="Calibri"/>
        </w:rPr>
        <w:t>1</w:t>
      </w:r>
      <w:r w:rsidR="003774EE" w:rsidRPr="00597E0D">
        <w:rPr>
          <w:rFonts w:ascii="Calibri" w:hAnsi="Calibri" w:cs="Calibri"/>
        </w:rPr>
        <w:t xml:space="preserve"> </w:t>
      </w:r>
      <w:r w:rsidRPr="00597E0D">
        <w:rPr>
          <w:rFonts w:ascii="Calibri" w:hAnsi="Calibri" w:cs="Calibri"/>
        </w:rPr>
        <w:t xml:space="preserve">as the fit improves. </w:t>
      </w:r>
    </w:p>
    <w:p w14:paraId="033DDF1C" w14:textId="77777777" w:rsidR="00A30FC9" w:rsidRPr="00597E0D" w:rsidRDefault="00A30FC9" w:rsidP="00621577">
      <w:pPr>
        <w:pStyle w:val="ListParagraph"/>
        <w:spacing w:after="0" w:line="240" w:lineRule="auto"/>
        <w:ind w:left="612"/>
        <w:jc w:val="both"/>
        <w:rPr>
          <w:rFonts w:ascii="Calibri" w:hAnsi="Calibri" w:cs="Calibri"/>
        </w:rPr>
      </w:pPr>
    </w:p>
    <w:p w14:paraId="01F09049" w14:textId="3261831E" w:rsidR="0014530A" w:rsidRPr="00597E0D" w:rsidRDefault="00D04098" w:rsidP="00621577">
      <w:pPr>
        <w:spacing w:after="0" w:line="240" w:lineRule="auto"/>
        <w:ind w:left="720"/>
        <w:jc w:val="both"/>
        <w:rPr>
          <w:rFonts w:ascii="Calibri" w:hAnsi="Calibri" w:cs="Calibri"/>
        </w:rPr>
      </w:pPr>
      <w:r w:rsidRPr="00597E0D">
        <w:rPr>
          <w:rFonts w:ascii="Calibri" w:hAnsi="Calibri" w:cs="Calibri"/>
        </w:rPr>
        <w:t xml:space="preserve">NOTE: The residuals plot is </w:t>
      </w:r>
      <w:r w:rsidR="003F1ECA" w:rsidRPr="00597E0D">
        <w:rPr>
          <w:rFonts w:ascii="Calibri" w:hAnsi="Calibri" w:cs="Calibri"/>
        </w:rPr>
        <w:t>just a linear representation of the overlap between the calculated decay curve (black line) and the measured decay curve (green).</w:t>
      </w:r>
      <w:r w:rsidR="003212B2" w:rsidRPr="00597E0D">
        <w:rPr>
          <w:rFonts w:ascii="Calibri" w:hAnsi="Calibri" w:cs="Calibri"/>
        </w:rPr>
        <w:t xml:space="preserve"> This means the quality of the fit </w:t>
      </w:r>
      <w:r w:rsidR="00B67863" w:rsidRPr="00597E0D">
        <w:rPr>
          <w:rFonts w:ascii="Calibri" w:hAnsi="Calibri" w:cs="Calibri"/>
        </w:rPr>
        <w:t xml:space="preserve">can be judged </w:t>
      </w:r>
      <w:r w:rsidR="003212B2" w:rsidRPr="00597E0D">
        <w:rPr>
          <w:rFonts w:ascii="Calibri" w:hAnsi="Calibri" w:cs="Calibri"/>
        </w:rPr>
        <w:t xml:space="preserve">by </w:t>
      </w:r>
      <w:r w:rsidR="00F74F50" w:rsidRPr="00597E0D">
        <w:rPr>
          <w:rFonts w:ascii="Calibri" w:hAnsi="Calibri" w:cs="Calibri"/>
        </w:rPr>
        <w:t xml:space="preserve">seeing how well the two curves align. </w:t>
      </w:r>
      <w:r w:rsidR="003A141F" w:rsidRPr="00597E0D">
        <w:rPr>
          <w:rFonts w:ascii="Calibri" w:hAnsi="Calibri" w:cs="Calibri"/>
        </w:rPr>
        <w:t>More details about fitting FLIM data is provided in a recent publication</w:t>
      </w:r>
      <w:r w:rsidR="003A141F" w:rsidRPr="00597E0D">
        <w:rPr>
          <w:rFonts w:ascii="Calibri" w:hAnsi="Calibri" w:cs="Calibri"/>
        </w:rPr>
        <w:fldChar w:fldCharType="begin"/>
      </w:r>
      <w:r w:rsidR="00487E2A">
        <w:rPr>
          <w:rFonts w:ascii="Calibri" w:hAnsi="Calibri" w:cs="Calibri"/>
        </w:rPr>
        <w:instrText xml:space="preserve"> ADDIN ZOTERO_ITEM CSL_CITATION {"citationID":"8YMraOHR","properties":{"formattedCitation":"\\super 23\\nosupersub{}","plainCitation":"23","noteIndex":0},"citationItems":[{"id":665,"uris":["http://zotero.org/users/10780498/items/DNWWMMBD"],"itemData":{"id":665,"type":"article-journal","abstract":"Fluorescence lifetime imaging microscopy (FLIM) has emerged as a powerful modality that offers sensitivity to molecular environments, fluorophore concentration independence, local environment sensing, characterization of molecular binding events with multiplexing capabilities, and monitoring metabolism. Recently, we adapted FLIM for quantitatively sensing RNAs in live cells, establishing the Riboglow-FLIM platform. More broadly, FLIM has the potential to complement and advance traditional intensity-based microscopy platforms. Here, we provide a practical guide to make use of FLIM for diverse fluorescence sensors. We discuss FLIM basics, the experimental setup, data-fitting principles, and real-world case studies of well-understood fluorescent proteins to demonstrate the applicability of these workflows. This perspective provides a basic “best practices” guide for designing and executing FLIM experiments, with the goal of introducing researchers to concepts that will help empower them to utilize this emerging technology.","container-title":"Molecular Biology of the Cell","DOI":"10.1091/mbc.E24-03-0110","ISSN":"1059-1524, 1939-4586","issue":"6","journalAbbreviation":"MBoC","language":"en","page":"tp1","source":"DOI.org (Crossref)","title":"Practical guide to fluorescence lifetime imaging microscopy","volume":"36","author":[{"family":"Sarfraz","given":"Nadia"},{"family":"Braselmann","given":"Esther"}],"editor":[{"family":"Kozminski","given":"Keith"}],"issued":{"date-parts":[["2025",6,1]]}}}],"schema":"https://github.com/citation-style-language/schema/raw/master/csl-citation.json"} </w:instrText>
      </w:r>
      <w:r w:rsidR="003A141F" w:rsidRPr="00597E0D">
        <w:rPr>
          <w:rFonts w:ascii="Calibri" w:hAnsi="Calibri" w:cs="Calibri"/>
        </w:rPr>
        <w:fldChar w:fldCharType="separate"/>
      </w:r>
      <w:r w:rsidR="00487E2A" w:rsidRPr="00487E2A">
        <w:rPr>
          <w:rFonts w:ascii="Calibri" w:hAnsi="Calibri" w:cs="Calibri"/>
          <w:kern w:val="0"/>
          <w:vertAlign w:val="superscript"/>
        </w:rPr>
        <w:t>23</w:t>
      </w:r>
      <w:r w:rsidR="003A141F" w:rsidRPr="00597E0D">
        <w:rPr>
          <w:rFonts w:ascii="Calibri" w:hAnsi="Calibri" w:cs="Calibri"/>
        </w:rPr>
        <w:fldChar w:fldCharType="end"/>
      </w:r>
      <w:r w:rsidR="00A30FC9">
        <w:rPr>
          <w:rFonts w:ascii="Calibri" w:hAnsi="Calibri" w:cs="Calibri"/>
        </w:rPr>
        <w:t>.</w:t>
      </w:r>
    </w:p>
    <w:p w14:paraId="06E84197" w14:textId="77777777" w:rsidR="007F105F" w:rsidRPr="00597E0D" w:rsidRDefault="007F105F" w:rsidP="00621577">
      <w:pPr>
        <w:spacing w:after="0" w:line="240" w:lineRule="auto"/>
        <w:ind w:left="180"/>
        <w:jc w:val="both"/>
        <w:rPr>
          <w:rFonts w:ascii="Calibri" w:hAnsi="Calibri" w:cs="Calibri"/>
        </w:rPr>
      </w:pPr>
    </w:p>
    <w:p w14:paraId="0F885F2B" w14:textId="716EEA09" w:rsidR="006A46BC"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Adjust the number of parameters to increase the quality of the fit as needed.</w:t>
      </w:r>
    </w:p>
    <w:p w14:paraId="34E8922A" w14:textId="77777777" w:rsidR="00A30FC9" w:rsidRPr="00597E0D" w:rsidRDefault="00A30FC9" w:rsidP="00621577">
      <w:pPr>
        <w:pStyle w:val="ListParagraph"/>
        <w:spacing w:after="0" w:line="240" w:lineRule="auto"/>
        <w:ind w:left="360"/>
        <w:jc w:val="both"/>
        <w:rPr>
          <w:rFonts w:ascii="Calibri" w:hAnsi="Calibri" w:cs="Calibri"/>
        </w:rPr>
      </w:pPr>
    </w:p>
    <w:p w14:paraId="6ED23C7F" w14:textId="407DF11C" w:rsidR="0001512D"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Next to “</w:t>
      </w:r>
      <w:r w:rsidRPr="00904A44">
        <w:rPr>
          <w:rFonts w:ascii="Calibri" w:hAnsi="Calibri" w:cs="Calibri"/>
          <w:b/>
          <w:bCs/>
        </w:rPr>
        <w:t>Model Parameters</w:t>
      </w:r>
      <w:r w:rsidRPr="00597E0D">
        <w:rPr>
          <w:rFonts w:ascii="Calibri" w:hAnsi="Calibri" w:cs="Calibri"/>
        </w:rPr>
        <w:t xml:space="preserve">”, increase the value of n </w:t>
      </w:r>
      <w:r w:rsidR="00EB13B4">
        <w:rPr>
          <w:rFonts w:ascii="Calibri" w:hAnsi="Calibri" w:cs="Calibri"/>
        </w:rPr>
        <w:t>by 1</w:t>
      </w:r>
      <w:r w:rsidRPr="00597E0D">
        <w:rPr>
          <w:rFonts w:ascii="Calibri" w:hAnsi="Calibri" w:cs="Calibri"/>
        </w:rPr>
        <w:t xml:space="preserve"> and </w:t>
      </w:r>
      <w:r w:rsidR="007D4415" w:rsidRPr="00597E0D">
        <w:rPr>
          <w:rFonts w:ascii="Calibri" w:hAnsi="Calibri" w:cs="Calibri"/>
        </w:rPr>
        <w:t>select</w:t>
      </w:r>
      <w:r w:rsidRPr="00597E0D">
        <w:rPr>
          <w:rFonts w:ascii="Calibri" w:hAnsi="Calibri" w:cs="Calibri"/>
        </w:rPr>
        <w:t xml:space="preserve"> “</w:t>
      </w:r>
      <w:r w:rsidRPr="00904A44">
        <w:rPr>
          <w:rFonts w:ascii="Calibri" w:hAnsi="Calibri" w:cs="Calibri"/>
          <w:b/>
          <w:bCs/>
        </w:rPr>
        <w:t>Initial Fit</w:t>
      </w:r>
      <w:r w:rsidRPr="00597E0D">
        <w:rPr>
          <w:rFonts w:ascii="Calibri" w:hAnsi="Calibri" w:cs="Calibri"/>
        </w:rPr>
        <w:t>”. The new curve will be calculated</w:t>
      </w:r>
      <w:r w:rsidR="00943429" w:rsidRPr="00597E0D">
        <w:rPr>
          <w:rFonts w:ascii="Calibri" w:hAnsi="Calibri" w:cs="Calibri"/>
        </w:rPr>
        <w:t>,</w:t>
      </w:r>
      <w:r w:rsidRPr="00597E0D">
        <w:rPr>
          <w:rFonts w:ascii="Calibri" w:hAnsi="Calibri" w:cs="Calibri"/>
        </w:rPr>
        <w:t xml:space="preserve"> and the new residuals and </w:t>
      </w:r>
      <w:r w:rsidR="007170CE">
        <w:rPr>
          <w:rFonts w:ascii="Calibri" w:hAnsi="Calibri" w:cs="Calibri"/>
          <w:lang w:val="el-GR"/>
        </w:rPr>
        <w:t>χ</w:t>
      </w:r>
      <w:r w:rsidR="007170CE" w:rsidRPr="007170CE">
        <w:rPr>
          <w:rFonts w:ascii="Calibri" w:hAnsi="Calibri" w:cs="Calibri"/>
          <w:vertAlign w:val="superscript"/>
        </w:rPr>
        <w:t>2</w:t>
      </w:r>
      <w:r w:rsidRPr="00597E0D">
        <w:rPr>
          <w:rFonts w:ascii="Calibri" w:hAnsi="Calibri" w:cs="Calibri"/>
        </w:rPr>
        <w:t xml:space="preserve"> value will be displayed. </w:t>
      </w:r>
    </w:p>
    <w:p w14:paraId="3786CD5E" w14:textId="77777777" w:rsidR="00A30FC9" w:rsidRPr="00597E0D" w:rsidRDefault="00A30FC9" w:rsidP="00621577">
      <w:pPr>
        <w:pStyle w:val="ListParagraph"/>
        <w:spacing w:after="0" w:line="240" w:lineRule="auto"/>
        <w:ind w:left="1800"/>
        <w:jc w:val="both"/>
        <w:rPr>
          <w:rFonts w:ascii="Calibri" w:hAnsi="Calibri" w:cs="Calibri"/>
        </w:rPr>
      </w:pPr>
    </w:p>
    <w:p w14:paraId="5F74458F" w14:textId="6F14209C" w:rsidR="000779A9"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Assess the quality of this new fit and determine if additional parameters are needed.</w:t>
      </w:r>
    </w:p>
    <w:p w14:paraId="7F215881" w14:textId="77777777" w:rsidR="00A30FC9" w:rsidRPr="00597E0D" w:rsidRDefault="00A30FC9" w:rsidP="00621577">
      <w:pPr>
        <w:pStyle w:val="ListParagraph"/>
        <w:spacing w:after="0" w:line="240" w:lineRule="auto"/>
        <w:ind w:left="1800"/>
        <w:jc w:val="both"/>
        <w:rPr>
          <w:rFonts w:ascii="Calibri" w:hAnsi="Calibri" w:cs="Calibri"/>
        </w:rPr>
      </w:pPr>
    </w:p>
    <w:p w14:paraId="329A6552" w14:textId="36D5FDF6" w:rsidR="002D3FE6"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Repeat steps </w:t>
      </w:r>
      <w:r w:rsidR="000D1F47">
        <w:rPr>
          <w:rFonts w:ascii="Calibri" w:hAnsi="Calibri" w:cs="Calibri"/>
        </w:rPr>
        <w:t>10.1.9.1. to 10.1.9.2.</w:t>
      </w:r>
      <w:r w:rsidRPr="00597E0D">
        <w:rPr>
          <w:rFonts w:ascii="Calibri" w:hAnsi="Calibri" w:cs="Calibri"/>
        </w:rPr>
        <w:t xml:space="preserve"> until the modeled decay has reached </w:t>
      </w:r>
      <w:r w:rsidR="00916934" w:rsidRPr="00597E0D">
        <w:rPr>
          <w:rFonts w:ascii="Calibri" w:hAnsi="Calibri" w:cs="Calibri"/>
        </w:rPr>
        <w:t xml:space="preserve">an optimal quality. </w:t>
      </w:r>
    </w:p>
    <w:p w14:paraId="5C03E6F6" w14:textId="77777777" w:rsidR="00A30FC9" w:rsidRPr="00597E0D" w:rsidRDefault="00A30FC9" w:rsidP="00621577">
      <w:pPr>
        <w:pStyle w:val="ListParagraph"/>
        <w:spacing w:after="0" w:line="240" w:lineRule="auto"/>
        <w:ind w:left="612"/>
        <w:jc w:val="both"/>
        <w:rPr>
          <w:rFonts w:ascii="Calibri" w:hAnsi="Calibri" w:cs="Calibri"/>
        </w:rPr>
      </w:pPr>
    </w:p>
    <w:p w14:paraId="4CC32337" w14:textId="53E1A341" w:rsidR="0078466A" w:rsidRDefault="00D04098" w:rsidP="00621577">
      <w:pPr>
        <w:spacing w:after="0" w:line="240" w:lineRule="auto"/>
        <w:ind w:left="720"/>
        <w:jc w:val="both"/>
        <w:rPr>
          <w:rFonts w:ascii="Calibri" w:hAnsi="Calibri" w:cs="Calibri"/>
        </w:rPr>
      </w:pPr>
      <w:r w:rsidRPr="00597E0D">
        <w:rPr>
          <w:rFonts w:ascii="Calibri" w:hAnsi="Calibri" w:cs="Calibri"/>
        </w:rPr>
        <w:t>NOTE: The number of parameters should be mini</w:t>
      </w:r>
      <w:r w:rsidR="000637AF" w:rsidRPr="00597E0D">
        <w:rPr>
          <w:rFonts w:ascii="Calibri" w:hAnsi="Calibri" w:cs="Calibri"/>
        </w:rPr>
        <w:t xml:space="preserve">mized while </w:t>
      </w:r>
      <w:r w:rsidR="004D51E2" w:rsidRPr="00597E0D">
        <w:rPr>
          <w:rFonts w:ascii="Calibri" w:hAnsi="Calibri" w:cs="Calibri"/>
        </w:rPr>
        <w:t xml:space="preserve">achieving the greatest quality of fit possible. If two parameters produce nearly identical fit qualities, the lower number of parameters should be used. </w:t>
      </w:r>
      <w:r w:rsidR="00A30FC9">
        <w:rPr>
          <w:rFonts w:ascii="Calibri" w:hAnsi="Calibri" w:cs="Calibri"/>
        </w:rPr>
        <w:t>T</w:t>
      </w:r>
      <w:r w:rsidR="00916934" w:rsidRPr="00597E0D">
        <w:rPr>
          <w:rFonts w:ascii="Calibri" w:hAnsi="Calibri" w:cs="Calibri"/>
        </w:rPr>
        <w:t>heoretically, the number of model parameters corresponds to the number of lifetime-producing species in the sample</w:t>
      </w:r>
      <w:r w:rsidR="00697653">
        <w:rPr>
          <w:rFonts w:ascii="Calibri" w:hAnsi="Calibri" w:cs="Calibri"/>
        </w:rPr>
        <w:t xml:space="preserve"> yet</w:t>
      </w:r>
      <w:r w:rsidR="00916934" w:rsidRPr="00597E0D">
        <w:rPr>
          <w:rFonts w:ascii="Calibri" w:hAnsi="Calibri" w:cs="Calibri"/>
        </w:rPr>
        <w:t xml:space="preserve"> </w:t>
      </w:r>
      <w:r w:rsidR="00697653">
        <w:rPr>
          <w:rFonts w:ascii="Calibri" w:hAnsi="Calibri" w:cs="Calibri"/>
        </w:rPr>
        <w:t>i</w:t>
      </w:r>
      <w:r w:rsidR="00916934" w:rsidRPr="00597E0D">
        <w:rPr>
          <w:rFonts w:ascii="Calibri" w:hAnsi="Calibri" w:cs="Calibri"/>
        </w:rPr>
        <w:t xml:space="preserve">n practice, the ideal number of parameters increases with increasing complexity of the system being visualized. </w:t>
      </w:r>
    </w:p>
    <w:p w14:paraId="5A5884F4" w14:textId="77777777" w:rsidR="00A30FC9" w:rsidRPr="00597E0D" w:rsidRDefault="00A30FC9" w:rsidP="00621577">
      <w:pPr>
        <w:spacing w:after="0" w:line="240" w:lineRule="auto"/>
        <w:jc w:val="both"/>
        <w:rPr>
          <w:rFonts w:ascii="Calibri" w:hAnsi="Calibri" w:cs="Calibri"/>
        </w:rPr>
      </w:pPr>
    </w:p>
    <w:p w14:paraId="32258384" w14:textId="2331157A" w:rsidR="005A0FB7" w:rsidRPr="00A30FC9" w:rsidRDefault="00D04098" w:rsidP="004C2896">
      <w:pPr>
        <w:pStyle w:val="ListParagraph"/>
        <w:numPr>
          <w:ilvl w:val="2"/>
          <w:numId w:val="2"/>
        </w:numPr>
        <w:spacing w:after="0" w:line="240" w:lineRule="auto"/>
        <w:jc w:val="both"/>
        <w:rPr>
          <w:rFonts w:ascii="Calibri" w:hAnsi="Calibri" w:cs="Calibri"/>
          <w:vertAlign w:val="subscript"/>
        </w:rPr>
      </w:pPr>
      <w:r w:rsidRPr="00597E0D">
        <w:rPr>
          <w:rFonts w:ascii="Calibri" w:hAnsi="Calibri" w:cs="Calibri"/>
        </w:rPr>
        <w:t xml:space="preserve">After the </w:t>
      </w:r>
      <w:r w:rsidR="009E511C" w:rsidRPr="00597E0D">
        <w:rPr>
          <w:rFonts w:ascii="Calibri" w:hAnsi="Calibri" w:cs="Calibri"/>
        </w:rPr>
        <w:t xml:space="preserve">final number of parameters have been determined, the </w:t>
      </w:r>
      <w:r w:rsidR="00FA64AC" w:rsidRPr="00597E0D">
        <w:rPr>
          <w:rFonts w:ascii="Calibri" w:hAnsi="Calibri" w:cs="Calibri"/>
          <w:lang w:val="el-GR"/>
        </w:rPr>
        <w:t>τ</w:t>
      </w:r>
      <w:proofErr w:type="spellStart"/>
      <w:r w:rsidR="009E511C" w:rsidRPr="00597E0D">
        <w:rPr>
          <w:rFonts w:ascii="Calibri" w:hAnsi="Calibri" w:cs="Calibri"/>
          <w:vertAlign w:val="subscript"/>
        </w:rPr>
        <w:t>AvAmp</w:t>
      </w:r>
      <w:proofErr w:type="spellEnd"/>
      <w:r w:rsidR="00583495" w:rsidRPr="00597E0D">
        <w:rPr>
          <w:rFonts w:ascii="Calibri" w:hAnsi="Calibri" w:cs="Calibri"/>
        </w:rPr>
        <w:t xml:space="preserve"> weighted lifetime</w:t>
      </w:r>
      <w:r w:rsidR="00F25E09" w:rsidRPr="00597E0D">
        <w:rPr>
          <w:rFonts w:ascii="Calibri" w:hAnsi="Calibri" w:cs="Calibri"/>
        </w:rPr>
        <w:t xml:space="preserve"> (τ</w:t>
      </w:r>
      <w:r w:rsidR="00FB0129" w:rsidRPr="00597E0D">
        <w:rPr>
          <w:rFonts w:ascii="Calibri" w:hAnsi="Calibri" w:cs="Calibri"/>
          <w:vertAlign w:val="subscript"/>
        </w:rPr>
        <w:t xml:space="preserve"> </w:t>
      </w:r>
      <w:proofErr w:type="spellStart"/>
      <w:r w:rsidR="00FB0129" w:rsidRPr="00597E0D">
        <w:rPr>
          <w:rFonts w:ascii="Calibri" w:hAnsi="Calibri" w:cs="Calibri"/>
          <w:vertAlign w:val="subscript"/>
        </w:rPr>
        <w:t>AvAmp</w:t>
      </w:r>
      <w:proofErr w:type="spellEnd"/>
      <w:r w:rsidR="00FB0129" w:rsidRPr="00597E0D">
        <w:rPr>
          <w:rFonts w:ascii="Calibri" w:hAnsi="Calibri" w:cs="Calibri"/>
        </w:rPr>
        <w:t xml:space="preserve"> </w:t>
      </w:r>
      <w:r w:rsidR="00F675BD" w:rsidRPr="00597E0D">
        <w:rPr>
          <w:rFonts w:ascii="Calibri" w:hAnsi="Calibri" w:cs="Calibri"/>
        </w:rPr>
        <w:t>[ns])</w:t>
      </w:r>
      <w:r w:rsidR="00BC07FD" w:rsidRPr="00597E0D">
        <w:rPr>
          <w:rFonts w:ascii="Calibri" w:hAnsi="Calibri" w:cs="Calibri"/>
        </w:rPr>
        <w:t xml:space="preserve"> from the </w:t>
      </w:r>
      <w:r w:rsidR="00F25E09" w:rsidRPr="00597E0D">
        <w:rPr>
          <w:rFonts w:ascii="Calibri" w:hAnsi="Calibri" w:cs="Calibri"/>
        </w:rPr>
        <w:t>Decay Fitting table</w:t>
      </w:r>
      <w:r w:rsidR="002441D3" w:rsidRPr="00597E0D">
        <w:rPr>
          <w:rFonts w:ascii="Calibri" w:hAnsi="Calibri" w:cs="Calibri"/>
        </w:rPr>
        <w:t xml:space="preserve"> may be recorded</w:t>
      </w:r>
      <w:r w:rsidR="00F25E09" w:rsidRPr="00597E0D">
        <w:rPr>
          <w:rFonts w:ascii="Calibri" w:hAnsi="Calibri" w:cs="Calibri"/>
        </w:rPr>
        <w:t xml:space="preserve">. </w:t>
      </w:r>
    </w:p>
    <w:p w14:paraId="5DD3A7C6" w14:textId="77777777" w:rsidR="00A30FC9" w:rsidRPr="00597E0D" w:rsidRDefault="00A30FC9" w:rsidP="00621577">
      <w:pPr>
        <w:pStyle w:val="ListParagraph"/>
        <w:spacing w:after="0" w:line="240" w:lineRule="auto"/>
        <w:ind w:left="360"/>
        <w:jc w:val="both"/>
        <w:rPr>
          <w:rFonts w:ascii="Calibri" w:hAnsi="Calibri" w:cs="Calibri"/>
          <w:vertAlign w:val="subscript"/>
        </w:rPr>
      </w:pPr>
    </w:p>
    <w:p w14:paraId="5E8F7C4A" w14:textId="74A63F58" w:rsidR="00A30FC9" w:rsidRDefault="00D04098" w:rsidP="00621577">
      <w:pPr>
        <w:spacing w:after="0" w:line="240" w:lineRule="auto"/>
        <w:jc w:val="both"/>
        <w:rPr>
          <w:rFonts w:ascii="Calibri" w:hAnsi="Calibri" w:cs="Calibri"/>
        </w:rPr>
      </w:pPr>
      <w:r w:rsidRPr="00597E0D">
        <w:rPr>
          <w:rFonts w:ascii="Calibri" w:hAnsi="Calibri" w:cs="Calibri"/>
        </w:rPr>
        <w:t xml:space="preserve">NOTE: </w:t>
      </w:r>
      <w:r w:rsidR="00FD3F86" w:rsidRPr="00597E0D">
        <w:rPr>
          <w:rFonts w:ascii="Calibri" w:hAnsi="Calibri" w:cs="Calibri"/>
        </w:rPr>
        <w:t>Tau average amplitude (</w:t>
      </w:r>
      <w:r w:rsidR="00007AC6" w:rsidRPr="00597E0D">
        <w:rPr>
          <w:rFonts w:ascii="Calibri" w:hAnsi="Calibri" w:cs="Calibri"/>
          <w:lang w:val="el-GR"/>
        </w:rPr>
        <w:t>τ</w:t>
      </w:r>
      <w:proofErr w:type="spellStart"/>
      <w:r w:rsidR="00FD3F86" w:rsidRPr="00597E0D">
        <w:rPr>
          <w:rFonts w:ascii="Calibri" w:hAnsi="Calibri" w:cs="Calibri"/>
          <w:vertAlign w:val="subscript"/>
        </w:rPr>
        <w:t>AvAmp</w:t>
      </w:r>
      <w:proofErr w:type="spellEnd"/>
      <w:r w:rsidR="00FD3F86" w:rsidRPr="00597E0D">
        <w:rPr>
          <w:rFonts w:ascii="Calibri" w:hAnsi="Calibri" w:cs="Calibri"/>
        </w:rPr>
        <w:t>) and Tau average intensity (</w:t>
      </w:r>
      <w:r w:rsidR="00007AC6" w:rsidRPr="00597E0D">
        <w:rPr>
          <w:rFonts w:ascii="Calibri" w:hAnsi="Calibri" w:cs="Calibri"/>
          <w:lang w:val="el-GR"/>
        </w:rPr>
        <w:t>τ</w:t>
      </w:r>
      <w:proofErr w:type="spellStart"/>
      <w:r w:rsidR="00FD3F86" w:rsidRPr="00597E0D">
        <w:rPr>
          <w:rFonts w:ascii="Calibri" w:hAnsi="Calibri" w:cs="Calibri"/>
          <w:vertAlign w:val="subscript"/>
        </w:rPr>
        <w:t>AvInt</w:t>
      </w:r>
      <w:proofErr w:type="spellEnd"/>
      <w:r w:rsidR="00FD3F86" w:rsidRPr="00597E0D">
        <w:rPr>
          <w:rFonts w:ascii="Calibri" w:hAnsi="Calibri" w:cs="Calibri"/>
        </w:rPr>
        <w:t>)</w:t>
      </w:r>
      <w:r w:rsidR="009857A6" w:rsidRPr="00597E0D">
        <w:rPr>
          <w:rFonts w:ascii="Calibri" w:hAnsi="Calibri" w:cs="Calibri"/>
        </w:rPr>
        <w:t xml:space="preserve"> are both measures of the average fluorescence lifetime of a sample. However, calculations used to determine each value are different, and the two are not interchangeable. </w:t>
      </w:r>
      <w:r w:rsidR="00052F56" w:rsidRPr="00597E0D">
        <w:rPr>
          <w:rFonts w:ascii="Calibri" w:hAnsi="Calibri" w:cs="Calibri"/>
        </w:rPr>
        <w:t xml:space="preserve">In general, </w:t>
      </w:r>
      <w:r w:rsidR="00007AC6" w:rsidRPr="00597E0D">
        <w:rPr>
          <w:rFonts w:ascii="Calibri" w:hAnsi="Calibri" w:cs="Calibri"/>
          <w:lang w:val="el-GR"/>
        </w:rPr>
        <w:t>τ</w:t>
      </w:r>
      <w:proofErr w:type="spellStart"/>
      <w:r w:rsidR="00052F56" w:rsidRPr="00597E0D">
        <w:rPr>
          <w:rFonts w:ascii="Calibri" w:hAnsi="Calibri" w:cs="Calibri"/>
          <w:vertAlign w:val="subscript"/>
        </w:rPr>
        <w:t>AvAmp</w:t>
      </w:r>
      <w:proofErr w:type="spellEnd"/>
      <w:r w:rsidR="00052F56" w:rsidRPr="00597E0D">
        <w:rPr>
          <w:rFonts w:ascii="Calibri" w:hAnsi="Calibri" w:cs="Calibri"/>
        </w:rPr>
        <w:t xml:space="preserve"> </w:t>
      </w:r>
      <w:r w:rsidR="006E06CF" w:rsidRPr="00597E0D">
        <w:rPr>
          <w:rFonts w:ascii="Calibri" w:hAnsi="Calibri" w:cs="Calibri"/>
        </w:rPr>
        <w:t>is a more accurate metric for biological systems</w:t>
      </w:r>
      <w:r w:rsidR="00A23FEF" w:rsidRPr="00597E0D">
        <w:rPr>
          <w:rFonts w:ascii="Calibri" w:hAnsi="Calibri" w:cs="Calibri"/>
        </w:rPr>
        <w:fldChar w:fldCharType="begin"/>
      </w:r>
      <w:r w:rsidR="00487E2A">
        <w:rPr>
          <w:rFonts w:ascii="Calibri" w:hAnsi="Calibri" w:cs="Calibri"/>
        </w:rPr>
        <w:instrText xml:space="preserve"> ADDIN ZOTERO_ITEM CSL_CITATION {"citationID":"MluqiBXf","properties":{"formattedCitation":"\\super 23\\nosupersub{}","plainCitation":"23","noteIndex":0},"citationItems":[{"id":665,"uris":["http://zotero.org/users/10780498/items/DNWWMMBD"],"itemData":{"id":665,"type":"article-journal","abstract":"Fluorescence lifetime imaging microscopy (FLIM) has emerged as a powerful modality that offers sensitivity to molecular environments, fluorophore concentration independence, local environment sensing, characterization of molecular binding events with multiplexing capabilities, and monitoring metabolism. Recently, we adapted FLIM for quantitatively sensing RNAs in live cells, establishing the Riboglow-FLIM platform. More broadly, FLIM has the potential to complement and advance traditional intensity-based microscopy platforms. Here, we provide a practical guide to make use of FLIM for diverse fluorescence sensors. We discuss FLIM basics, the experimental setup, data-fitting principles, and real-world case studies of well-understood fluorescent proteins to demonstrate the applicability of these workflows. This perspective provides a basic “best practices” guide for designing and executing FLIM experiments, with the goal of introducing researchers to concepts that will help empower them to utilize this emerging technology.","container-title":"Molecular Biology of the Cell","DOI":"10.1091/mbc.E24-03-0110","ISSN":"1059-1524, 1939-4586","issue":"6","journalAbbreviation":"MBoC","language":"en","page":"tp1","source":"DOI.org (Crossref)","title":"Practical guide to fluorescence lifetime imaging microscopy","volume":"36","author":[{"family":"Sarfraz","given":"Nadia"},{"family":"Braselmann","given":"Esther"}],"editor":[{"family":"Kozminski","given":"Keith"}],"issued":{"date-parts":[["2025",6,1]]}}}],"schema":"https://github.com/citation-style-language/schema/raw/master/csl-citation.json"} </w:instrText>
      </w:r>
      <w:r w:rsidR="00A23FEF" w:rsidRPr="00597E0D">
        <w:rPr>
          <w:rFonts w:ascii="Calibri" w:hAnsi="Calibri" w:cs="Calibri"/>
        </w:rPr>
        <w:fldChar w:fldCharType="separate"/>
      </w:r>
      <w:r w:rsidR="00487E2A" w:rsidRPr="00487E2A">
        <w:rPr>
          <w:rFonts w:ascii="Calibri" w:hAnsi="Calibri" w:cs="Calibri"/>
          <w:kern w:val="0"/>
          <w:vertAlign w:val="superscript"/>
        </w:rPr>
        <w:t>23</w:t>
      </w:r>
      <w:r w:rsidR="00A23FEF" w:rsidRPr="00597E0D">
        <w:rPr>
          <w:rFonts w:ascii="Calibri" w:hAnsi="Calibri" w:cs="Calibri"/>
        </w:rPr>
        <w:fldChar w:fldCharType="end"/>
      </w:r>
      <w:r>
        <w:rPr>
          <w:rFonts w:ascii="Calibri" w:hAnsi="Calibri" w:cs="Calibri"/>
        </w:rPr>
        <w:t>.</w:t>
      </w:r>
      <w:r w:rsidR="006E06CF" w:rsidRPr="00597E0D">
        <w:rPr>
          <w:rFonts w:ascii="Calibri" w:hAnsi="Calibri" w:cs="Calibri"/>
        </w:rPr>
        <w:t xml:space="preserve"> </w:t>
      </w:r>
    </w:p>
    <w:p w14:paraId="4037DE24" w14:textId="77777777" w:rsidR="00A30FC9" w:rsidRPr="00A30FC9" w:rsidRDefault="00A30FC9" w:rsidP="00621577">
      <w:pPr>
        <w:spacing w:after="0" w:line="240" w:lineRule="auto"/>
        <w:jc w:val="both"/>
        <w:rPr>
          <w:rFonts w:ascii="Calibri" w:hAnsi="Calibri" w:cs="Calibri"/>
        </w:rPr>
      </w:pPr>
    </w:p>
    <w:p w14:paraId="00C588F8" w14:textId="595EBFC7" w:rsidR="00115B32" w:rsidRPr="00A30FC9" w:rsidRDefault="00D04098" w:rsidP="004C2896">
      <w:pPr>
        <w:pStyle w:val="ListParagraph"/>
        <w:numPr>
          <w:ilvl w:val="2"/>
          <w:numId w:val="2"/>
        </w:numPr>
        <w:spacing w:after="0" w:line="240" w:lineRule="auto"/>
        <w:jc w:val="both"/>
        <w:rPr>
          <w:rFonts w:ascii="Calibri" w:hAnsi="Calibri" w:cs="Calibri"/>
          <w:vertAlign w:val="subscript"/>
        </w:rPr>
      </w:pPr>
      <w:r w:rsidRPr="00597E0D">
        <w:rPr>
          <w:rFonts w:ascii="Calibri" w:hAnsi="Calibri" w:cs="Calibri"/>
        </w:rPr>
        <w:t>To acquire the fitted FLIM image of the sample, conduct background subtraction</w:t>
      </w:r>
      <w:r w:rsidR="00B84FC2" w:rsidRPr="00597E0D">
        <w:rPr>
          <w:rFonts w:ascii="Calibri" w:hAnsi="Calibri" w:cs="Calibri"/>
        </w:rPr>
        <w:t xml:space="preserve"> using the fitted data and perform a FLIM Fit</w:t>
      </w:r>
      <w:r w:rsidR="005A62B3" w:rsidRPr="00597E0D">
        <w:rPr>
          <w:rFonts w:ascii="Calibri" w:hAnsi="Calibri" w:cs="Calibri"/>
        </w:rPr>
        <w:t xml:space="preserve">. </w:t>
      </w:r>
    </w:p>
    <w:p w14:paraId="58B7DFC7" w14:textId="77777777" w:rsidR="00A30FC9" w:rsidRPr="00597E0D" w:rsidRDefault="00A30FC9" w:rsidP="00621577">
      <w:pPr>
        <w:pStyle w:val="ListParagraph"/>
        <w:spacing w:after="0" w:line="240" w:lineRule="auto"/>
        <w:ind w:left="360"/>
        <w:jc w:val="both"/>
        <w:rPr>
          <w:rFonts w:ascii="Calibri" w:hAnsi="Calibri" w:cs="Calibri"/>
          <w:vertAlign w:val="subscript"/>
        </w:rPr>
      </w:pPr>
    </w:p>
    <w:p w14:paraId="60D26198" w14:textId="6D8BB086" w:rsidR="00B84FC2" w:rsidRPr="00A30FC9" w:rsidRDefault="00D04098" w:rsidP="004C2896">
      <w:pPr>
        <w:pStyle w:val="ListParagraph"/>
        <w:numPr>
          <w:ilvl w:val="3"/>
          <w:numId w:val="2"/>
        </w:numPr>
        <w:spacing w:after="0" w:line="240" w:lineRule="auto"/>
        <w:jc w:val="both"/>
        <w:rPr>
          <w:rFonts w:ascii="Calibri" w:hAnsi="Calibri" w:cs="Calibri"/>
          <w:vertAlign w:val="subscript"/>
        </w:rPr>
      </w:pPr>
      <w:r w:rsidRPr="00597E0D">
        <w:rPr>
          <w:rFonts w:ascii="Calibri" w:hAnsi="Calibri" w:cs="Calibri"/>
        </w:rPr>
        <w:lastRenderedPageBreak/>
        <w:t>For</w:t>
      </w:r>
      <w:r w:rsidR="0065051B" w:rsidRPr="00597E0D">
        <w:rPr>
          <w:rFonts w:ascii="Calibri" w:hAnsi="Calibri" w:cs="Calibri"/>
        </w:rPr>
        <w:t xml:space="preserve"> the white </w:t>
      </w:r>
      <w:r w:rsidRPr="00597E0D">
        <w:rPr>
          <w:rFonts w:ascii="Calibri" w:hAnsi="Calibri" w:cs="Calibri"/>
        </w:rPr>
        <w:t>checkboxes</w:t>
      </w:r>
      <w:r w:rsidR="0065051B" w:rsidRPr="00597E0D">
        <w:rPr>
          <w:rFonts w:ascii="Calibri" w:hAnsi="Calibri" w:cs="Calibri"/>
        </w:rPr>
        <w:t xml:space="preserve"> in the Decay </w:t>
      </w:r>
      <w:r w:rsidRPr="00597E0D">
        <w:rPr>
          <w:rFonts w:ascii="Calibri" w:hAnsi="Calibri" w:cs="Calibri"/>
        </w:rPr>
        <w:t xml:space="preserve">Fitting table, uncheck all boxes except </w:t>
      </w:r>
      <w:r w:rsidR="003F3973" w:rsidRPr="00597E0D">
        <w:rPr>
          <w:rFonts w:ascii="Calibri" w:hAnsi="Calibri" w:cs="Calibri"/>
        </w:rPr>
        <w:t xml:space="preserve">the </w:t>
      </w:r>
      <w:proofErr w:type="spellStart"/>
      <w:r w:rsidR="003F3973" w:rsidRPr="00597E0D">
        <w:rPr>
          <w:rFonts w:ascii="Calibri" w:hAnsi="Calibri" w:cs="Calibri"/>
        </w:rPr>
        <w:t>τ</w:t>
      </w:r>
      <w:r w:rsidR="003F3973" w:rsidRPr="00597E0D">
        <w:rPr>
          <w:rFonts w:ascii="Calibri" w:hAnsi="Calibri" w:cs="Calibri"/>
          <w:vertAlign w:val="subscript"/>
        </w:rPr>
        <w:t>n</w:t>
      </w:r>
      <w:proofErr w:type="spellEnd"/>
      <w:r w:rsidR="003F3973" w:rsidRPr="00597E0D">
        <w:rPr>
          <w:rFonts w:ascii="Calibri" w:hAnsi="Calibri" w:cs="Calibri"/>
        </w:rPr>
        <w:t xml:space="preserve">[ns] boxes. </w:t>
      </w:r>
      <w:r w:rsidR="00B068A2" w:rsidRPr="00597E0D">
        <w:rPr>
          <w:rFonts w:ascii="Calibri" w:hAnsi="Calibri" w:cs="Calibri"/>
        </w:rPr>
        <w:t xml:space="preserve">The number of </w:t>
      </w:r>
      <w:proofErr w:type="spellStart"/>
      <w:r w:rsidR="00B068A2" w:rsidRPr="00597E0D">
        <w:rPr>
          <w:rFonts w:ascii="Calibri" w:hAnsi="Calibri" w:cs="Calibri"/>
        </w:rPr>
        <w:t>τ</w:t>
      </w:r>
      <w:r w:rsidR="00B068A2" w:rsidRPr="00597E0D">
        <w:rPr>
          <w:rFonts w:ascii="Calibri" w:hAnsi="Calibri" w:cs="Calibri"/>
          <w:vertAlign w:val="subscript"/>
        </w:rPr>
        <w:t>n</w:t>
      </w:r>
      <w:proofErr w:type="spellEnd"/>
      <w:r w:rsidR="00B068A2" w:rsidRPr="00597E0D">
        <w:rPr>
          <w:rFonts w:ascii="Calibri" w:hAnsi="Calibri" w:cs="Calibri"/>
        </w:rPr>
        <w:t>[ns] boxes will correspond to the number of determined fitting parameters.</w:t>
      </w:r>
    </w:p>
    <w:p w14:paraId="3BC9CD58" w14:textId="77777777" w:rsidR="00A30FC9" w:rsidRPr="00597E0D" w:rsidRDefault="00A30FC9" w:rsidP="00621577">
      <w:pPr>
        <w:pStyle w:val="ListParagraph"/>
        <w:spacing w:after="0" w:line="240" w:lineRule="auto"/>
        <w:ind w:left="612"/>
        <w:jc w:val="both"/>
        <w:rPr>
          <w:rFonts w:ascii="Calibri" w:hAnsi="Calibri" w:cs="Calibri"/>
          <w:vertAlign w:val="subscript"/>
        </w:rPr>
      </w:pPr>
    </w:p>
    <w:p w14:paraId="784E79C5" w14:textId="2812882B" w:rsidR="00B068A2" w:rsidRPr="00A040D5"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Change the value of the </w:t>
      </w:r>
      <w:proofErr w:type="spellStart"/>
      <w:r w:rsidR="00132610" w:rsidRPr="00597E0D">
        <w:rPr>
          <w:rFonts w:ascii="Calibri" w:hAnsi="Calibri" w:cs="Calibri"/>
        </w:rPr>
        <w:t>Bkgr</w:t>
      </w:r>
      <w:r w:rsidR="00132610" w:rsidRPr="00A040D5">
        <w:rPr>
          <w:rFonts w:ascii="Calibri" w:hAnsi="Calibri" w:cs="Calibri"/>
        </w:rPr>
        <w:t>Dec</w:t>
      </w:r>
      <w:proofErr w:type="spellEnd"/>
      <w:r w:rsidRPr="00597E0D">
        <w:rPr>
          <w:rFonts w:ascii="Calibri" w:hAnsi="Calibri" w:cs="Calibri"/>
        </w:rPr>
        <w:t>[</w:t>
      </w:r>
      <w:proofErr w:type="spellStart"/>
      <w:r w:rsidR="00132610" w:rsidRPr="00597E0D">
        <w:rPr>
          <w:rFonts w:ascii="Calibri" w:hAnsi="Calibri" w:cs="Calibri"/>
        </w:rPr>
        <w:t>Cnts</w:t>
      </w:r>
      <w:proofErr w:type="spellEnd"/>
      <w:r w:rsidRPr="00597E0D">
        <w:rPr>
          <w:rFonts w:ascii="Calibri" w:hAnsi="Calibri" w:cs="Calibri"/>
        </w:rPr>
        <w:t>]</w:t>
      </w:r>
      <w:r w:rsidR="00132610" w:rsidRPr="00597E0D">
        <w:rPr>
          <w:rFonts w:ascii="Calibri" w:hAnsi="Calibri" w:cs="Calibri"/>
        </w:rPr>
        <w:t xml:space="preserve"> to zero.</w:t>
      </w:r>
    </w:p>
    <w:p w14:paraId="47CE8B94" w14:textId="77777777" w:rsidR="00A30FC9" w:rsidRPr="00A040D5" w:rsidRDefault="00A30FC9" w:rsidP="00621577">
      <w:pPr>
        <w:pStyle w:val="ListParagraph"/>
        <w:spacing w:after="0" w:line="240" w:lineRule="auto"/>
        <w:ind w:left="1800"/>
        <w:jc w:val="both"/>
        <w:rPr>
          <w:rFonts w:ascii="Calibri" w:hAnsi="Calibri" w:cs="Calibri"/>
        </w:rPr>
      </w:pPr>
    </w:p>
    <w:p w14:paraId="64C4A368" w14:textId="2D11BD64" w:rsidR="00C22A78" w:rsidRPr="00A30FC9" w:rsidRDefault="00D04098" w:rsidP="004C2896">
      <w:pPr>
        <w:pStyle w:val="ListParagraph"/>
        <w:numPr>
          <w:ilvl w:val="3"/>
          <w:numId w:val="2"/>
        </w:numPr>
        <w:spacing w:after="0" w:line="240" w:lineRule="auto"/>
        <w:jc w:val="both"/>
        <w:rPr>
          <w:rFonts w:ascii="Calibri" w:hAnsi="Calibri" w:cs="Calibri"/>
          <w:vertAlign w:val="subscript"/>
        </w:rPr>
      </w:pPr>
      <w:r w:rsidRPr="00597E0D">
        <w:rPr>
          <w:rFonts w:ascii="Calibri" w:hAnsi="Calibri" w:cs="Calibri"/>
        </w:rPr>
        <w:t xml:space="preserve">To the immediate left of the sample window, </w:t>
      </w:r>
      <w:r w:rsidR="007D4415" w:rsidRPr="00597E0D">
        <w:rPr>
          <w:rFonts w:ascii="Calibri" w:hAnsi="Calibri" w:cs="Calibri"/>
        </w:rPr>
        <w:t>select</w:t>
      </w:r>
      <w:r w:rsidRPr="00597E0D">
        <w:rPr>
          <w:rFonts w:ascii="Calibri" w:hAnsi="Calibri" w:cs="Calibri"/>
        </w:rPr>
        <w:t xml:space="preserve"> “</w:t>
      </w:r>
      <w:r w:rsidRPr="00276D6D">
        <w:rPr>
          <w:rFonts w:ascii="Calibri" w:hAnsi="Calibri" w:cs="Calibri"/>
          <w:b/>
          <w:bCs/>
        </w:rPr>
        <w:t>FLIM Fit</w:t>
      </w:r>
      <w:r w:rsidRPr="00597E0D">
        <w:rPr>
          <w:rFonts w:ascii="Calibri" w:hAnsi="Calibri" w:cs="Calibri"/>
        </w:rPr>
        <w:t xml:space="preserve">”. The software will begin to fit the </w:t>
      </w:r>
      <w:r w:rsidR="008635BE" w:rsidRPr="00597E0D">
        <w:rPr>
          <w:rFonts w:ascii="Calibri" w:hAnsi="Calibri" w:cs="Calibri"/>
        </w:rPr>
        <w:t>sample.</w:t>
      </w:r>
    </w:p>
    <w:p w14:paraId="12CBD699" w14:textId="77777777" w:rsidR="00A30FC9" w:rsidRPr="00597E0D" w:rsidRDefault="00A30FC9" w:rsidP="00621577">
      <w:pPr>
        <w:pStyle w:val="ListParagraph"/>
        <w:spacing w:after="0" w:line="240" w:lineRule="auto"/>
        <w:ind w:left="612"/>
        <w:jc w:val="both"/>
        <w:rPr>
          <w:rFonts w:ascii="Calibri" w:hAnsi="Calibri" w:cs="Calibri"/>
          <w:vertAlign w:val="subscript"/>
        </w:rPr>
      </w:pPr>
    </w:p>
    <w:p w14:paraId="556E1F1A" w14:textId="5CF74CAF" w:rsidR="008635BE" w:rsidRPr="00A040D5"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After fitting, </w:t>
      </w:r>
      <w:r w:rsidR="00FC664E" w:rsidRPr="00597E0D">
        <w:rPr>
          <w:rFonts w:ascii="Calibri" w:hAnsi="Calibri" w:cs="Calibri"/>
        </w:rPr>
        <w:t xml:space="preserve">the false color scale and intensity display settings can be adjusted by modifying the </w:t>
      </w:r>
      <w:r w:rsidR="002903EB" w:rsidRPr="00597E0D">
        <w:rPr>
          <w:rFonts w:ascii="Calibri" w:hAnsi="Calibri" w:cs="Calibri"/>
        </w:rPr>
        <w:t xml:space="preserve">legends to the right of the sample window. </w:t>
      </w:r>
    </w:p>
    <w:p w14:paraId="5659E434" w14:textId="77777777" w:rsidR="00A30FC9" w:rsidRPr="00A040D5" w:rsidRDefault="00A30FC9" w:rsidP="00621577">
      <w:pPr>
        <w:pStyle w:val="ListParagraph"/>
        <w:spacing w:after="0" w:line="240" w:lineRule="auto"/>
        <w:ind w:left="1440"/>
        <w:jc w:val="both"/>
        <w:rPr>
          <w:rFonts w:ascii="Calibri" w:hAnsi="Calibri" w:cs="Calibri"/>
        </w:rPr>
      </w:pPr>
    </w:p>
    <w:p w14:paraId="0EB12E7A" w14:textId="330570AB" w:rsidR="002903EB" w:rsidRPr="00AB0EDC" w:rsidRDefault="00D04098" w:rsidP="004C2896">
      <w:pPr>
        <w:pStyle w:val="ListParagraph"/>
        <w:numPr>
          <w:ilvl w:val="2"/>
          <w:numId w:val="2"/>
        </w:numPr>
        <w:spacing w:after="0" w:line="240" w:lineRule="auto"/>
        <w:jc w:val="both"/>
        <w:rPr>
          <w:rFonts w:ascii="Calibri" w:hAnsi="Calibri" w:cs="Calibri"/>
          <w:vertAlign w:val="subscript"/>
        </w:rPr>
      </w:pPr>
      <w:r w:rsidRPr="00597E0D">
        <w:rPr>
          <w:rFonts w:ascii="Calibri" w:hAnsi="Calibri" w:cs="Calibri"/>
        </w:rPr>
        <w:t>The sample image can be exported as a Bitmap</w:t>
      </w:r>
      <w:r w:rsidR="009E55A7" w:rsidRPr="00597E0D">
        <w:rPr>
          <w:rFonts w:ascii="Calibri" w:hAnsi="Calibri" w:cs="Calibri"/>
        </w:rPr>
        <w:t xml:space="preserve"> for further image processing by right-clicking &gt; </w:t>
      </w:r>
      <w:r w:rsidR="009E55A7" w:rsidRPr="00A30FC9">
        <w:rPr>
          <w:rFonts w:ascii="Calibri" w:hAnsi="Calibri" w:cs="Calibri"/>
          <w:b/>
          <w:bCs/>
        </w:rPr>
        <w:t xml:space="preserve">Export &gt; Bitmap or Bitmap with </w:t>
      </w:r>
      <w:proofErr w:type="spellStart"/>
      <w:r w:rsidR="009E55A7" w:rsidRPr="00A30FC9">
        <w:rPr>
          <w:rFonts w:ascii="Calibri" w:hAnsi="Calibri" w:cs="Calibri"/>
          <w:b/>
          <w:bCs/>
        </w:rPr>
        <w:t>Colorscale</w:t>
      </w:r>
      <w:proofErr w:type="spellEnd"/>
      <w:r w:rsidR="009E55A7" w:rsidRPr="00A30FC9">
        <w:rPr>
          <w:rFonts w:ascii="Calibri" w:hAnsi="Calibri" w:cs="Calibri"/>
          <w:b/>
          <w:bCs/>
        </w:rPr>
        <w:t>.</w:t>
      </w:r>
    </w:p>
    <w:p w14:paraId="76FC1867" w14:textId="77777777" w:rsidR="00AB0EDC" w:rsidRPr="00597E0D" w:rsidRDefault="00AB0EDC" w:rsidP="00621577">
      <w:pPr>
        <w:pStyle w:val="ListParagraph"/>
        <w:spacing w:after="0" w:line="240" w:lineRule="auto"/>
        <w:ind w:left="360"/>
        <w:jc w:val="both"/>
        <w:rPr>
          <w:rFonts w:ascii="Calibri" w:hAnsi="Calibri" w:cs="Calibri"/>
          <w:vertAlign w:val="subscript"/>
        </w:rPr>
      </w:pPr>
    </w:p>
    <w:p w14:paraId="6DDFA19D" w14:textId="3FE68668" w:rsidR="00202BD1" w:rsidRPr="003F4D6E" w:rsidRDefault="00D04098" w:rsidP="004C2896">
      <w:pPr>
        <w:pStyle w:val="ListParagraph"/>
        <w:numPr>
          <w:ilvl w:val="1"/>
          <w:numId w:val="2"/>
        </w:numPr>
        <w:spacing w:after="0" w:line="240" w:lineRule="auto"/>
        <w:jc w:val="both"/>
        <w:rPr>
          <w:rFonts w:ascii="Calibri" w:hAnsi="Calibri" w:cs="Calibri"/>
          <w:b/>
          <w:bCs/>
        </w:rPr>
      </w:pPr>
      <w:r w:rsidRPr="003F4D6E">
        <w:rPr>
          <w:rFonts w:ascii="Calibri" w:hAnsi="Calibri" w:cs="Calibri"/>
          <w:b/>
          <w:bCs/>
        </w:rPr>
        <w:t>Cellular FLIM Processing</w:t>
      </w:r>
    </w:p>
    <w:p w14:paraId="4CD97F21" w14:textId="77777777" w:rsidR="00AB0EDC" w:rsidRPr="00597E0D" w:rsidRDefault="00AB0EDC" w:rsidP="00621577">
      <w:pPr>
        <w:spacing w:after="0" w:line="240" w:lineRule="auto"/>
        <w:jc w:val="both"/>
        <w:rPr>
          <w:rFonts w:ascii="Calibri" w:hAnsi="Calibri" w:cs="Calibri"/>
          <w:b/>
          <w:bCs/>
        </w:rPr>
      </w:pPr>
    </w:p>
    <w:p w14:paraId="12027EFA" w14:textId="3A733F88" w:rsidR="00DA52A7"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C</w:t>
      </w:r>
      <w:r w:rsidR="000D5B26" w:rsidRPr="00597E0D">
        <w:rPr>
          <w:rFonts w:ascii="Calibri" w:hAnsi="Calibri" w:cs="Calibri"/>
        </w:rPr>
        <w:t>omplete steps</w:t>
      </w:r>
      <w:r w:rsidR="0069096A" w:rsidRPr="00597E0D">
        <w:rPr>
          <w:rFonts w:ascii="Calibri" w:hAnsi="Calibri" w:cs="Calibri"/>
        </w:rPr>
        <w:t xml:space="preserve"> 1</w:t>
      </w:r>
      <w:r w:rsidR="00130F79" w:rsidRPr="00130F79">
        <w:rPr>
          <w:rFonts w:ascii="Calibri" w:hAnsi="Calibri" w:cs="Calibri"/>
        </w:rPr>
        <w:t>–</w:t>
      </w:r>
      <w:r w:rsidR="0069096A" w:rsidRPr="00597E0D">
        <w:rPr>
          <w:rFonts w:ascii="Calibri" w:hAnsi="Calibri" w:cs="Calibri"/>
        </w:rPr>
        <w:t xml:space="preserve">5 in </w:t>
      </w:r>
      <w:r w:rsidR="0069096A" w:rsidRPr="00AB0EDC">
        <w:rPr>
          <w:rFonts w:ascii="Calibri" w:hAnsi="Calibri" w:cs="Calibri"/>
        </w:rPr>
        <w:t>General/In Vitro FLIM Processing.</w:t>
      </w:r>
    </w:p>
    <w:p w14:paraId="67D4B0B6" w14:textId="77777777" w:rsidR="00AB0EDC" w:rsidRPr="00597E0D" w:rsidRDefault="00AB0EDC" w:rsidP="00621577">
      <w:pPr>
        <w:pStyle w:val="ListParagraph"/>
        <w:spacing w:after="0" w:line="240" w:lineRule="auto"/>
        <w:ind w:left="360"/>
        <w:jc w:val="both"/>
        <w:rPr>
          <w:rFonts w:ascii="Calibri" w:hAnsi="Calibri" w:cs="Calibri"/>
        </w:rPr>
      </w:pPr>
    </w:p>
    <w:p w14:paraId="2DE840C2" w14:textId="77777777" w:rsidR="000F4F69"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 xml:space="preserve">Define a cellular ROI by right clicking in the sample display window and selecting one of the ROI drawing options. </w:t>
      </w:r>
    </w:p>
    <w:p w14:paraId="68DC9BA4" w14:textId="3421E1D0" w:rsidR="00AB0EDC" w:rsidRPr="00597E0D" w:rsidRDefault="00AB0EDC" w:rsidP="00621577">
      <w:pPr>
        <w:pStyle w:val="ListParagraph"/>
        <w:spacing w:after="0" w:line="240" w:lineRule="auto"/>
        <w:ind w:left="360"/>
        <w:jc w:val="both"/>
        <w:rPr>
          <w:rFonts w:ascii="Calibri" w:hAnsi="Calibri" w:cs="Calibri"/>
        </w:rPr>
      </w:pPr>
    </w:p>
    <w:p w14:paraId="0E7A4348" w14:textId="240A9082" w:rsidR="00AB0EDC" w:rsidRDefault="00D04098" w:rsidP="00621577">
      <w:pPr>
        <w:spacing w:after="0" w:line="240" w:lineRule="auto"/>
        <w:ind w:left="720"/>
        <w:jc w:val="both"/>
        <w:rPr>
          <w:rFonts w:ascii="Calibri" w:hAnsi="Calibri" w:cs="Calibri"/>
        </w:rPr>
      </w:pPr>
      <w:r w:rsidRPr="00597E0D">
        <w:rPr>
          <w:rFonts w:ascii="Calibri" w:hAnsi="Calibri" w:cs="Calibri"/>
        </w:rPr>
        <w:t xml:space="preserve">NOTE: Due to their irregular shapes, using the </w:t>
      </w:r>
      <w:r w:rsidR="00826D79" w:rsidRPr="00597E0D">
        <w:rPr>
          <w:rFonts w:ascii="Calibri" w:hAnsi="Calibri" w:cs="Calibri"/>
        </w:rPr>
        <w:t>Free ROI option is often best for defining cells.</w:t>
      </w:r>
      <w:r>
        <w:rPr>
          <w:rFonts w:ascii="Calibri" w:hAnsi="Calibri" w:cs="Calibri"/>
        </w:rPr>
        <w:t xml:space="preserve"> </w:t>
      </w:r>
      <w:r w:rsidR="00AF27C2" w:rsidRPr="00597E0D">
        <w:rPr>
          <w:rFonts w:ascii="Calibri" w:hAnsi="Calibri" w:cs="Calibri"/>
        </w:rPr>
        <w:t xml:space="preserve">An area from an ROI may be excluded by holding CTRL </w:t>
      </w:r>
      <w:r w:rsidR="00D06D33" w:rsidRPr="00597E0D">
        <w:rPr>
          <w:rFonts w:ascii="Calibri" w:hAnsi="Calibri" w:cs="Calibri"/>
        </w:rPr>
        <w:t>while defining an area</w:t>
      </w:r>
      <w:r w:rsidR="00DB68D3" w:rsidRPr="00597E0D">
        <w:rPr>
          <w:rFonts w:ascii="Calibri" w:hAnsi="Calibri" w:cs="Calibri"/>
        </w:rPr>
        <w:t xml:space="preserve">. </w:t>
      </w:r>
      <w:r w:rsidR="00BA0F67" w:rsidRPr="00597E0D">
        <w:rPr>
          <w:rFonts w:ascii="Calibri" w:hAnsi="Calibri" w:cs="Calibri"/>
        </w:rPr>
        <w:t xml:space="preserve">Additional area can be added to an already selected ROI by holding SHIFT. </w:t>
      </w:r>
      <w:r w:rsidR="0014351A" w:rsidRPr="00597E0D">
        <w:rPr>
          <w:rFonts w:ascii="Calibri" w:hAnsi="Calibri" w:cs="Calibri"/>
        </w:rPr>
        <w:t>When analyzing subcellular compartments,</w:t>
      </w:r>
      <w:r w:rsidR="00D21DB1" w:rsidRPr="00597E0D">
        <w:rPr>
          <w:rFonts w:ascii="Calibri" w:hAnsi="Calibri" w:cs="Calibri"/>
        </w:rPr>
        <w:t xml:space="preserve"> </w:t>
      </w:r>
      <w:r w:rsidR="004C23FF" w:rsidRPr="00597E0D">
        <w:rPr>
          <w:rFonts w:ascii="Calibri" w:hAnsi="Calibri" w:cs="Calibri"/>
        </w:rPr>
        <w:t xml:space="preserve">fluorescent stains visible in confocal images may not be visible in </w:t>
      </w:r>
      <w:r w:rsidR="008C596C" w:rsidRPr="00597E0D">
        <w:rPr>
          <w:rFonts w:ascii="Calibri" w:hAnsi="Calibri" w:cs="Calibri"/>
        </w:rPr>
        <w:t xml:space="preserve">the </w:t>
      </w:r>
      <w:r w:rsidR="002D26F6" w:rsidRPr="00597E0D">
        <w:rPr>
          <w:rFonts w:ascii="Calibri" w:hAnsi="Calibri" w:cs="Calibri"/>
        </w:rPr>
        <w:t xml:space="preserve">subsequent </w:t>
      </w:r>
      <w:r w:rsidR="008C596C" w:rsidRPr="00597E0D">
        <w:rPr>
          <w:rFonts w:ascii="Calibri" w:hAnsi="Calibri" w:cs="Calibri"/>
        </w:rPr>
        <w:t xml:space="preserve">FLIM image. In these situations, it is advisable </w:t>
      </w:r>
      <w:r w:rsidR="002D26F6" w:rsidRPr="00597E0D">
        <w:rPr>
          <w:rFonts w:ascii="Calibri" w:hAnsi="Calibri" w:cs="Calibri"/>
        </w:rPr>
        <w:t>to use the confocal image as a reference for drawing ROIs in the FLIM image.</w:t>
      </w:r>
    </w:p>
    <w:p w14:paraId="162B6560" w14:textId="77777777" w:rsidR="00AB0EDC" w:rsidRPr="00597E0D" w:rsidRDefault="00AB0EDC" w:rsidP="00621577">
      <w:pPr>
        <w:spacing w:after="0" w:line="240" w:lineRule="auto"/>
        <w:jc w:val="both"/>
        <w:rPr>
          <w:rFonts w:ascii="Calibri" w:hAnsi="Calibri" w:cs="Calibri"/>
        </w:rPr>
      </w:pPr>
    </w:p>
    <w:p w14:paraId="60B2CB9F" w14:textId="77777777" w:rsidR="006A6DE1" w:rsidRDefault="00D04098" w:rsidP="004C2896">
      <w:pPr>
        <w:pStyle w:val="ListParagraph"/>
        <w:numPr>
          <w:ilvl w:val="2"/>
          <w:numId w:val="2"/>
        </w:numPr>
        <w:spacing w:after="0" w:line="240" w:lineRule="auto"/>
        <w:jc w:val="both"/>
        <w:rPr>
          <w:rFonts w:ascii="Calibri" w:hAnsi="Calibri" w:cs="Calibri"/>
        </w:rPr>
      </w:pPr>
      <w:r w:rsidRPr="00597E0D">
        <w:rPr>
          <w:rFonts w:ascii="Calibri" w:hAnsi="Calibri" w:cs="Calibri"/>
        </w:rPr>
        <w:t>Select the following dropdown options in the Decay Fitting tab:</w:t>
      </w:r>
    </w:p>
    <w:p w14:paraId="7AD046DF" w14:textId="77777777" w:rsidR="00AB0EDC" w:rsidRPr="00597E0D" w:rsidRDefault="00AB0EDC" w:rsidP="00621577">
      <w:pPr>
        <w:pStyle w:val="ListParagraph"/>
        <w:spacing w:after="0" w:line="240" w:lineRule="auto"/>
        <w:ind w:left="360"/>
        <w:jc w:val="both"/>
        <w:rPr>
          <w:rFonts w:ascii="Calibri" w:hAnsi="Calibri" w:cs="Calibri"/>
        </w:rPr>
      </w:pPr>
    </w:p>
    <w:p w14:paraId="463A8AF2" w14:textId="77777777" w:rsidR="006A6DE1" w:rsidRDefault="00D04098" w:rsidP="004C2896">
      <w:pPr>
        <w:pStyle w:val="ListParagraph"/>
        <w:numPr>
          <w:ilvl w:val="3"/>
          <w:numId w:val="2"/>
        </w:numPr>
        <w:spacing w:after="0" w:line="240" w:lineRule="auto"/>
        <w:jc w:val="both"/>
        <w:rPr>
          <w:rFonts w:ascii="Calibri" w:hAnsi="Calibri" w:cs="Calibri"/>
        </w:rPr>
      </w:pPr>
      <w:r w:rsidRPr="00597E0D">
        <w:rPr>
          <w:rFonts w:ascii="Calibri" w:hAnsi="Calibri" w:cs="Calibri"/>
        </w:rPr>
        <w:t xml:space="preserve">Fitting Model: </w:t>
      </w:r>
      <w:r w:rsidRPr="009947EA">
        <w:rPr>
          <w:rFonts w:ascii="Calibri" w:hAnsi="Calibri" w:cs="Calibri"/>
          <w:b/>
          <w:bCs/>
        </w:rPr>
        <w:t>N-Exponential Reconvolution</w:t>
      </w:r>
    </w:p>
    <w:p w14:paraId="0ED39C67" w14:textId="77777777" w:rsidR="00AB0EDC" w:rsidRPr="00597E0D" w:rsidRDefault="00AB0EDC" w:rsidP="00621577">
      <w:pPr>
        <w:pStyle w:val="ListParagraph"/>
        <w:spacing w:after="0" w:line="240" w:lineRule="auto"/>
        <w:ind w:left="1800"/>
        <w:jc w:val="both"/>
        <w:rPr>
          <w:rFonts w:ascii="Calibri" w:hAnsi="Calibri" w:cs="Calibri"/>
        </w:rPr>
      </w:pPr>
    </w:p>
    <w:p w14:paraId="4EF14D3D" w14:textId="150DC78D" w:rsidR="006A6DE1" w:rsidRPr="009947EA" w:rsidRDefault="00D04098" w:rsidP="004C2896">
      <w:pPr>
        <w:pStyle w:val="ListParagraph"/>
        <w:numPr>
          <w:ilvl w:val="3"/>
          <w:numId w:val="2"/>
        </w:numPr>
        <w:spacing w:after="0" w:line="240" w:lineRule="auto"/>
        <w:jc w:val="both"/>
        <w:rPr>
          <w:rFonts w:ascii="Calibri" w:hAnsi="Calibri" w:cs="Calibri"/>
          <w:b/>
          <w:bCs/>
        </w:rPr>
      </w:pPr>
      <w:r w:rsidRPr="00597E0D">
        <w:rPr>
          <w:rFonts w:ascii="Calibri" w:hAnsi="Calibri" w:cs="Calibri"/>
        </w:rPr>
        <w:t>Decay</w:t>
      </w:r>
      <w:r w:rsidRPr="00A36266">
        <w:rPr>
          <w:rFonts w:ascii="Calibri" w:hAnsi="Calibri" w:cs="Calibri"/>
        </w:rPr>
        <w:t xml:space="preserve">: </w:t>
      </w:r>
      <w:r w:rsidR="000469BE" w:rsidRPr="009947EA">
        <w:rPr>
          <w:rFonts w:ascii="Calibri" w:hAnsi="Calibri" w:cs="Calibri"/>
          <w:b/>
          <w:bCs/>
        </w:rPr>
        <w:t>ROI</w:t>
      </w:r>
    </w:p>
    <w:p w14:paraId="5BACF81A" w14:textId="77777777" w:rsidR="00AB0EDC" w:rsidRPr="00597E0D" w:rsidRDefault="00AB0EDC" w:rsidP="00621577">
      <w:pPr>
        <w:pStyle w:val="ListParagraph"/>
        <w:spacing w:after="0" w:line="240" w:lineRule="auto"/>
        <w:ind w:left="1800"/>
        <w:jc w:val="both"/>
        <w:rPr>
          <w:rFonts w:ascii="Calibri" w:hAnsi="Calibri" w:cs="Calibri"/>
        </w:rPr>
      </w:pPr>
    </w:p>
    <w:p w14:paraId="1A2D0982" w14:textId="77777777" w:rsidR="006A6DE1" w:rsidRPr="009947EA" w:rsidRDefault="00D04098" w:rsidP="004C2896">
      <w:pPr>
        <w:pStyle w:val="ListParagraph"/>
        <w:numPr>
          <w:ilvl w:val="3"/>
          <w:numId w:val="2"/>
        </w:numPr>
        <w:spacing w:after="0" w:line="240" w:lineRule="auto"/>
        <w:jc w:val="both"/>
        <w:rPr>
          <w:rFonts w:ascii="Calibri" w:hAnsi="Calibri" w:cs="Calibri"/>
          <w:b/>
          <w:bCs/>
        </w:rPr>
      </w:pPr>
      <w:r w:rsidRPr="00597E0D">
        <w:rPr>
          <w:rFonts w:ascii="Calibri" w:hAnsi="Calibri" w:cs="Calibri"/>
        </w:rPr>
        <w:t xml:space="preserve">IRF: </w:t>
      </w:r>
      <w:r w:rsidRPr="009947EA">
        <w:rPr>
          <w:rFonts w:ascii="Calibri" w:hAnsi="Calibri" w:cs="Calibri"/>
          <w:b/>
          <w:bCs/>
        </w:rPr>
        <w:t>Calculated IRF</w:t>
      </w:r>
    </w:p>
    <w:p w14:paraId="08F2C3C9" w14:textId="77777777" w:rsidR="00AB0EDC" w:rsidRPr="00597E0D" w:rsidRDefault="00AB0EDC" w:rsidP="00621577">
      <w:pPr>
        <w:pStyle w:val="ListParagraph"/>
        <w:spacing w:after="0" w:line="240" w:lineRule="auto"/>
        <w:ind w:left="612"/>
        <w:jc w:val="both"/>
        <w:rPr>
          <w:rFonts w:ascii="Calibri" w:hAnsi="Calibri" w:cs="Calibri"/>
        </w:rPr>
      </w:pPr>
    </w:p>
    <w:p w14:paraId="25D61927" w14:textId="38EC1B16" w:rsidR="00202BD1" w:rsidRPr="00520576" w:rsidRDefault="00D04098" w:rsidP="004C2896">
      <w:pPr>
        <w:pStyle w:val="ListParagraph"/>
        <w:numPr>
          <w:ilvl w:val="1"/>
          <w:numId w:val="3"/>
        </w:numPr>
        <w:spacing w:after="0" w:line="240" w:lineRule="auto"/>
        <w:jc w:val="both"/>
        <w:rPr>
          <w:rFonts w:ascii="Calibri" w:hAnsi="Calibri" w:cs="Calibri"/>
          <w:b/>
          <w:bCs/>
        </w:rPr>
      </w:pPr>
      <w:r w:rsidRPr="00520576">
        <w:rPr>
          <w:rFonts w:ascii="Calibri" w:hAnsi="Calibri" w:cs="Calibri"/>
        </w:rPr>
        <w:t>Complete the remainder of the procedure in General/In Vitro FLIM Processing</w:t>
      </w:r>
      <w:r w:rsidR="0058553F" w:rsidRPr="00520576">
        <w:rPr>
          <w:rFonts w:ascii="Calibri" w:hAnsi="Calibri" w:cs="Calibri"/>
          <w:b/>
          <w:bCs/>
        </w:rPr>
        <w:t xml:space="preserve">, </w:t>
      </w:r>
      <w:r w:rsidR="0058553F" w:rsidRPr="00520576">
        <w:rPr>
          <w:rFonts w:ascii="Calibri" w:hAnsi="Calibri" w:cs="Calibri"/>
        </w:rPr>
        <w:t>steps</w:t>
      </w:r>
      <w:r w:rsidR="00520576">
        <w:rPr>
          <w:rFonts w:ascii="Calibri" w:hAnsi="Calibri" w:cs="Calibri"/>
        </w:rPr>
        <w:t xml:space="preserve"> 10.1.7. to 10.1.13</w:t>
      </w:r>
      <w:r w:rsidR="0058553F" w:rsidRPr="00520576">
        <w:rPr>
          <w:rFonts w:ascii="Calibri" w:hAnsi="Calibri" w:cs="Calibri"/>
        </w:rPr>
        <w:t>.</w:t>
      </w:r>
    </w:p>
    <w:p w14:paraId="143D5014" w14:textId="77777777" w:rsidR="00AB0EDC" w:rsidRPr="00597E0D" w:rsidRDefault="00AB0EDC" w:rsidP="00621577">
      <w:pPr>
        <w:pStyle w:val="ListParagraph"/>
        <w:spacing w:after="0" w:line="240" w:lineRule="auto"/>
        <w:ind w:left="360"/>
        <w:jc w:val="both"/>
        <w:rPr>
          <w:rFonts w:ascii="Calibri" w:hAnsi="Calibri" w:cs="Calibri"/>
          <w:b/>
          <w:bCs/>
        </w:rPr>
      </w:pPr>
    </w:p>
    <w:p w14:paraId="316092C8" w14:textId="74E9F428" w:rsidR="002D26F6" w:rsidRDefault="00D04098" w:rsidP="00621577">
      <w:pPr>
        <w:spacing w:after="0" w:line="240" w:lineRule="auto"/>
        <w:jc w:val="both"/>
        <w:rPr>
          <w:rFonts w:ascii="Calibri" w:hAnsi="Calibri" w:cs="Calibri"/>
          <w:b/>
          <w:bCs/>
        </w:rPr>
      </w:pPr>
      <w:r w:rsidRPr="00C748CD">
        <w:rPr>
          <w:rFonts w:ascii="Calibri" w:hAnsi="Calibri" w:cs="Calibri"/>
          <w:b/>
          <w:bCs/>
        </w:rPr>
        <w:t>RESULTS</w:t>
      </w:r>
    </w:p>
    <w:p w14:paraId="5105C559" w14:textId="77777777" w:rsidR="00A34FFC" w:rsidRPr="00C748CD" w:rsidRDefault="00A34FFC" w:rsidP="00621577">
      <w:pPr>
        <w:spacing w:after="0" w:line="240" w:lineRule="auto"/>
        <w:jc w:val="both"/>
        <w:rPr>
          <w:rFonts w:ascii="Calibri" w:hAnsi="Calibri" w:cs="Calibri"/>
          <w:b/>
          <w:bCs/>
        </w:rPr>
      </w:pPr>
    </w:p>
    <w:p w14:paraId="46FB4625" w14:textId="25A77E45" w:rsidR="008048F9" w:rsidRDefault="005A36FA" w:rsidP="00621577">
      <w:pPr>
        <w:spacing w:after="0" w:line="240" w:lineRule="auto"/>
        <w:jc w:val="both"/>
        <w:rPr>
          <w:rFonts w:ascii="Calibri" w:hAnsi="Calibri" w:cs="Calibri"/>
        </w:rPr>
      </w:pPr>
      <w:r>
        <w:rPr>
          <w:rFonts w:ascii="Calibri" w:hAnsi="Calibri" w:cs="Calibri"/>
        </w:rPr>
        <w:t xml:space="preserve">A complete graphical overview of the experimental workflow </w:t>
      </w:r>
      <w:r w:rsidR="00EF291D">
        <w:rPr>
          <w:rFonts w:ascii="Calibri" w:hAnsi="Calibri" w:cs="Calibri"/>
        </w:rPr>
        <w:t xml:space="preserve">can be found in </w:t>
      </w:r>
      <w:r w:rsidR="00EF291D" w:rsidRPr="009F743C">
        <w:rPr>
          <w:rFonts w:ascii="Calibri" w:hAnsi="Calibri" w:cs="Calibri"/>
          <w:b/>
          <w:bCs/>
        </w:rPr>
        <w:t>Figure 1</w:t>
      </w:r>
      <w:r w:rsidR="00EF291D">
        <w:rPr>
          <w:rFonts w:ascii="Calibri" w:hAnsi="Calibri" w:cs="Calibri"/>
        </w:rPr>
        <w:t xml:space="preserve">. </w:t>
      </w:r>
      <w:r w:rsidR="00D04098" w:rsidRPr="00C748CD">
        <w:rPr>
          <w:rFonts w:ascii="Calibri" w:hAnsi="Calibri" w:cs="Calibri"/>
        </w:rPr>
        <w:t xml:space="preserve">To </w:t>
      </w:r>
      <w:r w:rsidR="00173D32" w:rsidRPr="00C748CD">
        <w:rPr>
          <w:rFonts w:ascii="Calibri" w:hAnsi="Calibri" w:cs="Calibri"/>
        </w:rPr>
        <w:t>minimize experimental</w:t>
      </w:r>
      <w:r w:rsidR="00D04098" w:rsidRPr="00C748CD">
        <w:rPr>
          <w:rFonts w:ascii="Calibri" w:hAnsi="Calibri" w:cs="Calibri"/>
        </w:rPr>
        <w:t xml:space="preserve"> bias</w:t>
      </w:r>
      <w:r w:rsidR="00B67F5D" w:rsidRPr="00C748CD">
        <w:rPr>
          <w:rFonts w:ascii="Calibri" w:hAnsi="Calibri" w:cs="Calibri"/>
        </w:rPr>
        <w:t xml:space="preserve">, </w:t>
      </w:r>
      <w:r w:rsidR="006A398F" w:rsidRPr="00C748CD">
        <w:rPr>
          <w:rFonts w:ascii="Calibri" w:hAnsi="Calibri" w:cs="Calibri"/>
        </w:rPr>
        <w:t>datasets</w:t>
      </w:r>
      <w:r w:rsidR="00A33003" w:rsidRPr="00C748CD">
        <w:rPr>
          <w:rFonts w:ascii="Calibri" w:hAnsi="Calibri" w:cs="Calibri"/>
        </w:rPr>
        <w:t xml:space="preserve"> may be analyzed</w:t>
      </w:r>
      <w:r w:rsidR="000F10B0" w:rsidRPr="00C748CD">
        <w:rPr>
          <w:rFonts w:ascii="Calibri" w:hAnsi="Calibri" w:cs="Calibri"/>
        </w:rPr>
        <w:t xml:space="preserve"> blinded</w:t>
      </w:r>
      <w:r w:rsidR="00A33003" w:rsidRPr="00C748CD">
        <w:rPr>
          <w:rFonts w:ascii="Calibri" w:hAnsi="Calibri" w:cs="Calibri"/>
        </w:rPr>
        <w:t xml:space="preserve">. As an illustration for this purpose, </w:t>
      </w:r>
      <w:r w:rsidR="00A33003" w:rsidRPr="00C748CD">
        <w:rPr>
          <w:rFonts w:ascii="Calibri" w:hAnsi="Calibri" w:cs="Calibri"/>
        </w:rPr>
        <w:lastRenderedPageBreak/>
        <w:t>all</w:t>
      </w:r>
      <w:r w:rsidR="000F10B0" w:rsidRPr="00C748CD">
        <w:rPr>
          <w:rFonts w:ascii="Calibri" w:hAnsi="Calibri" w:cs="Calibri"/>
        </w:rPr>
        <w:t xml:space="preserve"> sample </w:t>
      </w:r>
      <w:r w:rsidR="00841B9C" w:rsidRPr="00C748CD">
        <w:rPr>
          <w:rFonts w:ascii="Calibri" w:hAnsi="Calibri" w:cs="Calibri"/>
        </w:rPr>
        <w:t xml:space="preserve">identities were </w:t>
      </w:r>
      <w:r w:rsidR="000C11AA" w:rsidRPr="00C748CD">
        <w:rPr>
          <w:rFonts w:ascii="Calibri" w:hAnsi="Calibri" w:cs="Calibri"/>
        </w:rPr>
        <w:t xml:space="preserve">kept hidden from researchers during data collection and </w:t>
      </w:r>
      <w:r w:rsidR="006A398F" w:rsidRPr="00C748CD">
        <w:rPr>
          <w:rFonts w:ascii="Calibri" w:hAnsi="Calibri" w:cs="Calibri"/>
        </w:rPr>
        <w:t xml:space="preserve">processing. As such, </w:t>
      </w:r>
      <w:r w:rsidR="007E3124" w:rsidRPr="00C748CD">
        <w:rPr>
          <w:rFonts w:ascii="Calibri" w:hAnsi="Calibri" w:cs="Calibri"/>
        </w:rPr>
        <w:t xml:space="preserve">experimental groups </w:t>
      </w:r>
      <w:r w:rsidR="00452C44" w:rsidRPr="00C748CD">
        <w:rPr>
          <w:rFonts w:ascii="Calibri" w:hAnsi="Calibri" w:cs="Calibri"/>
        </w:rPr>
        <w:t>are labeled by their assigned identifier (group A, group B, etc.)</w:t>
      </w:r>
      <w:r w:rsidR="00FC245D" w:rsidRPr="00C748CD">
        <w:rPr>
          <w:rFonts w:ascii="Calibri" w:hAnsi="Calibri" w:cs="Calibri"/>
        </w:rPr>
        <w:t>, and their true identities are defined in the text and figure captions.</w:t>
      </w:r>
    </w:p>
    <w:p w14:paraId="5C443C2E" w14:textId="77777777" w:rsidR="00A34FFC" w:rsidRPr="00C748CD" w:rsidRDefault="00A34FFC" w:rsidP="00621577">
      <w:pPr>
        <w:spacing w:after="0" w:line="240" w:lineRule="auto"/>
        <w:jc w:val="both"/>
        <w:rPr>
          <w:rFonts w:ascii="Calibri" w:hAnsi="Calibri" w:cs="Calibri"/>
        </w:rPr>
      </w:pPr>
    </w:p>
    <w:p w14:paraId="7AF0144C" w14:textId="0669A5B1" w:rsidR="00B071AE" w:rsidRDefault="00D04098" w:rsidP="00621577">
      <w:pPr>
        <w:spacing w:after="0" w:line="240" w:lineRule="auto"/>
        <w:jc w:val="both"/>
        <w:rPr>
          <w:rFonts w:ascii="Calibri" w:hAnsi="Calibri" w:cs="Calibri"/>
        </w:rPr>
      </w:pPr>
      <w:r w:rsidRPr="00C748CD">
        <w:rPr>
          <w:rFonts w:ascii="Calibri" w:hAnsi="Calibri" w:cs="Calibri"/>
        </w:rPr>
        <w:t xml:space="preserve">Following purification </w:t>
      </w:r>
      <w:r w:rsidR="004E64C1" w:rsidRPr="00C748CD">
        <w:rPr>
          <w:rFonts w:ascii="Calibri" w:hAnsi="Calibri" w:cs="Calibri"/>
        </w:rPr>
        <w:t xml:space="preserve">of </w:t>
      </w:r>
      <w:r w:rsidR="00F0721A" w:rsidRPr="00C748CD">
        <w:rPr>
          <w:rFonts w:ascii="Calibri" w:hAnsi="Calibri" w:cs="Calibri"/>
        </w:rPr>
        <w:t xml:space="preserve">the </w:t>
      </w:r>
      <w:r w:rsidR="004E64C1" w:rsidRPr="00C748CD">
        <w:rPr>
          <w:rFonts w:ascii="Calibri" w:hAnsi="Calibri" w:cs="Calibri"/>
        </w:rPr>
        <w:t>RNA</w:t>
      </w:r>
      <w:r w:rsidR="00C71CDD" w:rsidRPr="00C748CD">
        <w:rPr>
          <w:rFonts w:ascii="Calibri" w:hAnsi="Calibri" w:cs="Calibri"/>
        </w:rPr>
        <w:t xml:space="preserve"> A</w:t>
      </w:r>
      <w:r w:rsidR="004E64C1" w:rsidRPr="00C748CD">
        <w:rPr>
          <w:rFonts w:ascii="Calibri" w:hAnsi="Calibri" w:cs="Calibri"/>
        </w:rPr>
        <w:t xml:space="preserve"> Tag</w:t>
      </w:r>
      <w:r w:rsidR="005D4CCC" w:rsidRPr="00C748CD">
        <w:rPr>
          <w:rFonts w:ascii="Calibri" w:hAnsi="Calibri" w:cs="Calibri"/>
        </w:rPr>
        <w:t xml:space="preserve">, the in vitro </w:t>
      </w:r>
      <w:r w:rsidR="004318A8" w:rsidRPr="00C748CD">
        <w:rPr>
          <w:rFonts w:ascii="Calibri" w:hAnsi="Calibri" w:cs="Calibri"/>
        </w:rPr>
        <w:t>flu</w:t>
      </w:r>
      <w:r w:rsidR="004318A8">
        <w:rPr>
          <w:rFonts w:ascii="Calibri" w:hAnsi="Calibri" w:cs="Calibri"/>
        </w:rPr>
        <w:t>o</w:t>
      </w:r>
      <w:r w:rsidR="004318A8" w:rsidRPr="00C748CD">
        <w:rPr>
          <w:rFonts w:ascii="Calibri" w:hAnsi="Calibri" w:cs="Calibri"/>
        </w:rPr>
        <w:t>rescence</w:t>
      </w:r>
      <w:r w:rsidR="005D4CCC" w:rsidRPr="00C748CD">
        <w:rPr>
          <w:rFonts w:ascii="Calibri" w:hAnsi="Calibri" w:cs="Calibri"/>
        </w:rPr>
        <w:t xml:space="preserve"> lifetime of </w:t>
      </w:r>
      <w:r w:rsidR="00361010" w:rsidRPr="00C748CD">
        <w:rPr>
          <w:rFonts w:ascii="Calibri" w:hAnsi="Calibri" w:cs="Calibri"/>
        </w:rPr>
        <w:t>t</w:t>
      </w:r>
      <w:r w:rsidR="00CA1829" w:rsidRPr="00C748CD">
        <w:rPr>
          <w:rFonts w:ascii="Calibri" w:hAnsi="Calibri" w:cs="Calibri"/>
        </w:rPr>
        <w:t xml:space="preserve">wo Riboglow probes, Cbl-3xGly-ATTO590 (3xGly) and </w:t>
      </w:r>
      <w:r w:rsidR="00361010" w:rsidRPr="00C748CD">
        <w:rPr>
          <w:rFonts w:ascii="Calibri" w:hAnsi="Calibri" w:cs="Calibri"/>
        </w:rPr>
        <w:t>Cbl-5xGly-ATTO590 (5xGly), were measured in the presence and absence of t</w:t>
      </w:r>
      <w:r w:rsidR="00F5046F" w:rsidRPr="00C748CD">
        <w:rPr>
          <w:rFonts w:ascii="Calibri" w:hAnsi="Calibri" w:cs="Calibri"/>
        </w:rPr>
        <w:t xml:space="preserve">he RNA </w:t>
      </w:r>
      <w:r w:rsidR="00877CA6" w:rsidRPr="00C748CD">
        <w:rPr>
          <w:rFonts w:ascii="Calibri" w:hAnsi="Calibri" w:cs="Calibri"/>
        </w:rPr>
        <w:t xml:space="preserve">A </w:t>
      </w:r>
      <w:r w:rsidR="00F5046F" w:rsidRPr="00C748CD">
        <w:rPr>
          <w:rFonts w:ascii="Calibri" w:hAnsi="Calibri" w:cs="Calibri"/>
        </w:rPr>
        <w:t xml:space="preserve">Tag. Probes 3xGly and 5xGly are </w:t>
      </w:r>
      <w:r w:rsidR="006911BE" w:rsidRPr="00C748CD">
        <w:rPr>
          <w:rFonts w:ascii="Calibri" w:hAnsi="Calibri" w:cs="Calibri"/>
        </w:rPr>
        <w:t xml:space="preserve">identical except for the number of glycine monomeric repeats in their linker segments, three </w:t>
      </w:r>
      <w:r w:rsidR="00F315B2" w:rsidRPr="00C748CD">
        <w:rPr>
          <w:rFonts w:ascii="Calibri" w:hAnsi="Calibri" w:cs="Calibri"/>
        </w:rPr>
        <w:t>for 3xGly and five for 5xGly (</w:t>
      </w:r>
      <w:r w:rsidR="00AB0EDC" w:rsidRPr="00AB0EDC">
        <w:rPr>
          <w:rFonts w:ascii="Calibri" w:hAnsi="Calibri" w:cs="Calibri"/>
          <w:b/>
          <w:bCs/>
        </w:rPr>
        <w:t xml:space="preserve">Figure </w:t>
      </w:r>
      <w:r w:rsidR="001434F2">
        <w:rPr>
          <w:rFonts w:ascii="Calibri" w:hAnsi="Calibri" w:cs="Calibri"/>
          <w:b/>
          <w:bCs/>
        </w:rPr>
        <w:t>2</w:t>
      </w:r>
      <w:r w:rsidR="000923B8" w:rsidRPr="00AB0EDC">
        <w:rPr>
          <w:rFonts w:ascii="Calibri" w:hAnsi="Calibri" w:cs="Calibri"/>
          <w:b/>
          <w:bCs/>
        </w:rPr>
        <w:t>D</w:t>
      </w:r>
      <w:r w:rsidR="00884AC4" w:rsidRPr="00C748CD">
        <w:rPr>
          <w:rFonts w:ascii="Calibri" w:hAnsi="Calibri" w:cs="Calibri"/>
        </w:rPr>
        <w:t xml:space="preserve">). </w:t>
      </w:r>
      <w:r w:rsidR="004C08DE" w:rsidRPr="00C748CD">
        <w:rPr>
          <w:rFonts w:ascii="Calibri" w:hAnsi="Calibri" w:cs="Calibri"/>
        </w:rPr>
        <w:t>In vitro f</w:t>
      </w:r>
      <w:r w:rsidR="00566871" w:rsidRPr="00C748CD">
        <w:rPr>
          <w:rFonts w:ascii="Calibri" w:hAnsi="Calibri" w:cs="Calibri"/>
        </w:rPr>
        <w:t>luorescence lifetime was collected and analyzed using methods described</w:t>
      </w:r>
      <w:r w:rsidR="004C08DE" w:rsidRPr="00C748CD">
        <w:rPr>
          <w:rFonts w:ascii="Calibri" w:hAnsi="Calibri" w:cs="Calibri"/>
        </w:rPr>
        <w:t xml:space="preserve"> above, and overall decay was analyzed without ROI selection (</w:t>
      </w:r>
      <w:r w:rsidR="00AB0EDC" w:rsidRPr="00AB0EDC">
        <w:rPr>
          <w:rFonts w:ascii="Calibri" w:hAnsi="Calibri" w:cs="Calibri"/>
          <w:b/>
          <w:bCs/>
        </w:rPr>
        <w:t xml:space="preserve">Figure </w:t>
      </w:r>
      <w:r w:rsidR="001434F2">
        <w:rPr>
          <w:rFonts w:ascii="Calibri" w:hAnsi="Calibri" w:cs="Calibri"/>
          <w:b/>
          <w:bCs/>
        </w:rPr>
        <w:t>2</w:t>
      </w:r>
      <w:r w:rsidR="000923B8" w:rsidRPr="00AB0EDC">
        <w:rPr>
          <w:rFonts w:ascii="Calibri" w:hAnsi="Calibri" w:cs="Calibri"/>
          <w:b/>
          <w:bCs/>
        </w:rPr>
        <w:t>E</w:t>
      </w:r>
      <w:r w:rsidR="00C13080" w:rsidRPr="00AB0EDC">
        <w:rPr>
          <w:rFonts w:ascii="Calibri" w:hAnsi="Calibri" w:cs="Calibri"/>
          <w:b/>
          <w:bCs/>
        </w:rPr>
        <w:t>-</w:t>
      </w:r>
      <w:r w:rsidR="001434F2">
        <w:rPr>
          <w:rFonts w:ascii="Calibri" w:hAnsi="Calibri" w:cs="Calibri"/>
          <w:b/>
          <w:bCs/>
        </w:rPr>
        <w:t>2</w:t>
      </w:r>
      <w:r w:rsidR="000923B8" w:rsidRPr="00AB0EDC">
        <w:rPr>
          <w:rFonts w:ascii="Calibri" w:hAnsi="Calibri" w:cs="Calibri"/>
          <w:b/>
          <w:bCs/>
        </w:rPr>
        <w:t>G</w:t>
      </w:r>
      <w:r w:rsidR="00C13080" w:rsidRPr="00C748CD">
        <w:rPr>
          <w:rFonts w:ascii="Calibri" w:hAnsi="Calibri" w:cs="Calibri"/>
        </w:rPr>
        <w:t xml:space="preserve">). </w:t>
      </w:r>
      <w:r w:rsidR="002C193D" w:rsidRPr="00C748CD">
        <w:rPr>
          <w:rFonts w:ascii="Calibri" w:hAnsi="Calibri" w:cs="Calibri"/>
        </w:rPr>
        <w:t>Following n-exponential reconvolution</w:t>
      </w:r>
      <w:r w:rsidR="003867CA" w:rsidRPr="00C748CD">
        <w:rPr>
          <w:rFonts w:ascii="Calibri" w:hAnsi="Calibri" w:cs="Calibri"/>
        </w:rPr>
        <w:t>,</w:t>
      </w:r>
      <w:r w:rsidR="004A1482" w:rsidRPr="00C748CD">
        <w:rPr>
          <w:rFonts w:ascii="Calibri" w:hAnsi="Calibri" w:cs="Calibri"/>
        </w:rPr>
        <w:t xml:space="preserve"> </w:t>
      </w:r>
      <w:r w:rsidR="00007AC6" w:rsidRPr="00C748CD">
        <w:rPr>
          <w:rFonts w:ascii="Calibri" w:hAnsi="Calibri" w:cs="Calibri"/>
          <w:lang w:val="el-GR"/>
        </w:rPr>
        <w:t>τ</w:t>
      </w:r>
      <w:proofErr w:type="spellStart"/>
      <w:r w:rsidR="003C1B44" w:rsidRPr="00C748CD">
        <w:rPr>
          <w:rFonts w:ascii="Calibri" w:hAnsi="Calibri" w:cs="Calibri"/>
          <w:vertAlign w:val="subscript"/>
        </w:rPr>
        <w:t>AvAmp</w:t>
      </w:r>
      <w:proofErr w:type="spellEnd"/>
      <w:r w:rsidR="003C1B44" w:rsidRPr="00C748CD">
        <w:rPr>
          <w:rFonts w:ascii="Calibri" w:hAnsi="Calibri" w:cs="Calibri"/>
        </w:rPr>
        <w:t xml:space="preserve"> values were extracted and plotte</w:t>
      </w:r>
      <w:r w:rsidR="000C4B32" w:rsidRPr="00C748CD">
        <w:rPr>
          <w:rFonts w:ascii="Calibri" w:hAnsi="Calibri" w:cs="Calibri"/>
        </w:rPr>
        <w:t>d by experimental group (</w:t>
      </w:r>
      <w:r w:rsidR="000C4B32" w:rsidRPr="002025B3">
        <w:rPr>
          <w:rFonts w:ascii="Calibri" w:hAnsi="Calibri" w:cs="Calibri"/>
          <w:b/>
          <w:bCs/>
        </w:rPr>
        <w:t>Fig</w:t>
      </w:r>
      <w:r w:rsidR="00101738" w:rsidRPr="002025B3">
        <w:rPr>
          <w:rFonts w:ascii="Calibri" w:hAnsi="Calibri" w:cs="Calibri"/>
          <w:b/>
          <w:bCs/>
        </w:rPr>
        <w:t>ure</w:t>
      </w:r>
      <w:r w:rsidR="000C4B32" w:rsidRPr="002025B3">
        <w:rPr>
          <w:rFonts w:ascii="Calibri" w:hAnsi="Calibri" w:cs="Calibri"/>
          <w:b/>
          <w:bCs/>
        </w:rPr>
        <w:t xml:space="preserve"> </w:t>
      </w:r>
      <w:r w:rsidR="001434F2">
        <w:rPr>
          <w:rFonts w:ascii="Calibri" w:hAnsi="Calibri" w:cs="Calibri"/>
          <w:b/>
          <w:bCs/>
        </w:rPr>
        <w:t>3</w:t>
      </w:r>
      <w:r w:rsidR="000C4B32" w:rsidRPr="002025B3">
        <w:rPr>
          <w:rFonts w:ascii="Calibri" w:hAnsi="Calibri" w:cs="Calibri"/>
          <w:b/>
          <w:bCs/>
        </w:rPr>
        <w:t>B</w:t>
      </w:r>
      <w:r w:rsidR="000C4B32" w:rsidRPr="00C748CD">
        <w:rPr>
          <w:rFonts w:ascii="Calibri" w:hAnsi="Calibri" w:cs="Calibri"/>
        </w:rPr>
        <w:t>). R</w:t>
      </w:r>
      <w:r w:rsidR="00D2405B" w:rsidRPr="00C748CD">
        <w:rPr>
          <w:rFonts w:ascii="Calibri" w:hAnsi="Calibri" w:cs="Calibri"/>
        </w:rPr>
        <w:t xml:space="preserve">epresentative </w:t>
      </w:r>
      <w:r w:rsidR="00471AB7" w:rsidRPr="00C748CD">
        <w:rPr>
          <w:rFonts w:ascii="Calibri" w:hAnsi="Calibri" w:cs="Calibri"/>
        </w:rPr>
        <w:t xml:space="preserve">FLIM acquisition windows with normalized false color scales </w:t>
      </w:r>
      <w:r w:rsidR="000C4B32" w:rsidRPr="00C748CD">
        <w:rPr>
          <w:rFonts w:ascii="Calibri" w:hAnsi="Calibri" w:cs="Calibri"/>
        </w:rPr>
        <w:t xml:space="preserve">were produced </w:t>
      </w:r>
      <w:r w:rsidR="00CD793E" w:rsidRPr="00C748CD">
        <w:rPr>
          <w:rFonts w:ascii="Calibri" w:hAnsi="Calibri" w:cs="Calibri"/>
        </w:rPr>
        <w:t xml:space="preserve">for each group </w:t>
      </w:r>
      <w:r w:rsidR="000C4B32" w:rsidRPr="00C748CD">
        <w:rPr>
          <w:rFonts w:ascii="Calibri" w:hAnsi="Calibri" w:cs="Calibri"/>
        </w:rPr>
        <w:t xml:space="preserve">and are shown to </w:t>
      </w:r>
      <w:r w:rsidR="008F7325" w:rsidRPr="00C748CD">
        <w:rPr>
          <w:rFonts w:ascii="Calibri" w:hAnsi="Calibri" w:cs="Calibri"/>
        </w:rPr>
        <w:t>align with</w:t>
      </w:r>
      <w:r w:rsidR="005C359A" w:rsidRPr="00C748CD">
        <w:rPr>
          <w:rFonts w:ascii="Calibri" w:hAnsi="Calibri" w:cs="Calibri"/>
        </w:rPr>
        <w:t xml:space="preserve"> </w:t>
      </w:r>
      <w:r w:rsidR="00770295" w:rsidRPr="00C748CD">
        <w:rPr>
          <w:rFonts w:ascii="Calibri" w:hAnsi="Calibri" w:cs="Calibri"/>
        </w:rPr>
        <w:t>collected</w:t>
      </w:r>
      <w:r w:rsidR="008F7325" w:rsidRPr="00C748CD">
        <w:rPr>
          <w:rFonts w:ascii="Calibri" w:hAnsi="Calibri" w:cs="Calibri"/>
        </w:rPr>
        <w:t xml:space="preserve"> </w:t>
      </w:r>
      <w:r w:rsidR="00007AC6" w:rsidRPr="00C748CD">
        <w:rPr>
          <w:rFonts w:ascii="Calibri" w:hAnsi="Calibri" w:cs="Calibri"/>
          <w:lang w:val="el-GR"/>
        </w:rPr>
        <w:t>τ</w:t>
      </w:r>
      <w:proofErr w:type="spellStart"/>
      <w:r w:rsidR="008F7325" w:rsidRPr="00C748CD">
        <w:rPr>
          <w:rFonts w:ascii="Calibri" w:hAnsi="Calibri" w:cs="Calibri"/>
          <w:vertAlign w:val="subscript"/>
        </w:rPr>
        <w:t>AvAmp</w:t>
      </w:r>
      <w:proofErr w:type="spellEnd"/>
      <w:r w:rsidR="008F7325" w:rsidRPr="00C748CD">
        <w:rPr>
          <w:rFonts w:ascii="Calibri" w:hAnsi="Calibri" w:cs="Calibri"/>
          <w:vertAlign w:val="subscript"/>
        </w:rPr>
        <w:t xml:space="preserve"> </w:t>
      </w:r>
      <w:r w:rsidR="00770295" w:rsidRPr="00C748CD">
        <w:rPr>
          <w:rFonts w:ascii="Calibri" w:hAnsi="Calibri" w:cs="Calibri"/>
        </w:rPr>
        <w:t>values corresponding to their specific sample type (</w:t>
      </w:r>
      <w:r w:rsidR="00AB0EDC" w:rsidRPr="00AB0EDC">
        <w:rPr>
          <w:rFonts w:ascii="Calibri" w:hAnsi="Calibri" w:cs="Calibri"/>
          <w:b/>
          <w:bCs/>
        </w:rPr>
        <w:t>Figure</w:t>
      </w:r>
      <w:r w:rsidR="00AB0EDC" w:rsidRPr="00C748CD">
        <w:rPr>
          <w:rFonts w:ascii="Calibri" w:hAnsi="Calibri" w:cs="Calibri"/>
        </w:rPr>
        <w:t xml:space="preserve"> </w:t>
      </w:r>
      <w:r w:rsidR="001434F2">
        <w:rPr>
          <w:rFonts w:ascii="Calibri" w:hAnsi="Calibri" w:cs="Calibri"/>
          <w:b/>
          <w:bCs/>
        </w:rPr>
        <w:t>3</w:t>
      </w:r>
      <w:r w:rsidR="00770295" w:rsidRPr="00AB0EDC">
        <w:rPr>
          <w:rFonts w:ascii="Calibri" w:hAnsi="Calibri" w:cs="Calibri"/>
          <w:b/>
          <w:bCs/>
        </w:rPr>
        <w:t xml:space="preserve">A </w:t>
      </w:r>
      <w:r w:rsidR="00770295" w:rsidRPr="00C748CD">
        <w:rPr>
          <w:rFonts w:ascii="Calibri" w:hAnsi="Calibri" w:cs="Calibri"/>
        </w:rPr>
        <w:t xml:space="preserve">and </w:t>
      </w:r>
      <w:r w:rsidR="001434F2">
        <w:rPr>
          <w:rFonts w:ascii="Calibri" w:hAnsi="Calibri" w:cs="Calibri"/>
          <w:b/>
          <w:bCs/>
        </w:rPr>
        <w:t>3</w:t>
      </w:r>
      <w:r w:rsidR="00770295" w:rsidRPr="00AB0EDC">
        <w:rPr>
          <w:rFonts w:ascii="Calibri" w:hAnsi="Calibri" w:cs="Calibri"/>
          <w:b/>
          <w:bCs/>
        </w:rPr>
        <w:t>B</w:t>
      </w:r>
      <w:r w:rsidR="00770295" w:rsidRPr="00C748CD">
        <w:rPr>
          <w:rFonts w:ascii="Calibri" w:hAnsi="Calibri" w:cs="Calibri"/>
        </w:rPr>
        <w:t>).</w:t>
      </w:r>
      <w:r w:rsidR="00BB7D18" w:rsidRPr="00C748CD">
        <w:rPr>
          <w:rFonts w:ascii="Calibri" w:hAnsi="Calibri" w:cs="Calibri"/>
        </w:rPr>
        <w:t xml:space="preserve"> As expected, in vitro lifetime </w:t>
      </w:r>
      <w:r w:rsidR="00590336" w:rsidRPr="00C748CD">
        <w:rPr>
          <w:rFonts w:ascii="Calibri" w:hAnsi="Calibri" w:cs="Calibri"/>
        </w:rPr>
        <w:t>samples containing the RNA</w:t>
      </w:r>
      <w:r w:rsidR="00A55725" w:rsidRPr="00C748CD">
        <w:rPr>
          <w:rFonts w:ascii="Calibri" w:hAnsi="Calibri" w:cs="Calibri"/>
        </w:rPr>
        <w:t xml:space="preserve"> A</w:t>
      </w:r>
      <w:r w:rsidR="00590336" w:rsidRPr="00C748CD">
        <w:rPr>
          <w:rFonts w:ascii="Calibri" w:hAnsi="Calibri" w:cs="Calibri"/>
        </w:rPr>
        <w:t xml:space="preserve"> Tag (</w:t>
      </w:r>
      <w:r w:rsidR="005D5D09" w:rsidRPr="00C748CD">
        <w:rPr>
          <w:rFonts w:ascii="Calibri" w:hAnsi="Calibri" w:cs="Calibri"/>
        </w:rPr>
        <w:t>g</w:t>
      </w:r>
      <w:r w:rsidR="00590336" w:rsidRPr="00C748CD">
        <w:rPr>
          <w:rFonts w:ascii="Calibri" w:hAnsi="Calibri" w:cs="Calibri"/>
        </w:rPr>
        <w:t xml:space="preserve">roups B and C) had significantly higher fluorescence lifetime </w:t>
      </w:r>
      <w:r w:rsidR="005D5D09" w:rsidRPr="00C748CD">
        <w:rPr>
          <w:rFonts w:ascii="Calibri" w:hAnsi="Calibri" w:cs="Calibri"/>
        </w:rPr>
        <w:t>values than those with no RNA</w:t>
      </w:r>
      <w:r w:rsidR="00A55725" w:rsidRPr="00C748CD">
        <w:rPr>
          <w:rFonts w:ascii="Calibri" w:hAnsi="Calibri" w:cs="Calibri"/>
        </w:rPr>
        <w:t xml:space="preserve"> A</w:t>
      </w:r>
      <w:r w:rsidR="005D5D09" w:rsidRPr="00C748CD">
        <w:rPr>
          <w:rFonts w:ascii="Calibri" w:hAnsi="Calibri" w:cs="Calibri"/>
        </w:rPr>
        <w:t xml:space="preserve"> Tag (groups A and D).</w:t>
      </w:r>
      <w:r w:rsidR="00A8277B" w:rsidRPr="00C748CD">
        <w:rPr>
          <w:rFonts w:ascii="Calibri" w:hAnsi="Calibri" w:cs="Calibri"/>
        </w:rPr>
        <w:t xml:space="preserve"> </w:t>
      </w:r>
      <w:r w:rsidR="00934256" w:rsidRPr="00C748CD">
        <w:rPr>
          <w:rFonts w:ascii="Calibri" w:hAnsi="Calibri" w:cs="Calibri"/>
        </w:rPr>
        <w:t xml:space="preserve">Representative decay curves for each experimental group further show </w:t>
      </w:r>
      <w:r w:rsidR="002D250C" w:rsidRPr="00C748CD">
        <w:rPr>
          <w:rFonts w:ascii="Calibri" w:hAnsi="Calibri" w:cs="Calibri"/>
        </w:rPr>
        <w:t xml:space="preserve">that presence of the RNA </w:t>
      </w:r>
      <w:r w:rsidR="00A55725" w:rsidRPr="00C748CD">
        <w:rPr>
          <w:rFonts w:ascii="Calibri" w:hAnsi="Calibri" w:cs="Calibri"/>
        </w:rPr>
        <w:t xml:space="preserve">A </w:t>
      </w:r>
      <w:r w:rsidR="002D250C" w:rsidRPr="00C748CD">
        <w:rPr>
          <w:rFonts w:ascii="Calibri" w:hAnsi="Calibri" w:cs="Calibri"/>
        </w:rPr>
        <w:t>Tag increases t</w:t>
      </w:r>
      <w:r w:rsidR="00D40DBB" w:rsidRPr="00C748CD">
        <w:rPr>
          <w:rFonts w:ascii="Calibri" w:hAnsi="Calibri" w:cs="Calibri"/>
        </w:rPr>
        <w:t>he extracted lifetime in vitro</w:t>
      </w:r>
      <w:r w:rsidR="001A4254" w:rsidRPr="00C748CD">
        <w:rPr>
          <w:rFonts w:ascii="Calibri" w:hAnsi="Calibri" w:cs="Calibri"/>
        </w:rPr>
        <w:t xml:space="preserve"> (</w:t>
      </w:r>
      <w:r w:rsidR="00AB0EDC" w:rsidRPr="00AB0EDC">
        <w:rPr>
          <w:rFonts w:ascii="Calibri" w:hAnsi="Calibri" w:cs="Calibri"/>
          <w:b/>
          <w:bCs/>
        </w:rPr>
        <w:t xml:space="preserve">Figure </w:t>
      </w:r>
      <w:r w:rsidR="001434F2">
        <w:rPr>
          <w:rFonts w:ascii="Calibri" w:hAnsi="Calibri" w:cs="Calibri"/>
          <w:b/>
          <w:bCs/>
        </w:rPr>
        <w:t>3</w:t>
      </w:r>
      <w:r w:rsidR="00D51219" w:rsidRPr="00AB0EDC">
        <w:rPr>
          <w:rFonts w:ascii="Calibri" w:hAnsi="Calibri" w:cs="Calibri"/>
          <w:b/>
          <w:bCs/>
        </w:rPr>
        <w:t>C</w:t>
      </w:r>
      <w:r w:rsidR="00D51219" w:rsidRPr="00C748CD">
        <w:rPr>
          <w:rFonts w:ascii="Calibri" w:hAnsi="Calibri" w:cs="Calibri"/>
        </w:rPr>
        <w:t xml:space="preserve">). For samples without RNA </w:t>
      </w:r>
      <w:r w:rsidR="00BF4B99" w:rsidRPr="00C748CD">
        <w:rPr>
          <w:rFonts w:ascii="Calibri" w:hAnsi="Calibri" w:cs="Calibri"/>
        </w:rPr>
        <w:t xml:space="preserve">A </w:t>
      </w:r>
      <w:r w:rsidR="00D51219" w:rsidRPr="00C748CD">
        <w:rPr>
          <w:rFonts w:ascii="Calibri" w:hAnsi="Calibri" w:cs="Calibri"/>
        </w:rPr>
        <w:t>Tag</w:t>
      </w:r>
      <w:r w:rsidR="00493D92" w:rsidRPr="00C748CD">
        <w:rPr>
          <w:rFonts w:ascii="Calibri" w:hAnsi="Calibri" w:cs="Calibri"/>
        </w:rPr>
        <w:t xml:space="preserve">, their decay curves are </w:t>
      </w:r>
      <w:r w:rsidR="00837058" w:rsidRPr="00C748CD">
        <w:rPr>
          <w:rFonts w:ascii="Calibri" w:hAnsi="Calibri" w:cs="Calibri"/>
        </w:rPr>
        <w:t>shifted to the left, indicating shorter average lifetime values in comparison to samples with the RNA</w:t>
      </w:r>
      <w:r w:rsidR="00BF4B99" w:rsidRPr="00C748CD">
        <w:rPr>
          <w:rFonts w:ascii="Calibri" w:hAnsi="Calibri" w:cs="Calibri"/>
        </w:rPr>
        <w:t xml:space="preserve"> A</w:t>
      </w:r>
      <w:r w:rsidR="00837058" w:rsidRPr="00C748CD">
        <w:rPr>
          <w:rFonts w:ascii="Calibri" w:hAnsi="Calibri" w:cs="Calibri"/>
        </w:rPr>
        <w:t xml:space="preserve"> Tag.</w:t>
      </w:r>
    </w:p>
    <w:p w14:paraId="59AA7B96" w14:textId="77777777" w:rsidR="00AB0EDC" w:rsidRPr="00C748CD" w:rsidRDefault="00AB0EDC" w:rsidP="00621577">
      <w:pPr>
        <w:spacing w:after="0" w:line="240" w:lineRule="auto"/>
        <w:jc w:val="both"/>
        <w:rPr>
          <w:rFonts w:ascii="Calibri" w:hAnsi="Calibri" w:cs="Calibri"/>
        </w:rPr>
      </w:pPr>
    </w:p>
    <w:p w14:paraId="255AE658" w14:textId="2D224C43" w:rsidR="0023112C" w:rsidRDefault="00D04098" w:rsidP="00621577">
      <w:pPr>
        <w:spacing w:after="0" w:line="240" w:lineRule="auto"/>
        <w:jc w:val="both"/>
        <w:rPr>
          <w:rFonts w:ascii="Calibri" w:hAnsi="Calibri" w:cs="Calibri"/>
        </w:rPr>
      </w:pPr>
      <w:r w:rsidRPr="00C748CD">
        <w:rPr>
          <w:rFonts w:ascii="Calibri" w:hAnsi="Calibri" w:cs="Calibri"/>
        </w:rPr>
        <w:t>To investigate fluorescence lifetime in live cells,</w:t>
      </w:r>
      <w:r w:rsidR="00C14E73" w:rsidRPr="00C748CD">
        <w:rPr>
          <w:rFonts w:ascii="Calibri" w:hAnsi="Calibri" w:cs="Calibri"/>
        </w:rPr>
        <w:t xml:space="preserve"> b</w:t>
      </w:r>
      <w:r w:rsidR="00B629B0" w:rsidRPr="00C748CD">
        <w:rPr>
          <w:rFonts w:ascii="Calibri" w:hAnsi="Calibri" w:cs="Calibri"/>
        </w:rPr>
        <w:t xml:space="preserve">ead-loading of </w:t>
      </w:r>
      <w:r w:rsidR="00C14E73" w:rsidRPr="00C748CD">
        <w:rPr>
          <w:rFonts w:ascii="Calibri" w:hAnsi="Calibri" w:cs="Calibri"/>
        </w:rPr>
        <w:t xml:space="preserve">adherent HeLa cells </w:t>
      </w:r>
      <w:r w:rsidR="00BF6101" w:rsidRPr="00C748CD">
        <w:rPr>
          <w:rFonts w:ascii="Calibri" w:hAnsi="Calibri" w:cs="Calibri"/>
        </w:rPr>
        <w:t xml:space="preserve">was </w:t>
      </w:r>
      <w:r w:rsidR="00D40DBB" w:rsidRPr="00C748CD">
        <w:rPr>
          <w:rFonts w:ascii="Calibri" w:hAnsi="Calibri" w:cs="Calibri"/>
        </w:rPr>
        <w:t xml:space="preserve">performed </w:t>
      </w:r>
      <w:r w:rsidR="00BF6101" w:rsidRPr="00C748CD">
        <w:rPr>
          <w:rFonts w:ascii="Calibri" w:hAnsi="Calibri" w:cs="Calibri"/>
        </w:rPr>
        <w:t xml:space="preserve">as described above </w:t>
      </w:r>
      <w:r w:rsidR="00C14E73" w:rsidRPr="00C748CD">
        <w:rPr>
          <w:rFonts w:ascii="Calibri" w:hAnsi="Calibri" w:cs="Calibri"/>
        </w:rPr>
        <w:t>with Riboglow probes 3xGly and 5xG</w:t>
      </w:r>
      <w:r w:rsidR="00327736" w:rsidRPr="00C748CD">
        <w:rPr>
          <w:rFonts w:ascii="Calibri" w:hAnsi="Calibri" w:cs="Calibri"/>
        </w:rPr>
        <w:t>l</w:t>
      </w:r>
      <w:r w:rsidR="00C14E73" w:rsidRPr="00C748CD">
        <w:rPr>
          <w:rFonts w:ascii="Calibri" w:hAnsi="Calibri" w:cs="Calibri"/>
        </w:rPr>
        <w:t>y</w:t>
      </w:r>
      <w:r w:rsidR="004A4F4F" w:rsidRPr="00C748CD">
        <w:rPr>
          <w:rFonts w:ascii="Calibri" w:hAnsi="Calibri" w:cs="Calibri"/>
        </w:rPr>
        <w:t xml:space="preserve"> (</w:t>
      </w:r>
      <w:r w:rsidR="00AB0EDC" w:rsidRPr="00634840">
        <w:rPr>
          <w:rFonts w:ascii="Calibri" w:hAnsi="Calibri" w:cs="Calibri"/>
          <w:b/>
          <w:bCs/>
        </w:rPr>
        <w:t xml:space="preserve">Figure </w:t>
      </w:r>
      <w:r w:rsidR="001434F2">
        <w:rPr>
          <w:rFonts w:ascii="Calibri" w:hAnsi="Calibri" w:cs="Calibri"/>
          <w:b/>
          <w:bCs/>
        </w:rPr>
        <w:t>4</w:t>
      </w:r>
      <w:r w:rsidR="004A4F4F" w:rsidRPr="00634840">
        <w:rPr>
          <w:rFonts w:ascii="Calibri" w:hAnsi="Calibri" w:cs="Calibri"/>
          <w:b/>
          <w:bCs/>
        </w:rPr>
        <w:t>A</w:t>
      </w:r>
      <w:r w:rsidR="004A4F4F" w:rsidRPr="00634840">
        <w:rPr>
          <w:rFonts w:ascii="Calibri" w:hAnsi="Calibri" w:cs="Calibri"/>
        </w:rPr>
        <w:t>)</w:t>
      </w:r>
      <w:r w:rsidR="00FD7571" w:rsidRPr="00634840">
        <w:rPr>
          <w:rFonts w:ascii="Calibri" w:hAnsi="Calibri" w:cs="Calibri"/>
        </w:rPr>
        <w:t>.</w:t>
      </w:r>
      <w:r w:rsidR="00FD7571" w:rsidRPr="00C748CD">
        <w:rPr>
          <w:rFonts w:ascii="Calibri" w:hAnsi="Calibri" w:cs="Calibri"/>
        </w:rPr>
        <w:t xml:space="preserve"> </w:t>
      </w:r>
      <w:r w:rsidR="00BE5E5F" w:rsidRPr="00C748CD">
        <w:rPr>
          <w:rFonts w:ascii="Calibri" w:hAnsi="Calibri" w:cs="Calibri"/>
        </w:rPr>
        <w:t xml:space="preserve">FLIM analysis was used </w:t>
      </w:r>
      <w:r w:rsidR="00C14E73" w:rsidRPr="00C748CD">
        <w:rPr>
          <w:rFonts w:ascii="Calibri" w:hAnsi="Calibri" w:cs="Calibri"/>
        </w:rPr>
        <w:t>to det</w:t>
      </w:r>
      <w:r w:rsidR="00C277D8" w:rsidRPr="00C748CD">
        <w:rPr>
          <w:rFonts w:ascii="Calibri" w:hAnsi="Calibri" w:cs="Calibri"/>
        </w:rPr>
        <w:t xml:space="preserve">ermine if the different Riboglow probes produced unique lifetime signals in </w:t>
      </w:r>
      <w:r w:rsidR="00BE5E5F" w:rsidRPr="00C748CD">
        <w:rPr>
          <w:rFonts w:ascii="Calibri" w:hAnsi="Calibri" w:cs="Calibri"/>
        </w:rPr>
        <w:t xml:space="preserve">live </w:t>
      </w:r>
      <w:r w:rsidR="00C277D8" w:rsidRPr="00C748CD">
        <w:rPr>
          <w:rFonts w:ascii="Calibri" w:hAnsi="Calibri" w:cs="Calibri"/>
        </w:rPr>
        <w:t>cells.</w:t>
      </w:r>
      <w:r w:rsidR="00734AC0" w:rsidRPr="00C748CD">
        <w:rPr>
          <w:rFonts w:ascii="Calibri" w:hAnsi="Calibri" w:cs="Calibri"/>
        </w:rPr>
        <w:t xml:space="preserve"> Cell</w:t>
      </w:r>
      <w:r w:rsidR="00CA25C5" w:rsidRPr="00C748CD">
        <w:rPr>
          <w:rFonts w:ascii="Calibri" w:hAnsi="Calibri" w:cs="Calibri"/>
        </w:rPr>
        <w:t xml:space="preserve">s were selected for FLIM </w:t>
      </w:r>
      <w:r w:rsidR="00E23EE0" w:rsidRPr="00C748CD">
        <w:rPr>
          <w:rFonts w:ascii="Calibri" w:hAnsi="Calibri" w:cs="Calibri"/>
        </w:rPr>
        <w:t>measurement</w:t>
      </w:r>
      <w:r w:rsidR="00CA4A2C" w:rsidRPr="00C748CD">
        <w:rPr>
          <w:rFonts w:ascii="Calibri" w:hAnsi="Calibri" w:cs="Calibri"/>
        </w:rPr>
        <w:t xml:space="preserve"> based on the pre</w:t>
      </w:r>
      <w:r w:rsidR="00C97D18" w:rsidRPr="00C748CD">
        <w:rPr>
          <w:rFonts w:ascii="Calibri" w:hAnsi="Calibri" w:cs="Calibri"/>
        </w:rPr>
        <w:t xml:space="preserve">sence of </w:t>
      </w:r>
      <w:r w:rsidR="00A455A2" w:rsidRPr="00C748CD">
        <w:rPr>
          <w:rFonts w:ascii="Calibri" w:hAnsi="Calibri" w:cs="Calibri"/>
        </w:rPr>
        <w:t>loaded Riboglow probe</w:t>
      </w:r>
      <w:r w:rsidR="006F1DB1" w:rsidRPr="00C748CD">
        <w:rPr>
          <w:rFonts w:ascii="Calibri" w:hAnsi="Calibri" w:cs="Calibri"/>
        </w:rPr>
        <w:t xml:space="preserve"> and the overall health of the cell.</w:t>
      </w:r>
      <w:r w:rsidR="00EB71E6" w:rsidRPr="00C748CD">
        <w:rPr>
          <w:rFonts w:ascii="Calibri" w:hAnsi="Calibri" w:cs="Calibri"/>
        </w:rPr>
        <w:t xml:space="preserve"> </w:t>
      </w:r>
      <w:r w:rsidR="0011561A" w:rsidRPr="0011561A">
        <w:rPr>
          <w:rFonts w:ascii="Calibri" w:hAnsi="Calibri" w:cs="Calibri"/>
        </w:rPr>
        <w:t>Cells were selected based on confirmed probe loading and normal morphology prior to lifetime analysis, independent of fluorescence lifetime outcome.</w:t>
      </w:r>
      <w:r w:rsidR="0011561A">
        <w:rPr>
          <w:rFonts w:ascii="Calibri" w:hAnsi="Calibri" w:cs="Calibri"/>
        </w:rPr>
        <w:t xml:space="preserve"> </w:t>
      </w:r>
      <w:r w:rsidR="00EC71EE" w:rsidRPr="00C748CD">
        <w:rPr>
          <w:rFonts w:ascii="Calibri" w:hAnsi="Calibri" w:cs="Calibri"/>
        </w:rPr>
        <w:t xml:space="preserve">Collected FLIM data </w:t>
      </w:r>
      <w:r w:rsidR="00F0721A" w:rsidRPr="00C748CD">
        <w:rPr>
          <w:rFonts w:ascii="Calibri" w:hAnsi="Calibri" w:cs="Calibri"/>
        </w:rPr>
        <w:t>were</w:t>
      </w:r>
      <w:r w:rsidR="00EC71EE" w:rsidRPr="00C748CD">
        <w:rPr>
          <w:rFonts w:ascii="Calibri" w:hAnsi="Calibri" w:cs="Calibri"/>
        </w:rPr>
        <w:t xml:space="preserve"> analyzed using </w:t>
      </w:r>
      <w:r w:rsidR="00A52EE1" w:rsidRPr="00C748CD">
        <w:rPr>
          <w:rFonts w:ascii="Calibri" w:hAnsi="Calibri" w:cs="Calibri"/>
        </w:rPr>
        <w:t>ROIs to limit off-target fluorescence signals (</w:t>
      </w:r>
      <w:r w:rsidR="00AB0EDC" w:rsidRPr="00AB0EDC">
        <w:rPr>
          <w:rFonts w:ascii="Calibri" w:hAnsi="Calibri" w:cs="Calibri"/>
          <w:b/>
          <w:bCs/>
        </w:rPr>
        <w:t xml:space="preserve">Figure </w:t>
      </w:r>
      <w:r w:rsidR="001434F2">
        <w:rPr>
          <w:rFonts w:ascii="Calibri" w:hAnsi="Calibri" w:cs="Calibri"/>
          <w:b/>
          <w:bCs/>
        </w:rPr>
        <w:t>2</w:t>
      </w:r>
      <w:r w:rsidR="00E208C1" w:rsidRPr="00AB0EDC">
        <w:rPr>
          <w:rFonts w:ascii="Calibri" w:hAnsi="Calibri" w:cs="Calibri"/>
          <w:b/>
          <w:bCs/>
        </w:rPr>
        <w:t>H</w:t>
      </w:r>
      <w:r w:rsidR="00196C13" w:rsidRPr="00AB0EDC">
        <w:rPr>
          <w:rFonts w:ascii="Calibri" w:hAnsi="Calibri" w:cs="Calibri"/>
          <w:b/>
          <w:bCs/>
        </w:rPr>
        <w:t xml:space="preserve">, </w:t>
      </w:r>
      <w:r w:rsidR="00AB0EDC" w:rsidRPr="00AB0EDC">
        <w:rPr>
          <w:rFonts w:ascii="Calibri" w:hAnsi="Calibri" w:cs="Calibri"/>
          <w:b/>
          <w:bCs/>
        </w:rPr>
        <w:t xml:space="preserve">Figure </w:t>
      </w:r>
      <w:r w:rsidR="001434F2">
        <w:rPr>
          <w:rFonts w:ascii="Calibri" w:hAnsi="Calibri" w:cs="Calibri"/>
          <w:b/>
          <w:bCs/>
        </w:rPr>
        <w:t>4</w:t>
      </w:r>
      <w:r w:rsidR="00196C13" w:rsidRPr="00AB0EDC">
        <w:rPr>
          <w:rFonts w:ascii="Calibri" w:hAnsi="Calibri" w:cs="Calibri"/>
          <w:b/>
          <w:bCs/>
        </w:rPr>
        <w:t>B</w:t>
      </w:r>
      <w:r w:rsidR="006B7BA9" w:rsidRPr="00C748CD">
        <w:rPr>
          <w:rFonts w:ascii="Calibri" w:hAnsi="Calibri" w:cs="Calibri"/>
        </w:rPr>
        <w:t xml:space="preserve">). Results showed that </w:t>
      </w:r>
      <w:r w:rsidR="00D23B55" w:rsidRPr="00C748CD">
        <w:rPr>
          <w:rFonts w:ascii="Calibri" w:hAnsi="Calibri" w:cs="Calibri"/>
        </w:rPr>
        <w:t>the cellular fluorescence lifetime</w:t>
      </w:r>
      <w:r w:rsidR="00F0721A" w:rsidRPr="00C748CD">
        <w:rPr>
          <w:rFonts w:ascii="Calibri" w:hAnsi="Calibri" w:cs="Calibri"/>
        </w:rPr>
        <w:t>s</w:t>
      </w:r>
      <w:r w:rsidR="00D23B55" w:rsidRPr="00C748CD">
        <w:rPr>
          <w:rFonts w:ascii="Calibri" w:hAnsi="Calibri" w:cs="Calibri"/>
        </w:rPr>
        <w:t xml:space="preserve"> of cells bead-loaded with 3xGly</w:t>
      </w:r>
      <w:r w:rsidR="00E17D08" w:rsidRPr="00C748CD">
        <w:rPr>
          <w:rFonts w:ascii="Calibri" w:hAnsi="Calibri" w:cs="Calibri"/>
        </w:rPr>
        <w:t xml:space="preserve"> (group E)</w:t>
      </w:r>
      <w:r w:rsidR="00D23B55" w:rsidRPr="00C748CD">
        <w:rPr>
          <w:rFonts w:ascii="Calibri" w:hAnsi="Calibri" w:cs="Calibri"/>
        </w:rPr>
        <w:t xml:space="preserve"> were significantly lower than those loaded with 5xGly</w:t>
      </w:r>
      <w:r w:rsidR="00E17D08" w:rsidRPr="00C748CD">
        <w:rPr>
          <w:rFonts w:ascii="Calibri" w:hAnsi="Calibri" w:cs="Calibri"/>
        </w:rPr>
        <w:t xml:space="preserve"> (</w:t>
      </w:r>
      <w:r w:rsidR="00E17D08" w:rsidRPr="00AB0EDC">
        <w:rPr>
          <w:rFonts w:ascii="Calibri" w:hAnsi="Calibri" w:cs="Calibri"/>
        </w:rPr>
        <w:t>group F,</w:t>
      </w:r>
      <w:r w:rsidR="00E17D08" w:rsidRPr="00AB0EDC">
        <w:rPr>
          <w:rFonts w:ascii="Calibri" w:hAnsi="Calibri" w:cs="Calibri"/>
          <w:b/>
          <w:bCs/>
        </w:rPr>
        <w:t xml:space="preserve"> </w:t>
      </w:r>
      <w:r w:rsidR="00AB0EDC" w:rsidRPr="00AB0EDC">
        <w:rPr>
          <w:rFonts w:ascii="Calibri" w:hAnsi="Calibri" w:cs="Calibri"/>
          <w:b/>
          <w:bCs/>
        </w:rPr>
        <w:t>Figure</w:t>
      </w:r>
      <w:r w:rsidR="00D23B55" w:rsidRPr="00AB0EDC">
        <w:rPr>
          <w:rFonts w:ascii="Calibri" w:hAnsi="Calibri" w:cs="Calibri"/>
          <w:b/>
          <w:bCs/>
        </w:rPr>
        <w:t xml:space="preserve"> </w:t>
      </w:r>
      <w:r w:rsidR="001434F2">
        <w:rPr>
          <w:rFonts w:ascii="Calibri" w:hAnsi="Calibri" w:cs="Calibri"/>
          <w:b/>
          <w:bCs/>
        </w:rPr>
        <w:t>4</w:t>
      </w:r>
      <w:r w:rsidR="00D23B55" w:rsidRPr="00AB0EDC">
        <w:rPr>
          <w:rFonts w:ascii="Calibri" w:hAnsi="Calibri" w:cs="Calibri"/>
          <w:b/>
          <w:bCs/>
        </w:rPr>
        <w:t>D</w:t>
      </w:r>
      <w:r w:rsidR="00D23B55" w:rsidRPr="00C748CD">
        <w:rPr>
          <w:rFonts w:ascii="Calibri" w:hAnsi="Calibri" w:cs="Calibri"/>
        </w:rPr>
        <w:t xml:space="preserve">). This trend </w:t>
      </w:r>
      <w:r w:rsidR="009338AB" w:rsidRPr="00C748CD">
        <w:rPr>
          <w:rFonts w:ascii="Calibri" w:hAnsi="Calibri" w:cs="Calibri"/>
        </w:rPr>
        <w:t xml:space="preserve">can be further visualized through representative decay curves of the two sample groups, where </w:t>
      </w:r>
      <w:r w:rsidR="00B80D66" w:rsidRPr="00C748CD">
        <w:rPr>
          <w:rFonts w:ascii="Calibri" w:hAnsi="Calibri" w:cs="Calibri"/>
        </w:rPr>
        <w:t>a cell loaded with 3xGly has a left-shifted decay curve in comparison to the cell loaded with 5xGly, indicating a lower average fluorescence lifetime</w:t>
      </w:r>
      <w:r w:rsidR="0073367B" w:rsidRPr="00C748CD">
        <w:rPr>
          <w:rFonts w:ascii="Calibri" w:hAnsi="Calibri" w:cs="Calibri"/>
        </w:rPr>
        <w:t xml:space="preserve"> (</w:t>
      </w:r>
      <w:r w:rsidR="00AB0EDC" w:rsidRPr="00AB0EDC">
        <w:rPr>
          <w:rFonts w:ascii="Calibri" w:hAnsi="Calibri" w:cs="Calibri"/>
          <w:b/>
          <w:bCs/>
        </w:rPr>
        <w:t>Figure</w:t>
      </w:r>
      <w:r w:rsidR="009E3111">
        <w:rPr>
          <w:rFonts w:ascii="Calibri" w:hAnsi="Calibri" w:cs="Calibri"/>
          <w:b/>
          <w:bCs/>
        </w:rPr>
        <w:t xml:space="preserve"> </w:t>
      </w:r>
      <w:r w:rsidR="001434F2">
        <w:rPr>
          <w:rFonts w:ascii="Calibri" w:hAnsi="Calibri" w:cs="Calibri"/>
          <w:b/>
          <w:bCs/>
        </w:rPr>
        <w:t>4</w:t>
      </w:r>
      <w:r w:rsidR="009E3111" w:rsidRPr="00AB0EDC">
        <w:rPr>
          <w:rFonts w:ascii="Calibri" w:hAnsi="Calibri" w:cs="Calibri"/>
          <w:b/>
          <w:bCs/>
        </w:rPr>
        <w:t>C</w:t>
      </w:r>
      <w:r w:rsidR="0073367B" w:rsidRPr="00C748CD">
        <w:rPr>
          <w:rFonts w:ascii="Calibri" w:hAnsi="Calibri" w:cs="Calibri"/>
        </w:rPr>
        <w:t>)</w:t>
      </w:r>
      <w:r w:rsidR="00B80D66" w:rsidRPr="00C748CD">
        <w:rPr>
          <w:rFonts w:ascii="Calibri" w:hAnsi="Calibri" w:cs="Calibri"/>
        </w:rPr>
        <w:t>.</w:t>
      </w:r>
      <w:r w:rsidR="001B4C7D" w:rsidRPr="00C748CD">
        <w:rPr>
          <w:rFonts w:ascii="Calibri" w:hAnsi="Calibri" w:cs="Calibri"/>
        </w:rPr>
        <w:t xml:space="preserve"> These results demonstrate the utility of the described protocols in extracting cellular lifetime of Riboglow probes </w:t>
      </w:r>
      <w:r w:rsidRPr="00C748CD">
        <w:rPr>
          <w:rFonts w:ascii="Calibri" w:hAnsi="Calibri" w:cs="Calibri"/>
        </w:rPr>
        <w:t>from 2D cellular images.</w:t>
      </w:r>
      <w:r w:rsidR="00BF4B99" w:rsidRPr="00C748CD">
        <w:rPr>
          <w:rFonts w:ascii="Calibri" w:hAnsi="Calibri" w:cs="Calibri"/>
        </w:rPr>
        <w:t xml:space="preserve"> </w:t>
      </w:r>
    </w:p>
    <w:p w14:paraId="0AA02732" w14:textId="77777777" w:rsidR="00AB0EDC" w:rsidRPr="00C748CD" w:rsidRDefault="00AB0EDC" w:rsidP="00621577">
      <w:pPr>
        <w:spacing w:after="0" w:line="240" w:lineRule="auto"/>
        <w:jc w:val="both"/>
        <w:rPr>
          <w:rFonts w:ascii="Calibri" w:hAnsi="Calibri" w:cs="Calibri"/>
        </w:rPr>
      </w:pPr>
    </w:p>
    <w:p w14:paraId="7FF5391F" w14:textId="6EAD5AE7" w:rsidR="008E01F4" w:rsidRDefault="00D04098" w:rsidP="00621577">
      <w:pPr>
        <w:spacing w:after="0" w:line="240" w:lineRule="auto"/>
        <w:jc w:val="both"/>
        <w:rPr>
          <w:rFonts w:ascii="Calibri" w:hAnsi="Calibri" w:cs="Calibri"/>
        </w:rPr>
      </w:pPr>
      <w:r w:rsidRPr="00C748CD">
        <w:rPr>
          <w:rFonts w:ascii="Calibri" w:hAnsi="Calibri" w:cs="Calibri"/>
        </w:rPr>
        <w:t xml:space="preserve">We then aimed to resolve Riboglow-FLIM in subcellular compartments. As an example, we chose nuclear </w:t>
      </w:r>
      <w:r w:rsidRPr="00C748CD">
        <w:rPr>
          <w:rFonts w:ascii="Calibri" w:hAnsi="Calibri" w:cs="Calibri"/>
          <w:i/>
          <w:iCs/>
        </w:rPr>
        <w:t>versus</w:t>
      </w:r>
      <w:r w:rsidRPr="00C748CD">
        <w:rPr>
          <w:rFonts w:ascii="Calibri" w:hAnsi="Calibri" w:cs="Calibri"/>
        </w:rPr>
        <w:t xml:space="preserve"> cytosolic FLIM signals. T</w:t>
      </w:r>
      <w:r w:rsidR="00E25AA3" w:rsidRPr="00C748CD">
        <w:rPr>
          <w:rFonts w:ascii="Calibri" w:hAnsi="Calibri" w:cs="Calibri"/>
        </w:rPr>
        <w:t>he lifetime of</w:t>
      </w:r>
      <w:r w:rsidR="00904406" w:rsidRPr="00C748CD">
        <w:rPr>
          <w:rFonts w:ascii="Calibri" w:hAnsi="Calibri" w:cs="Calibri"/>
        </w:rPr>
        <w:t xml:space="preserve"> cell nuclei was collected and compared to cytosolic lifetime</w:t>
      </w:r>
      <w:r w:rsidR="00A10295" w:rsidRPr="00C748CD">
        <w:rPr>
          <w:rFonts w:ascii="Calibri" w:hAnsi="Calibri" w:cs="Calibri"/>
        </w:rPr>
        <w:t xml:space="preserve"> to investigate lifetime variations </w:t>
      </w:r>
      <w:r w:rsidR="00347788" w:rsidRPr="00C748CD">
        <w:rPr>
          <w:rFonts w:ascii="Calibri" w:hAnsi="Calibri" w:cs="Calibri"/>
        </w:rPr>
        <w:t>between cellular compartments (</w:t>
      </w:r>
      <w:r w:rsidR="00347788" w:rsidRPr="00AB0EDC">
        <w:rPr>
          <w:rFonts w:ascii="Calibri" w:hAnsi="Calibri" w:cs="Calibri"/>
          <w:b/>
          <w:bCs/>
        </w:rPr>
        <w:t>Fig</w:t>
      </w:r>
      <w:r w:rsidR="00AB0EDC" w:rsidRPr="00AB0EDC">
        <w:rPr>
          <w:rFonts w:ascii="Calibri" w:hAnsi="Calibri" w:cs="Calibri"/>
          <w:b/>
          <w:bCs/>
        </w:rPr>
        <w:t>ure</w:t>
      </w:r>
      <w:r w:rsidR="00347788" w:rsidRPr="00AB0EDC">
        <w:rPr>
          <w:rFonts w:ascii="Calibri" w:hAnsi="Calibri" w:cs="Calibri"/>
          <w:b/>
          <w:bCs/>
        </w:rPr>
        <w:t xml:space="preserve"> </w:t>
      </w:r>
      <w:r w:rsidR="001434F2">
        <w:rPr>
          <w:rFonts w:ascii="Calibri" w:hAnsi="Calibri" w:cs="Calibri"/>
          <w:b/>
          <w:bCs/>
        </w:rPr>
        <w:t>5</w:t>
      </w:r>
      <w:r w:rsidR="00347788" w:rsidRPr="00C748CD">
        <w:rPr>
          <w:rFonts w:ascii="Calibri" w:hAnsi="Calibri" w:cs="Calibri"/>
        </w:rPr>
        <w:t xml:space="preserve">). </w:t>
      </w:r>
      <w:r w:rsidR="002C5431" w:rsidRPr="00C748CD">
        <w:rPr>
          <w:rFonts w:ascii="Calibri" w:hAnsi="Calibri" w:cs="Calibri"/>
        </w:rPr>
        <w:t xml:space="preserve">Confocal images of cells </w:t>
      </w:r>
      <w:r w:rsidR="00523C7E" w:rsidRPr="00C748CD">
        <w:rPr>
          <w:rFonts w:ascii="Calibri" w:hAnsi="Calibri" w:cs="Calibri"/>
        </w:rPr>
        <w:t xml:space="preserve">with blue nuclear </w:t>
      </w:r>
      <w:r w:rsidR="003B5B9A" w:rsidRPr="00C748CD">
        <w:rPr>
          <w:rFonts w:ascii="Calibri" w:hAnsi="Calibri" w:cs="Calibri"/>
        </w:rPr>
        <w:t>stains</w:t>
      </w:r>
      <w:r w:rsidR="00523C7E" w:rsidRPr="00C748CD">
        <w:rPr>
          <w:rFonts w:ascii="Calibri" w:hAnsi="Calibri" w:cs="Calibri"/>
        </w:rPr>
        <w:t xml:space="preserve"> were collected alongside FLIM images and used to determine </w:t>
      </w:r>
      <w:r w:rsidR="00AC707B" w:rsidRPr="00C748CD">
        <w:rPr>
          <w:rFonts w:ascii="Calibri" w:hAnsi="Calibri" w:cs="Calibri"/>
        </w:rPr>
        <w:t>nuclear and cytosol ROIs (</w:t>
      </w:r>
      <w:r w:rsidR="00AC707B" w:rsidRPr="00AB0EDC">
        <w:rPr>
          <w:rFonts w:ascii="Calibri" w:hAnsi="Calibri" w:cs="Calibri"/>
          <w:b/>
          <w:bCs/>
        </w:rPr>
        <w:t>Fig</w:t>
      </w:r>
      <w:r w:rsidR="00AB0EDC" w:rsidRPr="00AB0EDC">
        <w:rPr>
          <w:rFonts w:ascii="Calibri" w:hAnsi="Calibri" w:cs="Calibri"/>
          <w:b/>
          <w:bCs/>
        </w:rPr>
        <w:t>ure</w:t>
      </w:r>
      <w:r w:rsidR="00AC707B" w:rsidRPr="00AB0EDC">
        <w:rPr>
          <w:rFonts w:ascii="Calibri" w:hAnsi="Calibri" w:cs="Calibri"/>
          <w:b/>
          <w:bCs/>
        </w:rPr>
        <w:t xml:space="preserve"> </w:t>
      </w:r>
      <w:r w:rsidR="001434F2">
        <w:rPr>
          <w:rFonts w:ascii="Calibri" w:hAnsi="Calibri" w:cs="Calibri"/>
          <w:b/>
          <w:bCs/>
        </w:rPr>
        <w:t>2</w:t>
      </w:r>
      <w:r w:rsidR="00EE053D" w:rsidRPr="00AB0EDC">
        <w:rPr>
          <w:rFonts w:ascii="Calibri" w:hAnsi="Calibri" w:cs="Calibri"/>
          <w:b/>
          <w:bCs/>
        </w:rPr>
        <w:t>J</w:t>
      </w:r>
      <w:r w:rsidR="00FC31FC" w:rsidRPr="00AB0EDC">
        <w:rPr>
          <w:rFonts w:ascii="Calibri" w:hAnsi="Calibri" w:cs="Calibri"/>
          <w:b/>
          <w:bCs/>
        </w:rPr>
        <w:t>, Fig</w:t>
      </w:r>
      <w:r w:rsidR="00AB0EDC" w:rsidRPr="00AB0EDC">
        <w:rPr>
          <w:rFonts w:ascii="Calibri" w:hAnsi="Calibri" w:cs="Calibri"/>
          <w:b/>
          <w:bCs/>
        </w:rPr>
        <w:t>ure</w:t>
      </w:r>
      <w:r w:rsidR="00FC31FC" w:rsidRPr="00AB0EDC">
        <w:rPr>
          <w:rFonts w:ascii="Calibri" w:hAnsi="Calibri" w:cs="Calibri"/>
          <w:b/>
          <w:bCs/>
        </w:rPr>
        <w:t xml:space="preserve"> </w:t>
      </w:r>
      <w:r w:rsidR="001434F2">
        <w:rPr>
          <w:rFonts w:ascii="Calibri" w:hAnsi="Calibri" w:cs="Calibri"/>
          <w:b/>
          <w:bCs/>
        </w:rPr>
        <w:t>5</w:t>
      </w:r>
      <w:r w:rsidR="00FC31FC" w:rsidRPr="00AB0EDC">
        <w:rPr>
          <w:rFonts w:ascii="Calibri" w:hAnsi="Calibri" w:cs="Calibri"/>
          <w:b/>
          <w:bCs/>
        </w:rPr>
        <w:t>C</w:t>
      </w:r>
      <w:r w:rsidR="00FC31FC" w:rsidRPr="00C748CD">
        <w:rPr>
          <w:rFonts w:ascii="Calibri" w:hAnsi="Calibri" w:cs="Calibri"/>
        </w:rPr>
        <w:t>).</w:t>
      </w:r>
      <w:r w:rsidR="004A698A" w:rsidRPr="00C748CD">
        <w:rPr>
          <w:rFonts w:ascii="Calibri" w:hAnsi="Calibri" w:cs="Calibri"/>
        </w:rPr>
        <w:t xml:space="preserve"> FLIM analysis of cell</w:t>
      </w:r>
      <w:r w:rsidR="00E130E3" w:rsidRPr="00C748CD">
        <w:rPr>
          <w:rFonts w:ascii="Calibri" w:hAnsi="Calibri" w:cs="Calibri"/>
        </w:rPr>
        <w:t xml:space="preserve"> nuclei and cytosols</w:t>
      </w:r>
      <w:r w:rsidR="004A698A" w:rsidRPr="00C748CD">
        <w:rPr>
          <w:rFonts w:ascii="Calibri" w:hAnsi="Calibri" w:cs="Calibri"/>
        </w:rPr>
        <w:t xml:space="preserve"> loaded with 3xGly and 5xGly</w:t>
      </w:r>
      <w:r w:rsidR="00E130E3" w:rsidRPr="00C748CD">
        <w:rPr>
          <w:rFonts w:ascii="Calibri" w:hAnsi="Calibri" w:cs="Calibri"/>
        </w:rPr>
        <w:t xml:space="preserve"> revealed a significant lifetime difference between the subcellular compartments in both groups (</w:t>
      </w:r>
      <w:r w:rsidR="00E130E3" w:rsidRPr="00AB0EDC">
        <w:rPr>
          <w:rFonts w:ascii="Calibri" w:hAnsi="Calibri" w:cs="Calibri"/>
          <w:b/>
          <w:bCs/>
        </w:rPr>
        <w:t>Fig</w:t>
      </w:r>
      <w:r w:rsidR="00AB0EDC" w:rsidRPr="00AB0EDC">
        <w:rPr>
          <w:rFonts w:ascii="Calibri" w:hAnsi="Calibri" w:cs="Calibri"/>
          <w:b/>
          <w:bCs/>
        </w:rPr>
        <w:t>ure</w:t>
      </w:r>
      <w:r w:rsidR="00E130E3" w:rsidRPr="00AB0EDC">
        <w:rPr>
          <w:rFonts w:ascii="Calibri" w:hAnsi="Calibri" w:cs="Calibri"/>
          <w:b/>
          <w:bCs/>
        </w:rPr>
        <w:t xml:space="preserve"> </w:t>
      </w:r>
      <w:r w:rsidR="001434F2">
        <w:rPr>
          <w:rFonts w:ascii="Calibri" w:hAnsi="Calibri" w:cs="Calibri"/>
          <w:b/>
          <w:bCs/>
        </w:rPr>
        <w:t>5</w:t>
      </w:r>
      <w:r w:rsidR="007B6B50" w:rsidRPr="00AB0EDC">
        <w:rPr>
          <w:rFonts w:ascii="Calibri" w:hAnsi="Calibri" w:cs="Calibri"/>
          <w:b/>
          <w:bCs/>
        </w:rPr>
        <w:t>F</w:t>
      </w:r>
      <w:r w:rsidR="007B6B50" w:rsidRPr="00C748CD">
        <w:rPr>
          <w:rFonts w:ascii="Calibri" w:hAnsi="Calibri" w:cs="Calibri"/>
        </w:rPr>
        <w:t>). In alignment with previous observations</w:t>
      </w:r>
      <w:r w:rsidR="00B95F19" w:rsidRPr="00C748CD">
        <w:rPr>
          <w:rFonts w:ascii="Calibri" w:hAnsi="Calibri" w:cs="Calibri"/>
        </w:rPr>
        <w:t xml:space="preserve">, the nucleus of </w:t>
      </w:r>
      <w:r w:rsidR="009B34AF" w:rsidRPr="00C748CD">
        <w:rPr>
          <w:rFonts w:ascii="Calibri" w:hAnsi="Calibri" w:cs="Calibri"/>
        </w:rPr>
        <w:t>cells loaded with Riboglow probe have</w:t>
      </w:r>
      <w:r w:rsidR="00056BAF" w:rsidRPr="00C748CD">
        <w:rPr>
          <w:rFonts w:ascii="Calibri" w:hAnsi="Calibri" w:cs="Calibri"/>
        </w:rPr>
        <w:t xml:space="preserve"> </w:t>
      </w:r>
      <w:r w:rsidR="009B34AF" w:rsidRPr="00C748CD">
        <w:rPr>
          <w:rFonts w:ascii="Calibri" w:hAnsi="Calibri" w:cs="Calibri"/>
        </w:rPr>
        <w:t>consistently higher fluorescence lifetime</w:t>
      </w:r>
      <w:r w:rsidR="00F0721A" w:rsidRPr="00C748CD">
        <w:rPr>
          <w:rFonts w:ascii="Calibri" w:hAnsi="Calibri" w:cs="Calibri"/>
        </w:rPr>
        <w:t>s</w:t>
      </w:r>
      <w:r w:rsidR="009B34AF" w:rsidRPr="00C748CD">
        <w:rPr>
          <w:rFonts w:ascii="Calibri" w:hAnsi="Calibri" w:cs="Calibri"/>
        </w:rPr>
        <w:t xml:space="preserve"> than the cytosol of the same cell</w:t>
      </w:r>
      <w:r w:rsidR="00056BAF" w:rsidRPr="00C748CD">
        <w:rPr>
          <w:rFonts w:ascii="Calibri" w:hAnsi="Calibri" w:cs="Calibri"/>
        </w:rPr>
        <w:t xml:space="preserve">. </w:t>
      </w:r>
      <w:r w:rsidR="00D21744" w:rsidRPr="00C748CD">
        <w:rPr>
          <w:rFonts w:ascii="Calibri" w:hAnsi="Calibri" w:cs="Calibri"/>
        </w:rPr>
        <w:t xml:space="preserve">The </w:t>
      </w:r>
      <w:r w:rsidR="00235F55" w:rsidRPr="00C748CD">
        <w:rPr>
          <w:rFonts w:ascii="Calibri" w:hAnsi="Calibri" w:cs="Calibri"/>
        </w:rPr>
        <w:t xml:space="preserve">nuclear lifetime was, on average, </w:t>
      </w:r>
      <w:r w:rsidR="001B27A0" w:rsidRPr="00C748CD">
        <w:rPr>
          <w:rFonts w:ascii="Calibri" w:hAnsi="Calibri" w:cs="Calibri"/>
        </w:rPr>
        <w:t>0.18</w:t>
      </w:r>
      <w:r w:rsidR="000378D3" w:rsidRPr="00C748CD">
        <w:rPr>
          <w:rFonts w:ascii="Calibri" w:hAnsi="Calibri" w:cs="Calibri"/>
        </w:rPr>
        <w:t xml:space="preserve"> ns and </w:t>
      </w:r>
      <w:r w:rsidR="00FC1AE9" w:rsidRPr="00C748CD">
        <w:rPr>
          <w:rFonts w:ascii="Calibri" w:hAnsi="Calibri" w:cs="Calibri"/>
        </w:rPr>
        <w:t xml:space="preserve">0.13 ns higher </w:t>
      </w:r>
      <w:r w:rsidR="00FC1AE9" w:rsidRPr="00C748CD">
        <w:rPr>
          <w:rFonts w:ascii="Calibri" w:hAnsi="Calibri" w:cs="Calibri"/>
        </w:rPr>
        <w:lastRenderedPageBreak/>
        <w:t>tha</w:t>
      </w:r>
      <w:r w:rsidR="001C35E0" w:rsidRPr="00C748CD">
        <w:rPr>
          <w:rFonts w:ascii="Calibri" w:hAnsi="Calibri" w:cs="Calibri"/>
        </w:rPr>
        <w:t>n the cytosol for 3xGly and 5xGly, respectively.</w:t>
      </w:r>
      <w:r w:rsidR="00F53FC9" w:rsidRPr="00C748CD">
        <w:rPr>
          <w:rFonts w:ascii="Calibri" w:hAnsi="Calibri" w:cs="Calibri"/>
        </w:rPr>
        <w:t xml:space="preserve"> </w:t>
      </w:r>
      <w:r w:rsidR="00056BAF" w:rsidRPr="00C748CD">
        <w:rPr>
          <w:rFonts w:ascii="Calibri" w:hAnsi="Calibri" w:cs="Calibri"/>
        </w:rPr>
        <w:t>Importantly, the false color scale</w:t>
      </w:r>
      <w:r w:rsidR="00674ED9" w:rsidRPr="00C748CD">
        <w:rPr>
          <w:rFonts w:ascii="Calibri" w:hAnsi="Calibri" w:cs="Calibri"/>
        </w:rPr>
        <w:t xml:space="preserve"> acquisition window, decay curves, and extracted </w:t>
      </w:r>
      <w:r w:rsidR="00007AC6" w:rsidRPr="00C748CD">
        <w:rPr>
          <w:rFonts w:ascii="Calibri" w:hAnsi="Calibri" w:cs="Calibri"/>
          <w:lang w:val="el-GR"/>
        </w:rPr>
        <w:t>τ</w:t>
      </w:r>
      <w:proofErr w:type="spellStart"/>
      <w:r w:rsidR="00786BC1" w:rsidRPr="00C748CD">
        <w:rPr>
          <w:rFonts w:ascii="Calibri" w:hAnsi="Calibri" w:cs="Calibri"/>
          <w:vertAlign w:val="subscript"/>
        </w:rPr>
        <w:t>AvAmp</w:t>
      </w:r>
      <w:proofErr w:type="spellEnd"/>
      <w:r w:rsidR="007236CF" w:rsidRPr="00C748CD">
        <w:rPr>
          <w:rFonts w:ascii="Calibri" w:hAnsi="Calibri" w:cs="Calibri"/>
        </w:rPr>
        <w:t xml:space="preserve"> </w:t>
      </w:r>
      <w:r w:rsidR="00F35874" w:rsidRPr="00C748CD">
        <w:rPr>
          <w:rFonts w:ascii="Calibri" w:hAnsi="Calibri" w:cs="Calibri"/>
        </w:rPr>
        <w:t xml:space="preserve">values </w:t>
      </w:r>
      <w:r w:rsidR="00B11D5D" w:rsidRPr="00C748CD">
        <w:rPr>
          <w:rFonts w:ascii="Calibri" w:hAnsi="Calibri" w:cs="Calibri"/>
        </w:rPr>
        <w:t xml:space="preserve">all </w:t>
      </w:r>
      <w:r w:rsidR="00F35874" w:rsidRPr="00C748CD">
        <w:rPr>
          <w:rFonts w:ascii="Calibri" w:hAnsi="Calibri" w:cs="Calibri"/>
        </w:rPr>
        <w:t>show the same fluorescence lifetime</w:t>
      </w:r>
      <w:r w:rsidR="00746451" w:rsidRPr="00C748CD">
        <w:rPr>
          <w:rFonts w:ascii="Calibri" w:hAnsi="Calibri" w:cs="Calibri"/>
        </w:rPr>
        <w:t xml:space="preserve"> trend</w:t>
      </w:r>
      <w:r w:rsidR="00177009" w:rsidRPr="00C748CD">
        <w:rPr>
          <w:rFonts w:ascii="Calibri" w:hAnsi="Calibri" w:cs="Calibri"/>
        </w:rPr>
        <w:t xml:space="preserve"> (</w:t>
      </w:r>
      <w:r w:rsidR="00177009" w:rsidRPr="00AB0EDC">
        <w:rPr>
          <w:rFonts w:ascii="Calibri" w:hAnsi="Calibri" w:cs="Calibri"/>
          <w:b/>
          <w:bCs/>
        </w:rPr>
        <w:t>Fig</w:t>
      </w:r>
      <w:r w:rsidR="00AB0EDC" w:rsidRPr="00AB0EDC">
        <w:rPr>
          <w:rFonts w:ascii="Calibri" w:hAnsi="Calibri" w:cs="Calibri"/>
          <w:b/>
          <w:bCs/>
        </w:rPr>
        <w:t>ure</w:t>
      </w:r>
      <w:r w:rsidR="00177009" w:rsidRPr="00AB0EDC">
        <w:rPr>
          <w:rFonts w:ascii="Calibri" w:hAnsi="Calibri" w:cs="Calibri"/>
          <w:b/>
          <w:bCs/>
        </w:rPr>
        <w:t xml:space="preserve"> </w:t>
      </w:r>
      <w:r w:rsidR="001434F2">
        <w:rPr>
          <w:rFonts w:ascii="Calibri" w:hAnsi="Calibri" w:cs="Calibri"/>
          <w:b/>
          <w:bCs/>
        </w:rPr>
        <w:t>5</w:t>
      </w:r>
      <w:r w:rsidR="003B3672" w:rsidRPr="00AB0EDC">
        <w:rPr>
          <w:rFonts w:ascii="Calibri" w:hAnsi="Calibri" w:cs="Calibri"/>
          <w:b/>
          <w:bCs/>
        </w:rPr>
        <w:t>C-</w:t>
      </w:r>
      <w:r w:rsidR="001434F2">
        <w:rPr>
          <w:rFonts w:ascii="Calibri" w:hAnsi="Calibri" w:cs="Calibri"/>
          <w:b/>
          <w:bCs/>
        </w:rPr>
        <w:t>5</w:t>
      </w:r>
      <w:r w:rsidR="00C55172" w:rsidRPr="00AB0EDC">
        <w:rPr>
          <w:rFonts w:ascii="Calibri" w:hAnsi="Calibri" w:cs="Calibri"/>
          <w:b/>
          <w:bCs/>
        </w:rPr>
        <w:t>F</w:t>
      </w:r>
      <w:r w:rsidR="003B3672" w:rsidRPr="00C748CD">
        <w:rPr>
          <w:rFonts w:ascii="Calibri" w:hAnsi="Calibri" w:cs="Calibri"/>
        </w:rPr>
        <w:t xml:space="preserve">). </w:t>
      </w:r>
      <w:r w:rsidR="00DF50D3" w:rsidRPr="00C748CD">
        <w:rPr>
          <w:rFonts w:ascii="Calibri" w:hAnsi="Calibri" w:cs="Calibri"/>
        </w:rPr>
        <w:t xml:space="preserve">These differences in nuclear </w:t>
      </w:r>
      <w:r w:rsidR="00DF50D3" w:rsidRPr="00C748CD">
        <w:rPr>
          <w:rFonts w:ascii="Calibri" w:hAnsi="Calibri" w:cs="Calibri"/>
          <w:i/>
          <w:iCs/>
        </w:rPr>
        <w:t xml:space="preserve">versus </w:t>
      </w:r>
      <w:r w:rsidR="00DF50D3" w:rsidRPr="00C748CD">
        <w:rPr>
          <w:rFonts w:ascii="Calibri" w:hAnsi="Calibri" w:cs="Calibri"/>
        </w:rPr>
        <w:t xml:space="preserve">cytosolic lifetimes were </w:t>
      </w:r>
      <w:r w:rsidR="00CD40E6" w:rsidRPr="00C748CD">
        <w:rPr>
          <w:rFonts w:ascii="Calibri" w:hAnsi="Calibri" w:cs="Calibri"/>
        </w:rPr>
        <w:t>small but</w:t>
      </w:r>
      <w:r w:rsidR="00DF50D3" w:rsidRPr="00C748CD">
        <w:rPr>
          <w:rFonts w:ascii="Calibri" w:hAnsi="Calibri" w:cs="Calibri"/>
        </w:rPr>
        <w:t xml:space="preserve"> consistently detected through our robust data analysis workflow.</w:t>
      </w:r>
    </w:p>
    <w:p w14:paraId="459AC362" w14:textId="77777777" w:rsidR="00AB0EDC" w:rsidRPr="00C748CD" w:rsidRDefault="00AB0EDC" w:rsidP="00621577">
      <w:pPr>
        <w:spacing w:after="0" w:line="240" w:lineRule="auto"/>
        <w:jc w:val="both"/>
        <w:rPr>
          <w:rFonts w:ascii="Calibri" w:hAnsi="Calibri" w:cs="Calibri"/>
        </w:rPr>
      </w:pPr>
    </w:p>
    <w:p w14:paraId="34F57279" w14:textId="15A7E689" w:rsidR="009E3C33" w:rsidRDefault="00D04098" w:rsidP="00621577">
      <w:pPr>
        <w:spacing w:after="0" w:line="240" w:lineRule="auto"/>
        <w:jc w:val="both"/>
        <w:rPr>
          <w:rFonts w:ascii="Calibri" w:hAnsi="Calibri" w:cs="Calibri"/>
        </w:rPr>
      </w:pPr>
      <w:r w:rsidRPr="00C748CD">
        <w:rPr>
          <w:rFonts w:ascii="Calibri" w:hAnsi="Calibri" w:cs="Calibri"/>
        </w:rPr>
        <w:t xml:space="preserve">To demonstrate </w:t>
      </w:r>
      <w:r w:rsidR="00177D6F" w:rsidRPr="00C748CD">
        <w:rPr>
          <w:rFonts w:ascii="Calibri" w:hAnsi="Calibri" w:cs="Calibri"/>
        </w:rPr>
        <w:t xml:space="preserve">FLIM utility in increasingly complex systems, 3D cellular </w:t>
      </w:r>
      <w:r w:rsidR="00C55172" w:rsidRPr="00C748CD">
        <w:rPr>
          <w:rFonts w:ascii="Calibri" w:hAnsi="Calibri" w:cs="Calibri"/>
        </w:rPr>
        <w:t>Z</w:t>
      </w:r>
      <w:r w:rsidR="00177D6F" w:rsidRPr="00C748CD">
        <w:rPr>
          <w:rFonts w:ascii="Calibri" w:hAnsi="Calibri" w:cs="Calibri"/>
        </w:rPr>
        <w:t>-stacks were collected and analyzed</w:t>
      </w:r>
      <w:r w:rsidR="0032133E" w:rsidRPr="00C748CD">
        <w:rPr>
          <w:rFonts w:ascii="Calibri" w:hAnsi="Calibri" w:cs="Calibri"/>
        </w:rPr>
        <w:t xml:space="preserve">. </w:t>
      </w:r>
      <w:r w:rsidR="00160D7E" w:rsidRPr="00C748CD">
        <w:rPr>
          <w:rFonts w:ascii="Calibri" w:hAnsi="Calibri" w:cs="Calibri"/>
        </w:rPr>
        <w:t>A total of four cells were imaged in three dimensions using</w:t>
      </w:r>
      <w:r w:rsidR="003C00CE" w:rsidRPr="00C748CD">
        <w:rPr>
          <w:rFonts w:ascii="Calibri" w:hAnsi="Calibri" w:cs="Calibri"/>
        </w:rPr>
        <w:t xml:space="preserve"> </w:t>
      </w:r>
      <w:r w:rsidR="00C55172" w:rsidRPr="00C748CD">
        <w:rPr>
          <w:rFonts w:ascii="Calibri" w:hAnsi="Calibri" w:cs="Calibri"/>
        </w:rPr>
        <w:t>Z</w:t>
      </w:r>
      <w:r w:rsidR="003C00CE" w:rsidRPr="00C748CD">
        <w:rPr>
          <w:rFonts w:ascii="Calibri" w:hAnsi="Calibri" w:cs="Calibri"/>
        </w:rPr>
        <w:t>-stack slices, with the number of slices ranging from 10</w:t>
      </w:r>
      <w:r w:rsidR="00144F3F" w:rsidRPr="00144F3F">
        <w:rPr>
          <w:rFonts w:ascii="Calibri" w:hAnsi="Calibri" w:cs="Calibri"/>
        </w:rPr>
        <w:t>–</w:t>
      </w:r>
      <w:r w:rsidR="00552988" w:rsidRPr="00C748CD">
        <w:rPr>
          <w:rFonts w:ascii="Calibri" w:hAnsi="Calibri" w:cs="Calibri"/>
        </w:rPr>
        <w:t>15</w:t>
      </w:r>
      <w:r w:rsidR="004F4D4E" w:rsidRPr="00C748CD">
        <w:rPr>
          <w:rFonts w:ascii="Calibri" w:hAnsi="Calibri" w:cs="Calibri"/>
        </w:rPr>
        <w:t xml:space="preserve"> per cell. </w:t>
      </w:r>
      <w:r w:rsidR="00F510EC" w:rsidRPr="00C748CD">
        <w:rPr>
          <w:rFonts w:ascii="Calibri" w:hAnsi="Calibri" w:cs="Calibri"/>
        </w:rPr>
        <w:t>For each</w:t>
      </w:r>
      <w:r w:rsidR="00CD563C" w:rsidRPr="00C748CD">
        <w:rPr>
          <w:rFonts w:ascii="Calibri" w:hAnsi="Calibri" w:cs="Calibri"/>
        </w:rPr>
        <w:t xml:space="preserve"> cellular slice, ROIs were collected of the nucleus and cytosol, and the extracted </w:t>
      </w:r>
      <w:r w:rsidR="00007AC6" w:rsidRPr="00C748CD">
        <w:rPr>
          <w:rFonts w:ascii="Calibri" w:hAnsi="Calibri" w:cs="Calibri"/>
          <w:lang w:val="el-GR"/>
        </w:rPr>
        <w:t>τ</w:t>
      </w:r>
      <w:proofErr w:type="spellStart"/>
      <w:r w:rsidR="00CD563C" w:rsidRPr="00C748CD">
        <w:rPr>
          <w:rFonts w:ascii="Calibri" w:hAnsi="Calibri" w:cs="Calibri"/>
          <w:vertAlign w:val="subscript"/>
        </w:rPr>
        <w:t>AvAmp</w:t>
      </w:r>
      <w:proofErr w:type="spellEnd"/>
      <w:r w:rsidR="003F5A3B" w:rsidRPr="00C748CD">
        <w:rPr>
          <w:rFonts w:ascii="Calibri" w:hAnsi="Calibri" w:cs="Calibri"/>
        </w:rPr>
        <w:t xml:space="preserve"> values for </w:t>
      </w:r>
      <w:r w:rsidR="004942E2" w:rsidRPr="00C748CD">
        <w:rPr>
          <w:rFonts w:ascii="Calibri" w:hAnsi="Calibri" w:cs="Calibri"/>
        </w:rPr>
        <w:t>all slices</w:t>
      </w:r>
      <w:r w:rsidR="003F5A3B" w:rsidRPr="00C748CD">
        <w:rPr>
          <w:rFonts w:ascii="Calibri" w:hAnsi="Calibri" w:cs="Calibri"/>
        </w:rPr>
        <w:t xml:space="preserve"> </w:t>
      </w:r>
      <w:r w:rsidR="00674E09" w:rsidRPr="00C748CD">
        <w:rPr>
          <w:rFonts w:ascii="Calibri" w:hAnsi="Calibri" w:cs="Calibri"/>
        </w:rPr>
        <w:t>were</w:t>
      </w:r>
      <w:r w:rsidR="003F5A3B" w:rsidRPr="00C748CD">
        <w:rPr>
          <w:rFonts w:ascii="Calibri" w:hAnsi="Calibri" w:cs="Calibri"/>
        </w:rPr>
        <w:t xml:space="preserve"> plotted and analyzed using a paired </w:t>
      </w:r>
      <w:r w:rsidR="00674E09" w:rsidRPr="00C748CD">
        <w:rPr>
          <w:rFonts w:ascii="Calibri" w:hAnsi="Calibri" w:cs="Calibri"/>
        </w:rPr>
        <w:t>t-test (</w:t>
      </w:r>
      <w:r w:rsidR="00674E09" w:rsidRPr="00AB0EDC">
        <w:rPr>
          <w:rFonts w:ascii="Calibri" w:hAnsi="Calibri" w:cs="Calibri"/>
          <w:b/>
          <w:bCs/>
        </w:rPr>
        <w:t>Fig</w:t>
      </w:r>
      <w:r w:rsidR="00AB0EDC" w:rsidRPr="00AB0EDC">
        <w:rPr>
          <w:rFonts w:ascii="Calibri" w:hAnsi="Calibri" w:cs="Calibri"/>
          <w:b/>
          <w:bCs/>
        </w:rPr>
        <w:t>ure</w:t>
      </w:r>
      <w:r w:rsidR="00CD694F" w:rsidRPr="00AB0EDC">
        <w:rPr>
          <w:rFonts w:ascii="Calibri" w:hAnsi="Calibri" w:cs="Calibri"/>
          <w:b/>
          <w:bCs/>
        </w:rPr>
        <w:t xml:space="preserve"> </w:t>
      </w:r>
      <w:r w:rsidR="001434F2">
        <w:rPr>
          <w:rFonts w:ascii="Calibri" w:hAnsi="Calibri" w:cs="Calibri"/>
          <w:b/>
          <w:bCs/>
        </w:rPr>
        <w:t>5</w:t>
      </w:r>
      <w:r w:rsidR="00CD694F" w:rsidRPr="00AB0EDC">
        <w:rPr>
          <w:rFonts w:ascii="Calibri" w:hAnsi="Calibri" w:cs="Calibri"/>
          <w:b/>
          <w:bCs/>
        </w:rPr>
        <w:t>A</w:t>
      </w:r>
      <w:r w:rsidR="00996631" w:rsidRPr="00AB0EDC">
        <w:rPr>
          <w:rFonts w:ascii="Calibri" w:hAnsi="Calibri" w:cs="Calibri"/>
          <w:b/>
          <w:bCs/>
        </w:rPr>
        <w:t xml:space="preserve"> and </w:t>
      </w:r>
      <w:r w:rsidR="001434F2">
        <w:rPr>
          <w:rFonts w:ascii="Calibri" w:hAnsi="Calibri" w:cs="Calibri"/>
          <w:b/>
          <w:bCs/>
        </w:rPr>
        <w:t>5</w:t>
      </w:r>
      <w:r w:rsidR="00CD694F" w:rsidRPr="00AB0EDC">
        <w:rPr>
          <w:rFonts w:ascii="Calibri" w:hAnsi="Calibri" w:cs="Calibri"/>
          <w:b/>
          <w:bCs/>
        </w:rPr>
        <w:t xml:space="preserve">B, </w:t>
      </w:r>
      <w:r w:rsidR="001434F2">
        <w:rPr>
          <w:rFonts w:ascii="Calibri" w:hAnsi="Calibri" w:cs="Calibri"/>
          <w:b/>
          <w:bCs/>
        </w:rPr>
        <w:t>5</w:t>
      </w:r>
      <w:r w:rsidR="00674E09" w:rsidRPr="00AB0EDC">
        <w:rPr>
          <w:rFonts w:ascii="Calibri" w:hAnsi="Calibri" w:cs="Calibri"/>
          <w:b/>
          <w:bCs/>
        </w:rPr>
        <w:t>G</w:t>
      </w:r>
      <w:r w:rsidR="00674E09" w:rsidRPr="00C748CD">
        <w:rPr>
          <w:rFonts w:ascii="Calibri" w:hAnsi="Calibri" w:cs="Calibri"/>
        </w:rPr>
        <w:t xml:space="preserve">). </w:t>
      </w:r>
      <w:r w:rsidR="00AA344A" w:rsidRPr="00C748CD">
        <w:rPr>
          <w:rFonts w:ascii="Calibri" w:hAnsi="Calibri" w:cs="Calibri"/>
        </w:rPr>
        <w:t>The</w:t>
      </w:r>
      <w:r w:rsidR="00674E09" w:rsidRPr="00C748CD">
        <w:rPr>
          <w:rFonts w:ascii="Calibri" w:hAnsi="Calibri" w:cs="Calibri"/>
        </w:rPr>
        <w:t xml:space="preserve"> results of all </w:t>
      </w:r>
      <w:r w:rsidR="00DF50D3" w:rsidRPr="00C748CD">
        <w:rPr>
          <w:rFonts w:ascii="Calibri" w:hAnsi="Calibri" w:cs="Calibri"/>
        </w:rPr>
        <w:t>experiments</w:t>
      </w:r>
      <w:r w:rsidR="00674E09" w:rsidRPr="00C748CD">
        <w:rPr>
          <w:rFonts w:ascii="Calibri" w:hAnsi="Calibri" w:cs="Calibri"/>
        </w:rPr>
        <w:t xml:space="preserve"> </w:t>
      </w:r>
      <w:r w:rsidR="007F38B1" w:rsidRPr="00C748CD">
        <w:rPr>
          <w:rFonts w:ascii="Calibri" w:hAnsi="Calibri" w:cs="Calibri"/>
        </w:rPr>
        <w:t xml:space="preserve">showed that there was no significant difference between the </w:t>
      </w:r>
      <w:r w:rsidR="00B82BA2" w:rsidRPr="00C748CD">
        <w:rPr>
          <w:rFonts w:ascii="Calibri" w:hAnsi="Calibri" w:cs="Calibri"/>
        </w:rPr>
        <w:t xml:space="preserve">lifetimes of the </w:t>
      </w:r>
      <w:r w:rsidR="007F38B1" w:rsidRPr="00C748CD">
        <w:rPr>
          <w:rFonts w:ascii="Calibri" w:hAnsi="Calibri" w:cs="Calibri"/>
        </w:rPr>
        <w:t>nucleus and cytosol</w:t>
      </w:r>
      <w:r w:rsidR="00B82BA2" w:rsidRPr="00C748CD">
        <w:rPr>
          <w:rFonts w:ascii="Calibri" w:hAnsi="Calibri" w:cs="Calibri"/>
        </w:rPr>
        <w:t xml:space="preserve"> in these cells. </w:t>
      </w:r>
      <w:r w:rsidR="00CA248D" w:rsidRPr="00CA248D">
        <w:rPr>
          <w:rFonts w:ascii="Calibri" w:hAnsi="Calibri" w:cs="Calibri"/>
        </w:rPr>
        <w:t>This may be due to reduced photon counts per Z-slice and limited sample size, which can reduce statistical power and lifetime resolution in 3D analysis.</w:t>
      </w:r>
      <w:r w:rsidR="00CA248D">
        <w:rPr>
          <w:rFonts w:ascii="Calibri" w:hAnsi="Calibri" w:cs="Calibri"/>
        </w:rPr>
        <w:t xml:space="preserve"> </w:t>
      </w:r>
      <w:r w:rsidR="00B82BA2" w:rsidRPr="00C748CD">
        <w:rPr>
          <w:rFonts w:ascii="Calibri" w:hAnsi="Calibri" w:cs="Calibri"/>
        </w:rPr>
        <w:t>These data highlight the importance of sample size</w:t>
      </w:r>
      <w:r w:rsidR="002A20AA" w:rsidRPr="00C748CD">
        <w:rPr>
          <w:rFonts w:ascii="Calibri" w:hAnsi="Calibri" w:cs="Calibri"/>
        </w:rPr>
        <w:t xml:space="preserve"> and </w:t>
      </w:r>
      <w:r w:rsidR="00011BA3" w:rsidRPr="00C748CD">
        <w:rPr>
          <w:rFonts w:ascii="Calibri" w:hAnsi="Calibri" w:cs="Calibri"/>
        </w:rPr>
        <w:t xml:space="preserve">photon counts </w:t>
      </w:r>
      <w:r w:rsidR="00B82BA2" w:rsidRPr="00C748CD">
        <w:rPr>
          <w:rFonts w:ascii="Calibri" w:hAnsi="Calibri" w:cs="Calibri"/>
        </w:rPr>
        <w:t xml:space="preserve">in FLIM data collection, </w:t>
      </w:r>
      <w:r w:rsidR="009156F3" w:rsidRPr="00C748CD">
        <w:rPr>
          <w:rFonts w:ascii="Calibri" w:hAnsi="Calibri" w:cs="Calibri"/>
        </w:rPr>
        <w:t xml:space="preserve">where multiple cell analyses </w:t>
      </w:r>
      <w:r w:rsidR="005871A7" w:rsidRPr="00C748CD">
        <w:rPr>
          <w:rFonts w:ascii="Calibri" w:hAnsi="Calibri" w:cs="Calibri"/>
        </w:rPr>
        <w:t>with higher</w:t>
      </w:r>
      <w:r w:rsidR="009A3E3E" w:rsidRPr="00C748CD">
        <w:rPr>
          <w:rFonts w:ascii="Calibri" w:hAnsi="Calibri" w:cs="Calibri"/>
        </w:rPr>
        <w:t xml:space="preserve"> photon counts per capture </w:t>
      </w:r>
      <w:r w:rsidR="009156F3" w:rsidRPr="00C748CD">
        <w:rPr>
          <w:rFonts w:ascii="Calibri" w:hAnsi="Calibri" w:cs="Calibri"/>
        </w:rPr>
        <w:t xml:space="preserve">reveal lifetime </w:t>
      </w:r>
      <w:r w:rsidR="00EF4931" w:rsidRPr="00C748CD">
        <w:rPr>
          <w:rFonts w:ascii="Calibri" w:hAnsi="Calibri" w:cs="Calibri"/>
        </w:rPr>
        <w:t xml:space="preserve">differences </w:t>
      </w:r>
      <w:r w:rsidR="009156F3" w:rsidRPr="00C748CD">
        <w:rPr>
          <w:rFonts w:ascii="Calibri" w:hAnsi="Calibri" w:cs="Calibri"/>
        </w:rPr>
        <w:t>that are not visible in single-cell</w:t>
      </w:r>
      <w:r w:rsidR="009A3E3E" w:rsidRPr="00C748CD">
        <w:rPr>
          <w:rFonts w:ascii="Calibri" w:hAnsi="Calibri" w:cs="Calibri"/>
        </w:rPr>
        <w:t>, lower photon</w:t>
      </w:r>
      <w:r w:rsidR="009156F3" w:rsidRPr="00C748CD">
        <w:rPr>
          <w:rFonts w:ascii="Calibri" w:hAnsi="Calibri" w:cs="Calibri"/>
        </w:rPr>
        <w:t xml:space="preserve"> experiments (</w:t>
      </w:r>
      <w:r w:rsidR="009156F3" w:rsidRPr="00AB0EDC">
        <w:rPr>
          <w:rFonts w:ascii="Calibri" w:hAnsi="Calibri" w:cs="Calibri"/>
          <w:b/>
          <w:bCs/>
        </w:rPr>
        <w:t>Fig</w:t>
      </w:r>
      <w:r w:rsidR="00AB0EDC" w:rsidRPr="00AB0EDC">
        <w:rPr>
          <w:rFonts w:ascii="Calibri" w:hAnsi="Calibri" w:cs="Calibri"/>
          <w:b/>
          <w:bCs/>
        </w:rPr>
        <w:t>ure</w:t>
      </w:r>
      <w:r w:rsidR="00AA344A" w:rsidRPr="00AB0EDC">
        <w:rPr>
          <w:rFonts w:ascii="Calibri" w:hAnsi="Calibri" w:cs="Calibri"/>
          <w:b/>
          <w:bCs/>
        </w:rPr>
        <w:t xml:space="preserve"> </w:t>
      </w:r>
      <w:r w:rsidR="001434F2">
        <w:rPr>
          <w:rFonts w:ascii="Calibri" w:hAnsi="Calibri" w:cs="Calibri"/>
          <w:b/>
          <w:bCs/>
        </w:rPr>
        <w:t>5</w:t>
      </w:r>
      <w:r w:rsidR="00AA344A" w:rsidRPr="00AB0EDC">
        <w:rPr>
          <w:rFonts w:ascii="Calibri" w:hAnsi="Calibri" w:cs="Calibri"/>
          <w:b/>
          <w:bCs/>
        </w:rPr>
        <w:t xml:space="preserve">F and </w:t>
      </w:r>
      <w:r w:rsidR="001434F2">
        <w:rPr>
          <w:rFonts w:ascii="Calibri" w:hAnsi="Calibri" w:cs="Calibri"/>
          <w:b/>
          <w:bCs/>
        </w:rPr>
        <w:t>5</w:t>
      </w:r>
      <w:r w:rsidR="00AA344A" w:rsidRPr="00AB0EDC">
        <w:rPr>
          <w:rFonts w:ascii="Calibri" w:hAnsi="Calibri" w:cs="Calibri"/>
          <w:b/>
          <w:bCs/>
        </w:rPr>
        <w:t>G</w:t>
      </w:r>
      <w:r w:rsidR="00AA344A" w:rsidRPr="00C748CD">
        <w:rPr>
          <w:rFonts w:ascii="Calibri" w:hAnsi="Calibri" w:cs="Calibri"/>
        </w:rPr>
        <w:t>).</w:t>
      </w:r>
    </w:p>
    <w:p w14:paraId="23499842" w14:textId="77777777" w:rsidR="00AB0EDC" w:rsidRPr="00C748CD" w:rsidRDefault="00AB0EDC" w:rsidP="00621577">
      <w:pPr>
        <w:spacing w:after="0" w:line="240" w:lineRule="auto"/>
        <w:jc w:val="both"/>
        <w:rPr>
          <w:rFonts w:ascii="Calibri" w:hAnsi="Calibri" w:cs="Calibri"/>
        </w:rPr>
      </w:pPr>
    </w:p>
    <w:p w14:paraId="3F294EA6" w14:textId="4B12A24D" w:rsidR="00AA344A" w:rsidRDefault="00D04098" w:rsidP="00621577">
      <w:pPr>
        <w:spacing w:after="0" w:line="240" w:lineRule="auto"/>
        <w:jc w:val="both"/>
        <w:rPr>
          <w:rFonts w:ascii="Calibri" w:hAnsi="Calibri" w:cs="Calibri"/>
        </w:rPr>
      </w:pPr>
      <w:r w:rsidRPr="00C748CD">
        <w:rPr>
          <w:rFonts w:ascii="Calibri" w:hAnsi="Calibri" w:cs="Calibri"/>
        </w:rPr>
        <w:t xml:space="preserve">Together, these </w:t>
      </w:r>
      <w:r w:rsidR="00554CA9" w:rsidRPr="00C748CD">
        <w:rPr>
          <w:rFonts w:ascii="Calibri" w:hAnsi="Calibri" w:cs="Calibri"/>
        </w:rPr>
        <w:t>results</w:t>
      </w:r>
      <w:r w:rsidRPr="00C748CD">
        <w:rPr>
          <w:rFonts w:ascii="Calibri" w:hAnsi="Calibri" w:cs="Calibri"/>
        </w:rPr>
        <w:t xml:space="preserve"> </w:t>
      </w:r>
      <w:r w:rsidR="006D5E23" w:rsidRPr="00C748CD">
        <w:rPr>
          <w:rFonts w:ascii="Calibri" w:hAnsi="Calibri" w:cs="Calibri"/>
        </w:rPr>
        <w:t xml:space="preserve">demonstrate the utility of the described protocol in collecting </w:t>
      </w:r>
      <w:r w:rsidR="00554CA9" w:rsidRPr="00C748CD">
        <w:rPr>
          <w:rFonts w:ascii="Calibri" w:hAnsi="Calibri" w:cs="Calibri"/>
        </w:rPr>
        <w:t>and analyzing FLIM data</w:t>
      </w:r>
      <w:r w:rsidR="00974A4D" w:rsidRPr="00C748CD">
        <w:rPr>
          <w:rFonts w:ascii="Calibri" w:hAnsi="Calibri" w:cs="Calibri"/>
        </w:rPr>
        <w:t xml:space="preserve"> produced by the Riboglow system in several </w:t>
      </w:r>
      <w:r w:rsidR="00013352" w:rsidRPr="00C748CD">
        <w:rPr>
          <w:rFonts w:ascii="Calibri" w:hAnsi="Calibri" w:cs="Calibri"/>
        </w:rPr>
        <w:t>relevant biomolecular contexts.</w:t>
      </w:r>
    </w:p>
    <w:p w14:paraId="22770A5C" w14:textId="77777777" w:rsidR="00AB0EDC" w:rsidRPr="00C748CD" w:rsidRDefault="00AB0EDC" w:rsidP="00621577">
      <w:pPr>
        <w:spacing w:after="0" w:line="240" w:lineRule="auto"/>
        <w:jc w:val="both"/>
        <w:rPr>
          <w:rFonts w:ascii="Calibri" w:hAnsi="Calibri" w:cs="Calibri"/>
        </w:rPr>
      </w:pPr>
    </w:p>
    <w:p w14:paraId="45D61675" w14:textId="0013F794" w:rsidR="001F7D83" w:rsidRDefault="00D04098" w:rsidP="00621577">
      <w:pPr>
        <w:spacing w:after="0" w:line="240" w:lineRule="auto"/>
        <w:jc w:val="both"/>
        <w:rPr>
          <w:rFonts w:ascii="Calibri" w:hAnsi="Calibri" w:cs="Calibri"/>
          <w:b/>
          <w:bCs/>
        </w:rPr>
      </w:pPr>
      <w:r w:rsidRPr="00C748CD">
        <w:rPr>
          <w:rFonts w:ascii="Calibri" w:hAnsi="Calibri" w:cs="Calibri"/>
          <w:b/>
          <w:bCs/>
        </w:rPr>
        <w:t>DISCUSSION</w:t>
      </w:r>
    </w:p>
    <w:p w14:paraId="16CB2A4E" w14:textId="77777777" w:rsidR="00634840" w:rsidRPr="00C748CD" w:rsidRDefault="00634840" w:rsidP="00621577">
      <w:pPr>
        <w:spacing w:after="0" w:line="240" w:lineRule="auto"/>
        <w:jc w:val="both"/>
        <w:rPr>
          <w:rFonts w:ascii="Calibri" w:hAnsi="Calibri" w:cs="Calibri"/>
          <w:b/>
          <w:bCs/>
        </w:rPr>
      </w:pPr>
    </w:p>
    <w:p w14:paraId="3162DB9E" w14:textId="77D6CF29" w:rsidR="00DF32B2" w:rsidRDefault="00D04098" w:rsidP="00621577">
      <w:pPr>
        <w:spacing w:after="0" w:line="240" w:lineRule="auto"/>
        <w:jc w:val="both"/>
        <w:rPr>
          <w:rFonts w:ascii="Calibri" w:hAnsi="Calibri" w:cs="Calibri"/>
        </w:rPr>
      </w:pPr>
      <w:r w:rsidRPr="00C748CD">
        <w:rPr>
          <w:rFonts w:ascii="Calibri" w:hAnsi="Calibri" w:cs="Calibri"/>
        </w:rPr>
        <w:t xml:space="preserve">Riboglow-FLIM </w:t>
      </w:r>
      <w:r w:rsidR="0011561A" w:rsidRPr="0011561A">
        <w:rPr>
          <w:rFonts w:ascii="Calibri" w:hAnsi="Calibri" w:cs="Calibri"/>
        </w:rPr>
        <w:t xml:space="preserve">provides a </w:t>
      </w:r>
      <w:r w:rsidR="0049150E">
        <w:rPr>
          <w:rFonts w:ascii="Calibri" w:hAnsi="Calibri" w:cs="Calibri"/>
        </w:rPr>
        <w:t>framework for quantitative RNA imaging by taking advantage of fluorescence lifetime readouts</w:t>
      </w:r>
      <w:r w:rsidR="0011561A" w:rsidRPr="0011561A">
        <w:rPr>
          <w:rFonts w:ascii="Calibri" w:hAnsi="Calibri" w:cs="Calibri"/>
        </w:rPr>
        <w:t>.</w:t>
      </w:r>
      <w:r w:rsidR="0011561A">
        <w:rPr>
          <w:rFonts w:ascii="Calibri" w:hAnsi="Calibri" w:cs="Calibri"/>
        </w:rPr>
        <w:t xml:space="preserve"> </w:t>
      </w:r>
      <w:r w:rsidRPr="00C748CD">
        <w:rPr>
          <w:rFonts w:ascii="Calibri" w:hAnsi="Calibri" w:cs="Calibri"/>
        </w:rPr>
        <w:t xml:space="preserve">Successful application of this protocol depends critically on careful control of photon acquisition, decay fitting, and unbiased sampling. Photon counts must be balanced to ensure sufficient statistics for reliable n-exponential reconvolution while avoiding detector saturation, pileup effects, </w:t>
      </w:r>
      <w:r w:rsidR="00B3083F" w:rsidRPr="00C748CD">
        <w:rPr>
          <w:rFonts w:ascii="Calibri" w:hAnsi="Calibri" w:cs="Calibri"/>
        </w:rPr>
        <w:t xml:space="preserve">and photobleaching that artificially decrease extracted lifetimes. In practice, insufficient photon numbers </w:t>
      </w:r>
      <w:r w:rsidR="00BA1198" w:rsidRPr="00C748CD">
        <w:rPr>
          <w:rFonts w:ascii="Calibri" w:hAnsi="Calibri" w:cs="Calibri"/>
        </w:rPr>
        <w:t>most often result in failed fits, especially when using small ROIs in cell imaging</w:t>
      </w:r>
      <w:r w:rsidR="000973E1" w:rsidRPr="00C748CD">
        <w:rPr>
          <w:rFonts w:ascii="Calibri" w:hAnsi="Calibri" w:cs="Calibri"/>
        </w:rPr>
        <w:t xml:space="preserve"> such as attempting to resolve small cellular compartments</w:t>
      </w:r>
      <w:r w:rsidR="00BA1198" w:rsidRPr="00C748CD">
        <w:rPr>
          <w:rFonts w:ascii="Calibri" w:hAnsi="Calibri" w:cs="Calibri"/>
        </w:rPr>
        <w:t xml:space="preserve">, whereas excessive photon flux compresses decay curves due to binning limitations of </w:t>
      </w:r>
      <w:r w:rsidR="00AE7333" w:rsidRPr="00C748CD">
        <w:rPr>
          <w:rFonts w:ascii="Calibri" w:hAnsi="Calibri" w:cs="Calibri"/>
        </w:rPr>
        <w:t xml:space="preserve">TCSPC detection. Selecting appropriate dwell times, frame numbers, and laser power based on experimental goals is therefore essential. </w:t>
      </w:r>
      <w:r w:rsidR="00A967E6" w:rsidRPr="00C748CD">
        <w:rPr>
          <w:rFonts w:ascii="Calibri" w:hAnsi="Calibri" w:cs="Calibri"/>
        </w:rPr>
        <w:t xml:space="preserve">Dwell time and frame number together determine the total photon budget by controlling how long each pixel is sampled and how many times the field of view is revisited, respectively, whereas laser power sets the excitation rate and therefore photon yield per dwell period, with direct consequences for signal-to-noise, photobleaching, and pileup. </w:t>
      </w:r>
      <w:r w:rsidR="00AE7333" w:rsidRPr="00C748CD">
        <w:rPr>
          <w:rFonts w:ascii="Calibri" w:hAnsi="Calibri" w:cs="Calibri"/>
        </w:rPr>
        <w:t xml:space="preserve">Equally important is avoiding overfitting of decay curves by minimizing model parameters and confirming random residuals, as overparameterization </w:t>
      </w:r>
      <w:r w:rsidR="00F0721A" w:rsidRPr="00C748CD">
        <w:rPr>
          <w:rFonts w:ascii="Calibri" w:hAnsi="Calibri" w:cs="Calibri"/>
        </w:rPr>
        <w:t>systematically</w:t>
      </w:r>
      <w:r w:rsidR="00AE7333" w:rsidRPr="00C748CD">
        <w:rPr>
          <w:rFonts w:ascii="Calibri" w:hAnsi="Calibri" w:cs="Calibri"/>
        </w:rPr>
        <w:t xml:space="preserve"> biases lifetime values downward. </w:t>
      </w:r>
      <w:r w:rsidR="004841F3" w:rsidRPr="00C748CD">
        <w:rPr>
          <w:rFonts w:ascii="Calibri" w:hAnsi="Calibri" w:cs="Calibri"/>
        </w:rPr>
        <w:t>The choice of lifetime metric is an important analytical consideration, as amplitude weighted (</w:t>
      </w:r>
      <w:r w:rsidR="00AF63A5" w:rsidRPr="00C748CD">
        <w:rPr>
          <w:rFonts w:ascii="Calibri" w:hAnsi="Calibri" w:cs="Calibri"/>
          <w:lang w:val="el-GR"/>
        </w:rPr>
        <w:t>τ</w:t>
      </w:r>
      <w:proofErr w:type="spellStart"/>
      <w:r w:rsidR="004841F3" w:rsidRPr="00C748CD">
        <w:rPr>
          <w:rFonts w:ascii="Calibri" w:hAnsi="Calibri" w:cs="Calibri"/>
          <w:vertAlign w:val="subscript"/>
        </w:rPr>
        <w:t>AvAmp</w:t>
      </w:r>
      <w:proofErr w:type="spellEnd"/>
      <w:r w:rsidR="004841F3" w:rsidRPr="00C748CD">
        <w:rPr>
          <w:rFonts w:ascii="Calibri" w:hAnsi="Calibri" w:cs="Calibri"/>
        </w:rPr>
        <w:t>) and intensity weighted (</w:t>
      </w:r>
      <w:r w:rsidR="00AF63A5" w:rsidRPr="00C748CD">
        <w:rPr>
          <w:rFonts w:ascii="Calibri" w:hAnsi="Calibri" w:cs="Calibri"/>
          <w:lang w:val="el-GR"/>
        </w:rPr>
        <w:t>τ</w:t>
      </w:r>
      <w:proofErr w:type="spellStart"/>
      <w:r w:rsidR="004841F3" w:rsidRPr="00C748CD">
        <w:rPr>
          <w:rFonts w:ascii="Calibri" w:hAnsi="Calibri" w:cs="Calibri"/>
          <w:vertAlign w:val="subscript"/>
        </w:rPr>
        <w:t>AvInt</w:t>
      </w:r>
      <w:proofErr w:type="spellEnd"/>
      <w:r w:rsidR="004841F3" w:rsidRPr="00C748CD">
        <w:rPr>
          <w:rFonts w:ascii="Calibri" w:hAnsi="Calibri" w:cs="Calibri"/>
        </w:rPr>
        <w:t xml:space="preserve">) averages reflected different aspects of </w:t>
      </w:r>
      <w:r w:rsidR="004318A8" w:rsidRPr="00C748CD">
        <w:rPr>
          <w:rFonts w:ascii="Calibri" w:hAnsi="Calibri" w:cs="Calibri"/>
        </w:rPr>
        <w:t>multiexponential</w:t>
      </w:r>
      <w:r w:rsidR="004841F3" w:rsidRPr="00C748CD">
        <w:rPr>
          <w:rFonts w:ascii="Calibri" w:hAnsi="Calibri" w:cs="Calibri"/>
        </w:rPr>
        <w:t xml:space="preserve"> decay and are not interchangeable. Consistent with prior guidance, </w:t>
      </w:r>
      <w:r w:rsidR="00AF63A5" w:rsidRPr="00C748CD">
        <w:rPr>
          <w:rFonts w:ascii="Calibri" w:hAnsi="Calibri" w:cs="Calibri"/>
          <w:lang w:val="el-GR"/>
        </w:rPr>
        <w:t>τ</w:t>
      </w:r>
      <w:proofErr w:type="spellStart"/>
      <w:r w:rsidR="004841F3" w:rsidRPr="00C748CD">
        <w:rPr>
          <w:rFonts w:ascii="Calibri" w:hAnsi="Calibri" w:cs="Calibri"/>
          <w:vertAlign w:val="subscript"/>
        </w:rPr>
        <w:t>AvAmp</w:t>
      </w:r>
      <w:proofErr w:type="spellEnd"/>
      <w:r w:rsidR="004841F3" w:rsidRPr="00C748CD">
        <w:rPr>
          <w:rFonts w:ascii="Calibri" w:hAnsi="Calibri" w:cs="Calibri"/>
        </w:rPr>
        <w:t xml:space="preserve"> is used here because it more directly represents the fractional contributions of lifetime components and is better suited for resolving heterogenous biological environments</w:t>
      </w:r>
      <w:r w:rsidR="002E64EA" w:rsidRPr="00C748CD">
        <w:rPr>
          <w:rFonts w:ascii="Calibri" w:hAnsi="Calibri" w:cs="Calibri"/>
        </w:rPr>
        <w:fldChar w:fldCharType="begin"/>
      </w:r>
      <w:r w:rsidR="00487E2A">
        <w:rPr>
          <w:rFonts w:ascii="Calibri" w:hAnsi="Calibri" w:cs="Calibri"/>
        </w:rPr>
        <w:instrText xml:space="preserve"> ADDIN ZOTERO_ITEM CSL_CITATION {"citationID":"dtXMbzaG","properties":{"formattedCitation":"\\super 23\\nosupersub{}","plainCitation":"23","noteIndex":0},"citationItems":[{"id":665,"uris":["http://zotero.org/users/10780498/items/DNWWMMBD"],"itemData":{"id":665,"type":"article-journal","abstract":"Fluorescence lifetime imaging microscopy (FLIM) has emerged as a powerful modality that offers sensitivity to molecular environments, fluorophore concentration independence, local environment sensing, characterization of molecular binding events with multiplexing capabilities, and monitoring metabolism. Recently, we adapted FLIM for quantitatively sensing RNAs in live cells, establishing the Riboglow-FLIM platform. More broadly, FLIM has the potential to complement and advance traditional intensity-based microscopy platforms. Here, we provide a practical guide to make use of FLIM for diverse fluorescence sensors. We discuss FLIM basics, the experimental setup, data-fitting principles, and real-world case studies of well-understood fluorescent proteins to demonstrate the applicability of these workflows. This perspective provides a basic “best practices” guide for designing and executing FLIM experiments, with the goal of introducing researchers to concepts that will help empower them to utilize this emerging technology.","container-title":"Molecular Biology of the Cell","DOI":"10.1091/mbc.E24-03-0110","ISSN":"1059-1524, 1939-4586","issue":"6","journalAbbreviation":"MBoC","language":"en","page":"tp1","source":"DOI.org (Crossref)","title":"Practical guide to fluorescence lifetime imaging microscopy","volume":"36","author":[{"family":"Sarfraz","given":"Nadia"},{"family":"Braselmann","given":"Esther"}],"editor":[{"family":"Kozminski","given":"Keith"}],"issued":{"date-parts":[["2025",6,1]]}}}],"schema":"https://github.com/citation-style-language/schema/raw/master/csl-citation.json"} </w:instrText>
      </w:r>
      <w:r w:rsidR="002E64EA" w:rsidRPr="00C748CD">
        <w:rPr>
          <w:rFonts w:ascii="Calibri" w:hAnsi="Calibri" w:cs="Calibri"/>
        </w:rPr>
        <w:fldChar w:fldCharType="separate"/>
      </w:r>
      <w:r w:rsidR="00487E2A" w:rsidRPr="00487E2A">
        <w:rPr>
          <w:rFonts w:ascii="Calibri" w:hAnsi="Calibri" w:cs="Calibri"/>
          <w:kern w:val="0"/>
          <w:vertAlign w:val="superscript"/>
        </w:rPr>
        <w:t>23</w:t>
      </w:r>
      <w:r w:rsidR="002E64EA" w:rsidRPr="00C748CD">
        <w:rPr>
          <w:rFonts w:ascii="Calibri" w:hAnsi="Calibri" w:cs="Calibri"/>
        </w:rPr>
        <w:fldChar w:fldCharType="end"/>
      </w:r>
      <w:r w:rsidR="0090354E">
        <w:rPr>
          <w:rFonts w:ascii="Calibri" w:hAnsi="Calibri" w:cs="Calibri"/>
        </w:rPr>
        <w:t>.</w:t>
      </w:r>
      <w:r w:rsidR="004841F3" w:rsidRPr="00C748CD">
        <w:rPr>
          <w:rFonts w:ascii="Calibri" w:hAnsi="Calibri" w:cs="Calibri"/>
        </w:rPr>
        <w:t xml:space="preserve"> </w:t>
      </w:r>
      <w:r w:rsidR="00721931" w:rsidRPr="00C748CD">
        <w:rPr>
          <w:rFonts w:ascii="Calibri" w:hAnsi="Calibri" w:cs="Calibri"/>
        </w:rPr>
        <w:t xml:space="preserve">Accurate determination of the instrument response function (IRF) is </w:t>
      </w:r>
      <w:r w:rsidR="000D6AD4" w:rsidRPr="00C748CD">
        <w:rPr>
          <w:rFonts w:ascii="Calibri" w:hAnsi="Calibri" w:cs="Calibri"/>
        </w:rPr>
        <w:t>required</w:t>
      </w:r>
      <w:r w:rsidR="00721931" w:rsidRPr="00C748CD">
        <w:rPr>
          <w:rFonts w:ascii="Calibri" w:hAnsi="Calibri" w:cs="Calibri"/>
        </w:rPr>
        <w:t xml:space="preserve"> for reliable reconvolution fitting</w:t>
      </w:r>
      <w:r w:rsidR="00F82427" w:rsidRPr="00C748CD">
        <w:rPr>
          <w:rFonts w:ascii="Calibri" w:hAnsi="Calibri" w:cs="Calibri"/>
        </w:rPr>
        <w:t xml:space="preserve">, especially when resolving short lifetime components. </w:t>
      </w:r>
      <w:r w:rsidR="00FF2B7C" w:rsidRPr="00C748CD">
        <w:rPr>
          <w:rFonts w:ascii="Calibri" w:hAnsi="Calibri" w:cs="Calibri"/>
        </w:rPr>
        <w:t>A</w:t>
      </w:r>
      <w:r w:rsidR="00434FCB" w:rsidRPr="00C748CD">
        <w:rPr>
          <w:rFonts w:ascii="Calibri" w:hAnsi="Calibri" w:cs="Calibri"/>
        </w:rPr>
        <w:t xml:space="preserve"> calculated IRF </w:t>
      </w:r>
      <w:r w:rsidR="00FF2B7C" w:rsidRPr="00C748CD">
        <w:rPr>
          <w:rFonts w:ascii="Calibri" w:hAnsi="Calibri" w:cs="Calibri"/>
        </w:rPr>
        <w:t>is used to maintain</w:t>
      </w:r>
      <w:r w:rsidR="00434FCB" w:rsidRPr="00C748CD">
        <w:rPr>
          <w:rFonts w:ascii="Calibri" w:hAnsi="Calibri" w:cs="Calibri"/>
        </w:rPr>
        <w:t xml:space="preserve"> </w:t>
      </w:r>
      <w:r w:rsidR="00434FCB" w:rsidRPr="00C748CD">
        <w:rPr>
          <w:rFonts w:ascii="Calibri" w:hAnsi="Calibri" w:cs="Calibri"/>
        </w:rPr>
        <w:lastRenderedPageBreak/>
        <w:t>experimental fitting consistency over time</w:t>
      </w:r>
      <w:r w:rsidR="00E518F7" w:rsidRPr="00C748CD">
        <w:rPr>
          <w:rFonts w:ascii="Calibri" w:hAnsi="Calibri" w:cs="Calibri"/>
        </w:rPr>
        <w:t>,</w:t>
      </w:r>
      <w:r w:rsidR="0090354E">
        <w:rPr>
          <w:rFonts w:ascii="Calibri" w:hAnsi="Calibri" w:cs="Calibri"/>
        </w:rPr>
        <w:t xml:space="preserve"> </w:t>
      </w:r>
      <w:r w:rsidR="00E518F7" w:rsidRPr="00C748CD">
        <w:rPr>
          <w:rFonts w:ascii="Calibri" w:hAnsi="Calibri" w:cs="Calibri"/>
        </w:rPr>
        <w:t xml:space="preserve">yet may introduce systematic error if it deviates from the true </w:t>
      </w:r>
      <w:r w:rsidR="00145276" w:rsidRPr="00C748CD">
        <w:rPr>
          <w:rFonts w:ascii="Calibri" w:hAnsi="Calibri" w:cs="Calibri"/>
        </w:rPr>
        <w:t>instrument response</w:t>
      </w:r>
      <w:r w:rsidR="0047204B" w:rsidRPr="00C748CD">
        <w:rPr>
          <w:rFonts w:ascii="Calibri" w:hAnsi="Calibri" w:cs="Calibri"/>
        </w:rPr>
        <w:t xml:space="preserve">. Periodic measurement of the IRF using a potassium iodide standard </w:t>
      </w:r>
      <w:r w:rsidR="00B408BC" w:rsidRPr="00C748CD">
        <w:rPr>
          <w:rFonts w:ascii="Calibri" w:hAnsi="Calibri" w:cs="Calibri"/>
        </w:rPr>
        <w:t xml:space="preserve">should be conducted to </w:t>
      </w:r>
      <w:r w:rsidR="00E23832" w:rsidRPr="00C748CD">
        <w:rPr>
          <w:rFonts w:ascii="Calibri" w:hAnsi="Calibri" w:cs="Calibri"/>
        </w:rPr>
        <w:t>verify agree</w:t>
      </w:r>
      <w:r w:rsidR="00525760" w:rsidRPr="00C748CD">
        <w:rPr>
          <w:rFonts w:ascii="Calibri" w:hAnsi="Calibri" w:cs="Calibri"/>
        </w:rPr>
        <w:t>ment between measured and calculated IRFs</w:t>
      </w:r>
      <w:r w:rsidR="005D1D3F" w:rsidRPr="00C748CD">
        <w:rPr>
          <w:rFonts w:ascii="Calibri" w:hAnsi="Calibri" w:cs="Calibri"/>
        </w:rPr>
        <w:t>.</w:t>
      </w:r>
      <w:r w:rsidR="005F1555" w:rsidRPr="00C748CD">
        <w:rPr>
          <w:rFonts w:ascii="Calibri" w:hAnsi="Calibri" w:cs="Calibri"/>
        </w:rPr>
        <w:t xml:space="preserve"> </w:t>
      </w:r>
      <w:r w:rsidR="00AE7333" w:rsidRPr="00C748CD">
        <w:rPr>
          <w:rFonts w:ascii="Calibri" w:hAnsi="Calibri" w:cs="Calibri"/>
        </w:rPr>
        <w:t>For cellular experiments, unbiased sampling requires assessment of cell health and probe loading prior to lifetime extraction, as</w:t>
      </w:r>
      <w:r w:rsidR="00487E2A">
        <w:rPr>
          <w:rFonts w:ascii="Calibri" w:hAnsi="Calibri" w:cs="Calibri"/>
        </w:rPr>
        <w:t xml:space="preserve"> </w:t>
      </w:r>
      <w:r w:rsidR="00AE7333" w:rsidRPr="00C748CD">
        <w:rPr>
          <w:rFonts w:ascii="Calibri" w:hAnsi="Calibri" w:cs="Calibri"/>
        </w:rPr>
        <w:t xml:space="preserve">post hoc exclusion based on lifetime outcomes introduces selection bias. </w:t>
      </w:r>
      <w:r w:rsidR="00C93C82" w:rsidRPr="00C748CD">
        <w:rPr>
          <w:rFonts w:ascii="Calibri" w:hAnsi="Calibri" w:cs="Calibri"/>
        </w:rPr>
        <w:t>Bead-loading introduces additional variability in cell viability</w:t>
      </w:r>
      <w:r w:rsidR="008D3F8A" w:rsidRPr="00C748CD">
        <w:rPr>
          <w:rFonts w:ascii="Calibri" w:hAnsi="Calibri" w:cs="Calibri"/>
        </w:rPr>
        <w:t xml:space="preserve"> and only cells exhibiting normal morphology and stable fluorescence signal as determined by brightfield or confocal imaging</w:t>
      </w:r>
      <w:r w:rsidR="00B41931" w:rsidRPr="00C748CD">
        <w:rPr>
          <w:rFonts w:ascii="Calibri" w:hAnsi="Calibri" w:cs="Calibri"/>
        </w:rPr>
        <w:t xml:space="preserve"> should be included in analysis. Irregular</w:t>
      </w:r>
      <w:r w:rsidR="006B60CB" w:rsidRPr="00C748CD">
        <w:rPr>
          <w:rFonts w:ascii="Calibri" w:hAnsi="Calibri" w:cs="Calibri"/>
        </w:rPr>
        <w:t xml:space="preserve"> structures such as rounding, blebbing, or dim cells should be excluded</w:t>
      </w:r>
      <w:r w:rsidR="005D444F" w:rsidRPr="00C748CD">
        <w:rPr>
          <w:rFonts w:ascii="Calibri" w:hAnsi="Calibri" w:cs="Calibri"/>
        </w:rPr>
        <w:fldChar w:fldCharType="begin"/>
      </w:r>
      <w:r w:rsidR="00487E2A">
        <w:rPr>
          <w:rFonts w:ascii="Calibri" w:hAnsi="Calibri" w:cs="Calibri"/>
        </w:rPr>
        <w:instrText xml:space="preserve"> ADDIN ZOTERO_ITEM CSL_CITATION {"citationID":"hhDQtvyM","properties":{"formattedCitation":"\\super 22\\nosupersub{}","plainCitation":"22","noteIndex":0},"citationItems":[{"id":784,"uris":["http://zotero.org/users/10780498/items/9U65NCCA"],"itemData":{"id":784,"type":"article-journal","container-title":"Journal of Visualized Experiments","DOI":"10.3791/62559","ISSN":"1940-087X","issue":"172","journalAbbreviation":"JoVE","language":"en","page":"62559","source":"DOI.org (Crossref)","title":"Bead Loading Proteins and Nucleic Acids into Adherent Human Cells","author":[{"family":"Cialek","given":"Charlotte Ayn"},{"family":"Galindo","given":"Gabriel"},{"family":"Koch","given":"Amanda Lynn"},{"family":"Saxton","given":"Matthew Neeley"},{"family":"Stasevich","given":"Timothy John"}],"issued":{"date-parts":[["2021",6,1]]}}}],"schema":"https://github.com/citation-style-language/schema/raw/master/csl-citation.json"} </w:instrText>
      </w:r>
      <w:r w:rsidR="005D444F" w:rsidRPr="00C748CD">
        <w:rPr>
          <w:rFonts w:ascii="Calibri" w:hAnsi="Calibri" w:cs="Calibri"/>
        </w:rPr>
        <w:fldChar w:fldCharType="separate"/>
      </w:r>
      <w:r w:rsidR="00487E2A" w:rsidRPr="00487E2A">
        <w:rPr>
          <w:rFonts w:ascii="Calibri" w:hAnsi="Calibri" w:cs="Calibri"/>
          <w:kern w:val="0"/>
          <w:vertAlign w:val="superscript"/>
        </w:rPr>
        <w:t>22</w:t>
      </w:r>
      <w:r w:rsidR="005D444F" w:rsidRPr="00C748CD">
        <w:rPr>
          <w:rFonts w:ascii="Calibri" w:hAnsi="Calibri" w:cs="Calibri"/>
        </w:rPr>
        <w:fldChar w:fldCharType="end"/>
      </w:r>
      <w:r w:rsidR="0090354E">
        <w:rPr>
          <w:rFonts w:ascii="Calibri" w:hAnsi="Calibri" w:cs="Calibri"/>
        </w:rPr>
        <w:t>.</w:t>
      </w:r>
      <w:r w:rsidR="006B60CB" w:rsidRPr="00C748CD">
        <w:rPr>
          <w:rFonts w:ascii="Calibri" w:hAnsi="Calibri" w:cs="Calibri"/>
        </w:rPr>
        <w:t xml:space="preserve"> In our experience, imaging is best completed within approximately 3 h of bead loading to minimize cellular stress, which can alter fluorescence lifetime measurements over time. </w:t>
      </w:r>
    </w:p>
    <w:p w14:paraId="0607347F" w14:textId="77777777" w:rsidR="00AB0EDC" w:rsidRPr="00C748CD" w:rsidRDefault="00AB0EDC" w:rsidP="00621577">
      <w:pPr>
        <w:spacing w:after="0" w:line="240" w:lineRule="auto"/>
        <w:jc w:val="both"/>
        <w:rPr>
          <w:rFonts w:ascii="Calibri" w:hAnsi="Calibri" w:cs="Calibri"/>
        </w:rPr>
      </w:pPr>
    </w:p>
    <w:p w14:paraId="0852436E" w14:textId="3B6A3D71" w:rsidR="00AE7333" w:rsidRDefault="00D04098" w:rsidP="00621577">
      <w:pPr>
        <w:spacing w:after="0" w:line="240" w:lineRule="auto"/>
        <w:jc w:val="both"/>
        <w:rPr>
          <w:rFonts w:ascii="Calibri" w:hAnsi="Calibri" w:cs="Calibri"/>
        </w:rPr>
      </w:pPr>
      <w:r w:rsidRPr="00C748CD">
        <w:rPr>
          <w:rFonts w:ascii="Calibri" w:hAnsi="Calibri" w:cs="Calibri"/>
        </w:rPr>
        <w:t xml:space="preserve">Decay curve fitting represents the most common troubleshooting challenge </w:t>
      </w:r>
      <w:r w:rsidR="00AC4C15" w:rsidRPr="00C748CD">
        <w:rPr>
          <w:rFonts w:ascii="Calibri" w:hAnsi="Calibri" w:cs="Calibri"/>
        </w:rPr>
        <w:t>in</w:t>
      </w:r>
      <w:r w:rsidRPr="00C748CD">
        <w:rPr>
          <w:rFonts w:ascii="Calibri" w:hAnsi="Calibri" w:cs="Calibri"/>
        </w:rPr>
        <w:t xml:space="preserve"> Riboglow-FLIM experiments. </w:t>
      </w:r>
      <w:r w:rsidR="0075611B" w:rsidRPr="00C748CD">
        <w:rPr>
          <w:rFonts w:ascii="Calibri" w:hAnsi="Calibri" w:cs="Calibri"/>
        </w:rPr>
        <w:t>Failed fits can be identified by nonphysical parameters such as negative fit amplitudes</w:t>
      </w:r>
      <w:r w:rsidR="0030160B" w:rsidRPr="00C748CD">
        <w:rPr>
          <w:rFonts w:ascii="Calibri" w:hAnsi="Calibri" w:cs="Calibri"/>
        </w:rPr>
        <w:t xml:space="preserve"> (a</w:t>
      </w:r>
      <w:r w:rsidR="0030160B" w:rsidRPr="00C748CD">
        <w:rPr>
          <w:rFonts w:ascii="Calibri" w:hAnsi="Calibri" w:cs="Calibri"/>
          <w:vertAlign w:val="subscript"/>
        </w:rPr>
        <w:t>n</w:t>
      </w:r>
      <w:r w:rsidR="0030160B" w:rsidRPr="00C748CD">
        <w:rPr>
          <w:rFonts w:ascii="Calibri" w:hAnsi="Calibri" w:cs="Calibri"/>
        </w:rPr>
        <w:t xml:space="preserve"> &lt; 0 in </w:t>
      </w:r>
      <w:r w:rsidR="00823FB7">
        <w:rPr>
          <w:rFonts w:ascii="Calibri" w:hAnsi="Calibri" w:cs="Calibri"/>
        </w:rPr>
        <w:t>FLIM analysis</w:t>
      </w:r>
      <w:r w:rsidR="0030160B" w:rsidRPr="00C748CD">
        <w:rPr>
          <w:rFonts w:ascii="Calibri" w:hAnsi="Calibri" w:cs="Calibri"/>
        </w:rPr>
        <w:t xml:space="preserve"> </w:t>
      </w:r>
      <w:r w:rsidR="00307E03" w:rsidRPr="00C748CD">
        <w:rPr>
          <w:rFonts w:ascii="Calibri" w:hAnsi="Calibri" w:cs="Calibri"/>
        </w:rPr>
        <w:t>f</w:t>
      </w:r>
      <w:r w:rsidR="0030160B" w:rsidRPr="00C748CD">
        <w:rPr>
          <w:rFonts w:ascii="Calibri" w:hAnsi="Calibri" w:cs="Calibri"/>
        </w:rPr>
        <w:t xml:space="preserve">its), poor overlap between fitted and measured decays, or structured residuals. In many cases, fitting quality can be improved by adjusting the temporal fit boundaries to exclude low-signal or late-time noise while preserving the linear region of the decay on a logarithmic scale. Although this approach slightly reduces lifetime resolution, it minimally affects extracted average lifetimes and allows otherwise usable datasets to be retained. When fitting failures persist despite sufficient photon counts and boundary optimization, exclusion of the acquisition is warranted. For large scale cellular studies, protocol modifications such as preselecting cells by confocal imaging and automating multipoint FLIM acquisitions can substantially increase throughput, though these approaches require stable focus control using the microscope’s perfect focus system to minimize </w:t>
      </w:r>
      <w:r w:rsidR="005F632F" w:rsidRPr="00C748CD">
        <w:rPr>
          <w:rFonts w:ascii="Calibri" w:hAnsi="Calibri" w:cs="Calibri"/>
        </w:rPr>
        <w:t>Z</w:t>
      </w:r>
      <w:r w:rsidR="0030160B" w:rsidRPr="00C748CD">
        <w:rPr>
          <w:rFonts w:ascii="Calibri" w:hAnsi="Calibri" w:cs="Calibri"/>
        </w:rPr>
        <w:t xml:space="preserve">-drift during extended imaging sessions. </w:t>
      </w:r>
      <w:r w:rsidR="0005648A" w:rsidRPr="00C748CD">
        <w:rPr>
          <w:rFonts w:ascii="Calibri" w:hAnsi="Calibri" w:cs="Calibri"/>
        </w:rPr>
        <w:t>This protocol is demonstrated on a Nikon Ti2 E</w:t>
      </w:r>
      <w:r w:rsidR="004318A8">
        <w:rPr>
          <w:rFonts w:ascii="Calibri" w:hAnsi="Calibri" w:cs="Calibri"/>
        </w:rPr>
        <w:t>c</w:t>
      </w:r>
      <w:r w:rsidR="0005648A" w:rsidRPr="00C748CD">
        <w:rPr>
          <w:rFonts w:ascii="Calibri" w:hAnsi="Calibri" w:cs="Calibri"/>
        </w:rPr>
        <w:t xml:space="preserve">lipse AX system with </w:t>
      </w:r>
      <w:proofErr w:type="spellStart"/>
      <w:r w:rsidR="0005648A" w:rsidRPr="00C748CD">
        <w:rPr>
          <w:rFonts w:ascii="Calibri" w:hAnsi="Calibri" w:cs="Calibri"/>
        </w:rPr>
        <w:t>PicoQuant</w:t>
      </w:r>
      <w:proofErr w:type="spellEnd"/>
      <w:r w:rsidR="0005648A" w:rsidRPr="00C748CD">
        <w:rPr>
          <w:rFonts w:ascii="Calibri" w:hAnsi="Calibri" w:cs="Calibri"/>
        </w:rPr>
        <w:t xml:space="preserve"> TCSPC hardware</w:t>
      </w:r>
      <w:r w:rsidR="005F2380" w:rsidRPr="00C748CD">
        <w:rPr>
          <w:rFonts w:ascii="Calibri" w:hAnsi="Calibri" w:cs="Calibri"/>
        </w:rPr>
        <w:t xml:space="preserve">, but general acquisition and analysis principles are transferable to other FLIM platforms such as Leica SP8 or </w:t>
      </w:r>
      <w:proofErr w:type="spellStart"/>
      <w:r w:rsidR="004318A8">
        <w:rPr>
          <w:rFonts w:ascii="Calibri" w:hAnsi="Calibri" w:cs="Calibri"/>
        </w:rPr>
        <w:t>Abberior</w:t>
      </w:r>
      <w:proofErr w:type="spellEnd"/>
      <w:r w:rsidR="005F2380" w:rsidRPr="00C748CD">
        <w:rPr>
          <w:rFonts w:ascii="Calibri" w:hAnsi="Calibri" w:cs="Calibri"/>
        </w:rPr>
        <w:t xml:space="preserve"> STEDYCON systems</w:t>
      </w:r>
      <w:r w:rsidR="00FE75CE" w:rsidRPr="00C748CD">
        <w:rPr>
          <w:rFonts w:ascii="Calibri" w:hAnsi="Calibri" w:cs="Calibri"/>
        </w:rPr>
        <w:t xml:space="preserve"> provided that equivalent control over photon counting, timing resolution, and detector configuration is maintained. </w:t>
      </w:r>
      <w:r w:rsidR="007B598D" w:rsidRPr="00C748CD">
        <w:rPr>
          <w:rFonts w:ascii="Calibri" w:hAnsi="Calibri" w:cs="Calibri"/>
        </w:rPr>
        <w:t xml:space="preserve">While </w:t>
      </w:r>
      <w:proofErr w:type="spellStart"/>
      <w:r w:rsidR="007B598D" w:rsidRPr="00C748CD">
        <w:rPr>
          <w:rFonts w:ascii="Calibri" w:hAnsi="Calibri" w:cs="Calibri"/>
        </w:rPr>
        <w:t>SymPhoTime</w:t>
      </w:r>
      <w:proofErr w:type="spellEnd"/>
      <w:r w:rsidR="007B598D" w:rsidRPr="00C748CD">
        <w:rPr>
          <w:rFonts w:ascii="Calibri" w:hAnsi="Calibri" w:cs="Calibri"/>
        </w:rPr>
        <w:t xml:space="preserve"> 64 is used here for analysis, exported FLIM datasets are compatible with other analysis software packages that support TCSPC-based formats, and users may adapt workflows accordingly. </w:t>
      </w:r>
    </w:p>
    <w:p w14:paraId="5786CCAD" w14:textId="77777777" w:rsidR="00AB0EDC" w:rsidRPr="00C748CD" w:rsidRDefault="00AB0EDC" w:rsidP="00621577">
      <w:pPr>
        <w:spacing w:after="0" w:line="240" w:lineRule="auto"/>
        <w:jc w:val="both"/>
        <w:rPr>
          <w:rFonts w:ascii="Calibri" w:hAnsi="Calibri" w:cs="Calibri"/>
        </w:rPr>
      </w:pPr>
    </w:p>
    <w:p w14:paraId="14632A83" w14:textId="43F2EFAF" w:rsidR="0030160B" w:rsidRDefault="00D04098" w:rsidP="00621577">
      <w:pPr>
        <w:spacing w:after="0" w:line="240" w:lineRule="auto"/>
        <w:jc w:val="both"/>
        <w:rPr>
          <w:rFonts w:ascii="Calibri" w:hAnsi="Calibri" w:cs="Calibri"/>
        </w:rPr>
      </w:pPr>
      <w:r w:rsidRPr="00C748CD">
        <w:rPr>
          <w:rFonts w:ascii="Calibri" w:hAnsi="Calibri" w:cs="Calibri"/>
        </w:rPr>
        <w:t xml:space="preserve">Several limitations of the method should be considered when designing experiments. </w:t>
      </w:r>
      <w:r w:rsidR="00A967E6" w:rsidRPr="00C748CD">
        <w:rPr>
          <w:rFonts w:ascii="Calibri" w:hAnsi="Calibri" w:cs="Calibri"/>
        </w:rPr>
        <w:t>First, r</w:t>
      </w:r>
      <w:r w:rsidR="000D7F10" w:rsidRPr="00C748CD">
        <w:rPr>
          <w:rFonts w:ascii="Calibri" w:hAnsi="Calibri" w:cs="Calibri"/>
        </w:rPr>
        <w:t xml:space="preserve">egions of interests defined during confocal imaging cannot be directly transferred into </w:t>
      </w:r>
      <w:r w:rsidR="00823FB7">
        <w:rPr>
          <w:rFonts w:ascii="Calibri" w:hAnsi="Calibri" w:cs="Calibri"/>
        </w:rPr>
        <w:t>FLIM analysis software</w:t>
      </w:r>
      <w:r w:rsidR="000D7F10" w:rsidRPr="00C748CD">
        <w:rPr>
          <w:rFonts w:ascii="Calibri" w:hAnsi="Calibri" w:cs="Calibri"/>
        </w:rPr>
        <w:t xml:space="preserve"> and must instead be redrawn manually for each FLIM dataset, introducing additional analysis time and potential user-dependent variability. Additionally, c</w:t>
      </w:r>
      <w:r w:rsidRPr="00C748CD">
        <w:rPr>
          <w:rFonts w:ascii="Calibri" w:hAnsi="Calibri" w:cs="Calibri"/>
        </w:rPr>
        <w:t>urrent FLIM processing workflows require individual analysis of z-stack slices since volumetric lifetime fitting is not</w:t>
      </w:r>
      <w:r w:rsidR="00187107" w:rsidRPr="00C748CD">
        <w:rPr>
          <w:rFonts w:ascii="Calibri" w:hAnsi="Calibri" w:cs="Calibri"/>
        </w:rPr>
        <w:t xml:space="preserve"> currently</w:t>
      </w:r>
      <w:r w:rsidRPr="00C748CD">
        <w:rPr>
          <w:rFonts w:ascii="Calibri" w:hAnsi="Calibri" w:cs="Calibri"/>
        </w:rPr>
        <w:t xml:space="preserve"> supported in </w:t>
      </w:r>
      <w:proofErr w:type="spellStart"/>
      <w:r w:rsidRPr="00C748CD">
        <w:rPr>
          <w:rFonts w:ascii="Calibri" w:hAnsi="Calibri" w:cs="Calibri"/>
        </w:rPr>
        <w:t>SymPhoTime</w:t>
      </w:r>
      <w:proofErr w:type="spellEnd"/>
      <w:r w:rsidRPr="00C748CD">
        <w:rPr>
          <w:rFonts w:ascii="Calibri" w:hAnsi="Calibri" w:cs="Calibri"/>
        </w:rPr>
        <w:t xml:space="preserve"> 64</w:t>
      </w:r>
      <w:r w:rsidR="008D511E" w:rsidRPr="00C748CD">
        <w:rPr>
          <w:rFonts w:ascii="Calibri" w:hAnsi="Calibri" w:cs="Calibri"/>
        </w:rPr>
        <w:t xml:space="preserve">, increasing analysis time and fragmenting photon statistics across slices. </w:t>
      </w:r>
      <w:r w:rsidR="008513B6" w:rsidRPr="00C748CD">
        <w:rPr>
          <w:rFonts w:ascii="Calibri" w:hAnsi="Calibri" w:cs="Calibri"/>
        </w:rPr>
        <w:t>This fragmentation reduces the effective photon count per measurement and can lower fitting precision</w:t>
      </w:r>
      <w:r w:rsidR="00CE1E57" w:rsidRPr="00C748CD">
        <w:rPr>
          <w:rFonts w:ascii="Calibri" w:hAnsi="Calibri" w:cs="Calibri"/>
        </w:rPr>
        <w:t xml:space="preserve"> in dim regions or small compartments.</w:t>
      </w:r>
      <w:r w:rsidR="008513B6" w:rsidRPr="00C748CD">
        <w:rPr>
          <w:rFonts w:ascii="Calibri" w:hAnsi="Calibri" w:cs="Calibri"/>
        </w:rPr>
        <w:t xml:space="preserve"> </w:t>
      </w:r>
      <w:r w:rsidR="008D511E" w:rsidRPr="00C748CD">
        <w:rPr>
          <w:rFonts w:ascii="Calibri" w:hAnsi="Calibri" w:cs="Calibri"/>
        </w:rPr>
        <w:t xml:space="preserve">This limitation becomes impactful in 3D cellular imaging where reduced photon counts per slice and increased system complexity decrease lifetime resolution. </w:t>
      </w:r>
      <w:r w:rsidR="00540A94" w:rsidRPr="00C748CD">
        <w:rPr>
          <w:rFonts w:ascii="Calibri" w:hAnsi="Calibri" w:cs="Calibri"/>
        </w:rPr>
        <w:t xml:space="preserve">Since multiple ROIs are often extracted from the same cell across slices, these measurements are not fully independent, which reduces the effective biological n and should be considered in statistical interpretation. </w:t>
      </w:r>
      <w:r w:rsidR="00554013" w:rsidRPr="00C748CD">
        <w:rPr>
          <w:rFonts w:ascii="Calibri" w:hAnsi="Calibri" w:cs="Calibri"/>
        </w:rPr>
        <w:t xml:space="preserve">Consistent with this constraint, small sample sizes in 3D experiments may obscure biologically meaningful lifetime differences </w:t>
      </w:r>
      <w:r w:rsidR="00554013" w:rsidRPr="00C748CD">
        <w:rPr>
          <w:rFonts w:ascii="Calibri" w:hAnsi="Calibri" w:cs="Calibri"/>
        </w:rPr>
        <w:lastRenderedPageBreak/>
        <w:t>that are apparent in single-cell or 2D analyses</w:t>
      </w:r>
      <w:r w:rsidR="007F512D" w:rsidRPr="00C748CD">
        <w:rPr>
          <w:rFonts w:ascii="Calibri" w:hAnsi="Calibri" w:cs="Calibri"/>
        </w:rPr>
        <w:t xml:space="preserve"> due to reduced photon counts in defined ROIs</w:t>
      </w:r>
      <w:r w:rsidR="00554013" w:rsidRPr="00C748CD">
        <w:rPr>
          <w:rFonts w:ascii="Calibri" w:hAnsi="Calibri" w:cs="Calibri"/>
        </w:rPr>
        <w:t xml:space="preserve">. Additionally, very small or dim subcellular localizations are difficult to fit reliably when spatial resolution or photon density is insufficient, further emphasizing the tradeoff between spatial detail and lifetime precision as sample complexity increases. </w:t>
      </w:r>
    </w:p>
    <w:p w14:paraId="65F064CB" w14:textId="77777777" w:rsidR="00AB0EDC" w:rsidRPr="00C748CD" w:rsidRDefault="00AB0EDC" w:rsidP="00621577">
      <w:pPr>
        <w:spacing w:after="0" w:line="240" w:lineRule="auto"/>
        <w:jc w:val="both"/>
        <w:rPr>
          <w:rFonts w:ascii="Calibri" w:hAnsi="Calibri" w:cs="Calibri"/>
        </w:rPr>
      </w:pPr>
    </w:p>
    <w:p w14:paraId="5C6A6E69" w14:textId="38E0C0FE" w:rsidR="00554013" w:rsidRDefault="00D04098" w:rsidP="00621577">
      <w:pPr>
        <w:spacing w:after="0" w:line="240" w:lineRule="auto"/>
        <w:jc w:val="both"/>
        <w:rPr>
          <w:rFonts w:ascii="Calibri" w:hAnsi="Calibri" w:cs="Calibri"/>
        </w:rPr>
      </w:pPr>
      <w:r w:rsidRPr="00C748CD">
        <w:rPr>
          <w:rFonts w:ascii="Calibri" w:hAnsi="Calibri" w:cs="Calibri"/>
        </w:rPr>
        <w:t>Despite these limitations, this protocol</w:t>
      </w:r>
      <w:r w:rsidR="00AF63A5" w:rsidRPr="00C748CD">
        <w:rPr>
          <w:rFonts w:ascii="Calibri" w:hAnsi="Calibri" w:cs="Calibri"/>
        </w:rPr>
        <w:t xml:space="preserve"> </w:t>
      </w:r>
      <w:r w:rsidR="00135D0E" w:rsidRPr="00C748CD">
        <w:rPr>
          <w:rFonts w:ascii="Calibri" w:hAnsi="Calibri" w:cs="Calibri"/>
        </w:rPr>
        <w:t>addresses an unmet need by providing</w:t>
      </w:r>
      <w:r w:rsidRPr="00C748CD">
        <w:rPr>
          <w:rFonts w:ascii="Calibri" w:hAnsi="Calibri" w:cs="Calibri"/>
        </w:rPr>
        <w:t xml:space="preserve"> a </w:t>
      </w:r>
      <w:r w:rsidR="00135D0E" w:rsidRPr="00C748CD">
        <w:rPr>
          <w:rFonts w:ascii="Calibri" w:hAnsi="Calibri" w:cs="Calibri"/>
        </w:rPr>
        <w:t xml:space="preserve">detailed and standardized workflow for implementation of Riboglow-FLIM </w:t>
      </w:r>
      <w:r w:rsidR="003D4CA4" w:rsidRPr="00C748CD">
        <w:rPr>
          <w:rFonts w:ascii="Calibri" w:hAnsi="Calibri" w:cs="Calibri"/>
        </w:rPr>
        <w:t>across sample types.</w:t>
      </w:r>
      <w:r w:rsidRPr="00C748CD">
        <w:rPr>
          <w:rFonts w:ascii="Calibri" w:hAnsi="Calibri" w:cs="Calibri"/>
        </w:rPr>
        <w:t xml:space="preserve"> While Riboglow has been previously applied using intensity</w:t>
      </w:r>
      <w:r w:rsidR="000F0D4D" w:rsidRPr="00C748CD">
        <w:rPr>
          <w:rFonts w:ascii="Calibri" w:hAnsi="Calibri" w:cs="Calibri"/>
        </w:rPr>
        <w:t>-</w:t>
      </w:r>
      <w:r w:rsidRPr="00C748CD">
        <w:rPr>
          <w:rFonts w:ascii="Calibri" w:hAnsi="Calibri" w:cs="Calibri"/>
        </w:rPr>
        <w:t xml:space="preserve">based measurements, Riboglow-FLIM enables a quantitative and environment-sensitive readout that is largely independent of probe concentration and expression level. </w:t>
      </w:r>
      <w:r w:rsidR="00B90AE4" w:rsidRPr="00C748CD">
        <w:rPr>
          <w:rFonts w:ascii="Calibri" w:hAnsi="Calibri" w:cs="Calibri"/>
        </w:rPr>
        <w:t xml:space="preserve">Fluorescence lifetime has been reported in prior studies to offer advantages over intensity-based approaches, including </w:t>
      </w:r>
      <w:r w:rsidR="00D45732" w:rsidRPr="00C748CD">
        <w:rPr>
          <w:rFonts w:ascii="Calibri" w:hAnsi="Calibri" w:cs="Calibri"/>
        </w:rPr>
        <w:t xml:space="preserve">reduced sensitivity to </w:t>
      </w:r>
      <w:r w:rsidRPr="00C748CD">
        <w:rPr>
          <w:rFonts w:ascii="Calibri" w:hAnsi="Calibri" w:cs="Calibri"/>
        </w:rPr>
        <w:t xml:space="preserve">probe </w:t>
      </w:r>
      <w:r w:rsidR="00D45732" w:rsidRPr="00C748CD">
        <w:rPr>
          <w:rFonts w:ascii="Calibri" w:hAnsi="Calibri" w:cs="Calibri"/>
        </w:rPr>
        <w:t>concentration</w:t>
      </w:r>
      <w:r w:rsidRPr="00C748CD">
        <w:rPr>
          <w:rFonts w:ascii="Calibri" w:hAnsi="Calibri" w:cs="Calibri"/>
        </w:rPr>
        <w:t xml:space="preserve">, photobleaching, and optical path differences. Importantly, no standardized protocol for Riboglow-FLIM acquisition and analysis has previously been published, and the detailed workflow presented here establishes </w:t>
      </w:r>
      <w:r w:rsidR="008F450C" w:rsidRPr="00C748CD">
        <w:rPr>
          <w:rFonts w:ascii="Calibri" w:hAnsi="Calibri" w:cs="Calibri"/>
        </w:rPr>
        <w:t>a set of experimental considerations</w:t>
      </w:r>
      <w:r w:rsidRPr="00C748CD">
        <w:rPr>
          <w:rFonts w:ascii="Calibri" w:hAnsi="Calibri" w:cs="Calibri"/>
        </w:rPr>
        <w:t xml:space="preserve"> for unbiased data collection, fitting discipline, and interpretation across in vitro, cellular, and </w:t>
      </w:r>
      <w:r w:rsidR="00B62E2C" w:rsidRPr="00C748CD">
        <w:rPr>
          <w:rFonts w:ascii="Calibri" w:hAnsi="Calibri" w:cs="Calibri"/>
        </w:rPr>
        <w:t xml:space="preserve">3D systems. </w:t>
      </w:r>
    </w:p>
    <w:p w14:paraId="56808333" w14:textId="77777777" w:rsidR="00AB0EDC" w:rsidRPr="00C748CD" w:rsidRDefault="00AB0EDC" w:rsidP="00621577">
      <w:pPr>
        <w:spacing w:after="0" w:line="240" w:lineRule="auto"/>
        <w:jc w:val="both"/>
        <w:rPr>
          <w:rFonts w:ascii="Calibri" w:hAnsi="Calibri" w:cs="Calibri"/>
        </w:rPr>
      </w:pPr>
    </w:p>
    <w:p w14:paraId="2B3DF9F4" w14:textId="62C54C80" w:rsidR="00DF32B2" w:rsidRPr="00C748CD" w:rsidRDefault="00D04098" w:rsidP="00621577">
      <w:pPr>
        <w:spacing w:after="0" w:line="240" w:lineRule="auto"/>
        <w:jc w:val="both"/>
        <w:rPr>
          <w:rFonts w:ascii="Calibri" w:hAnsi="Calibri" w:cs="Calibri"/>
        </w:rPr>
      </w:pPr>
      <w:r w:rsidRPr="00C748CD">
        <w:rPr>
          <w:rFonts w:ascii="Calibri" w:hAnsi="Calibri" w:cs="Calibri"/>
        </w:rPr>
        <w:t xml:space="preserve">The availability of a validated Riboglow-FLIM protocol expands the experimental toolkit for studying RNA dynamics, localization, and regulation in live cells. This approach is well suited for experiments requiring quantitative comparison across subcellular </w:t>
      </w:r>
      <w:r w:rsidR="003B06E9" w:rsidRPr="00C748CD">
        <w:rPr>
          <w:rFonts w:ascii="Calibri" w:hAnsi="Calibri" w:cs="Calibri"/>
        </w:rPr>
        <w:t>compartments</w:t>
      </w:r>
      <w:r w:rsidRPr="00C748CD">
        <w:rPr>
          <w:rFonts w:ascii="Calibri" w:hAnsi="Calibri" w:cs="Calibri"/>
        </w:rPr>
        <w:t xml:space="preserve">, time points, or experimental conditions, as well as for multiplexed RNA imaging using orthogonal lifetime signatures. Beyond fundamental RNA biology, </w:t>
      </w:r>
      <w:r w:rsidR="003B06E9" w:rsidRPr="00C748CD">
        <w:rPr>
          <w:rFonts w:ascii="Calibri" w:hAnsi="Calibri" w:cs="Calibri"/>
        </w:rPr>
        <w:t>this protocol is readily applicable to studies of RNA processing, transport, stress response, and transcriptional regulation in increasingly complex biological models. As FLIM instrumentation and analysis software continues to evolve, the methodology established here provides a foundation for extending lifetime</w:t>
      </w:r>
      <w:r w:rsidR="000F0D4D" w:rsidRPr="00C748CD">
        <w:rPr>
          <w:rFonts w:ascii="Calibri" w:hAnsi="Calibri" w:cs="Calibri"/>
        </w:rPr>
        <w:t>-</w:t>
      </w:r>
      <w:r w:rsidR="003B06E9" w:rsidRPr="00C748CD">
        <w:rPr>
          <w:rFonts w:ascii="Calibri" w:hAnsi="Calibri" w:cs="Calibri"/>
        </w:rPr>
        <w:t>based RNA imaging into higher dimensional</w:t>
      </w:r>
      <w:r w:rsidR="00E2591D" w:rsidRPr="00C748CD">
        <w:rPr>
          <w:rFonts w:ascii="Calibri" w:hAnsi="Calibri" w:cs="Calibri"/>
        </w:rPr>
        <w:t xml:space="preserve"> and in vivo systems. </w:t>
      </w:r>
    </w:p>
    <w:p w14:paraId="60286DFB" w14:textId="77777777" w:rsidR="000D7F10" w:rsidRPr="00C748CD" w:rsidRDefault="000D7F10" w:rsidP="00621577">
      <w:pPr>
        <w:spacing w:after="0" w:line="240" w:lineRule="auto"/>
        <w:jc w:val="both"/>
        <w:rPr>
          <w:rFonts w:ascii="Calibri" w:hAnsi="Calibri" w:cs="Calibri"/>
        </w:rPr>
      </w:pPr>
    </w:p>
    <w:p w14:paraId="2DA06C71" w14:textId="5559B77F" w:rsidR="006510E4" w:rsidRPr="00C748CD" w:rsidRDefault="00D04098" w:rsidP="00621577">
      <w:pPr>
        <w:spacing w:after="0" w:line="240" w:lineRule="auto"/>
        <w:jc w:val="both"/>
        <w:rPr>
          <w:rFonts w:ascii="Calibri" w:hAnsi="Calibri" w:cs="Calibri"/>
          <w:b/>
          <w:bCs/>
        </w:rPr>
      </w:pPr>
      <w:r w:rsidRPr="00C748CD">
        <w:rPr>
          <w:rFonts w:ascii="Calibri" w:hAnsi="Calibri" w:cs="Calibri"/>
          <w:b/>
          <w:bCs/>
        </w:rPr>
        <w:t>ACKNOWLEDGMENTS</w:t>
      </w:r>
    </w:p>
    <w:p w14:paraId="6D808D93" w14:textId="59DCD624" w:rsidR="00A150E5" w:rsidRPr="00C748CD" w:rsidRDefault="00D04098" w:rsidP="00621577">
      <w:pPr>
        <w:spacing w:after="0" w:line="240" w:lineRule="auto"/>
        <w:jc w:val="both"/>
        <w:rPr>
          <w:rFonts w:ascii="Calibri" w:hAnsi="Calibri" w:cs="Calibri"/>
          <w:color w:val="EE0000"/>
        </w:rPr>
      </w:pPr>
      <w:r w:rsidRPr="00C748CD">
        <w:rPr>
          <w:rFonts w:ascii="Calibri" w:hAnsi="Calibri" w:cs="Calibri"/>
        </w:rPr>
        <w:t>Work in the Braselmann lab is supported by the National Institutes of Health (R35GM150823 to E.B.), the Luce Foundation (E.B.), and the Department of Chemistry at Georgetown University (Espenscheid fellowship to L.K.S.). This work was part of lab course CHEM 4505</w:t>
      </w:r>
      <w:r w:rsidR="00DD54A8" w:rsidRPr="00C748CD">
        <w:rPr>
          <w:rFonts w:ascii="Calibri" w:hAnsi="Calibri" w:cs="Calibri"/>
        </w:rPr>
        <w:t xml:space="preserve"> </w:t>
      </w:r>
      <w:r w:rsidR="00315B21" w:rsidRPr="00C748CD">
        <w:rPr>
          <w:rFonts w:ascii="Calibri" w:hAnsi="Calibri" w:cs="Calibri"/>
        </w:rPr>
        <w:t>at Georgetown University. All students enrolled in CHEM 4505 participated in</w:t>
      </w:r>
      <w:r w:rsidR="00DD54A8" w:rsidRPr="00C748CD">
        <w:rPr>
          <w:rFonts w:ascii="Calibri" w:hAnsi="Calibri" w:cs="Calibri"/>
        </w:rPr>
        <w:t xml:space="preserve"> data collection, analysis, and</w:t>
      </w:r>
      <w:r w:rsidR="00315B21" w:rsidRPr="00C748CD">
        <w:rPr>
          <w:rFonts w:ascii="Calibri" w:hAnsi="Calibri" w:cs="Calibri"/>
        </w:rPr>
        <w:t xml:space="preserve"> </w:t>
      </w:r>
      <w:r w:rsidR="00DD54A8" w:rsidRPr="00C748CD">
        <w:rPr>
          <w:rFonts w:ascii="Calibri" w:hAnsi="Calibri" w:cs="Calibri"/>
        </w:rPr>
        <w:t>development of</w:t>
      </w:r>
      <w:r w:rsidR="00315B21" w:rsidRPr="00C748CD">
        <w:rPr>
          <w:rFonts w:ascii="Calibri" w:hAnsi="Calibri" w:cs="Calibri"/>
        </w:rPr>
        <w:t xml:space="preserve"> this manuscript and are listed as co-authors. All authors thank Sanuja Mohanaraj and Dr. Rodrigo Maillard for support during development of this manuscript.</w:t>
      </w:r>
      <w:r w:rsidR="002E76ED" w:rsidRPr="00C748CD">
        <w:rPr>
          <w:rFonts w:ascii="Calibri" w:hAnsi="Calibri" w:cs="Calibri"/>
        </w:rPr>
        <w:t xml:space="preserve"> </w:t>
      </w:r>
      <w:r w:rsidR="00E85EC3" w:rsidRPr="00C748CD">
        <w:rPr>
          <w:rFonts w:ascii="Calibri" w:hAnsi="Calibri" w:cs="Calibri"/>
        </w:rPr>
        <w:t xml:space="preserve">The authors </w:t>
      </w:r>
      <w:r w:rsidR="0031328B" w:rsidRPr="00C748CD">
        <w:rPr>
          <w:rFonts w:ascii="Calibri" w:hAnsi="Calibri" w:cs="Calibri"/>
        </w:rPr>
        <w:t>also thank Emerson Boggs and</w:t>
      </w:r>
      <w:r w:rsidR="00952903">
        <w:rPr>
          <w:rFonts w:ascii="Calibri" w:hAnsi="Calibri" w:cs="Calibri"/>
        </w:rPr>
        <w:t xml:space="preserve"> Dr.</w:t>
      </w:r>
      <w:r w:rsidR="0031328B" w:rsidRPr="00C748CD">
        <w:rPr>
          <w:rFonts w:ascii="Calibri" w:hAnsi="Calibri" w:cs="Calibri"/>
        </w:rPr>
        <w:t xml:space="preserve"> Clayton Hazelett </w:t>
      </w:r>
      <w:r w:rsidR="002F227D" w:rsidRPr="00C748CD">
        <w:rPr>
          <w:rFonts w:ascii="Calibri" w:hAnsi="Calibri" w:cs="Calibri"/>
        </w:rPr>
        <w:t xml:space="preserve">for their technical feedback. </w:t>
      </w:r>
    </w:p>
    <w:p w14:paraId="37B43A7D" w14:textId="77777777" w:rsidR="008244AE" w:rsidRPr="00C748CD" w:rsidRDefault="008244AE" w:rsidP="00621577">
      <w:pPr>
        <w:spacing w:after="0" w:line="240" w:lineRule="auto"/>
        <w:jc w:val="both"/>
        <w:rPr>
          <w:rFonts w:ascii="Calibri" w:hAnsi="Calibri" w:cs="Calibri"/>
          <w:b/>
          <w:bCs/>
        </w:rPr>
      </w:pPr>
    </w:p>
    <w:p w14:paraId="61E3AE1A" w14:textId="792FBEB6" w:rsidR="00783BE4" w:rsidRPr="00C748CD" w:rsidRDefault="00D04098" w:rsidP="00621577">
      <w:pPr>
        <w:spacing w:after="0" w:line="240" w:lineRule="auto"/>
        <w:jc w:val="both"/>
        <w:rPr>
          <w:rFonts w:ascii="Calibri" w:hAnsi="Calibri" w:cs="Calibri"/>
          <w:b/>
          <w:bCs/>
        </w:rPr>
      </w:pPr>
      <w:r w:rsidRPr="00C748CD">
        <w:rPr>
          <w:rFonts w:ascii="Calibri" w:hAnsi="Calibri" w:cs="Calibri"/>
          <w:b/>
          <w:bCs/>
        </w:rPr>
        <w:t>FIGURE AND TABLE LEGENDS</w:t>
      </w:r>
    </w:p>
    <w:p w14:paraId="4FE11A48" w14:textId="06D649F7" w:rsidR="00EA076E" w:rsidRPr="009F743C" w:rsidRDefault="00EA076E" w:rsidP="00621577">
      <w:pPr>
        <w:spacing w:after="0" w:line="240" w:lineRule="auto"/>
        <w:jc w:val="both"/>
        <w:rPr>
          <w:rFonts w:ascii="Calibri" w:hAnsi="Calibri" w:cs="Calibri"/>
        </w:rPr>
      </w:pPr>
      <w:r>
        <w:rPr>
          <w:rFonts w:ascii="Calibri" w:hAnsi="Calibri" w:cs="Calibri"/>
          <w:b/>
          <w:bCs/>
        </w:rPr>
        <w:t>Figure 1:</w:t>
      </w:r>
      <w:r w:rsidR="00AE352C">
        <w:rPr>
          <w:rFonts w:ascii="Calibri" w:hAnsi="Calibri" w:cs="Calibri"/>
          <w:b/>
          <w:bCs/>
        </w:rPr>
        <w:t xml:space="preserve"> Overview of experimental workflow. A</w:t>
      </w:r>
      <w:r w:rsidR="00AB5CF9">
        <w:rPr>
          <w:rFonts w:ascii="Calibri" w:hAnsi="Calibri" w:cs="Calibri"/>
          <w:b/>
          <w:bCs/>
        </w:rPr>
        <w:t xml:space="preserve">-B) </w:t>
      </w:r>
      <w:r w:rsidR="00AB5CF9">
        <w:rPr>
          <w:rFonts w:ascii="Calibri" w:hAnsi="Calibri" w:cs="Calibri"/>
        </w:rPr>
        <w:t xml:space="preserve">Sample preparation workflow for in vitro </w:t>
      </w:r>
      <w:r w:rsidR="00AB5CF9">
        <w:rPr>
          <w:rFonts w:ascii="Calibri" w:hAnsi="Calibri" w:cs="Calibri"/>
          <w:b/>
          <w:bCs/>
        </w:rPr>
        <w:t xml:space="preserve">(A) </w:t>
      </w:r>
      <w:r w:rsidR="00AB5CF9">
        <w:rPr>
          <w:rFonts w:ascii="Calibri" w:hAnsi="Calibri" w:cs="Calibri"/>
        </w:rPr>
        <w:t>and mammalian cell</w:t>
      </w:r>
      <w:r w:rsidR="002B7DCF">
        <w:rPr>
          <w:rFonts w:ascii="Calibri" w:hAnsi="Calibri" w:cs="Calibri"/>
        </w:rPr>
        <w:t xml:space="preserve"> </w:t>
      </w:r>
      <w:r w:rsidR="002B7DCF">
        <w:rPr>
          <w:rFonts w:ascii="Calibri" w:hAnsi="Calibri" w:cs="Calibri"/>
          <w:b/>
          <w:bCs/>
        </w:rPr>
        <w:t>(B)</w:t>
      </w:r>
      <w:r w:rsidR="002B7DCF">
        <w:rPr>
          <w:rFonts w:ascii="Calibri" w:hAnsi="Calibri" w:cs="Calibri"/>
        </w:rPr>
        <w:t xml:space="preserve"> samples. </w:t>
      </w:r>
      <w:r w:rsidR="002B7DCF">
        <w:rPr>
          <w:rFonts w:ascii="Calibri" w:hAnsi="Calibri" w:cs="Calibri"/>
          <w:b/>
          <w:bCs/>
        </w:rPr>
        <w:t xml:space="preserve">C) </w:t>
      </w:r>
      <w:r w:rsidR="000754EE" w:rsidRPr="009F743C">
        <w:rPr>
          <w:rFonts w:ascii="Calibri" w:hAnsi="Calibri" w:cs="Calibri"/>
        </w:rPr>
        <w:t>FLIM data acquisition workflow</w:t>
      </w:r>
      <w:r w:rsidR="00E55BE1" w:rsidRPr="00E55BE1">
        <w:rPr>
          <w:rFonts w:ascii="Calibri" w:hAnsi="Calibri" w:cs="Calibri"/>
        </w:rPr>
        <w:t>.</w:t>
      </w:r>
      <w:r w:rsidR="00E55BE1">
        <w:rPr>
          <w:rFonts w:ascii="Calibri" w:hAnsi="Calibri" w:cs="Calibri"/>
          <w:b/>
          <w:bCs/>
        </w:rPr>
        <w:t xml:space="preserve"> D)</w:t>
      </w:r>
      <w:r w:rsidR="00E55BE1">
        <w:rPr>
          <w:rFonts w:ascii="Calibri" w:hAnsi="Calibri" w:cs="Calibri"/>
        </w:rPr>
        <w:t xml:space="preserve"> </w:t>
      </w:r>
      <w:r w:rsidR="004B149F">
        <w:rPr>
          <w:rFonts w:ascii="Calibri" w:hAnsi="Calibri" w:cs="Calibri"/>
        </w:rPr>
        <w:t>FLIM data processing workflow. Collected data are fit using n-exponential reconvolution, the number of fitting parameters are determined for each acquisition, and the final lifetime value is determined and exported.</w:t>
      </w:r>
      <w:r w:rsidR="00BD19BC">
        <w:rPr>
          <w:rFonts w:ascii="Calibri" w:hAnsi="Calibri" w:cs="Calibri"/>
          <w:b/>
          <w:bCs/>
        </w:rPr>
        <w:t xml:space="preserve"> E-F) </w:t>
      </w:r>
      <w:r w:rsidR="00930F6D">
        <w:rPr>
          <w:rFonts w:ascii="Calibri" w:hAnsi="Calibri" w:cs="Calibri"/>
        </w:rPr>
        <w:t>FLIM d</w:t>
      </w:r>
      <w:r w:rsidR="00BD19BC">
        <w:rPr>
          <w:rFonts w:ascii="Calibri" w:hAnsi="Calibri" w:cs="Calibri"/>
        </w:rPr>
        <w:t>ata display</w:t>
      </w:r>
      <w:r w:rsidR="00930F6D">
        <w:rPr>
          <w:rFonts w:ascii="Calibri" w:hAnsi="Calibri" w:cs="Calibri"/>
        </w:rPr>
        <w:t xml:space="preserve">. In vitro data </w:t>
      </w:r>
      <w:r w:rsidR="00930F6D">
        <w:rPr>
          <w:rFonts w:ascii="Calibri" w:hAnsi="Calibri" w:cs="Calibri"/>
          <w:b/>
          <w:bCs/>
        </w:rPr>
        <w:t xml:space="preserve">(E) </w:t>
      </w:r>
      <w:r w:rsidR="00930F6D">
        <w:rPr>
          <w:rFonts w:ascii="Calibri" w:hAnsi="Calibri" w:cs="Calibri"/>
        </w:rPr>
        <w:t xml:space="preserve">is presented as false-color FLIM images or lifetime dot-plots, and cellular data </w:t>
      </w:r>
      <w:r w:rsidR="00930F6D">
        <w:rPr>
          <w:rFonts w:ascii="Calibri" w:hAnsi="Calibri" w:cs="Calibri"/>
          <w:b/>
          <w:bCs/>
        </w:rPr>
        <w:t>(F)</w:t>
      </w:r>
      <w:r w:rsidR="00930F6D">
        <w:rPr>
          <w:rFonts w:ascii="Calibri" w:hAnsi="Calibri" w:cs="Calibri"/>
        </w:rPr>
        <w:t xml:space="preserve"> </w:t>
      </w:r>
      <w:r w:rsidR="00BB45E6">
        <w:rPr>
          <w:rFonts w:ascii="Calibri" w:hAnsi="Calibri" w:cs="Calibri"/>
        </w:rPr>
        <w:t>is presented as 2D or 3D cell FLIM images.</w:t>
      </w:r>
    </w:p>
    <w:p w14:paraId="23BD08B9" w14:textId="66C5DDF6" w:rsidR="00783BE4" w:rsidRPr="00C748CD" w:rsidRDefault="00D04098" w:rsidP="00621577">
      <w:pPr>
        <w:spacing w:after="0" w:line="240" w:lineRule="auto"/>
        <w:jc w:val="both"/>
        <w:rPr>
          <w:rFonts w:ascii="Calibri" w:hAnsi="Calibri" w:cs="Calibri"/>
        </w:rPr>
      </w:pPr>
      <w:r w:rsidRPr="00C748CD">
        <w:rPr>
          <w:rFonts w:ascii="Calibri" w:hAnsi="Calibri" w:cs="Calibri"/>
          <w:b/>
          <w:bCs/>
        </w:rPr>
        <w:t xml:space="preserve">Figure </w:t>
      </w:r>
      <w:r w:rsidR="001434F2">
        <w:rPr>
          <w:rFonts w:ascii="Calibri" w:hAnsi="Calibri" w:cs="Calibri"/>
          <w:b/>
          <w:bCs/>
        </w:rPr>
        <w:t>2</w:t>
      </w:r>
      <w:r w:rsidRPr="00C748CD">
        <w:rPr>
          <w:rFonts w:ascii="Calibri" w:hAnsi="Calibri" w:cs="Calibri"/>
          <w:b/>
          <w:bCs/>
        </w:rPr>
        <w:t xml:space="preserve">: </w:t>
      </w:r>
      <w:r w:rsidR="00076734" w:rsidRPr="00C748CD">
        <w:rPr>
          <w:rFonts w:ascii="Calibri" w:hAnsi="Calibri" w:cs="Calibri"/>
          <w:b/>
          <w:bCs/>
        </w:rPr>
        <w:t>Riboglow platform, linker series, and FLIM fitting workflow. A</w:t>
      </w:r>
      <w:r w:rsidR="005C6560" w:rsidRPr="00C748CD">
        <w:rPr>
          <w:rFonts w:ascii="Calibri" w:hAnsi="Calibri" w:cs="Calibri"/>
          <w:b/>
          <w:bCs/>
        </w:rPr>
        <w:t>-B</w:t>
      </w:r>
      <w:r w:rsidR="00076734" w:rsidRPr="00C748CD">
        <w:rPr>
          <w:rFonts w:ascii="Calibri" w:hAnsi="Calibri" w:cs="Calibri"/>
          <w:b/>
          <w:bCs/>
        </w:rPr>
        <w:t>)</w:t>
      </w:r>
      <w:r w:rsidR="00076734" w:rsidRPr="00C748CD">
        <w:rPr>
          <w:rFonts w:ascii="Calibri" w:hAnsi="Calibri" w:cs="Calibri"/>
        </w:rPr>
        <w:t xml:space="preserve"> </w:t>
      </w:r>
      <w:r w:rsidR="009905E3" w:rsidRPr="00C748CD">
        <w:rPr>
          <w:rFonts w:ascii="Calibri" w:hAnsi="Calibri" w:cs="Calibri"/>
        </w:rPr>
        <w:t>Cartoon of Riboglow probe</w:t>
      </w:r>
      <w:r w:rsidR="005C6560" w:rsidRPr="00C748CD">
        <w:rPr>
          <w:rFonts w:ascii="Calibri" w:hAnsi="Calibri" w:cs="Calibri"/>
        </w:rPr>
        <w:t>s</w:t>
      </w:r>
      <w:r w:rsidR="009905E3" w:rsidRPr="00C748CD">
        <w:rPr>
          <w:rFonts w:ascii="Calibri" w:hAnsi="Calibri" w:cs="Calibri"/>
        </w:rPr>
        <w:t xml:space="preserve"> and RNA A-tag.</w:t>
      </w:r>
      <w:r w:rsidR="008C20C7" w:rsidRPr="00C748CD">
        <w:rPr>
          <w:rFonts w:ascii="Calibri" w:hAnsi="Calibri" w:cs="Calibri"/>
        </w:rPr>
        <w:t xml:space="preserve"> </w:t>
      </w:r>
      <w:r w:rsidR="008D5CB1" w:rsidRPr="00C748CD">
        <w:rPr>
          <w:rFonts w:ascii="Calibri" w:hAnsi="Calibri" w:cs="Calibri"/>
          <w:b/>
          <w:bCs/>
        </w:rPr>
        <w:t>C</w:t>
      </w:r>
      <w:r w:rsidR="00076734" w:rsidRPr="00C748CD">
        <w:rPr>
          <w:rFonts w:ascii="Calibri" w:hAnsi="Calibri" w:cs="Calibri"/>
          <w:b/>
          <w:bCs/>
        </w:rPr>
        <w:t>)</w:t>
      </w:r>
      <w:r w:rsidR="00076734" w:rsidRPr="00C748CD">
        <w:rPr>
          <w:rFonts w:ascii="Calibri" w:hAnsi="Calibri" w:cs="Calibri"/>
        </w:rPr>
        <w:t xml:space="preserve"> Illustration of Riboglow probe binding to the RNA aptamer tag (A-tag), </w:t>
      </w:r>
      <w:r w:rsidR="00076734" w:rsidRPr="00C748CD">
        <w:rPr>
          <w:rFonts w:ascii="Calibri" w:hAnsi="Calibri" w:cs="Calibri"/>
        </w:rPr>
        <w:lastRenderedPageBreak/>
        <w:t xml:space="preserve">which results in increased fluorescence intensity and lifetime upon complex formation. </w:t>
      </w:r>
      <w:r w:rsidR="005C6560" w:rsidRPr="00C748CD">
        <w:rPr>
          <w:rFonts w:ascii="Calibri" w:hAnsi="Calibri" w:cs="Calibri"/>
          <w:b/>
          <w:bCs/>
        </w:rPr>
        <w:t>D)</w:t>
      </w:r>
      <w:r w:rsidR="005C6560" w:rsidRPr="00C748CD">
        <w:rPr>
          <w:rFonts w:ascii="Calibri" w:hAnsi="Calibri" w:cs="Calibri"/>
        </w:rPr>
        <w:t xml:space="preserve"> Riboglow linker series for this study. </w:t>
      </w:r>
      <w:proofErr w:type="spellStart"/>
      <w:r w:rsidR="005C6560" w:rsidRPr="00C748CD">
        <w:rPr>
          <w:rFonts w:ascii="Calibri" w:hAnsi="Calibri" w:cs="Calibri"/>
        </w:rPr>
        <w:t>Cbl</w:t>
      </w:r>
      <w:proofErr w:type="spellEnd"/>
      <w:r w:rsidR="005C6560" w:rsidRPr="00C748CD">
        <w:rPr>
          <w:rFonts w:ascii="Calibri" w:hAnsi="Calibri" w:cs="Calibri"/>
        </w:rPr>
        <w:t xml:space="preserve"> (plum) is covalently coupled to a fluorophore (blue) via a variable chemical linker. 5xGly contains two additional glycine residues, as highlighted in yellow</w:t>
      </w:r>
      <w:r w:rsidR="008F0399" w:rsidRPr="00C748CD">
        <w:rPr>
          <w:rFonts w:ascii="Calibri" w:hAnsi="Calibri" w:cs="Calibri"/>
        </w:rPr>
        <w:t>.</w:t>
      </w:r>
      <w:r w:rsidR="005C6560" w:rsidRPr="00C748CD">
        <w:rPr>
          <w:rFonts w:ascii="Calibri" w:hAnsi="Calibri" w:cs="Calibri"/>
        </w:rPr>
        <w:t xml:space="preserve"> </w:t>
      </w:r>
      <w:r w:rsidR="0032427C" w:rsidRPr="00C748CD">
        <w:rPr>
          <w:rFonts w:ascii="Calibri" w:hAnsi="Calibri" w:cs="Calibri"/>
          <w:b/>
          <w:bCs/>
        </w:rPr>
        <w:t>E-J</w:t>
      </w:r>
      <w:r w:rsidR="00076734" w:rsidRPr="00C748CD">
        <w:rPr>
          <w:rFonts w:ascii="Calibri" w:hAnsi="Calibri" w:cs="Calibri"/>
          <w:b/>
          <w:bCs/>
        </w:rPr>
        <w:t>)</w:t>
      </w:r>
      <w:r w:rsidR="00076734" w:rsidRPr="00C748CD">
        <w:rPr>
          <w:rFonts w:ascii="Calibri" w:hAnsi="Calibri" w:cs="Calibri"/>
        </w:rPr>
        <w:t xml:space="preserve"> </w:t>
      </w:r>
      <w:r w:rsidR="0032427C" w:rsidRPr="00C748CD">
        <w:rPr>
          <w:rFonts w:ascii="Calibri" w:hAnsi="Calibri" w:cs="Calibri"/>
        </w:rPr>
        <w:t xml:space="preserve">FLIM data processing via </w:t>
      </w:r>
      <w:proofErr w:type="spellStart"/>
      <w:r w:rsidR="0032427C" w:rsidRPr="00C748CD">
        <w:rPr>
          <w:rFonts w:ascii="Calibri" w:hAnsi="Calibri" w:cs="Calibri"/>
        </w:rPr>
        <w:t>Sym</w:t>
      </w:r>
      <w:r w:rsidR="00F0721A" w:rsidRPr="00C748CD">
        <w:rPr>
          <w:rFonts w:ascii="Calibri" w:hAnsi="Calibri" w:cs="Calibri"/>
        </w:rPr>
        <w:t>P</w:t>
      </w:r>
      <w:r w:rsidR="0032427C" w:rsidRPr="00C748CD">
        <w:rPr>
          <w:rFonts w:ascii="Calibri" w:hAnsi="Calibri" w:cs="Calibri"/>
        </w:rPr>
        <w:t>hoTime</w:t>
      </w:r>
      <w:proofErr w:type="spellEnd"/>
      <w:r w:rsidR="00F15014" w:rsidRPr="00C748CD">
        <w:rPr>
          <w:rFonts w:ascii="Calibri" w:hAnsi="Calibri" w:cs="Calibri"/>
        </w:rPr>
        <w:t xml:space="preserve"> 64. </w:t>
      </w:r>
      <w:r w:rsidR="00F15014" w:rsidRPr="00C748CD">
        <w:rPr>
          <w:rFonts w:ascii="Calibri" w:hAnsi="Calibri" w:cs="Calibri"/>
          <w:b/>
          <w:bCs/>
        </w:rPr>
        <w:t xml:space="preserve">E-G) </w:t>
      </w:r>
      <w:r w:rsidR="00076734" w:rsidRPr="00C748CD">
        <w:rPr>
          <w:rFonts w:ascii="Calibri" w:hAnsi="Calibri" w:cs="Calibri"/>
        </w:rPr>
        <w:t>FLIM data</w:t>
      </w:r>
      <w:r w:rsidR="001D04D0" w:rsidRPr="00C748CD">
        <w:rPr>
          <w:rFonts w:ascii="Calibri" w:hAnsi="Calibri" w:cs="Calibri"/>
        </w:rPr>
        <w:t xml:space="preserve"> is</w:t>
      </w:r>
      <w:r w:rsidR="00076734" w:rsidRPr="00C748CD">
        <w:rPr>
          <w:rFonts w:ascii="Calibri" w:hAnsi="Calibri" w:cs="Calibri"/>
        </w:rPr>
        <w:t xml:space="preserve"> imported into </w:t>
      </w:r>
      <w:proofErr w:type="spellStart"/>
      <w:r w:rsidR="00076734" w:rsidRPr="00C748CD">
        <w:rPr>
          <w:rFonts w:ascii="Calibri" w:hAnsi="Calibri" w:cs="Calibri"/>
        </w:rPr>
        <w:t>SymPhoTime</w:t>
      </w:r>
      <w:proofErr w:type="spellEnd"/>
      <w:r w:rsidR="00076734" w:rsidRPr="00C748CD">
        <w:rPr>
          <w:rFonts w:ascii="Calibri" w:hAnsi="Calibri" w:cs="Calibri"/>
        </w:rPr>
        <w:t xml:space="preserve"> 6</w:t>
      </w:r>
      <w:r w:rsidR="00F0721A" w:rsidRPr="00C748CD">
        <w:rPr>
          <w:rFonts w:ascii="Calibri" w:hAnsi="Calibri" w:cs="Calibri"/>
        </w:rPr>
        <w:t>4</w:t>
      </w:r>
      <w:r w:rsidR="005641BA" w:rsidRPr="00C748CD">
        <w:rPr>
          <w:rFonts w:ascii="Calibri" w:hAnsi="Calibri" w:cs="Calibri"/>
        </w:rPr>
        <w:t xml:space="preserve"> </w:t>
      </w:r>
      <w:r w:rsidR="005641BA" w:rsidRPr="00C748CD">
        <w:rPr>
          <w:rFonts w:ascii="Calibri" w:hAnsi="Calibri" w:cs="Calibri"/>
          <w:b/>
          <w:bCs/>
        </w:rPr>
        <w:t>(E)</w:t>
      </w:r>
      <w:r w:rsidR="001D04D0" w:rsidRPr="00C748CD">
        <w:rPr>
          <w:rFonts w:ascii="Calibri" w:hAnsi="Calibri" w:cs="Calibri"/>
        </w:rPr>
        <w:t>.</w:t>
      </w:r>
      <w:r w:rsidR="001E58C0" w:rsidRPr="00C748CD">
        <w:rPr>
          <w:rFonts w:ascii="Calibri" w:hAnsi="Calibri" w:cs="Calibri"/>
        </w:rPr>
        <w:t xml:space="preserve"> A</w:t>
      </w:r>
      <w:r w:rsidR="00076734" w:rsidRPr="00C748CD">
        <w:rPr>
          <w:rFonts w:ascii="Calibri" w:hAnsi="Calibri" w:cs="Calibri"/>
        </w:rPr>
        <w:t xml:space="preserve"> clean region of interest (ROI) is selected</w:t>
      </w:r>
      <w:r w:rsidR="001E58C0" w:rsidRPr="00C748CD">
        <w:rPr>
          <w:rFonts w:ascii="Calibri" w:hAnsi="Calibri" w:cs="Calibri"/>
        </w:rPr>
        <w:t xml:space="preserve"> </w:t>
      </w:r>
      <w:r w:rsidR="001E58C0" w:rsidRPr="00C748CD">
        <w:rPr>
          <w:rFonts w:ascii="Calibri" w:hAnsi="Calibri" w:cs="Calibri"/>
          <w:b/>
          <w:bCs/>
        </w:rPr>
        <w:t>(F)</w:t>
      </w:r>
      <w:r w:rsidR="00076734" w:rsidRPr="00C748CD">
        <w:rPr>
          <w:rFonts w:ascii="Calibri" w:hAnsi="Calibri" w:cs="Calibri"/>
        </w:rPr>
        <w:t xml:space="preserve">, </w:t>
      </w:r>
      <w:r w:rsidR="001E58C0" w:rsidRPr="00C748CD">
        <w:rPr>
          <w:rFonts w:ascii="Calibri" w:hAnsi="Calibri" w:cs="Calibri"/>
        </w:rPr>
        <w:t>and decay curves are then</w:t>
      </w:r>
      <w:r w:rsidR="00076734" w:rsidRPr="00C748CD">
        <w:rPr>
          <w:rFonts w:ascii="Calibri" w:hAnsi="Calibri" w:cs="Calibri"/>
        </w:rPr>
        <w:t xml:space="preserve"> fitted using an n-exponential reconvolution model</w:t>
      </w:r>
      <w:r w:rsidR="001E58C0" w:rsidRPr="00C748CD">
        <w:rPr>
          <w:rFonts w:ascii="Calibri" w:hAnsi="Calibri" w:cs="Calibri"/>
        </w:rPr>
        <w:t xml:space="preserve"> </w:t>
      </w:r>
      <w:r w:rsidR="001E58C0" w:rsidRPr="00C748CD">
        <w:rPr>
          <w:rFonts w:ascii="Calibri" w:hAnsi="Calibri" w:cs="Calibri"/>
          <w:b/>
          <w:bCs/>
        </w:rPr>
        <w:t>(</w:t>
      </w:r>
      <w:r w:rsidR="004D642B" w:rsidRPr="00C748CD">
        <w:rPr>
          <w:rFonts w:ascii="Calibri" w:hAnsi="Calibri" w:cs="Calibri"/>
          <w:b/>
          <w:bCs/>
        </w:rPr>
        <w:t>G)</w:t>
      </w:r>
      <w:r w:rsidR="004F0E76" w:rsidRPr="00C748CD">
        <w:rPr>
          <w:rFonts w:ascii="Calibri" w:hAnsi="Calibri" w:cs="Calibri"/>
        </w:rPr>
        <w:t>.</w:t>
      </w:r>
      <w:r w:rsidR="00076734" w:rsidRPr="00C748CD">
        <w:rPr>
          <w:rFonts w:ascii="Calibri" w:hAnsi="Calibri" w:cs="Calibri"/>
        </w:rPr>
        <w:t xml:space="preserve"> The optimal fit was then utilized to obtain the amplitude-weighted average lifetime (</w:t>
      </w:r>
      <w:proofErr w:type="spellStart"/>
      <w:r w:rsidR="00076734" w:rsidRPr="00C748CD">
        <w:rPr>
          <w:rFonts w:ascii="Calibri" w:hAnsi="Calibri" w:cs="Calibri"/>
        </w:rPr>
        <w:t>τ</w:t>
      </w:r>
      <w:r w:rsidR="00F0721A" w:rsidRPr="00C748CD">
        <w:rPr>
          <w:rFonts w:ascii="Calibri" w:hAnsi="Calibri" w:cs="Calibri"/>
          <w:vertAlign w:val="subscript"/>
        </w:rPr>
        <w:t>A</w:t>
      </w:r>
      <w:r w:rsidR="00076734" w:rsidRPr="00C748CD">
        <w:rPr>
          <w:rFonts w:ascii="Calibri" w:hAnsi="Calibri" w:cs="Calibri"/>
          <w:vertAlign w:val="subscript"/>
        </w:rPr>
        <w:t>v</w:t>
      </w:r>
      <w:r w:rsidR="00F0721A" w:rsidRPr="00C748CD">
        <w:rPr>
          <w:rFonts w:ascii="Calibri" w:hAnsi="Calibri" w:cs="Calibri"/>
          <w:vertAlign w:val="subscript"/>
        </w:rPr>
        <w:t>A</w:t>
      </w:r>
      <w:r w:rsidR="00076734" w:rsidRPr="00C748CD">
        <w:rPr>
          <w:rFonts w:ascii="Calibri" w:hAnsi="Calibri" w:cs="Calibri"/>
          <w:vertAlign w:val="subscript"/>
        </w:rPr>
        <w:t>mp</w:t>
      </w:r>
      <w:proofErr w:type="spellEnd"/>
      <w:r w:rsidR="00076734" w:rsidRPr="00C748CD">
        <w:rPr>
          <w:rFonts w:ascii="Calibri" w:hAnsi="Calibri" w:cs="Calibri"/>
        </w:rPr>
        <w:t xml:space="preserve">). </w:t>
      </w:r>
      <w:r w:rsidR="001B0EA4" w:rsidRPr="00C748CD">
        <w:rPr>
          <w:rFonts w:ascii="Calibri" w:hAnsi="Calibri" w:cs="Calibri"/>
          <w:b/>
          <w:bCs/>
        </w:rPr>
        <w:t>H</w:t>
      </w:r>
      <w:r w:rsidR="00076734" w:rsidRPr="00C748CD">
        <w:rPr>
          <w:rFonts w:ascii="Calibri" w:hAnsi="Calibri" w:cs="Calibri"/>
          <w:b/>
          <w:bCs/>
        </w:rPr>
        <w:t>)</w:t>
      </w:r>
      <w:r w:rsidR="00076734" w:rsidRPr="00C748CD">
        <w:rPr>
          <w:rFonts w:ascii="Calibri" w:hAnsi="Calibri" w:cs="Calibri"/>
        </w:rPr>
        <w:t xml:space="preserve"> 2D cellular FLIM analysis of the quenched Cbl-3xGly</w:t>
      </w:r>
      <w:r w:rsidR="00F0721A" w:rsidRPr="00C748CD">
        <w:rPr>
          <w:rFonts w:ascii="Calibri" w:hAnsi="Calibri" w:cs="Calibri"/>
        </w:rPr>
        <w:t>-</w:t>
      </w:r>
      <w:r w:rsidR="00076734" w:rsidRPr="00C748CD">
        <w:rPr>
          <w:rFonts w:ascii="Calibri" w:hAnsi="Calibri" w:cs="Calibri"/>
        </w:rPr>
        <w:t>ATTO590 in U2-OS cells, showing fitting for n</w:t>
      </w:r>
      <w:r w:rsidR="00AB0EDC">
        <w:rPr>
          <w:rFonts w:ascii="Calibri" w:hAnsi="Calibri" w:cs="Calibri"/>
        </w:rPr>
        <w:t xml:space="preserve"> </w:t>
      </w:r>
      <w:r w:rsidR="00076734" w:rsidRPr="00C748CD">
        <w:rPr>
          <w:rFonts w:ascii="Calibri" w:hAnsi="Calibri" w:cs="Calibri"/>
        </w:rPr>
        <w:t>=</w:t>
      </w:r>
      <w:r w:rsidR="00AB0EDC">
        <w:rPr>
          <w:rFonts w:ascii="Calibri" w:hAnsi="Calibri" w:cs="Calibri"/>
        </w:rPr>
        <w:t xml:space="preserve"> </w:t>
      </w:r>
      <w:r w:rsidR="00076734" w:rsidRPr="00C748CD">
        <w:rPr>
          <w:rFonts w:ascii="Calibri" w:hAnsi="Calibri" w:cs="Calibri"/>
        </w:rPr>
        <w:t>3.</w:t>
      </w:r>
      <w:r w:rsidR="001B0EA4" w:rsidRPr="00C748CD">
        <w:rPr>
          <w:rFonts w:ascii="Calibri" w:hAnsi="Calibri" w:cs="Calibri"/>
        </w:rPr>
        <w:t xml:space="preserve"> </w:t>
      </w:r>
      <w:r w:rsidR="001B0EA4" w:rsidRPr="00C748CD">
        <w:rPr>
          <w:rFonts w:ascii="Calibri" w:hAnsi="Calibri" w:cs="Calibri"/>
          <w:b/>
          <w:bCs/>
        </w:rPr>
        <w:t>I</w:t>
      </w:r>
      <w:r w:rsidR="00076734" w:rsidRPr="00C748CD">
        <w:rPr>
          <w:rFonts w:ascii="Calibri" w:hAnsi="Calibri" w:cs="Calibri"/>
          <w:b/>
          <w:bCs/>
        </w:rPr>
        <w:t>)</w:t>
      </w:r>
      <w:r w:rsidR="00076734" w:rsidRPr="00C748CD">
        <w:rPr>
          <w:rFonts w:ascii="Calibri" w:hAnsi="Calibri" w:cs="Calibri"/>
        </w:rPr>
        <w:t xml:space="preserve"> 3D volume rendering of HeLa cells labeled with quenched Cbl-5xGly</w:t>
      </w:r>
      <w:r w:rsidR="00DE7EE2" w:rsidRPr="00C748CD">
        <w:rPr>
          <w:rFonts w:ascii="Calibri" w:hAnsi="Calibri" w:cs="Calibri"/>
        </w:rPr>
        <w:t>-</w:t>
      </w:r>
      <w:r w:rsidR="00076734" w:rsidRPr="00C748CD">
        <w:rPr>
          <w:rFonts w:ascii="Calibri" w:hAnsi="Calibri" w:cs="Calibri"/>
        </w:rPr>
        <w:t>ATTO590 and DAPI</w:t>
      </w:r>
      <w:r w:rsidR="001B0EA4" w:rsidRPr="00C748CD">
        <w:rPr>
          <w:rFonts w:ascii="Calibri" w:hAnsi="Calibri" w:cs="Calibri"/>
        </w:rPr>
        <w:t xml:space="preserve">. </w:t>
      </w:r>
      <w:r w:rsidR="001B0EA4" w:rsidRPr="00C748CD">
        <w:rPr>
          <w:rFonts w:ascii="Calibri" w:hAnsi="Calibri" w:cs="Calibri"/>
          <w:b/>
          <w:bCs/>
        </w:rPr>
        <w:t>J</w:t>
      </w:r>
      <w:r w:rsidR="00076734" w:rsidRPr="00C748CD">
        <w:rPr>
          <w:rFonts w:ascii="Calibri" w:hAnsi="Calibri" w:cs="Calibri"/>
          <w:b/>
          <w:bCs/>
        </w:rPr>
        <w:t>)</w:t>
      </w:r>
      <w:r w:rsidR="00076734" w:rsidRPr="00C748CD">
        <w:rPr>
          <w:rFonts w:ascii="Calibri" w:hAnsi="Calibri" w:cs="Calibri"/>
        </w:rPr>
        <w:t xml:space="preserve"> Z-stack workflow for nucleus vs. cytosol FLIM analysis, demonstrating how corresponding confocal z-slices guide a precise ROI placement for compartment-specific lifetime fitting.</w:t>
      </w:r>
    </w:p>
    <w:p w14:paraId="66C75095" w14:textId="52CE433F" w:rsidR="0075081A" w:rsidRPr="00C748CD" w:rsidRDefault="00D04098" w:rsidP="00621577">
      <w:pPr>
        <w:spacing w:line="240" w:lineRule="auto"/>
        <w:jc w:val="both"/>
        <w:rPr>
          <w:rFonts w:ascii="Calibri" w:hAnsi="Calibri" w:cs="Calibri"/>
        </w:rPr>
      </w:pPr>
      <w:r w:rsidRPr="00C748CD">
        <w:rPr>
          <w:rFonts w:ascii="Calibri" w:hAnsi="Calibri" w:cs="Calibri"/>
          <w:b/>
          <w:bCs/>
        </w:rPr>
        <w:t xml:space="preserve">Figure </w:t>
      </w:r>
      <w:r w:rsidR="001434F2">
        <w:rPr>
          <w:rFonts w:ascii="Calibri" w:hAnsi="Calibri" w:cs="Calibri"/>
          <w:b/>
          <w:bCs/>
        </w:rPr>
        <w:t>3</w:t>
      </w:r>
      <w:r w:rsidRPr="00C748CD">
        <w:rPr>
          <w:rFonts w:ascii="Calibri" w:hAnsi="Calibri" w:cs="Calibri"/>
          <w:b/>
          <w:bCs/>
        </w:rPr>
        <w:t xml:space="preserve">: Assessing fluorescence lifetimes of two probe variants in vitro +/- RNA. A) </w:t>
      </w:r>
      <w:r w:rsidRPr="00C748CD">
        <w:rPr>
          <w:rFonts w:ascii="Calibri" w:hAnsi="Calibri" w:cs="Calibri"/>
        </w:rPr>
        <w:t>Quantitative visualization of Riboglow probes by fluorescence lifetime imaging microscopy (FLIM) in vitro in the presence or absence of the RNA A-tag.</w:t>
      </w:r>
      <w:r w:rsidR="00D40610" w:rsidRPr="00C748CD">
        <w:rPr>
          <w:rFonts w:ascii="Calibri" w:hAnsi="Calibri" w:cs="Calibri"/>
        </w:rPr>
        <w:t xml:space="preserve"> Scale bar = 50 </w:t>
      </w:r>
      <w:r w:rsidR="00144F3F" w:rsidRPr="00144F3F">
        <w:rPr>
          <w:rFonts w:ascii="Calibri" w:hAnsi="Calibri" w:cs="Calibri"/>
        </w:rPr>
        <w:t>µ</w:t>
      </w:r>
      <w:r w:rsidR="00144F3F">
        <w:rPr>
          <w:rFonts w:ascii="Calibri" w:hAnsi="Calibri" w:cs="Calibri"/>
        </w:rPr>
        <w:t>m</w:t>
      </w:r>
      <w:r w:rsidR="00D40610" w:rsidRPr="00C748CD">
        <w:rPr>
          <w:rFonts w:ascii="Calibri" w:hAnsi="Calibri" w:cs="Calibri"/>
        </w:rPr>
        <w:t>.</w:t>
      </w:r>
      <w:r w:rsidRPr="00C748CD">
        <w:rPr>
          <w:rFonts w:ascii="Calibri" w:hAnsi="Calibri" w:cs="Calibri"/>
        </w:rPr>
        <w:t xml:space="preserve"> </w:t>
      </w:r>
      <w:r w:rsidRPr="00C748CD">
        <w:rPr>
          <w:rFonts w:ascii="Calibri" w:hAnsi="Calibri" w:cs="Calibri"/>
          <w:b/>
          <w:bCs/>
        </w:rPr>
        <w:t>B)</w:t>
      </w:r>
      <w:r w:rsidRPr="00C748CD">
        <w:rPr>
          <w:rFonts w:ascii="Calibri" w:hAnsi="Calibri" w:cs="Calibri"/>
        </w:rPr>
        <w:t xml:space="preserve"> </w:t>
      </w:r>
      <w:r w:rsidR="00176CB5" w:rsidRPr="00C748CD">
        <w:rPr>
          <w:rFonts w:ascii="Calibri" w:hAnsi="Calibri" w:cs="Calibri"/>
        </w:rPr>
        <w:t>Plotted τ</w:t>
      </w:r>
      <w:r w:rsidR="00176CB5" w:rsidRPr="00C748CD">
        <w:rPr>
          <w:rFonts w:ascii="Calibri" w:hAnsi="Calibri" w:cs="Calibri"/>
          <w:vertAlign w:val="subscript"/>
        </w:rPr>
        <w:t xml:space="preserve"> </w:t>
      </w:r>
      <w:proofErr w:type="spellStart"/>
      <w:r w:rsidR="00176CB5" w:rsidRPr="00C748CD">
        <w:rPr>
          <w:rFonts w:ascii="Calibri" w:hAnsi="Calibri" w:cs="Calibri"/>
          <w:vertAlign w:val="subscript"/>
        </w:rPr>
        <w:t>AvAmp</w:t>
      </w:r>
      <w:proofErr w:type="spellEnd"/>
      <w:r w:rsidR="00176CB5" w:rsidRPr="00C748CD">
        <w:rPr>
          <w:rFonts w:ascii="Calibri" w:hAnsi="Calibri" w:cs="Calibri"/>
        </w:rPr>
        <w:t xml:space="preserve"> values</w:t>
      </w:r>
      <w:r w:rsidRPr="00C748CD">
        <w:rPr>
          <w:rFonts w:ascii="Calibri" w:hAnsi="Calibri" w:cs="Calibri"/>
        </w:rPr>
        <w:t xml:space="preserve"> for 3xGly and 5xGly</w:t>
      </w:r>
      <w:r w:rsidR="00176CB5" w:rsidRPr="00C748CD">
        <w:rPr>
          <w:rFonts w:ascii="Calibri" w:hAnsi="Calibri" w:cs="Calibri"/>
        </w:rPr>
        <w:t xml:space="preserve"> in vitro samples,</w:t>
      </w:r>
      <w:r w:rsidRPr="00C748CD">
        <w:rPr>
          <w:rFonts w:ascii="Calibri" w:hAnsi="Calibri" w:cs="Calibri"/>
        </w:rPr>
        <w:t xml:space="preserve"> with and without RNA</w:t>
      </w:r>
      <w:r w:rsidR="00176CB5" w:rsidRPr="00C748CD">
        <w:rPr>
          <w:rFonts w:ascii="Calibri" w:hAnsi="Calibri" w:cs="Calibri"/>
        </w:rPr>
        <w:t>-A</w:t>
      </w:r>
      <w:r w:rsidRPr="00C748CD">
        <w:rPr>
          <w:rFonts w:ascii="Calibri" w:hAnsi="Calibri" w:cs="Calibri"/>
        </w:rPr>
        <w:t>.</w:t>
      </w:r>
      <w:r w:rsidR="004B63C3" w:rsidRPr="00C748CD">
        <w:rPr>
          <w:rFonts w:ascii="Calibri" w:hAnsi="Calibri" w:cs="Calibri"/>
        </w:rPr>
        <w:t xml:space="preserve"> Each point represents one</w:t>
      </w:r>
      <w:r w:rsidR="00821D7D" w:rsidRPr="00C748CD">
        <w:rPr>
          <w:rFonts w:ascii="Calibri" w:hAnsi="Calibri" w:cs="Calibri"/>
        </w:rPr>
        <w:t xml:space="preserve"> FLIM acquisition</w:t>
      </w:r>
      <w:r w:rsidR="00950E6C" w:rsidRPr="00C748CD">
        <w:rPr>
          <w:rFonts w:ascii="Calibri" w:hAnsi="Calibri" w:cs="Calibri"/>
        </w:rPr>
        <w:t>.</w:t>
      </w:r>
      <w:r w:rsidR="005C6741" w:rsidRPr="00C748CD">
        <w:rPr>
          <w:rFonts w:ascii="Calibri" w:hAnsi="Calibri" w:cs="Calibri"/>
        </w:rPr>
        <w:t xml:space="preserve"> Error bars represent mean and SD.</w:t>
      </w:r>
      <w:r w:rsidR="002A49F3" w:rsidRPr="00C748CD">
        <w:rPr>
          <w:rFonts w:ascii="Calibri" w:hAnsi="Calibri" w:cs="Calibri"/>
        </w:rPr>
        <w:t xml:space="preserve"> One-way ANOVA with post</w:t>
      </w:r>
      <w:r w:rsidR="00EC279D" w:rsidRPr="00C748CD">
        <w:rPr>
          <w:rFonts w:ascii="Calibri" w:hAnsi="Calibri" w:cs="Calibri"/>
        </w:rPr>
        <w:t xml:space="preserve"> </w:t>
      </w:r>
      <w:r w:rsidR="002A49F3" w:rsidRPr="00C748CD">
        <w:rPr>
          <w:rFonts w:ascii="Calibri" w:hAnsi="Calibri" w:cs="Calibri"/>
        </w:rPr>
        <w:t xml:space="preserve">hoc </w:t>
      </w:r>
      <w:r w:rsidR="0017262A" w:rsidRPr="00C748CD">
        <w:rPr>
          <w:rFonts w:ascii="Calibri" w:hAnsi="Calibri" w:cs="Calibri"/>
        </w:rPr>
        <w:t>Tukey HSD</w:t>
      </w:r>
      <w:r w:rsidR="002A49F3" w:rsidRPr="00C748CD">
        <w:rPr>
          <w:rFonts w:ascii="Calibri" w:hAnsi="Calibri" w:cs="Calibri"/>
        </w:rPr>
        <w:t xml:space="preserve"> reveals significant differences in lifetimes (****</w:t>
      </w:r>
      <w:r w:rsidR="002A49F3" w:rsidRPr="002025B3">
        <w:rPr>
          <w:rFonts w:ascii="Calibri" w:hAnsi="Calibri" w:cs="Calibri"/>
          <w:i/>
          <w:iCs/>
        </w:rPr>
        <w:t>p</w:t>
      </w:r>
      <w:r w:rsidR="002A49F3" w:rsidRPr="00C748CD">
        <w:rPr>
          <w:rFonts w:ascii="Calibri" w:hAnsi="Calibri" w:cs="Calibri"/>
        </w:rPr>
        <w:t xml:space="preserve"> &lt; 0.0001).</w:t>
      </w:r>
      <w:r w:rsidRPr="00C748CD">
        <w:rPr>
          <w:rFonts w:ascii="Calibri" w:hAnsi="Calibri" w:cs="Calibri"/>
        </w:rPr>
        <w:t xml:space="preserve"> </w:t>
      </w:r>
      <w:r w:rsidRPr="00C748CD">
        <w:rPr>
          <w:rFonts w:ascii="Calibri" w:hAnsi="Calibri" w:cs="Calibri"/>
          <w:b/>
          <w:bCs/>
        </w:rPr>
        <w:t>C)</w:t>
      </w:r>
      <w:r w:rsidRPr="00C748CD">
        <w:rPr>
          <w:rFonts w:ascii="Calibri" w:hAnsi="Calibri" w:cs="Calibri"/>
        </w:rPr>
        <w:t xml:space="preserve"> Representative </w:t>
      </w:r>
      <w:r w:rsidR="001F5532" w:rsidRPr="00C748CD">
        <w:rPr>
          <w:rFonts w:ascii="Calibri" w:hAnsi="Calibri" w:cs="Calibri"/>
        </w:rPr>
        <w:t>in vitro</w:t>
      </w:r>
      <w:r w:rsidRPr="00C748CD">
        <w:rPr>
          <w:rFonts w:ascii="Calibri" w:hAnsi="Calibri" w:cs="Calibri"/>
        </w:rPr>
        <w:t xml:space="preserve"> decay curves for 5xGly and 3xGly linkers with and without RNA-A.</w:t>
      </w:r>
    </w:p>
    <w:p w14:paraId="50A4C326" w14:textId="01FBD4C4" w:rsidR="00783BE4" w:rsidRPr="00C748CD" w:rsidRDefault="00D04098" w:rsidP="00621577">
      <w:pPr>
        <w:spacing w:line="240" w:lineRule="auto"/>
        <w:jc w:val="both"/>
        <w:rPr>
          <w:rFonts w:ascii="Calibri" w:hAnsi="Calibri" w:cs="Calibri"/>
        </w:rPr>
      </w:pPr>
      <w:r w:rsidRPr="00C748CD">
        <w:rPr>
          <w:rFonts w:ascii="Calibri" w:hAnsi="Calibri" w:cs="Calibri"/>
          <w:b/>
          <w:bCs/>
        </w:rPr>
        <w:t xml:space="preserve">Figure </w:t>
      </w:r>
      <w:r w:rsidR="001434F2">
        <w:rPr>
          <w:rFonts w:ascii="Calibri" w:hAnsi="Calibri" w:cs="Calibri"/>
          <w:b/>
          <w:bCs/>
        </w:rPr>
        <w:t>4</w:t>
      </w:r>
      <w:r w:rsidR="003E5013" w:rsidRPr="00C748CD">
        <w:rPr>
          <w:rFonts w:ascii="Calibri" w:hAnsi="Calibri" w:cs="Calibri"/>
          <w:b/>
          <w:bCs/>
        </w:rPr>
        <w:t xml:space="preserve">: </w:t>
      </w:r>
      <w:r w:rsidR="00321EDB" w:rsidRPr="00C748CD">
        <w:rPr>
          <w:rFonts w:ascii="Calibri" w:hAnsi="Calibri" w:cs="Calibri"/>
          <w:b/>
          <w:bCs/>
        </w:rPr>
        <w:t xml:space="preserve">Fluorescence </w:t>
      </w:r>
      <w:r w:rsidR="00DC645D" w:rsidRPr="00C748CD">
        <w:rPr>
          <w:rFonts w:ascii="Calibri" w:hAnsi="Calibri" w:cs="Calibri"/>
          <w:b/>
          <w:bCs/>
        </w:rPr>
        <w:t>l</w:t>
      </w:r>
      <w:r w:rsidR="00321EDB" w:rsidRPr="00C748CD">
        <w:rPr>
          <w:rFonts w:ascii="Calibri" w:hAnsi="Calibri" w:cs="Calibri"/>
          <w:b/>
          <w:bCs/>
        </w:rPr>
        <w:t xml:space="preserve">ifetime </w:t>
      </w:r>
      <w:r w:rsidR="00DC645D" w:rsidRPr="00C748CD">
        <w:rPr>
          <w:rFonts w:ascii="Calibri" w:hAnsi="Calibri" w:cs="Calibri"/>
          <w:b/>
          <w:bCs/>
        </w:rPr>
        <w:t>i</w:t>
      </w:r>
      <w:r w:rsidR="00321EDB" w:rsidRPr="00C748CD">
        <w:rPr>
          <w:rFonts w:ascii="Calibri" w:hAnsi="Calibri" w:cs="Calibri"/>
          <w:b/>
          <w:bCs/>
        </w:rPr>
        <w:t xml:space="preserve">maging of </w:t>
      </w:r>
      <w:proofErr w:type="spellStart"/>
      <w:r w:rsidR="00DC645D" w:rsidRPr="00C748CD">
        <w:rPr>
          <w:rFonts w:ascii="Calibri" w:hAnsi="Calibri" w:cs="Calibri"/>
          <w:b/>
          <w:bCs/>
        </w:rPr>
        <w:t>u</w:t>
      </w:r>
      <w:r w:rsidR="00321EDB" w:rsidRPr="00C748CD">
        <w:rPr>
          <w:rFonts w:ascii="Calibri" w:hAnsi="Calibri" w:cs="Calibri"/>
          <w:b/>
          <w:bCs/>
        </w:rPr>
        <w:t>ntransfected</w:t>
      </w:r>
      <w:proofErr w:type="spellEnd"/>
      <w:r w:rsidR="00321EDB" w:rsidRPr="00C748CD">
        <w:rPr>
          <w:rFonts w:ascii="Calibri" w:hAnsi="Calibri" w:cs="Calibri"/>
          <w:b/>
          <w:bCs/>
        </w:rPr>
        <w:t xml:space="preserve"> HeLa</w:t>
      </w:r>
      <w:r w:rsidR="00DC645D" w:rsidRPr="00C748CD">
        <w:rPr>
          <w:rFonts w:ascii="Calibri" w:hAnsi="Calibri" w:cs="Calibri"/>
          <w:b/>
          <w:bCs/>
        </w:rPr>
        <w:t xml:space="preserve"> c</w:t>
      </w:r>
      <w:r w:rsidR="00321EDB" w:rsidRPr="00C748CD">
        <w:rPr>
          <w:rFonts w:ascii="Calibri" w:hAnsi="Calibri" w:cs="Calibri"/>
          <w:b/>
          <w:bCs/>
        </w:rPr>
        <w:t>ells with 3xGly</w:t>
      </w:r>
      <w:r w:rsidR="00EE0B09" w:rsidRPr="00C748CD">
        <w:rPr>
          <w:rFonts w:ascii="Calibri" w:hAnsi="Calibri" w:cs="Calibri"/>
          <w:b/>
          <w:bCs/>
        </w:rPr>
        <w:t xml:space="preserve"> (Group E)</w:t>
      </w:r>
      <w:r w:rsidR="00321EDB" w:rsidRPr="00C748CD">
        <w:rPr>
          <w:rFonts w:ascii="Calibri" w:hAnsi="Calibri" w:cs="Calibri"/>
          <w:b/>
          <w:bCs/>
        </w:rPr>
        <w:t xml:space="preserve"> and</w:t>
      </w:r>
      <w:r w:rsidR="00E126D3" w:rsidRPr="00C748CD">
        <w:rPr>
          <w:rFonts w:ascii="Calibri" w:hAnsi="Calibri" w:cs="Calibri"/>
          <w:b/>
          <w:bCs/>
        </w:rPr>
        <w:t xml:space="preserve"> </w:t>
      </w:r>
      <w:r w:rsidR="00321EDB" w:rsidRPr="00C748CD">
        <w:rPr>
          <w:rFonts w:ascii="Calibri" w:hAnsi="Calibri" w:cs="Calibri"/>
          <w:b/>
          <w:bCs/>
        </w:rPr>
        <w:t>5xGly</w:t>
      </w:r>
      <w:r w:rsidR="00EE0B09" w:rsidRPr="00C748CD">
        <w:rPr>
          <w:rFonts w:ascii="Calibri" w:hAnsi="Calibri" w:cs="Calibri"/>
          <w:b/>
          <w:bCs/>
        </w:rPr>
        <w:t xml:space="preserve"> (Group F)</w:t>
      </w:r>
      <w:r w:rsidR="00321EDB" w:rsidRPr="00C748CD">
        <w:rPr>
          <w:rFonts w:ascii="Calibri" w:hAnsi="Calibri" w:cs="Calibri"/>
          <w:b/>
          <w:bCs/>
        </w:rPr>
        <w:t xml:space="preserve"> Riboglow Probes. A)</w:t>
      </w:r>
      <w:r w:rsidR="00321EDB" w:rsidRPr="00C748CD">
        <w:rPr>
          <w:rFonts w:ascii="Calibri" w:hAnsi="Calibri" w:cs="Calibri"/>
        </w:rPr>
        <w:t xml:space="preserve"> Overview of probe loading process. </w:t>
      </w:r>
      <w:r w:rsidR="00321EDB" w:rsidRPr="00C748CD">
        <w:rPr>
          <w:rFonts w:ascii="Calibri" w:hAnsi="Calibri" w:cs="Calibri"/>
          <w:b/>
          <w:bCs/>
        </w:rPr>
        <w:t>B)</w:t>
      </w:r>
      <w:r w:rsidR="00321EDB" w:rsidRPr="00C748CD">
        <w:rPr>
          <w:rFonts w:ascii="Calibri" w:hAnsi="Calibri" w:cs="Calibri"/>
        </w:rPr>
        <w:t xml:space="preserve"> Cellular acquisition</w:t>
      </w:r>
      <w:r w:rsidR="00E126D3" w:rsidRPr="00C748CD">
        <w:rPr>
          <w:rFonts w:ascii="Calibri" w:hAnsi="Calibri" w:cs="Calibri"/>
        </w:rPr>
        <w:t xml:space="preserve"> </w:t>
      </w:r>
      <w:r w:rsidR="00321EDB" w:rsidRPr="00C748CD">
        <w:rPr>
          <w:rFonts w:ascii="Calibri" w:hAnsi="Calibri" w:cs="Calibri"/>
        </w:rPr>
        <w:t xml:space="preserve">images of Group E </w:t>
      </w:r>
      <w:r w:rsidR="00956432" w:rsidRPr="00C748CD">
        <w:rPr>
          <w:rFonts w:ascii="Calibri" w:hAnsi="Calibri" w:cs="Calibri"/>
        </w:rPr>
        <w:t xml:space="preserve">(left) </w:t>
      </w:r>
      <w:r w:rsidR="00321EDB" w:rsidRPr="00C748CD">
        <w:rPr>
          <w:rFonts w:ascii="Calibri" w:hAnsi="Calibri" w:cs="Calibri"/>
        </w:rPr>
        <w:t>and F</w:t>
      </w:r>
      <w:r w:rsidR="00956432" w:rsidRPr="00C748CD">
        <w:rPr>
          <w:rFonts w:ascii="Calibri" w:hAnsi="Calibri" w:cs="Calibri"/>
        </w:rPr>
        <w:t xml:space="preserve"> (right</w:t>
      </w:r>
      <w:r w:rsidR="009231AD" w:rsidRPr="00C748CD">
        <w:rPr>
          <w:rFonts w:ascii="Calibri" w:hAnsi="Calibri" w:cs="Calibri"/>
        </w:rPr>
        <w:t>)</w:t>
      </w:r>
      <w:r w:rsidR="00321EDB" w:rsidRPr="00C748CD">
        <w:rPr>
          <w:rFonts w:ascii="Calibri" w:hAnsi="Calibri" w:cs="Calibri"/>
        </w:rPr>
        <w:t>.</w:t>
      </w:r>
      <w:r w:rsidR="00A15B60" w:rsidRPr="00C748CD">
        <w:rPr>
          <w:rFonts w:ascii="Calibri" w:hAnsi="Calibri" w:cs="Calibri"/>
        </w:rPr>
        <w:t xml:space="preserve"> Scale bar = 10 </w:t>
      </w:r>
      <w:proofErr w:type="spellStart"/>
      <w:r w:rsidR="00A15B60" w:rsidRPr="00C748CD">
        <w:rPr>
          <w:rFonts w:ascii="Calibri" w:hAnsi="Calibri" w:cs="Calibri"/>
        </w:rPr>
        <w:t>μm</w:t>
      </w:r>
      <w:proofErr w:type="spellEnd"/>
      <w:r w:rsidR="00A15B60" w:rsidRPr="00C748CD">
        <w:rPr>
          <w:rFonts w:ascii="Calibri" w:hAnsi="Calibri" w:cs="Calibri"/>
        </w:rPr>
        <w:t>.</w:t>
      </w:r>
      <w:r w:rsidR="00321EDB" w:rsidRPr="00C748CD">
        <w:rPr>
          <w:rFonts w:ascii="Calibri" w:hAnsi="Calibri" w:cs="Calibri"/>
        </w:rPr>
        <w:t xml:space="preserve"> </w:t>
      </w:r>
      <w:r w:rsidR="00321EDB" w:rsidRPr="00C748CD">
        <w:rPr>
          <w:rFonts w:ascii="Calibri" w:hAnsi="Calibri" w:cs="Calibri"/>
          <w:b/>
          <w:bCs/>
        </w:rPr>
        <w:t>C)</w:t>
      </w:r>
      <w:r w:rsidR="00321EDB" w:rsidRPr="00C748CD">
        <w:rPr>
          <w:rFonts w:ascii="Calibri" w:hAnsi="Calibri" w:cs="Calibri"/>
        </w:rPr>
        <w:t xml:space="preserve"> Fitted</w:t>
      </w:r>
      <w:r w:rsidR="00E126D3" w:rsidRPr="00C748CD">
        <w:rPr>
          <w:rFonts w:ascii="Calibri" w:hAnsi="Calibri" w:cs="Calibri"/>
        </w:rPr>
        <w:t xml:space="preserve"> </w:t>
      </w:r>
      <w:r w:rsidR="00321EDB" w:rsidRPr="00C748CD">
        <w:rPr>
          <w:rFonts w:ascii="Calibri" w:hAnsi="Calibri" w:cs="Calibri"/>
        </w:rPr>
        <w:t xml:space="preserve">lifetime decay curves extracted from Groups E and F and plotted with the IRF. </w:t>
      </w:r>
      <w:r w:rsidR="00321EDB" w:rsidRPr="00C748CD">
        <w:rPr>
          <w:rFonts w:ascii="Calibri" w:hAnsi="Calibri" w:cs="Calibri"/>
          <w:b/>
          <w:bCs/>
        </w:rPr>
        <w:t>D)</w:t>
      </w:r>
      <w:r w:rsidR="00321EDB" w:rsidRPr="00C748CD">
        <w:rPr>
          <w:rFonts w:ascii="Calibri" w:hAnsi="Calibri" w:cs="Calibri"/>
        </w:rPr>
        <w:t xml:space="preserve"> Fluorescence</w:t>
      </w:r>
      <w:r w:rsidR="00E126D3" w:rsidRPr="00C748CD">
        <w:rPr>
          <w:rFonts w:ascii="Calibri" w:hAnsi="Calibri" w:cs="Calibri"/>
        </w:rPr>
        <w:t xml:space="preserve"> </w:t>
      </w:r>
      <w:r w:rsidR="00321EDB" w:rsidRPr="00C748CD">
        <w:rPr>
          <w:rFonts w:ascii="Calibri" w:hAnsi="Calibri" w:cs="Calibri"/>
        </w:rPr>
        <w:t>lifetime for Group E (n=18</w:t>
      </w:r>
      <w:r w:rsidR="006B5FF8" w:rsidRPr="00C748CD">
        <w:rPr>
          <w:rFonts w:ascii="Calibri" w:hAnsi="Calibri" w:cs="Calibri"/>
        </w:rPr>
        <w:t xml:space="preserve"> cells</w:t>
      </w:r>
      <w:r w:rsidR="00321EDB" w:rsidRPr="00C748CD">
        <w:rPr>
          <w:rFonts w:ascii="Calibri" w:hAnsi="Calibri" w:cs="Calibri"/>
        </w:rPr>
        <w:t>) and Group F (n=18</w:t>
      </w:r>
      <w:r w:rsidR="001415E9" w:rsidRPr="00C748CD">
        <w:rPr>
          <w:rFonts w:ascii="Calibri" w:hAnsi="Calibri" w:cs="Calibri"/>
        </w:rPr>
        <w:t xml:space="preserve"> cell</w:t>
      </w:r>
      <w:r w:rsidR="009E486B" w:rsidRPr="00C748CD">
        <w:rPr>
          <w:rFonts w:ascii="Calibri" w:hAnsi="Calibri" w:cs="Calibri"/>
        </w:rPr>
        <w:t>s</w:t>
      </w:r>
      <w:r w:rsidR="00321EDB" w:rsidRPr="00C748CD">
        <w:rPr>
          <w:rFonts w:ascii="Calibri" w:hAnsi="Calibri" w:cs="Calibri"/>
        </w:rPr>
        <w:t xml:space="preserve">) in </w:t>
      </w:r>
      <w:proofErr w:type="spellStart"/>
      <w:r w:rsidR="00321EDB" w:rsidRPr="00C748CD">
        <w:rPr>
          <w:rFonts w:ascii="Calibri" w:hAnsi="Calibri" w:cs="Calibri"/>
        </w:rPr>
        <w:t>untransfected</w:t>
      </w:r>
      <w:proofErr w:type="spellEnd"/>
      <w:r w:rsidR="00321EDB" w:rsidRPr="00C748CD">
        <w:rPr>
          <w:rFonts w:ascii="Calibri" w:hAnsi="Calibri" w:cs="Calibri"/>
        </w:rPr>
        <w:t xml:space="preserve"> HeLa cells with</w:t>
      </w:r>
      <w:r w:rsidR="00E126D3" w:rsidRPr="00C748CD">
        <w:rPr>
          <w:rFonts w:ascii="Calibri" w:hAnsi="Calibri" w:cs="Calibri"/>
        </w:rPr>
        <w:t xml:space="preserve"> </w:t>
      </w:r>
      <w:r w:rsidR="00321EDB" w:rsidRPr="00C748CD">
        <w:rPr>
          <w:rFonts w:ascii="Calibri" w:hAnsi="Calibri" w:cs="Calibri"/>
        </w:rPr>
        <w:t>mean and 95% CI error bars shown</w:t>
      </w:r>
      <w:r w:rsidR="00387188" w:rsidRPr="00C748CD">
        <w:rPr>
          <w:rFonts w:ascii="Calibri" w:hAnsi="Calibri" w:cs="Calibri"/>
        </w:rPr>
        <w:t>.</w:t>
      </w:r>
      <w:r w:rsidR="004F1301" w:rsidRPr="00C748CD">
        <w:rPr>
          <w:rFonts w:ascii="Calibri" w:hAnsi="Calibri" w:cs="Calibri"/>
        </w:rPr>
        <w:t xml:space="preserve"> </w:t>
      </w:r>
      <w:r w:rsidR="0014054D" w:rsidRPr="00C748CD">
        <w:rPr>
          <w:rFonts w:ascii="Calibri" w:hAnsi="Calibri" w:cs="Calibri"/>
        </w:rPr>
        <w:t>Unpaired t-test</w:t>
      </w:r>
      <w:r w:rsidR="004F1301" w:rsidRPr="00C748CD">
        <w:rPr>
          <w:rFonts w:ascii="Calibri" w:hAnsi="Calibri" w:cs="Calibri"/>
        </w:rPr>
        <w:t xml:space="preserve"> reveals significant </w:t>
      </w:r>
      <w:proofErr w:type="gramStart"/>
      <w:r w:rsidR="004F1301" w:rsidRPr="00C748CD">
        <w:rPr>
          <w:rFonts w:ascii="Calibri" w:hAnsi="Calibri" w:cs="Calibri"/>
        </w:rPr>
        <w:t>difference</w:t>
      </w:r>
      <w:proofErr w:type="gramEnd"/>
      <w:r w:rsidR="004F1301" w:rsidRPr="00C748CD">
        <w:rPr>
          <w:rFonts w:ascii="Calibri" w:hAnsi="Calibri" w:cs="Calibri"/>
        </w:rPr>
        <w:t xml:space="preserve"> in lifetimes between </w:t>
      </w:r>
      <w:r w:rsidR="00E03CB5">
        <w:rPr>
          <w:rFonts w:ascii="Calibri" w:hAnsi="Calibri" w:cs="Calibri"/>
        </w:rPr>
        <w:t>cells loaded with 3xGly and 5</w:t>
      </w:r>
      <w:proofErr w:type="gramStart"/>
      <w:r w:rsidR="00E03CB5">
        <w:rPr>
          <w:rFonts w:ascii="Calibri" w:hAnsi="Calibri" w:cs="Calibri"/>
        </w:rPr>
        <w:t>xGly</w:t>
      </w:r>
      <w:r w:rsidR="00E03CB5" w:rsidRPr="00C748CD">
        <w:rPr>
          <w:rFonts w:ascii="Calibri" w:hAnsi="Calibri" w:cs="Calibri"/>
        </w:rPr>
        <w:t>,</w:t>
      </w:r>
      <w:r w:rsidR="00CA2EED" w:rsidRPr="00C748CD">
        <w:rPr>
          <w:rFonts w:ascii="Calibri" w:hAnsi="Calibri" w:cs="Calibri"/>
        </w:rPr>
        <w:t>,</w:t>
      </w:r>
      <w:proofErr w:type="gramEnd"/>
      <w:r w:rsidR="00CA2EED" w:rsidRPr="00C748CD">
        <w:rPr>
          <w:rFonts w:ascii="Calibri" w:hAnsi="Calibri" w:cs="Calibri"/>
        </w:rPr>
        <w:t xml:space="preserve"> </w:t>
      </w:r>
      <w:r w:rsidR="00321EDB" w:rsidRPr="00C748CD">
        <w:rPr>
          <w:rFonts w:ascii="Calibri" w:hAnsi="Calibri" w:cs="Calibri"/>
        </w:rPr>
        <w:t xml:space="preserve">*** </w:t>
      </w:r>
      <w:r w:rsidR="00321EDB" w:rsidRPr="002025B3">
        <w:rPr>
          <w:rFonts w:ascii="Calibri" w:hAnsi="Calibri" w:cs="Calibri"/>
          <w:i/>
          <w:iCs/>
        </w:rPr>
        <w:t>p</w:t>
      </w:r>
      <w:r w:rsidR="00487E2A">
        <w:rPr>
          <w:rFonts w:ascii="Calibri" w:hAnsi="Calibri" w:cs="Calibri"/>
        </w:rPr>
        <w:t xml:space="preserve"> </w:t>
      </w:r>
      <w:r w:rsidR="00321EDB" w:rsidRPr="00C748CD">
        <w:rPr>
          <w:rFonts w:ascii="Calibri" w:hAnsi="Calibri" w:cs="Calibri"/>
        </w:rPr>
        <w:t>&lt;</w:t>
      </w:r>
      <w:r w:rsidR="00487E2A">
        <w:rPr>
          <w:rFonts w:ascii="Calibri" w:hAnsi="Calibri" w:cs="Calibri"/>
        </w:rPr>
        <w:t xml:space="preserve"> </w:t>
      </w:r>
      <w:r w:rsidR="00321EDB" w:rsidRPr="00C748CD">
        <w:rPr>
          <w:rFonts w:ascii="Calibri" w:hAnsi="Calibri" w:cs="Calibri"/>
        </w:rPr>
        <w:t>0.0005</w:t>
      </w:r>
      <w:r w:rsidR="004879DA" w:rsidRPr="00C748CD">
        <w:rPr>
          <w:rFonts w:ascii="Calibri" w:hAnsi="Calibri" w:cs="Calibri"/>
        </w:rPr>
        <w:t>.</w:t>
      </w:r>
    </w:p>
    <w:p w14:paraId="1B00EA78" w14:textId="60F35A31" w:rsidR="00CA5D48" w:rsidRDefault="00D04098" w:rsidP="00621577">
      <w:pPr>
        <w:spacing w:after="0" w:line="240" w:lineRule="auto"/>
        <w:jc w:val="both"/>
        <w:rPr>
          <w:rFonts w:ascii="Calibri" w:hAnsi="Calibri" w:cs="Calibri"/>
        </w:rPr>
      </w:pPr>
      <w:r w:rsidRPr="00C748CD">
        <w:rPr>
          <w:rFonts w:ascii="Calibri" w:hAnsi="Calibri" w:cs="Calibri"/>
          <w:b/>
          <w:bCs/>
        </w:rPr>
        <w:t>Figure</w:t>
      </w:r>
      <w:r w:rsidR="00321EDB" w:rsidRPr="00C748CD">
        <w:rPr>
          <w:rFonts w:ascii="Calibri" w:hAnsi="Calibri" w:cs="Calibri"/>
          <w:b/>
          <w:bCs/>
        </w:rPr>
        <w:t xml:space="preserve"> </w:t>
      </w:r>
      <w:r w:rsidR="001434F2">
        <w:rPr>
          <w:rFonts w:ascii="Calibri" w:hAnsi="Calibri" w:cs="Calibri"/>
          <w:b/>
          <w:bCs/>
        </w:rPr>
        <w:t>5</w:t>
      </w:r>
      <w:r w:rsidRPr="00C748CD">
        <w:rPr>
          <w:rFonts w:ascii="Calibri" w:hAnsi="Calibri" w:cs="Calibri"/>
          <w:b/>
          <w:bCs/>
        </w:rPr>
        <w:t xml:space="preserve">: </w:t>
      </w:r>
      <w:r w:rsidR="003C2CBE" w:rsidRPr="00C748CD">
        <w:rPr>
          <w:rFonts w:ascii="Calibri" w:hAnsi="Calibri" w:cs="Calibri"/>
          <w:b/>
          <w:bCs/>
        </w:rPr>
        <w:t>FLIM analysis of subcellular compartments</w:t>
      </w:r>
      <w:r w:rsidR="00323058" w:rsidRPr="00C748CD">
        <w:rPr>
          <w:rFonts w:ascii="Calibri" w:hAnsi="Calibri" w:cs="Calibri"/>
          <w:b/>
          <w:bCs/>
        </w:rPr>
        <w:t xml:space="preserve"> using 3xGly</w:t>
      </w:r>
      <w:r w:rsidR="00811E8F" w:rsidRPr="00C748CD">
        <w:rPr>
          <w:rFonts w:ascii="Calibri" w:hAnsi="Calibri" w:cs="Calibri"/>
          <w:b/>
          <w:bCs/>
        </w:rPr>
        <w:t xml:space="preserve"> (Group L)</w:t>
      </w:r>
      <w:r w:rsidR="00323058" w:rsidRPr="00C748CD">
        <w:rPr>
          <w:rFonts w:ascii="Calibri" w:hAnsi="Calibri" w:cs="Calibri"/>
          <w:b/>
          <w:bCs/>
        </w:rPr>
        <w:t xml:space="preserve"> and 5xGly </w:t>
      </w:r>
      <w:r w:rsidR="00811E8F" w:rsidRPr="00C748CD">
        <w:rPr>
          <w:rFonts w:ascii="Calibri" w:hAnsi="Calibri" w:cs="Calibri"/>
          <w:b/>
          <w:bCs/>
        </w:rPr>
        <w:t xml:space="preserve">(Group M) </w:t>
      </w:r>
      <w:r w:rsidR="00323058" w:rsidRPr="00C748CD">
        <w:rPr>
          <w:rFonts w:ascii="Calibri" w:hAnsi="Calibri" w:cs="Calibri"/>
          <w:b/>
          <w:bCs/>
        </w:rPr>
        <w:t>Riboglow probes</w:t>
      </w:r>
      <w:r w:rsidR="005D2679" w:rsidRPr="00C748CD">
        <w:rPr>
          <w:rFonts w:ascii="Calibri" w:hAnsi="Calibri" w:cs="Calibri"/>
          <w:b/>
          <w:bCs/>
        </w:rPr>
        <w:t>. A)</w:t>
      </w:r>
      <w:r w:rsidR="005D2679" w:rsidRPr="00C748CD">
        <w:rPr>
          <w:rFonts w:ascii="Calibri" w:hAnsi="Calibri" w:cs="Calibri"/>
        </w:rPr>
        <w:t xml:space="preserve"> Schematic representation of Z-stack imaging. </w:t>
      </w:r>
      <w:r w:rsidR="005D2679" w:rsidRPr="00C748CD">
        <w:rPr>
          <w:rFonts w:ascii="Calibri" w:hAnsi="Calibri" w:cs="Calibri"/>
          <w:b/>
          <w:bCs/>
        </w:rPr>
        <w:t>B)</w:t>
      </w:r>
      <w:r w:rsidR="005D2679" w:rsidRPr="00C748CD">
        <w:rPr>
          <w:rFonts w:ascii="Calibri" w:hAnsi="Calibri" w:cs="Calibri"/>
        </w:rPr>
        <w:t xml:space="preserve"> 3D rendered image of a HeL</w:t>
      </w:r>
      <w:r w:rsidR="0042028D" w:rsidRPr="00C748CD">
        <w:rPr>
          <w:rFonts w:ascii="Calibri" w:hAnsi="Calibri" w:cs="Calibri"/>
        </w:rPr>
        <w:t>a</w:t>
      </w:r>
      <w:r w:rsidR="005D2679" w:rsidRPr="00C748CD">
        <w:rPr>
          <w:rFonts w:ascii="Calibri" w:hAnsi="Calibri" w:cs="Calibri"/>
        </w:rPr>
        <w:t xml:space="preserve"> acquired through confocal Z-stack images.</w:t>
      </w:r>
      <w:r w:rsidR="0042028D" w:rsidRPr="00C748CD">
        <w:rPr>
          <w:rFonts w:ascii="Calibri" w:hAnsi="Calibri" w:cs="Calibri"/>
        </w:rPr>
        <w:t xml:space="preserve"> HeLa cells</w:t>
      </w:r>
      <w:r w:rsidR="00FF2478" w:rsidRPr="00C748CD">
        <w:rPr>
          <w:rFonts w:ascii="Calibri" w:hAnsi="Calibri" w:cs="Calibri"/>
        </w:rPr>
        <w:t xml:space="preserve"> contained a blue nuclear stain (cyan) and were loaded with Riboglow probe (orange)</w:t>
      </w:r>
      <w:r w:rsidR="00856B24" w:rsidRPr="00C748CD">
        <w:rPr>
          <w:rFonts w:ascii="Calibri" w:hAnsi="Calibri" w:cs="Calibri"/>
        </w:rPr>
        <w:t>.</w:t>
      </w:r>
      <w:r w:rsidR="005D2679" w:rsidRPr="00C748CD">
        <w:rPr>
          <w:rFonts w:ascii="Calibri" w:hAnsi="Calibri" w:cs="Calibri"/>
          <w:b/>
          <w:bCs/>
        </w:rPr>
        <w:t xml:space="preserve"> C)</w:t>
      </w:r>
      <w:r w:rsidR="00924456" w:rsidRPr="00C748CD">
        <w:rPr>
          <w:rFonts w:ascii="Calibri" w:hAnsi="Calibri" w:cs="Calibri"/>
          <w:b/>
          <w:bCs/>
        </w:rPr>
        <w:t xml:space="preserve"> </w:t>
      </w:r>
      <w:r w:rsidR="001D7A26" w:rsidRPr="00C748CD">
        <w:rPr>
          <w:rFonts w:ascii="Calibri" w:hAnsi="Calibri" w:cs="Calibri"/>
        </w:rPr>
        <w:t>FLIM analysis of bead-loaded HeLa cells</w:t>
      </w:r>
      <w:r w:rsidR="00924456" w:rsidRPr="00C748CD">
        <w:rPr>
          <w:rFonts w:ascii="Calibri" w:hAnsi="Calibri" w:cs="Calibri"/>
        </w:rPr>
        <w:t xml:space="preserve">. </w:t>
      </w:r>
      <w:r w:rsidR="00351BC0" w:rsidRPr="00C748CD">
        <w:rPr>
          <w:rFonts w:ascii="Calibri" w:hAnsi="Calibri" w:cs="Calibri"/>
        </w:rPr>
        <w:t>Confocal images (left column) were used as references for ROI selection</w:t>
      </w:r>
      <w:r w:rsidR="00AD026B" w:rsidRPr="00C748CD">
        <w:rPr>
          <w:rFonts w:ascii="Calibri" w:hAnsi="Calibri" w:cs="Calibri"/>
        </w:rPr>
        <w:t xml:space="preserve"> (middle, right columns).</w:t>
      </w:r>
      <w:r w:rsidR="005264A4" w:rsidRPr="00C748CD">
        <w:rPr>
          <w:rFonts w:ascii="Calibri" w:hAnsi="Calibri" w:cs="Calibri"/>
        </w:rPr>
        <w:t xml:space="preserve"> Scale bars = 10 </w:t>
      </w:r>
      <w:proofErr w:type="spellStart"/>
      <w:r w:rsidR="005264A4" w:rsidRPr="00C748CD">
        <w:rPr>
          <w:rFonts w:ascii="Calibri" w:hAnsi="Calibri" w:cs="Calibri"/>
        </w:rPr>
        <w:t>μm</w:t>
      </w:r>
      <w:proofErr w:type="spellEnd"/>
      <w:r w:rsidR="005264A4" w:rsidRPr="00C748CD">
        <w:rPr>
          <w:rFonts w:ascii="Calibri" w:hAnsi="Calibri" w:cs="Calibri"/>
        </w:rPr>
        <w:t>.</w:t>
      </w:r>
      <w:r w:rsidR="005D2679" w:rsidRPr="00C748CD">
        <w:rPr>
          <w:rFonts w:ascii="Calibri" w:hAnsi="Calibri" w:cs="Calibri"/>
        </w:rPr>
        <w:t xml:space="preserve"> </w:t>
      </w:r>
      <w:r w:rsidR="005D2679" w:rsidRPr="00C748CD">
        <w:rPr>
          <w:rFonts w:ascii="Calibri" w:hAnsi="Calibri" w:cs="Calibri"/>
          <w:b/>
          <w:bCs/>
        </w:rPr>
        <w:t>D</w:t>
      </w:r>
      <w:r w:rsidR="004332B4" w:rsidRPr="00C748CD">
        <w:rPr>
          <w:rFonts w:ascii="Calibri" w:hAnsi="Calibri" w:cs="Calibri"/>
          <w:b/>
          <w:bCs/>
        </w:rPr>
        <w:t>-E</w:t>
      </w:r>
      <w:r w:rsidR="005D2679" w:rsidRPr="00C748CD">
        <w:rPr>
          <w:rFonts w:ascii="Calibri" w:hAnsi="Calibri" w:cs="Calibri"/>
          <w:b/>
          <w:bCs/>
        </w:rPr>
        <w:t>)</w:t>
      </w:r>
      <w:r w:rsidR="005D2679" w:rsidRPr="00C748CD">
        <w:rPr>
          <w:rFonts w:ascii="Calibri" w:hAnsi="Calibri" w:cs="Calibri"/>
        </w:rPr>
        <w:t xml:space="preserve"> Representative fluorescence decay curves extracted from nuclear</w:t>
      </w:r>
      <w:r w:rsidR="004D772D">
        <w:rPr>
          <w:rFonts w:ascii="Calibri" w:hAnsi="Calibri" w:cs="Calibri"/>
        </w:rPr>
        <w:t xml:space="preserve"> </w:t>
      </w:r>
      <w:r w:rsidR="00A64910">
        <w:rPr>
          <w:rFonts w:ascii="Calibri" w:hAnsi="Calibri" w:cs="Calibri"/>
        </w:rPr>
        <w:t>and</w:t>
      </w:r>
      <w:r w:rsidR="009F0B9F">
        <w:rPr>
          <w:rFonts w:ascii="Calibri" w:hAnsi="Calibri" w:cs="Calibri"/>
        </w:rPr>
        <w:t xml:space="preserve"> cytosolic</w:t>
      </w:r>
      <w:r w:rsidR="009F0B9F" w:rsidRPr="00C748CD">
        <w:rPr>
          <w:rFonts w:ascii="Calibri" w:hAnsi="Calibri" w:cs="Calibri"/>
        </w:rPr>
        <w:t xml:space="preserve"> </w:t>
      </w:r>
      <w:r w:rsidR="009F0B9F">
        <w:rPr>
          <w:rFonts w:ascii="Calibri" w:hAnsi="Calibri" w:cs="Calibri"/>
        </w:rPr>
        <w:t xml:space="preserve">ROIs </w:t>
      </w:r>
      <w:r w:rsidR="005D2679" w:rsidRPr="00C748CD">
        <w:rPr>
          <w:rFonts w:ascii="Calibri" w:hAnsi="Calibri" w:cs="Calibri"/>
        </w:rPr>
        <w:t xml:space="preserve">of HeLa cells loaded with either </w:t>
      </w:r>
      <w:r w:rsidR="004332B4" w:rsidRPr="00C748CD">
        <w:rPr>
          <w:rFonts w:ascii="Calibri" w:hAnsi="Calibri" w:cs="Calibri"/>
        </w:rPr>
        <w:t xml:space="preserve">3xGly </w:t>
      </w:r>
      <w:r w:rsidR="004332B4" w:rsidRPr="00C748CD">
        <w:rPr>
          <w:rFonts w:ascii="Calibri" w:hAnsi="Calibri" w:cs="Calibri"/>
          <w:b/>
          <w:bCs/>
        </w:rPr>
        <w:t>(D)</w:t>
      </w:r>
      <w:r w:rsidR="004332B4" w:rsidRPr="00C748CD">
        <w:rPr>
          <w:rFonts w:ascii="Calibri" w:hAnsi="Calibri" w:cs="Calibri"/>
        </w:rPr>
        <w:t xml:space="preserve"> or 5xGly</w:t>
      </w:r>
      <w:r w:rsidR="00747EBA" w:rsidRPr="00C748CD">
        <w:rPr>
          <w:rFonts w:ascii="Calibri" w:hAnsi="Calibri" w:cs="Calibri"/>
        </w:rPr>
        <w:t xml:space="preserve"> </w:t>
      </w:r>
      <w:r w:rsidR="00747EBA" w:rsidRPr="00C748CD">
        <w:rPr>
          <w:rFonts w:ascii="Calibri" w:hAnsi="Calibri" w:cs="Calibri"/>
          <w:b/>
          <w:bCs/>
        </w:rPr>
        <w:t>(E).</w:t>
      </w:r>
      <w:r w:rsidR="005D2679" w:rsidRPr="00C748CD">
        <w:rPr>
          <w:rFonts w:ascii="Calibri" w:hAnsi="Calibri" w:cs="Calibri"/>
        </w:rPr>
        <w:t xml:space="preserve"> Curves show normalized photon counts versus decay time, and each decay is overlaid with its instrument response function (IRF, black</w:t>
      </w:r>
      <w:r w:rsidR="005C7527" w:rsidRPr="00C748CD">
        <w:rPr>
          <w:rFonts w:ascii="Calibri" w:hAnsi="Calibri" w:cs="Calibri"/>
        </w:rPr>
        <w:t>)</w:t>
      </w:r>
      <w:r w:rsidR="005D2679" w:rsidRPr="00C748CD">
        <w:rPr>
          <w:rFonts w:ascii="Calibri" w:hAnsi="Calibri" w:cs="Calibri"/>
        </w:rPr>
        <w:t xml:space="preserve">. </w:t>
      </w:r>
      <w:r w:rsidR="00E63454" w:rsidRPr="00C748CD">
        <w:rPr>
          <w:rFonts w:ascii="Calibri" w:hAnsi="Calibri" w:cs="Calibri"/>
          <w:b/>
          <w:bCs/>
        </w:rPr>
        <w:t>F</w:t>
      </w:r>
      <w:r w:rsidR="005D2679" w:rsidRPr="00C748CD">
        <w:rPr>
          <w:rFonts w:ascii="Calibri" w:hAnsi="Calibri" w:cs="Calibri"/>
          <w:b/>
          <w:bCs/>
        </w:rPr>
        <w:t>)</w:t>
      </w:r>
      <w:r w:rsidR="005D2679" w:rsidRPr="00C748CD">
        <w:rPr>
          <w:rFonts w:ascii="Calibri" w:hAnsi="Calibri" w:cs="Calibri"/>
        </w:rPr>
        <w:t xml:space="preserve"> Dot plot quantifying fluorescence lifetimes from nuclear vs. cytosolic ROIs across the two experimental groups. Each point represents a single </w:t>
      </w:r>
      <w:r w:rsidR="00F85A53" w:rsidRPr="00C748CD">
        <w:rPr>
          <w:rFonts w:ascii="Calibri" w:hAnsi="Calibri" w:cs="Calibri"/>
        </w:rPr>
        <w:t>cell</w:t>
      </w:r>
      <w:r w:rsidR="00BA12BB" w:rsidRPr="00C748CD">
        <w:rPr>
          <w:rFonts w:ascii="Calibri" w:hAnsi="Calibri" w:cs="Calibri"/>
        </w:rPr>
        <w:t>ular</w:t>
      </w:r>
      <w:r w:rsidR="00F85A53" w:rsidRPr="00C748CD">
        <w:rPr>
          <w:rFonts w:ascii="Calibri" w:hAnsi="Calibri" w:cs="Calibri"/>
        </w:rPr>
        <w:t xml:space="preserve"> </w:t>
      </w:r>
      <w:r w:rsidR="005D2679" w:rsidRPr="00C748CD">
        <w:rPr>
          <w:rFonts w:ascii="Calibri" w:hAnsi="Calibri" w:cs="Calibri"/>
        </w:rPr>
        <w:t>ROI. One-way ANOVA with post</w:t>
      </w:r>
      <w:r w:rsidR="00EC279D" w:rsidRPr="00C748CD">
        <w:rPr>
          <w:rFonts w:ascii="Calibri" w:hAnsi="Calibri" w:cs="Calibri"/>
        </w:rPr>
        <w:t xml:space="preserve"> </w:t>
      </w:r>
      <w:r w:rsidR="005D2679" w:rsidRPr="00C748CD">
        <w:rPr>
          <w:rFonts w:ascii="Calibri" w:hAnsi="Calibri" w:cs="Calibri"/>
        </w:rPr>
        <w:t xml:space="preserve">hoc </w:t>
      </w:r>
      <w:r w:rsidR="009138FD" w:rsidRPr="00C748CD">
        <w:rPr>
          <w:rFonts w:ascii="Calibri" w:hAnsi="Calibri" w:cs="Calibri"/>
        </w:rPr>
        <w:t xml:space="preserve">Tukey HSD </w:t>
      </w:r>
      <w:r w:rsidR="005D2679" w:rsidRPr="00C748CD">
        <w:rPr>
          <w:rFonts w:ascii="Calibri" w:hAnsi="Calibri" w:cs="Calibri"/>
        </w:rPr>
        <w:t>reveals significant differences in lifetimes between nucleus and cytosol within both groups (****</w:t>
      </w:r>
      <w:r w:rsidR="005D2679" w:rsidRPr="0011561A">
        <w:rPr>
          <w:rFonts w:ascii="Calibri" w:hAnsi="Calibri" w:cs="Calibri"/>
          <w:i/>
          <w:iCs/>
        </w:rPr>
        <w:t>p</w:t>
      </w:r>
      <w:r w:rsidR="005D2679" w:rsidRPr="00C748CD">
        <w:rPr>
          <w:rFonts w:ascii="Calibri" w:hAnsi="Calibri" w:cs="Calibri"/>
        </w:rPr>
        <w:t xml:space="preserve"> &lt; 0.0001). </w:t>
      </w:r>
      <w:r w:rsidR="005D2679" w:rsidRPr="00C748CD">
        <w:rPr>
          <w:rFonts w:ascii="Calibri" w:hAnsi="Calibri" w:cs="Calibri"/>
          <w:b/>
          <w:bCs/>
        </w:rPr>
        <w:t>G)</w:t>
      </w:r>
      <w:r w:rsidR="005D2679" w:rsidRPr="00C748CD">
        <w:rPr>
          <w:rFonts w:ascii="Calibri" w:hAnsi="Calibri" w:cs="Calibri"/>
        </w:rPr>
        <w:t xml:space="preserve"> Dot plot of fluorescence lifetime</w:t>
      </w:r>
      <w:r w:rsidR="002C08A8" w:rsidRPr="00C748CD">
        <w:rPr>
          <w:rFonts w:ascii="Calibri" w:hAnsi="Calibri" w:cs="Calibri"/>
        </w:rPr>
        <w:t xml:space="preserve"> Z-stacks of </w:t>
      </w:r>
      <w:r w:rsidR="00E63454" w:rsidRPr="00C748CD">
        <w:rPr>
          <w:rFonts w:ascii="Calibri" w:hAnsi="Calibri" w:cs="Calibri"/>
        </w:rPr>
        <w:t>four cells</w:t>
      </w:r>
      <w:r w:rsidR="005D2679" w:rsidRPr="00C748CD">
        <w:rPr>
          <w:rFonts w:ascii="Calibri" w:hAnsi="Calibri" w:cs="Calibri"/>
        </w:rPr>
        <w:t xml:space="preserve">. Each </w:t>
      </w:r>
      <w:r w:rsidR="00AE63DF" w:rsidRPr="00C748CD">
        <w:rPr>
          <w:rFonts w:ascii="Calibri" w:hAnsi="Calibri" w:cs="Calibri"/>
        </w:rPr>
        <w:t xml:space="preserve">point represents a single </w:t>
      </w:r>
      <w:r w:rsidR="005D2679" w:rsidRPr="00C748CD">
        <w:rPr>
          <w:rFonts w:ascii="Calibri" w:hAnsi="Calibri" w:cs="Calibri"/>
        </w:rPr>
        <w:t xml:space="preserve">ROI </w:t>
      </w:r>
      <w:r w:rsidR="002C08A8" w:rsidRPr="00C748CD">
        <w:rPr>
          <w:rFonts w:ascii="Calibri" w:hAnsi="Calibri" w:cs="Calibri"/>
        </w:rPr>
        <w:t xml:space="preserve">taken from one slice of </w:t>
      </w:r>
      <w:r w:rsidR="00414917" w:rsidRPr="00C748CD">
        <w:rPr>
          <w:rFonts w:ascii="Calibri" w:hAnsi="Calibri" w:cs="Calibri"/>
        </w:rPr>
        <w:t xml:space="preserve">a </w:t>
      </w:r>
      <w:r w:rsidR="002C08A8" w:rsidRPr="00C748CD">
        <w:rPr>
          <w:rFonts w:ascii="Calibri" w:hAnsi="Calibri" w:cs="Calibri"/>
        </w:rPr>
        <w:t>cellular Z-stack</w:t>
      </w:r>
      <w:r w:rsidR="005D2679" w:rsidRPr="00C748CD">
        <w:rPr>
          <w:rFonts w:ascii="Calibri" w:hAnsi="Calibri" w:cs="Calibri"/>
        </w:rPr>
        <w:t xml:space="preserve">. </w:t>
      </w:r>
      <w:r w:rsidR="0011561A" w:rsidRPr="0011561A">
        <w:rPr>
          <w:rFonts w:ascii="Calibri" w:hAnsi="Calibri" w:cs="Calibri"/>
        </w:rPr>
        <w:t>Multiple ROIs derived from the same cell were treated with caution, as they are not fully independent biological replicates.</w:t>
      </w:r>
      <w:r w:rsidR="0011561A">
        <w:rPr>
          <w:rFonts w:ascii="Calibri" w:hAnsi="Calibri" w:cs="Calibri"/>
        </w:rPr>
        <w:t xml:space="preserve"> </w:t>
      </w:r>
      <w:r w:rsidR="005D2679" w:rsidRPr="00C748CD">
        <w:rPr>
          <w:rFonts w:ascii="Calibri" w:hAnsi="Calibri" w:cs="Calibri"/>
        </w:rPr>
        <w:t>All ROIs were defined using the confocal image as a referenc</w:t>
      </w:r>
      <w:r w:rsidR="008F6686" w:rsidRPr="00C748CD">
        <w:rPr>
          <w:rFonts w:ascii="Calibri" w:hAnsi="Calibri" w:cs="Calibri"/>
        </w:rPr>
        <w:t>e.</w:t>
      </w:r>
      <w:r w:rsidR="003009B8" w:rsidRPr="00C748CD">
        <w:rPr>
          <w:rFonts w:ascii="Calibri" w:hAnsi="Calibri" w:cs="Calibri"/>
        </w:rPr>
        <w:t xml:space="preserve"> </w:t>
      </w:r>
      <w:r w:rsidR="00B20F31" w:rsidRPr="00C748CD">
        <w:rPr>
          <w:rFonts w:ascii="Calibri" w:hAnsi="Calibri" w:cs="Calibri"/>
        </w:rPr>
        <w:t>Paired t-tests</w:t>
      </w:r>
      <w:r w:rsidR="003009B8" w:rsidRPr="00C748CD">
        <w:rPr>
          <w:rFonts w:ascii="Calibri" w:hAnsi="Calibri" w:cs="Calibri"/>
        </w:rPr>
        <w:t xml:space="preserve"> reveal </w:t>
      </w:r>
      <w:r w:rsidR="001A5072" w:rsidRPr="00C748CD">
        <w:rPr>
          <w:rFonts w:ascii="Calibri" w:hAnsi="Calibri" w:cs="Calibri"/>
        </w:rPr>
        <w:t xml:space="preserve">no </w:t>
      </w:r>
      <w:r w:rsidR="003009B8" w:rsidRPr="00C748CD">
        <w:rPr>
          <w:rFonts w:ascii="Calibri" w:hAnsi="Calibri" w:cs="Calibri"/>
        </w:rPr>
        <w:t xml:space="preserve">significant differences in lifetimes between nucleus and cytosol within </w:t>
      </w:r>
      <w:r w:rsidR="000B1390" w:rsidRPr="00C748CD">
        <w:rPr>
          <w:rFonts w:ascii="Calibri" w:hAnsi="Calibri" w:cs="Calibri"/>
        </w:rPr>
        <w:t>all</w:t>
      </w:r>
      <w:r w:rsidR="00583CEB" w:rsidRPr="00C748CD">
        <w:rPr>
          <w:rFonts w:ascii="Calibri" w:hAnsi="Calibri" w:cs="Calibri"/>
        </w:rPr>
        <w:t xml:space="preserve"> cellular Z-stacks</w:t>
      </w:r>
      <w:r w:rsidR="000B1390" w:rsidRPr="00C748CD">
        <w:rPr>
          <w:rFonts w:ascii="Calibri" w:hAnsi="Calibri" w:cs="Calibri"/>
        </w:rPr>
        <w:t xml:space="preserve"> </w:t>
      </w:r>
      <w:r w:rsidR="003009B8" w:rsidRPr="00C748CD">
        <w:rPr>
          <w:rFonts w:ascii="Calibri" w:hAnsi="Calibri" w:cs="Calibri"/>
        </w:rPr>
        <w:t>(</w:t>
      </w:r>
      <w:r w:rsidR="00F1053E" w:rsidRPr="00C748CD">
        <w:rPr>
          <w:rFonts w:ascii="Calibri" w:hAnsi="Calibri" w:cs="Calibri"/>
        </w:rPr>
        <w:t xml:space="preserve">ns </w:t>
      </w:r>
      <w:r w:rsidR="003009B8" w:rsidRPr="0011561A">
        <w:rPr>
          <w:rFonts w:ascii="Calibri" w:hAnsi="Calibri" w:cs="Calibri"/>
          <w:i/>
          <w:iCs/>
        </w:rPr>
        <w:t>p</w:t>
      </w:r>
      <w:r w:rsidR="003009B8" w:rsidRPr="00C748CD">
        <w:rPr>
          <w:rFonts w:ascii="Calibri" w:hAnsi="Calibri" w:cs="Calibri"/>
        </w:rPr>
        <w:t xml:space="preserve"> </w:t>
      </w:r>
      <w:r w:rsidR="00524E77" w:rsidRPr="00C748CD">
        <w:rPr>
          <w:rFonts w:ascii="Calibri" w:hAnsi="Calibri" w:cs="Calibri"/>
        </w:rPr>
        <w:t>&gt;</w:t>
      </w:r>
      <w:r w:rsidR="003009B8" w:rsidRPr="00C748CD">
        <w:rPr>
          <w:rFonts w:ascii="Calibri" w:hAnsi="Calibri" w:cs="Calibri"/>
        </w:rPr>
        <w:t xml:space="preserve"> 0.</w:t>
      </w:r>
      <w:r w:rsidR="0062507D" w:rsidRPr="00C748CD">
        <w:rPr>
          <w:rFonts w:ascii="Calibri" w:hAnsi="Calibri" w:cs="Calibri"/>
        </w:rPr>
        <w:t>0</w:t>
      </w:r>
      <w:r w:rsidR="00305A06" w:rsidRPr="00C748CD">
        <w:rPr>
          <w:rFonts w:ascii="Calibri" w:hAnsi="Calibri" w:cs="Calibri"/>
        </w:rPr>
        <w:t>5</w:t>
      </w:r>
      <w:r w:rsidR="003009B8" w:rsidRPr="00C748CD">
        <w:rPr>
          <w:rFonts w:ascii="Calibri" w:hAnsi="Calibri" w:cs="Calibri"/>
        </w:rPr>
        <w:t>).</w:t>
      </w:r>
    </w:p>
    <w:p w14:paraId="46C09928" w14:textId="77777777" w:rsidR="001B44DF" w:rsidRPr="00C748CD" w:rsidRDefault="001B44DF" w:rsidP="00621577">
      <w:pPr>
        <w:spacing w:after="0" w:line="240" w:lineRule="auto"/>
        <w:jc w:val="both"/>
        <w:rPr>
          <w:rFonts w:ascii="Calibri" w:hAnsi="Calibri" w:cs="Calibri"/>
        </w:rPr>
      </w:pPr>
    </w:p>
    <w:p w14:paraId="5332D005" w14:textId="7E0FD388" w:rsidR="00D71252" w:rsidRPr="00C748CD" w:rsidRDefault="00D04098" w:rsidP="00621577">
      <w:pPr>
        <w:spacing w:after="0" w:line="240" w:lineRule="auto"/>
        <w:jc w:val="both"/>
        <w:rPr>
          <w:rFonts w:ascii="Calibri" w:hAnsi="Calibri" w:cs="Calibri"/>
          <w:b/>
          <w:bCs/>
        </w:rPr>
      </w:pPr>
      <w:r w:rsidRPr="00C748CD">
        <w:rPr>
          <w:rFonts w:ascii="Calibri" w:hAnsi="Calibri" w:cs="Calibri"/>
          <w:b/>
          <w:bCs/>
        </w:rPr>
        <w:lastRenderedPageBreak/>
        <w:t>DATA AVAILABILITY</w:t>
      </w:r>
    </w:p>
    <w:p w14:paraId="4B1765CE" w14:textId="2AF85AB8" w:rsidR="00D71252" w:rsidRPr="00C748CD" w:rsidRDefault="00D04098" w:rsidP="00621577">
      <w:pPr>
        <w:spacing w:after="0" w:line="240" w:lineRule="auto"/>
        <w:jc w:val="both"/>
        <w:rPr>
          <w:rFonts w:ascii="Calibri" w:hAnsi="Calibri" w:cs="Calibri"/>
        </w:rPr>
      </w:pPr>
      <w:r w:rsidRPr="0011561A">
        <w:rPr>
          <w:rFonts w:ascii="Calibri" w:hAnsi="Calibri" w:cs="Calibri"/>
        </w:rPr>
        <w:t xml:space="preserve">All datasets and analysis files will be made available in a repository </w:t>
      </w:r>
      <w:r w:rsidR="00E56E24">
        <w:rPr>
          <w:rFonts w:ascii="Calibri" w:hAnsi="Calibri" w:cs="Calibri"/>
        </w:rPr>
        <w:t xml:space="preserve">(a publicly available Box folder with reference to this manuscript) </w:t>
      </w:r>
      <w:r w:rsidRPr="0011561A">
        <w:rPr>
          <w:rFonts w:ascii="Calibri" w:hAnsi="Calibri" w:cs="Calibri"/>
        </w:rPr>
        <w:t>upon publication.</w:t>
      </w:r>
      <w:r w:rsidR="004E058A" w:rsidRPr="00C748CD">
        <w:rPr>
          <w:rFonts w:ascii="Calibri" w:hAnsi="Calibri" w:cs="Calibri"/>
        </w:rPr>
        <w:t xml:space="preserve"> </w:t>
      </w:r>
    </w:p>
    <w:p w14:paraId="3B3C7FA3" w14:textId="77777777" w:rsidR="00AC3325" w:rsidRPr="00C748CD" w:rsidRDefault="00AC3325" w:rsidP="00621577">
      <w:pPr>
        <w:spacing w:after="0" w:line="240" w:lineRule="auto"/>
        <w:jc w:val="both"/>
        <w:rPr>
          <w:rFonts w:ascii="Calibri" w:hAnsi="Calibri" w:cs="Calibri"/>
          <w:b/>
          <w:bCs/>
        </w:rPr>
      </w:pPr>
    </w:p>
    <w:p w14:paraId="766ABC34" w14:textId="19D5D37B" w:rsidR="00D71252" w:rsidRPr="00C748CD" w:rsidRDefault="00D04098" w:rsidP="00621577">
      <w:pPr>
        <w:spacing w:after="0" w:line="240" w:lineRule="auto"/>
        <w:jc w:val="both"/>
        <w:rPr>
          <w:rFonts w:ascii="Calibri" w:hAnsi="Calibri" w:cs="Calibri"/>
          <w:b/>
          <w:bCs/>
        </w:rPr>
      </w:pPr>
      <w:r w:rsidRPr="00C748CD">
        <w:rPr>
          <w:rFonts w:ascii="Calibri" w:hAnsi="Calibri" w:cs="Calibri"/>
          <w:b/>
          <w:bCs/>
        </w:rPr>
        <w:t>DISCLOSURES</w:t>
      </w:r>
    </w:p>
    <w:p w14:paraId="03EB2E31" w14:textId="24B15FC7" w:rsidR="00D71252" w:rsidRPr="00C748CD" w:rsidRDefault="00D04098" w:rsidP="00621577">
      <w:pPr>
        <w:spacing w:after="0" w:line="240" w:lineRule="auto"/>
        <w:jc w:val="both"/>
        <w:rPr>
          <w:rFonts w:ascii="Calibri" w:hAnsi="Calibri" w:cs="Calibri"/>
        </w:rPr>
      </w:pPr>
      <w:r w:rsidRPr="00C748CD">
        <w:rPr>
          <w:rFonts w:ascii="Calibri" w:hAnsi="Calibri" w:cs="Calibri"/>
        </w:rPr>
        <w:t xml:space="preserve">The authors have no conflicts of interest to disclose. </w:t>
      </w:r>
    </w:p>
    <w:p w14:paraId="30000E08" w14:textId="77777777" w:rsidR="00A53723" w:rsidRPr="00C748CD" w:rsidRDefault="00A53723" w:rsidP="00621577">
      <w:pPr>
        <w:spacing w:after="0" w:line="240" w:lineRule="auto"/>
        <w:jc w:val="both"/>
        <w:rPr>
          <w:rFonts w:ascii="Calibri" w:hAnsi="Calibri" w:cs="Calibri"/>
          <w:b/>
          <w:bCs/>
        </w:rPr>
      </w:pPr>
    </w:p>
    <w:p w14:paraId="18A4F1CE" w14:textId="0BE3334D" w:rsidR="003862C8" w:rsidRPr="00C748CD" w:rsidRDefault="00D04098" w:rsidP="00621577">
      <w:pPr>
        <w:spacing w:after="0" w:line="240" w:lineRule="auto"/>
        <w:jc w:val="both"/>
        <w:rPr>
          <w:rFonts w:ascii="Calibri" w:hAnsi="Calibri" w:cs="Calibri"/>
          <w:b/>
          <w:bCs/>
        </w:rPr>
      </w:pPr>
      <w:r w:rsidRPr="00C748CD">
        <w:rPr>
          <w:rFonts w:ascii="Calibri" w:hAnsi="Calibri" w:cs="Calibri"/>
          <w:b/>
          <w:bCs/>
        </w:rPr>
        <w:t>AUTHOR CONTRIBUTIONS</w:t>
      </w:r>
    </w:p>
    <w:p w14:paraId="7EC32451" w14:textId="4FBC5679" w:rsidR="003862C8" w:rsidRDefault="00D04098" w:rsidP="00621577">
      <w:pPr>
        <w:spacing w:after="0" w:line="240" w:lineRule="auto"/>
        <w:jc w:val="both"/>
        <w:rPr>
          <w:rFonts w:ascii="Calibri" w:hAnsi="Calibri" w:cs="Calibri"/>
        </w:rPr>
      </w:pPr>
      <w:r w:rsidRPr="00C748CD">
        <w:rPr>
          <w:rFonts w:ascii="Calibri" w:hAnsi="Calibri" w:cs="Calibri"/>
        </w:rPr>
        <w:t>G.</w:t>
      </w:r>
      <w:r w:rsidR="00144F3F">
        <w:rPr>
          <w:rFonts w:ascii="Calibri" w:hAnsi="Calibri" w:cs="Calibri"/>
        </w:rPr>
        <w:t xml:space="preserve"> </w:t>
      </w:r>
      <w:r w:rsidRPr="00C748CD">
        <w:rPr>
          <w:rFonts w:ascii="Calibri" w:hAnsi="Calibri" w:cs="Calibri"/>
        </w:rPr>
        <w:t>M.</w:t>
      </w:r>
      <w:r w:rsidR="00144F3F">
        <w:rPr>
          <w:rFonts w:ascii="Calibri" w:hAnsi="Calibri" w:cs="Calibri"/>
        </w:rPr>
        <w:t xml:space="preserve"> </w:t>
      </w:r>
      <w:r w:rsidRPr="00C748CD">
        <w:rPr>
          <w:rFonts w:ascii="Calibri" w:hAnsi="Calibri" w:cs="Calibri"/>
        </w:rPr>
        <w:t>F., L.</w:t>
      </w:r>
      <w:r w:rsidR="00144F3F">
        <w:rPr>
          <w:rFonts w:ascii="Calibri" w:hAnsi="Calibri" w:cs="Calibri"/>
        </w:rPr>
        <w:t xml:space="preserve"> </w:t>
      </w:r>
      <w:r w:rsidRPr="00C748CD">
        <w:rPr>
          <w:rFonts w:ascii="Calibri" w:hAnsi="Calibri" w:cs="Calibri"/>
        </w:rPr>
        <w:t>K.</w:t>
      </w:r>
      <w:r w:rsidR="00144F3F">
        <w:rPr>
          <w:rFonts w:ascii="Calibri" w:hAnsi="Calibri" w:cs="Calibri"/>
        </w:rPr>
        <w:t xml:space="preserve"> </w:t>
      </w:r>
      <w:r w:rsidRPr="00C748CD">
        <w:rPr>
          <w:rFonts w:ascii="Calibri" w:hAnsi="Calibri" w:cs="Calibri"/>
        </w:rPr>
        <w:t>S. and E.B. conceptualized and designed the study. G.</w:t>
      </w:r>
      <w:r w:rsidR="00144F3F">
        <w:rPr>
          <w:rFonts w:ascii="Calibri" w:hAnsi="Calibri" w:cs="Calibri"/>
        </w:rPr>
        <w:t xml:space="preserve"> </w:t>
      </w:r>
      <w:r w:rsidRPr="00C748CD">
        <w:rPr>
          <w:rFonts w:ascii="Calibri" w:hAnsi="Calibri" w:cs="Calibri"/>
        </w:rPr>
        <w:t>M.</w:t>
      </w:r>
      <w:r w:rsidR="00144F3F">
        <w:rPr>
          <w:rFonts w:ascii="Calibri" w:hAnsi="Calibri" w:cs="Calibri"/>
        </w:rPr>
        <w:t xml:space="preserve"> </w:t>
      </w:r>
      <w:r w:rsidRPr="00C748CD">
        <w:rPr>
          <w:rFonts w:ascii="Calibri" w:hAnsi="Calibri" w:cs="Calibri"/>
        </w:rPr>
        <w:t xml:space="preserve">F. </w:t>
      </w:r>
      <w:r w:rsidR="00F320B5" w:rsidRPr="00C748CD">
        <w:rPr>
          <w:rFonts w:ascii="Calibri" w:hAnsi="Calibri" w:cs="Calibri"/>
        </w:rPr>
        <w:t xml:space="preserve">created </w:t>
      </w:r>
      <w:r w:rsidR="00AD322A" w:rsidRPr="00C748CD">
        <w:rPr>
          <w:rFonts w:ascii="Calibri" w:hAnsi="Calibri" w:cs="Calibri"/>
        </w:rPr>
        <w:t xml:space="preserve">and tested </w:t>
      </w:r>
      <w:r w:rsidR="00F320B5" w:rsidRPr="00C748CD">
        <w:rPr>
          <w:rFonts w:ascii="Calibri" w:hAnsi="Calibri" w:cs="Calibri"/>
        </w:rPr>
        <w:t xml:space="preserve">the protocol, wrote </w:t>
      </w:r>
      <w:r w:rsidR="00016A9D" w:rsidRPr="00C748CD">
        <w:rPr>
          <w:rFonts w:ascii="Calibri" w:hAnsi="Calibri" w:cs="Calibri"/>
        </w:rPr>
        <w:t>the</w:t>
      </w:r>
      <w:r w:rsidR="00F320B5" w:rsidRPr="00C748CD">
        <w:rPr>
          <w:rFonts w:ascii="Calibri" w:hAnsi="Calibri" w:cs="Calibri"/>
        </w:rPr>
        <w:t xml:space="preserve"> Summary, Abstract, </w:t>
      </w:r>
      <w:r w:rsidR="00122CBE" w:rsidRPr="00C748CD">
        <w:rPr>
          <w:rFonts w:ascii="Calibri" w:hAnsi="Calibri" w:cs="Calibri"/>
        </w:rPr>
        <w:t xml:space="preserve">edited the </w:t>
      </w:r>
      <w:r w:rsidR="00F320B5" w:rsidRPr="00C748CD">
        <w:rPr>
          <w:rFonts w:ascii="Calibri" w:hAnsi="Calibri" w:cs="Calibri"/>
        </w:rPr>
        <w:t>Introduction, and Discussion. L.</w:t>
      </w:r>
      <w:r w:rsidR="00144F3F">
        <w:rPr>
          <w:rFonts w:ascii="Calibri" w:hAnsi="Calibri" w:cs="Calibri"/>
        </w:rPr>
        <w:t xml:space="preserve"> </w:t>
      </w:r>
      <w:r w:rsidR="00F320B5" w:rsidRPr="00C748CD">
        <w:rPr>
          <w:rFonts w:ascii="Calibri" w:hAnsi="Calibri" w:cs="Calibri"/>
        </w:rPr>
        <w:t>K.</w:t>
      </w:r>
      <w:r w:rsidR="00144F3F">
        <w:rPr>
          <w:rFonts w:ascii="Calibri" w:hAnsi="Calibri" w:cs="Calibri"/>
        </w:rPr>
        <w:t xml:space="preserve"> </w:t>
      </w:r>
      <w:r w:rsidR="00F320B5" w:rsidRPr="00C748CD">
        <w:rPr>
          <w:rFonts w:ascii="Calibri" w:hAnsi="Calibri" w:cs="Calibri"/>
        </w:rPr>
        <w:t xml:space="preserve">S. </w:t>
      </w:r>
      <w:r w:rsidR="00122CBE" w:rsidRPr="00C748CD">
        <w:rPr>
          <w:rFonts w:ascii="Calibri" w:hAnsi="Calibri" w:cs="Calibri"/>
        </w:rPr>
        <w:t xml:space="preserve"> edited</w:t>
      </w:r>
      <w:r w:rsidR="00C029EE" w:rsidRPr="00C748CD">
        <w:rPr>
          <w:rFonts w:ascii="Calibri" w:hAnsi="Calibri" w:cs="Calibri"/>
        </w:rPr>
        <w:t xml:space="preserve"> the Protocol</w:t>
      </w:r>
      <w:r w:rsidR="007003AA" w:rsidRPr="00C748CD">
        <w:rPr>
          <w:rFonts w:ascii="Calibri" w:hAnsi="Calibri" w:cs="Calibri"/>
        </w:rPr>
        <w:t>, Figure Legends</w:t>
      </w:r>
      <w:r w:rsidR="00FB5AE4" w:rsidRPr="00C748CD">
        <w:rPr>
          <w:rFonts w:ascii="Calibri" w:hAnsi="Calibri" w:cs="Calibri"/>
        </w:rPr>
        <w:t xml:space="preserve">, </w:t>
      </w:r>
      <w:r w:rsidR="00754BF8" w:rsidRPr="00C748CD">
        <w:rPr>
          <w:rFonts w:ascii="Calibri" w:hAnsi="Calibri" w:cs="Calibri"/>
        </w:rPr>
        <w:t>R</w:t>
      </w:r>
      <w:r w:rsidR="00FB5AE4" w:rsidRPr="00C748CD">
        <w:rPr>
          <w:rFonts w:ascii="Calibri" w:hAnsi="Calibri" w:cs="Calibri"/>
        </w:rPr>
        <w:t>esults</w:t>
      </w:r>
      <w:r w:rsidR="00735B11" w:rsidRPr="00C748CD">
        <w:rPr>
          <w:rFonts w:ascii="Calibri" w:hAnsi="Calibri" w:cs="Calibri"/>
        </w:rPr>
        <w:t>, and References</w:t>
      </w:r>
      <w:r w:rsidR="00FB5AE4" w:rsidRPr="00C748CD">
        <w:rPr>
          <w:rFonts w:ascii="Calibri" w:hAnsi="Calibri" w:cs="Calibri"/>
        </w:rPr>
        <w:t>. L.</w:t>
      </w:r>
      <w:r w:rsidR="00144F3F">
        <w:rPr>
          <w:rFonts w:ascii="Calibri" w:hAnsi="Calibri" w:cs="Calibri"/>
        </w:rPr>
        <w:t xml:space="preserve"> </w:t>
      </w:r>
      <w:r w:rsidR="00FB5AE4" w:rsidRPr="00C748CD">
        <w:rPr>
          <w:rFonts w:ascii="Calibri" w:hAnsi="Calibri" w:cs="Calibri"/>
        </w:rPr>
        <w:t>K.</w:t>
      </w:r>
      <w:r w:rsidR="00144F3F">
        <w:rPr>
          <w:rFonts w:ascii="Calibri" w:hAnsi="Calibri" w:cs="Calibri"/>
        </w:rPr>
        <w:t xml:space="preserve"> </w:t>
      </w:r>
      <w:r w:rsidR="00FB5AE4" w:rsidRPr="00C748CD">
        <w:rPr>
          <w:rFonts w:ascii="Calibri" w:hAnsi="Calibri" w:cs="Calibri"/>
        </w:rPr>
        <w:t xml:space="preserve">S., </w:t>
      </w:r>
      <w:r w:rsidR="00B94193" w:rsidRPr="00C748CD">
        <w:rPr>
          <w:rFonts w:ascii="Calibri" w:hAnsi="Calibri" w:cs="Calibri"/>
        </w:rPr>
        <w:t>O.</w:t>
      </w:r>
      <w:r w:rsidR="00144F3F">
        <w:rPr>
          <w:rFonts w:ascii="Calibri" w:hAnsi="Calibri" w:cs="Calibri"/>
        </w:rPr>
        <w:t xml:space="preserve"> </w:t>
      </w:r>
      <w:r w:rsidR="00B94193" w:rsidRPr="00C748CD">
        <w:rPr>
          <w:rFonts w:ascii="Calibri" w:hAnsi="Calibri" w:cs="Calibri"/>
        </w:rPr>
        <w:t>B., K.</w:t>
      </w:r>
      <w:r w:rsidR="00144F3F">
        <w:rPr>
          <w:rFonts w:ascii="Calibri" w:hAnsi="Calibri" w:cs="Calibri"/>
        </w:rPr>
        <w:t xml:space="preserve"> </w:t>
      </w:r>
      <w:r w:rsidR="00B94193" w:rsidRPr="00C748CD">
        <w:rPr>
          <w:rFonts w:ascii="Calibri" w:hAnsi="Calibri" w:cs="Calibri"/>
        </w:rPr>
        <w:t>B., G.</w:t>
      </w:r>
      <w:r w:rsidR="00144F3F">
        <w:rPr>
          <w:rFonts w:ascii="Calibri" w:hAnsi="Calibri" w:cs="Calibri"/>
        </w:rPr>
        <w:t xml:space="preserve"> </w:t>
      </w:r>
      <w:r w:rsidR="00B94193" w:rsidRPr="00C748CD">
        <w:rPr>
          <w:rFonts w:ascii="Calibri" w:hAnsi="Calibri" w:cs="Calibri"/>
        </w:rPr>
        <w:t>C., S.</w:t>
      </w:r>
      <w:r w:rsidR="00144F3F">
        <w:rPr>
          <w:rFonts w:ascii="Calibri" w:hAnsi="Calibri" w:cs="Calibri"/>
        </w:rPr>
        <w:t xml:space="preserve"> </w:t>
      </w:r>
      <w:r w:rsidR="00B94193" w:rsidRPr="00C748CD">
        <w:rPr>
          <w:rFonts w:ascii="Calibri" w:hAnsi="Calibri" w:cs="Calibri"/>
        </w:rPr>
        <w:t>D., I.</w:t>
      </w:r>
      <w:r w:rsidR="00144F3F">
        <w:rPr>
          <w:rFonts w:ascii="Calibri" w:hAnsi="Calibri" w:cs="Calibri"/>
        </w:rPr>
        <w:t xml:space="preserve"> </w:t>
      </w:r>
      <w:r w:rsidR="00B94193" w:rsidRPr="00C748CD">
        <w:rPr>
          <w:rFonts w:ascii="Calibri" w:hAnsi="Calibri" w:cs="Calibri"/>
        </w:rPr>
        <w:t>E., J.</w:t>
      </w:r>
      <w:r w:rsidR="00144F3F">
        <w:rPr>
          <w:rFonts w:ascii="Calibri" w:hAnsi="Calibri" w:cs="Calibri"/>
        </w:rPr>
        <w:t xml:space="preserve"> </w:t>
      </w:r>
      <w:r w:rsidR="00B94193" w:rsidRPr="00C748CD">
        <w:rPr>
          <w:rFonts w:ascii="Calibri" w:hAnsi="Calibri" w:cs="Calibri"/>
        </w:rPr>
        <w:t>E., E.</w:t>
      </w:r>
      <w:r w:rsidR="00144F3F">
        <w:rPr>
          <w:rFonts w:ascii="Calibri" w:hAnsi="Calibri" w:cs="Calibri"/>
        </w:rPr>
        <w:t xml:space="preserve"> </w:t>
      </w:r>
      <w:r w:rsidR="00B94193" w:rsidRPr="00C748CD">
        <w:rPr>
          <w:rFonts w:ascii="Calibri" w:hAnsi="Calibri" w:cs="Calibri"/>
        </w:rPr>
        <w:t>E., H.</w:t>
      </w:r>
      <w:r w:rsidR="00144F3F">
        <w:rPr>
          <w:rFonts w:ascii="Calibri" w:hAnsi="Calibri" w:cs="Calibri"/>
        </w:rPr>
        <w:t xml:space="preserve"> </w:t>
      </w:r>
      <w:r w:rsidR="00B94193" w:rsidRPr="00C748CD">
        <w:rPr>
          <w:rFonts w:ascii="Calibri" w:hAnsi="Calibri" w:cs="Calibri"/>
        </w:rPr>
        <w:t>G., N.</w:t>
      </w:r>
      <w:r w:rsidR="00144F3F">
        <w:rPr>
          <w:rFonts w:ascii="Calibri" w:hAnsi="Calibri" w:cs="Calibri"/>
        </w:rPr>
        <w:t xml:space="preserve"> </w:t>
      </w:r>
      <w:r w:rsidR="00B94193" w:rsidRPr="00C748CD">
        <w:rPr>
          <w:rFonts w:ascii="Calibri" w:hAnsi="Calibri" w:cs="Calibri"/>
        </w:rPr>
        <w:t>H., M.</w:t>
      </w:r>
      <w:r w:rsidR="00144F3F">
        <w:rPr>
          <w:rFonts w:ascii="Calibri" w:hAnsi="Calibri" w:cs="Calibri"/>
        </w:rPr>
        <w:t xml:space="preserve"> </w:t>
      </w:r>
      <w:r w:rsidR="00B94193" w:rsidRPr="00C748CD">
        <w:rPr>
          <w:rFonts w:ascii="Calibri" w:hAnsi="Calibri" w:cs="Calibri"/>
        </w:rPr>
        <w:t>R.,</w:t>
      </w:r>
      <w:r w:rsidR="00144F3F">
        <w:rPr>
          <w:rFonts w:ascii="Calibri" w:hAnsi="Calibri" w:cs="Calibri"/>
        </w:rPr>
        <w:t xml:space="preserve"> </w:t>
      </w:r>
      <w:r w:rsidR="00B94193" w:rsidRPr="00C748CD">
        <w:rPr>
          <w:rFonts w:ascii="Calibri" w:hAnsi="Calibri" w:cs="Calibri"/>
        </w:rPr>
        <w:t>A.</w:t>
      </w:r>
      <w:r w:rsidR="00144F3F">
        <w:rPr>
          <w:rFonts w:ascii="Calibri" w:hAnsi="Calibri" w:cs="Calibri"/>
        </w:rPr>
        <w:t xml:space="preserve"> </w:t>
      </w:r>
      <w:r w:rsidR="00B94193" w:rsidRPr="00C748CD">
        <w:rPr>
          <w:rFonts w:ascii="Calibri" w:hAnsi="Calibri" w:cs="Calibri"/>
        </w:rPr>
        <w:t>S., A.</w:t>
      </w:r>
      <w:r w:rsidR="00144F3F">
        <w:rPr>
          <w:rFonts w:ascii="Calibri" w:hAnsi="Calibri" w:cs="Calibri"/>
        </w:rPr>
        <w:t xml:space="preserve"> </w:t>
      </w:r>
      <w:r w:rsidR="00B94193" w:rsidRPr="00C748CD">
        <w:rPr>
          <w:rFonts w:ascii="Calibri" w:hAnsi="Calibri" w:cs="Calibri"/>
        </w:rPr>
        <w:t>S., and E.</w:t>
      </w:r>
      <w:r w:rsidR="00144F3F">
        <w:rPr>
          <w:rFonts w:ascii="Calibri" w:hAnsi="Calibri" w:cs="Calibri"/>
        </w:rPr>
        <w:t xml:space="preserve"> </w:t>
      </w:r>
      <w:r w:rsidR="00B94193" w:rsidRPr="00C748CD">
        <w:rPr>
          <w:rFonts w:ascii="Calibri" w:hAnsi="Calibri" w:cs="Calibri"/>
        </w:rPr>
        <w:t>N.</w:t>
      </w:r>
      <w:r w:rsidR="00144F3F">
        <w:rPr>
          <w:rFonts w:ascii="Calibri" w:hAnsi="Calibri" w:cs="Calibri"/>
        </w:rPr>
        <w:t xml:space="preserve"> </w:t>
      </w:r>
      <w:r w:rsidR="00B94193" w:rsidRPr="00C748CD">
        <w:rPr>
          <w:rFonts w:ascii="Calibri" w:hAnsi="Calibri" w:cs="Calibri"/>
        </w:rPr>
        <w:t>L.</w:t>
      </w:r>
      <w:r w:rsidR="00144F3F">
        <w:rPr>
          <w:rFonts w:ascii="Calibri" w:hAnsi="Calibri" w:cs="Calibri"/>
        </w:rPr>
        <w:t xml:space="preserve"> </w:t>
      </w:r>
      <w:r w:rsidR="00B94193" w:rsidRPr="00C748CD">
        <w:rPr>
          <w:rFonts w:ascii="Calibri" w:hAnsi="Calibri" w:cs="Calibri"/>
        </w:rPr>
        <w:t xml:space="preserve">T. </w:t>
      </w:r>
      <w:r w:rsidR="009232DF" w:rsidRPr="00C748CD">
        <w:rPr>
          <w:rFonts w:ascii="Calibri" w:hAnsi="Calibri" w:cs="Calibri"/>
        </w:rPr>
        <w:t>performed all experiments</w:t>
      </w:r>
      <w:r w:rsidR="00F91630" w:rsidRPr="00C748CD">
        <w:rPr>
          <w:rFonts w:ascii="Calibri" w:hAnsi="Calibri" w:cs="Calibri"/>
        </w:rPr>
        <w:t xml:space="preserve">, </w:t>
      </w:r>
      <w:r w:rsidR="009232DF" w:rsidRPr="00C748CD">
        <w:rPr>
          <w:rFonts w:ascii="Calibri" w:hAnsi="Calibri" w:cs="Calibri"/>
        </w:rPr>
        <w:t>collected representative data</w:t>
      </w:r>
      <w:r w:rsidR="00F91630" w:rsidRPr="00C748CD">
        <w:rPr>
          <w:rFonts w:ascii="Calibri" w:hAnsi="Calibri" w:cs="Calibri"/>
        </w:rPr>
        <w:t>,</w:t>
      </w:r>
      <w:r w:rsidR="00122CBE" w:rsidRPr="00C748CD">
        <w:rPr>
          <w:rFonts w:ascii="Calibri" w:hAnsi="Calibri" w:cs="Calibri"/>
        </w:rPr>
        <w:t xml:space="preserve"> wrote the first draft of the Introduction, Protocol, Figure Legends, Results</w:t>
      </w:r>
      <w:r w:rsidR="00F91630" w:rsidRPr="00C748CD">
        <w:rPr>
          <w:rFonts w:ascii="Calibri" w:hAnsi="Calibri" w:cs="Calibri"/>
        </w:rPr>
        <w:t xml:space="preserve"> and </w:t>
      </w:r>
      <w:r w:rsidR="00754BF8" w:rsidRPr="00C748CD">
        <w:rPr>
          <w:rFonts w:ascii="Calibri" w:hAnsi="Calibri" w:cs="Calibri"/>
        </w:rPr>
        <w:t>created all Figures</w:t>
      </w:r>
      <w:r w:rsidR="009232DF" w:rsidRPr="00C748CD">
        <w:rPr>
          <w:rFonts w:ascii="Calibri" w:hAnsi="Calibri" w:cs="Calibri"/>
        </w:rPr>
        <w:t xml:space="preserve">. </w:t>
      </w:r>
    </w:p>
    <w:p w14:paraId="7E3FE44E" w14:textId="77777777" w:rsidR="004C3952" w:rsidRPr="00C748CD" w:rsidRDefault="004C3952" w:rsidP="00621577">
      <w:pPr>
        <w:spacing w:after="0" w:line="240" w:lineRule="auto"/>
        <w:jc w:val="both"/>
        <w:rPr>
          <w:rFonts w:ascii="Calibri" w:hAnsi="Calibri" w:cs="Calibri"/>
        </w:rPr>
      </w:pPr>
    </w:p>
    <w:p w14:paraId="4707B276" w14:textId="18B8C85C" w:rsidR="00D577F2" w:rsidRPr="00C748CD" w:rsidRDefault="00D04098" w:rsidP="00621577">
      <w:pPr>
        <w:spacing w:after="0" w:line="240" w:lineRule="auto"/>
        <w:jc w:val="both"/>
        <w:rPr>
          <w:rFonts w:ascii="Calibri" w:hAnsi="Calibri" w:cs="Calibri"/>
          <w:b/>
          <w:bCs/>
        </w:rPr>
      </w:pPr>
      <w:r w:rsidRPr="00C748CD">
        <w:rPr>
          <w:rFonts w:ascii="Calibri" w:hAnsi="Calibri" w:cs="Calibri"/>
          <w:b/>
          <w:bCs/>
        </w:rPr>
        <w:t>REFERENCES</w:t>
      </w:r>
    </w:p>
    <w:p w14:paraId="7F5C145A" w14:textId="77777777" w:rsidR="005D69E2" w:rsidRPr="005D69E2" w:rsidRDefault="00D04098" w:rsidP="005D69E2">
      <w:pPr>
        <w:pStyle w:val="Bibliography"/>
        <w:rPr>
          <w:rFonts w:ascii="Calibri" w:hAnsi="Calibri" w:cs="Calibri"/>
          <w:kern w:val="0"/>
        </w:rPr>
      </w:pPr>
      <w:r w:rsidRPr="00C748CD">
        <w:fldChar w:fldCharType="begin"/>
      </w:r>
      <w:r w:rsidR="007C7973" w:rsidRPr="00C748CD">
        <w:instrText xml:space="preserve"> ADDIN ZOTERO_BIBL {"uncited":[],"omitted":[["http://zotero.org/users/10780498/items/DMFW6C7I"]],"custom":[]} CSL_BIBLIOGRAPHY </w:instrText>
      </w:r>
      <w:r w:rsidRPr="00C748CD">
        <w:fldChar w:fldCharType="separate"/>
      </w:r>
      <w:r w:rsidR="005D69E2" w:rsidRPr="005D69E2">
        <w:rPr>
          <w:rFonts w:ascii="Calibri" w:hAnsi="Calibri" w:cs="Calibri"/>
          <w:kern w:val="0"/>
        </w:rPr>
        <w:t>1.</w:t>
      </w:r>
      <w:r w:rsidR="005D69E2" w:rsidRPr="005D69E2">
        <w:rPr>
          <w:rFonts w:ascii="Calibri" w:hAnsi="Calibri" w:cs="Calibri"/>
          <w:kern w:val="0"/>
        </w:rPr>
        <w:tab/>
        <w:t xml:space="preserve">Bertrand, E., Chartrand, P., Schaefer, M., Shenoy, S.M., Singer, R.H., Long, R.M. Localization of ASH1 mRNA Particles in Living Yeast. </w:t>
      </w:r>
      <w:r w:rsidR="005D69E2" w:rsidRPr="005D69E2">
        <w:rPr>
          <w:rFonts w:ascii="Calibri" w:hAnsi="Calibri" w:cs="Calibri"/>
          <w:i/>
          <w:iCs/>
          <w:kern w:val="0"/>
        </w:rPr>
        <w:t>Molecular Cell</w:t>
      </w:r>
      <w:r w:rsidR="005D69E2" w:rsidRPr="005D69E2">
        <w:rPr>
          <w:rFonts w:ascii="Calibri" w:hAnsi="Calibri" w:cs="Calibri"/>
          <w:kern w:val="0"/>
        </w:rPr>
        <w:t xml:space="preserve">. </w:t>
      </w:r>
      <w:r w:rsidR="005D69E2" w:rsidRPr="005D69E2">
        <w:rPr>
          <w:rFonts w:ascii="Calibri" w:hAnsi="Calibri" w:cs="Calibri"/>
          <w:b/>
          <w:bCs/>
          <w:kern w:val="0"/>
        </w:rPr>
        <w:t>2</w:t>
      </w:r>
      <w:r w:rsidR="005D69E2" w:rsidRPr="005D69E2">
        <w:rPr>
          <w:rFonts w:ascii="Calibri" w:hAnsi="Calibri" w:cs="Calibri"/>
          <w:kern w:val="0"/>
        </w:rPr>
        <w:t xml:space="preserve"> (4), 437–445, doi: 10.1016/S1097-2765(00)80143-4 (1998).</w:t>
      </w:r>
    </w:p>
    <w:p w14:paraId="0A85CA88"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2.</w:t>
      </w:r>
      <w:r w:rsidRPr="005D69E2">
        <w:rPr>
          <w:rFonts w:ascii="Calibri" w:hAnsi="Calibri" w:cs="Calibri"/>
          <w:kern w:val="0"/>
        </w:rPr>
        <w:tab/>
        <w:t xml:space="preserve">Johansson, H.E., Liljas, L., Uhlenbeck, O.C. RNA Recognition by the MS2 Phage Coat Protein. </w:t>
      </w:r>
      <w:r w:rsidRPr="005D69E2">
        <w:rPr>
          <w:rFonts w:ascii="Calibri" w:hAnsi="Calibri" w:cs="Calibri"/>
          <w:i/>
          <w:iCs/>
          <w:kern w:val="0"/>
        </w:rPr>
        <w:t>Seminars in Virology</w:t>
      </w:r>
      <w:r w:rsidRPr="005D69E2">
        <w:rPr>
          <w:rFonts w:ascii="Calibri" w:hAnsi="Calibri" w:cs="Calibri"/>
          <w:kern w:val="0"/>
        </w:rPr>
        <w:t xml:space="preserve">. </w:t>
      </w:r>
      <w:r w:rsidRPr="005D69E2">
        <w:rPr>
          <w:rFonts w:ascii="Calibri" w:hAnsi="Calibri" w:cs="Calibri"/>
          <w:b/>
          <w:bCs/>
          <w:kern w:val="0"/>
        </w:rPr>
        <w:t>8</w:t>
      </w:r>
      <w:r w:rsidRPr="005D69E2">
        <w:rPr>
          <w:rFonts w:ascii="Calibri" w:hAnsi="Calibri" w:cs="Calibri"/>
          <w:kern w:val="0"/>
        </w:rPr>
        <w:t xml:space="preserve"> (3), 176–185, doi: 10.1006/smvy.1997.0120 (1997).</w:t>
      </w:r>
    </w:p>
    <w:p w14:paraId="49B768A5"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3.</w:t>
      </w:r>
      <w:r w:rsidRPr="005D69E2">
        <w:rPr>
          <w:rFonts w:ascii="Calibri" w:hAnsi="Calibri" w:cs="Calibri"/>
          <w:kern w:val="0"/>
        </w:rPr>
        <w:tab/>
        <w:t xml:space="preserve">Braselmann, E., Rathbun, C., Richards, E.M., Palmer, A.E. Illuminating RNA Biology: Tools for Imaging RNA in Live Mammalian Cells. </w:t>
      </w:r>
      <w:r w:rsidRPr="005D69E2">
        <w:rPr>
          <w:rFonts w:ascii="Calibri" w:hAnsi="Calibri" w:cs="Calibri"/>
          <w:i/>
          <w:iCs/>
          <w:kern w:val="0"/>
        </w:rPr>
        <w:t>Cell Chemical Biology</w:t>
      </w:r>
      <w:r w:rsidRPr="005D69E2">
        <w:rPr>
          <w:rFonts w:ascii="Calibri" w:hAnsi="Calibri" w:cs="Calibri"/>
          <w:kern w:val="0"/>
        </w:rPr>
        <w:t xml:space="preserve">. </w:t>
      </w:r>
      <w:r w:rsidRPr="005D69E2">
        <w:rPr>
          <w:rFonts w:ascii="Calibri" w:hAnsi="Calibri" w:cs="Calibri"/>
          <w:b/>
          <w:bCs/>
          <w:kern w:val="0"/>
        </w:rPr>
        <w:t>27</w:t>
      </w:r>
      <w:r w:rsidRPr="005D69E2">
        <w:rPr>
          <w:rFonts w:ascii="Calibri" w:hAnsi="Calibri" w:cs="Calibri"/>
          <w:kern w:val="0"/>
        </w:rPr>
        <w:t xml:space="preserve"> (8), 891–903, doi: 10.1016/j.chembiol.2020.06.010 (2020).</w:t>
      </w:r>
    </w:p>
    <w:p w14:paraId="1C366659"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4.</w:t>
      </w:r>
      <w:r w:rsidRPr="005D69E2">
        <w:rPr>
          <w:rFonts w:ascii="Calibri" w:hAnsi="Calibri" w:cs="Calibri"/>
          <w:kern w:val="0"/>
        </w:rPr>
        <w:tab/>
        <w:t xml:space="preserve">Paige, J.S., Wu, K.Y., Jaffrey, S.R. RNA Mimics of Green Fluorescent Protein. </w:t>
      </w:r>
      <w:r w:rsidRPr="005D69E2">
        <w:rPr>
          <w:rFonts w:ascii="Calibri" w:hAnsi="Calibri" w:cs="Calibri"/>
          <w:i/>
          <w:iCs/>
          <w:kern w:val="0"/>
        </w:rPr>
        <w:t>Science</w:t>
      </w:r>
      <w:r w:rsidRPr="005D69E2">
        <w:rPr>
          <w:rFonts w:ascii="Calibri" w:hAnsi="Calibri" w:cs="Calibri"/>
          <w:kern w:val="0"/>
        </w:rPr>
        <w:t xml:space="preserve">. </w:t>
      </w:r>
      <w:r w:rsidRPr="005D69E2">
        <w:rPr>
          <w:rFonts w:ascii="Calibri" w:hAnsi="Calibri" w:cs="Calibri"/>
          <w:b/>
          <w:bCs/>
          <w:kern w:val="0"/>
        </w:rPr>
        <w:t>333</w:t>
      </w:r>
      <w:r w:rsidRPr="005D69E2">
        <w:rPr>
          <w:rFonts w:ascii="Calibri" w:hAnsi="Calibri" w:cs="Calibri"/>
          <w:kern w:val="0"/>
        </w:rPr>
        <w:t xml:space="preserve"> (6042), 642–646, doi: 10.1126/science.1207339 (2011).</w:t>
      </w:r>
    </w:p>
    <w:p w14:paraId="6E012717"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5.</w:t>
      </w:r>
      <w:r w:rsidRPr="005D69E2">
        <w:rPr>
          <w:rFonts w:ascii="Calibri" w:hAnsi="Calibri" w:cs="Calibri"/>
          <w:kern w:val="0"/>
        </w:rPr>
        <w:tab/>
        <w:t xml:space="preserve">Filonov, G.S., Moon, J.D., Svensen, N., Jaffrey, S.R. Broccoli: Rapid Selection of an RNA Mimic of Green Fluorescent Protein by Fluorescence-Based Selection and Directed Evolution. </w:t>
      </w:r>
      <w:r w:rsidRPr="005D69E2">
        <w:rPr>
          <w:rFonts w:ascii="Calibri" w:hAnsi="Calibri" w:cs="Calibri"/>
          <w:i/>
          <w:iCs/>
          <w:kern w:val="0"/>
        </w:rPr>
        <w:t>Journal of the American Chemical Society</w:t>
      </w:r>
      <w:r w:rsidRPr="005D69E2">
        <w:rPr>
          <w:rFonts w:ascii="Calibri" w:hAnsi="Calibri" w:cs="Calibri"/>
          <w:kern w:val="0"/>
        </w:rPr>
        <w:t xml:space="preserve">. </w:t>
      </w:r>
      <w:r w:rsidRPr="005D69E2">
        <w:rPr>
          <w:rFonts w:ascii="Calibri" w:hAnsi="Calibri" w:cs="Calibri"/>
          <w:b/>
          <w:bCs/>
          <w:kern w:val="0"/>
        </w:rPr>
        <w:t>136</w:t>
      </w:r>
      <w:r w:rsidRPr="005D69E2">
        <w:rPr>
          <w:rFonts w:ascii="Calibri" w:hAnsi="Calibri" w:cs="Calibri"/>
          <w:kern w:val="0"/>
        </w:rPr>
        <w:t xml:space="preserve"> (46), 16299–16308, doi: 10.1021/ja508478x (2014).</w:t>
      </w:r>
    </w:p>
    <w:p w14:paraId="3D45977D"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6.</w:t>
      </w:r>
      <w:r w:rsidRPr="005D69E2">
        <w:rPr>
          <w:rFonts w:ascii="Calibri" w:hAnsi="Calibri" w:cs="Calibri"/>
          <w:kern w:val="0"/>
        </w:rPr>
        <w:tab/>
        <w:t xml:space="preserve">Song, W. </w:t>
      </w:r>
      <w:r w:rsidRPr="005D69E2">
        <w:rPr>
          <w:rFonts w:ascii="Calibri" w:hAnsi="Calibri" w:cs="Calibri"/>
          <w:i/>
          <w:iCs/>
          <w:kern w:val="0"/>
        </w:rPr>
        <w:t>et al.</w:t>
      </w:r>
      <w:r w:rsidRPr="005D69E2">
        <w:rPr>
          <w:rFonts w:ascii="Calibri" w:hAnsi="Calibri" w:cs="Calibri"/>
          <w:kern w:val="0"/>
        </w:rPr>
        <w:t xml:space="preserve"> Imaging RNA polymerase III transcription using a photostable RNA–fluorophore complex. </w:t>
      </w:r>
      <w:r w:rsidRPr="005D69E2">
        <w:rPr>
          <w:rFonts w:ascii="Calibri" w:hAnsi="Calibri" w:cs="Calibri"/>
          <w:i/>
          <w:iCs/>
          <w:kern w:val="0"/>
        </w:rPr>
        <w:t>Nature Chemical Biology</w:t>
      </w:r>
      <w:r w:rsidRPr="005D69E2">
        <w:rPr>
          <w:rFonts w:ascii="Calibri" w:hAnsi="Calibri" w:cs="Calibri"/>
          <w:kern w:val="0"/>
        </w:rPr>
        <w:t xml:space="preserve">. </w:t>
      </w:r>
      <w:r w:rsidRPr="005D69E2">
        <w:rPr>
          <w:rFonts w:ascii="Calibri" w:hAnsi="Calibri" w:cs="Calibri"/>
          <w:b/>
          <w:bCs/>
          <w:kern w:val="0"/>
        </w:rPr>
        <w:t>13</w:t>
      </w:r>
      <w:r w:rsidRPr="005D69E2">
        <w:rPr>
          <w:rFonts w:ascii="Calibri" w:hAnsi="Calibri" w:cs="Calibri"/>
          <w:kern w:val="0"/>
        </w:rPr>
        <w:t xml:space="preserve"> (11), 1187–1194, doi: 10.1038/nchembio.2477 (2017).</w:t>
      </w:r>
    </w:p>
    <w:p w14:paraId="31D1733F"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7.</w:t>
      </w:r>
      <w:r w:rsidRPr="005D69E2">
        <w:rPr>
          <w:rFonts w:ascii="Calibri" w:hAnsi="Calibri" w:cs="Calibri"/>
          <w:kern w:val="0"/>
        </w:rPr>
        <w:tab/>
        <w:t xml:space="preserve">Dolgosheina, E.V. </w:t>
      </w:r>
      <w:r w:rsidRPr="005D69E2">
        <w:rPr>
          <w:rFonts w:ascii="Calibri" w:hAnsi="Calibri" w:cs="Calibri"/>
          <w:i/>
          <w:iCs/>
          <w:kern w:val="0"/>
        </w:rPr>
        <w:t>et al.</w:t>
      </w:r>
      <w:r w:rsidRPr="005D69E2">
        <w:rPr>
          <w:rFonts w:ascii="Calibri" w:hAnsi="Calibri" w:cs="Calibri"/>
          <w:kern w:val="0"/>
        </w:rPr>
        <w:t xml:space="preserve"> RNA Mango Aptamer-Fluorophore: A Bright, High-Affinity Complex for RNA Labeling and Tracking. </w:t>
      </w:r>
      <w:r w:rsidRPr="005D69E2">
        <w:rPr>
          <w:rFonts w:ascii="Calibri" w:hAnsi="Calibri" w:cs="Calibri"/>
          <w:i/>
          <w:iCs/>
          <w:kern w:val="0"/>
        </w:rPr>
        <w:t>ACS Chemical Biology</w:t>
      </w:r>
      <w:r w:rsidRPr="005D69E2">
        <w:rPr>
          <w:rFonts w:ascii="Calibri" w:hAnsi="Calibri" w:cs="Calibri"/>
          <w:kern w:val="0"/>
        </w:rPr>
        <w:t xml:space="preserve">. </w:t>
      </w:r>
      <w:r w:rsidRPr="005D69E2">
        <w:rPr>
          <w:rFonts w:ascii="Calibri" w:hAnsi="Calibri" w:cs="Calibri"/>
          <w:b/>
          <w:bCs/>
          <w:kern w:val="0"/>
        </w:rPr>
        <w:t>9</w:t>
      </w:r>
      <w:r w:rsidRPr="005D69E2">
        <w:rPr>
          <w:rFonts w:ascii="Calibri" w:hAnsi="Calibri" w:cs="Calibri"/>
          <w:kern w:val="0"/>
        </w:rPr>
        <w:t xml:space="preserve"> (10), 2412–2420, doi: 10.1021/cb500499x (2014).</w:t>
      </w:r>
    </w:p>
    <w:p w14:paraId="4B3F13C0"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8.</w:t>
      </w:r>
      <w:r w:rsidRPr="005D69E2">
        <w:rPr>
          <w:rFonts w:ascii="Calibri" w:hAnsi="Calibri" w:cs="Calibri"/>
          <w:kern w:val="0"/>
        </w:rPr>
        <w:tab/>
        <w:t xml:space="preserve">Chen, X. </w:t>
      </w:r>
      <w:r w:rsidRPr="005D69E2">
        <w:rPr>
          <w:rFonts w:ascii="Calibri" w:hAnsi="Calibri" w:cs="Calibri"/>
          <w:i/>
          <w:iCs/>
          <w:kern w:val="0"/>
        </w:rPr>
        <w:t>et al.</w:t>
      </w:r>
      <w:r w:rsidRPr="005D69E2">
        <w:rPr>
          <w:rFonts w:ascii="Calibri" w:hAnsi="Calibri" w:cs="Calibri"/>
          <w:kern w:val="0"/>
        </w:rPr>
        <w:t xml:space="preserve"> Visualizing RNA dynamics in live cells with bright and stable fluorescent RNAs. </w:t>
      </w:r>
      <w:r w:rsidRPr="005D69E2">
        <w:rPr>
          <w:rFonts w:ascii="Calibri" w:hAnsi="Calibri" w:cs="Calibri"/>
          <w:i/>
          <w:iCs/>
          <w:kern w:val="0"/>
        </w:rPr>
        <w:t>Nature Biotechnology</w:t>
      </w:r>
      <w:r w:rsidRPr="005D69E2">
        <w:rPr>
          <w:rFonts w:ascii="Calibri" w:hAnsi="Calibri" w:cs="Calibri"/>
          <w:kern w:val="0"/>
        </w:rPr>
        <w:t xml:space="preserve">. </w:t>
      </w:r>
      <w:r w:rsidRPr="005D69E2">
        <w:rPr>
          <w:rFonts w:ascii="Calibri" w:hAnsi="Calibri" w:cs="Calibri"/>
          <w:b/>
          <w:bCs/>
          <w:kern w:val="0"/>
        </w:rPr>
        <w:t>37</w:t>
      </w:r>
      <w:r w:rsidRPr="005D69E2">
        <w:rPr>
          <w:rFonts w:ascii="Calibri" w:hAnsi="Calibri" w:cs="Calibri"/>
          <w:kern w:val="0"/>
        </w:rPr>
        <w:t xml:space="preserve"> (11), 1287–1293, doi: 10.1038/s41587-019-0249-1 (2019).</w:t>
      </w:r>
    </w:p>
    <w:p w14:paraId="4DE57AC0"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9.</w:t>
      </w:r>
      <w:r w:rsidRPr="005D69E2">
        <w:rPr>
          <w:rFonts w:ascii="Calibri" w:hAnsi="Calibri" w:cs="Calibri"/>
          <w:kern w:val="0"/>
        </w:rPr>
        <w:tab/>
        <w:t xml:space="preserve">Sunbul, M. </w:t>
      </w:r>
      <w:r w:rsidRPr="005D69E2">
        <w:rPr>
          <w:rFonts w:ascii="Calibri" w:hAnsi="Calibri" w:cs="Calibri"/>
          <w:i/>
          <w:iCs/>
          <w:kern w:val="0"/>
        </w:rPr>
        <w:t>et al.</w:t>
      </w:r>
      <w:r w:rsidRPr="005D69E2">
        <w:rPr>
          <w:rFonts w:ascii="Calibri" w:hAnsi="Calibri" w:cs="Calibri"/>
          <w:kern w:val="0"/>
        </w:rPr>
        <w:t xml:space="preserve"> Super-resolution RNA imaging using a rhodamine-binding aptamer with fast exchange kinetics. </w:t>
      </w:r>
      <w:r w:rsidRPr="005D69E2">
        <w:rPr>
          <w:rFonts w:ascii="Calibri" w:hAnsi="Calibri" w:cs="Calibri"/>
          <w:i/>
          <w:iCs/>
          <w:kern w:val="0"/>
        </w:rPr>
        <w:t>Nature Biotechnology</w:t>
      </w:r>
      <w:r w:rsidRPr="005D69E2">
        <w:rPr>
          <w:rFonts w:ascii="Calibri" w:hAnsi="Calibri" w:cs="Calibri"/>
          <w:kern w:val="0"/>
        </w:rPr>
        <w:t xml:space="preserve">. </w:t>
      </w:r>
      <w:r w:rsidRPr="005D69E2">
        <w:rPr>
          <w:rFonts w:ascii="Calibri" w:hAnsi="Calibri" w:cs="Calibri"/>
          <w:b/>
          <w:bCs/>
          <w:kern w:val="0"/>
        </w:rPr>
        <w:t>39</w:t>
      </w:r>
      <w:r w:rsidRPr="005D69E2">
        <w:rPr>
          <w:rFonts w:ascii="Calibri" w:hAnsi="Calibri" w:cs="Calibri"/>
          <w:kern w:val="0"/>
        </w:rPr>
        <w:t xml:space="preserve"> (6), 686–690, doi: 10.1038/s41587-020-00794-3 (2021).</w:t>
      </w:r>
    </w:p>
    <w:p w14:paraId="77A2F4F5"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10.</w:t>
      </w:r>
      <w:r w:rsidRPr="005D69E2">
        <w:rPr>
          <w:rFonts w:ascii="Calibri" w:hAnsi="Calibri" w:cs="Calibri"/>
          <w:kern w:val="0"/>
        </w:rPr>
        <w:tab/>
        <w:t xml:space="preserve">Chen, M. </w:t>
      </w:r>
      <w:r w:rsidRPr="005D69E2">
        <w:rPr>
          <w:rFonts w:ascii="Calibri" w:hAnsi="Calibri" w:cs="Calibri"/>
          <w:i/>
          <w:iCs/>
          <w:kern w:val="0"/>
        </w:rPr>
        <w:t>et al.</w:t>
      </w:r>
      <w:r w:rsidRPr="005D69E2">
        <w:rPr>
          <w:rFonts w:ascii="Calibri" w:hAnsi="Calibri" w:cs="Calibri"/>
          <w:kern w:val="0"/>
        </w:rPr>
        <w:t xml:space="preserve"> A molecular beacon-based approach for live-cell imaging of RNA transcripts with minimal target engineering at the single-molecule level. </w:t>
      </w:r>
      <w:r w:rsidRPr="005D69E2">
        <w:rPr>
          <w:rFonts w:ascii="Calibri" w:hAnsi="Calibri" w:cs="Calibri"/>
          <w:i/>
          <w:iCs/>
          <w:kern w:val="0"/>
        </w:rPr>
        <w:t>Scientific Reports</w:t>
      </w:r>
      <w:r w:rsidRPr="005D69E2">
        <w:rPr>
          <w:rFonts w:ascii="Calibri" w:hAnsi="Calibri" w:cs="Calibri"/>
          <w:kern w:val="0"/>
        </w:rPr>
        <w:t xml:space="preserve">. </w:t>
      </w:r>
      <w:r w:rsidRPr="005D69E2">
        <w:rPr>
          <w:rFonts w:ascii="Calibri" w:hAnsi="Calibri" w:cs="Calibri"/>
          <w:b/>
          <w:bCs/>
          <w:kern w:val="0"/>
        </w:rPr>
        <w:t>7</w:t>
      </w:r>
      <w:r w:rsidRPr="005D69E2">
        <w:rPr>
          <w:rFonts w:ascii="Calibri" w:hAnsi="Calibri" w:cs="Calibri"/>
          <w:kern w:val="0"/>
        </w:rPr>
        <w:t xml:space="preserve"> (1), 1550, doi: 10.1038/s41598-017-01740-1 (2017).</w:t>
      </w:r>
    </w:p>
    <w:p w14:paraId="419C59B5"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lastRenderedPageBreak/>
        <w:t>11.</w:t>
      </w:r>
      <w:r w:rsidRPr="005D69E2">
        <w:rPr>
          <w:rFonts w:ascii="Calibri" w:hAnsi="Calibri" w:cs="Calibri"/>
          <w:kern w:val="0"/>
        </w:rPr>
        <w:tab/>
        <w:t xml:space="preserve">Raj, A., Van Den Bogaard, P., Rifkin, S.A., Van Oudenaarden, A., Tyagi, S. Imaging individual mRNA molecules using multiple singly labeled probes. </w:t>
      </w:r>
      <w:r w:rsidRPr="005D69E2">
        <w:rPr>
          <w:rFonts w:ascii="Calibri" w:hAnsi="Calibri" w:cs="Calibri"/>
          <w:i/>
          <w:iCs/>
          <w:kern w:val="0"/>
        </w:rPr>
        <w:t>Nature Methods</w:t>
      </w:r>
      <w:r w:rsidRPr="005D69E2">
        <w:rPr>
          <w:rFonts w:ascii="Calibri" w:hAnsi="Calibri" w:cs="Calibri"/>
          <w:kern w:val="0"/>
        </w:rPr>
        <w:t xml:space="preserve">. </w:t>
      </w:r>
      <w:r w:rsidRPr="005D69E2">
        <w:rPr>
          <w:rFonts w:ascii="Calibri" w:hAnsi="Calibri" w:cs="Calibri"/>
          <w:b/>
          <w:bCs/>
          <w:kern w:val="0"/>
        </w:rPr>
        <w:t>5</w:t>
      </w:r>
      <w:r w:rsidRPr="005D69E2">
        <w:rPr>
          <w:rFonts w:ascii="Calibri" w:hAnsi="Calibri" w:cs="Calibri"/>
          <w:kern w:val="0"/>
        </w:rPr>
        <w:t xml:space="preserve"> (10), 877–879, doi: 10.1038/nmeth.1253 (2008).</w:t>
      </w:r>
    </w:p>
    <w:p w14:paraId="262A5497"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12.</w:t>
      </w:r>
      <w:r w:rsidRPr="005D69E2">
        <w:rPr>
          <w:rFonts w:ascii="Calibri" w:hAnsi="Calibri" w:cs="Calibri"/>
          <w:kern w:val="0"/>
        </w:rPr>
        <w:tab/>
        <w:t xml:space="preserve">Bratu, D.P., Cha, B.-J., Mhlanga, M.M., Kramer, F.R., Tyagi, S. Visualizing the distribution and transport of mRNAs in living cells. </w:t>
      </w:r>
      <w:r w:rsidRPr="005D69E2">
        <w:rPr>
          <w:rFonts w:ascii="Calibri" w:hAnsi="Calibri" w:cs="Calibri"/>
          <w:i/>
          <w:iCs/>
          <w:kern w:val="0"/>
        </w:rPr>
        <w:t>Proceedings of the National Academy of Sciences</w:t>
      </w:r>
      <w:r w:rsidRPr="005D69E2">
        <w:rPr>
          <w:rFonts w:ascii="Calibri" w:hAnsi="Calibri" w:cs="Calibri"/>
          <w:kern w:val="0"/>
        </w:rPr>
        <w:t xml:space="preserve">. </w:t>
      </w:r>
      <w:r w:rsidRPr="005D69E2">
        <w:rPr>
          <w:rFonts w:ascii="Calibri" w:hAnsi="Calibri" w:cs="Calibri"/>
          <w:b/>
          <w:bCs/>
          <w:kern w:val="0"/>
        </w:rPr>
        <w:t>100</w:t>
      </w:r>
      <w:r w:rsidRPr="005D69E2">
        <w:rPr>
          <w:rFonts w:ascii="Calibri" w:hAnsi="Calibri" w:cs="Calibri"/>
          <w:kern w:val="0"/>
        </w:rPr>
        <w:t xml:space="preserve"> (23), 13308–13313, doi: 10.1073/pnas.2233244100 (2003).</w:t>
      </w:r>
    </w:p>
    <w:p w14:paraId="40FBE48B"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13.</w:t>
      </w:r>
      <w:r w:rsidRPr="005D69E2">
        <w:rPr>
          <w:rFonts w:ascii="Calibri" w:hAnsi="Calibri" w:cs="Calibri"/>
          <w:kern w:val="0"/>
        </w:rPr>
        <w:tab/>
        <w:t xml:space="preserve">Zuo, F. </w:t>
      </w:r>
      <w:r w:rsidRPr="005D69E2">
        <w:rPr>
          <w:rFonts w:ascii="Calibri" w:hAnsi="Calibri" w:cs="Calibri"/>
          <w:i/>
          <w:iCs/>
          <w:kern w:val="0"/>
        </w:rPr>
        <w:t>et al.</w:t>
      </w:r>
      <w:r w:rsidRPr="005D69E2">
        <w:rPr>
          <w:rFonts w:ascii="Calibri" w:hAnsi="Calibri" w:cs="Calibri"/>
          <w:kern w:val="0"/>
        </w:rPr>
        <w:t xml:space="preserve"> Imaging the dynamics of messenger RNA with a bright and stable green fluorescent RNA. </w:t>
      </w:r>
      <w:r w:rsidRPr="005D69E2">
        <w:rPr>
          <w:rFonts w:ascii="Calibri" w:hAnsi="Calibri" w:cs="Calibri"/>
          <w:i/>
          <w:iCs/>
          <w:kern w:val="0"/>
        </w:rPr>
        <w:t>Nature Chemical Biology</w:t>
      </w:r>
      <w:r w:rsidRPr="005D69E2">
        <w:rPr>
          <w:rFonts w:ascii="Calibri" w:hAnsi="Calibri" w:cs="Calibri"/>
          <w:kern w:val="0"/>
        </w:rPr>
        <w:t xml:space="preserve">. </w:t>
      </w:r>
      <w:r w:rsidRPr="005D69E2">
        <w:rPr>
          <w:rFonts w:ascii="Calibri" w:hAnsi="Calibri" w:cs="Calibri"/>
          <w:b/>
          <w:bCs/>
          <w:kern w:val="0"/>
        </w:rPr>
        <w:t>20</w:t>
      </w:r>
      <w:r w:rsidRPr="005D69E2">
        <w:rPr>
          <w:rFonts w:ascii="Calibri" w:hAnsi="Calibri" w:cs="Calibri"/>
          <w:kern w:val="0"/>
        </w:rPr>
        <w:t xml:space="preserve"> (10), 1272–1281, doi: 10.1038/s41589-024-01629-x (2024).</w:t>
      </w:r>
    </w:p>
    <w:p w14:paraId="1A7B9179"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14.</w:t>
      </w:r>
      <w:r w:rsidRPr="005D69E2">
        <w:rPr>
          <w:rFonts w:ascii="Calibri" w:hAnsi="Calibri" w:cs="Calibri"/>
          <w:kern w:val="0"/>
        </w:rPr>
        <w:tab/>
        <w:t xml:space="preserve">Grün, F. </w:t>
      </w:r>
      <w:r w:rsidRPr="005D69E2">
        <w:rPr>
          <w:rFonts w:ascii="Calibri" w:hAnsi="Calibri" w:cs="Calibri"/>
          <w:i/>
          <w:iCs/>
          <w:kern w:val="0"/>
        </w:rPr>
        <w:t>et al.</w:t>
      </w:r>
      <w:r w:rsidRPr="005D69E2">
        <w:rPr>
          <w:rFonts w:ascii="Calibri" w:hAnsi="Calibri" w:cs="Calibri"/>
          <w:kern w:val="0"/>
        </w:rPr>
        <w:t xml:space="preserve"> Super‐Resolved Protein Imaging Using Bifunctional Light‐Up Aptamers. </w:t>
      </w:r>
      <w:r w:rsidRPr="005D69E2">
        <w:rPr>
          <w:rFonts w:ascii="Calibri" w:hAnsi="Calibri" w:cs="Calibri"/>
          <w:i/>
          <w:iCs/>
          <w:kern w:val="0"/>
        </w:rPr>
        <w:t>Angewandte Chemie International Edition</w:t>
      </w:r>
      <w:r w:rsidRPr="005D69E2">
        <w:rPr>
          <w:rFonts w:ascii="Calibri" w:hAnsi="Calibri" w:cs="Calibri"/>
          <w:kern w:val="0"/>
        </w:rPr>
        <w:t xml:space="preserve">. </w:t>
      </w:r>
      <w:r w:rsidRPr="005D69E2">
        <w:rPr>
          <w:rFonts w:ascii="Calibri" w:hAnsi="Calibri" w:cs="Calibri"/>
          <w:b/>
          <w:bCs/>
          <w:kern w:val="0"/>
        </w:rPr>
        <w:t>63</w:t>
      </w:r>
      <w:r w:rsidRPr="005D69E2">
        <w:rPr>
          <w:rFonts w:ascii="Calibri" w:hAnsi="Calibri" w:cs="Calibri"/>
          <w:kern w:val="0"/>
        </w:rPr>
        <w:t xml:space="preserve"> (51), e202412810, doi: 10.1002/anie.202412810 (2024).</w:t>
      </w:r>
    </w:p>
    <w:p w14:paraId="118894CB"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15.</w:t>
      </w:r>
      <w:r w:rsidRPr="005D69E2">
        <w:rPr>
          <w:rFonts w:ascii="Calibri" w:hAnsi="Calibri" w:cs="Calibri"/>
          <w:kern w:val="0"/>
        </w:rPr>
        <w:tab/>
        <w:t xml:space="preserve">Braselmann, E. </w:t>
      </w:r>
      <w:r w:rsidRPr="005D69E2">
        <w:rPr>
          <w:rFonts w:ascii="Calibri" w:hAnsi="Calibri" w:cs="Calibri"/>
          <w:i/>
          <w:iCs/>
          <w:kern w:val="0"/>
        </w:rPr>
        <w:t>et al.</w:t>
      </w:r>
      <w:r w:rsidRPr="005D69E2">
        <w:rPr>
          <w:rFonts w:ascii="Calibri" w:hAnsi="Calibri" w:cs="Calibri"/>
          <w:kern w:val="0"/>
        </w:rPr>
        <w:t xml:space="preserve"> A multicolor riboswitch-based platform for imaging of RNA in live mammalian cells. </w:t>
      </w:r>
      <w:r w:rsidRPr="005D69E2">
        <w:rPr>
          <w:rFonts w:ascii="Calibri" w:hAnsi="Calibri" w:cs="Calibri"/>
          <w:i/>
          <w:iCs/>
          <w:kern w:val="0"/>
        </w:rPr>
        <w:t>Nature Chemical Biology</w:t>
      </w:r>
      <w:r w:rsidRPr="005D69E2">
        <w:rPr>
          <w:rFonts w:ascii="Calibri" w:hAnsi="Calibri" w:cs="Calibri"/>
          <w:kern w:val="0"/>
        </w:rPr>
        <w:t xml:space="preserve">. </w:t>
      </w:r>
      <w:r w:rsidRPr="005D69E2">
        <w:rPr>
          <w:rFonts w:ascii="Calibri" w:hAnsi="Calibri" w:cs="Calibri"/>
          <w:b/>
          <w:bCs/>
          <w:kern w:val="0"/>
        </w:rPr>
        <w:t>14</w:t>
      </w:r>
      <w:r w:rsidRPr="005D69E2">
        <w:rPr>
          <w:rFonts w:ascii="Calibri" w:hAnsi="Calibri" w:cs="Calibri"/>
          <w:kern w:val="0"/>
        </w:rPr>
        <w:t xml:space="preserve"> (10), 964–971, doi: 10.1038/s41589-018-0103-7 (2018).</w:t>
      </w:r>
    </w:p>
    <w:p w14:paraId="3FC0EE50"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16.</w:t>
      </w:r>
      <w:r w:rsidRPr="005D69E2">
        <w:rPr>
          <w:rFonts w:ascii="Calibri" w:hAnsi="Calibri" w:cs="Calibri"/>
          <w:kern w:val="0"/>
        </w:rPr>
        <w:tab/>
        <w:t xml:space="preserve">Sarfraz, N., Moscoso, E., Oertel, T., Lee, H.J., Ranjit, S., Braselmann, E. Visualizing orthogonal RNAs simultaneously in live mammalian cells by fluorescence lifetime imaging microscopy (FLIM). </w:t>
      </w:r>
      <w:r w:rsidRPr="005D69E2">
        <w:rPr>
          <w:rFonts w:ascii="Calibri" w:hAnsi="Calibri" w:cs="Calibri"/>
          <w:i/>
          <w:iCs/>
          <w:kern w:val="0"/>
        </w:rPr>
        <w:t>Nature Communications</w:t>
      </w:r>
      <w:r w:rsidRPr="005D69E2">
        <w:rPr>
          <w:rFonts w:ascii="Calibri" w:hAnsi="Calibri" w:cs="Calibri"/>
          <w:kern w:val="0"/>
        </w:rPr>
        <w:t xml:space="preserve">. </w:t>
      </w:r>
      <w:r w:rsidRPr="005D69E2">
        <w:rPr>
          <w:rFonts w:ascii="Calibri" w:hAnsi="Calibri" w:cs="Calibri"/>
          <w:b/>
          <w:bCs/>
          <w:kern w:val="0"/>
        </w:rPr>
        <w:t>14</w:t>
      </w:r>
      <w:r w:rsidRPr="005D69E2">
        <w:rPr>
          <w:rFonts w:ascii="Calibri" w:hAnsi="Calibri" w:cs="Calibri"/>
          <w:kern w:val="0"/>
        </w:rPr>
        <w:t xml:space="preserve"> (1), 867, doi: 10.1038/s41467-023-36531-y (2023).</w:t>
      </w:r>
    </w:p>
    <w:p w14:paraId="6783403D"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17.</w:t>
      </w:r>
      <w:r w:rsidRPr="005D69E2">
        <w:rPr>
          <w:rFonts w:ascii="Calibri" w:hAnsi="Calibri" w:cs="Calibri"/>
          <w:kern w:val="0"/>
        </w:rPr>
        <w:tab/>
        <w:t xml:space="preserve">Sarfraz, N., Shafik, L.K., Stickelman, Z.R., Shankar, U., Moscoso, E., Braselmann, E. Evaluating Riboglow-FLIM probes for RNA sensing. </w:t>
      </w:r>
      <w:r w:rsidRPr="005D69E2">
        <w:rPr>
          <w:rFonts w:ascii="Calibri" w:hAnsi="Calibri" w:cs="Calibri"/>
          <w:i/>
          <w:iCs/>
          <w:kern w:val="0"/>
        </w:rPr>
        <w:t>RSC Chemical Biology</w:t>
      </w:r>
      <w:r w:rsidRPr="005D69E2">
        <w:rPr>
          <w:rFonts w:ascii="Calibri" w:hAnsi="Calibri" w:cs="Calibri"/>
          <w:kern w:val="0"/>
        </w:rPr>
        <w:t xml:space="preserve">. </w:t>
      </w:r>
      <w:r w:rsidRPr="005D69E2">
        <w:rPr>
          <w:rFonts w:ascii="Calibri" w:hAnsi="Calibri" w:cs="Calibri"/>
          <w:b/>
          <w:bCs/>
          <w:kern w:val="0"/>
        </w:rPr>
        <w:t>5</w:t>
      </w:r>
      <w:r w:rsidRPr="005D69E2">
        <w:rPr>
          <w:rFonts w:ascii="Calibri" w:hAnsi="Calibri" w:cs="Calibri"/>
          <w:kern w:val="0"/>
        </w:rPr>
        <w:t xml:space="preserve"> (2), 109–116, doi: 10.1039/D3CB00197K (2024).</w:t>
      </w:r>
    </w:p>
    <w:p w14:paraId="31444172"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18.</w:t>
      </w:r>
      <w:r w:rsidRPr="005D69E2">
        <w:rPr>
          <w:rFonts w:ascii="Calibri" w:hAnsi="Calibri" w:cs="Calibri"/>
          <w:kern w:val="0"/>
        </w:rPr>
        <w:tab/>
        <w:t xml:space="preserve">Sarfraz, N. </w:t>
      </w:r>
      <w:r w:rsidRPr="005D69E2">
        <w:rPr>
          <w:rFonts w:ascii="Calibri" w:hAnsi="Calibri" w:cs="Calibri"/>
          <w:i/>
          <w:iCs/>
          <w:kern w:val="0"/>
        </w:rPr>
        <w:t>et al.</w:t>
      </w:r>
      <w:r w:rsidRPr="005D69E2">
        <w:rPr>
          <w:rFonts w:ascii="Calibri" w:hAnsi="Calibri" w:cs="Calibri"/>
          <w:kern w:val="0"/>
        </w:rPr>
        <w:t xml:space="preserve"> Establishing Riboglow-FLIM to visualize noncoding RNAs inside live zebrafish embryos. </w:t>
      </w:r>
      <w:r w:rsidRPr="005D69E2">
        <w:rPr>
          <w:rFonts w:ascii="Calibri" w:hAnsi="Calibri" w:cs="Calibri"/>
          <w:i/>
          <w:iCs/>
          <w:kern w:val="0"/>
        </w:rPr>
        <w:t>Biophysical Reports</w:t>
      </w:r>
      <w:r w:rsidRPr="005D69E2">
        <w:rPr>
          <w:rFonts w:ascii="Calibri" w:hAnsi="Calibri" w:cs="Calibri"/>
          <w:kern w:val="0"/>
        </w:rPr>
        <w:t xml:space="preserve">. </w:t>
      </w:r>
      <w:r w:rsidRPr="005D69E2">
        <w:rPr>
          <w:rFonts w:ascii="Calibri" w:hAnsi="Calibri" w:cs="Calibri"/>
          <w:b/>
          <w:bCs/>
          <w:kern w:val="0"/>
        </w:rPr>
        <w:t>3</w:t>
      </w:r>
      <w:r w:rsidRPr="005D69E2">
        <w:rPr>
          <w:rFonts w:ascii="Calibri" w:hAnsi="Calibri" w:cs="Calibri"/>
          <w:kern w:val="0"/>
        </w:rPr>
        <w:t xml:space="preserve"> (4), 100132, doi: 10.1016/j.bpr.2023.100132 (2023).</w:t>
      </w:r>
    </w:p>
    <w:p w14:paraId="228F91BA"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19.</w:t>
      </w:r>
      <w:r w:rsidRPr="005D69E2">
        <w:rPr>
          <w:rFonts w:ascii="Calibri" w:hAnsi="Calibri" w:cs="Calibri"/>
          <w:kern w:val="0"/>
        </w:rPr>
        <w:tab/>
        <w:t xml:space="preserve">Datta, R., Heaster, T.M., Sharick, J.T., Gillette, A.A., Skala, M.C. Fluorescence lifetime imaging microscopy: fundamentals and advances in instrumentation, analysis, and applications. </w:t>
      </w:r>
      <w:r w:rsidRPr="005D69E2">
        <w:rPr>
          <w:rFonts w:ascii="Calibri" w:hAnsi="Calibri" w:cs="Calibri"/>
          <w:i/>
          <w:iCs/>
          <w:kern w:val="0"/>
        </w:rPr>
        <w:t>Journal of Biomedical Optics</w:t>
      </w:r>
      <w:r w:rsidRPr="005D69E2">
        <w:rPr>
          <w:rFonts w:ascii="Calibri" w:hAnsi="Calibri" w:cs="Calibri"/>
          <w:kern w:val="0"/>
        </w:rPr>
        <w:t xml:space="preserve">. </w:t>
      </w:r>
      <w:r w:rsidRPr="005D69E2">
        <w:rPr>
          <w:rFonts w:ascii="Calibri" w:hAnsi="Calibri" w:cs="Calibri"/>
          <w:b/>
          <w:bCs/>
          <w:kern w:val="0"/>
        </w:rPr>
        <w:t>25</w:t>
      </w:r>
      <w:r w:rsidRPr="005D69E2">
        <w:rPr>
          <w:rFonts w:ascii="Calibri" w:hAnsi="Calibri" w:cs="Calibri"/>
          <w:kern w:val="0"/>
        </w:rPr>
        <w:t xml:space="preserve"> (07), 1, doi: 10.1117/1.JBO.25.7.071203 (2020).</w:t>
      </w:r>
    </w:p>
    <w:p w14:paraId="78D641D7"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20.</w:t>
      </w:r>
      <w:r w:rsidRPr="005D69E2">
        <w:rPr>
          <w:rFonts w:ascii="Calibri" w:hAnsi="Calibri" w:cs="Calibri"/>
          <w:kern w:val="0"/>
        </w:rPr>
        <w:tab/>
        <w:t xml:space="preserve">Stickelman, Z., Sarfraz, N., Rice, M.K., Lambeck, B.J., Milkovich, S., Braselmann, E. Expanding the Riboglow-FLIM Toolbox with Different Fluorescence Lifetime-Producing RNA Tags. </w:t>
      </w:r>
      <w:r w:rsidRPr="005D69E2">
        <w:rPr>
          <w:rFonts w:ascii="Calibri" w:hAnsi="Calibri" w:cs="Calibri"/>
          <w:i/>
          <w:iCs/>
          <w:kern w:val="0"/>
        </w:rPr>
        <w:t>Biochemistry</w:t>
      </w:r>
      <w:r w:rsidRPr="005D69E2">
        <w:rPr>
          <w:rFonts w:ascii="Calibri" w:hAnsi="Calibri" w:cs="Calibri"/>
          <w:kern w:val="0"/>
        </w:rPr>
        <w:t>. acs.biochem.4c00567, doi: 10.1021/acs.biochem.4c00567 (2025).</w:t>
      </w:r>
    </w:p>
    <w:p w14:paraId="4EA8DAED"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21.</w:t>
      </w:r>
      <w:r w:rsidRPr="005D69E2">
        <w:rPr>
          <w:rFonts w:ascii="Calibri" w:hAnsi="Calibri" w:cs="Calibri"/>
          <w:kern w:val="0"/>
        </w:rPr>
        <w:tab/>
        <w:t xml:space="preserve">Shafik, L.K. </w:t>
      </w:r>
      <w:r w:rsidRPr="005D69E2">
        <w:rPr>
          <w:rFonts w:ascii="Calibri" w:hAnsi="Calibri" w:cs="Calibri"/>
          <w:i/>
          <w:iCs/>
          <w:kern w:val="0"/>
        </w:rPr>
        <w:t>et al.</w:t>
      </w:r>
      <w:r w:rsidRPr="005D69E2">
        <w:rPr>
          <w:rFonts w:ascii="Calibri" w:hAnsi="Calibri" w:cs="Calibri"/>
          <w:kern w:val="0"/>
        </w:rPr>
        <w:t xml:space="preserve"> Evaluating Linker Architecture in RNA-Detecting Riboglow Probes and Effects on Fluorescence Turn-On. </w:t>
      </w:r>
      <w:r w:rsidRPr="005D69E2">
        <w:rPr>
          <w:rFonts w:ascii="Calibri" w:hAnsi="Calibri" w:cs="Calibri"/>
          <w:i/>
          <w:iCs/>
          <w:kern w:val="0"/>
        </w:rPr>
        <w:t>ACS Chemical Biology</w:t>
      </w:r>
      <w:r w:rsidRPr="005D69E2">
        <w:rPr>
          <w:rFonts w:ascii="Calibri" w:hAnsi="Calibri" w:cs="Calibri"/>
          <w:kern w:val="0"/>
        </w:rPr>
        <w:t>. acschembio.5c00917, doi: 10.1021/acschembio.5c00917 (2026).</w:t>
      </w:r>
    </w:p>
    <w:p w14:paraId="3EE39FD2"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22.</w:t>
      </w:r>
      <w:r w:rsidRPr="005D69E2">
        <w:rPr>
          <w:rFonts w:ascii="Calibri" w:hAnsi="Calibri" w:cs="Calibri"/>
          <w:kern w:val="0"/>
        </w:rPr>
        <w:tab/>
        <w:t xml:space="preserve">Cialek, C.A., Galindo, G., Koch, A.L., Saxton, M.N., Stasevich, T.J. Bead Loading Proteins and Nucleic Acids into Adherent Human Cells. </w:t>
      </w:r>
      <w:r w:rsidRPr="005D69E2">
        <w:rPr>
          <w:rFonts w:ascii="Calibri" w:hAnsi="Calibri" w:cs="Calibri"/>
          <w:i/>
          <w:iCs/>
          <w:kern w:val="0"/>
        </w:rPr>
        <w:t>Journal of Visualized Experiments</w:t>
      </w:r>
      <w:r w:rsidRPr="005D69E2">
        <w:rPr>
          <w:rFonts w:ascii="Calibri" w:hAnsi="Calibri" w:cs="Calibri"/>
          <w:kern w:val="0"/>
        </w:rPr>
        <w:t>. (172), 62559, doi: 10.3791/62559 (2021).</w:t>
      </w:r>
    </w:p>
    <w:p w14:paraId="3D772071" w14:textId="77777777" w:rsidR="005D69E2" w:rsidRPr="005D69E2" w:rsidRDefault="005D69E2" w:rsidP="005D69E2">
      <w:pPr>
        <w:pStyle w:val="Bibliography"/>
        <w:rPr>
          <w:rFonts w:ascii="Calibri" w:hAnsi="Calibri" w:cs="Calibri"/>
          <w:kern w:val="0"/>
        </w:rPr>
      </w:pPr>
      <w:r w:rsidRPr="005D69E2">
        <w:rPr>
          <w:rFonts w:ascii="Calibri" w:hAnsi="Calibri" w:cs="Calibri"/>
          <w:kern w:val="0"/>
        </w:rPr>
        <w:t>23.</w:t>
      </w:r>
      <w:r w:rsidRPr="005D69E2">
        <w:rPr>
          <w:rFonts w:ascii="Calibri" w:hAnsi="Calibri" w:cs="Calibri"/>
          <w:kern w:val="0"/>
        </w:rPr>
        <w:tab/>
        <w:t xml:space="preserve">Sarfraz, N., Braselmann, E. Practical guide to fluorescence lifetime imaging microscopy. </w:t>
      </w:r>
      <w:r w:rsidRPr="005D69E2">
        <w:rPr>
          <w:rFonts w:ascii="Calibri" w:hAnsi="Calibri" w:cs="Calibri"/>
          <w:i/>
          <w:iCs/>
          <w:kern w:val="0"/>
        </w:rPr>
        <w:t>Molecular Biology of the Cell</w:t>
      </w:r>
      <w:r w:rsidRPr="005D69E2">
        <w:rPr>
          <w:rFonts w:ascii="Calibri" w:hAnsi="Calibri" w:cs="Calibri"/>
          <w:kern w:val="0"/>
        </w:rPr>
        <w:t xml:space="preserve">. </w:t>
      </w:r>
      <w:r w:rsidRPr="005D69E2">
        <w:rPr>
          <w:rFonts w:ascii="Calibri" w:hAnsi="Calibri" w:cs="Calibri"/>
          <w:b/>
          <w:bCs/>
          <w:kern w:val="0"/>
        </w:rPr>
        <w:t>36</w:t>
      </w:r>
      <w:r w:rsidRPr="005D69E2">
        <w:rPr>
          <w:rFonts w:ascii="Calibri" w:hAnsi="Calibri" w:cs="Calibri"/>
          <w:kern w:val="0"/>
        </w:rPr>
        <w:t xml:space="preserve"> (6), tp1, doi: 10.1091/mbc.E24-03-0110 (2025).</w:t>
      </w:r>
    </w:p>
    <w:p w14:paraId="5760F578" w14:textId="7A38BBDC" w:rsidR="00D577F2" w:rsidRPr="00C748CD" w:rsidRDefault="00D04098" w:rsidP="00621577">
      <w:pPr>
        <w:spacing w:after="0" w:line="240" w:lineRule="auto"/>
        <w:jc w:val="both"/>
        <w:rPr>
          <w:rFonts w:ascii="Calibri" w:hAnsi="Calibri" w:cs="Calibri"/>
          <w:b/>
          <w:bCs/>
        </w:rPr>
      </w:pPr>
      <w:r w:rsidRPr="00C748CD">
        <w:rPr>
          <w:rFonts w:ascii="Calibri" w:hAnsi="Calibri" w:cs="Calibri"/>
          <w:b/>
          <w:bCs/>
        </w:rPr>
        <w:fldChar w:fldCharType="end"/>
      </w:r>
    </w:p>
    <w:sectPr w:rsidR="00D577F2" w:rsidRPr="00C748CD" w:rsidSect="00706623">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F5CD9"/>
    <w:multiLevelType w:val="multilevel"/>
    <w:tmpl w:val="251C03BA"/>
    <w:lvl w:ilvl="0">
      <w:start w:val="6"/>
      <w:numFmt w:val="decimal"/>
      <w:lvlText w:val="%1."/>
      <w:lvlJc w:val="left"/>
      <w:pPr>
        <w:ind w:left="360" w:hanging="360"/>
      </w:pPr>
      <w:rPr>
        <w:rFonts w:hint="default"/>
        <w:vertAlign w:val="baseline"/>
      </w:rPr>
    </w:lvl>
    <w:lvl w:ilvl="1">
      <w:start w:val="1"/>
      <w:numFmt w:val="decimal"/>
      <w:lvlText w:val="%1.%2."/>
      <w:lvlJc w:val="left"/>
      <w:pPr>
        <w:ind w:left="720" w:hanging="360"/>
      </w:pPr>
      <w:rPr>
        <w:rFonts w:hint="default"/>
        <w:b w:val="0"/>
        <w:bCs w:val="0"/>
        <w:vertAlign w:val="baseline"/>
      </w:rPr>
    </w:lvl>
    <w:lvl w:ilvl="2">
      <w:start w:val="1"/>
      <w:numFmt w:val="decimal"/>
      <w:lvlText w:val="%1.%2.%3."/>
      <w:lvlJc w:val="left"/>
      <w:pPr>
        <w:ind w:left="1440" w:hanging="720"/>
      </w:pPr>
      <w:rPr>
        <w:rFonts w:ascii="Calibri" w:hAnsi="Calibri" w:cs="Calibri" w:hint="default"/>
        <w:b w:val="0"/>
        <w:bCs w:val="0"/>
        <w:sz w:val="24"/>
        <w:szCs w:val="24"/>
        <w:vertAlign w:val="baseline"/>
      </w:rPr>
    </w:lvl>
    <w:lvl w:ilvl="3">
      <w:start w:val="1"/>
      <w:numFmt w:val="decimal"/>
      <w:lvlText w:val="%1.%2.%3.%4."/>
      <w:lvlJc w:val="left"/>
      <w:pPr>
        <w:ind w:left="1800" w:hanging="720"/>
      </w:pPr>
      <w:rPr>
        <w:rFonts w:hint="default"/>
        <w:b w:val="0"/>
        <w:bCs w:val="0"/>
        <w:vertAlign w:val="baseline"/>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94229C3"/>
    <w:multiLevelType w:val="multilevel"/>
    <w:tmpl w:val="ACE8E328"/>
    <w:lvl w:ilvl="0">
      <w:start w:val="10"/>
      <w:numFmt w:val="decimal"/>
      <w:lvlText w:val="%1."/>
      <w:lvlJc w:val="left"/>
      <w:pPr>
        <w:ind w:left="480" w:hanging="480"/>
      </w:pPr>
      <w:rPr>
        <w:rFonts w:hint="default"/>
        <w:b w:val="0"/>
      </w:rPr>
    </w:lvl>
    <w:lvl w:ilvl="1">
      <w:start w:val="4"/>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65292986"/>
    <w:multiLevelType w:val="multilevel"/>
    <w:tmpl w:val="41EEC8E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7551257">
    <w:abstractNumId w:val="2"/>
  </w:num>
  <w:num w:numId="2" w16cid:durableId="2070416542">
    <w:abstractNumId w:val="0"/>
  </w:num>
  <w:num w:numId="3" w16cid:durableId="14543646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29"/>
    <w:rsid w:val="00000768"/>
    <w:rsid w:val="000017EB"/>
    <w:rsid w:val="000033E7"/>
    <w:rsid w:val="00004683"/>
    <w:rsid w:val="00006167"/>
    <w:rsid w:val="00007AC6"/>
    <w:rsid w:val="00010E81"/>
    <w:rsid w:val="00011BA3"/>
    <w:rsid w:val="0001319D"/>
    <w:rsid w:val="00013206"/>
    <w:rsid w:val="00013352"/>
    <w:rsid w:val="000135BA"/>
    <w:rsid w:val="000138C1"/>
    <w:rsid w:val="0001412F"/>
    <w:rsid w:val="000143F3"/>
    <w:rsid w:val="0001512D"/>
    <w:rsid w:val="000158E8"/>
    <w:rsid w:val="00016620"/>
    <w:rsid w:val="000166F5"/>
    <w:rsid w:val="00016A6C"/>
    <w:rsid w:val="00016A9D"/>
    <w:rsid w:val="00016D62"/>
    <w:rsid w:val="00017B06"/>
    <w:rsid w:val="00020B65"/>
    <w:rsid w:val="000218B1"/>
    <w:rsid w:val="00022FEA"/>
    <w:rsid w:val="00023170"/>
    <w:rsid w:val="000234CC"/>
    <w:rsid w:val="00024380"/>
    <w:rsid w:val="0002483A"/>
    <w:rsid w:val="00026F45"/>
    <w:rsid w:val="00026F60"/>
    <w:rsid w:val="0003189F"/>
    <w:rsid w:val="00032848"/>
    <w:rsid w:val="00033A5D"/>
    <w:rsid w:val="00033C3B"/>
    <w:rsid w:val="000344FA"/>
    <w:rsid w:val="00034B88"/>
    <w:rsid w:val="000378D3"/>
    <w:rsid w:val="00041C3A"/>
    <w:rsid w:val="00043038"/>
    <w:rsid w:val="000434FD"/>
    <w:rsid w:val="00043561"/>
    <w:rsid w:val="000436AC"/>
    <w:rsid w:val="000442E2"/>
    <w:rsid w:val="000444ED"/>
    <w:rsid w:val="00044D29"/>
    <w:rsid w:val="000451BD"/>
    <w:rsid w:val="000469BE"/>
    <w:rsid w:val="00047244"/>
    <w:rsid w:val="00050C24"/>
    <w:rsid w:val="00052F56"/>
    <w:rsid w:val="00053308"/>
    <w:rsid w:val="00054613"/>
    <w:rsid w:val="00054834"/>
    <w:rsid w:val="00054974"/>
    <w:rsid w:val="00055C6B"/>
    <w:rsid w:val="0005648A"/>
    <w:rsid w:val="00056BAF"/>
    <w:rsid w:val="00057ED9"/>
    <w:rsid w:val="00060BEF"/>
    <w:rsid w:val="00060D6A"/>
    <w:rsid w:val="0006269F"/>
    <w:rsid w:val="000637AF"/>
    <w:rsid w:val="00063847"/>
    <w:rsid w:val="00065140"/>
    <w:rsid w:val="00066A5C"/>
    <w:rsid w:val="00066FA1"/>
    <w:rsid w:val="000703F4"/>
    <w:rsid w:val="0007151A"/>
    <w:rsid w:val="00071B6F"/>
    <w:rsid w:val="00071DF8"/>
    <w:rsid w:val="00074F70"/>
    <w:rsid w:val="000754EE"/>
    <w:rsid w:val="000756D8"/>
    <w:rsid w:val="00076734"/>
    <w:rsid w:val="000779A9"/>
    <w:rsid w:val="00077EE6"/>
    <w:rsid w:val="0008067F"/>
    <w:rsid w:val="00081559"/>
    <w:rsid w:val="000817EE"/>
    <w:rsid w:val="000853D8"/>
    <w:rsid w:val="000856B0"/>
    <w:rsid w:val="00085711"/>
    <w:rsid w:val="00085935"/>
    <w:rsid w:val="00085A16"/>
    <w:rsid w:val="00085FB0"/>
    <w:rsid w:val="000867D9"/>
    <w:rsid w:val="00087373"/>
    <w:rsid w:val="00087552"/>
    <w:rsid w:val="000900E1"/>
    <w:rsid w:val="00091100"/>
    <w:rsid w:val="00091D9C"/>
    <w:rsid w:val="000923B8"/>
    <w:rsid w:val="00092E94"/>
    <w:rsid w:val="00094D82"/>
    <w:rsid w:val="00094EF0"/>
    <w:rsid w:val="00094F69"/>
    <w:rsid w:val="00095124"/>
    <w:rsid w:val="00095646"/>
    <w:rsid w:val="0009583D"/>
    <w:rsid w:val="000968A3"/>
    <w:rsid w:val="00096E06"/>
    <w:rsid w:val="00097253"/>
    <w:rsid w:val="000973E1"/>
    <w:rsid w:val="00097C03"/>
    <w:rsid w:val="00097C27"/>
    <w:rsid w:val="000A01C1"/>
    <w:rsid w:val="000A0A7D"/>
    <w:rsid w:val="000A0AEB"/>
    <w:rsid w:val="000A0BE5"/>
    <w:rsid w:val="000A154A"/>
    <w:rsid w:val="000A1C82"/>
    <w:rsid w:val="000A24E3"/>
    <w:rsid w:val="000A553B"/>
    <w:rsid w:val="000A68B8"/>
    <w:rsid w:val="000A71E9"/>
    <w:rsid w:val="000B12DE"/>
    <w:rsid w:val="000B1390"/>
    <w:rsid w:val="000B15D6"/>
    <w:rsid w:val="000B1D08"/>
    <w:rsid w:val="000B2747"/>
    <w:rsid w:val="000B32B3"/>
    <w:rsid w:val="000B35ED"/>
    <w:rsid w:val="000B3808"/>
    <w:rsid w:val="000B398A"/>
    <w:rsid w:val="000B42B3"/>
    <w:rsid w:val="000B5361"/>
    <w:rsid w:val="000B5377"/>
    <w:rsid w:val="000B54F3"/>
    <w:rsid w:val="000B59A0"/>
    <w:rsid w:val="000B66A4"/>
    <w:rsid w:val="000B7E03"/>
    <w:rsid w:val="000B7F4C"/>
    <w:rsid w:val="000C03B4"/>
    <w:rsid w:val="000C06E7"/>
    <w:rsid w:val="000C11AA"/>
    <w:rsid w:val="000C1C1F"/>
    <w:rsid w:val="000C23D8"/>
    <w:rsid w:val="000C2713"/>
    <w:rsid w:val="000C38E3"/>
    <w:rsid w:val="000C3BC6"/>
    <w:rsid w:val="000C4B32"/>
    <w:rsid w:val="000C4FB1"/>
    <w:rsid w:val="000C5417"/>
    <w:rsid w:val="000C5923"/>
    <w:rsid w:val="000C5E27"/>
    <w:rsid w:val="000C7457"/>
    <w:rsid w:val="000C7E8D"/>
    <w:rsid w:val="000D0CCB"/>
    <w:rsid w:val="000D1F47"/>
    <w:rsid w:val="000D3649"/>
    <w:rsid w:val="000D3721"/>
    <w:rsid w:val="000D3D15"/>
    <w:rsid w:val="000D3DC0"/>
    <w:rsid w:val="000D4468"/>
    <w:rsid w:val="000D4DDB"/>
    <w:rsid w:val="000D5B26"/>
    <w:rsid w:val="000D5E54"/>
    <w:rsid w:val="000D5EDD"/>
    <w:rsid w:val="000D6AD4"/>
    <w:rsid w:val="000D7F10"/>
    <w:rsid w:val="000E0A8B"/>
    <w:rsid w:val="000E0F39"/>
    <w:rsid w:val="000E1407"/>
    <w:rsid w:val="000E1EE5"/>
    <w:rsid w:val="000E20E0"/>
    <w:rsid w:val="000E2AF6"/>
    <w:rsid w:val="000E3C0F"/>
    <w:rsid w:val="000E51F4"/>
    <w:rsid w:val="000E526A"/>
    <w:rsid w:val="000E6773"/>
    <w:rsid w:val="000F006C"/>
    <w:rsid w:val="000F05C9"/>
    <w:rsid w:val="000F0D4D"/>
    <w:rsid w:val="000F10B0"/>
    <w:rsid w:val="000F30DE"/>
    <w:rsid w:val="000F49BC"/>
    <w:rsid w:val="000F4EF8"/>
    <w:rsid w:val="000F4F69"/>
    <w:rsid w:val="000F6629"/>
    <w:rsid w:val="00100A90"/>
    <w:rsid w:val="00100F27"/>
    <w:rsid w:val="00100FE8"/>
    <w:rsid w:val="00100FEE"/>
    <w:rsid w:val="00101738"/>
    <w:rsid w:val="001019EF"/>
    <w:rsid w:val="00105500"/>
    <w:rsid w:val="00106DC8"/>
    <w:rsid w:val="00112D46"/>
    <w:rsid w:val="00113012"/>
    <w:rsid w:val="00115424"/>
    <w:rsid w:val="0011561A"/>
    <w:rsid w:val="00115B32"/>
    <w:rsid w:val="00116A6C"/>
    <w:rsid w:val="00121C08"/>
    <w:rsid w:val="0012294E"/>
    <w:rsid w:val="00122CBE"/>
    <w:rsid w:val="00123C85"/>
    <w:rsid w:val="00124B62"/>
    <w:rsid w:val="0012664D"/>
    <w:rsid w:val="00126DAD"/>
    <w:rsid w:val="0012706B"/>
    <w:rsid w:val="00130DEE"/>
    <w:rsid w:val="00130E17"/>
    <w:rsid w:val="00130F79"/>
    <w:rsid w:val="00131627"/>
    <w:rsid w:val="00132610"/>
    <w:rsid w:val="00133001"/>
    <w:rsid w:val="0013311D"/>
    <w:rsid w:val="00134539"/>
    <w:rsid w:val="0013457B"/>
    <w:rsid w:val="00135D0E"/>
    <w:rsid w:val="001366E0"/>
    <w:rsid w:val="00136B29"/>
    <w:rsid w:val="00137F9B"/>
    <w:rsid w:val="00140134"/>
    <w:rsid w:val="0014054D"/>
    <w:rsid w:val="00140ACA"/>
    <w:rsid w:val="00140F2B"/>
    <w:rsid w:val="001415E9"/>
    <w:rsid w:val="00141A0B"/>
    <w:rsid w:val="001420F0"/>
    <w:rsid w:val="00142AD2"/>
    <w:rsid w:val="00142EC9"/>
    <w:rsid w:val="001433D6"/>
    <w:rsid w:val="001434F2"/>
    <w:rsid w:val="0014351A"/>
    <w:rsid w:val="00144E49"/>
    <w:rsid w:val="00144F3F"/>
    <w:rsid w:val="00145276"/>
    <w:rsid w:val="00145295"/>
    <w:rsid w:val="0014530A"/>
    <w:rsid w:val="00145D57"/>
    <w:rsid w:val="00145E88"/>
    <w:rsid w:val="00146AEC"/>
    <w:rsid w:val="00146DDE"/>
    <w:rsid w:val="00147376"/>
    <w:rsid w:val="00150051"/>
    <w:rsid w:val="00150083"/>
    <w:rsid w:val="00150A97"/>
    <w:rsid w:val="00150C7F"/>
    <w:rsid w:val="001518F6"/>
    <w:rsid w:val="0015267C"/>
    <w:rsid w:val="001531C0"/>
    <w:rsid w:val="00156261"/>
    <w:rsid w:val="001566EF"/>
    <w:rsid w:val="0015716A"/>
    <w:rsid w:val="001579B5"/>
    <w:rsid w:val="00160735"/>
    <w:rsid w:val="00160D7E"/>
    <w:rsid w:val="00160F50"/>
    <w:rsid w:val="001613ED"/>
    <w:rsid w:val="00161E29"/>
    <w:rsid w:val="00165FE5"/>
    <w:rsid w:val="001671FE"/>
    <w:rsid w:val="00167306"/>
    <w:rsid w:val="00167537"/>
    <w:rsid w:val="00167C16"/>
    <w:rsid w:val="0017014D"/>
    <w:rsid w:val="00170F2A"/>
    <w:rsid w:val="00170FAC"/>
    <w:rsid w:val="00171354"/>
    <w:rsid w:val="001714AD"/>
    <w:rsid w:val="00171754"/>
    <w:rsid w:val="0017262A"/>
    <w:rsid w:val="00173D32"/>
    <w:rsid w:val="001740E9"/>
    <w:rsid w:val="00175E78"/>
    <w:rsid w:val="00176CB5"/>
    <w:rsid w:val="00177009"/>
    <w:rsid w:val="00177D6F"/>
    <w:rsid w:val="00180FD0"/>
    <w:rsid w:val="001834EE"/>
    <w:rsid w:val="00183D17"/>
    <w:rsid w:val="001846C7"/>
    <w:rsid w:val="001849FD"/>
    <w:rsid w:val="001854C8"/>
    <w:rsid w:val="00185E0B"/>
    <w:rsid w:val="001860C2"/>
    <w:rsid w:val="00186FB5"/>
    <w:rsid w:val="00187107"/>
    <w:rsid w:val="00187CA8"/>
    <w:rsid w:val="001914D7"/>
    <w:rsid w:val="00192624"/>
    <w:rsid w:val="00192D65"/>
    <w:rsid w:val="00196C13"/>
    <w:rsid w:val="00196C42"/>
    <w:rsid w:val="00196F17"/>
    <w:rsid w:val="001A0232"/>
    <w:rsid w:val="001A075C"/>
    <w:rsid w:val="001A1530"/>
    <w:rsid w:val="001A18FF"/>
    <w:rsid w:val="001A1D3C"/>
    <w:rsid w:val="001A2C3E"/>
    <w:rsid w:val="001A33F7"/>
    <w:rsid w:val="001A3DAA"/>
    <w:rsid w:val="001A4254"/>
    <w:rsid w:val="001A44EF"/>
    <w:rsid w:val="001A5072"/>
    <w:rsid w:val="001A55ED"/>
    <w:rsid w:val="001A6104"/>
    <w:rsid w:val="001A6389"/>
    <w:rsid w:val="001A6A7F"/>
    <w:rsid w:val="001A7BD4"/>
    <w:rsid w:val="001B0EA4"/>
    <w:rsid w:val="001B145E"/>
    <w:rsid w:val="001B26B6"/>
    <w:rsid w:val="001B27A0"/>
    <w:rsid w:val="001B326A"/>
    <w:rsid w:val="001B3AD7"/>
    <w:rsid w:val="001B3CA3"/>
    <w:rsid w:val="001B44DF"/>
    <w:rsid w:val="001B48EB"/>
    <w:rsid w:val="001B4A30"/>
    <w:rsid w:val="001B4BA7"/>
    <w:rsid w:val="001B4C7D"/>
    <w:rsid w:val="001B4D99"/>
    <w:rsid w:val="001B4ECE"/>
    <w:rsid w:val="001B55CA"/>
    <w:rsid w:val="001B5E2D"/>
    <w:rsid w:val="001B709B"/>
    <w:rsid w:val="001B7BD7"/>
    <w:rsid w:val="001C0878"/>
    <w:rsid w:val="001C1BE4"/>
    <w:rsid w:val="001C30D1"/>
    <w:rsid w:val="001C35E0"/>
    <w:rsid w:val="001C412F"/>
    <w:rsid w:val="001C48B4"/>
    <w:rsid w:val="001C5CB7"/>
    <w:rsid w:val="001C6B35"/>
    <w:rsid w:val="001C72B2"/>
    <w:rsid w:val="001D04D0"/>
    <w:rsid w:val="001D0754"/>
    <w:rsid w:val="001D2336"/>
    <w:rsid w:val="001D3A8C"/>
    <w:rsid w:val="001D3CEF"/>
    <w:rsid w:val="001D6643"/>
    <w:rsid w:val="001D7A26"/>
    <w:rsid w:val="001E0284"/>
    <w:rsid w:val="001E10EE"/>
    <w:rsid w:val="001E138D"/>
    <w:rsid w:val="001E141B"/>
    <w:rsid w:val="001E2083"/>
    <w:rsid w:val="001E3075"/>
    <w:rsid w:val="001E4080"/>
    <w:rsid w:val="001E4A54"/>
    <w:rsid w:val="001E4D01"/>
    <w:rsid w:val="001E58C0"/>
    <w:rsid w:val="001E5EFD"/>
    <w:rsid w:val="001E60BA"/>
    <w:rsid w:val="001F0306"/>
    <w:rsid w:val="001F1AC9"/>
    <w:rsid w:val="001F35F3"/>
    <w:rsid w:val="001F3E4E"/>
    <w:rsid w:val="001F52BB"/>
    <w:rsid w:val="001F5532"/>
    <w:rsid w:val="001F5B82"/>
    <w:rsid w:val="001F6B38"/>
    <w:rsid w:val="001F6C20"/>
    <w:rsid w:val="001F7D83"/>
    <w:rsid w:val="002002DB"/>
    <w:rsid w:val="00200E94"/>
    <w:rsid w:val="00201362"/>
    <w:rsid w:val="0020152E"/>
    <w:rsid w:val="00201D18"/>
    <w:rsid w:val="002025B3"/>
    <w:rsid w:val="00202677"/>
    <w:rsid w:val="00202BD1"/>
    <w:rsid w:val="00203CD2"/>
    <w:rsid w:val="00204617"/>
    <w:rsid w:val="002050E9"/>
    <w:rsid w:val="002051EB"/>
    <w:rsid w:val="00205349"/>
    <w:rsid w:val="00205CBB"/>
    <w:rsid w:val="0020618D"/>
    <w:rsid w:val="0020647C"/>
    <w:rsid w:val="00206A3C"/>
    <w:rsid w:val="00206B43"/>
    <w:rsid w:val="00207FDE"/>
    <w:rsid w:val="0021008E"/>
    <w:rsid w:val="002102DB"/>
    <w:rsid w:val="00210675"/>
    <w:rsid w:val="00211306"/>
    <w:rsid w:val="0021163D"/>
    <w:rsid w:val="00213844"/>
    <w:rsid w:val="002148DA"/>
    <w:rsid w:val="00214E7C"/>
    <w:rsid w:val="00215027"/>
    <w:rsid w:val="002152B7"/>
    <w:rsid w:val="002155EF"/>
    <w:rsid w:val="002164FE"/>
    <w:rsid w:val="00216767"/>
    <w:rsid w:val="00216D7D"/>
    <w:rsid w:val="00217792"/>
    <w:rsid w:val="00217B1B"/>
    <w:rsid w:val="00220494"/>
    <w:rsid w:val="00222250"/>
    <w:rsid w:val="0022352F"/>
    <w:rsid w:val="00223C2E"/>
    <w:rsid w:val="00224C52"/>
    <w:rsid w:val="00225A75"/>
    <w:rsid w:val="00225E77"/>
    <w:rsid w:val="002267B8"/>
    <w:rsid w:val="0022689F"/>
    <w:rsid w:val="00227E60"/>
    <w:rsid w:val="0023112C"/>
    <w:rsid w:val="002318D9"/>
    <w:rsid w:val="0023263F"/>
    <w:rsid w:val="00233A78"/>
    <w:rsid w:val="002340C2"/>
    <w:rsid w:val="00235F55"/>
    <w:rsid w:val="002373D2"/>
    <w:rsid w:val="00237771"/>
    <w:rsid w:val="00237B43"/>
    <w:rsid w:val="002413CB"/>
    <w:rsid w:val="00242AE2"/>
    <w:rsid w:val="00242F95"/>
    <w:rsid w:val="002441A3"/>
    <w:rsid w:val="002441D3"/>
    <w:rsid w:val="00244895"/>
    <w:rsid w:val="00246342"/>
    <w:rsid w:val="002478F3"/>
    <w:rsid w:val="00250FA4"/>
    <w:rsid w:val="00251885"/>
    <w:rsid w:val="00251F8B"/>
    <w:rsid w:val="00252F29"/>
    <w:rsid w:val="00256F38"/>
    <w:rsid w:val="002571A6"/>
    <w:rsid w:val="00257755"/>
    <w:rsid w:val="00257852"/>
    <w:rsid w:val="002603ED"/>
    <w:rsid w:val="0026041A"/>
    <w:rsid w:val="00260565"/>
    <w:rsid w:val="002628D7"/>
    <w:rsid w:val="0026385D"/>
    <w:rsid w:val="00263C92"/>
    <w:rsid w:val="002649D7"/>
    <w:rsid w:val="00264BF9"/>
    <w:rsid w:val="00265CE0"/>
    <w:rsid w:val="0026665B"/>
    <w:rsid w:val="00270B91"/>
    <w:rsid w:val="0027178D"/>
    <w:rsid w:val="00271C12"/>
    <w:rsid w:val="00271C9B"/>
    <w:rsid w:val="00273993"/>
    <w:rsid w:val="0027483C"/>
    <w:rsid w:val="00275D62"/>
    <w:rsid w:val="00276152"/>
    <w:rsid w:val="00276D6D"/>
    <w:rsid w:val="002808BC"/>
    <w:rsid w:val="002817E1"/>
    <w:rsid w:val="00281B1F"/>
    <w:rsid w:val="00282711"/>
    <w:rsid w:val="00283366"/>
    <w:rsid w:val="002835AC"/>
    <w:rsid w:val="00283C35"/>
    <w:rsid w:val="00283E90"/>
    <w:rsid w:val="002843E5"/>
    <w:rsid w:val="00284F58"/>
    <w:rsid w:val="00286E92"/>
    <w:rsid w:val="002903EB"/>
    <w:rsid w:val="0029074D"/>
    <w:rsid w:val="0029291A"/>
    <w:rsid w:val="00292BF8"/>
    <w:rsid w:val="00292D5C"/>
    <w:rsid w:val="00292EDA"/>
    <w:rsid w:val="00293314"/>
    <w:rsid w:val="00293E99"/>
    <w:rsid w:val="00294407"/>
    <w:rsid w:val="002962F8"/>
    <w:rsid w:val="002969BA"/>
    <w:rsid w:val="0029712F"/>
    <w:rsid w:val="002A0A5C"/>
    <w:rsid w:val="002A20AA"/>
    <w:rsid w:val="002A23AB"/>
    <w:rsid w:val="002A2E32"/>
    <w:rsid w:val="002A3270"/>
    <w:rsid w:val="002A40EC"/>
    <w:rsid w:val="002A448E"/>
    <w:rsid w:val="002A49F3"/>
    <w:rsid w:val="002A57DA"/>
    <w:rsid w:val="002A58B1"/>
    <w:rsid w:val="002A58CF"/>
    <w:rsid w:val="002A70D3"/>
    <w:rsid w:val="002A7CC7"/>
    <w:rsid w:val="002B0A46"/>
    <w:rsid w:val="002B180B"/>
    <w:rsid w:val="002B5585"/>
    <w:rsid w:val="002B5699"/>
    <w:rsid w:val="002B5FD5"/>
    <w:rsid w:val="002B6BEE"/>
    <w:rsid w:val="002B7DCF"/>
    <w:rsid w:val="002C08A8"/>
    <w:rsid w:val="002C11CB"/>
    <w:rsid w:val="002C193D"/>
    <w:rsid w:val="002C2B6F"/>
    <w:rsid w:val="002C40F1"/>
    <w:rsid w:val="002C4FC5"/>
    <w:rsid w:val="002C5431"/>
    <w:rsid w:val="002C58C4"/>
    <w:rsid w:val="002C64FF"/>
    <w:rsid w:val="002C73E9"/>
    <w:rsid w:val="002C763A"/>
    <w:rsid w:val="002D0ABB"/>
    <w:rsid w:val="002D19C1"/>
    <w:rsid w:val="002D20BE"/>
    <w:rsid w:val="002D250C"/>
    <w:rsid w:val="002D26F6"/>
    <w:rsid w:val="002D32C4"/>
    <w:rsid w:val="002D3D63"/>
    <w:rsid w:val="002D3FE6"/>
    <w:rsid w:val="002D7B39"/>
    <w:rsid w:val="002E1B0E"/>
    <w:rsid w:val="002E3281"/>
    <w:rsid w:val="002E3318"/>
    <w:rsid w:val="002E376A"/>
    <w:rsid w:val="002E3DA7"/>
    <w:rsid w:val="002E64B9"/>
    <w:rsid w:val="002E64EA"/>
    <w:rsid w:val="002E700E"/>
    <w:rsid w:val="002E76ED"/>
    <w:rsid w:val="002F00F1"/>
    <w:rsid w:val="002F1393"/>
    <w:rsid w:val="002F181C"/>
    <w:rsid w:val="002F19B0"/>
    <w:rsid w:val="002F227D"/>
    <w:rsid w:val="002F2A1B"/>
    <w:rsid w:val="002F361F"/>
    <w:rsid w:val="002F3C03"/>
    <w:rsid w:val="002F3EE8"/>
    <w:rsid w:val="002F3F07"/>
    <w:rsid w:val="002F4622"/>
    <w:rsid w:val="002F497E"/>
    <w:rsid w:val="002F50D2"/>
    <w:rsid w:val="002F56B5"/>
    <w:rsid w:val="002F6D52"/>
    <w:rsid w:val="003009B8"/>
    <w:rsid w:val="00300DE0"/>
    <w:rsid w:val="0030160B"/>
    <w:rsid w:val="00301739"/>
    <w:rsid w:val="00301AE7"/>
    <w:rsid w:val="00301D0A"/>
    <w:rsid w:val="00305A06"/>
    <w:rsid w:val="00306270"/>
    <w:rsid w:val="00306A5A"/>
    <w:rsid w:val="00306D70"/>
    <w:rsid w:val="0030777A"/>
    <w:rsid w:val="00307E03"/>
    <w:rsid w:val="00310490"/>
    <w:rsid w:val="00310C8F"/>
    <w:rsid w:val="003118D5"/>
    <w:rsid w:val="00311B1B"/>
    <w:rsid w:val="00312081"/>
    <w:rsid w:val="003129BE"/>
    <w:rsid w:val="00312E4C"/>
    <w:rsid w:val="0031328B"/>
    <w:rsid w:val="0031354B"/>
    <w:rsid w:val="00314132"/>
    <w:rsid w:val="00314407"/>
    <w:rsid w:val="003145A9"/>
    <w:rsid w:val="00315AD2"/>
    <w:rsid w:val="00315B21"/>
    <w:rsid w:val="00315B92"/>
    <w:rsid w:val="00317F36"/>
    <w:rsid w:val="0032099F"/>
    <w:rsid w:val="003212B2"/>
    <w:rsid w:val="0032133E"/>
    <w:rsid w:val="00321EDB"/>
    <w:rsid w:val="003225D9"/>
    <w:rsid w:val="00323058"/>
    <w:rsid w:val="00323D59"/>
    <w:rsid w:val="00323D5E"/>
    <w:rsid w:val="0032427C"/>
    <w:rsid w:val="003254DC"/>
    <w:rsid w:val="003257D1"/>
    <w:rsid w:val="0032593F"/>
    <w:rsid w:val="00327404"/>
    <w:rsid w:val="0032764A"/>
    <w:rsid w:val="00327736"/>
    <w:rsid w:val="00327BC5"/>
    <w:rsid w:val="00330882"/>
    <w:rsid w:val="00330A97"/>
    <w:rsid w:val="00330B02"/>
    <w:rsid w:val="00331C64"/>
    <w:rsid w:val="00333BE5"/>
    <w:rsid w:val="00335EEC"/>
    <w:rsid w:val="0034095A"/>
    <w:rsid w:val="00340E46"/>
    <w:rsid w:val="00341185"/>
    <w:rsid w:val="00342200"/>
    <w:rsid w:val="00342206"/>
    <w:rsid w:val="003422F0"/>
    <w:rsid w:val="00342AC8"/>
    <w:rsid w:val="0034332C"/>
    <w:rsid w:val="003436FE"/>
    <w:rsid w:val="003439FF"/>
    <w:rsid w:val="00343B3D"/>
    <w:rsid w:val="00344AD9"/>
    <w:rsid w:val="00346641"/>
    <w:rsid w:val="00347788"/>
    <w:rsid w:val="00347D3A"/>
    <w:rsid w:val="003504E7"/>
    <w:rsid w:val="00350662"/>
    <w:rsid w:val="00350DCE"/>
    <w:rsid w:val="003515D9"/>
    <w:rsid w:val="003518AC"/>
    <w:rsid w:val="00351BC0"/>
    <w:rsid w:val="00352FBA"/>
    <w:rsid w:val="00353953"/>
    <w:rsid w:val="00353B16"/>
    <w:rsid w:val="0035409F"/>
    <w:rsid w:val="0036001D"/>
    <w:rsid w:val="0036093B"/>
    <w:rsid w:val="00361010"/>
    <w:rsid w:val="00361417"/>
    <w:rsid w:val="00361C2B"/>
    <w:rsid w:val="00361D46"/>
    <w:rsid w:val="003628F8"/>
    <w:rsid w:val="003637C3"/>
    <w:rsid w:val="003640C3"/>
    <w:rsid w:val="00364609"/>
    <w:rsid w:val="00371CDE"/>
    <w:rsid w:val="00372445"/>
    <w:rsid w:val="003741EC"/>
    <w:rsid w:val="00374420"/>
    <w:rsid w:val="00374A8E"/>
    <w:rsid w:val="003758B3"/>
    <w:rsid w:val="00376AF3"/>
    <w:rsid w:val="00377282"/>
    <w:rsid w:val="003774EE"/>
    <w:rsid w:val="0037754E"/>
    <w:rsid w:val="00377681"/>
    <w:rsid w:val="003806CA"/>
    <w:rsid w:val="00382F4A"/>
    <w:rsid w:val="003841DF"/>
    <w:rsid w:val="003844CD"/>
    <w:rsid w:val="003862C8"/>
    <w:rsid w:val="003867CA"/>
    <w:rsid w:val="00386A4D"/>
    <w:rsid w:val="00387188"/>
    <w:rsid w:val="00390069"/>
    <w:rsid w:val="003914E8"/>
    <w:rsid w:val="0039232A"/>
    <w:rsid w:val="00393ACD"/>
    <w:rsid w:val="00393BB0"/>
    <w:rsid w:val="00393BEE"/>
    <w:rsid w:val="00393EA2"/>
    <w:rsid w:val="00395227"/>
    <w:rsid w:val="003A0D3C"/>
    <w:rsid w:val="003A141F"/>
    <w:rsid w:val="003A1629"/>
    <w:rsid w:val="003A191E"/>
    <w:rsid w:val="003A38BB"/>
    <w:rsid w:val="003A5B5D"/>
    <w:rsid w:val="003A5D72"/>
    <w:rsid w:val="003A680C"/>
    <w:rsid w:val="003A6C7E"/>
    <w:rsid w:val="003A710F"/>
    <w:rsid w:val="003A7F0D"/>
    <w:rsid w:val="003B06E9"/>
    <w:rsid w:val="003B0783"/>
    <w:rsid w:val="003B186C"/>
    <w:rsid w:val="003B1C68"/>
    <w:rsid w:val="003B2B39"/>
    <w:rsid w:val="003B344B"/>
    <w:rsid w:val="003B3672"/>
    <w:rsid w:val="003B3E0B"/>
    <w:rsid w:val="003B4281"/>
    <w:rsid w:val="003B431E"/>
    <w:rsid w:val="003B5573"/>
    <w:rsid w:val="003B5B9A"/>
    <w:rsid w:val="003B5C8E"/>
    <w:rsid w:val="003B5EDF"/>
    <w:rsid w:val="003B71BA"/>
    <w:rsid w:val="003C00CE"/>
    <w:rsid w:val="003C088E"/>
    <w:rsid w:val="003C1822"/>
    <w:rsid w:val="003C1B44"/>
    <w:rsid w:val="003C2048"/>
    <w:rsid w:val="003C2CBE"/>
    <w:rsid w:val="003C36DF"/>
    <w:rsid w:val="003C3D87"/>
    <w:rsid w:val="003C4EAD"/>
    <w:rsid w:val="003C66B5"/>
    <w:rsid w:val="003C7EEC"/>
    <w:rsid w:val="003D029B"/>
    <w:rsid w:val="003D169D"/>
    <w:rsid w:val="003D1888"/>
    <w:rsid w:val="003D1CA9"/>
    <w:rsid w:val="003D252A"/>
    <w:rsid w:val="003D4CA4"/>
    <w:rsid w:val="003D6BD5"/>
    <w:rsid w:val="003D6DC1"/>
    <w:rsid w:val="003E19C1"/>
    <w:rsid w:val="003E2D35"/>
    <w:rsid w:val="003E366D"/>
    <w:rsid w:val="003E4A46"/>
    <w:rsid w:val="003E5013"/>
    <w:rsid w:val="003E52BD"/>
    <w:rsid w:val="003E5317"/>
    <w:rsid w:val="003E5AFC"/>
    <w:rsid w:val="003E62B7"/>
    <w:rsid w:val="003E665F"/>
    <w:rsid w:val="003E71D6"/>
    <w:rsid w:val="003E7BD2"/>
    <w:rsid w:val="003F119A"/>
    <w:rsid w:val="003F1ECA"/>
    <w:rsid w:val="003F2C13"/>
    <w:rsid w:val="003F3254"/>
    <w:rsid w:val="003F3699"/>
    <w:rsid w:val="003F36EE"/>
    <w:rsid w:val="003F3973"/>
    <w:rsid w:val="003F3F93"/>
    <w:rsid w:val="003F4259"/>
    <w:rsid w:val="003F4D6E"/>
    <w:rsid w:val="003F5A3B"/>
    <w:rsid w:val="003F5F78"/>
    <w:rsid w:val="003F6C7D"/>
    <w:rsid w:val="003F6D2F"/>
    <w:rsid w:val="003F7200"/>
    <w:rsid w:val="004004F1"/>
    <w:rsid w:val="004015E6"/>
    <w:rsid w:val="0040181F"/>
    <w:rsid w:val="004027D6"/>
    <w:rsid w:val="00405A7D"/>
    <w:rsid w:val="00406B8C"/>
    <w:rsid w:val="004104DC"/>
    <w:rsid w:val="0041191F"/>
    <w:rsid w:val="004130E6"/>
    <w:rsid w:val="004139A2"/>
    <w:rsid w:val="00414917"/>
    <w:rsid w:val="0041587E"/>
    <w:rsid w:val="0042026C"/>
    <w:rsid w:val="0042028D"/>
    <w:rsid w:val="0042185B"/>
    <w:rsid w:val="00421FB1"/>
    <w:rsid w:val="00422A18"/>
    <w:rsid w:val="0042361C"/>
    <w:rsid w:val="00424603"/>
    <w:rsid w:val="004252FB"/>
    <w:rsid w:val="00425516"/>
    <w:rsid w:val="00426E05"/>
    <w:rsid w:val="00426F9B"/>
    <w:rsid w:val="00427E45"/>
    <w:rsid w:val="00430894"/>
    <w:rsid w:val="00430CD9"/>
    <w:rsid w:val="004318A8"/>
    <w:rsid w:val="004319EF"/>
    <w:rsid w:val="004332B4"/>
    <w:rsid w:val="004334B3"/>
    <w:rsid w:val="004339F4"/>
    <w:rsid w:val="00433A3F"/>
    <w:rsid w:val="00434736"/>
    <w:rsid w:val="00434FCB"/>
    <w:rsid w:val="00435E5E"/>
    <w:rsid w:val="00436AD8"/>
    <w:rsid w:val="00437739"/>
    <w:rsid w:val="004404C5"/>
    <w:rsid w:val="00440794"/>
    <w:rsid w:val="004409CC"/>
    <w:rsid w:val="00440B3B"/>
    <w:rsid w:val="00441CFD"/>
    <w:rsid w:val="00441F59"/>
    <w:rsid w:val="004421BD"/>
    <w:rsid w:val="00443881"/>
    <w:rsid w:val="004444F3"/>
    <w:rsid w:val="00444AE5"/>
    <w:rsid w:val="00445C7D"/>
    <w:rsid w:val="004476CD"/>
    <w:rsid w:val="00452BEE"/>
    <w:rsid w:val="00452C44"/>
    <w:rsid w:val="00453CA0"/>
    <w:rsid w:val="00454248"/>
    <w:rsid w:val="004559A8"/>
    <w:rsid w:val="00457465"/>
    <w:rsid w:val="0046078A"/>
    <w:rsid w:val="00460918"/>
    <w:rsid w:val="00460BCB"/>
    <w:rsid w:val="00460EA6"/>
    <w:rsid w:val="0046255F"/>
    <w:rsid w:val="0046368E"/>
    <w:rsid w:val="0046559D"/>
    <w:rsid w:val="00465B34"/>
    <w:rsid w:val="0046659E"/>
    <w:rsid w:val="00467D90"/>
    <w:rsid w:val="004709A8"/>
    <w:rsid w:val="00471AB7"/>
    <w:rsid w:val="0047204B"/>
    <w:rsid w:val="004722CC"/>
    <w:rsid w:val="00472C24"/>
    <w:rsid w:val="00472D9F"/>
    <w:rsid w:val="00473CB6"/>
    <w:rsid w:val="0047526B"/>
    <w:rsid w:val="0048097D"/>
    <w:rsid w:val="0048142A"/>
    <w:rsid w:val="00482120"/>
    <w:rsid w:val="00482356"/>
    <w:rsid w:val="004841F3"/>
    <w:rsid w:val="0048501E"/>
    <w:rsid w:val="00487052"/>
    <w:rsid w:val="004879DA"/>
    <w:rsid w:val="00487E2A"/>
    <w:rsid w:val="00491274"/>
    <w:rsid w:val="0049150E"/>
    <w:rsid w:val="00491587"/>
    <w:rsid w:val="0049354E"/>
    <w:rsid w:val="00493D92"/>
    <w:rsid w:val="004942E2"/>
    <w:rsid w:val="004962BB"/>
    <w:rsid w:val="00496839"/>
    <w:rsid w:val="00496B1C"/>
    <w:rsid w:val="004A1482"/>
    <w:rsid w:val="004A1BB7"/>
    <w:rsid w:val="004A2B57"/>
    <w:rsid w:val="004A467B"/>
    <w:rsid w:val="004A4F4F"/>
    <w:rsid w:val="004A698A"/>
    <w:rsid w:val="004B0FCE"/>
    <w:rsid w:val="004B1187"/>
    <w:rsid w:val="004B149F"/>
    <w:rsid w:val="004B2113"/>
    <w:rsid w:val="004B3573"/>
    <w:rsid w:val="004B3B3D"/>
    <w:rsid w:val="004B610D"/>
    <w:rsid w:val="004B63C3"/>
    <w:rsid w:val="004B6D12"/>
    <w:rsid w:val="004B78EE"/>
    <w:rsid w:val="004B7EF9"/>
    <w:rsid w:val="004C01FE"/>
    <w:rsid w:val="004C08DE"/>
    <w:rsid w:val="004C0F4C"/>
    <w:rsid w:val="004C17F0"/>
    <w:rsid w:val="004C2051"/>
    <w:rsid w:val="004C23FF"/>
    <w:rsid w:val="004C2896"/>
    <w:rsid w:val="004C2908"/>
    <w:rsid w:val="004C3767"/>
    <w:rsid w:val="004C3952"/>
    <w:rsid w:val="004C47E5"/>
    <w:rsid w:val="004C4DAD"/>
    <w:rsid w:val="004C6E7D"/>
    <w:rsid w:val="004C7EFF"/>
    <w:rsid w:val="004D0221"/>
    <w:rsid w:val="004D061F"/>
    <w:rsid w:val="004D0674"/>
    <w:rsid w:val="004D0DC3"/>
    <w:rsid w:val="004D271E"/>
    <w:rsid w:val="004D51E2"/>
    <w:rsid w:val="004D642B"/>
    <w:rsid w:val="004D6AFD"/>
    <w:rsid w:val="004D6BBA"/>
    <w:rsid w:val="004D772D"/>
    <w:rsid w:val="004E058A"/>
    <w:rsid w:val="004E07C3"/>
    <w:rsid w:val="004E12A1"/>
    <w:rsid w:val="004E21A3"/>
    <w:rsid w:val="004E2B09"/>
    <w:rsid w:val="004E42E8"/>
    <w:rsid w:val="004E45FF"/>
    <w:rsid w:val="004E4711"/>
    <w:rsid w:val="004E4D30"/>
    <w:rsid w:val="004E5F26"/>
    <w:rsid w:val="004E64C1"/>
    <w:rsid w:val="004E65E0"/>
    <w:rsid w:val="004E681A"/>
    <w:rsid w:val="004E6AC2"/>
    <w:rsid w:val="004E7516"/>
    <w:rsid w:val="004E7966"/>
    <w:rsid w:val="004E7D8C"/>
    <w:rsid w:val="004F0E76"/>
    <w:rsid w:val="004F1301"/>
    <w:rsid w:val="004F2A29"/>
    <w:rsid w:val="004F2AD2"/>
    <w:rsid w:val="004F2D89"/>
    <w:rsid w:val="004F2E59"/>
    <w:rsid w:val="004F45C7"/>
    <w:rsid w:val="004F4D4E"/>
    <w:rsid w:val="004F5D54"/>
    <w:rsid w:val="004F741C"/>
    <w:rsid w:val="00500863"/>
    <w:rsid w:val="00500E67"/>
    <w:rsid w:val="005032EE"/>
    <w:rsid w:val="00503EC4"/>
    <w:rsid w:val="0050485D"/>
    <w:rsid w:val="005068A5"/>
    <w:rsid w:val="00506D76"/>
    <w:rsid w:val="00507B5C"/>
    <w:rsid w:val="00512285"/>
    <w:rsid w:val="0051273D"/>
    <w:rsid w:val="00514C2E"/>
    <w:rsid w:val="00515821"/>
    <w:rsid w:val="005163E2"/>
    <w:rsid w:val="00516556"/>
    <w:rsid w:val="00516848"/>
    <w:rsid w:val="0052044D"/>
    <w:rsid w:val="00520576"/>
    <w:rsid w:val="00521B3F"/>
    <w:rsid w:val="0052201E"/>
    <w:rsid w:val="005227CD"/>
    <w:rsid w:val="00522CE5"/>
    <w:rsid w:val="0052372E"/>
    <w:rsid w:val="00523C7E"/>
    <w:rsid w:val="005244A4"/>
    <w:rsid w:val="00524E77"/>
    <w:rsid w:val="00525760"/>
    <w:rsid w:val="00526008"/>
    <w:rsid w:val="005264A4"/>
    <w:rsid w:val="00526D3E"/>
    <w:rsid w:val="00527972"/>
    <w:rsid w:val="00527D28"/>
    <w:rsid w:val="00527DAF"/>
    <w:rsid w:val="005304A5"/>
    <w:rsid w:val="005320DE"/>
    <w:rsid w:val="00532E92"/>
    <w:rsid w:val="00533453"/>
    <w:rsid w:val="00533E18"/>
    <w:rsid w:val="00534147"/>
    <w:rsid w:val="00534589"/>
    <w:rsid w:val="00534F7F"/>
    <w:rsid w:val="0053536D"/>
    <w:rsid w:val="00535DF7"/>
    <w:rsid w:val="00540344"/>
    <w:rsid w:val="00540588"/>
    <w:rsid w:val="00540A94"/>
    <w:rsid w:val="005415DE"/>
    <w:rsid w:val="0054398C"/>
    <w:rsid w:val="005440EA"/>
    <w:rsid w:val="00544573"/>
    <w:rsid w:val="005475BE"/>
    <w:rsid w:val="00547B9D"/>
    <w:rsid w:val="00547BD7"/>
    <w:rsid w:val="00551C85"/>
    <w:rsid w:val="00552988"/>
    <w:rsid w:val="00552D8C"/>
    <w:rsid w:val="00553562"/>
    <w:rsid w:val="00554013"/>
    <w:rsid w:val="00554CA9"/>
    <w:rsid w:val="00554F0B"/>
    <w:rsid w:val="00555DE3"/>
    <w:rsid w:val="00555EDC"/>
    <w:rsid w:val="005564FC"/>
    <w:rsid w:val="005569BC"/>
    <w:rsid w:val="00556B75"/>
    <w:rsid w:val="00556C67"/>
    <w:rsid w:val="00557357"/>
    <w:rsid w:val="005575E0"/>
    <w:rsid w:val="005604C6"/>
    <w:rsid w:val="005635DD"/>
    <w:rsid w:val="005641BA"/>
    <w:rsid w:val="0056668C"/>
    <w:rsid w:val="00566871"/>
    <w:rsid w:val="00566981"/>
    <w:rsid w:val="00567207"/>
    <w:rsid w:val="00567469"/>
    <w:rsid w:val="00567A40"/>
    <w:rsid w:val="005703C3"/>
    <w:rsid w:val="00570675"/>
    <w:rsid w:val="00570E16"/>
    <w:rsid w:val="00570E5E"/>
    <w:rsid w:val="00572EF3"/>
    <w:rsid w:val="00575DD0"/>
    <w:rsid w:val="00577421"/>
    <w:rsid w:val="00580A30"/>
    <w:rsid w:val="005812DD"/>
    <w:rsid w:val="00581E02"/>
    <w:rsid w:val="00583495"/>
    <w:rsid w:val="00583BAF"/>
    <w:rsid w:val="00583CEB"/>
    <w:rsid w:val="00583F8B"/>
    <w:rsid w:val="0058479F"/>
    <w:rsid w:val="00584843"/>
    <w:rsid w:val="00584CDF"/>
    <w:rsid w:val="0058553F"/>
    <w:rsid w:val="00586501"/>
    <w:rsid w:val="00587175"/>
    <w:rsid w:val="005871A7"/>
    <w:rsid w:val="00587A9E"/>
    <w:rsid w:val="00590158"/>
    <w:rsid w:val="00590336"/>
    <w:rsid w:val="00590979"/>
    <w:rsid w:val="0059156C"/>
    <w:rsid w:val="005918CF"/>
    <w:rsid w:val="00592C76"/>
    <w:rsid w:val="00594173"/>
    <w:rsid w:val="005944CA"/>
    <w:rsid w:val="00595D1A"/>
    <w:rsid w:val="00596FAA"/>
    <w:rsid w:val="00597E0D"/>
    <w:rsid w:val="005A0FB7"/>
    <w:rsid w:val="005A15A1"/>
    <w:rsid w:val="005A36FA"/>
    <w:rsid w:val="005A3B4D"/>
    <w:rsid w:val="005A4355"/>
    <w:rsid w:val="005A4620"/>
    <w:rsid w:val="005A51D5"/>
    <w:rsid w:val="005A5FB6"/>
    <w:rsid w:val="005A62B3"/>
    <w:rsid w:val="005A775D"/>
    <w:rsid w:val="005A78E5"/>
    <w:rsid w:val="005B1373"/>
    <w:rsid w:val="005B15A6"/>
    <w:rsid w:val="005B15EF"/>
    <w:rsid w:val="005B2AAC"/>
    <w:rsid w:val="005B31BA"/>
    <w:rsid w:val="005B3455"/>
    <w:rsid w:val="005B3A06"/>
    <w:rsid w:val="005B588A"/>
    <w:rsid w:val="005B6B2F"/>
    <w:rsid w:val="005B7097"/>
    <w:rsid w:val="005B79A6"/>
    <w:rsid w:val="005C01AA"/>
    <w:rsid w:val="005C127F"/>
    <w:rsid w:val="005C359A"/>
    <w:rsid w:val="005C3B2F"/>
    <w:rsid w:val="005C4B82"/>
    <w:rsid w:val="005C6560"/>
    <w:rsid w:val="005C6741"/>
    <w:rsid w:val="005C6DE6"/>
    <w:rsid w:val="005C6E30"/>
    <w:rsid w:val="005C7527"/>
    <w:rsid w:val="005C7E02"/>
    <w:rsid w:val="005D02D2"/>
    <w:rsid w:val="005D0690"/>
    <w:rsid w:val="005D1166"/>
    <w:rsid w:val="005D1224"/>
    <w:rsid w:val="005D1D3F"/>
    <w:rsid w:val="005D2244"/>
    <w:rsid w:val="005D2679"/>
    <w:rsid w:val="005D3D93"/>
    <w:rsid w:val="005D4342"/>
    <w:rsid w:val="005D444F"/>
    <w:rsid w:val="005D4CCC"/>
    <w:rsid w:val="005D5186"/>
    <w:rsid w:val="005D5D09"/>
    <w:rsid w:val="005D6928"/>
    <w:rsid w:val="005D69E2"/>
    <w:rsid w:val="005D70E0"/>
    <w:rsid w:val="005E02C0"/>
    <w:rsid w:val="005E0646"/>
    <w:rsid w:val="005E19D6"/>
    <w:rsid w:val="005E250C"/>
    <w:rsid w:val="005E5A11"/>
    <w:rsid w:val="005E5D44"/>
    <w:rsid w:val="005E7F5F"/>
    <w:rsid w:val="005F07AA"/>
    <w:rsid w:val="005F1188"/>
    <w:rsid w:val="005F1555"/>
    <w:rsid w:val="005F1563"/>
    <w:rsid w:val="005F2380"/>
    <w:rsid w:val="005F2C41"/>
    <w:rsid w:val="005F462C"/>
    <w:rsid w:val="005F4E3E"/>
    <w:rsid w:val="005F53AA"/>
    <w:rsid w:val="005F5C5A"/>
    <w:rsid w:val="005F632F"/>
    <w:rsid w:val="005F6CA4"/>
    <w:rsid w:val="005F6DA0"/>
    <w:rsid w:val="005F79CB"/>
    <w:rsid w:val="005F7C3F"/>
    <w:rsid w:val="005F7E7B"/>
    <w:rsid w:val="00600E33"/>
    <w:rsid w:val="00601A99"/>
    <w:rsid w:val="00602FB3"/>
    <w:rsid w:val="00603E1D"/>
    <w:rsid w:val="00604945"/>
    <w:rsid w:val="006066E7"/>
    <w:rsid w:val="00606735"/>
    <w:rsid w:val="006103F9"/>
    <w:rsid w:val="006105D5"/>
    <w:rsid w:val="00611637"/>
    <w:rsid w:val="00611CA5"/>
    <w:rsid w:val="006143AC"/>
    <w:rsid w:val="006151D9"/>
    <w:rsid w:val="00615576"/>
    <w:rsid w:val="0061583D"/>
    <w:rsid w:val="00615926"/>
    <w:rsid w:val="0061595B"/>
    <w:rsid w:val="0061717F"/>
    <w:rsid w:val="00617415"/>
    <w:rsid w:val="00620231"/>
    <w:rsid w:val="00620352"/>
    <w:rsid w:val="00621577"/>
    <w:rsid w:val="00621B68"/>
    <w:rsid w:val="006231E5"/>
    <w:rsid w:val="00623729"/>
    <w:rsid w:val="00623F97"/>
    <w:rsid w:val="00624CE9"/>
    <w:rsid w:val="0062507D"/>
    <w:rsid w:val="0063072F"/>
    <w:rsid w:val="006314CD"/>
    <w:rsid w:val="006317D9"/>
    <w:rsid w:val="00631985"/>
    <w:rsid w:val="00632EC8"/>
    <w:rsid w:val="006332E5"/>
    <w:rsid w:val="00634840"/>
    <w:rsid w:val="006350AC"/>
    <w:rsid w:val="00635A81"/>
    <w:rsid w:val="00641B43"/>
    <w:rsid w:val="006420E6"/>
    <w:rsid w:val="006426E8"/>
    <w:rsid w:val="00642C39"/>
    <w:rsid w:val="00643322"/>
    <w:rsid w:val="006433BD"/>
    <w:rsid w:val="006433D6"/>
    <w:rsid w:val="00643F3B"/>
    <w:rsid w:val="00646A66"/>
    <w:rsid w:val="006479F2"/>
    <w:rsid w:val="00647BC0"/>
    <w:rsid w:val="0065051B"/>
    <w:rsid w:val="00650C7B"/>
    <w:rsid w:val="006510E4"/>
    <w:rsid w:val="00651744"/>
    <w:rsid w:val="006530FD"/>
    <w:rsid w:val="00653A63"/>
    <w:rsid w:val="00653C16"/>
    <w:rsid w:val="0065588A"/>
    <w:rsid w:val="0066098D"/>
    <w:rsid w:val="00661055"/>
    <w:rsid w:val="006615FC"/>
    <w:rsid w:val="006617BA"/>
    <w:rsid w:val="00662B3F"/>
    <w:rsid w:val="006642E7"/>
    <w:rsid w:val="00664CC5"/>
    <w:rsid w:val="006650D1"/>
    <w:rsid w:val="006651C6"/>
    <w:rsid w:val="00665293"/>
    <w:rsid w:val="00665EC0"/>
    <w:rsid w:val="0066667B"/>
    <w:rsid w:val="006670DE"/>
    <w:rsid w:val="006671A9"/>
    <w:rsid w:val="00667C61"/>
    <w:rsid w:val="00667EC1"/>
    <w:rsid w:val="00672B43"/>
    <w:rsid w:val="0067305C"/>
    <w:rsid w:val="00674272"/>
    <w:rsid w:val="00674C4C"/>
    <w:rsid w:val="00674E09"/>
    <w:rsid w:val="00674ED9"/>
    <w:rsid w:val="00675164"/>
    <w:rsid w:val="006753CF"/>
    <w:rsid w:val="0067579F"/>
    <w:rsid w:val="006759AF"/>
    <w:rsid w:val="006774D2"/>
    <w:rsid w:val="00680276"/>
    <w:rsid w:val="00680900"/>
    <w:rsid w:val="0068113A"/>
    <w:rsid w:val="0068347F"/>
    <w:rsid w:val="00683E9C"/>
    <w:rsid w:val="00684422"/>
    <w:rsid w:val="006847BE"/>
    <w:rsid w:val="00685CAC"/>
    <w:rsid w:val="00686720"/>
    <w:rsid w:val="0069041D"/>
    <w:rsid w:val="0069096A"/>
    <w:rsid w:val="006911BE"/>
    <w:rsid w:val="00691506"/>
    <w:rsid w:val="00691AFE"/>
    <w:rsid w:val="006924C2"/>
    <w:rsid w:val="00692844"/>
    <w:rsid w:val="00693576"/>
    <w:rsid w:val="00693604"/>
    <w:rsid w:val="0069458E"/>
    <w:rsid w:val="00697653"/>
    <w:rsid w:val="006A0105"/>
    <w:rsid w:val="006A1B96"/>
    <w:rsid w:val="006A2360"/>
    <w:rsid w:val="006A2B11"/>
    <w:rsid w:val="006A30E7"/>
    <w:rsid w:val="006A398F"/>
    <w:rsid w:val="006A3C06"/>
    <w:rsid w:val="006A3CBD"/>
    <w:rsid w:val="006A46BC"/>
    <w:rsid w:val="006A58F0"/>
    <w:rsid w:val="006A5A38"/>
    <w:rsid w:val="006A68B5"/>
    <w:rsid w:val="006A6DE1"/>
    <w:rsid w:val="006A6ED8"/>
    <w:rsid w:val="006A7084"/>
    <w:rsid w:val="006A786F"/>
    <w:rsid w:val="006A7BBF"/>
    <w:rsid w:val="006B0060"/>
    <w:rsid w:val="006B1CEF"/>
    <w:rsid w:val="006B3402"/>
    <w:rsid w:val="006B5FF8"/>
    <w:rsid w:val="006B60CB"/>
    <w:rsid w:val="006B7B7A"/>
    <w:rsid w:val="006B7BA9"/>
    <w:rsid w:val="006B7F28"/>
    <w:rsid w:val="006C05FB"/>
    <w:rsid w:val="006C06FD"/>
    <w:rsid w:val="006C2F2F"/>
    <w:rsid w:val="006C42FC"/>
    <w:rsid w:val="006C58C6"/>
    <w:rsid w:val="006C6082"/>
    <w:rsid w:val="006C6ED3"/>
    <w:rsid w:val="006C769D"/>
    <w:rsid w:val="006D0B38"/>
    <w:rsid w:val="006D1648"/>
    <w:rsid w:val="006D1DC9"/>
    <w:rsid w:val="006D2BF5"/>
    <w:rsid w:val="006D45CA"/>
    <w:rsid w:val="006D5E23"/>
    <w:rsid w:val="006D73D9"/>
    <w:rsid w:val="006D7FE6"/>
    <w:rsid w:val="006E0015"/>
    <w:rsid w:val="006E010C"/>
    <w:rsid w:val="006E06CF"/>
    <w:rsid w:val="006E2561"/>
    <w:rsid w:val="006E3184"/>
    <w:rsid w:val="006E5FBC"/>
    <w:rsid w:val="006E68F6"/>
    <w:rsid w:val="006E6EC6"/>
    <w:rsid w:val="006F0892"/>
    <w:rsid w:val="006F16C6"/>
    <w:rsid w:val="006F1DB1"/>
    <w:rsid w:val="006F2488"/>
    <w:rsid w:val="006F5DB3"/>
    <w:rsid w:val="006F63FB"/>
    <w:rsid w:val="006F702C"/>
    <w:rsid w:val="006F7B04"/>
    <w:rsid w:val="006F7DB0"/>
    <w:rsid w:val="007003AA"/>
    <w:rsid w:val="00700665"/>
    <w:rsid w:val="0070119B"/>
    <w:rsid w:val="00701668"/>
    <w:rsid w:val="00701C35"/>
    <w:rsid w:val="0070530A"/>
    <w:rsid w:val="00706623"/>
    <w:rsid w:val="00707E81"/>
    <w:rsid w:val="007104FF"/>
    <w:rsid w:val="007115C9"/>
    <w:rsid w:val="007118B8"/>
    <w:rsid w:val="00711DC7"/>
    <w:rsid w:val="00711E30"/>
    <w:rsid w:val="00711EC9"/>
    <w:rsid w:val="00714185"/>
    <w:rsid w:val="00714A96"/>
    <w:rsid w:val="007160F5"/>
    <w:rsid w:val="007161D3"/>
    <w:rsid w:val="0071632D"/>
    <w:rsid w:val="00716A57"/>
    <w:rsid w:val="007170CE"/>
    <w:rsid w:val="00717177"/>
    <w:rsid w:val="00717DEC"/>
    <w:rsid w:val="00720D72"/>
    <w:rsid w:val="00720EFE"/>
    <w:rsid w:val="00721902"/>
    <w:rsid w:val="00721931"/>
    <w:rsid w:val="00721D65"/>
    <w:rsid w:val="00723406"/>
    <w:rsid w:val="0072355B"/>
    <w:rsid w:val="00723691"/>
    <w:rsid w:val="007236CF"/>
    <w:rsid w:val="00723A27"/>
    <w:rsid w:val="007241CE"/>
    <w:rsid w:val="00724DAE"/>
    <w:rsid w:val="00727939"/>
    <w:rsid w:val="00727AC4"/>
    <w:rsid w:val="00727D41"/>
    <w:rsid w:val="00730873"/>
    <w:rsid w:val="0073367B"/>
    <w:rsid w:val="00734AC0"/>
    <w:rsid w:val="00734CC5"/>
    <w:rsid w:val="00735B11"/>
    <w:rsid w:val="00736742"/>
    <w:rsid w:val="00736993"/>
    <w:rsid w:val="00737B2B"/>
    <w:rsid w:val="00737E94"/>
    <w:rsid w:val="00740031"/>
    <w:rsid w:val="00740137"/>
    <w:rsid w:val="00740699"/>
    <w:rsid w:val="007416A1"/>
    <w:rsid w:val="00741C73"/>
    <w:rsid w:val="00741CDD"/>
    <w:rsid w:val="00742530"/>
    <w:rsid w:val="00743BA9"/>
    <w:rsid w:val="00744A5A"/>
    <w:rsid w:val="00744F14"/>
    <w:rsid w:val="00745362"/>
    <w:rsid w:val="0074557C"/>
    <w:rsid w:val="00746451"/>
    <w:rsid w:val="00746DDB"/>
    <w:rsid w:val="00747471"/>
    <w:rsid w:val="00747EBA"/>
    <w:rsid w:val="007503EB"/>
    <w:rsid w:val="0075081A"/>
    <w:rsid w:val="00751931"/>
    <w:rsid w:val="0075272C"/>
    <w:rsid w:val="00752A3D"/>
    <w:rsid w:val="00753576"/>
    <w:rsid w:val="00754214"/>
    <w:rsid w:val="00754450"/>
    <w:rsid w:val="00754BF8"/>
    <w:rsid w:val="00754D77"/>
    <w:rsid w:val="007557D8"/>
    <w:rsid w:val="0075580F"/>
    <w:rsid w:val="00755F3E"/>
    <w:rsid w:val="0075611B"/>
    <w:rsid w:val="007564B1"/>
    <w:rsid w:val="0075654B"/>
    <w:rsid w:val="00756A40"/>
    <w:rsid w:val="00757B2F"/>
    <w:rsid w:val="0076007E"/>
    <w:rsid w:val="007611F5"/>
    <w:rsid w:val="0076201D"/>
    <w:rsid w:val="00762826"/>
    <w:rsid w:val="00763042"/>
    <w:rsid w:val="00763CAB"/>
    <w:rsid w:val="00764FFD"/>
    <w:rsid w:val="007665B2"/>
    <w:rsid w:val="00767E5B"/>
    <w:rsid w:val="00770295"/>
    <w:rsid w:val="00770303"/>
    <w:rsid w:val="00773116"/>
    <w:rsid w:val="00773B3E"/>
    <w:rsid w:val="00773B70"/>
    <w:rsid w:val="00776F22"/>
    <w:rsid w:val="007774F3"/>
    <w:rsid w:val="00780F58"/>
    <w:rsid w:val="007810A8"/>
    <w:rsid w:val="00781136"/>
    <w:rsid w:val="00781947"/>
    <w:rsid w:val="007819C6"/>
    <w:rsid w:val="00781EC8"/>
    <w:rsid w:val="00782507"/>
    <w:rsid w:val="007833BE"/>
    <w:rsid w:val="00783710"/>
    <w:rsid w:val="00783BE4"/>
    <w:rsid w:val="0078466A"/>
    <w:rsid w:val="00785F16"/>
    <w:rsid w:val="00786BC1"/>
    <w:rsid w:val="00787339"/>
    <w:rsid w:val="007877C2"/>
    <w:rsid w:val="007877EC"/>
    <w:rsid w:val="00790DE0"/>
    <w:rsid w:val="007923BF"/>
    <w:rsid w:val="00792481"/>
    <w:rsid w:val="00793ACB"/>
    <w:rsid w:val="0079408E"/>
    <w:rsid w:val="007942BD"/>
    <w:rsid w:val="00794841"/>
    <w:rsid w:val="007950D4"/>
    <w:rsid w:val="00795AE1"/>
    <w:rsid w:val="00796217"/>
    <w:rsid w:val="00797EA5"/>
    <w:rsid w:val="007A01BD"/>
    <w:rsid w:val="007A0818"/>
    <w:rsid w:val="007A1510"/>
    <w:rsid w:val="007A153F"/>
    <w:rsid w:val="007A1997"/>
    <w:rsid w:val="007A264A"/>
    <w:rsid w:val="007A28A6"/>
    <w:rsid w:val="007A325E"/>
    <w:rsid w:val="007A4E40"/>
    <w:rsid w:val="007A55FD"/>
    <w:rsid w:val="007A6C8A"/>
    <w:rsid w:val="007A759E"/>
    <w:rsid w:val="007B0BE1"/>
    <w:rsid w:val="007B14A3"/>
    <w:rsid w:val="007B39E0"/>
    <w:rsid w:val="007B4261"/>
    <w:rsid w:val="007B55F2"/>
    <w:rsid w:val="007B598D"/>
    <w:rsid w:val="007B6182"/>
    <w:rsid w:val="007B6B50"/>
    <w:rsid w:val="007B6F60"/>
    <w:rsid w:val="007C0F7A"/>
    <w:rsid w:val="007C17ED"/>
    <w:rsid w:val="007C219F"/>
    <w:rsid w:val="007C28DD"/>
    <w:rsid w:val="007C3C68"/>
    <w:rsid w:val="007C495C"/>
    <w:rsid w:val="007C549B"/>
    <w:rsid w:val="007C707A"/>
    <w:rsid w:val="007C713C"/>
    <w:rsid w:val="007C7973"/>
    <w:rsid w:val="007D1203"/>
    <w:rsid w:val="007D2F3D"/>
    <w:rsid w:val="007D4009"/>
    <w:rsid w:val="007D43E3"/>
    <w:rsid w:val="007D4415"/>
    <w:rsid w:val="007D45BA"/>
    <w:rsid w:val="007D51B8"/>
    <w:rsid w:val="007D6C61"/>
    <w:rsid w:val="007E05EF"/>
    <w:rsid w:val="007E183D"/>
    <w:rsid w:val="007E1B0A"/>
    <w:rsid w:val="007E1CCB"/>
    <w:rsid w:val="007E2D00"/>
    <w:rsid w:val="007E3124"/>
    <w:rsid w:val="007E4863"/>
    <w:rsid w:val="007E54B9"/>
    <w:rsid w:val="007E58B0"/>
    <w:rsid w:val="007E640F"/>
    <w:rsid w:val="007E697A"/>
    <w:rsid w:val="007E6D72"/>
    <w:rsid w:val="007E6E8F"/>
    <w:rsid w:val="007F052B"/>
    <w:rsid w:val="007F105F"/>
    <w:rsid w:val="007F1C10"/>
    <w:rsid w:val="007F305E"/>
    <w:rsid w:val="007F3238"/>
    <w:rsid w:val="007F38B1"/>
    <w:rsid w:val="007F471D"/>
    <w:rsid w:val="007F512D"/>
    <w:rsid w:val="007F5A6B"/>
    <w:rsid w:val="007F7319"/>
    <w:rsid w:val="0080025B"/>
    <w:rsid w:val="0080042A"/>
    <w:rsid w:val="0080047D"/>
    <w:rsid w:val="00800B11"/>
    <w:rsid w:val="00801709"/>
    <w:rsid w:val="00801E5C"/>
    <w:rsid w:val="00802A94"/>
    <w:rsid w:val="0080412F"/>
    <w:rsid w:val="0080485A"/>
    <w:rsid w:val="008048F9"/>
    <w:rsid w:val="0080624C"/>
    <w:rsid w:val="00810B6E"/>
    <w:rsid w:val="008114C4"/>
    <w:rsid w:val="008114F0"/>
    <w:rsid w:val="00811E8F"/>
    <w:rsid w:val="0081292E"/>
    <w:rsid w:val="008131EC"/>
    <w:rsid w:val="00813588"/>
    <w:rsid w:val="00813C57"/>
    <w:rsid w:val="0081477E"/>
    <w:rsid w:val="008152F6"/>
    <w:rsid w:val="008164DC"/>
    <w:rsid w:val="00816856"/>
    <w:rsid w:val="00817366"/>
    <w:rsid w:val="008173B5"/>
    <w:rsid w:val="0082077B"/>
    <w:rsid w:val="00821D7D"/>
    <w:rsid w:val="0082205A"/>
    <w:rsid w:val="00822428"/>
    <w:rsid w:val="00822706"/>
    <w:rsid w:val="00823093"/>
    <w:rsid w:val="00823417"/>
    <w:rsid w:val="00823FB7"/>
    <w:rsid w:val="008244AE"/>
    <w:rsid w:val="00824520"/>
    <w:rsid w:val="00825B4D"/>
    <w:rsid w:val="00826D79"/>
    <w:rsid w:val="00827BCE"/>
    <w:rsid w:val="00830AAE"/>
    <w:rsid w:val="00830AB2"/>
    <w:rsid w:val="00834170"/>
    <w:rsid w:val="00834682"/>
    <w:rsid w:val="0083493C"/>
    <w:rsid w:val="00836544"/>
    <w:rsid w:val="00837058"/>
    <w:rsid w:val="008372AD"/>
    <w:rsid w:val="00837749"/>
    <w:rsid w:val="0084078F"/>
    <w:rsid w:val="00840AB1"/>
    <w:rsid w:val="008418FD"/>
    <w:rsid w:val="00841975"/>
    <w:rsid w:val="00841B9C"/>
    <w:rsid w:val="008423F0"/>
    <w:rsid w:val="008456D8"/>
    <w:rsid w:val="008464CF"/>
    <w:rsid w:val="00846B15"/>
    <w:rsid w:val="00846F9C"/>
    <w:rsid w:val="0084723D"/>
    <w:rsid w:val="008513B6"/>
    <w:rsid w:val="00851F34"/>
    <w:rsid w:val="00853CAE"/>
    <w:rsid w:val="00854E06"/>
    <w:rsid w:val="008558D5"/>
    <w:rsid w:val="00856B24"/>
    <w:rsid w:val="00856CE8"/>
    <w:rsid w:val="00857A1A"/>
    <w:rsid w:val="008613C9"/>
    <w:rsid w:val="0086184F"/>
    <w:rsid w:val="008635BE"/>
    <w:rsid w:val="00864308"/>
    <w:rsid w:val="00865277"/>
    <w:rsid w:val="00867F24"/>
    <w:rsid w:val="0087115D"/>
    <w:rsid w:val="00873298"/>
    <w:rsid w:val="0087345C"/>
    <w:rsid w:val="00873E29"/>
    <w:rsid w:val="00876830"/>
    <w:rsid w:val="00877CA6"/>
    <w:rsid w:val="008806A0"/>
    <w:rsid w:val="00880AD5"/>
    <w:rsid w:val="0088122D"/>
    <w:rsid w:val="00882118"/>
    <w:rsid w:val="00884340"/>
    <w:rsid w:val="00884AC4"/>
    <w:rsid w:val="008854B5"/>
    <w:rsid w:val="0088563F"/>
    <w:rsid w:val="00885B5C"/>
    <w:rsid w:val="0088608A"/>
    <w:rsid w:val="00886430"/>
    <w:rsid w:val="00890149"/>
    <w:rsid w:val="008904D1"/>
    <w:rsid w:val="00890C4A"/>
    <w:rsid w:val="008913BF"/>
    <w:rsid w:val="00893CF7"/>
    <w:rsid w:val="00894F01"/>
    <w:rsid w:val="00895A30"/>
    <w:rsid w:val="00895A6E"/>
    <w:rsid w:val="00895C6D"/>
    <w:rsid w:val="00895EEB"/>
    <w:rsid w:val="00896B92"/>
    <w:rsid w:val="00896E0A"/>
    <w:rsid w:val="008A17E4"/>
    <w:rsid w:val="008A5CE2"/>
    <w:rsid w:val="008B04E3"/>
    <w:rsid w:val="008B133C"/>
    <w:rsid w:val="008B19D1"/>
    <w:rsid w:val="008B33EE"/>
    <w:rsid w:val="008B3BF1"/>
    <w:rsid w:val="008B49B6"/>
    <w:rsid w:val="008B540E"/>
    <w:rsid w:val="008B5530"/>
    <w:rsid w:val="008C17CB"/>
    <w:rsid w:val="008C20C7"/>
    <w:rsid w:val="008C2597"/>
    <w:rsid w:val="008C2781"/>
    <w:rsid w:val="008C2F44"/>
    <w:rsid w:val="008C2FDA"/>
    <w:rsid w:val="008C3072"/>
    <w:rsid w:val="008C329E"/>
    <w:rsid w:val="008C3321"/>
    <w:rsid w:val="008C38AB"/>
    <w:rsid w:val="008C446B"/>
    <w:rsid w:val="008C52D4"/>
    <w:rsid w:val="008C5738"/>
    <w:rsid w:val="008C5882"/>
    <w:rsid w:val="008C596C"/>
    <w:rsid w:val="008C5D19"/>
    <w:rsid w:val="008C652A"/>
    <w:rsid w:val="008C6661"/>
    <w:rsid w:val="008C6F95"/>
    <w:rsid w:val="008C7F5D"/>
    <w:rsid w:val="008D10E4"/>
    <w:rsid w:val="008D116E"/>
    <w:rsid w:val="008D1E91"/>
    <w:rsid w:val="008D26FF"/>
    <w:rsid w:val="008D2ED6"/>
    <w:rsid w:val="008D3F8A"/>
    <w:rsid w:val="008D511E"/>
    <w:rsid w:val="008D5AB9"/>
    <w:rsid w:val="008D5CB1"/>
    <w:rsid w:val="008D5DE8"/>
    <w:rsid w:val="008D5EC8"/>
    <w:rsid w:val="008E01F4"/>
    <w:rsid w:val="008E1AD8"/>
    <w:rsid w:val="008E3113"/>
    <w:rsid w:val="008E32D3"/>
    <w:rsid w:val="008E38E8"/>
    <w:rsid w:val="008E522E"/>
    <w:rsid w:val="008E7A57"/>
    <w:rsid w:val="008E7E9F"/>
    <w:rsid w:val="008F0399"/>
    <w:rsid w:val="008F450C"/>
    <w:rsid w:val="008F473C"/>
    <w:rsid w:val="008F5482"/>
    <w:rsid w:val="008F5657"/>
    <w:rsid w:val="008F6686"/>
    <w:rsid w:val="008F7325"/>
    <w:rsid w:val="008F7C65"/>
    <w:rsid w:val="00900D9B"/>
    <w:rsid w:val="0090111F"/>
    <w:rsid w:val="00901FD4"/>
    <w:rsid w:val="009023D2"/>
    <w:rsid w:val="0090354E"/>
    <w:rsid w:val="00903732"/>
    <w:rsid w:val="0090376B"/>
    <w:rsid w:val="009040BD"/>
    <w:rsid w:val="00904357"/>
    <w:rsid w:val="00904406"/>
    <w:rsid w:val="00904535"/>
    <w:rsid w:val="00904A44"/>
    <w:rsid w:val="00904D33"/>
    <w:rsid w:val="00905D56"/>
    <w:rsid w:val="009107FE"/>
    <w:rsid w:val="009115D4"/>
    <w:rsid w:val="00912BBD"/>
    <w:rsid w:val="00912D87"/>
    <w:rsid w:val="00912D8D"/>
    <w:rsid w:val="009138FD"/>
    <w:rsid w:val="009140E6"/>
    <w:rsid w:val="009156F3"/>
    <w:rsid w:val="0091604D"/>
    <w:rsid w:val="00916206"/>
    <w:rsid w:val="00916842"/>
    <w:rsid w:val="00916934"/>
    <w:rsid w:val="00916FA9"/>
    <w:rsid w:val="00916FAF"/>
    <w:rsid w:val="00920897"/>
    <w:rsid w:val="00920B66"/>
    <w:rsid w:val="009231AD"/>
    <w:rsid w:val="00923211"/>
    <w:rsid w:val="00923284"/>
    <w:rsid w:val="009232DF"/>
    <w:rsid w:val="009238E9"/>
    <w:rsid w:val="009239F0"/>
    <w:rsid w:val="00923A74"/>
    <w:rsid w:val="00924456"/>
    <w:rsid w:val="00925BD6"/>
    <w:rsid w:val="0092776F"/>
    <w:rsid w:val="0093074C"/>
    <w:rsid w:val="00930F6D"/>
    <w:rsid w:val="009319FC"/>
    <w:rsid w:val="00931BB9"/>
    <w:rsid w:val="00931CB3"/>
    <w:rsid w:val="0093207A"/>
    <w:rsid w:val="00932DD3"/>
    <w:rsid w:val="009338AB"/>
    <w:rsid w:val="009339C2"/>
    <w:rsid w:val="00933B17"/>
    <w:rsid w:val="00933E3B"/>
    <w:rsid w:val="00934256"/>
    <w:rsid w:val="00935B70"/>
    <w:rsid w:val="00937A5D"/>
    <w:rsid w:val="00937ABF"/>
    <w:rsid w:val="009403CF"/>
    <w:rsid w:val="009408CB"/>
    <w:rsid w:val="00941396"/>
    <w:rsid w:val="00941414"/>
    <w:rsid w:val="00941F20"/>
    <w:rsid w:val="00943429"/>
    <w:rsid w:val="00944065"/>
    <w:rsid w:val="0094475B"/>
    <w:rsid w:val="009470F7"/>
    <w:rsid w:val="009471DC"/>
    <w:rsid w:val="009475BD"/>
    <w:rsid w:val="00950097"/>
    <w:rsid w:val="009502B5"/>
    <w:rsid w:val="00950E6C"/>
    <w:rsid w:val="00950F0D"/>
    <w:rsid w:val="009514F7"/>
    <w:rsid w:val="00952903"/>
    <w:rsid w:val="00952C0E"/>
    <w:rsid w:val="009535CC"/>
    <w:rsid w:val="009536A4"/>
    <w:rsid w:val="00956432"/>
    <w:rsid w:val="00956E00"/>
    <w:rsid w:val="009609D7"/>
    <w:rsid w:val="00960EEA"/>
    <w:rsid w:val="00961073"/>
    <w:rsid w:val="0096147A"/>
    <w:rsid w:val="00961971"/>
    <w:rsid w:val="00961B38"/>
    <w:rsid w:val="00962650"/>
    <w:rsid w:val="00962680"/>
    <w:rsid w:val="0096341E"/>
    <w:rsid w:val="00966938"/>
    <w:rsid w:val="0096755D"/>
    <w:rsid w:val="00967A93"/>
    <w:rsid w:val="00970B58"/>
    <w:rsid w:val="00971547"/>
    <w:rsid w:val="009722FB"/>
    <w:rsid w:val="00973FB9"/>
    <w:rsid w:val="00974A4D"/>
    <w:rsid w:val="0097531A"/>
    <w:rsid w:val="009753EA"/>
    <w:rsid w:val="00975C62"/>
    <w:rsid w:val="00976253"/>
    <w:rsid w:val="00977806"/>
    <w:rsid w:val="00980625"/>
    <w:rsid w:val="00981357"/>
    <w:rsid w:val="00981794"/>
    <w:rsid w:val="00982940"/>
    <w:rsid w:val="00983AD7"/>
    <w:rsid w:val="00983FFA"/>
    <w:rsid w:val="00984015"/>
    <w:rsid w:val="009843A9"/>
    <w:rsid w:val="00984BEF"/>
    <w:rsid w:val="00985226"/>
    <w:rsid w:val="0098544F"/>
    <w:rsid w:val="009854E9"/>
    <w:rsid w:val="009857A6"/>
    <w:rsid w:val="00986AE7"/>
    <w:rsid w:val="00987252"/>
    <w:rsid w:val="009905E3"/>
    <w:rsid w:val="00994325"/>
    <w:rsid w:val="00994694"/>
    <w:rsid w:val="009947EA"/>
    <w:rsid w:val="009953D9"/>
    <w:rsid w:val="00995795"/>
    <w:rsid w:val="00995C0C"/>
    <w:rsid w:val="0099601E"/>
    <w:rsid w:val="00996631"/>
    <w:rsid w:val="0099677F"/>
    <w:rsid w:val="00997A06"/>
    <w:rsid w:val="009A0A41"/>
    <w:rsid w:val="009A0DE8"/>
    <w:rsid w:val="009A0F6B"/>
    <w:rsid w:val="009A1754"/>
    <w:rsid w:val="009A20BF"/>
    <w:rsid w:val="009A3E3E"/>
    <w:rsid w:val="009A5B3E"/>
    <w:rsid w:val="009A5C43"/>
    <w:rsid w:val="009A7408"/>
    <w:rsid w:val="009B01A5"/>
    <w:rsid w:val="009B1B59"/>
    <w:rsid w:val="009B1D06"/>
    <w:rsid w:val="009B2523"/>
    <w:rsid w:val="009B30B7"/>
    <w:rsid w:val="009B34AF"/>
    <w:rsid w:val="009B35FC"/>
    <w:rsid w:val="009B50BD"/>
    <w:rsid w:val="009B5F26"/>
    <w:rsid w:val="009B6872"/>
    <w:rsid w:val="009B77D1"/>
    <w:rsid w:val="009C13BD"/>
    <w:rsid w:val="009C46AD"/>
    <w:rsid w:val="009C507D"/>
    <w:rsid w:val="009C5844"/>
    <w:rsid w:val="009C5B02"/>
    <w:rsid w:val="009C6CFA"/>
    <w:rsid w:val="009C750F"/>
    <w:rsid w:val="009D04BD"/>
    <w:rsid w:val="009D053A"/>
    <w:rsid w:val="009D0705"/>
    <w:rsid w:val="009D07CE"/>
    <w:rsid w:val="009D1585"/>
    <w:rsid w:val="009D15D6"/>
    <w:rsid w:val="009D26E4"/>
    <w:rsid w:val="009D2866"/>
    <w:rsid w:val="009D35B5"/>
    <w:rsid w:val="009D37C7"/>
    <w:rsid w:val="009D4540"/>
    <w:rsid w:val="009D6327"/>
    <w:rsid w:val="009D692E"/>
    <w:rsid w:val="009D6F74"/>
    <w:rsid w:val="009E08E9"/>
    <w:rsid w:val="009E1186"/>
    <w:rsid w:val="009E1D28"/>
    <w:rsid w:val="009E1F8E"/>
    <w:rsid w:val="009E3111"/>
    <w:rsid w:val="009E3A81"/>
    <w:rsid w:val="009E3C33"/>
    <w:rsid w:val="009E4034"/>
    <w:rsid w:val="009E486B"/>
    <w:rsid w:val="009E4CE0"/>
    <w:rsid w:val="009E511C"/>
    <w:rsid w:val="009E55A7"/>
    <w:rsid w:val="009E5A90"/>
    <w:rsid w:val="009E66F4"/>
    <w:rsid w:val="009E6881"/>
    <w:rsid w:val="009E7E1C"/>
    <w:rsid w:val="009F02CC"/>
    <w:rsid w:val="009F031F"/>
    <w:rsid w:val="009F0A5C"/>
    <w:rsid w:val="009F0B9F"/>
    <w:rsid w:val="009F2070"/>
    <w:rsid w:val="009F2C80"/>
    <w:rsid w:val="009F4954"/>
    <w:rsid w:val="009F51C7"/>
    <w:rsid w:val="009F5C6A"/>
    <w:rsid w:val="009F743C"/>
    <w:rsid w:val="009F79A1"/>
    <w:rsid w:val="009F7CAA"/>
    <w:rsid w:val="00A03678"/>
    <w:rsid w:val="00A040D5"/>
    <w:rsid w:val="00A046CC"/>
    <w:rsid w:val="00A0636B"/>
    <w:rsid w:val="00A06B15"/>
    <w:rsid w:val="00A0704C"/>
    <w:rsid w:val="00A07527"/>
    <w:rsid w:val="00A077C5"/>
    <w:rsid w:val="00A10295"/>
    <w:rsid w:val="00A111E5"/>
    <w:rsid w:val="00A11919"/>
    <w:rsid w:val="00A11A5E"/>
    <w:rsid w:val="00A11BA0"/>
    <w:rsid w:val="00A12425"/>
    <w:rsid w:val="00A129EA"/>
    <w:rsid w:val="00A12F9F"/>
    <w:rsid w:val="00A13D80"/>
    <w:rsid w:val="00A150E5"/>
    <w:rsid w:val="00A1511A"/>
    <w:rsid w:val="00A15B60"/>
    <w:rsid w:val="00A1632E"/>
    <w:rsid w:val="00A17683"/>
    <w:rsid w:val="00A176A5"/>
    <w:rsid w:val="00A17E85"/>
    <w:rsid w:val="00A205B7"/>
    <w:rsid w:val="00A2138E"/>
    <w:rsid w:val="00A2289A"/>
    <w:rsid w:val="00A23064"/>
    <w:rsid w:val="00A231EC"/>
    <w:rsid w:val="00A238F9"/>
    <w:rsid w:val="00A23FEF"/>
    <w:rsid w:val="00A24046"/>
    <w:rsid w:val="00A24C81"/>
    <w:rsid w:val="00A26E13"/>
    <w:rsid w:val="00A274DB"/>
    <w:rsid w:val="00A30193"/>
    <w:rsid w:val="00A30FC9"/>
    <w:rsid w:val="00A3221C"/>
    <w:rsid w:val="00A33003"/>
    <w:rsid w:val="00A34FFC"/>
    <w:rsid w:val="00A35B68"/>
    <w:rsid w:val="00A36266"/>
    <w:rsid w:val="00A413EF"/>
    <w:rsid w:val="00A4147C"/>
    <w:rsid w:val="00A4228E"/>
    <w:rsid w:val="00A431A3"/>
    <w:rsid w:val="00A43630"/>
    <w:rsid w:val="00A442CF"/>
    <w:rsid w:val="00A44ADF"/>
    <w:rsid w:val="00A44F06"/>
    <w:rsid w:val="00A455A2"/>
    <w:rsid w:val="00A46282"/>
    <w:rsid w:val="00A47219"/>
    <w:rsid w:val="00A47CA5"/>
    <w:rsid w:val="00A506D0"/>
    <w:rsid w:val="00A5255D"/>
    <w:rsid w:val="00A52EE1"/>
    <w:rsid w:val="00A53723"/>
    <w:rsid w:val="00A53A51"/>
    <w:rsid w:val="00A55725"/>
    <w:rsid w:val="00A61F1C"/>
    <w:rsid w:val="00A631C8"/>
    <w:rsid w:val="00A63783"/>
    <w:rsid w:val="00A63AF6"/>
    <w:rsid w:val="00A64171"/>
    <w:rsid w:val="00A6424B"/>
    <w:rsid w:val="00A64910"/>
    <w:rsid w:val="00A65A59"/>
    <w:rsid w:val="00A65DB0"/>
    <w:rsid w:val="00A665ED"/>
    <w:rsid w:val="00A67A34"/>
    <w:rsid w:val="00A67DC0"/>
    <w:rsid w:val="00A70378"/>
    <w:rsid w:val="00A7108A"/>
    <w:rsid w:val="00A7200D"/>
    <w:rsid w:val="00A726F8"/>
    <w:rsid w:val="00A74DF8"/>
    <w:rsid w:val="00A74FB1"/>
    <w:rsid w:val="00A75EB8"/>
    <w:rsid w:val="00A81946"/>
    <w:rsid w:val="00A8275C"/>
    <w:rsid w:val="00A8277B"/>
    <w:rsid w:val="00A83B7F"/>
    <w:rsid w:val="00A83D99"/>
    <w:rsid w:val="00A85628"/>
    <w:rsid w:val="00A87C14"/>
    <w:rsid w:val="00A87E44"/>
    <w:rsid w:val="00A93A17"/>
    <w:rsid w:val="00A94309"/>
    <w:rsid w:val="00A95DA3"/>
    <w:rsid w:val="00A967E6"/>
    <w:rsid w:val="00A96B35"/>
    <w:rsid w:val="00A97EC2"/>
    <w:rsid w:val="00AA03F6"/>
    <w:rsid w:val="00AA0436"/>
    <w:rsid w:val="00AA0E96"/>
    <w:rsid w:val="00AA145A"/>
    <w:rsid w:val="00AA15EE"/>
    <w:rsid w:val="00AA1AA0"/>
    <w:rsid w:val="00AA2F90"/>
    <w:rsid w:val="00AA31F0"/>
    <w:rsid w:val="00AA344A"/>
    <w:rsid w:val="00AA3B6A"/>
    <w:rsid w:val="00AA4E68"/>
    <w:rsid w:val="00AA5106"/>
    <w:rsid w:val="00AA52BF"/>
    <w:rsid w:val="00AA5DF4"/>
    <w:rsid w:val="00AA78A7"/>
    <w:rsid w:val="00AB0200"/>
    <w:rsid w:val="00AB0927"/>
    <w:rsid w:val="00AB0EDC"/>
    <w:rsid w:val="00AB1C4B"/>
    <w:rsid w:val="00AB265D"/>
    <w:rsid w:val="00AB4601"/>
    <w:rsid w:val="00AB5773"/>
    <w:rsid w:val="00AB5CF9"/>
    <w:rsid w:val="00AB5F49"/>
    <w:rsid w:val="00AB5FC4"/>
    <w:rsid w:val="00AB79C1"/>
    <w:rsid w:val="00AB7AE8"/>
    <w:rsid w:val="00AC0C25"/>
    <w:rsid w:val="00AC22C4"/>
    <w:rsid w:val="00AC23AF"/>
    <w:rsid w:val="00AC2A62"/>
    <w:rsid w:val="00AC2CA5"/>
    <w:rsid w:val="00AC3325"/>
    <w:rsid w:val="00AC3C59"/>
    <w:rsid w:val="00AC3F04"/>
    <w:rsid w:val="00AC4C15"/>
    <w:rsid w:val="00AC6116"/>
    <w:rsid w:val="00AC629A"/>
    <w:rsid w:val="00AC6895"/>
    <w:rsid w:val="00AC707B"/>
    <w:rsid w:val="00AC7E52"/>
    <w:rsid w:val="00AD00C8"/>
    <w:rsid w:val="00AD026B"/>
    <w:rsid w:val="00AD0B98"/>
    <w:rsid w:val="00AD15D8"/>
    <w:rsid w:val="00AD1D87"/>
    <w:rsid w:val="00AD20F7"/>
    <w:rsid w:val="00AD2DC6"/>
    <w:rsid w:val="00AD322A"/>
    <w:rsid w:val="00AD41E2"/>
    <w:rsid w:val="00AD480A"/>
    <w:rsid w:val="00AD5F2E"/>
    <w:rsid w:val="00AD60CF"/>
    <w:rsid w:val="00AD69AD"/>
    <w:rsid w:val="00AD7A06"/>
    <w:rsid w:val="00AE0B4C"/>
    <w:rsid w:val="00AE2901"/>
    <w:rsid w:val="00AE2DB5"/>
    <w:rsid w:val="00AE352C"/>
    <w:rsid w:val="00AE392C"/>
    <w:rsid w:val="00AE4FAD"/>
    <w:rsid w:val="00AE512F"/>
    <w:rsid w:val="00AE63DF"/>
    <w:rsid w:val="00AE6755"/>
    <w:rsid w:val="00AE6992"/>
    <w:rsid w:val="00AE6CE2"/>
    <w:rsid w:val="00AE7333"/>
    <w:rsid w:val="00AE74B6"/>
    <w:rsid w:val="00AF01A7"/>
    <w:rsid w:val="00AF0859"/>
    <w:rsid w:val="00AF16D1"/>
    <w:rsid w:val="00AF27C2"/>
    <w:rsid w:val="00AF3BFC"/>
    <w:rsid w:val="00AF4D9D"/>
    <w:rsid w:val="00AF6298"/>
    <w:rsid w:val="00AF63A5"/>
    <w:rsid w:val="00AF791E"/>
    <w:rsid w:val="00B0180C"/>
    <w:rsid w:val="00B02F1A"/>
    <w:rsid w:val="00B046FD"/>
    <w:rsid w:val="00B04FA6"/>
    <w:rsid w:val="00B050C7"/>
    <w:rsid w:val="00B057BA"/>
    <w:rsid w:val="00B068A2"/>
    <w:rsid w:val="00B071AE"/>
    <w:rsid w:val="00B1153F"/>
    <w:rsid w:val="00B11D5D"/>
    <w:rsid w:val="00B15DA3"/>
    <w:rsid w:val="00B1753C"/>
    <w:rsid w:val="00B17AA4"/>
    <w:rsid w:val="00B20687"/>
    <w:rsid w:val="00B20ECF"/>
    <w:rsid w:val="00B20F31"/>
    <w:rsid w:val="00B2138E"/>
    <w:rsid w:val="00B214FE"/>
    <w:rsid w:val="00B239C5"/>
    <w:rsid w:val="00B241F4"/>
    <w:rsid w:val="00B25F67"/>
    <w:rsid w:val="00B30044"/>
    <w:rsid w:val="00B3083F"/>
    <w:rsid w:val="00B30AFC"/>
    <w:rsid w:val="00B30C53"/>
    <w:rsid w:val="00B3127A"/>
    <w:rsid w:val="00B32605"/>
    <w:rsid w:val="00B328B7"/>
    <w:rsid w:val="00B34013"/>
    <w:rsid w:val="00B35518"/>
    <w:rsid w:val="00B3585B"/>
    <w:rsid w:val="00B374B3"/>
    <w:rsid w:val="00B408BC"/>
    <w:rsid w:val="00B4111D"/>
    <w:rsid w:val="00B4133B"/>
    <w:rsid w:val="00B41931"/>
    <w:rsid w:val="00B41E9C"/>
    <w:rsid w:val="00B41F5B"/>
    <w:rsid w:val="00B42273"/>
    <w:rsid w:val="00B42BC6"/>
    <w:rsid w:val="00B464D7"/>
    <w:rsid w:val="00B466FE"/>
    <w:rsid w:val="00B50359"/>
    <w:rsid w:val="00B50F12"/>
    <w:rsid w:val="00B51ACA"/>
    <w:rsid w:val="00B52C23"/>
    <w:rsid w:val="00B53353"/>
    <w:rsid w:val="00B53C82"/>
    <w:rsid w:val="00B53D67"/>
    <w:rsid w:val="00B540CD"/>
    <w:rsid w:val="00B555ED"/>
    <w:rsid w:val="00B5684B"/>
    <w:rsid w:val="00B56BCC"/>
    <w:rsid w:val="00B60C91"/>
    <w:rsid w:val="00B61A05"/>
    <w:rsid w:val="00B61C3A"/>
    <w:rsid w:val="00B629B0"/>
    <w:rsid w:val="00B62E2C"/>
    <w:rsid w:val="00B63775"/>
    <w:rsid w:val="00B651E9"/>
    <w:rsid w:val="00B6671F"/>
    <w:rsid w:val="00B6694F"/>
    <w:rsid w:val="00B66AEE"/>
    <w:rsid w:val="00B66F85"/>
    <w:rsid w:val="00B67863"/>
    <w:rsid w:val="00B67F5D"/>
    <w:rsid w:val="00B71C4F"/>
    <w:rsid w:val="00B7504C"/>
    <w:rsid w:val="00B75B30"/>
    <w:rsid w:val="00B77C28"/>
    <w:rsid w:val="00B77D59"/>
    <w:rsid w:val="00B80D66"/>
    <w:rsid w:val="00B81394"/>
    <w:rsid w:val="00B82BA2"/>
    <w:rsid w:val="00B830AE"/>
    <w:rsid w:val="00B83524"/>
    <w:rsid w:val="00B84788"/>
    <w:rsid w:val="00B84FC2"/>
    <w:rsid w:val="00B8663A"/>
    <w:rsid w:val="00B90098"/>
    <w:rsid w:val="00B90AE4"/>
    <w:rsid w:val="00B926C8"/>
    <w:rsid w:val="00B93454"/>
    <w:rsid w:val="00B9370E"/>
    <w:rsid w:val="00B94085"/>
    <w:rsid w:val="00B94193"/>
    <w:rsid w:val="00B95F19"/>
    <w:rsid w:val="00BA021D"/>
    <w:rsid w:val="00BA0A15"/>
    <w:rsid w:val="00BA0F67"/>
    <w:rsid w:val="00BA1198"/>
    <w:rsid w:val="00BA12BB"/>
    <w:rsid w:val="00BA1612"/>
    <w:rsid w:val="00BA2DB9"/>
    <w:rsid w:val="00BA475B"/>
    <w:rsid w:val="00BA69FD"/>
    <w:rsid w:val="00BB03B2"/>
    <w:rsid w:val="00BB25B3"/>
    <w:rsid w:val="00BB30F0"/>
    <w:rsid w:val="00BB40BB"/>
    <w:rsid w:val="00BB45E6"/>
    <w:rsid w:val="00BB498F"/>
    <w:rsid w:val="00BB53FC"/>
    <w:rsid w:val="00BB666B"/>
    <w:rsid w:val="00BB7560"/>
    <w:rsid w:val="00BB7D18"/>
    <w:rsid w:val="00BB7E85"/>
    <w:rsid w:val="00BC0131"/>
    <w:rsid w:val="00BC07FD"/>
    <w:rsid w:val="00BC10B3"/>
    <w:rsid w:val="00BC15E8"/>
    <w:rsid w:val="00BC3886"/>
    <w:rsid w:val="00BC4C4E"/>
    <w:rsid w:val="00BC6C2F"/>
    <w:rsid w:val="00BC6EFA"/>
    <w:rsid w:val="00BD00FD"/>
    <w:rsid w:val="00BD19BC"/>
    <w:rsid w:val="00BD19EA"/>
    <w:rsid w:val="00BD23EA"/>
    <w:rsid w:val="00BD2474"/>
    <w:rsid w:val="00BD27BA"/>
    <w:rsid w:val="00BD283E"/>
    <w:rsid w:val="00BD30D0"/>
    <w:rsid w:val="00BD3CC2"/>
    <w:rsid w:val="00BD4483"/>
    <w:rsid w:val="00BD503E"/>
    <w:rsid w:val="00BD5757"/>
    <w:rsid w:val="00BD5EE8"/>
    <w:rsid w:val="00BD6501"/>
    <w:rsid w:val="00BD6E05"/>
    <w:rsid w:val="00BD723C"/>
    <w:rsid w:val="00BD7F56"/>
    <w:rsid w:val="00BE0C8C"/>
    <w:rsid w:val="00BE109F"/>
    <w:rsid w:val="00BE221E"/>
    <w:rsid w:val="00BE236F"/>
    <w:rsid w:val="00BE23DD"/>
    <w:rsid w:val="00BE5E5F"/>
    <w:rsid w:val="00BE6B75"/>
    <w:rsid w:val="00BF02D3"/>
    <w:rsid w:val="00BF2569"/>
    <w:rsid w:val="00BF32CD"/>
    <w:rsid w:val="00BF3764"/>
    <w:rsid w:val="00BF43CD"/>
    <w:rsid w:val="00BF4B99"/>
    <w:rsid w:val="00BF6047"/>
    <w:rsid w:val="00BF6101"/>
    <w:rsid w:val="00C00D7D"/>
    <w:rsid w:val="00C01542"/>
    <w:rsid w:val="00C0215B"/>
    <w:rsid w:val="00C029EE"/>
    <w:rsid w:val="00C03C95"/>
    <w:rsid w:val="00C03CA8"/>
    <w:rsid w:val="00C04D41"/>
    <w:rsid w:val="00C065D4"/>
    <w:rsid w:val="00C073F6"/>
    <w:rsid w:val="00C07CCA"/>
    <w:rsid w:val="00C112A8"/>
    <w:rsid w:val="00C13080"/>
    <w:rsid w:val="00C13323"/>
    <w:rsid w:val="00C14598"/>
    <w:rsid w:val="00C14E73"/>
    <w:rsid w:val="00C15546"/>
    <w:rsid w:val="00C15B15"/>
    <w:rsid w:val="00C164E3"/>
    <w:rsid w:val="00C17B58"/>
    <w:rsid w:val="00C17E34"/>
    <w:rsid w:val="00C200BB"/>
    <w:rsid w:val="00C204F6"/>
    <w:rsid w:val="00C207DF"/>
    <w:rsid w:val="00C22259"/>
    <w:rsid w:val="00C22A78"/>
    <w:rsid w:val="00C23A5C"/>
    <w:rsid w:val="00C277D8"/>
    <w:rsid w:val="00C27AB7"/>
    <w:rsid w:val="00C27D4D"/>
    <w:rsid w:val="00C30F67"/>
    <w:rsid w:val="00C323C5"/>
    <w:rsid w:val="00C327B5"/>
    <w:rsid w:val="00C32A88"/>
    <w:rsid w:val="00C330D1"/>
    <w:rsid w:val="00C3435B"/>
    <w:rsid w:val="00C35433"/>
    <w:rsid w:val="00C35B61"/>
    <w:rsid w:val="00C35C94"/>
    <w:rsid w:val="00C37489"/>
    <w:rsid w:val="00C375E8"/>
    <w:rsid w:val="00C404D3"/>
    <w:rsid w:val="00C432E1"/>
    <w:rsid w:val="00C43C82"/>
    <w:rsid w:val="00C45251"/>
    <w:rsid w:val="00C462DE"/>
    <w:rsid w:val="00C46F04"/>
    <w:rsid w:val="00C50A14"/>
    <w:rsid w:val="00C51915"/>
    <w:rsid w:val="00C52E98"/>
    <w:rsid w:val="00C53052"/>
    <w:rsid w:val="00C531EE"/>
    <w:rsid w:val="00C53664"/>
    <w:rsid w:val="00C544D9"/>
    <w:rsid w:val="00C54683"/>
    <w:rsid w:val="00C55172"/>
    <w:rsid w:val="00C557B8"/>
    <w:rsid w:val="00C55C66"/>
    <w:rsid w:val="00C578A2"/>
    <w:rsid w:val="00C579DB"/>
    <w:rsid w:val="00C619E5"/>
    <w:rsid w:val="00C6569C"/>
    <w:rsid w:val="00C66E6A"/>
    <w:rsid w:val="00C67720"/>
    <w:rsid w:val="00C67C52"/>
    <w:rsid w:val="00C70D13"/>
    <w:rsid w:val="00C71B85"/>
    <w:rsid w:val="00C71CDD"/>
    <w:rsid w:val="00C71DFD"/>
    <w:rsid w:val="00C72030"/>
    <w:rsid w:val="00C73AF8"/>
    <w:rsid w:val="00C73FD8"/>
    <w:rsid w:val="00C74797"/>
    <w:rsid w:val="00C748CD"/>
    <w:rsid w:val="00C74A95"/>
    <w:rsid w:val="00C74E55"/>
    <w:rsid w:val="00C74EE5"/>
    <w:rsid w:val="00C75208"/>
    <w:rsid w:val="00C83285"/>
    <w:rsid w:val="00C8355D"/>
    <w:rsid w:val="00C83A55"/>
    <w:rsid w:val="00C852EB"/>
    <w:rsid w:val="00C85566"/>
    <w:rsid w:val="00C86495"/>
    <w:rsid w:val="00C87242"/>
    <w:rsid w:val="00C875A6"/>
    <w:rsid w:val="00C87AC1"/>
    <w:rsid w:val="00C91A6E"/>
    <w:rsid w:val="00C91D8C"/>
    <w:rsid w:val="00C91FB6"/>
    <w:rsid w:val="00C930A7"/>
    <w:rsid w:val="00C93342"/>
    <w:rsid w:val="00C93C82"/>
    <w:rsid w:val="00C94262"/>
    <w:rsid w:val="00C94B1F"/>
    <w:rsid w:val="00C94B46"/>
    <w:rsid w:val="00C951E3"/>
    <w:rsid w:val="00C95819"/>
    <w:rsid w:val="00C9702D"/>
    <w:rsid w:val="00C97678"/>
    <w:rsid w:val="00C97CAE"/>
    <w:rsid w:val="00C97D18"/>
    <w:rsid w:val="00C97D30"/>
    <w:rsid w:val="00CA01D7"/>
    <w:rsid w:val="00CA09DB"/>
    <w:rsid w:val="00CA1829"/>
    <w:rsid w:val="00CA20F9"/>
    <w:rsid w:val="00CA248D"/>
    <w:rsid w:val="00CA25C5"/>
    <w:rsid w:val="00CA2EED"/>
    <w:rsid w:val="00CA3CD8"/>
    <w:rsid w:val="00CA4A2C"/>
    <w:rsid w:val="00CA581A"/>
    <w:rsid w:val="00CA5D48"/>
    <w:rsid w:val="00CA65E3"/>
    <w:rsid w:val="00CA6CED"/>
    <w:rsid w:val="00CA6FC8"/>
    <w:rsid w:val="00CA6FEA"/>
    <w:rsid w:val="00CB002D"/>
    <w:rsid w:val="00CB0236"/>
    <w:rsid w:val="00CB088A"/>
    <w:rsid w:val="00CB08F0"/>
    <w:rsid w:val="00CB12DF"/>
    <w:rsid w:val="00CB21AE"/>
    <w:rsid w:val="00CB2989"/>
    <w:rsid w:val="00CB48DB"/>
    <w:rsid w:val="00CB6006"/>
    <w:rsid w:val="00CB6FD7"/>
    <w:rsid w:val="00CB77ED"/>
    <w:rsid w:val="00CC032D"/>
    <w:rsid w:val="00CC1020"/>
    <w:rsid w:val="00CC11D2"/>
    <w:rsid w:val="00CC1E9B"/>
    <w:rsid w:val="00CC356F"/>
    <w:rsid w:val="00CC4332"/>
    <w:rsid w:val="00CC5F24"/>
    <w:rsid w:val="00CC647E"/>
    <w:rsid w:val="00CC6E6D"/>
    <w:rsid w:val="00CC734F"/>
    <w:rsid w:val="00CD036A"/>
    <w:rsid w:val="00CD2511"/>
    <w:rsid w:val="00CD3CA5"/>
    <w:rsid w:val="00CD3D45"/>
    <w:rsid w:val="00CD3FA7"/>
    <w:rsid w:val="00CD40E6"/>
    <w:rsid w:val="00CD4585"/>
    <w:rsid w:val="00CD481F"/>
    <w:rsid w:val="00CD4CE3"/>
    <w:rsid w:val="00CD563C"/>
    <w:rsid w:val="00CD694F"/>
    <w:rsid w:val="00CD696A"/>
    <w:rsid w:val="00CD793E"/>
    <w:rsid w:val="00CD7CB2"/>
    <w:rsid w:val="00CE02A3"/>
    <w:rsid w:val="00CE0332"/>
    <w:rsid w:val="00CE06E1"/>
    <w:rsid w:val="00CE1CAA"/>
    <w:rsid w:val="00CE1D03"/>
    <w:rsid w:val="00CE1E57"/>
    <w:rsid w:val="00CE23C1"/>
    <w:rsid w:val="00CE2F38"/>
    <w:rsid w:val="00CE4A77"/>
    <w:rsid w:val="00CE4CC5"/>
    <w:rsid w:val="00CE52DF"/>
    <w:rsid w:val="00CE58BD"/>
    <w:rsid w:val="00CE70F5"/>
    <w:rsid w:val="00CF0E6F"/>
    <w:rsid w:val="00CF0FC5"/>
    <w:rsid w:val="00CF114D"/>
    <w:rsid w:val="00CF1656"/>
    <w:rsid w:val="00CF1F09"/>
    <w:rsid w:val="00CF325F"/>
    <w:rsid w:val="00CF53FE"/>
    <w:rsid w:val="00CF63E2"/>
    <w:rsid w:val="00CF64EC"/>
    <w:rsid w:val="00D0031B"/>
    <w:rsid w:val="00D01E0E"/>
    <w:rsid w:val="00D01FF3"/>
    <w:rsid w:val="00D03266"/>
    <w:rsid w:val="00D04098"/>
    <w:rsid w:val="00D0525B"/>
    <w:rsid w:val="00D058BC"/>
    <w:rsid w:val="00D06088"/>
    <w:rsid w:val="00D06D33"/>
    <w:rsid w:val="00D07E3F"/>
    <w:rsid w:val="00D10829"/>
    <w:rsid w:val="00D11B08"/>
    <w:rsid w:val="00D120C6"/>
    <w:rsid w:val="00D12198"/>
    <w:rsid w:val="00D12AEA"/>
    <w:rsid w:val="00D131CA"/>
    <w:rsid w:val="00D14C39"/>
    <w:rsid w:val="00D15EF0"/>
    <w:rsid w:val="00D169D9"/>
    <w:rsid w:val="00D17423"/>
    <w:rsid w:val="00D20D8E"/>
    <w:rsid w:val="00D21744"/>
    <w:rsid w:val="00D21A23"/>
    <w:rsid w:val="00D21DB1"/>
    <w:rsid w:val="00D2231F"/>
    <w:rsid w:val="00D22342"/>
    <w:rsid w:val="00D22FAB"/>
    <w:rsid w:val="00D23B55"/>
    <w:rsid w:val="00D23EB3"/>
    <w:rsid w:val="00D2405B"/>
    <w:rsid w:val="00D245B3"/>
    <w:rsid w:val="00D262E6"/>
    <w:rsid w:val="00D26945"/>
    <w:rsid w:val="00D27EB1"/>
    <w:rsid w:val="00D31257"/>
    <w:rsid w:val="00D35BB0"/>
    <w:rsid w:val="00D36BF5"/>
    <w:rsid w:val="00D37E3E"/>
    <w:rsid w:val="00D4004A"/>
    <w:rsid w:val="00D40610"/>
    <w:rsid w:val="00D4075E"/>
    <w:rsid w:val="00D40C7C"/>
    <w:rsid w:val="00D40CA3"/>
    <w:rsid w:val="00D40DBB"/>
    <w:rsid w:val="00D4211A"/>
    <w:rsid w:val="00D423DB"/>
    <w:rsid w:val="00D4460E"/>
    <w:rsid w:val="00D45222"/>
    <w:rsid w:val="00D456C4"/>
    <w:rsid w:val="00D45732"/>
    <w:rsid w:val="00D46E7E"/>
    <w:rsid w:val="00D471F2"/>
    <w:rsid w:val="00D50D48"/>
    <w:rsid w:val="00D50F61"/>
    <w:rsid w:val="00D51219"/>
    <w:rsid w:val="00D512DD"/>
    <w:rsid w:val="00D51BED"/>
    <w:rsid w:val="00D527AE"/>
    <w:rsid w:val="00D538C4"/>
    <w:rsid w:val="00D54F67"/>
    <w:rsid w:val="00D55263"/>
    <w:rsid w:val="00D55366"/>
    <w:rsid w:val="00D563BD"/>
    <w:rsid w:val="00D57155"/>
    <w:rsid w:val="00D577F2"/>
    <w:rsid w:val="00D57C6A"/>
    <w:rsid w:val="00D63A8F"/>
    <w:rsid w:val="00D64074"/>
    <w:rsid w:val="00D644E2"/>
    <w:rsid w:val="00D6475A"/>
    <w:rsid w:val="00D64A84"/>
    <w:rsid w:val="00D64B77"/>
    <w:rsid w:val="00D65550"/>
    <w:rsid w:val="00D65F11"/>
    <w:rsid w:val="00D67BF2"/>
    <w:rsid w:val="00D71252"/>
    <w:rsid w:val="00D71386"/>
    <w:rsid w:val="00D71563"/>
    <w:rsid w:val="00D71D17"/>
    <w:rsid w:val="00D72AD6"/>
    <w:rsid w:val="00D72D28"/>
    <w:rsid w:val="00D72FAD"/>
    <w:rsid w:val="00D73D37"/>
    <w:rsid w:val="00D76D14"/>
    <w:rsid w:val="00D77039"/>
    <w:rsid w:val="00D77129"/>
    <w:rsid w:val="00D77780"/>
    <w:rsid w:val="00D8112E"/>
    <w:rsid w:val="00D81EAA"/>
    <w:rsid w:val="00D820EC"/>
    <w:rsid w:val="00D82AE3"/>
    <w:rsid w:val="00D838E5"/>
    <w:rsid w:val="00D83A27"/>
    <w:rsid w:val="00D83C23"/>
    <w:rsid w:val="00D850D3"/>
    <w:rsid w:val="00D85B00"/>
    <w:rsid w:val="00D860DA"/>
    <w:rsid w:val="00D86668"/>
    <w:rsid w:val="00D866CE"/>
    <w:rsid w:val="00D87509"/>
    <w:rsid w:val="00D87BEB"/>
    <w:rsid w:val="00D92423"/>
    <w:rsid w:val="00D969AE"/>
    <w:rsid w:val="00D97276"/>
    <w:rsid w:val="00DA02E8"/>
    <w:rsid w:val="00DA1BE6"/>
    <w:rsid w:val="00DA2B71"/>
    <w:rsid w:val="00DA3B59"/>
    <w:rsid w:val="00DA3D13"/>
    <w:rsid w:val="00DA3D46"/>
    <w:rsid w:val="00DA52A7"/>
    <w:rsid w:val="00DA52BB"/>
    <w:rsid w:val="00DA6636"/>
    <w:rsid w:val="00DA66C2"/>
    <w:rsid w:val="00DA7966"/>
    <w:rsid w:val="00DB0F9C"/>
    <w:rsid w:val="00DB209F"/>
    <w:rsid w:val="00DB2FC0"/>
    <w:rsid w:val="00DB3349"/>
    <w:rsid w:val="00DB3EF4"/>
    <w:rsid w:val="00DB68D3"/>
    <w:rsid w:val="00DB6D27"/>
    <w:rsid w:val="00DB787F"/>
    <w:rsid w:val="00DB7B0A"/>
    <w:rsid w:val="00DB7D0F"/>
    <w:rsid w:val="00DC0ABE"/>
    <w:rsid w:val="00DC0F3A"/>
    <w:rsid w:val="00DC23AD"/>
    <w:rsid w:val="00DC2EE6"/>
    <w:rsid w:val="00DC3A00"/>
    <w:rsid w:val="00DC474B"/>
    <w:rsid w:val="00DC4E65"/>
    <w:rsid w:val="00DC5D71"/>
    <w:rsid w:val="00DC60A0"/>
    <w:rsid w:val="00DC645D"/>
    <w:rsid w:val="00DC6F94"/>
    <w:rsid w:val="00DD0F5C"/>
    <w:rsid w:val="00DD164B"/>
    <w:rsid w:val="00DD1A5B"/>
    <w:rsid w:val="00DD2638"/>
    <w:rsid w:val="00DD2E8E"/>
    <w:rsid w:val="00DD3F86"/>
    <w:rsid w:val="00DD425F"/>
    <w:rsid w:val="00DD46C5"/>
    <w:rsid w:val="00DD4AF7"/>
    <w:rsid w:val="00DD54A8"/>
    <w:rsid w:val="00DD5E99"/>
    <w:rsid w:val="00DD6257"/>
    <w:rsid w:val="00DD63F4"/>
    <w:rsid w:val="00DE0091"/>
    <w:rsid w:val="00DE09AF"/>
    <w:rsid w:val="00DE1175"/>
    <w:rsid w:val="00DE2C74"/>
    <w:rsid w:val="00DE2E9D"/>
    <w:rsid w:val="00DE316E"/>
    <w:rsid w:val="00DE32FA"/>
    <w:rsid w:val="00DE35FC"/>
    <w:rsid w:val="00DE4291"/>
    <w:rsid w:val="00DE7D08"/>
    <w:rsid w:val="00DE7EE2"/>
    <w:rsid w:val="00DF098B"/>
    <w:rsid w:val="00DF2059"/>
    <w:rsid w:val="00DF21D8"/>
    <w:rsid w:val="00DF2339"/>
    <w:rsid w:val="00DF28E9"/>
    <w:rsid w:val="00DF2C99"/>
    <w:rsid w:val="00DF32B2"/>
    <w:rsid w:val="00DF5005"/>
    <w:rsid w:val="00DF50D3"/>
    <w:rsid w:val="00DF58F2"/>
    <w:rsid w:val="00DF5956"/>
    <w:rsid w:val="00DF6C32"/>
    <w:rsid w:val="00DF73F9"/>
    <w:rsid w:val="00E000AC"/>
    <w:rsid w:val="00E02E8B"/>
    <w:rsid w:val="00E03CB5"/>
    <w:rsid w:val="00E03F3B"/>
    <w:rsid w:val="00E05F85"/>
    <w:rsid w:val="00E06A8C"/>
    <w:rsid w:val="00E126D3"/>
    <w:rsid w:val="00E12CC4"/>
    <w:rsid w:val="00E130E3"/>
    <w:rsid w:val="00E13F4C"/>
    <w:rsid w:val="00E14257"/>
    <w:rsid w:val="00E14969"/>
    <w:rsid w:val="00E157F0"/>
    <w:rsid w:val="00E17D08"/>
    <w:rsid w:val="00E202C9"/>
    <w:rsid w:val="00E206BD"/>
    <w:rsid w:val="00E208C1"/>
    <w:rsid w:val="00E22E93"/>
    <w:rsid w:val="00E23832"/>
    <w:rsid w:val="00E23EE0"/>
    <w:rsid w:val="00E24085"/>
    <w:rsid w:val="00E24D63"/>
    <w:rsid w:val="00E2515C"/>
    <w:rsid w:val="00E2591D"/>
    <w:rsid w:val="00E25AA3"/>
    <w:rsid w:val="00E31B8F"/>
    <w:rsid w:val="00E31EF1"/>
    <w:rsid w:val="00E32861"/>
    <w:rsid w:val="00E32E1F"/>
    <w:rsid w:val="00E33BC8"/>
    <w:rsid w:val="00E4007F"/>
    <w:rsid w:val="00E40C7A"/>
    <w:rsid w:val="00E40D42"/>
    <w:rsid w:val="00E42401"/>
    <w:rsid w:val="00E42C68"/>
    <w:rsid w:val="00E43DC0"/>
    <w:rsid w:val="00E44325"/>
    <w:rsid w:val="00E44882"/>
    <w:rsid w:val="00E44EE2"/>
    <w:rsid w:val="00E4511E"/>
    <w:rsid w:val="00E4535E"/>
    <w:rsid w:val="00E4585C"/>
    <w:rsid w:val="00E45DBF"/>
    <w:rsid w:val="00E468F5"/>
    <w:rsid w:val="00E50490"/>
    <w:rsid w:val="00E518F7"/>
    <w:rsid w:val="00E51F37"/>
    <w:rsid w:val="00E5214D"/>
    <w:rsid w:val="00E5231C"/>
    <w:rsid w:val="00E52F5D"/>
    <w:rsid w:val="00E53AF0"/>
    <w:rsid w:val="00E55705"/>
    <w:rsid w:val="00E55BE1"/>
    <w:rsid w:val="00E56E24"/>
    <w:rsid w:val="00E57B5B"/>
    <w:rsid w:val="00E601AE"/>
    <w:rsid w:val="00E60AAB"/>
    <w:rsid w:val="00E625E4"/>
    <w:rsid w:val="00E6266D"/>
    <w:rsid w:val="00E6296A"/>
    <w:rsid w:val="00E63454"/>
    <w:rsid w:val="00E635EA"/>
    <w:rsid w:val="00E64034"/>
    <w:rsid w:val="00E641E2"/>
    <w:rsid w:val="00E651B8"/>
    <w:rsid w:val="00E665F8"/>
    <w:rsid w:val="00E666CB"/>
    <w:rsid w:val="00E709B2"/>
    <w:rsid w:val="00E71696"/>
    <w:rsid w:val="00E7278F"/>
    <w:rsid w:val="00E72A3A"/>
    <w:rsid w:val="00E73135"/>
    <w:rsid w:val="00E73411"/>
    <w:rsid w:val="00E738DD"/>
    <w:rsid w:val="00E73D3C"/>
    <w:rsid w:val="00E74290"/>
    <w:rsid w:val="00E76119"/>
    <w:rsid w:val="00E8117B"/>
    <w:rsid w:val="00E81A86"/>
    <w:rsid w:val="00E82640"/>
    <w:rsid w:val="00E83F5C"/>
    <w:rsid w:val="00E8435F"/>
    <w:rsid w:val="00E84861"/>
    <w:rsid w:val="00E84C2E"/>
    <w:rsid w:val="00E85509"/>
    <w:rsid w:val="00E85EC3"/>
    <w:rsid w:val="00E86345"/>
    <w:rsid w:val="00E8721B"/>
    <w:rsid w:val="00E87F43"/>
    <w:rsid w:val="00E92016"/>
    <w:rsid w:val="00E958C1"/>
    <w:rsid w:val="00E96FB7"/>
    <w:rsid w:val="00EA076E"/>
    <w:rsid w:val="00EA1689"/>
    <w:rsid w:val="00EA21DD"/>
    <w:rsid w:val="00EA2EFD"/>
    <w:rsid w:val="00EA33F8"/>
    <w:rsid w:val="00EA36F2"/>
    <w:rsid w:val="00EA38DB"/>
    <w:rsid w:val="00EA3BBA"/>
    <w:rsid w:val="00EA42F9"/>
    <w:rsid w:val="00EA4BD3"/>
    <w:rsid w:val="00EA5715"/>
    <w:rsid w:val="00EA790E"/>
    <w:rsid w:val="00EB13B4"/>
    <w:rsid w:val="00EB199A"/>
    <w:rsid w:val="00EB2190"/>
    <w:rsid w:val="00EB46A8"/>
    <w:rsid w:val="00EB4A55"/>
    <w:rsid w:val="00EB4DA5"/>
    <w:rsid w:val="00EB4F1C"/>
    <w:rsid w:val="00EB5EC4"/>
    <w:rsid w:val="00EB606A"/>
    <w:rsid w:val="00EB61D9"/>
    <w:rsid w:val="00EB710C"/>
    <w:rsid w:val="00EB71E6"/>
    <w:rsid w:val="00EC0BC1"/>
    <w:rsid w:val="00EC0FF7"/>
    <w:rsid w:val="00EC202E"/>
    <w:rsid w:val="00EC279D"/>
    <w:rsid w:val="00EC2FF3"/>
    <w:rsid w:val="00EC37DD"/>
    <w:rsid w:val="00EC6028"/>
    <w:rsid w:val="00EC71EE"/>
    <w:rsid w:val="00EC7A4F"/>
    <w:rsid w:val="00ED04E0"/>
    <w:rsid w:val="00ED0833"/>
    <w:rsid w:val="00ED20A8"/>
    <w:rsid w:val="00ED2795"/>
    <w:rsid w:val="00ED2C50"/>
    <w:rsid w:val="00ED4558"/>
    <w:rsid w:val="00ED7B0D"/>
    <w:rsid w:val="00ED7C64"/>
    <w:rsid w:val="00EE053D"/>
    <w:rsid w:val="00EE09C9"/>
    <w:rsid w:val="00EE0B09"/>
    <w:rsid w:val="00EE17DE"/>
    <w:rsid w:val="00EE1E7F"/>
    <w:rsid w:val="00EE29EC"/>
    <w:rsid w:val="00EE2A91"/>
    <w:rsid w:val="00EE5614"/>
    <w:rsid w:val="00EE6499"/>
    <w:rsid w:val="00EE7CBB"/>
    <w:rsid w:val="00EF001B"/>
    <w:rsid w:val="00EF00BC"/>
    <w:rsid w:val="00EF0957"/>
    <w:rsid w:val="00EF1736"/>
    <w:rsid w:val="00EF291D"/>
    <w:rsid w:val="00EF2B39"/>
    <w:rsid w:val="00EF2CB6"/>
    <w:rsid w:val="00EF4931"/>
    <w:rsid w:val="00EF5083"/>
    <w:rsid w:val="00EF6777"/>
    <w:rsid w:val="00EF76CF"/>
    <w:rsid w:val="00F00A46"/>
    <w:rsid w:val="00F00C27"/>
    <w:rsid w:val="00F019D3"/>
    <w:rsid w:val="00F02BBA"/>
    <w:rsid w:val="00F02BCC"/>
    <w:rsid w:val="00F030D8"/>
    <w:rsid w:val="00F03548"/>
    <w:rsid w:val="00F03635"/>
    <w:rsid w:val="00F03655"/>
    <w:rsid w:val="00F03C6F"/>
    <w:rsid w:val="00F03E36"/>
    <w:rsid w:val="00F05137"/>
    <w:rsid w:val="00F062E9"/>
    <w:rsid w:val="00F06636"/>
    <w:rsid w:val="00F06878"/>
    <w:rsid w:val="00F06A31"/>
    <w:rsid w:val="00F0721A"/>
    <w:rsid w:val="00F072A8"/>
    <w:rsid w:val="00F073A8"/>
    <w:rsid w:val="00F07DC5"/>
    <w:rsid w:val="00F07E97"/>
    <w:rsid w:val="00F1053E"/>
    <w:rsid w:val="00F106EF"/>
    <w:rsid w:val="00F12465"/>
    <w:rsid w:val="00F1357F"/>
    <w:rsid w:val="00F14479"/>
    <w:rsid w:val="00F15014"/>
    <w:rsid w:val="00F20F3C"/>
    <w:rsid w:val="00F2130C"/>
    <w:rsid w:val="00F2159C"/>
    <w:rsid w:val="00F22396"/>
    <w:rsid w:val="00F233F4"/>
    <w:rsid w:val="00F24837"/>
    <w:rsid w:val="00F24AD4"/>
    <w:rsid w:val="00F24DB0"/>
    <w:rsid w:val="00F25212"/>
    <w:rsid w:val="00F25E09"/>
    <w:rsid w:val="00F27C6B"/>
    <w:rsid w:val="00F27E72"/>
    <w:rsid w:val="00F315B2"/>
    <w:rsid w:val="00F3192C"/>
    <w:rsid w:val="00F320B5"/>
    <w:rsid w:val="00F333E3"/>
    <w:rsid w:val="00F33480"/>
    <w:rsid w:val="00F33671"/>
    <w:rsid w:val="00F33F31"/>
    <w:rsid w:val="00F33FF9"/>
    <w:rsid w:val="00F3496F"/>
    <w:rsid w:val="00F35874"/>
    <w:rsid w:val="00F364C8"/>
    <w:rsid w:val="00F37267"/>
    <w:rsid w:val="00F3729F"/>
    <w:rsid w:val="00F37C45"/>
    <w:rsid w:val="00F406CC"/>
    <w:rsid w:val="00F43FB9"/>
    <w:rsid w:val="00F440C7"/>
    <w:rsid w:val="00F44260"/>
    <w:rsid w:val="00F44DD6"/>
    <w:rsid w:val="00F4575A"/>
    <w:rsid w:val="00F47CA0"/>
    <w:rsid w:val="00F5046F"/>
    <w:rsid w:val="00F510EC"/>
    <w:rsid w:val="00F51158"/>
    <w:rsid w:val="00F519B1"/>
    <w:rsid w:val="00F527E9"/>
    <w:rsid w:val="00F52F22"/>
    <w:rsid w:val="00F53FC9"/>
    <w:rsid w:val="00F54686"/>
    <w:rsid w:val="00F567CF"/>
    <w:rsid w:val="00F56938"/>
    <w:rsid w:val="00F57204"/>
    <w:rsid w:val="00F57948"/>
    <w:rsid w:val="00F57CB3"/>
    <w:rsid w:val="00F57E14"/>
    <w:rsid w:val="00F60657"/>
    <w:rsid w:val="00F6292A"/>
    <w:rsid w:val="00F62BFA"/>
    <w:rsid w:val="00F62F51"/>
    <w:rsid w:val="00F63469"/>
    <w:rsid w:val="00F656C0"/>
    <w:rsid w:val="00F6582A"/>
    <w:rsid w:val="00F65D9C"/>
    <w:rsid w:val="00F672CB"/>
    <w:rsid w:val="00F675BD"/>
    <w:rsid w:val="00F70A75"/>
    <w:rsid w:val="00F7142E"/>
    <w:rsid w:val="00F72232"/>
    <w:rsid w:val="00F7345A"/>
    <w:rsid w:val="00F74F50"/>
    <w:rsid w:val="00F766C8"/>
    <w:rsid w:val="00F77C9C"/>
    <w:rsid w:val="00F77F1C"/>
    <w:rsid w:val="00F80CAD"/>
    <w:rsid w:val="00F81453"/>
    <w:rsid w:val="00F81BDE"/>
    <w:rsid w:val="00F82427"/>
    <w:rsid w:val="00F834D6"/>
    <w:rsid w:val="00F83763"/>
    <w:rsid w:val="00F84E33"/>
    <w:rsid w:val="00F85A53"/>
    <w:rsid w:val="00F86491"/>
    <w:rsid w:val="00F86EA7"/>
    <w:rsid w:val="00F90667"/>
    <w:rsid w:val="00F9125A"/>
    <w:rsid w:val="00F91630"/>
    <w:rsid w:val="00F92048"/>
    <w:rsid w:val="00F927BE"/>
    <w:rsid w:val="00F9427E"/>
    <w:rsid w:val="00F943F4"/>
    <w:rsid w:val="00F94E3F"/>
    <w:rsid w:val="00F9502A"/>
    <w:rsid w:val="00F95A4C"/>
    <w:rsid w:val="00F964BA"/>
    <w:rsid w:val="00F96C87"/>
    <w:rsid w:val="00FA10E6"/>
    <w:rsid w:val="00FA1143"/>
    <w:rsid w:val="00FA19D7"/>
    <w:rsid w:val="00FA2976"/>
    <w:rsid w:val="00FA317D"/>
    <w:rsid w:val="00FA53BF"/>
    <w:rsid w:val="00FA5981"/>
    <w:rsid w:val="00FA64AC"/>
    <w:rsid w:val="00FA7A7A"/>
    <w:rsid w:val="00FB0129"/>
    <w:rsid w:val="00FB2A6B"/>
    <w:rsid w:val="00FB2B07"/>
    <w:rsid w:val="00FB2F71"/>
    <w:rsid w:val="00FB3CD0"/>
    <w:rsid w:val="00FB5AE4"/>
    <w:rsid w:val="00FB77C1"/>
    <w:rsid w:val="00FC0B29"/>
    <w:rsid w:val="00FC1AE9"/>
    <w:rsid w:val="00FC245D"/>
    <w:rsid w:val="00FC253C"/>
    <w:rsid w:val="00FC2BA1"/>
    <w:rsid w:val="00FC31FC"/>
    <w:rsid w:val="00FC38DC"/>
    <w:rsid w:val="00FC3A54"/>
    <w:rsid w:val="00FC44B8"/>
    <w:rsid w:val="00FC48E0"/>
    <w:rsid w:val="00FC4927"/>
    <w:rsid w:val="00FC57D1"/>
    <w:rsid w:val="00FC5C47"/>
    <w:rsid w:val="00FC664E"/>
    <w:rsid w:val="00FC7735"/>
    <w:rsid w:val="00FC786E"/>
    <w:rsid w:val="00FD08C1"/>
    <w:rsid w:val="00FD188F"/>
    <w:rsid w:val="00FD1AA7"/>
    <w:rsid w:val="00FD1DE6"/>
    <w:rsid w:val="00FD1FB9"/>
    <w:rsid w:val="00FD3F86"/>
    <w:rsid w:val="00FD401A"/>
    <w:rsid w:val="00FD40E9"/>
    <w:rsid w:val="00FD40F4"/>
    <w:rsid w:val="00FD4356"/>
    <w:rsid w:val="00FD5695"/>
    <w:rsid w:val="00FD57FC"/>
    <w:rsid w:val="00FD609B"/>
    <w:rsid w:val="00FD6CCF"/>
    <w:rsid w:val="00FD7571"/>
    <w:rsid w:val="00FE094E"/>
    <w:rsid w:val="00FE16C0"/>
    <w:rsid w:val="00FE21B8"/>
    <w:rsid w:val="00FE3BBB"/>
    <w:rsid w:val="00FE41EF"/>
    <w:rsid w:val="00FE59C2"/>
    <w:rsid w:val="00FE6154"/>
    <w:rsid w:val="00FE6392"/>
    <w:rsid w:val="00FE75CE"/>
    <w:rsid w:val="00FE768C"/>
    <w:rsid w:val="00FE7B23"/>
    <w:rsid w:val="00FF2478"/>
    <w:rsid w:val="00FF286C"/>
    <w:rsid w:val="00FF2B13"/>
    <w:rsid w:val="00FF2B7C"/>
    <w:rsid w:val="00FF3F33"/>
    <w:rsid w:val="00FF59C4"/>
    <w:rsid w:val="00FF6A54"/>
    <w:rsid w:val="00FF7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BC6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6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6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6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6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6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6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6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6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6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B29"/>
    <w:rPr>
      <w:rFonts w:eastAsiaTheme="majorEastAsia" w:cstheme="majorBidi"/>
      <w:color w:val="272727" w:themeColor="text1" w:themeTint="D8"/>
    </w:rPr>
  </w:style>
  <w:style w:type="paragraph" w:styleId="Title">
    <w:name w:val="Title"/>
    <w:basedOn w:val="Normal"/>
    <w:next w:val="Normal"/>
    <w:link w:val="TitleChar"/>
    <w:uiPriority w:val="10"/>
    <w:qFormat/>
    <w:rsid w:val="00136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6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6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B29"/>
    <w:pPr>
      <w:spacing w:before="160"/>
      <w:jc w:val="center"/>
    </w:pPr>
    <w:rPr>
      <w:i/>
      <w:iCs/>
      <w:color w:val="404040" w:themeColor="text1" w:themeTint="BF"/>
    </w:rPr>
  </w:style>
  <w:style w:type="character" w:customStyle="1" w:styleId="QuoteChar">
    <w:name w:val="Quote Char"/>
    <w:basedOn w:val="DefaultParagraphFont"/>
    <w:link w:val="Quote"/>
    <w:uiPriority w:val="29"/>
    <w:rsid w:val="00136B29"/>
    <w:rPr>
      <w:i/>
      <w:iCs/>
      <w:color w:val="404040" w:themeColor="text1" w:themeTint="BF"/>
    </w:rPr>
  </w:style>
  <w:style w:type="paragraph" w:styleId="ListParagraph">
    <w:name w:val="List Paragraph"/>
    <w:basedOn w:val="Normal"/>
    <w:uiPriority w:val="34"/>
    <w:qFormat/>
    <w:rsid w:val="00136B29"/>
    <w:pPr>
      <w:ind w:left="720"/>
      <w:contextualSpacing/>
    </w:pPr>
  </w:style>
  <w:style w:type="character" w:styleId="IntenseEmphasis">
    <w:name w:val="Intense Emphasis"/>
    <w:basedOn w:val="DefaultParagraphFont"/>
    <w:uiPriority w:val="21"/>
    <w:qFormat/>
    <w:rsid w:val="00136B29"/>
    <w:rPr>
      <w:i/>
      <w:iCs/>
      <w:color w:val="0F4761" w:themeColor="accent1" w:themeShade="BF"/>
    </w:rPr>
  </w:style>
  <w:style w:type="paragraph" w:styleId="IntenseQuote">
    <w:name w:val="Intense Quote"/>
    <w:basedOn w:val="Normal"/>
    <w:next w:val="Normal"/>
    <w:link w:val="IntenseQuoteChar"/>
    <w:uiPriority w:val="30"/>
    <w:qFormat/>
    <w:rsid w:val="00136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B29"/>
    <w:rPr>
      <w:i/>
      <w:iCs/>
      <w:color w:val="0F4761" w:themeColor="accent1" w:themeShade="BF"/>
    </w:rPr>
  </w:style>
  <w:style w:type="character" w:styleId="IntenseReference">
    <w:name w:val="Intense Reference"/>
    <w:basedOn w:val="DefaultParagraphFont"/>
    <w:uiPriority w:val="32"/>
    <w:qFormat/>
    <w:rsid w:val="00136B29"/>
    <w:rPr>
      <w:b/>
      <w:bCs/>
      <w:smallCaps/>
      <w:color w:val="0F4761" w:themeColor="accent1" w:themeShade="BF"/>
      <w:spacing w:val="5"/>
    </w:rPr>
  </w:style>
  <w:style w:type="character" w:styleId="LineNumber">
    <w:name w:val="line number"/>
    <w:basedOn w:val="DefaultParagraphFont"/>
    <w:uiPriority w:val="99"/>
    <w:semiHidden/>
    <w:unhideWhenUsed/>
    <w:rsid w:val="00706623"/>
  </w:style>
  <w:style w:type="paragraph" w:styleId="Bibliography">
    <w:name w:val="Bibliography"/>
    <w:basedOn w:val="Normal"/>
    <w:next w:val="Normal"/>
    <w:uiPriority w:val="37"/>
    <w:unhideWhenUsed/>
    <w:rsid w:val="00094EF0"/>
    <w:pPr>
      <w:tabs>
        <w:tab w:val="left" w:pos="384"/>
      </w:tabs>
      <w:spacing w:after="0" w:line="240" w:lineRule="auto"/>
      <w:ind w:left="384" w:hanging="384"/>
    </w:pPr>
  </w:style>
  <w:style w:type="character" w:styleId="PlaceholderText">
    <w:name w:val="Placeholder Text"/>
    <w:basedOn w:val="DefaultParagraphFont"/>
    <w:uiPriority w:val="99"/>
    <w:semiHidden/>
    <w:rsid w:val="00060D6A"/>
    <w:rPr>
      <w:color w:val="666666"/>
    </w:rPr>
  </w:style>
  <w:style w:type="paragraph" w:styleId="Revision">
    <w:name w:val="Revision"/>
    <w:hidden/>
    <w:uiPriority w:val="99"/>
    <w:semiHidden/>
    <w:rsid w:val="003B1C68"/>
    <w:pPr>
      <w:spacing w:after="0" w:line="240" w:lineRule="auto"/>
    </w:pPr>
  </w:style>
  <w:style w:type="character" w:styleId="CommentReference">
    <w:name w:val="annotation reference"/>
    <w:basedOn w:val="DefaultParagraphFont"/>
    <w:uiPriority w:val="99"/>
    <w:semiHidden/>
    <w:unhideWhenUsed/>
    <w:rsid w:val="003B1C68"/>
    <w:rPr>
      <w:sz w:val="16"/>
      <w:szCs w:val="16"/>
    </w:rPr>
  </w:style>
  <w:style w:type="paragraph" w:styleId="CommentText">
    <w:name w:val="annotation text"/>
    <w:basedOn w:val="Normal"/>
    <w:link w:val="CommentTextChar"/>
    <w:uiPriority w:val="99"/>
    <w:unhideWhenUsed/>
    <w:rsid w:val="003B1C68"/>
    <w:pPr>
      <w:spacing w:line="240" w:lineRule="auto"/>
    </w:pPr>
    <w:rPr>
      <w:sz w:val="20"/>
      <w:szCs w:val="20"/>
    </w:rPr>
  </w:style>
  <w:style w:type="character" w:customStyle="1" w:styleId="CommentTextChar">
    <w:name w:val="Comment Text Char"/>
    <w:basedOn w:val="DefaultParagraphFont"/>
    <w:link w:val="CommentText"/>
    <w:uiPriority w:val="99"/>
    <w:rsid w:val="003B1C68"/>
    <w:rPr>
      <w:sz w:val="20"/>
      <w:szCs w:val="20"/>
    </w:rPr>
  </w:style>
  <w:style w:type="paragraph" w:styleId="CommentSubject">
    <w:name w:val="annotation subject"/>
    <w:basedOn w:val="CommentText"/>
    <w:next w:val="CommentText"/>
    <w:link w:val="CommentSubjectChar"/>
    <w:uiPriority w:val="99"/>
    <w:semiHidden/>
    <w:unhideWhenUsed/>
    <w:rsid w:val="003B1C68"/>
    <w:rPr>
      <w:b/>
      <w:bCs/>
    </w:rPr>
  </w:style>
  <w:style w:type="character" w:customStyle="1" w:styleId="CommentSubjectChar">
    <w:name w:val="Comment Subject Char"/>
    <w:basedOn w:val="CommentTextChar"/>
    <w:link w:val="CommentSubject"/>
    <w:uiPriority w:val="99"/>
    <w:semiHidden/>
    <w:rsid w:val="003B1C68"/>
    <w:rPr>
      <w:b/>
      <w:bCs/>
      <w:sz w:val="20"/>
      <w:szCs w:val="20"/>
    </w:rPr>
  </w:style>
  <w:style w:type="character" w:styleId="Strong">
    <w:name w:val="Strong"/>
    <w:basedOn w:val="DefaultParagraphFont"/>
    <w:uiPriority w:val="22"/>
    <w:qFormat/>
    <w:rsid w:val="000D7F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19230</Words>
  <Characters>109615</Characters>
  <Application>Microsoft Office Word</Application>
  <DocSecurity>0</DocSecurity>
  <Lines>913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2026-04-27T14:21:00Z</dcterms:created>
  <dcterms:modified xsi:type="dcterms:W3CDTF">2026-04-27T14:39:00Z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id="JHWP0zzg"/&gt;&lt;style id="http://www.zotero.org/styles/journal-of-visualized-experiments"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