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9411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D14FC">
        <w:rPr>
          <w:rFonts w:eastAsia="Times New Roman" w:cstheme="minorHAnsi"/>
          <w:b/>
        </w:rPr>
        <w:t>71047</w:t>
      </w:r>
    </w:p>
    <w:p w14:paraId="2F6924E5" w14:textId="385ADA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D14FC">
        <w:rPr>
          <w:rFonts w:eastAsia="Times New Roman" w:cstheme="minorHAnsi"/>
          <w:b/>
        </w:rPr>
        <w:t>Pallavi Sharma</w:t>
      </w:r>
    </w:p>
    <w:p w14:paraId="6FB9233B" w14:textId="188C903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D14FC" w:rsidRPr="00DD14FC">
          <w:rPr>
            <w:rStyle w:val="Hyperlink"/>
            <w:rFonts w:eastAsia="Times New Roman" w:cstheme="minorHAnsi"/>
            <w:b/>
          </w:rPr>
          <w:t>https://review.jove.com/account/file-uploader?src=21669383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D82ED17" w14:textId="77777777" w:rsidR="00DD14FC" w:rsidRPr="00F871F8" w:rsidRDefault="004E0C5A" w:rsidP="00DD14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D14FC" w:rsidRPr="00DD14FC">
        <w:rPr>
          <w:b/>
          <w:bCs/>
          <w:sz w:val="32"/>
          <w:szCs w:val="32"/>
        </w:rPr>
        <w:t>A Microfluidic Platform to Investigate Microbial Precipitation of Metal Oxides in Porous Media</w:t>
      </w:r>
    </w:p>
    <w:p w14:paraId="30BC7CCC" w14:textId="32CE61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807383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</w:rPr>
        <w:t>Eleanor C. Fadely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, Erkin Seker</w:t>
      </w: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, Verónica L. Morales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, Jasquelin Peña</w:t>
      </w:r>
      <w:r w:rsidRPr="00DD14FC">
        <w:rPr>
          <w:sz w:val="28"/>
          <w:szCs w:val="28"/>
          <w:vertAlign w:val="superscript"/>
        </w:rPr>
        <w:t>1,3*</w:t>
      </w:r>
    </w:p>
    <w:p w14:paraId="5FDC3517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732663B" w14:textId="77777777" w:rsid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Department of Civil and Environmental Engineering, University of California Davis</w:t>
      </w:r>
    </w:p>
    <w:p w14:paraId="3FEC4AB4" w14:textId="6388D4A0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Department of Electrical and Computer Engineering, University of California Davis, Davis</w:t>
      </w:r>
    </w:p>
    <w:p w14:paraId="66FAB3A7" w14:textId="1351ED3F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3</w:t>
      </w:r>
      <w:r w:rsidRPr="00DD14FC">
        <w:rPr>
          <w:sz w:val="28"/>
          <w:szCs w:val="28"/>
        </w:rPr>
        <w:t>Energy Geosciences Division, Earth and Environmental Sciences Area, Lawrence Berkeley National Laboratory</w:t>
      </w:r>
    </w:p>
    <w:p w14:paraId="33CD999C" w14:textId="718ACB3D" w:rsidR="00D6314B" w:rsidRPr="00DD14F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EA56E93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F871F8">
        <w:t xml:space="preserve">Jasquelin Peña </w:t>
      </w:r>
      <w:r w:rsidRPr="00F871F8">
        <w:tab/>
      </w:r>
      <w:r w:rsidRPr="00F871F8">
        <w:tab/>
        <w:t>(pena@ucdavis.edu)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B211E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Eleanor C. Fadely </w:t>
      </w:r>
      <w:r w:rsidRPr="00F871F8">
        <w:tab/>
      </w:r>
      <w:r w:rsidRPr="00F871F8">
        <w:tab/>
        <w:t xml:space="preserve">(ecfadely@ucdavis.edu) </w:t>
      </w:r>
    </w:p>
    <w:p w14:paraId="30D25CDB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Erkin Seker </w:t>
      </w:r>
      <w:r w:rsidRPr="00F871F8">
        <w:tab/>
      </w:r>
      <w:r w:rsidRPr="00F871F8">
        <w:tab/>
      </w:r>
      <w:r w:rsidRPr="00F871F8">
        <w:tab/>
        <w:t xml:space="preserve">(eseker@ucdavis.edu) </w:t>
      </w:r>
    </w:p>
    <w:p w14:paraId="1141190D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F871F8">
        <w:rPr>
          <w:lang w:val="fr-FR"/>
        </w:rPr>
        <w:t xml:space="preserve">Verónica L. Morales </w:t>
      </w:r>
      <w:r w:rsidRPr="00F871F8">
        <w:rPr>
          <w:lang w:val="fr-FR"/>
        </w:rPr>
        <w:tab/>
      </w:r>
      <w:r w:rsidRPr="00F871F8">
        <w:rPr>
          <w:lang w:val="fr-FR"/>
        </w:rPr>
        <w:tab/>
        <w:t>(vermorales@ucdavis.edu)</w:t>
      </w:r>
    </w:p>
    <w:p w14:paraId="7DE152C3" w14:textId="77777777" w:rsidR="00DD14FC" w:rsidRPr="00393AB9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393AB9">
        <w:rPr>
          <w:lang w:val="it-CH"/>
        </w:rPr>
        <w:t xml:space="preserve">Jasquelin Peña </w:t>
      </w:r>
      <w:r w:rsidRPr="00393AB9">
        <w:rPr>
          <w:lang w:val="it-CH"/>
        </w:rPr>
        <w:tab/>
      </w:r>
      <w:r w:rsidRPr="00393AB9">
        <w:rPr>
          <w:lang w:val="it-CH"/>
        </w:rPr>
        <w:tab/>
        <w:t>(pena@ucdavis.edu)</w:t>
      </w:r>
    </w:p>
    <w:p w14:paraId="6F84F159" w14:textId="77777777" w:rsidR="003B5E26" w:rsidRPr="00DD14F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DD14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D14FC" w:rsidRDefault="00C70C90">
      <w:pPr>
        <w:rPr>
          <w:rFonts w:cstheme="minorHAnsi"/>
          <w:b/>
          <w:sz w:val="22"/>
          <w:szCs w:val="22"/>
          <w:lang w:val="it-CH"/>
        </w:rPr>
      </w:pPr>
      <w:r w:rsidRPr="00DD14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393AB9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393AB9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461868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623E" w:rsidRPr="00AF3E4E">
        <w:rPr>
          <w:rFonts w:eastAsia="Times New Roman" w:cstheme="minorHAnsi"/>
          <w:b/>
          <w:bCs/>
          <w:highlight w:val="yellow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49CA0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B329A" w:rsidRPr="00AF3E4E">
        <w:rPr>
          <w:rFonts w:eastAsia="Times New Roman" w:cstheme="minorHAnsi"/>
          <w:b/>
          <w:bCs/>
          <w:highlight w:val="yellow"/>
        </w:rPr>
        <w:t>Yes</w:t>
      </w:r>
    </w:p>
    <w:p w14:paraId="7A03162F" w14:textId="1C7062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3A06" w:rsidRPr="00AF3E4E">
        <w:rPr>
          <w:rFonts w:eastAsia="Times New Roman" w:cstheme="minorHAnsi"/>
          <w:b/>
          <w:bCs/>
          <w:highlight w:val="yellow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19AE2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A3A06" w:rsidRPr="00AF3E4E">
        <w:rPr>
          <w:rFonts w:eastAsia="Times New Roman" w:cstheme="minorHAnsi"/>
          <w:b/>
          <w:bCs/>
          <w:highlight w:val="yellow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03697F20" w14:textId="77777777" w:rsidR="00AF3E4E" w:rsidRDefault="00AF3E4E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95C73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41676">
        <w:rPr>
          <w:rFonts w:cstheme="minorHAnsi"/>
          <w:bCs/>
          <w:sz w:val="22"/>
          <w:szCs w:val="22"/>
        </w:rPr>
        <w:t>34</w:t>
      </w:r>
    </w:p>
    <w:p w14:paraId="5AAC9C6C" w14:textId="16AF1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41676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52AA7FD" w:rsidR="007D61A8" w:rsidRPr="00680743" w:rsidRDefault="00743F6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Jasquelin Peña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 developed a microfluidic system to study the dynamic precipitation of metal oxide minerals by bacteria in a porous environment.</w:t>
      </w:r>
    </w:p>
    <w:p w14:paraId="62C77091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33DD8E" w14:textId="77777777" w:rsidR="00680743" w:rsidRPr="00B07A3B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7E94694" w:rsidR="007D61A8" w:rsidRPr="00680743" w:rsidRDefault="00743F6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Eleanor Fadely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302C2" w:rsidRPr="00F302C2">
        <w:rPr>
          <w:rFonts w:eastAsia="Times New Roman" w:cstheme="minorHAnsi"/>
        </w:rPr>
        <w:t>This protocol enables in situ, real-time measurement of mineral precipitation, unlike conventional methods such as batch and column systems</w:t>
      </w:r>
      <w:r>
        <w:rPr>
          <w:rFonts w:cstheme="minorHAnsi"/>
        </w:rPr>
        <w:t>.</w:t>
      </w:r>
    </w:p>
    <w:p w14:paraId="252C525C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97845D4" w14:textId="77777777" w:rsidR="00680743" w:rsidRPr="00D75084" w:rsidRDefault="00680743" w:rsidP="0068074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EB607D4" w:rsidR="00D75084" w:rsidRPr="00680743" w:rsidRDefault="00743F6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Jasquelin Peña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F3E4E">
        <w:rPr>
          <w:rFonts w:cstheme="minorHAnsi"/>
        </w:rPr>
        <w:t xml:space="preserve">This protocol allows researchers to study the timing and location of mineral precipitation in a porous medium. </w:t>
      </w:r>
    </w:p>
    <w:p w14:paraId="67B5CAE2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EB8EF02" w14:textId="77777777" w:rsidR="00680743" w:rsidRPr="00D75084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029B0D1" w:rsidR="007D61A8" w:rsidRPr="00680743" w:rsidRDefault="00743F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Eleanor Fadely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06AD0">
        <w:rPr>
          <w:rFonts w:cstheme="minorHAnsi"/>
        </w:rPr>
        <w:t>It is critical to prevent biofilm growth in the reactor inlet region</w:t>
      </w:r>
      <w:r w:rsidR="004A2E36">
        <w:rPr>
          <w:rFonts w:cstheme="minorHAnsi"/>
        </w:rPr>
        <w:t>, ensuring a constant Mn(II) boundary condition and restricting precipitation to the pore space.</w:t>
      </w:r>
      <w:r w:rsidR="00106AD0">
        <w:rPr>
          <w:rFonts w:cstheme="minorHAnsi"/>
        </w:rPr>
        <w:t xml:space="preserve"> </w:t>
      </w:r>
    </w:p>
    <w:p w14:paraId="5DD635BC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0293093E" w14:textId="77777777" w:rsidR="00680743" w:rsidRPr="00B07A3B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A498C68" w:rsidR="00333FA4" w:rsidRPr="00680743" w:rsidRDefault="00F302C2" w:rsidP="5B5C916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HAnsi"/>
        </w:rPr>
        <w:t>Jasquelin Peña</w:t>
      </w:r>
      <w:r w:rsidR="5B5C9161" w:rsidRPr="5B5C9161">
        <w:rPr>
          <w:rFonts w:eastAsia="Times New Roman" w:cstheme="minorBidi"/>
          <w:b/>
          <w:bCs/>
          <w:u w:val="single"/>
        </w:rPr>
        <w:t>:</w:t>
      </w:r>
      <w:r w:rsidR="5B5C9161" w:rsidRPr="5B5C9161">
        <w:rPr>
          <w:rFonts w:eastAsia="Times New Roman" w:cstheme="minorBidi"/>
        </w:rPr>
        <w:t xml:space="preserve"> Future studies can </w:t>
      </w:r>
      <w:r w:rsidR="5B5C9161" w:rsidRPr="5B5C9161">
        <w:rPr>
          <w:rFonts w:cstheme="minorBidi"/>
        </w:rPr>
        <w:t>explore coupled microbe-mineral-fluid interactions under conditions relevant for environmental and engineering applications.</w:t>
      </w:r>
    </w:p>
    <w:p w14:paraId="1C0028E8" w14:textId="77777777" w:rsidR="00680743" w:rsidRDefault="00680743" w:rsidP="006807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499D154" w14:textId="77777777" w:rsidR="00680743" w:rsidRPr="00D75084" w:rsidRDefault="00680743" w:rsidP="00680743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789D3A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4F8795D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5C146C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AC81F8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391C3999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E8CFE9A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DDCAE86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D39708D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EA2B1C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68C90C7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C1F4C3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6536FBE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3A2D328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77CF2C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7E3A10A9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22A31E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A978660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51DDFB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BDB57B4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13BFDF41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2D3162E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296DB408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5DE6363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77403AF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7E51E582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94A3588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46ADD345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ADA8065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B7C660C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E63E5E0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976A49C" w14:textId="77777777" w:rsidR="00DC1CD9" w:rsidRPr="0062081E" w:rsidRDefault="00DC1CD9" w:rsidP="00DC1CD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795AD3F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2402AF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487C146" w14:textId="77777777" w:rsidR="00DC1CD9" w:rsidRPr="0062081E" w:rsidRDefault="00DC1CD9" w:rsidP="00DC1CD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5624DD3" w14:textId="77777777" w:rsidR="00DC1CD9" w:rsidRPr="0062081E" w:rsidRDefault="00DC1CD9" w:rsidP="00DC1CD9">
      <w:pPr>
        <w:spacing w:before="120"/>
        <w:rPr>
          <w:rFonts w:ascii="Calibri" w:hAnsi="Calibri" w:cs="Calibri"/>
          <w:lang w:val="en-IN"/>
        </w:rPr>
      </w:pPr>
    </w:p>
    <w:p w14:paraId="20EC9E94" w14:textId="77777777" w:rsidR="00DC1CD9" w:rsidRPr="0062081E" w:rsidRDefault="00DC1CD9" w:rsidP="00DC1CD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08C4F8F" w14:textId="7CA7943F" w:rsidR="00DC1CD9" w:rsidRPr="00DC1CD9" w:rsidRDefault="00DC1CD9" w:rsidP="00DC1CD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1"/>
      <w:r w:rsidRPr="00DC1CD9">
        <w:rPr>
          <w:rFonts w:ascii="Calibri" w:hAnsi="Calibri" w:cs="Calibri"/>
          <w:b/>
          <w:color w:val="auto"/>
          <w:u w:val="single"/>
        </w:rPr>
        <w:t>Eleanor Fadely</w:t>
      </w:r>
      <w:commentRangeEnd w:id="1"/>
      <w:r w:rsidRPr="0062081E">
        <w:rPr>
          <w:rStyle w:val="CommentReference"/>
          <w:rFonts w:ascii="Calibri" w:eastAsia="Times New Roman" w:hAnsi="Calibri" w:cs="Calibri"/>
          <w:b/>
          <w:bCs/>
          <w:sz w:val="24"/>
          <w:szCs w:val="24"/>
        </w:rPr>
        <w:commentReference w:id="1"/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697EFEEC78E448A98BA222C688E9C2B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340775" w14:textId="77777777" w:rsidR="00DC1CD9" w:rsidRDefault="00DC1CD9" w:rsidP="00DC1C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524A99" w14:textId="77777777" w:rsidR="00DC1CD9" w:rsidRPr="00B3483F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EC3D651" w14:textId="77777777" w:rsidR="00DC1CD9" w:rsidRPr="00385C9C" w:rsidRDefault="00DC1CD9" w:rsidP="00DC1CD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A01CC45" w14:textId="21DB0E65" w:rsidR="00DC1CD9" w:rsidRPr="00DC1CD9" w:rsidRDefault="00DC1CD9" w:rsidP="00DC1CD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CD9">
        <w:rPr>
          <w:rFonts w:ascii="Calibri" w:hAnsi="Calibri" w:cs="Calibri"/>
          <w:b/>
          <w:color w:val="auto"/>
          <w:u w:val="single"/>
        </w:rPr>
        <w:t>Jasquelin Pena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ACB292F849FE4449ADA4D87E82D8D5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63E3D21" w14:textId="77777777" w:rsidR="00DC1CD9" w:rsidRDefault="00DC1CD9" w:rsidP="00DC1CD9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50560FB" w14:textId="77777777" w:rsidR="00DC1CD9" w:rsidRPr="0062081E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06742B" w14:textId="77777777" w:rsidR="00DC1CD9" w:rsidRPr="0062081E" w:rsidRDefault="00DC1CD9" w:rsidP="00DC1CD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CA36E30" w14:textId="77777777" w:rsidR="00DC1CD9" w:rsidRPr="0062081E" w:rsidRDefault="00DC1CD9" w:rsidP="00DC1CD9">
      <w:pPr>
        <w:rPr>
          <w:rFonts w:ascii="Calibri" w:hAnsi="Calibri" w:cs="Calibri"/>
        </w:rPr>
      </w:pPr>
    </w:p>
    <w:p w14:paraId="08FB6FAB" w14:textId="5A6D95E4" w:rsidR="00FF25E5" w:rsidRDefault="00A13CC3" w:rsidP="00144C59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39D30B6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03E57164" w14:textId="77777777" w:rsidR="00DC1CD9" w:rsidRDefault="00DC1CD9" w:rsidP="00144C59">
      <w:pPr>
        <w:contextualSpacing/>
        <w:outlineLvl w:val="0"/>
        <w:rPr>
          <w:rFonts w:cstheme="minorHAnsi"/>
          <w:b/>
          <w:i/>
          <w:color w:val="0000FF"/>
        </w:rPr>
      </w:pPr>
    </w:p>
    <w:p w14:paraId="51FAE5B0" w14:textId="77777777" w:rsidR="00DC1CD9" w:rsidRDefault="00DC1CD9" w:rsidP="00144C59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19F85A" w:rsidR="00CE10F2" w:rsidRPr="00144C59" w:rsidRDefault="002934D0" w:rsidP="00144C5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Bacterial Culture for </w:t>
      </w:r>
      <w:r w:rsidRPr="002934D0">
        <w:rPr>
          <w:b/>
          <w:bCs/>
        </w:rPr>
        <w:t>Microfluidic Reactor Inoculation</w:t>
      </w:r>
    </w:p>
    <w:p w14:paraId="6FE16670" w14:textId="179EA201" w:rsidR="00985FE6" w:rsidRPr="00F302C2" w:rsidRDefault="00D7547B" w:rsidP="00F302C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5E14">
        <w:rPr>
          <w:rFonts w:cstheme="minorHAnsi"/>
        </w:rPr>
        <w:t>Eleanor Fadely</w:t>
      </w:r>
      <w:r w:rsidR="00FF25E5">
        <w:rPr>
          <w:rFonts w:cstheme="minorHAnsi"/>
        </w:rPr>
        <w:t xml:space="preserve"> </w:t>
      </w:r>
    </w:p>
    <w:p w14:paraId="22D112F6" w14:textId="472B6B32" w:rsidR="00C25160" w:rsidRPr="00782616" w:rsidRDefault="00C25160" w:rsidP="00C25160">
      <w:pPr>
        <w:pStyle w:val="Narration"/>
        <w:numPr>
          <w:ilvl w:val="1"/>
          <w:numId w:val="3"/>
        </w:numPr>
      </w:pPr>
      <w:r>
        <w:t>To begin, a</w:t>
      </w:r>
      <w:r w:rsidRPr="00782616">
        <w:t xml:space="preserve">dd 10 milliliters of </w:t>
      </w:r>
      <w:r>
        <w:t>LB</w:t>
      </w:r>
      <w:r w:rsidRPr="00782616">
        <w:t xml:space="preserve"> medium to a 50</w:t>
      </w:r>
      <w:r w:rsidR="002934D0">
        <w:t>-</w:t>
      </w:r>
      <w:r w:rsidRPr="00782616">
        <w:t xml:space="preserve">milliliter conical tube </w:t>
      </w:r>
      <w:r w:rsidRPr="00782616">
        <w:rPr>
          <w:b/>
          <w:bCs/>
        </w:rPr>
        <w:t>[1]</w:t>
      </w:r>
      <w:r w:rsidRPr="00782616">
        <w:t xml:space="preserve">. </w:t>
      </w:r>
      <w:r w:rsidR="002934D0" w:rsidRPr="002934D0">
        <w:rPr>
          <w:lang w:val="en-US"/>
        </w:rPr>
        <w:t xml:space="preserve">Inoculate the medium using a single colony of </w:t>
      </w:r>
      <w:r w:rsidR="002934D0" w:rsidRPr="002934D0">
        <w:rPr>
          <w:i/>
          <w:iCs/>
          <w:lang w:val="en-US"/>
        </w:rPr>
        <w:t>Pseudomonas putida</w:t>
      </w:r>
      <w:r w:rsidR="002934D0" w:rsidRPr="002934D0">
        <w:rPr>
          <w:lang w:val="en-US"/>
        </w:rPr>
        <w:t xml:space="preserve"> GB-1 obtained from a plate that was streaked 20 hours earlier</w:t>
      </w:r>
      <w:r w:rsidR="002934D0">
        <w:rPr>
          <w:lang w:val="en-US"/>
        </w:rPr>
        <w:t xml:space="preserve"> </w:t>
      </w:r>
      <w:r w:rsidRPr="00782616">
        <w:rPr>
          <w:b/>
          <w:bCs/>
        </w:rPr>
        <w:t>[2]</w:t>
      </w:r>
      <w:r w:rsidRPr="00782616">
        <w:t xml:space="preserve">. Incubate the </w:t>
      </w:r>
      <w:r>
        <w:t>LB</w:t>
      </w:r>
      <w:r w:rsidRPr="00782616">
        <w:t xml:space="preserve"> preculture in a shaker incubator at 30 degrees Celsius and 180 revolutions per minute for 16 hours to reach the stationary phase </w:t>
      </w:r>
      <w:r w:rsidRPr="00782616">
        <w:rPr>
          <w:b/>
          <w:bCs/>
        </w:rPr>
        <w:t>[3]</w:t>
      </w:r>
      <w:r w:rsidRPr="00782616">
        <w:t>.</w:t>
      </w:r>
    </w:p>
    <w:p w14:paraId="49D119A5" w14:textId="08068BED" w:rsidR="00C25160" w:rsidRDefault="00514EF7" w:rsidP="00C251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WIDE; </w:t>
      </w:r>
      <w:r w:rsidR="00C25160" w:rsidRPr="00782616">
        <w:rPr>
          <w:lang w:val="en-IN"/>
        </w:rPr>
        <w:t xml:space="preserve">Talent adding </w:t>
      </w:r>
      <w:r w:rsidR="00F302C2">
        <w:rPr>
          <w:lang w:val="en-IN"/>
        </w:rPr>
        <w:t>LB</w:t>
      </w:r>
      <w:r w:rsidR="00C25160" w:rsidRPr="00782616">
        <w:rPr>
          <w:lang w:val="en-IN"/>
        </w:rPr>
        <w:t xml:space="preserve"> medium into a 50 milliliter conical tube.</w:t>
      </w:r>
    </w:p>
    <w:p w14:paraId="75D1A435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picking a colony and inoculating the tube.</w:t>
      </w:r>
    </w:p>
    <w:p w14:paraId="06957A39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conical tube into a shaker incubator.</w:t>
      </w:r>
    </w:p>
    <w:p w14:paraId="2B467513" w14:textId="0E8E3E18" w:rsidR="00C25160" w:rsidRPr="002934D0" w:rsidRDefault="00C25160" w:rsidP="002934D0">
      <w:pPr>
        <w:pStyle w:val="Narration"/>
        <w:numPr>
          <w:ilvl w:val="1"/>
          <w:numId w:val="3"/>
        </w:numPr>
        <w:rPr>
          <w:b/>
          <w:bCs/>
        </w:rPr>
      </w:pPr>
      <w:r w:rsidRPr="00782616">
        <w:t xml:space="preserve">After incubation, </w:t>
      </w:r>
      <w:r>
        <w:t>pellet the cells by centrifugation</w:t>
      </w:r>
      <w:r w:rsidR="002934D0">
        <w:t xml:space="preserve"> three times</w:t>
      </w:r>
      <w:r>
        <w:t xml:space="preserve"> at </w:t>
      </w:r>
      <w:r w:rsidRPr="00F403FF">
        <w:t xml:space="preserve">8,000 </w:t>
      </w:r>
      <w:r w:rsidRPr="00F403FF">
        <w:rPr>
          <w:i/>
          <w:iCs/>
        </w:rPr>
        <w:t>g</w:t>
      </w:r>
      <w:r>
        <w:rPr>
          <w:i/>
          <w:iCs/>
        </w:rPr>
        <w:t xml:space="preserve"> </w:t>
      </w:r>
      <w:r w:rsidRPr="00C25160">
        <w:t>for 1 minute</w:t>
      </w:r>
      <w:r w:rsidR="002934D0">
        <w:t xml:space="preserve"> </w:t>
      </w:r>
      <w:r w:rsidR="002934D0" w:rsidRPr="002934D0">
        <w:rPr>
          <w:b/>
          <w:bCs/>
        </w:rPr>
        <w:t>[1]</w:t>
      </w:r>
      <w:r w:rsidR="002934D0">
        <w:rPr>
          <w:b/>
          <w:bCs/>
        </w:rPr>
        <w:t xml:space="preserve"> </w:t>
      </w:r>
      <w:r w:rsidR="002934D0" w:rsidRPr="002934D0">
        <w:t>and</w:t>
      </w:r>
      <w:r w:rsidR="002934D0">
        <w:rPr>
          <w:b/>
          <w:bCs/>
        </w:rPr>
        <w:t xml:space="preserve"> </w:t>
      </w:r>
      <w:r w:rsidR="002934D0">
        <w:t>r</w:t>
      </w:r>
      <w:r w:rsidRPr="00782616">
        <w:t xml:space="preserve">esuspend the final pellet in 1 milliliter of </w:t>
      </w:r>
      <w:r w:rsidR="002934D0">
        <w:t>salt solution</w:t>
      </w:r>
      <w:r w:rsidR="008A3A06">
        <w:t xml:space="preserve"> without </w:t>
      </w:r>
      <w:r w:rsidR="00A9509C">
        <w:t>manganese</w:t>
      </w:r>
      <w:r w:rsidRPr="00782616">
        <w:t xml:space="preserve"> </w:t>
      </w:r>
      <w:r w:rsidRPr="002934D0">
        <w:rPr>
          <w:b/>
          <w:bCs/>
        </w:rPr>
        <w:t>[</w:t>
      </w:r>
      <w:r w:rsidR="002934D0">
        <w:rPr>
          <w:b/>
          <w:bCs/>
        </w:rPr>
        <w:t>2</w:t>
      </w:r>
      <w:r w:rsidRPr="002934D0">
        <w:rPr>
          <w:b/>
          <w:bCs/>
        </w:rPr>
        <w:t>]</w:t>
      </w:r>
      <w:r w:rsidRPr="00782616">
        <w:t>.</w:t>
      </w:r>
    </w:p>
    <w:p w14:paraId="7FC8A8B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tube into a centrifuge.</w:t>
      </w:r>
    </w:p>
    <w:p w14:paraId="4FFC7241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resuspending the final pellet in SS0.</w:t>
      </w:r>
    </w:p>
    <w:p w14:paraId="22B80D71" w14:textId="352DCA48" w:rsidR="00C25160" w:rsidRPr="00782616" w:rsidRDefault="002934D0" w:rsidP="00C25160">
      <w:pPr>
        <w:pStyle w:val="Narration"/>
        <w:numPr>
          <w:ilvl w:val="1"/>
          <w:numId w:val="3"/>
        </w:numPr>
      </w:pPr>
      <w:r>
        <w:t xml:space="preserve">Then, </w:t>
      </w:r>
      <w:r w:rsidR="00893662">
        <w:t xml:space="preserve">dilute the washed cell suspension fivefold in salt solution without </w:t>
      </w:r>
      <w:r w:rsidR="00A9509C">
        <w:t>manganese</w:t>
      </w:r>
      <w:r w:rsidR="00893662">
        <w:t xml:space="preserve"> in a cuvette </w:t>
      </w:r>
      <w:r w:rsidR="00F302C2" w:rsidRPr="00F302C2">
        <w:rPr>
          <w:b/>
          <w:bCs/>
        </w:rPr>
        <w:t>[1]</w:t>
      </w:r>
      <w:r w:rsidR="00F302C2">
        <w:t xml:space="preserve"> </w:t>
      </w:r>
      <w:r w:rsidR="00893662">
        <w:t xml:space="preserve">and </w:t>
      </w:r>
      <w:r>
        <w:t>m</w:t>
      </w:r>
      <w:r w:rsidR="00C25160" w:rsidRPr="00782616">
        <w:t xml:space="preserve">easure the optical density at 600 nanometers using a cell density meter </w:t>
      </w:r>
      <w:r w:rsidR="00C25160" w:rsidRPr="00782616">
        <w:rPr>
          <w:b/>
          <w:bCs/>
        </w:rPr>
        <w:t>[</w:t>
      </w:r>
      <w:r w:rsidR="00F302C2">
        <w:rPr>
          <w:b/>
          <w:bCs/>
        </w:rPr>
        <w:t>2</w:t>
      </w:r>
      <w:r w:rsidR="00C25160" w:rsidRPr="00782616">
        <w:rPr>
          <w:b/>
          <w:bCs/>
        </w:rPr>
        <w:t>]</w:t>
      </w:r>
      <w:r w:rsidR="00C25160" w:rsidRPr="00782616">
        <w:t xml:space="preserve">. </w:t>
      </w:r>
    </w:p>
    <w:p w14:paraId="520A286A" w14:textId="3D608CCE" w:rsidR="00F302C2" w:rsidRDefault="00F302C2" w:rsidP="00C251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cell suspension to a cuvette with salt solution.</w:t>
      </w:r>
    </w:p>
    <w:p w14:paraId="09E87C20" w14:textId="7A27558E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measuring optical density using a cuvette in a cell density meter.</w:t>
      </w:r>
    </w:p>
    <w:p w14:paraId="7736034E" w14:textId="0C321EF7" w:rsidR="00C25160" w:rsidRPr="00782616" w:rsidRDefault="00893662" w:rsidP="00C25160">
      <w:pPr>
        <w:pStyle w:val="Narration"/>
        <w:numPr>
          <w:ilvl w:val="1"/>
          <w:numId w:val="3"/>
        </w:numPr>
      </w:pPr>
      <w:r>
        <w:t>I</w:t>
      </w:r>
      <w:r w:rsidRPr="00782616">
        <w:t xml:space="preserve">noculate </w:t>
      </w:r>
      <w:r w:rsidR="00C25160" w:rsidRPr="00782616">
        <w:t xml:space="preserve">20 milliliters of </w:t>
      </w:r>
      <w:r w:rsidR="002934D0">
        <w:t>growth medium</w:t>
      </w:r>
      <w:r w:rsidR="00C25160" w:rsidRPr="00782616">
        <w:t xml:space="preserve"> </w:t>
      </w:r>
      <w:r>
        <w:t xml:space="preserve">without </w:t>
      </w:r>
      <w:r w:rsidR="007A76AD">
        <w:t>manganese</w:t>
      </w:r>
      <w:r w:rsidR="00DC1CD9">
        <w:t xml:space="preserve"> </w:t>
      </w:r>
      <w:r w:rsidR="00C25160" w:rsidRPr="00782616">
        <w:t>with the washed cell suspension to an</w:t>
      </w:r>
      <w:r w:rsidR="002934D0">
        <w:t xml:space="preserve"> </w:t>
      </w:r>
      <w:r w:rsidR="00C25160" w:rsidRPr="00782616">
        <w:t xml:space="preserve">optical density of 0.01 in a 50 milliliter Erlenmeyer flask </w:t>
      </w:r>
      <w:r w:rsidR="00C25160" w:rsidRPr="00782616">
        <w:rPr>
          <w:b/>
          <w:bCs/>
        </w:rPr>
        <w:t>[1]</w:t>
      </w:r>
      <w:r w:rsidR="00C25160" w:rsidRPr="00782616">
        <w:t xml:space="preserve">. Incubate at 30 degrees Celsius and 180 revolutions per minute for 6 hours to reach mid-exponential phase </w:t>
      </w:r>
      <w:r w:rsidR="00C25160" w:rsidRPr="00782616">
        <w:rPr>
          <w:b/>
          <w:bCs/>
        </w:rPr>
        <w:t>[2]</w:t>
      </w:r>
      <w:r w:rsidR="00C25160" w:rsidRPr="00782616">
        <w:t>.</w:t>
      </w:r>
    </w:p>
    <w:p w14:paraId="6E29C57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adding washed cell suspension into a 50 milliliter Erlenmeyer flask containing GM0.</w:t>
      </w:r>
    </w:p>
    <w:p w14:paraId="53884E80" w14:textId="78A06B23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flask into a shaker incubator.</w:t>
      </w:r>
      <w:r w:rsidR="002934D0">
        <w:rPr>
          <w:lang w:val="en-IN"/>
        </w:rPr>
        <w:br/>
      </w:r>
    </w:p>
    <w:p w14:paraId="2685EF8F" w14:textId="77777777" w:rsidR="002934D0" w:rsidRPr="002934D0" w:rsidRDefault="002934D0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</w:rPr>
      </w:pPr>
      <w:r w:rsidRPr="002934D0"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</w:rPr>
        <w:t>iomineralization Experiment</w:t>
      </w:r>
    </w:p>
    <w:p w14:paraId="2F38653C" w14:textId="77777777" w:rsidR="00C25160" w:rsidRPr="002934D0" w:rsidRDefault="00C25160" w:rsidP="00C25160"/>
    <w:p w14:paraId="3D0B6C69" w14:textId="790E202D" w:rsidR="00ED5A07" w:rsidRDefault="001C5DF4" w:rsidP="00B04D93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Prepare for the experiment by </w:t>
      </w:r>
      <w:r w:rsidR="00B04D93">
        <w:t>p</w:t>
      </w:r>
      <w:r w:rsidR="00B04D93" w:rsidRPr="00AC2AB4">
        <w:t>re-heat</w:t>
      </w:r>
      <w:r w:rsidR="00144C59">
        <w:t>ing</w:t>
      </w:r>
      <w:r w:rsidR="00B04D93" w:rsidRPr="00AC2AB4">
        <w:t xml:space="preserve"> the microscope incubator to 30 degrees Celsius </w:t>
      </w:r>
      <w:r w:rsidR="00B04D93" w:rsidRPr="00AC2AB4">
        <w:rPr>
          <w:b/>
          <w:bCs/>
        </w:rPr>
        <w:t>[1]</w:t>
      </w:r>
      <w:r>
        <w:rPr>
          <w:b/>
          <w:bCs/>
        </w:rPr>
        <w:t xml:space="preserve"> </w:t>
      </w:r>
      <w:r w:rsidRPr="005E5E15">
        <w:t>and priming the flow control system</w:t>
      </w:r>
      <w:r w:rsidR="00F302C2">
        <w:t xml:space="preserve"> </w:t>
      </w:r>
      <w:r w:rsidR="00F302C2" w:rsidRPr="00F302C2">
        <w:rPr>
          <w:b/>
          <w:bCs/>
        </w:rPr>
        <w:t>[2]</w:t>
      </w:r>
      <w:r w:rsidR="00B04D93" w:rsidRPr="00F302C2">
        <w:rPr>
          <w:b/>
          <w:bCs/>
        </w:rPr>
        <w:t>.</w:t>
      </w:r>
    </w:p>
    <w:p w14:paraId="4870129A" w14:textId="408D1641" w:rsidR="00ED5A07" w:rsidRDefault="00ED5A07" w:rsidP="00B04D93">
      <w:pPr>
        <w:pStyle w:val="ShotDescription"/>
        <w:numPr>
          <w:ilvl w:val="2"/>
          <w:numId w:val="3"/>
        </w:numPr>
        <w:rPr>
          <w:lang w:val="en-IN"/>
        </w:rPr>
      </w:pPr>
      <w:r w:rsidRPr="00B04D93">
        <w:rPr>
          <w:lang w:val="en-IN"/>
        </w:rPr>
        <w:t>Talent setting the microscope incubator to 30 degrees Celsius.</w:t>
      </w:r>
    </w:p>
    <w:p w14:paraId="395B976B" w14:textId="45C027B2" w:rsidR="00F302C2" w:rsidRPr="00B04D93" w:rsidRDefault="00F302C2" w:rsidP="00B04D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flow control system.</w:t>
      </w:r>
    </w:p>
    <w:p w14:paraId="0E866DAC" w14:textId="052DCB3A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Pour 10 milliliters of </w:t>
      </w:r>
      <w:r w:rsidR="00B94789">
        <w:t>growth medium</w:t>
      </w:r>
      <w:r w:rsidR="00B94789">
        <w:rPr>
          <w:vertAlign w:val="subscript"/>
        </w:rPr>
        <w:t xml:space="preserve"> </w:t>
      </w:r>
      <w:r w:rsidR="00B04D93" w:rsidRPr="00B04D93">
        <w:t xml:space="preserve">and </w:t>
      </w:r>
      <w:r w:rsidR="00B94789">
        <w:t xml:space="preserve">salt solution </w:t>
      </w:r>
      <w:r w:rsidR="00D260A7">
        <w:t xml:space="preserve">with </w:t>
      </w:r>
      <w:r w:rsidR="00144C59">
        <w:t>m</w:t>
      </w:r>
      <w:r w:rsidR="00B94789">
        <w:t>anganese</w:t>
      </w:r>
      <w:r w:rsidR="00B04D93" w:rsidRPr="00B04D93">
        <w:t xml:space="preserve"> </w:t>
      </w:r>
      <w:r w:rsidRPr="00AC2AB4">
        <w:t xml:space="preserve">into a 15-milliliter conical tube </w:t>
      </w:r>
      <w:r w:rsidRPr="00AC2AB4">
        <w:rPr>
          <w:b/>
          <w:bCs/>
        </w:rPr>
        <w:t>[1]</w:t>
      </w:r>
      <w:r w:rsidR="00B04D93">
        <w:t xml:space="preserve"> </w:t>
      </w:r>
      <w:r w:rsidRPr="00AC2AB4">
        <w:t xml:space="preserve">and connect both tubes to the fluid reservoir rack </w:t>
      </w:r>
      <w:r w:rsidRPr="00AC2AB4">
        <w:rPr>
          <w:b/>
          <w:bCs/>
        </w:rPr>
        <w:t>[</w:t>
      </w:r>
      <w:r w:rsidR="00B04D93"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 xml:space="preserve">. </w:t>
      </w:r>
    </w:p>
    <w:p w14:paraId="562A1D26" w14:textId="124F4258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pouring GM</w:t>
      </w:r>
      <w:r w:rsidRPr="00144C59">
        <w:rPr>
          <w:vertAlign w:val="subscript"/>
          <w:lang w:val="en-IN"/>
        </w:rPr>
        <w:t>Mn</w:t>
      </w:r>
      <w:r w:rsidRPr="00AC2AB4">
        <w:rPr>
          <w:lang w:val="en-IN"/>
        </w:rPr>
        <w:t xml:space="preserve"> </w:t>
      </w:r>
      <w:r w:rsidR="00893662">
        <w:rPr>
          <w:lang w:val="en-IN"/>
        </w:rPr>
        <w:t>and SS</w:t>
      </w:r>
      <w:r w:rsidR="00893662" w:rsidRPr="005E5E15">
        <w:rPr>
          <w:vertAlign w:val="subscript"/>
          <w:lang w:val="en-IN"/>
        </w:rPr>
        <w:t>Mn</w:t>
      </w:r>
      <w:r w:rsidR="00893662">
        <w:rPr>
          <w:lang w:val="en-IN"/>
        </w:rPr>
        <w:t xml:space="preserve"> </w:t>
      </w:r>
      <w:r w:rsidRPr="00AC2AB4">
        <w:rPr>
          <w:lang w:val="en-IN"/>
        </w:rPr>
        <w:t>into 15-milliliter conical tube</w:t>
      </w:r>
      <w:r w:rsidR="00893662">
        <w:rPr>
          <w:lang w:val="en-IN"/>
        </w:rPr>
        <w:t>s</w:t>
      </w:r>
      <w:r w:rsidRPr="00AC2AB4">
        <w:rPr>
          <w:lang w:val="en-IN"/>
        </w:rPr>
        <w:t>.</w:t>
      </w:r>
    </w:p>
    <w:p w14:paraId="0A2AD747" w14:textId="1D838AE7" w:rsidR="00ED5A07" w:rsidRPr="00F302C2" w:rsidRDefault="00ED5A07" w:rsidP="00F302C2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connecting both conical tubes to the fluid reservoir rack.</w:t>
      </w:r>
    </w:p>
    <w:p w14:paraId="28918321" w14:textId="2B2EA8CC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Degas the </w:t>
      </w:r>
      <w:r w:rsidR="001C5DF4">
        <w:t xml:space="preserve">prepared microfluidic </w:t>
      </w:r>
      <w:r w:rsidRPr="00AC2AB4">
        <w:t xml:space="preserve">reactor in a vacuum desiccator for 20 minutes </w:t>
      </w:r>
      <w:r w:rsidRPr="00AC2AB4">
        <w:rPr>
          <w:b/>
          <w:bCs/>
        </w:rPr>
        <w:t>[1]</w:t>
      </w:r>
      <w:r w:rsidRPr="00AC2AB4">
        <w:t>.</w:t>
      </w:r>
    </w:p>
    <w:p w14:paraId="716055A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 a vacuum desiccator.</w:t>
      </w:r>
    </w:p>
    <w:p w14:paraId="17C24774" w14:textId="673CAACB" w:rsidR="00ED5A07" w:rsidRDefault="00ED5A07" w:rsidP="00ED5A07">
      <w:pPr>
        <w:pStyle w:val="Narration"/>
        <w:numPr>
          <w:ilvl w:val="1"/>
          <w:numId w:val="3"/>
        </w:numPr>
      </w:pPr>
      <w:r w:rsidRPr="00AC2AB4">
        <w:t>Draw 1 to 2 milliliters of</w:t>
      </w:r>
      <w:r w:rsidR="00893662">
        <w:t xml:space="preserve"> </w:t>
      </w:r>
      <w:r w:rsidR="00E670C3">
        <w:t>salt solution</w:t>
      </w:r>
      <w:r w:rsidRPr="00AC2AB4">
        <w:t xml:space="preserve"> </w:t>
      </w:r>
      <w:r w:rsidR="00D260A7">
        <w:t xml:space="preserve">with manganese </w:t>
      </w:r>
      <w:r w:rsidRPr="00AC2AB4">
        <w:t xml:space="preserve">into a 3-milliliter plastic syringe </w:t>
      </w:r>
      <w:r w:rsidRPr="00AC2AB4">
        <w:rPr>
          <w:b/>
          <w:bCs/>
        </w:rPr>
        <w:t>[1]</w:t>
      </w:r>
      <w:r w:rsidRPr="00AC2AB4">
        <w:t xml:space="preserve">. Attach a blunt-tip needle and 20 centimeters of 0.02-inch inner diameter Tygon tubing </w:t>
      </w:r>
      <w:r w:rsidRPr="00AC2AB4">
        <w:rPr>
          <w:b/>
          <w:bCs/>
        </w:rPr>
        <w:t>[2]</w:t>
      </w:r>
      <w:r w:rsidRPr="00AC2AB4">
        <w:t xml:space="preserve">. Press the syringe plunger until the tubing is fully saturated </w:t>
      </w:r>
      <w:r w:rsidRPr="00AC2AB4">
        <w:rPr>
          <w:b/>
          <w:bCs/>
        </w:rPr>
        <w:t>[3]</w:t>
      </w:r>
      <w:r w:rsidRPr="00AC2AB4">
        <w:t>.</w:t>
      </w:r>
    </w:p>
    <w:p w14:paraId="133BDCB9" w14:textId="003BDC63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drawing </w:t>
      </w:r>
      <w:r w:rsidR="00C90E0C" w:rsidRPr="00AC2AB4">
        <w:rPr>
          <w:lang w:val="en-IN"/>
        </w:rPr>
        <w:t>SS</w:t>
      </w:r>
      <w:r w:rsidR="00C90E0C">
        <w:rPr>
          <w:vertAlign w:val="subscript"/>
          <w:lang w:val="en-IN"/>
        </w:rPr>
        <w:t>Mn</w:t>
      </w:r>
      <w:r w:rsidR="00C90E0C" w:rsidRPr="00AC2AB4">
        <w:rPr>
          <w:lang w:val="en-IN"/>
        </w:rPr>
        <w:t xml:space="preserve"> </w:t>
      </w:r>
      <w:r w:rsidRPr="00AC2AB4">
        <w:rPr>
          <w:lang w:val="en-IN"/>
        </w:rPr>
        <w:t>into a 3-milliliter plastic syringe.</w:t>
      </w:r>
    </w:p>
    <w:p w14:paraId="7A8F65C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a blunt-tip needle and 20 centimeters of 0.02-inch inner diameter Tygon tubing to the syringe.</w:t>
      </w:r>
    </w:p>
    <w:p w14:paraId="6A410C9D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pressing the syringe plunger to fully saturate the tubing.</w:t>
      </w:r>
    </w:p>
    <w:p w14:paraId="5C8DC437" w14:textId="3F5347D0" w:rsidR="00ED5A07" w:rsidRDefault="00144C59" w:rsidP="00ED5A07">
      <w:pPr>
        <w:pStyle w:val="Narration"/>
        <w:numPr>
          <w:ilvl w:val="1"/>
          <w:numId w:val="3"/>
        </w:numPr>
      </w:pPr>
      <w:r>
        <w:t xml:space="preserve">After </w:t>
      </w:r>
      <w:r w:rsidR="00AD3EEB">
        <w:t>degassing</w:t>
      </w:r>
      <w:r>
        <w:t>,</w:t>
      </w:r>
      <w:r w:rsidR="00ED5A07" w:rsidRPr="00AC2AB4">
        <w:t xml:space="preserve"> </w:t>
      </w:r>
      <w:r>
        <w:t>u</w:t>
      </w:r>
      <w:r w:rsidR="00ED5A07" w:rsidRPr="00AC2AB4">
        <w:t>s</w:t>
      </w:r>
      <w:r>
        <w:t>e</w:t>
      </w:r>
      <w:r w:rsidR="00ED5A07" w:rsidRPr="00AC2AB4">
        <w:t xml:space="preserve"> angled tweezers</w:t>
      </w:r>
      <w:r>
        <w:t xml:space="preserve"> to</w:t>
      </w:r>
      <w:r w:rsidR="00ED5A07" w:rsidRPr="00AC2AB4">
        <w:t xml:space="preserve"> attach the tubing to the reactor outlet hole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 xml:space="preserve">. Manually saturate the reactor with the syringe until a </w:t>
      </w:r>
      <w:r w:rsidR="00514EF7" w:rsidRPr="00AC2AB4">
        <w:t xml:space="preserve">droplet </w:t>
      </w:r>
      <w:r w:rsidR="00514EF7">
        <w:t>forms</w:t>
      </w:r>
      <w:r w:rsidR="00ED5A07" w:rsidRPr="00AC2AB4">
        <w:t xml:space="preserve"> at the reactor inlet hole </w:t>
      </w:r>
      <w:r w:rsidR="00ED5A07" w:rsidRPr="00AC2AB4">
        <w:rPr>
          <w:b/>
          <w:bCs/>
        </w:rPr>
        <w:t>[</w:t>
      </w:r>
      <w:r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7A3C209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the tubing to the reactor outlet hole with angled tweezers.</w:t>
      </w:r>
    </w:p>
    <w:p w14:paraId="50579FD8" w14:textId="288C7951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</w:t>
      </w:r>
      <w:r w:rsidR="00C46118">
        <w:rPr>
          <w:lang w:val="en-IN"/>
        </w:rPr>
        <w:t xml:space="preserve">pushing salt solution </w:t>
      </w:r>
      <w:r w:rsidRPr="00AC2AB4">
        <w:rPr>
          <w:lang w:val="en-IN"/>
        </w:rPr>
        <w:t>with the syringe until a droplet forms at the reactor inlet hole.</w:t>
      </w:r>
    </w:p>
    <w:p w14:paraId="4C9C13BC" w14:textId="6BC4408A" w:rsidR="00ED5A07" w:rsidRDefault="00144C59" w:rsidP="00ED5A07">
      <w:pPr>
        <w:pStyle w:val="Narration"/>
        <w:numPr>
          <w:ilvl w:val="1"/>
          <w:numId w:val="3"/>
        </w:numPr>
      </w:pPr>
      <w:r>
        <w:t>Next, a</w:t>
      </w:r>
      <w:r w:rsidR="00ED5A07" w:rsidRPr="00AC2AB4">
        <w:t xml:space="preserve">ttach 20 centimeters of 0.02-inch inner diameter Tygon tubing to the reactor inlet hole </w:t>
      </w:r>
      <w:r w:rsidR="00ED5A07" w:rsidRPr="00AC2AB4">
        <w:rPr>
          <w:b/>
          <w:bCs/>
        </w:rPr>
        <w:t>[1]</w:t>
      </w:r>
      <w:r w:rsidR="00ED5A07" w:rsidRPr="00AC2AB4">
        <w:t xml:space="preserve">. Continue dispensing </w:t>
      </w:r>
      <w:r w:rsidR="00E670C3">
        <w:t>salt solution</w:t>
      </w:r>
      <w:r w:rsidR="00ED5A07" w:rsidRPr="00AC2AB4">
        <w:t xml:space="preserve"> </w:t>
      </w:r>
      <w:r w:rsidR="008C749C">
        <w:t xml:space="preserve">with manganese </w:t>
      </w:r>
      <w:r w:rsidR="00ED5A07" w:rsidRPr="00AC2AB4">
        <w:t>into the reactor until all air bubbles are removed</w:t>
      </w:r>
      <w:r w:rsidR="002934D0">
        <w:t xml:space="preserve">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1AADED37" w14:textId="6A1141E0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20 centimeters of 0.02-inch inner diameter Tygon tubing to the reactor inlet hole.</w:t>
      </w:r>
    </w:p>
    <w:p w14:paraId="1D720943" w14:textId="24A7D8D2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dispensing </w:t>
      </w:r>
      <w:r w:rsidR="001B329A" w:rsidRPr="00AD3EEB">
        <w:rPr>
          <w:color w:val="auto"/>
          <w:lang w:val="en-IN"/>
        </w:rPr>
        <w:t>SS</w:t>
      </w:r>
      <w:r w:rsidR="001B329A" w:rsidRPr="00AD3EEB">
        <w:rPr>
          <w:color w:val="auto"/>
          <w:vertAlign w:val="subscript"/>
          <w:lang w:val="en-IN"/>
        </w:rPr>
        <w:t>Mn</w:t>
      </w:r>
      <w:r w:rsidR="001B329A" w:rsidRPr="00AC2AB4">
        <w:rPr>
          <w:lang w:val="en-IN"/>
        </w:rPr>
        <w:t xml:space="preserve"> </w:t>
      </w:r>
      <w:r w:rsidRPr="00AC2AB4">
        <w:rPr>
          <w:lang w:val="en-IN"/>
        </w:rPr>
        <w:t>into the reactor until all air bubbles are removed.</w:t>
      </w:r>
    </w:p>
    <w:p w14:paraId="673CD4A4" w14:textId="05D9AB59" w:rsidR="00ED5A07" w:rsidRDefault="00B04D93" w:rsidP="00ED5A07">
      <w:pPr>
        <w:pStyle w:val="Narration"/>
        <w:numPr>
          <w:ilvl w:val="1"/>
          <w:numId w:val="3"/>
        </w:numPr>
      </w:pPr>
      <w:r>
        <w:t>To prepare the reactor</w:t>
      </w:r>
      <w:r w:rsidR="00D76961">
        <w:t xml:space="preserve"> inoculum,</w:t>
      </w:r>
      <w:r>
        <w:t xml:space="preserve"> </w:t>
      </w:r>
      <w:r w:rsidR="00D76961">
        <w:t>r</w:t>
      </w:r>
      <w:r w:rsidR="00ED5A07" w:rsidRPr="00AC2AB4">
        <w:t>emove the mid</w:t>
      </w:r>
      <w:r w:rsidR="00ED5A07" w:rsidRPr="00AD3EEB">
        <w:t xml:space="preserve">-exponential </w:t>
      </w:r>
      <w:r w:rsidR="00ED5A07" w:rsidRPr="00AC2AB4">
        <w:t xml:space="preserve">culture from the shaker incubator 6 hours after inoculation </w:t>
      </w:r>
      <w:r w:rsidR="00ED5A07" w:rsidRPr="00AC2AB4">
        <w:rPr>
          <w:b/>
          <w:bCs/>
        </w:rPr>
        <w:t>[1</w:t>
      </w:r>
      <w:r w:rsidR="00ED5A07" w:rsidRPr="001B329A">
        <w:rPr>
          <w:b/>
          <w:bCs/>
        </w:rPr>
        <w:t>]</w:t>
      </w:r>
      <w:commentRangeStart w:id="2"/>
      <w:r w:rsidR="001B329A" w:rsidRPr="005E5E15">
        <w:t>, dilute fourfold</w:t>
      </w:r>
      <w:r w:rsidR="001C74A8">
        <w:t xml:space="preserve"> </w:t>
      </w:r>
      <w:r w:rsidR="00275542">
        <w:t xml:space="preserve">in salt solution without manganese </w:t>
      </w:r>
      <w:r w:rsidR="001C74A8">
        <w:t>in a cuvette</w:t>
      </w:r>
      <w:r w:rsidR="00AD3EEB">
        <w:t xml:space="preserve"> </w:t>
      </w:r>
      <w:r w:rsidR="00AD3EEB" w:rsidRPr="00AD3EEB">
        <w:rPr>
          <w:b/>
          <w:bCs/>
        </w:rPr>
        <w:t>[2]</w:t>
      </w:r>
      <w:r w:rsidR="001B329A" w:rsidRPr="005E5E15">
        <w:t>,</w:t>
      </w:r>
      <w:r w:rsidR="002934D0">
        <w:t xml:space="preserve"> and</w:t>
      </w:r>
      <w:r w:rsidR="00ED5A07" w:rsidRPr="00AC2AB4">
        <w:t xml:space="preserve"> </w:t>
      </w:r>
      <w:r w:rsidR="002934D0">
        <w:t>m</w:t>
      </w:r>
      <w:r w:rsidR="00ED5A07" w:rsidRPr="00AC2AB4">
        <w:t xml:space="preserve">easure the optical density </w:t>
      </w:r>
      <w:r w:rsidR="00ED5A07" w:rsidRPr="00AC2AB4">
        <w:rPr>
          <w:b/>
          <w:bCs/>
        </w:rPr>
        <w:t>[</w:t>
      </w:r>
      <w:r w:rsidR="00AD3EEB">
        <w:rPr>
          <w:b/>
          <w:bCs/>
        </w:rPr>
        <w:t>3</w:t>
      </w:r>
      <w:r w:rsidR="00ED5A07" w:rsidRPr="00AC2AB4">
        <w:rPr>
          <w:b/>
          <w:bCs/>
        </w:rPr>
        <w:t>]</w:t>
      </w:r>
      <w:commentRangeEnd w:id="2"/>
      <w:r w:rsidR="008C749C" w:rsidRPr="00AC2AB4">
        <w:rPr>
          <w:rStyle w:val="CommentReference"/>
          <w:sz w:val="24"/>
          <w:szCs w:val="24"/>
        </w:rPr>
        <w:commentReference w:id="2"/>
      </w:r>
      <w:r w:rsidR="00ED5A07" w:rsidRPr="00AC2AB4">
        <w:t xml:space="preserve">. </w:t>
      </w:r>
    </w:p>
    <w:p w14:paraId="23B6755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mid-exponential culture from the shaker incubator.</w:t>
      </w:r>
    </w:p>
    <w:p w14:paraId="0751D30A" w14:textId="43B921FE" w:rsidR="00AD3EEB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diluting the inoculum in a cuvette.</w:t>
      </w:r>
    </w:p>
    <w:p w14:paraId="29BF60D2" w14:textId="7D06C21D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measuring the optical density at 600 nanometers.</w:t>
      </w:r>
    </w:p>
    <w:p w14:paraId="3C0A553C" w14:textId="56816866" w:rsidR="00ED5A07" w:rsidRDefault="002934D0" w:rsidP="00ED5A07">
      <w:pPr>
        <w:pStyle w:val="Narration"/>
        <w:numPr>
          <w:ilvl w:val="1"/>
          <w:numId w:val="3"/>
        </w:numPr>
      </w:pPr>
      <w:r>
        <w:t>Then, d</w:t>
      </w:r>
      <w:r w:rsidR="00ED5A07" w:rsidRPr="00AC2AB4">
        <w:t xml:space="preserve">ilute the mid-exponential culture in 2 milliliters of </w:t>
      </w:r>
      <w:r w:rsidR="00567513">
        <w:t xml:space="preserve">salt solution </w:t>
      </w:r>
      <w:r w:rsidR="00E3334D">
        <w:t xml:space="preserve">with manganese </w:t>
      </w:r>
      <w:r w:rsidR="00ED5A07" w:rsidRPr="00AC2AB4">
        <w:t xml:space="preserve">to an initial optical density of 0.005 in a 2-milliliter microcentrifuge tube </w:t>
      </w:r>
      <w:r w:rsidR="00ED5A07" w:rsidRPr="00AC2AB4">
        <w:rPr>
          <w:b/>
          <w:bCs/>
        </w:rPr>
        <w:t>[1]</w:t>
      </w:r>
      <w:r w:rsidR="00ED5A07" w:rsidRPr="00AC2AB4">
        <w:t xml:space="preserve">. Invert the tube several times to mix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7374B33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diluting the mid-exponential culture in 2 milliliters of SSMn in a 2-milliliter microcentrifuge tube.</w:t>
      </w:r>
    </w:p>
    <w:p w14:paraId="5F0D203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inverting the microcentrifuge tube several times to mix.</w:t>
      </w:r>
    </w:p>
    <w:p w14:paraId="159913E1" w14:textId="502EB87E" w:rsidR="00ED5A07" w:rsidRDefault="006425D0" w:rsidP="00ED5A07">
      <w:pPr>
        <w:pStyle w:val="Narration"/>
        <w:numPr>
          <w:ilvl w:val="1"/>
          <w:numId w:val="3"/>
        </w:numPr>
      </w:pPr>
      <w:r>
        <w:t>Now, p</w:t>
      </w:r>
      <w:r w:rsidR="00ED5A07" w:rsidRPr="00AC2AB4">
        <w:t xml:space="preserve">lace the reactor inlet tubing in the microcentrifuge tube, ensuring that a droplet of fluid contacts the inoculum to prevent air introduction in the tubing </w:t>
      </w:r>
      <w:r w:rsidR="00ED5A07" w:rsidRPr="00AC2AB4">
        <w:rPr>
          <w:b/>
          <w:bCs/>
        </w:rPr>
        <w:t>[1]</w:t>
      </w:r>
      <w:r w:rsidR="00ED5A07" w:rsidRPr="00AC2AB4">
        <w:t xml:space="preserve">. Partially close the microcentrifuge tube and secure the lid with tape to prevent contamination </w:t>
      </w:r>
      <w:r w:rsidR="00ED5A07" w:rsidRPr="00AC2AB4">
        <w:rPr>
          <w:b/>
          <w:bCs/>
        </w:rPr>
        <w:t>[</w:t>
      </w:r>
      <w:r w:rsidR="00567513"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C9C5FE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inlet tubing in the microcentrifuge tube while maintaining contact between the droplet and the inoculum.</w:t>
      </w:r>
    </w:p>
    <w:p w14:paraId="03A2670E" w14:textId="65BEC1AD" w:rsidR="00ED5A07" w:rsidRPr="00567513" w:rsidRDefault="00ED5A07" w:rsidP="00567513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partially closing the microcentrifuge tube</w:t>
      </w:r>
      <w:r w:rsidR="00567513">
        <w:rPr>
          <w:lang w:val="en-IN"/>
        </w:rPr>
        <w:t xml:space="preserve"> and s</w:t>
      </w:r>
      <w:r w:rsidRPr="00567513">
        <w:rPr>
          <w:lang w:val="en-IN"/>
        </w:rPr>
        <w:t>ecuring the lid with tape.</w:t>
      </w:r>
    </w:p>
    <w:p w14:paraId="085823C9" w14:textId="5DDD514E" w:rsidR="00ED5A07" w:rsidRDefault="006425D0" w:rsidP="00ED5A07">
      <w:pPr>
        <w:pStyle w:val="Narration"/>
        <w:numPr>
          <w:ilvl w:val="1"/>
          <w:numId w:val="3"/>
        </w:numPr>
      </w:pPr>
      <w:r>
        <w:t>Next, w</w:t>
      </w:r>
      <w:r w:rsidR="00ED5A07" w:rsidRPr="00AC2AB4">
        <w:t>ithdraw 4 to 5 milliliters of</w:t>
      </w:r>
      <w:r>
        <w:t xml:space="preserve"> </w:t>
      </w:r>
      <w:r w:rsidR="00567513">
        <w:t>salt solution</w:t>
      </w:r>
      <w:r w:rsidR="00ED5A07" w:rsidRPr="00AC2AB4">
        <w:t xml:space="preserve"> </w:t>
      </w:r>
      <w:r w:rsidR="008C749C">
        <w:t xml:space="preserve">with manganese </w:t>
      </w:r>
      <w:r w:rsidR="00ED5A07" w:rsidRPr="00AC2AB4">
        <w:t xml:space="preserve">into a 5-milliliter glass gas-tight syringe to wet the barrel </w:t>
      </w:r>
      <w:r w:rsidR="00ED5A07" w:rsidRPr="00AC2AB4">
        <w:rPr>
          <w:b/>
          <w:bCs/>
        </w:rPr>
        <w:t>[1]</w:t>
      </w:r>
      <w:r w:rsidR="00ED5A07" w:rsidRPr="00AC2AB4">
        <w:t xml:space="preserve">. Dispense the solution until 0.5 milliliters </w:t>
      </w:r>
      <w:r>
        <w:t>remain</w:t>
      </w:r>
      <w:r w:rsidR="00ED5A07" w:rsidRPr="00AC2AB4">
        <w:t xml:space="preserve"> in the syringe </w:t>
      </w:r>
      <w:r w:rsidR="00ED5A07" w:rsidRPr="00AC2AB4">
        <w:rPr>
          <w:b/>
          <w:bCs/>
        </w:rPr>
        <w:t>[2]</w:t>
      </w:r>
      <w:r>
        <w:t xml:space="preserve"> and l</w:t>
      </w:r>
      <w:r w:rsidR="00ED5A07" w:rsidRPr="00AC2AB4">
        <w:t xml:space="preserve">oad the syringe into a syringe pump </w:t>
      </w:r>
      <w:r w:rsidR="00ED5A07" w:rsidRPr="00AC2AB4">
        <w:rPr>
          <w:b/>
          <w:bCs/>
        </w:rPr>
        <w:t>[3]</w:t>
      </w:r>
      <w:r w:rsidR="00ED5A07" w:rsidRPr="00AC2AB4">
        <w:t>.</w:t>
      </w:r>
    </w:p>
    <w:p w14:paraId="3861832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withdrawing SSMn into a 5-milliliter glass gas-tight syringe.</w:t>
      </w:r>
    </w:p>
    <w:p w14:paraId="0FF049CE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dispensing solution from the syringe until 0.5 milliliters remains.</w:t>
      </w:r>
    </w:p>
    <w:p w14:paraId="104C1BE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loading the glass syringe into a syringe pump.</w:t>
      </w:r>
    </w:p>
    <w:p w14:paraId="0A402605" w14:textId="21D6CD20" w:rsidR="00ED5A07" w:rsidRPr="00144C59" w:rsidRDefault="00144C59" w:rsidP="006425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</w:t>
      </w:r>
      <w:r w:rsidR="008C749C">
        <w:rPr>
          <w:lang w:val="en-IN"/>
        </w:rPr>
        <w:t xml:space="preserve">disconnecting the plastic syringe from </w:t>
      </w:r>
      <w:r w:rsidR="00ED5A07" w:rsidRPr="00AC2AB4">
        <w:t>the needle</w:t>
      </w:r>
      <w:r>
        <w:t xml:space="preserve">, </w:t>
      </w:r>
      <w:r w:rsidR="00575B54">
        <w:t>a</w:t>
      </w:r>
      <w:r w:rsidR="00ED5A07" w:rsidRPr="00AC2AB4">
        <w:t xml:space="preserve">ttach </w:t>
      </w:r>
      <w:r w:rsidR="008C749C">
        <w:t>the needle</w:t>
      </w:r>
      <w:r w:rsidR="00ED5A07" w:rsidRPr="00AC2AB4">
        <w:t xml:space="preserve"> to the glass syringe while avoiding</w:t>
      </w:r>
      <w:r w:rsidR="008C4E43">
        <w:t xml:space="preserve"> trapping</w:t>
      </w:r>
      <w:r w:rsidR="00ED5A07" w:rsidRPr="00AC2AB4">
        <w:t xml:space="preserve"> air in the needle hub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  <w:r w:rsidR="006425D0">
        <w:t xml:space="preserve"> </w:t>
      </w:r>
      <w:r w:rsidR="00BC29FD">
        <w:t>To i</w:t>
      </w:r>
      <w:r w:rsidR="006425D0" w:rsidRPr="00AC2AB4">
        <w:t>noculate the reactor</w:t>
      </w:r>
      <w:r w:rsidR="00BC29FD">
        <w:t xml:space="preserve">, </w:t>
      </w:r>
      <w:r w:rsidR="006425D0" w:rsidRPr="00AC2AB4">
        <w:t xml:space="preserve">withdraw the inoculum into the reactor for 20 minutes at a flow rate of 8.33 microliters per minute </w:t>
      </w:r>
      <w:r w:rsidR="006425D0" w:rsidRPr="00AC2AB4">
        <w:rPr>
          <w:b/>
          <w:bCs/>
        </w:rPr>
        <w:t>[</w:t>
      </w:r>
      <w:r w:rsidR="006425D0">
        <w:rPr>
          <w:b/>
          <w:bCs/>
        </w:rPr>
        <w:t>2</w:t>
      </w:r>
      <w:r w:rsidR="006425D0" w:rsidRPr="00AC2AB4">
        <w:rPr>
          <w:b/>
          <w:bCs/>
        </w:rPr>
        <w:t>]</w:t>
      </w:r>
      <w:r w:rsidR="006425D0" w:rsidRPr="00AC2AB4">
        <w:t>.</w:t>
      </w:r>
    </w:p>
    <w:p w14:paraId="59FF4C8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the needle to the glass syringe.</w:t>
      </w:r>
    </w:p>
    <w:p w14:paraId="6A4C7383" w14:textId="106ACD72" w:rsidR="001C74A8" w:rsidRPr="00AC2AB4" w:rsidRDefault="001C74A8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programming the syringe pump and starting the inoculation.</w:t>
      </w:r>
    </w:p>
    <w:p w14:paraId="46B4187B" w14:textId="5B8CC1C3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Turn off the syringe pump following inoculation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llow the bacteria to settle and attach for 1 hour with no flow </w:t>
      </w:r>
      <w:r w:rsidRPr="00AC2AB4">
        <w:rPr>
          <w:b/>
          <w:bCs/>
        </w:rPr>
        <w:t>[</w:t>
      </w:r>
      <w:r w:rsidR="00575B54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061BFB4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turning off the syringe pump.</w:t>
      </w:r>
    </w:p>
    <w:p w14:paraId="28ECEFBD" w14:textId="690B02DE" w:rsidR="00ED5A07" w:rsidRDefault="006425D0" w:rsidP="00ED5A07">
      <w:pPr>
        <w:pStyle w:val="Narration"/>
        <w:numPr>
          <w:ilvl w:val="1"/>
          <w:numId w:val="3"/>
        </w:numPr>
      </w:pPr>
      <w:r>
        <w:t>Then, r</w:t>
      </w:r>
      <w:r w:rsidR="00ED5A07" w:rsidRPr="00AC2AB4">
        <w:t xml:space="preserve">emove the </w:t>
      </w:r>
      <w:r w:rsidR="003B4123">
        <w:t xml:space="preserve">glass </w:t>
      </w:r>
      <w:r w:rsidR="00ED5A07" w:rsidRPr="00AC2AB4">
        <w:t xml:space="preserve">syringe from the syringe pump while leaving it connected to the outlet tubing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24B6001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syringe from the syringe pump while keeping it connected to the outlet tubing.</w:t>
      </w:r>
    </w:p>
    <w:p w14:paraId="752EA222" w14:textId="30022939" w:rsidR="00ED5A07" w:rsidRDefault="006425D0" w:rsidP="00575B54">
      <w:pPr>
        <w:pStyle w:val="Narration"/>
        <w:numPr>
          <w:ilvl w:val="1"/>
          <w:numId w:val="3"/>
        </w:numPr>
      </w:pPr>
      <w:r>
        <w:t xml:space="preserve">Next, </w:t>
      </w:r>
      <w:r w:rsidR="009A7E89">
        <w:t>m</w:t>
      </w:r>
      <w:r w:rsidR="00575B54" w:rsidRPr="00AC2AB4">
        <w:t xml:space="preserve">ove the reactor and syringe from the benchtop to the microscope incubator </w:t>
      </w:r>
      <w:r w:rsidR="00575B54" w:rsidRPr="00AC2AB4">
        <w:rPr>
          <w:b/>
          <w:bCs/>
        </w:rPr>
        <w:t>[</w:t>
      </w:r>
      <w:r w:rsidR="00575B54">
        <w:rPr>
          <w:b/>
          <w:bCs/>
        </w:rPr>
        <w:t>2</w:t>
      </w:r>
      <w:r w:rsidR="00575B54" w:rsidRPr="00AC2AB4">
        <w:rPr>
          <w:b/>
          <w:bCs/>
        </w:rPr>
        <w:t>]</w:t>
      </w:r>
      <w:r w:rsidR="00575B54" w:rsidRPr="00AC2AB4">
        <w:t>.</w:t>
      </w:r>
    </w:p>
    <w:p w14:paraId="37C00105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lastRenderedPageBreak/>
        <w:t>Talent transferring the reactor and syringe to the microscope incubator.</w:t>
      </w:r>
    </w:p>
    <w:p w14:paraId="5BF3FFA5" w14:textId="44148997" w:rsidR="00ED5A07" w:rsidRDefault="00ED5A07" w:rsidP="00144C59">
      <w:pPr>
        <w:pStyle w:val="Narration"/>
        <w:numPr>
          <w:ilvl w:val="1"/>
          <w:numId w:val="3"/>
        </w:numPr>
      </w:pPr>
      <w:r w:rsidRPr="00AC2AB4">
        <w:t xml:space="preserve">On the microscope stage, remove the inlet tubing from the reactor </w:t>
      </w:r>
      <w:r w:rsidRPr="00AC2AB4">
        <w:rPr>
          <w:b/>
          <w:bCs/>
        </w:rPr>
        <w:t>[1]</w:t>
      </w:r>
      <w:r w:rsidR="006425D0">
        <w:t xml:space="preserve"> and</w:t>
      </w:r>
      <w:r w:rsidR="00144C59">
        <w:t xml:space="preserve"> </w:t>
      </w:r>
      <w:r w:rsidR="006425D0">
        <w:t>p</w:t>
      </w:r>
      <w:r w:rsidR="00144C59" w:rsidRPr="00AC2AB4">
        <w:t xml:space="preserve">ush gently on the syringe plunger to create a droplet at the reactor inlet hole </w:t>
      </w:r>
      <w:r w:rsidR="00144C59" w:rsidRPr="00AC2AB4">
        <w:rPr>
          <w:b/>
          <w:bCs/>
        </w:rPr>
        <w:t>[</w:t>
      </w:r>
      <w:r w:rsidR="00144C59">
        <w:rPr>
          <w:b/>
          <w:bCs/>
        </w:rPr>
        <w:t>2</w:t>
      </w:r>
      <w:r w:rsidR="00144C59" w:rsidRPr="00AC2AB4">
        <w:rPr>
          <w:b/>
          <w:bCs/>
        </w:rPr>
        <w:t>]</w:t>
      </w:r>
      <w:r w:rsidR="00144C59" w:rsidRPr="00AC2AB4">
        <w:t>.</w:t>
      </w:r>
    </w:p>
    <w:p w14:paraId="3AA34D2F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inlet tubing from the reactor on the microscope stage.</w:t>
      </w:r>
    </w:p>
    <w:p w14:paraId="72E1E536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gently pressing the syringe plunger to form a droplet at the reactor inlet hole.</w:t>
      </w:r>
    </w:p>
    <w:p w14:paraId="5F233A22" w14:textId="21C6B92D" w:rsidR="00ED5A07" w:rsidRDefault="00AD3EEB" w:rsidP="00ED5A07">
      <w:pPr>
        <w:pStyle w:val="Narration"/>
        <w:numPr>
          <w:ilvl w:val="1"/>
          <w:numId w:val="3"/>
        </w:numPr>
      </w:pPr>
      <w:r>
        <w:t>G</w:t>
      </w:r>
      <w:r w:rsidR="009A7E89">
        <w:t>ently</w:t>
      </w:r>
      <w:r w:rsidR="009A7E89" w:rsidRPr="00AC2AB4">
        <w:t xml:space="preserve"> </w:t>
      </w:r>
      <w:r w:rsidR="00ED5A07" w:rsidRPr="00AC2AB4">
        <w:t xml:space="preserve">bend the PTFE tubing from the flow control system at a right angle so that it interfaces perpendicular to the PDMS surface, minimizing lateral forces and air intrusion into the reactor inlet hole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657A0B6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bending the PTFE tubing near its end to form a right angle for perpendicular alignment with the reactor inlet.</w:t>
      </w:r>
    </w:p>
    <w:p w14:paraId="1613910F" w14:textId="7AC84C77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Dip the end of the PTFE tubing into a 1 percent polyethylene glycol diacrylate solution to wet the hydrophobic tubing exterior </w:t>
      </w:r>
      <w:r w:rsidRPr="00AC2AB4">
        <w:rPr>
          <w:b/>
          <w:bCs/>
        </w:rPr>
        <w:t>[1]</w:t>
      </w:r>
      <w:r w:rsidRPr="00AC2AB4">
        <w:t>. Ensure a droplet of</w:t>
      </w:r>
      <w:r w:rsidR="00B41676">
        <w:t xml:space="preserve"> </w:t>
      </w:r>
      <w:r w:rsidR="00C516FD">
        <w:t xml:space="preserve">growth medium </w:t>
      </w:r>
      <w:r w:rsidR="003B4123">
        <w:t xml:space="preserve">with manganese </w:t>
      </w:r>
      <w:r w:rsidRPr="00AC2AB4">
        <w:t xml:space="preserve">is present at the end of the PTFE </w:t>
      </w:r>
      <w:r w:rsidRPr="00575B54">
        <w:t xml:space="preserve">tubing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ttach the tubing to the reactor inlet hole </w:t>
      </w:r>
      <w:r w:rsidRPr="00AC2AB4">
        <w:rPr>
          <w:b/>
          <w:bCs/>
        </w:rPr>
        <w:t>[</w:t>
      </w:r>
      <w:r w:rsidR="00575B54"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07B0B9D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dipping the end of the PTFE tubing into the polyethylene glycol diacrylate solution.</w:t>
      </w:r>
    </w:p>
    <w:p w14:paraId="43923520" w14:textId="6B3A158E" w:rsidR="00ED5A07" w:rsidRPr="00575B54" w:rsidRDefault="00ED5A07" w:rsidP="00575B54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checking for a droplet of GMMn at the tubing tip</w:t>
      </w:r>
      <w:r w:rsidR="006425D0">
        <w:rPr>
          <w:lang w:val="en-IN"/>
        </w:rPr>
        <w:t xml:space="preserve"> a</w:t>
      </w:r>
      <w:r w:rsidR="00575B54">
        <w:rPr>
          <w:lang w:val="en-IN"/>
        </w:rPr>
        <w:t xml:space="preserve">nd </w:t>
      </w:r>
      <w:r w:rsidRPr="00575B54">
        <w:rPr>
          <w:lang w:val="en-IN"/>
        </w:rPr>
        <w:t>attaching the PTFE tubing to the reactor inlet hole.</w:t>
      </w:r>
    </w:p>
    <w:p w14:paraId="19624FDC" w14:textId="46915152" w:rsidR="00ED5A07" w:rsidRPr="00FD02E2" w:rsidRDefault="00FD02E2" w:rsidP="00FD02E2">
      <w:pPr>
        <w:pStyle w:val="Narration"/>
        <w:numPr>
          <w:ilvl w:val="1"/>
          <w:numId w:val="3"/>
        </w:numPr>
      </w:pPr>
      <w:r>
        <w:t>After d</w:t>
      </w:r>
      <w:r w:rsidR="00ED5A07" w:rsidRPr="00AC2AB4">
        <w:t>isconnect</w:t>
      </w:r>
      <w:r>
        <w:t>ing the syringe,</w:t>
      </w:r>
      <w:r w:rsidR="00ED5A07" w:rsidRPr="00AC2AB4">
        <w:t xml:space="preserve"> </w:t>
      </w:r>
      <w:r>
        <w:t>p</w:t>
      </w:r>
      <w:r w:rsidR="00ED5A07" w:rsidRPr="00AC2AB4">
        <w:t xml:space="preserve">lace the outlet tubing into a 5-milliliter microcentrifuge tube to collect the reactor effluent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6B9E7D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outlet tubing into a 5-milliliter microcentrifuge tube.</w:t>
      </w:r>
    </w:p>
    <w:p w14:paraId="3A2FEBD5" w14:textId="4C08E64A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the flow rate to 1.33 microliters per minute in the flow control system software </w:t>
      </w:r>
      <w:r w:rsidRPr="00AC2AB4">
        <w:rPr>
          <w:b/>
          <w:bCs/>
        </w:rPr>
        <w:t>[1]</w:t>
      </w:r>
      <w:r w:rsidRPr="00AC2AB4">
        <w:t xml:space="preserve">. Program the system to supply </w:t>
      </w:r>
      <w:r w:rsidR="00C516FD">
        <w:t xml:space="preserve">growth medium </w:t>
      </w:r>
      <w:r w:rsidR="003B4123">
        <w:t xml:space="preserve">with manganese </w:t>
      </w:r>
      <w:r w:rsidRPr="00AC2AB4">
        <w:t>for 15 hours</w:t>
      </w:r>
      <w:r w:rsidR="003B4123" w:rsidRPr="003B4123">
        <w:t xml:space="preserve"> </w:t>
      </w:r>
      <w:r w:rsidR="003B4123" w:rsidRPr="00AC2AB4">
        <w:t>to promote biofilm formation</w:t>
      </w:r>
      <w:r w:rsidR="006425D0">
        <w:t>,</w:t>
      </w:r>
      <w:r w:rsidRPr="00AC2AB4">
        <w:t xml:space="preserve"> followed by </w:t>
      </w:r>
      <w:r w:rsidR="006425D0">
        <w:t xml:space="preserve">salt solution </w:t>
      </w:r>
      <w:r w:rsidR="003B4123">
        <w:t xml:space="preserve">with manganese </w:t>
      </w:r>
      <w:r w:rsidRPr="00AC2AB4">
        <w:t xml:space="preserve">for 28.5 hours </w:t>
      </w:r>
      <w:r w:rsidR="003B4123">
        <w:t xml:space="preserve">to </w:t>
      </w:r>
      <w:r w:rsidRPr="00AC2AB4">
        <w:t xml:space="preserve">induce manganese biomineralization </w:t>
      </w:r>
      <w:r w:rsidRPr="00AC2AB4">
        <w:rPr>
          <w:b/>
          <w:bCs/>
        </w:rPr>
        <w:t>[2]</w:t>
      </w:r>
      <w:r w:rsidRPr="00AC2AB4">
        <w:t>.</w:t>
      </w:r>
    </w:p>
    <w:p w14:paraId="5B772651" w14:textId="799C2BAF" w:rsidR="00ED5A07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AD3EEB">
        <w:rPr>
          <w:lang w:val="en-IN"/>
        </w:rPr>
        <w:t>71047_3.19.1_T1</w:t>
      </w:r>
      <w:r>
        <w:rPr>
          <w:lang w:val="en-IN"/>
        </w:rPr>
        <w:t>.MP4</w:t>
      </w:r>
    </w:p>
    <w:p w14:paraId="0505C666" w14:textId="7D273AEE" w:rsidR="00ED5A07" w:rsidRPr="00AC2AB4" w:rsidRDefault="00AD3EEB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AD3EEB">
        <w:rPr>
          <w:lang w:val="en-IN"/>
        </w:rPr>
        <w:t>71047_3.19.2_T1</w:t>
      </w:r>
      <w:r>
        <w:rPr>
          <w:lang w:val="en-IN"/>
        </w:rPr>
        <w:t>.mp4</w:t>
      </w:r>
    </w:p>
    <w:p w14:paraId="58C2F6BF" w14:textId="5CE26E75" w:rsidR="00ED5A07" w:rsidRDefault="00CC4A7F" w:rsidP="009A7E89">
      <w:pPr>
        <w:pStyle w:val="Narration"/>
      </w:pPr>
      <w:r>
        <w:t xml:space="preserve">3.20 </w:t>
      </w:r>
      <w:r w:rsidR="00B41676">
        <w:t xml:space="preserve">Next, </w:t>
      </w:r>
      <w:r w:rsidR="009A7E89">
        <w:t>p</w:t>
      </w:r>
      <w:r w:rsidR="009A7E89" w:rsidRPr="00AC2AB4">
        <w:t xml:space="preserve">lace </w:t>
      </w:r>
      <w:r w:rsidR="00ED5A07" w:rsidRPr="00AC2AB4">
        <w:t xml:space="preserve">a sample frame underneath the reactor for stability </w:t>
      </w:r>
      <w:r w:rsidR="00ED5A07" w:rsidRPr="00AC2AB4">
        <w:rPr>
          <w:b/>
          <w:bCs/>
        </w:rPr>
        <w:t>[1]</w:t>
      </w:r>
      <w:r w:rsidR="00ED5A07" w:rsidRPr="00AC2AB4">
        <w:t xml:space="preserve">. Rigidly mount the frame and reactor in the </w:t>
      </w:r>
      <w:r w:rsidR="009A7E89">
        <w:t xml:space="preserve">microscope </w:t>
      </w:r>
      <w:r w:rsidR="00ED5A07" w:rsidRPr="00AC2AB4">
        <w:t>stage insert</w:t>
      </w:r>
      <w:r w:rsidR="009A7E89">
        <w:t xml:space="preserve"> to</w:t>
      </w:r>
      <w:r w:rsidR="009A7E89" w:rsidRPr="00AC2AB4">
        <w:t xml:space="preserve"> ensur</w:t>
      </w:r>
      <w:r w:rsidR="009A7E89">
        <w:t>e</w:t>
      </w:r>
      <w:r w:rsidR="009A7E89" w:rsidRPr="00AC2AB4">
        <w:t xml:space="preserve"> </w:t>
      </w:r>
      <w:r w:rsidR="00ED5A07" w:rsidRPr="00AC2AB4">
        <w:t xml:space="preserve">full immobilization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4A80EE3A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a sample frame underneath the reactor.</w:t>
      </w:r>
    </w:p>
    <w:p w14:paraId="4F4016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securing the frame and reactor firmly in the stage insert.</w:t>
      </w:r>
    </w:p>
    <w:p w14:paraId="689A57D8" w14:textId="05B0E444" w:rsidR="00ED5A07" w:rsidRDefault="00ED5A07" w:rsidP="00FD02E2">
      <w:pPr>
        <w:pStyle w:val="Narration"/>
        <w:numPr>
          <w:ilvl w:val="1"/>
          <w:numId w:val="3"/>
        </w:numPr>
      </w:pPr>
      <w:r w:rsidRPr="00AC2AB4">
        <w:t xml:space="preserve">Affix the PTFE tubing to the stage </w:t>
      </w:r>
      <w:r w:rsidR="00072DFC" w:rsidRPr="00AC2AB4">
        <w:t>insert</w:t>
      </w:r>
      <w:r w:rsidRPr="00AC2AB4">
        <w:t xml:space="preserve"> with a piece of tape to prevent detachment from the reactor inlet hole </w:t>
      </w:r>
      <w:r w:rsidRPr="00AC2AB4">
        <w:rPr>
          <w:b/>
          <w:bCs/>
        </w:rPr>
        <w:t>[1]</w:t>
      </w:r>
      <w:r w:rsidRPr="00AC2AB4">
        <w:t>.</w:t>
      </w:r>
      <w:r w:rsidR="00FD02E2">
        <w:t xml:space="preserve"> </w:t>
      </w:r>
      <w:r w:rsidR="00FD02E2" w:rsidRPr="00AC2AB4">
        <w:t xml:space="preserve">Align the ultraviolet C arms to 3 millimeters from the pore space edge on the inlet side and 2 millimeters on the outlet side to minimize </w:t>
      </w:r>
      <w:r w:rsidR="003B4123">
        <w:t xml:space="preserve">UV light </w:t>
      </w:r>
      <w:r w:rsidR="00FD02E2" w:rsidRPr="00AC2AB4">
        <w:t xml:space="preserve">scattering and biofilm damage </w:t>
      </w:r>
      <w:r w:rsidR="00FD02E2" w:rsidRPr="00AC2AB4">
        <w:rPr>
          <w:b/>
          <w:bCs/>
        </w:rPr>
        <w:t>[</w:t>
      </w:r>
      <w:r w:rsidR="00FD02E2">
        <w:rPr>
          <w:b/>
          <w:bCs/>
        </w:rPr>
        <w:t>2</w:t>
      </w:r>
      <w:r w:rsidR="00FD02E2" w:rsidRPr="00AC2AB4">
        <w:rPr>
          <w:b/>
          <w:bCs/>
        </w:rPr>
        <w:t>]</w:t>
      </w:r>
      <w:r w:rsidR="00FD02E2" w:rsidRPr="00AC2AB4">
        <w:t>.</w:t>
      </w:r>
    </w:p>
    <w:p w14:paraId="0428EDFC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lastRenderedPageBreak/>
        <w:t>Talent taping the PTFE tubing to the stage insert.</w:t>
      </w:r>
    </w:p>
    <w:p w14:paraId="4AC009F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ultraviolet C arms to specified distances from the pore space edges.</w:t>
      </w:r>
    </w:p>
    <w:p w14:paraId="444B9C54" w14:textId="34B6B3FE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up a program for reactor irradiation to treat the </w:t>
      </w:r>
      <w:r w:rsidR="003B4123">
        <w:t xml:space="preserve">reactor </w:t>
      </w:r>
      <w:r w:rsidRPr="00AC2AB4">
        <w:t xml:space="preserve">inlet and outlet regions for 5 minutes at </w:t>
      </w:r>
      <w:r w:rsidR="001B329A">
        <w:t>the experiment onset</w:t>
      </w:r>
      <w:r w:rsidRPr="00AC2AB4">
        <w:t xml:space="preserve">, then treat only the outlet region for 5 minutes </w:t>
      </w:r>
      <w:r w:rsidR="001B329A">
        <w:t>17.5</w:t>
      </w:r>
      <w:r w:rsidRPr="00AC2AB4">
        <w:t xml:space="preserve"> hours </w:t>
      </w:r>
      <w:r w:rsidR="001B329A">
        <w:t xml:space="preserve">after the experiment onset </w:t>
      </w:r>
      <w:r w:rsidRPr="00AC2AB4">
        <w:t xml:space="preserve">to inactivate remaining biofilms </w:t>
      </w:r>
      <w:r w:rsidRPr="00AC2AB4">
        <w:rPr>
          <w:b/>
          <w:bCs/>
        </w:rPr>
        <w:t>[1]</w:t>
      </w:r>
      <w:r w:rsidRPr="00AC2AB4">
        <w:t>.</w:t>
      </w:r>
    </w:p>
    <w:p w14:paraId="23B91A8F" w14:textId="2D494162" w:rsidR="00ED5A07" w:rsidRDefault="00BC29FD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C29FD">
        <w:rPr>
          <w:lang w:val="en-IN"/>
        </w:rPr>
        <w:t>71047_3.21.1_T1</w:t>
      </w:r>
      <w:r w:rsidR="00C46118">
        <w:rPr>
          <w:lang w:val="en-IN"/>
        </w:rPr>
        <w:t xml:space="preserve">.MP4: </w:t>
      </w:r>
      <w:r>
        <w:rPr>
          <w:lang w:val="en-IN"/>
        </w:rPr>
        <w:t>00:00-00:28</w:t>
      </w:r>
      <w:r w:rsidR="00ED5A07" w:rsidRPr="00AC2AB4">
        <w:rPr>
          <w:lang w:val="en-IN"/>
        </w:rPr>
        <w:t>.</w:t>
      </w:r>
      <w:r w:rsidR="00FD02E2">
        <w:rPr>
          <w:lang w:val="en-IN"/>
        </w:rPr>
        <w:br/>
      </w:r>
    </w:p>
    <w:p w14:paraId="016A80BF" w14:textId="74F02594" w:rsidR="00FD02E2" w:rsidRDefault="00FD02E2" w:rsidP="00FD02E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425D0">
        <w:rPr>
          <w:rFonts w:ascii="Calibri" w:hAnsi="Calibri" w:cs="Calibri"/>
          <w:b/>
          <w:bCs/>
        </w:rPr>
        <w:t xml:space="preserve">Optical Time-lapse Microscopy </w:t>
      </w:r>
    </w:p>
    <w:p w14:paraId="12F24DDE" w14:textId="77777777" w:rsidR="006425D0" w:rsidRPr="006425D0" w:rsidRDefault="006425D0" w:rsidP="006425D0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ACB5C82" w14:textId="456808DE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Manually adjust the Köhler alignment following the </w:t>
      </w:r>
      <w:r w:rsidR="006425D0">
        <w:t>manufacturer's</w:t>
      </w:r>
      <w:r w:rsidRPr="00AC2AB4">
        <w:t xml:space="preserve"> instructions to ensure even illumination </w:t>
      </w:r>
      <w:r w:rsidRPr="00AC2AB4">
        <w:rPr>
          <w:b/>
          <w:bCs/>
        </w:rPr>
        <w:t>[1]</w:t>
      </w:r>
      <w:r w:rsidRPr="00AC2AB4">
        <w:t>.</w:t>
      </w:r>
    </w:p>
    <w:p w14:paraId="66A8E12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microscope controls to achieve Köhler alignment.</w:t>
      </w:r>
    </w:p>
    <w:p w14:paraId="77D1C391" w14:textId="297F01E4" w:rsidR="00ED5A07" w:rsidRDefault="00FD02E2" w:rsidP="00FD02E2">
      <w:pPr>
        <w:pStyle w:val="Narration"/>
        <w:numPr>
          <w:ilvl w:val="1"/>
          <w:numId w:val="3"/>
        </w:numPr>
      </w:pPr>
      <w:r w:rsidRPr="00AC2AB4">
        <w:t xml:space="preserve">Apply a shading correction to prevent quilting artifacts by selecting </w:t>
      </w:r>
      <w:r w:rsidRPr="00AC2AB4">
        <w:rPr>
          <w:b/>
          <w:bCs/>
        </w:rPr>
        <w:t>Acquire</w:t>
      </w:r>
      <w:r w:rsidRPr="00AC2AB4">
        <w:t xml:space="preserve"> and choosing the </w:t>
      </w:r>
      <w:r w:rsidRPr="00AC2AB4">
        <w:rPr>
          <w:b/>
          <w:bCs/>
        </w:rPr>
        <w:t>Shading Correction Panel</w:t>
      </w:r>
      <w:r w:rsidRPr="00AC2AB4">
        <w:t xml:space="preserve"> </w:t>
      </w:r>
      <w:r w:rsidRPr="00AC2AB4">
        <w:rPr>
          <w:b/>
          <w:bCs/>
        </w:rPr>
        <w:t>[</w:t>
      </w:r>
      <w:r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30A1E674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</w:t>
      </w:r>
      <w:r w:rsidRPr="00FD02E2">
        <w:rPr>
          <w:lang w:val="en-IN"/>
        </w:rPr>
        <w:t>: Open Acquire &gt; Shading Correction Panel and apply shading correction.</w:t>
      </w:r>
    </w:p>
    <w:p w14:paraId="50DBB049" w14:textId="2F35E2F4" w:rsidR="00DC1CD9" w:rsidRPr="00FD02E2" w:rsidRDefault="00DC1CD9" w:rsidP="00DC1CD9">
      <w:pPr>
        <w:pStyle w:val="ShotDescription"/>
        <w:ind w:firstLine="0"/>
        <w:rPr>
          <w:lang w:val="en-IN"/>
        </w:rPr>
      </w:pPr>
      <w:commentRangeStart w:id="3"/>
      <w:r w:rsidRPr="00DC1CD9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possible:</w:t>
      </w:r>
      <w:r w:rsidRPr="00DC1CD9">
        <w:rPr>
          <w:lang w:val="en-IN"/>
        </w:rPr>
        <w:t xml:space="preserve"> </w:t>
      </w:r>
      <w:hyperlink r:id="rId12" w:history="1">
        <w:r w:rsidRPr="00DC1CD9">
          <w:rPr>
            <w:rStyle w:val="Hyperlink"/>
            <w:lang w:val="en-IN"/>
          </w:rPr>
          <w:t>https://review.jove.com/account/file-uploader?src=21669383</w:t>
        </w:r>
      </w:hyperlink>
      <w:commentRangeEnd w:id="3"/>
      <w:r w:rsidR="001E462B" w:rsidRPr="00FD02E2">
        <w:rPr>
          <w:rStyle w:val="CommentReference"/>
          <w:sz w:val="24"/>
          <w:szCs w:val="24"/>
          <w:lang w:val="en-IN"/>
        </w:rPr>
        <w:commentReference w:id="3"/>
      </w:r>
    </w:p>
    <w:p w14:paraId="4E12B4D9" w14:textId="067D3C50" w:rsidR="00ED5A07" w:rsidRDefault="00BC29FD" w:rsidP="00ED5A07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>
        <w:t>et</w:t>
      </w:r>
      <w:r w:rsidR="00ED5A07" w:rsidRPr="00AC2AB4">
        <w:t xml:space="preserve"> the center coordinate of the stitched image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</w:t>
      </w:r>
      <w:r w:rsidR="006425D0" w:rsidRPr="006425D0">
        <w:rPr>
          <w:i/>
          <w:iCs/>
          <w:color w:val="EE0000"/>
        </w:rPr>
        <w:t>(N-D-Acquisition)</w:t>
      </w:r>
      <w:r w:rsidR="006425D0">
        <w:t xml:space="preserve"> </w:t>
      </w:r>
      <w:r w:rsidR="00ED5A07" w:rsidRPr="00AC2AB4">
        <w:t xml:space="preserve">and choosing </w:t>
      </w:r>
      <w:r w:rsidR="00ED5A07" w:rsidRPr="00AC2AB4">
        <w:rPr>
          <w:b/>
          <w:bCs/>
        </w:rPr>
        <w:t>XY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3EB0D853" w14:textId="77777777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FD02E2">
        <w:rPr>
          <w:lang w:val="en-IN"/>
        </w:rPr>
        <w:t xml:space="preserve"> Open ND Acquisition &gt; XY and set the center coordinate of the stitched image.</w:t>
      </w:r>
    </w:p>
    <w:p w14:paraId="2167CCC9" w14:textId="66EEB750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up the stitched image scan area as 5 by 4 fields of view. Apply a 1 percent overlap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Large Image</w:t>
      </w:r>
      <w:r w:rsidRPr="00AC2AB4">
        <w:t xml:space="preserve"> </w:t>
      </w:r>
      <w:r w:rsidRPr="00AC2AB4">
        <w:rPr>
          <w:b/>
          <w:bCs/>
        </w:rPr>
        <w:t>[</w:t>
      </w:r>
      <w:r w:rsidR="00FD02E2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64A1F38F" w14:textId="6CE13589" w:rsidR="00ED5A07" w:rsidRPr="00FD02E2" w:rsidRDefault="00ED5A07" w:rsidP="00D76961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FD02E2">
        <w:rPr>
          <w:lang w:val="en-IN"/>
        </w:rPr>
        <w:t xml:space="preserve"> Open ND Acquisition &gt; Large Image and define a 5 by 4 field scan area.</w:t>
      </w:r>
      <w:r w:rsidR="00995E14">
        <w:rPr>
          <w:lang w:val="en-IN"/>
        </w:rPr>
        <w:t xml:space="preserve"> </w:t>
      </w:r>
      <w:r w:rsidRPr="00FD02E2">
        <w:rPr>
          <w:lang w:val="en-IN"/>
        </w:rPr>
        <w:t>Adjust the overlap setting to 1 percent.</w:t>
      </w:r>
    </w:p>
    <w:p w14:paraId="340992C3" w14:textId="6E31C451" w:rsidR="00ED5A07" w:rsidRDefault="00B41676" w:rsidP="00B41676">
      <w:pPr>
        <w:pStyle w:val="Narration"/>
        <w:numPr>
          <w:ilvl w:val="1"/>
          <w:numId w:val="3"/>
        </w:numPr>
      </w:pPr>
      <w:r>
        <w:t>Next, s</w:t>
      </w:r>
      <w:r w:rsidR="00ED5A07" w:rsidRPr="00AC2AB4">
        <w:t>et up acquisition of color brightfield images with the 4</w:t>
      </w:r>
      <w:r w:rsidR="0019270C">
        <w:t xml:space="preserve">x </w:t>
      </w:r>
      <w:r w:rsidR="00ED5A07" w:rsidRPr="00AC2AB4">
        <w:t xml:space="preserve">objective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and choosing </w:t>
      </w:r>
      <w:r w:rsidR="00ED5A07" w:rsidRPr="00AC2AB4">
        <w:rPr>
          <w:b/>
          <w:bCs/>
        </w:rPr>
        <w:t>Lambda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  <w:r>
        <w:t xml:space="preserve"> </w:t>
      </w:r>
      <w:r w:rsidRPr="00AC2AB4">
        <w:t xml:space="preserve">Set the imaging frequency with intervals of 1 hour for 15 hours and 0.5 hours for 28.5 hours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Time</w:t>
      </w:r>
      <w:r>
        <w:rPr>
          <w:b/>
          <w:bCs/>
        </w:rPr>
        <w:t>,</w:t>
      </w:r>
      <w:r w:rsidRPr="00AC2AB4">
        <w:t xml:space="preserve"> </w:t>
      </w:r>
      <w:r>
        <w:t>then</w:t>
      </w:r>
      <w:r w:rsidRPr="00AC2AB4">
        <w:t xml:space="preserve"> </w:t>
      </w:r>
      <w:r>
        <w:t>r</w:t>
      </w:r>
      <w:r w:rsidRPr="00AC2AB4">
        <w:t xml:space="preserve">un the time-lapse program </w:t>
      </w:r>
      <w:r w:rsidRPr="00AC2AB4">
        <w:rPr>
          <w:b/>
          <w:bCs/>
        </w:rPr>
        <w:t>[</w:t>
      </w:r>
      <w:r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6E500633" w14:textId="06453970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</w:t>
      </w:r>
      <w:r w:rsidRPr="00FD02E2">
        <w:rPr>
          <w:lang w:val="en-IN"/>
        </w:rPr>
        <w:t>: Open ND Acquisition &gt; Lambda and configure color brightfield imaging with the 4</w:t>
      </w:r>
      <w:r w:rsidR="00663EB4">
        <w:rPr>
          <w:lang w:val="en-IN"/>
        </w:rPr>
        <w:t xml:space="preserve">x </w:t>
      </w:r>
      <w:r w:rsidRPr="00FD02E2">
        <w:rPr>
          <w:lang w:val="en-IN"/>
        </w:rPr>
        <w:t>objective.</w:t>
      </w:r>
    </w:p>
    <w:p w14:paraId="02277DEA" w14:textId="0FF9967E" w:rsidR="00ED5A07" w:rsidRPr="00B41676" w:rsidRDefault="00ED5A07" w:rsidP="00B41676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AC2AB4">
        <w:rPr>
          <w:lang w:val="en-IN"/>
        </w:rPr>
        <w:t xml:space="preserve"> </w:t>
      </w:r>
      <w:r w:rsidRPr="00023CA8">
        <w:rPr>
          <w:lang w:val="en-IN"/>
        </w:rPr>
        <w:t xml:space="preserve">Open ND Acquisition &gt; Time </w:t>
      </w:r>
      <w:r w:rsidRPr="00AC2AB4">
        <w:rPr>
          <w:lang w:val="en-IN"/>
        </w:rPr>
        <w:t>and set intervals of 1 hour for 15 hours and 0.5 hours for 28.5 hours.</w:t>
      </w:r>
      <w:r w:rsidR="00FD02E2">
        <w:rPr>
          <w:lang w:val="en-IN"/>
        </w:rPr>
        <w:t xml:space="preserve"> </w:t>
      </w:r>
      <w:r w:rsidR="00FD02E2" w:rsidRPr="00AC2AB4">
        <w:rPr>
          <w:lang w:val="en-IN"/>
        </w:rPr>
        <w:t>Start the time-lapse acquisition program</w:t>
      </w:r>
      <w:r w:rsidR="001B329A">
        <w:rPr>
          <w:lang w:val="en-IN"/>
        </w:rPr>
        <w:t>.</w:t>
      </w:r>
    </w:p>
    <w:p w14:paraId="12FDC79E" w14:textId="0C47C01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BA17CD" w14:textId="5CA06028" w:rsidR="00563BC8" w:rsidRDefault="006542C4" w:rsidP="00563BC8">
      <w:pPr>
        <w:pStyle w:val="Narration"/>
        <w:numPr>
          <w:ilvl w:val="1"/>
          <w:numId w:val="3"/>
        </w:numPr>
      </w:pPr>
      <w:r>
        <w:rPr>
          <w:lang w:val="en-US"/>
        </w:rPr>
        <w:t>B</w:t>
      </w:r>
      <w:r w:rsidR="00563BC8" w:rsidRPr="00035963">
        <w:t xml:space="preserve">rightfield images demonstrated that </w:t>
      </w:r>
      <w:r w:rsidR="00563BC8" w:rsidRPr="00035963">
        <w:rPr>
          <w:i/>
          <w:iCs/>
        </w:rPr>
        <w:t>Pseudomonas putida</w:t>
      </w:r>
      <w:r w:rsidR="00563BC8" w:rsidRPr="00035963">
        <w:t xml:space="preserve"> GB-1 biofilms were uniformly distributed throughout the microfluidic pore space at 18.5 hours </w:t>
      </w:r>
      <w:r w:rsidR="00B41676">
        <w:t>before</w:t>
      </w:r>
      <w:r w:rsidR="00563BC8" w:rsidRPr="00035963">
        <w:t xml:space="preserve"> the onset of manganese oxide precipitation </w:t>
      </w:r>
      <w:r w:rsidR="00563BC8" w:rsidRPr="00FD02E2">
        <w:rPr>
          <w:b/>
          <w:bCs/>
        </w:rPr>
        <w:t>[1]</w:t>
      </w:r>
      <w:r w:rsidR="00FD02E2">
        <w:t>.</w:t>
      </w:r>
    </w:p>
    <w:p w14:paraId="5C3011E0" w14:textId="38D11EB8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5A. </w:t>
      </w:r>
    </w:p>
    <w:p w14:paraId="3B2AA8B3" w14:textId="6F250739" w:rsidR="00563BC8" w:rsidRDefault="00563BC8" w:rsidP="00563BC8">
      <w:pPr>
        <w:pStyle w:val="Narration"/>
        <w:numPr>
          <w:ilvl w:val="1"/>
          <w:numId w:val="3"/>
        </w:numPr>
      </w:pPr>
      <w:r w:rsidRPr="00035963">
        <w:t>Subsequently, manganese oxides preferentially accumulated on the inlet side of the pore space closest to the influent manganese</w:t>
      </w:r>
      <w:r w:rsidR="00B41676">
        <w:t xml:space="preserve"> </w:t>
      </w:r>
      <w:r w:rsidRPr="00035963">
        <w:t xml:space="preserve">source </w:t>
      </w:r>
      <w:r w:rsidRPr="00FD02E2">
        <w:rPr>
          <w:b/>
          <w:bCs/>
        </w:rPr>
        <w:t>[1]</w:t>
      </w:r>
      <w:r w:rsidRPr="00035963">
        <w:t>.</w:t>
      </w:r>
    </w:p>
    <w:p w14:paraId="6E96AB33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5B. </w:t>
      </w:r>
      <w:r w:rsidRPr="00FD02E2">
        <w:rPr>
          <w:i/>
          <w:iCs/>
          <w:color w:val="0000FF"/>
          <w:lang w:val="en-IN"/>
        </w:rPr>
        <w:t>Video editor: Highlight the left side of the image where the darker brown mineral signal is concentrated</w:t>
      </w:r>
    </w:p>
    <w:p w14:paraId="2532AB01" w14:textId="1D0777AF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The difference between the reference image and subsequent image timepoints revealed the contribution of manganese oxide precipitates to the overall image intensity </w:t>
      </w:r>
      <w:r w:rsidRPr="00FD02E2">
        <w:rPr>
          <w:b/>
          <w:bCs/>
        </w:rPr>
        <w:t>[1].</w:t>
      </w:r>
    </w:p>
    <w:p w14:paraId="23D7195C" w14:textId="09D1CD5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5C. </w:t>
      </w:r>
    </w:p>
    <w:p w14:paraId="0DF4A9A7" w14:textId="613E8558" w:rsidR="00563BC8" w:rsidRPr="00FD02E2" w:rsidRDefault="00563BC8" w:rsidP="00563BC8">
      <w:pPr>
        <w:pStyle w:val="Narration"/>
        <w:numPr>
          <w:ilvl w:val="1"/>
          <w:numId w:val="3"/>
        </w:numPr>
        <w:rPr>
          <w:b/>
          <w:bCs/>
        </w:rPr>
      </w:pPr>
      <w:r w:rsidRPr="00035963">
        <w:t xml:space="preserve">Quantification of the observed </w:t>
      </w:r>
      <w:r w:rsidR="00E70B75" w:rsidRPr="00035963">
        <w:t xml:space="preserve">mineral accumulation gradient </w:t>
      </w:r>
      <w:r w:rsidRPr="00035963">
        <w:t xml:space="preserve">was enabled </w:t>
      </w:r>
      <w:r w:rsidR="005D2DB1">
        <w:t xml:space="preserve">at the </w:t>
      </w:r>
      <w:r w:rsidR="001E462B">
        <w:t>reactor scale</w:t>
      </w:r>
      <w:r w:rsidRPr="00035963">
        <w:t xml:space="preserve"> </w:t>
      </w:r>
      <w:r w:rsidRPr="00FD02E2">
        <w:rPr>
          <w:b/>
          <w:bCs/>
        </w:rPr>
        <w:t>[1].</w:t>
      </w:r>
    </w:p>
    <w:p w14:paraId="7E1D2D3A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5D. </w:t>
      </w:r>
      <w:r w:rsidRPr="00FD02E2">
        <w:rPr>
          <w:i/>
          <w:iCs/>
          <w:color w:val="0000FF"/>
          <w:lang w:val="en-IN"/>
        </w:rPr>
        <w:t>Video editor: Highlight the line plot showing a higher signal near the left side that decreases across the distance axis</w:t>
      </w:r>
    </w:p>
    <w:p w14:paraId="405D07CD" w14:textId="4808BD34" w:rsidR="00563BC8" w:rsidRDefault="00563BC8" w:rsidP="00563BC8">
      <w:pPr>
        <w:pStyle w:val="Narration"/>
        <w:numPr>
          <w:ilvl w:val="1"/>
          <w:numId w:val="3"/>
        </w:numPr>
      </w:pPr>
      <w:r w:rsidRPr="00035963">
        <w:t>At the biofilm scale, th</w:t>
      </w:r>
      <w:r w:rsidR="0028342E">
        <w:t>e</w:t>
      </w:r>
      <w:r w:rsidRPr="00035963">
        <w:t xml:space="preserve"> image subtraction approach captured the gradual precipitation of manganese oxides on biofilm surfaces </w:t>
      </w:r>
      <w:r w:rsidRPr="00C25160">
        <w:rPr>
          <w:b/>
          <w:bCs/>
        </w:rPr>
        <w:t>[1]</w:t>
      </w:r>
      <w:r w:rsidRPr="00035963">
        <w:t xml:space="preserve"> and accumulation of minerals at the edges of biofilms in contact with pore fluid </w:t>
      </w:r>
      <w:r w:rsidRPr="00C25160">
        <w:rPr>
          <w:b/>
          <w:bCs/>
        </w:rPr>
        <w:t>[2]</w:t>
      </w:r>
      <w:r w:rsidRPr="00035963">
        <w:t>.</w:t>
      </w:r>
    </w:p>
    <w:p w14:paraId="4C011585" w14:textId="446B8880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A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>Video editor: Show the time series and highlight the growing dark mineral coating on the biofilm surfaces from 19 hours to 43 hours</w:t>
      </w:r>
    </w:p>
    <w:p w14:paraId="60A3652F" w14:textId="6C605E6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B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>Video editor: Highlight the outer edges of the biofilm shapes where the colored signal becomes strongest along the borders touching the surrounding fluid</w:t>
      </w:r>
    </w:p>
    <w:p w14:paraId="776D9C0E" w14:textId="7063F52A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The resulting estimated rate of manganese oxide precipitation was non-monotonic, increasing steeply between 19.5 hours and 21 hours </w:t>
      </w:r>
      <w:r w:rsidRPr="00C25160">
        <w:rPr>
          <w:b/>
          <w:bCs/>
        </w:rPr>
        <w:t>[1],</w:t>
      </w:r>
      <w:r w:rsidRPr="00035963">
        <w:t xml:space="preserve"> peaking at 0.29 microgram per hour </w:t>
      </w:r>
      <w:r w:rsidRPr="00C25160">
        <w:rPr>
          <w:b/>
          <w:bCs/>
        </w:rPr>
        <w:t>[2],</w:t>
      </w:r>
      <w:r w:rsidRPr="00035963">
        <w:t xml:space="preserve"> and decelerating gradually until 43.5 hours </w:t>
      </w:r>
      <w:r w:rsidRPr="00C25160">
        <w:rPr>
          <w:b/>
          <w:bCs/>
        </w:rPr>
        <w:t>[3]</w:t>
      </w:r>
      <w:r w:rsidRPr="00035963">
        <w:t>.</w:t>
      </w:r>
    </w:p>
    <w:p w14:paraId="4308B91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7. </w:t>
      </w:r>
      <w:r w:rsidRPr="00C25160">
        <w:rPr>
          <w:i/>
          <w:iCs/>
          <w:color w:val="0000FF"/>
          <w:lang w:val="en-IN"/>
        </w:rPr>
        <w:t>Video editor: Highlight the steep rise in the curve between about 19.5 hours and 21 hours</w:t>
      </w:r>
    </w:p>
    <w:p w14:paraId="40B0EEA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7. </w:t>
      </w:r>
      <w:r w:rsidRPr="00C25160">
        <w:rPr>
          <w:i/>
          <w:iCs/>
          <w:color w:val="0000FF"/>
          <w:lang w:val="en-IN"/>
        </w:rPr>
        <w:t xml:space="preserve">Video editor: Mark the highest point of the curve near 0.29 </w:t>
      </w:r>
      <w:r w:rsidRPr="00C25160">
        <w:rPr>
          <w:i/>
          <w:iCs/>
          <w:color w:val="0000FF"/>
          <w:lang w:val="en-IN"/>
        </w:rPr>
        <w:lastRenderedPageBreak/>
        <w:t>microgram per hour</w:t>
      </w:r>
    </w:p>
    <w:p w14:paraId="5EBFA9CC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7.</w:t>
      </w:r>
      <w:r w:rsidRPr="00C25160">
        <w:rPr>
          <w:i/>
          <w:iCs/>
          <w:color w:val="0000FF"/>
          <w:lang w:val="en-IN"/>
        </w:rPr>
        <w:t xml:space="preserve"> Video editor: Highlight the gradual downward trend in the curve from after the peak to 43.5 hours</w:t>
      </w:r>
    </w:p>
    <w:p w14:paraId="79E1D4FE" w14:textId="77777777" w:rsidR="00563BC8" w:rsidRPr="00080906" w:rsidRDefault="00563BC8" w:rsidP="00563BC8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05T16:53:00Z" w:initials="PS">
    <w:p w14:paraId="6BC3F4B5" w14:textId="77777777" w:rsidR="00DC1CD9" w:rsidRDefault="00DC1CD9" w:rsidP="00DC1CD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enter your title (Dr., Prof. etc)</w:t>
      </w:r>
    </w:p>
  </w:comment>
  <w:comment w:id="2" w:author="Jasquelin Pena" w:date="2026-05-01T09:35:00Z" w:initials="JP">
    <w:p w14:paraId="423A28ED" w14:textId="77777777" w:rsidR="008C749C" w:rsidRDefault="008C749C" w:rsidP="008C749C">
      <w:pPr>
        <w:pStyle w:val="CommentText"/>
      </w:pPr>
      <w:r>
        <w:rPr>
          <w:rStyle w:val="CommentReference"/>
        </w:rPr>
        <w:annotationRef/>
      </w:r>
      <w:r>
        <w:t xml:space="preserve">Needed? </w:t>
      </w:r>
    </w:p>
  </w:comment>
  <w:comment w:id="3" w:author="Pallavi  Sharma" w:date="2026-05-05T17:02:00Z" w:initials="PS">
    <w:p w14:paraId="360BEDAD" w14:textId="77777777" w:rsidR="001E462B" w:rsidRDefault="001E462B" w:rsidP="001E462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We’re unable to use the uploaded videos because the icons appear too small and are not readable. Could you please zoom in and re-record the videos so that the actions and details are clearly visible?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C3F4B5" w15:done="0"/>
  <w15:commentEx w15:paraId="423A28ED" w15:done="1"/>
  <w15:commentEx w15:paraId="360BED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57FD08" w16cex:dateUtc="2026-05-05T11:23:00Z"/>
  <w16cex:commentExtensible w16cex:durableId="0B430347" w16cex:dateUtc="2026-05-01T16:35:00Z"/>
  <w16cex:commentExtensible w16cex:durableId="6ED4FDFB" w16cex:dateUtc="2026-05-05T1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C3F4B5" w16cid:durableId="2957FD08"/>
  <w16cid:commentId w16cid:paraId="423A28ED" w16cid:durableId="0B430347"/>
  <w16cid:commentId w16cid:paraId="360BEDAD" w16cid:durableId="6ED4FD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4F005" w14:textId="77777777" w:rsidR="00C86CAA" w:rsidRDefault="00C86CAA">
      <w:r>
        <w:separator/>
      </w:r>
    </w:p>
    <w:p w14:paraId="2348ABD6" w14:textId="77777777" w:rsidR="00C86CAA" w:rsidRDefault="00C86CAA"/>
  </w:endnote>
  <w:endnote w:type="continuationSeparator" w:id="0">
    <w:p w14:paraId="11BB494D" w14:textId="77777777" w:rsidR="00C86CAA" w:rsidRDefault="00C86CAA">
      <w:r>
        <w:continuationSeparator/>
      </w:r>
    </w:p>
    <w:p w14:paraId="58F7BB2E" w14:textId="77777777" w:rsidR="00C86CAA" w:rsidRDefault="00C86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B1F07E" w:rsidR="00ED23F4" w:rsidRPr="00790E8C" w:rsidRDefault="00336C61" w:rsidP="001E462B">
    <w:pPr>
      <w:pStyle w:val="Footer"/>
      <w:tabs>
        <w:tab w:val="clear" w:pos="8640"/>
        <w:tab w:val="left" w:pos="498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4EF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E462B">
      <w:rPr>
        <w:rFonts w:cstheme="minorHAnsi"/>
      </w:rPr>
      <w:tab/>
      <w:t>May 05, 2026</w:t>
    </w:r>
    <w:r w:rsidR="001E462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00BFC" w14:textId="77777777" w:rsidR="00C86CAA" w:rsidRDefault="00C86CAA">
      <w:r>
        <w:separator/>
      </w:r>
    </w:p>
    <w:p w14:paraId="22B8B138" w14:textId="77777777" w:rsidR="00C86CAA" w:rsidRDefault="00C86CAA"/>
  </w:footnote>
  <w:footnote w:type="continuationSeparator" w:id="0">
    <w:p w14:paraId="41934B14" w14:textId="77777777" w:rsidR="00C86CAA" w:rsidRDefault="00C86CAA">
      <w:r>
        <w:continuationSeparator/>
      </w:r>
    </w:p>
    <w:p w14:paraId="4AB423CB" w14:textId="77777777" w:rsidR="00C86CAA" w:rsidRDefault="00C86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C28B567" w:rsidR="00336C61" w:rsidRPr="001E462B" w:rsidRDefault="00336C61" w:rsidP="001E462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E462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462B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C4732F"/>
    <w:multiLevelType w:val="multilevel"/>
    <w:tmpl w:val="3C2A90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21712237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Jasquelin Pena">
    <w15:presenceInfo w15:providerId="AD" w15:userId="S::pena@ucdavis.edu::a03881ae-16e8-46c4-82f0-b30f0e0b02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CA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837"/>
    <w:rsid w:val="00045112"/>
    <w:rsid w:val="00046241"/>
    <w:rsid w:val="00055137"/>
    <w:rsid w:val="0005739F"/>
    <w:rsid w:val="00062A3E"/>
    <w:rsid w:val="00072DFC"/>
    <w:rsid w:val="00074929"/>
    <w:rsid w:val="000804E4"/>
    <w:rsid w:val="00083792"/>
    <w:rsid w:val="00085F90"/>
    <w:rsid w:val="0008613B"/>
    <w:rsid w:val="00090BAC"/>
    <w:rsid w:val="00093D7D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5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AD0"/>
    <w:rsid w:val="00106F46"/>
    <w:rsid w:val="001115D1"/>
    <w:rsid w:val="00113F3E"/>
    <w:rsid w:val="0011473F"/>
    <w:rsid w:val="00125924"/>
    <w:rsid w:val="00126973"/>
    <w:rsid w:val="001302B1"/>
    <w:rsid w:val="001318CA"/>
    <w:rsid w:val="0013319E"/>
    <w:rsid w:val="001331E3"/>
    <w:rsid w:val="00135714"/>
    <w:rsid w:val="00142D32"/>
    <w:rsid w:val="00143557"/>
    <w:rsid w:val="00144C59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270C"/>
    <w:rsid w:val="00194DBB"/>
    <w:rsid w:val="0019607C"/>
    <w:rsid w:val="001B2B18"/>
    <w:rsid w:val="001B3024"/>
    <w:rsid w:val="001B329A"/>
    <w:rsid w:val="001B5C46"/>
    <w:rsid w:val="001C3C85"/>
    <w:rsid w:val="001C5DB5"/>
    <w:rsid w:val="001C5DF4"/>
    <w:rsid w:val="001C74A8"/>
    <w:rsid w:val="001C7BBC"/>
    <w:rsid w:val="001D621E"/>
    <w:rsid w:val="001D66A5"/>
    <w:rsid w:val="001D705B"/>
    <w:rsid w:val="001E2225"/>
    <w:rsid w:val="001E230F"/>
    <w:rsid w:val="001E462B"/>
    <w:rsid w:val="001E52A3"/>
    <w:rsid w:val="001F0890"/>
    <w:rsid w:val="001F4E2A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66A3"/>
    <w:rsid w:val="002617AD"/>
    <w:rsid w:val="00264483"/>
    <w:rsid w:val="00264B3C"/>
    <w:rsid w:val="00265C44"/>
    <w:rsid w:val="00265EAD"/>
    <w:rsid w:val="00265F76"/>
    <w:rsid w:val="00275542"/>
    <w:rsid w:val="002773BA"/>
    <w:rsid w:val="00277C90"/>
    <w:rsid w:val="00277F11"/>
    <w:rsid w:val="0028342E"/>
    <w:rsid w:val="00283E3E"/>
    <w:rsid w:val="002851C5"/>
    <w:rsid w:val="00287206"/>
    <w:rsid w:val="00292508"/>
    <w:rsid w:val="002929B8"/>
    <w:rsid w:val="002934D0"/>
    <w:rsid w:val="00294464"/>
    <w:rsid w:val="00297179"/>
    <w:rsid w:val="002A303E"/>
    <w:rsid w:val="002A621C"/>
    <w:rsid w:val="002A6FCF"/>
    <w:rsid w:val="002A7F8B"/>
    <w:rsid w:val="002B009A"/>
    <w:rsid w:val="002B025E"/>
    <w:rsid w:val="002B0D88"/>
    <w:rsid w:val="002B1F87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1C1E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0F3"/>
    <w:rsid w:val="00393AB9"/>
    <w:rsid w:val="00395684"/>
    <w:rsid w:val="003A1109"/>
    <w:rsid w:val="003A49C2"/>
    <w:rsid w:val="003B00BE"/>
    <w:rsid w:val="003B3E2A"/>
    <w:rsid w:val="003B4123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434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E36"/>
    <w:rsid w:val="004A72BD"/>
    <w:rsid w:val="004B50C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4F6A88"/>
    <w:rsid w:val="00500FA1"/>
    <w:rsid w:val="0051075A"/>
    <w:rsid w:val="00511F52"/>
    <w:rsid w:val="00513853"/>
    <w:rsid w:val="00514EF7"/>
    <w:rsid w:val="0052184A"/>
    <w:rsid w:val="00522FC1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BC8"/>
    <w:rsid w:val="00565757"/>
    <w:rsid w:val="00567513"/>
    <w:rsid w:val="005731F5"/>
    <w:rsid w:val="00575B5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5AB"/>
    <w:rsid w:val="005C6D1E"/>
    <w:rsid w:val="005D0E9C"/>
    <w:rsid w:val="005D0F8B"/>
    <w:rsid w:val="005D2CA3"/>
    <w:rsid w:val="005D2DB1"/>
    <w:rsid w:val="005D783F"/>
    <w:rsid w:val="005E27DD"/>
    <w:rsid w:val="005E2B7E"/>
    <w:rsid w:val="005E5E15"/>
    <w:rsid w:val="005F0509"/>
    <w:rsid w:val="005F18A3"/>
    <w:rsid w:val="005F1ADF"/>
    <w:rsid w:val="005F409B"/>
    <w:rsid w:val="00604177"/>
    <w:rsid w:val="006100F7"/>
    <w:rsid w:val="006137EC"/>
    <w:rsid w:val="00622BE8"/>
    <w:rsid w:val="00626AF2"/>
    <w:rsid w:val="006346FE"/>
    <w:rsid w:val="0063486F"/>
    <w:rsid w:val="00637544"/>
    <w:rsid w:val="006402D4"/>
    <w:rsid w:val="006425D0"/>
    <w:rsid w:val="006446A3"/>
    <w:rsid w:val="00645A61"/>
    <w:rsid w:val="00645B93"/>
    <w:rsid w:val="00646050"/>
    <w:rsid w:val="00646869"/>
    <w:rsid w:val="00652165"/>
    <w:rsid w:val="006542C4"/>
    <w:rsid w:val="00654735"/>
    <w:rsid w:val="006556DE"/>
    <w:rsid w:val="006565A0"/>
    <w:rsid w:val="006579DD"/>
    <w:rsid w:val="00660315"/>
    <w:rsid w:val="0066127A"/>
    <w:rsid w:val="006617AB"/>
    <w:rsid w:val="00663E85"/>
    <w:rsid w:val="00663EB4"/>
    <w:rsid w:val="00664850"/>
    <w:rsid w:val="00665FDA"/>
    <w:rsid w:val="0067274F"/>
    <w:rsid w:val="00673A6A"/>
    <w:rsid w:val="006801B1"/>
    <w:rsid w:val="00680743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9ED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3F67"/>
    <w:rsid w:val="007458C6"/>
    <w:rsid w:val="00745D4B"/>
    <w:rsid w:val="00746865"/>
    <w:rsid w:val="007474E4"/>
    <w:rsid w:val="007548F3"/>
    <w:rsid w:val="007574EC"/>
    <w:rsid w:val="00763301"/>
    <w:rsid w:val="0076691B"/>
    <w:rsid w:val="0077071A"/>
    <w:rsid w:val="00772380"/>
    <w:rsid w:val="00772548"/>
    <w:rsid w:val="00777388"/>
    <w:rsid w:val="00785075"/>
    <w:rsid w:val="0078563A"/>
    <w:rsid w:val="00790E8C"/>
    <w:rsid w:val="00795316"/>
    <w:rsid w:val="007A149A"/>
    <w:rsid w:val="007A3336"/>
    <w:rsid w:val="007A4E1D"/>
    <w:rsid w:val="007A76AD"/>
    <w:rsid w:val="007B0FBB"/>
    <w:rsid w:val="007B3AF3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2C6"/>
    <w:rsid w:val="0083566C"/>
    <w:rsid w:val="00836659"/>
    <w:rsid w:val="008373A7"/>
    <w:rsid w:val="008459FC"/>
    <w:rsid w:val="00851B3E"/>
    <w:rsid w:val="00851C4B"/>
    <w:rsid w:val="00854994"/>
    <w:rsid w:val="00860BC3"/>
    <w:rsid w:val="008643C1"/>
    <w:rsid w:val="008672DA"/>
    <w:rsid w:val="00871F2E"/>
    <w:rsid w:val="00873D1A"/>
    <w:rsid w:val="00875BE8"/>
    <w:rsid w:val="00877B88"/>
    <w:rsid w:val="0088113B"/>
    <w:rsid w:val="00893662"/>
    <w:rsid w:val="008A0177"/>
    <w:rsid w:val="008A3A06"/>
    <w:rsid w:val="008A413E"/>
    <w:rsid w:val="008A7A3E"/>
    <w:rsid w:val="008B07A3"/>
    <w:rsid w:val="008B591B"/>
    <w:rsid w:val="008C4E43"/>
    <w:rsid w:val="008C642C"/>
    <w:rsid w:val="008C749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19A"/>
    <w:rsid w:val="00922ED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642"/>
    <w:rsid w:val="00992857"/>
    <w:rsid w:val="00995E14"/>
    <w:rsid w:val="00997611"/>
    <w:rsid w:val="009A0E7C"/>
    <w:rsid w:val="009A2C33"/>
    <w:rsid w:val="009A3CBD"/>
    <w:rsid w:val="009A7E89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23D7"/>
    <w:rsid w:val="00A84BA8"/>
    <w:rsid w:val="00A84C50"/>
    <w:rsid w:val="00A91283"/>
    <w:rsid w:val="00A9184F"/>
    <w:rsid w:val="00A9509C"/>
    <w:rsid w:val="00AA132F"/>
    <w:rsid w:val="00AA2236"/>
    <w:rsid w:val="00AA3707"/>
    <w:rsid w:val="00AB3338"/>
    <w:rsid w:val="00AB5BAA"/>
    <w:rsid w:val="00AC16C3"/>
    <w:rsid w:val="00AC597A"/>
    <w:rsid w:val="00AC5EF4"/>
    <w:rsid w:val="00AC63FC"/>
    <w:rsid w:val="00AD3B12"/>
    <w:rsid w:val="00AD3B41"/>
    <w:rsid w:val="00AD3EEB"/>
    <w:rsid w:val="00AD4303"/>
    <w:rsid w:val="00AD4F04"/>
    <w:rsid w:val="00AD5A94"/>
    <w:rsid w:val="00AE11E8"/>
    <w:rsid w:val="00AE2480"/>
    <w:rsid w:val="00AF3977"/>
    <w:rsid w:val="00AF3E4E"/>
    <w:rsid w:val="00AF623F"/>
    <w:rsid w:val="00B00969"/>
    <w:rsid w:val="00B0143B"/>
    <w:rsid w:val="00B025DC"/>
    <w:rsid w:val="00B0378C"/>
    <w:rsid w:val="00B0394A"/>
    <w:rsid w:val="00B03E54"/>
    <w:rsid w:val="00B04340"/>
    <w:rsid w:val="00B04D93"/>
    <w:rsid w:val="00B07A3B"/>
    <w:rsid w:val="00B13941"/>
    <w:rsid w:val="00B33E59"/>
    <w:rsid w:val="00B340A8"/>
    <w:rsid w:val="00B3428E"/>
    <w:rsid w:val="00B36993"/>
    <w:rsid w:val="00B40E12"/>
    <w:rsid w:val="00B41676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789"/>
    <w:rsid w:val="00BA0371"/>
    <w:rsid w:val="00BA278A"/>
    <w:rsid w:val="00BA2EF5"/>
    <w:rsid w:val="00BB27C1"/>
    <w:rsid w:val="00BC01E5"/>
    <w:rsid w:val="00BC29FD"/>
    <w:rsid w:val="00BC3F28"/>
    <w:rsid w:val="00BC6DA7"/>
    <w:rsid w:val="00BC7E90"/>
    <w:rsid w:val="00BD0DE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2C58"/>
    <w:rsid w:val="00C25160"/>
    <w:rsid w:val="00C2620F"/>
    <w:rsid w:val="00C34F4C"/>
    <w:rsid w:val="00C428F1"/>
    <w:rsid w:val="00C46118"/>
    <w:rsid w:val="00C50118"/>
    <w:rsid w:val="00C516FD"/>
    <w:rsid w:val="00C602B2"/>
    <w:rsid w:val="00C66C56"/>
    <w:rsid w:val="00C70C90"/>
    <w:rsid w:val="00C7374B"/>
    <w:rsid w:val="00C738D1"/>
    <w:rsid w:val="00C766A8"/>
    <w:rsid w:val="00C80E7B"/>
    <w:rsid w:val="00C8109F"/>
    <w:rsid w:val="00C82679"/>
    <w:rsid w:val="00C82857"/>
    <w:rsid w:val="00C836F3"/>
    <w:rsid w:val="00C86CAA"/>
    <w:rsid w:val="00C90658"/>
    <w:rsid w:val="00C90E0C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A7F"/>
    <w:rsid w:val="00CC52BE"/>
    <w:rsid w:val="00CD515D"/>
    <w:rsid w:val="00CD63B8"/>
    <w:rsid w:val="00CD7F92"/>
    <w:rsid w:val="00CE0665"/>
    <w:rsid w:val="00CE10F2"/>
    <w:rsid w:val="00CE2D82"/>
    <w:rsid w:val="00CE4904"/>
    <w:rsid w:val="00CE696A"/>
    <w:rsid w:val="00CF2130"/>
    <w:rsid w:val="00CF22F6"/>
    <w:rsid w:val="00CF623E"/>
    <w:rsid w:val="00CF6830"/>
    <w:rsid w:val="00CF771C"/>
    <w:rsid w:val="00D00EF4"/>
    <w:rsid w:val="00D103FE"/>
    <w:rsid w:val="00D10BFA"/>
    <w:rsid w:val="00D10F00"/>
    <w:rsid w:val="00D13549"/>
    <w:rsid w:val="00D150D8"/>
    <w:rsid w:val="00D260A7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961"/>
    <w:rsid w:val="00D80DEB"/>
    <w:rsid w:val="00D85E2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CD9"/>
    <w:rsid w:val="00DC1E10"/>
    <w:rsid w:val="00DC2504"/>
    <w:rsid w:val="00DC311D"/>
    <w:rsid w:val="00DC7C84"/>
    <w:rsid w:val="00DC7D3A"/>
    <w:rsid w:val="00DD147A"/>
    <w:rsid w:val="00DD14FC"/>
    <w:rsid w:val="00DD1839"/>
    <w:rsid w:val="00DD231A"/>
    <w:rsid w:val="00DD2CF9"/>
    <w:rsid w:val="00DD679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CBB"/>
    <w:rsid w:val="00E24673"/>
    <w:rsid w:val="00E24898"/>
    <w:rsid w:val="00E27EF5"/>
    <w:rsid w:val="00E31D3B"/>
    <w:rsid w:val="00E3334D"/>
    <w:rsid w:val="00E355EE"/>
    <w:rsid w:val="00E35FB3"/>
    <w:rsid w:val="00E36119"/>
    <w:rsid w:val="00E44C46"/>
    <w:rsid w:val="00E4663E"/>
    <w:rsid w:val="00E52377"/>
    <w:rsid w:val="00E55496"/>
    <w:rsid w:val="00E55F56"/>
    <w:rsid w:val="00E5672A"/>
    <w:rsid w:val="00E65758"/>
    <w:rsid w:val="00E662CA"/>
    <w:rsid w:val="00E66975"/>
    <w:rsid w:val="00E670C3"/>
    <w:rsid w:val="00E70B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5A07"/>
    <w:rsid w:val="00ED6438"/>
    <w:rsid w:val="00EE00CF"/>
    <w:rsid w:val="00EE1E2F"/>
    <w:rsid w:val="00EE2E42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2C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02E2"/>
    <w:rsid w:val="00FD1497"/>
    <w:rsid w:val="00FD2D82"/>
    <w:rsid w:val="00FE059A"/>
    <w:rsid w:val="00FF25E5"/>
    <w:rsid w:val="00FF34BC"/>
    <w:rsid w:val="00FF6C56"/>
    <w:rsid w:val="00FF754B"/>
    <w:rsid w:val="5B5C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AB344F5-9318-4B80-9AFB-A9975858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CD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9383" TargetMode="External"/><Relationship Id="rId12" Type="http://schemas.openxmlformats.org/officeDocument/2006/relationships/hyperlink" Target="https://review.jove.com/account/file-uploader?src=21669383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7EFEEC78E448A98BA222C688E9C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D6A0F-F9C0-4990-8C8E-5C7E9E7E32A7}"/>
      </w:docPartPr>
      <w:docPartBody>
        <w:p w:rsidR="00DE6293" w:rsidRDefault="00567F95" w:rsidP="00567F95">
          <w:pPr>
            <w:pStyle w:val="697EFEEC78E448A98BA222C688E9C2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ACB292F849FE4449ADA4D87E82D8D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300C1-FB69-4AE6-886E-27E1161DCADD}"/>
      </w:docPartPr>
      <w:docPartBody>
        <w:p w:rsidR="00DE6293" w:rsidRDefault="00567F95" w:rsidP="00567F95">
          <w:pPr>
            <w:pStyle w:val="ACB292F849FE4449ADA4D87E82D8D5B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F95"/>
    <w:rsid w:val="000E2312"/>
    <w:rsid w:val="00567F95"/>
    <w:rsid w:val="0078563A"/>
    <w:rsid w:val="00AB5BAA"/>
    <w:rsid w:val="00C41BF1"/>
    <w:rsid w:val="00DE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7EFEEC78E448A98BA222C688E9C2BD">
    <w:name w:val="697EFEEC78E448A98BA222C688E9C2BD"/>
    <w:rsid w:val="00567F95"/>
  </w:style>
  <w:style w:type="paragraph" w:customStyle="1" w:styleId="ACB292F849FE4449ADA4D87E82D8D5B9">
    <w:name w:val="ACB292F849FE4449ADA4D87E82D8D5B9"/>
    <w:rsid w:val="00567F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2026-05-05T12:44:00Z</dcterms:created>
  <dcterms:modified xsi:type="dcterms:W3CDTF">2026-05-05T17:22:00Z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