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E735ED" w:rsidRDefault="003A49C2" w:rsidP="009A0E7C">
      <w:pPr>
        <w:pStyle w:val="BodyText"/>
        <w:outlineLvl w:val="0"/>
        <w:rPr>
          <w:rFonts w:cstheme="minorHAnsi"/>
          <w:b/>
          <w:i w:val="0"/>
          <w:sz w:val="22"/>
          <w:szCs w:val="22"/>
        </w:rPr>
      </w:pPr>
    </w:p>
    <w:p w14:paraId="2D8055D2" w14:textId="639D759B" w:rsidR="004E0C5A" w:rsidRPr="00E735ED" w:rsidRDefault="004E0C5A" w:rsidP="004E0C5A">
      <w:pPr>
        <w:outlineLvl w:val="0"/>
        <w:rPr>
          <w:rFonts w:eastAsia="Times New Roman" w:cstheme="minorHAnsi"/>
          <w:b/>
        </w:rPr>
      </w:pPr>
      <w:r w:rsidRPr="00E735ED">
        <w:rPr>
          <w:rFonts w:eastAsia="Times New Roman" w:cstheme="minorHAnsi"/>
          <w:b/>
        </w:rPr>
        <w:t xml:space="preserve">Submission ID #: </w:t>
      </w:r>
      <w:r w:rsidR="00B97F1C" w:rsidRPr="00E735ED">
        <w:rPr>
          <w:rFonts w:eastAsia="Times New Roman" w:cstheme="minorHAnsi"/>
          <w:b/>
        </w:rPr>
        <w:t>71037</w:t>
      </w:r>
    </w:p>
    <w:p w14:paraId="2F6924E5" w14:textId="2912B973" w:rsidR="004E0C5A" w:rsidRPr="00E735ED" w:rsidRDefault="004E0C5A" w:rsidP="004E0C5A">
      <w:pPr>
        <w:outlineLvl w:val="0"/>
        <w:rPr>
          <w:rFonts w:eastAsia="Times New Roman" w:cstheme="minorHAnsi"/>
          <w:b/>
        </w:rPr>
      </w:pPr>
      <w:r w:rsidRPr="00E735ED">
        <w:rPr>
          <w:rFonts w:eastAsia="Times New Roman" w:cstheme="minorHAnsi"/>
          <w:b/>
        </w:rPr>
        <w:t xml:space="preserve">Scriptwriter Name: </w:t>
      </w:r>
      <w:r w:rsidR="00B97F1C" w:rsidRPr="00E735ED">
        <w:rPr>
          <w:rFonts w:eastAsia="Times New Roman" w:cstheme="minorHAnsi"/>
          <w:b/>
        </w:rPr>
        <w:t>Pallavi Sharma</w:t>
      </w:r>
    </w:p>
    <w:p w14:paraId="6FB9233B" w14:textId="6CAE4199" w:rsidR="004E0C5A" w:rsidRPr="00E735ED" w:rsidRDefault="004E0C5A" w:rsidP="004E0C5A">
      <w:pPr>
        <w:outlineLvl w:val="0"/>
        <w:rPr>
          <w:rFonts w:eastAsia="Times New Roman" w:cstheme="minorHAnsi"/>
          <w:b/>
        </w:rPr>
      </w:pPr>
      <w:r w:rsidRPr="00E735ED">
        <w:rPr>
          <w:rFonts w:eastAsia="Times New Roman" w:cstheme="minorHAnsi"/>
          <w:b/>
        </w:rPr>
        <w:t>Project Page Link:</w:t>
      </w:r>
      <w:r w:rsidR="00F60C18" w:rsidRPr="00E735ED">
        <w:rPr>
          <w:rFonts w:eastAsia="Times New Roman" w:cstheme="minorHAnsi"/>
          <w:b/>
        </w:rPr>
        <w:t xml:space="preserve"> </w:t>
      </w:r>
      <w:hyperlink r:id="rId7" w:history="1">
        <w:r w:rsidR="00B97F1C" w:rsidRPr="00E735ED">
          <w:rPr>
            <w:rStyle w:val="Hyperlink"/>
            <w:rFonts w:eastAsia="Times New Roman" w:cstheme="minorHAnsi"/>
            <w:b/>
          </w:rPr>
          <w:t>https://review.jove.com/account/file-uploader?src=21666333</w:t>
        </w:r>
      </w:hyperlink>
    </w:p>
    <w:p w14:paraId="2C89778F" w14:textId="77777777" w:rsidR="004E0C5A" w:rsidRPr="00E735ED" w:rsidRDefault="004E0C5A" w:rsidP="004E0C5A">
      <w:pPr>
        <w:outlineLvl w:val="0"/>
        <w:rPr>
          <w:rFonts w:eastAsia="Times New Roman" w:cstheme="minorHAnsi"/>
          <w:b/>
        </w:rPr>
      </w:pPr>
    </w:p>
    <w:p w14:paraId="516E2802" w14:textId="77777777" w:rsidR="00B97F1C" w:rsidRPr="00E735ED" w:rsidRDefault="004E0C5A" w:rsidP="00B97F1C">
      <w:pPr>
        <w:rPr>
          <w:b/>
          <w:bCs/>
          <w:color w:val="808080"/>
        </w:rPr>
      </w:pPr>
      <w:r w:rsidRPr="00E735ED">
        <w:rPr>
          <w:rFonts w:eastAsia="Times New Roman" w:cstheme="minorHAnsi"/>
          <w:b/>
          <w:sz w:val="32"/>
          <w:szCs w:val="32"/>
        </w:rPr>
        <w:t>Title:</w:t>
      </w:r>
      <w:r w:rsidRPr="00E735ED">
        <w:rPr>
          <w:rFonts w:eastAsia="Times New Roman" w:cstheme="minorHAnsi"/>
          <w:b/>
        </w:rPr>
        <w:t xml:space="preserve"> </w:t>
      </w:r>
      <w:r w:rsidR="00B97F1C" w:rsidRPr="00E735ED">
        <w:rPr>
          <w:b/>
          <w:bCs/>
          <w:sz w:val="32"/>
          <w:szCs w:val="32"/>
          <w:lang w:eastAsia="zh-CN"/>
        </w:rPr>
        <w:t>A Microfluidic System for Modeling Endothelial Dysfunction under Combined Physiological Pulsatile Shear Stress and Oscillatory Hyperglycemia</w:t>
      </w:r>
    </w:p>
    <w:p w14:paraId="30BC7CCC" w14:textId="0A01B2FD" w:rsidR="004E0C5A" w:rsidRPr="00E735ED" w:rsidRDefault="004E0C5A" w:rsidP="004E0C5A">
      <w:pPr>
        <w:outlineLvl w:val="0"/>
        <w:rPr>
          <w:rFonts w:eastAsia="Times New Roman" w:cstheme="minorHAnsi"/>
          <w:b/>
        </w:rPr>
      </w:pPr>
    </w:p>
    <w:p w14:paraId="4A0C5B67" w14:textId="3F439179" w:rsidR="004E0C5A" w:rsidRPr="00E735ED" w:rsidRDefault="004E0C5A" w:rsidP="004E0C5A">
      <w:pPr>
        <w:outlineLvl w:val="0"/>
        <w:rPr>
          <w:rFonts w:eastAsia="Times New Roman" w:cstheme="minorHAnsi"/>
          <w:b/>
        </w:rPr>
      </w:pPr>
    </w:p>
    <w:p w14:paraId="1E30A820" w14:textId="77777777" w:rsidR="00B10A1A" w:rsidRPr="00E735ED" w:rsidRDefault="00B10A1A" w:rsidP="004E0C5A">
      <w:pPr>
        <w:outlineLvl w:val="0"/>
        <w:rPr>
          <w:rFonts w:eastAsia="Times New Roman" w:cstheme="minorHAnsi"/>
          <w:b/>
        </w:rPr>
      </w:pPr>
    </w:p>
    <w:p w14:paraId="571B4839" w14:textId="25AE8914" w:rsidR="00EC3C46" w:rsidRPr="00E735ED" w:rsidRDefault="00EC3C46" w:rsidP="00EC3C46">
      <w:pPr>
        <w:outlineLvl w:val="0"/>
        <w:rPr>
          <w:rFonts w:eastAsia="Times New Roman" w:cstheme="minorHAnsi"/>
          <w:b/>
          <w:sz w:val="28"/>
          <w:szCs w:val="28"/>
        </w:rPr>
      </w:pPr>
      <w:r w:rsidRPr="00E735ED">
        <w:rPr>
          <w:rFonts w:eastAsia="Times New Roman" w:cstheme="minorHAnsi"/>
          <w:b/>
          <w:sz w:val="28"/>
          <w:szCs w:val="28"/>
        </w:rPr>
        <w:t xml:space="preserve">Authors and Affiliations: </w:t>
      </w:r>
    </w:p>
    <w:p w14:paraId="33CD999C" w14:textId="718ACB3D" w:rsidR="00D6314B" w:rsidRPr="00E735ED" w:rsidRDefault="00D6314B" w:rsidP="00EC3C46">
      <w:pPr>
        <w:outlineLvl w:val="0"/>
        <w:rPr>
          <w:rFonts w:eastAsia="Times New Roman" w:cstheme="minorHAnsi"/>
          <w:b/>
          <w:sz w:val="28"/>
          <w:szCs w:val="28"/>
        </w:rPr>
      </w:pPr>
    </w:p>
    <w:p w14:paraId="0F936E9D" w14:textId="77777777" w:rsidR="00B97F1C" w:rsidRPr="00E735ED" w:rsidRDefault="00B97F1C" w:rsidP="00B97F1C">
      <w:pPr>
        <w:rPr>
          <w:sz w:val="28"/>
          <w:szCs w:val="28"/>
          <w:vertAlign w:val="superscript"/>
          <w:lang w:eastAsia="zh-CN"/>
        </w:rPr>
      </w:pPr>
      <w:r w:rsidRPr="00E735ED">
        <w:rPr>
          <w:sz w:val="28"/>
          <w:szCs w:val="28"/>
          <w:lang w:eastAsia="zh-CN"/>
        </w:rPr>
        <w:t>Si-Yu Hu</w:t>
      </w:r>
      <w:r w:rsidRPr="00E735ED">
        <w:rPr>
          <w:sz w:val="28"/>
          <w:szCs w:val="28"/>
          <w:vertAlign w:val="superscript"/>
          <w:lang w:eastAsia="zh-CN"/>
        </w:rPr>
        <w:t>1</w:t>
      </w:r>
      <w:r w:rsidRPr="00E735ED">
        <w:rPr>
          <w:rFonts w:hint="eastAsia"/>
          <w:sz w:val="28"/>
          <w:szCs w:val="28"/>
          <w:vertAlign w:val="superscript"/>
          <w:lang w:eastAsia="zh-CN"/>
        </w:rPr>
        <w:t>,2</w:t>
      </w:r>
      <w:r w:rsidRPr="00E735ED">
        <w:rPr>
          <w:sz w:val="28"/>
          <w:szCs w:val="28"/>
          <w:lang w:eastAsia="zh-CN"/>
        </w:rPr>
        <w:t>, Xiao-Yu Xu</w:t>
      </w:r>
      <w:r w:rsidRPr="00E735ED">
        <w:rPr>
          <w:rFonts w:hint="eastAsia"/>
          <w:sz w:val="28"/>
          <w:szCs w:val="28"/>
          <w:vertAlign w:val="superscript"/>
          <w:lang w:eastAsia="zh-CN"/>
        </w:rPr>
        <w:t>3</w:t>
      </w:r>
      <w:r w:rsidRPr="00E735ED">
        <w:rPr>
          <w:sz w:val="28"/>
          <w:szCs w:val="28"/>
          <w:lang w:eastAsia="zh-CN"/>
        </w:rPr>
        <w:t>, Chun-Dong Xue*</w:t>
      </w:r>
      <w:r w:rsidRPr="00E735ED">
        <w:rPr>
          <w:rFonts w:hint="eastAsia"/>
          <w:sz w:val="28"/>
          <w:szCs w:val="28"/>
          <w:vertAlign w:val="superscript"/>
          <w:lang w:eastAsia="zh-CN"/>
        </w:rPr>
        <w:t>1,3,4</w:t>
      </w:r>
      <w:r w:rsidRPr="00E735ED">
        <w:rPr>
          <w:sz w:val="28"/>
          <w:szCs w:val="28"/>
          <w:lang w:eastAsia="zh-CN"/>
        </w:rPr>
        <w:t>, Kai-Rong Qin*</w:t>
      </w:r>
      <w:r w:rsidRPr="00E735ED">
        <w:rPr>
          <w:rFonts w:hint="eastAsia"/>
          <w:sz w:val="28"/>
          <w:szCs w:val="28"/>
          <w:vertAlign w:val="superscript"/>
          <w:lang w:eastAsia="zh-CN"/>
        </w:rPr>
        <w:t>1,3,4</w:t>
      </w:r>
    </w:p>
    <w:p w14:paraId="26072BCB" w14:textId="77777777" w:rsidR="00B97F1C" w:rsidRPr="00E735ED" w:rsidRDefault="00B97F1C" w:rsidP="00B97F1C">
      <w:pPr>
        <w:rPr>
          <w:sz w:val="28"/>
          <w:szCs w:val="28"/>
        </w:rPr>
      </w:pPr>
    </w:p>
    <w:p w14:paraId="7C27CB68" w14:textId="2A09DBFA" w:rsidR="00B97F1C" w:rsidRPr="00E735ED" w:rsidRDefault="00B97F1C" w:rsidP="00B97F1C">
      <w:pPr>
        <w:pBdr>
          <w:top w:val="nil"/>
          <w:left w:val="nil"/>
          <w:bottom w:val="nil"/>
          <w:right w:val="nil"/>
          <w:between w:val="nil"/>
        </w:pBdr>
        <w:rPr>
          <w:sz w:val="28"/>
          <w:szCs w:val="28"/>
          <w:vertAlign w:val="superscript"/>
          <w:lang w:eastAsia="zh-CN"/>
        </w:rPr>
      </w:pPr>
      <w:r w:rsidRPr="00E735ED">
        <w:rPr>
          <w:sz w:val="28"/>
          <w:szCs w:val="28"/>
          <w:vertAlign w:val="superscript"/>
          <w:lang w:eastAsia="zh-CN"/>
        </w:rPr>
        <w:t>1</w:t>
      </w:r>
      <w:r w:rsidRPr="00E735ED">
        <w:rPr>
          <w:sz w:val="28"/>
          <w:szCs w:val="28"/>
          <w:lang w:eastAsia="zh-CN"/>
        </w:rPr>
        <w:t>Institute of Cardio-Cerebrovascular Medicine, Central Hospital of Dalian University of Technology</w:t>
      </w:r>
    </w:p>
    <w:p w14:paraId="1DB34B9F" w14:textId="5748D0F9" w:rsidR="00B97F1C" w:rsidRPr="00E735ED" w:rsidRDefault="00B97F1C" w:rsidP="00B97F1C">
      <w:pPr>
        <w:pBdr>
          <w:top w:val="nil"/>
          <w:left w:val="nil"/>
          <w:bottom w:val="nil"/>
          <w:right w:val="nil"/>
          <w:between w:val="nil"/>
        </w:pBdr>
        <w:rPr>
          <w:sz w:val="28"/>
          <w:szCs w:val="28"/>
          <w:lang w:eastAsia="zh-CN"/>
        </w:rPr>
      </w:pPr>
      <w:r w:rsidRPr="00E735ED">
        <w:rPr>
          <w:rFonts w:hint="eastAsia"/>
          <w:sz w:val="28"/>
          <w:szCs w:val="28"/>
          <w:vertAlign w:val="superscript"/>
          <w:lang w:eastAsia="zh-CN"/>
        </w:rPr>
        <w:t>2</w:t>
      </w:r>
      <w:r w:rsidRPr="00E735ED">
        <w:rPr>
          <w:sz w:val="28"/>
          <w:szCs w:val="28"/>
          <w:lang w:eastAsia="zh-CN"/>
        </w:rPr>
        <w:t>School of Mechanical Engineering, Dalian University of Technology</w:t>
      </w:r>
    </w:p>
    <w:p w14:paraId="37333A29" w14:textId="77777777" w:rsidR="00B97F1C" w:rsidRPr="00E735ED" w:rsidRDefault="00B97F1C" w:rsidP="00B97F1C">
      <w:pPr>
        <w:pBdr>
          <w:top w:val="nil"/>
          <w:left w:val="nil"/>
          <w:bottom w:val="nil"/>
          <w:right w:val="nil"/>
          <w:between w:val="nil"/>
        </w:pBdr>
        <w:rPr>
          <w:sz w:val="28"/>
          <w:szCs w:val="28"/>
          <w:lang w:eastAsia="zh-CN"/>
        </w:rPr>
      </w:pPr>
      <w:r w:rsidRPr="00E735ED">
        <w:rPr>
          <w:rFonts w:hint="eastAsia"/>
          <w:sz w:val="28"/>
          <w:szCs w:val="28"/>
          <w:vertAlign w:val="superscript"/>
          <w:lang w:eastAsia="zh-CN"/>
        </w:rPr>
        <w:t>3</w:t>
      </w:r>
      <w:r w:rsidRPr="00E735ED">
        <w:rPr>
          <w:sz w:val="28"/>
          <w:szCs w:val="28"/>
          <w:lang w:eastAsia="zh-CN"/>
        </w:rPr>
        <w:t>School of Biomedical Engineering, Faculty of Medicine, Dalian University of Technology</w:t>
      </w:r>
    </w:p>
    <w:p w14:paraId="74A3CDA1" w14:textId="434B0259" w:rsidR="00D6314B" w:rsidRPr="00E735ED" w:rsidRDefault="00B97F1C" w:rsidP="00B97F1C">
      <w:pPr>
        <w:pBdr>
          <w:top w:val="nil"/>
          <w:left w:val="nil"/>
          <w:bottom w:val="nil"/>
          <w:right w:val="nil"/>
          <w:between w:val="nil"/>
        </w:pBdr>
        <w:rPr>
          <w:rFonts w:eastAsia="Times New Roman" w:cstheme="minorHAnsi"/>
          <w:b/>
          <w:sz w:val="28"/>
          <w:szCs w:val="28"/>
        </w:rPr>
      </w:pPr>
      <w:r w:rsidRPr="00E735ED">
        <w:rPr>
          <w:rFonts w:hint="eastAsia"/>
          <w:sz w:val="28"/>
          <w:szCs w:val="28"/>
          <w:vertAlign w:val="superscript"/>
          <w:lang w:eastAsia="zh-CN"/>
        </w:rPr>
        <w:t>4</w:t>
      </w:r>
      <w:r w:rsidRPr="00E735ED">
        <w:rPr>
          <w:rFonts w:hint="eastAsia"/>
          <w:sz w:val="28"/>
          <w:szCs w:val="28"/>
          <w:lang w:eastAsia="zh-CN"/>
        </w:rPr>
        <w:t>Key Laboratory of Integrated Circuit and Biomedical Electronic System, Dalian University of Technology</w:t>
      </w:r>
    </w:p>
    <w:p w14:paraId="4CAE8953" w14:textId="77777777" w:rsidR="004E0C5A" w:rsidRPr="00E735ED" w:rsidRDefault="004E0C5A" w:rsidP="004E0C5A">
      <w:pPr>
        <w:widowControl w:val="0"/>
        <w:autoSpaceDE w:val="0"/>
        <w:autoSpaceDN w:val="0"/>
        <w:adjustRightInd w:val="0"/>
        <w:rPr>
          <w:rFonts w:eastAsia="Times New Roman" w:cstheme="minorHAnsi"/>
          <w:color w:val="000000"/>
        </w:rPr>
      </w:pPr>
    </w:p>
    <w:p w14:paraId="0CF5E19E" w14:textId="77777777" w:rsidR="004E0C5A" w:rsidRPr="00E735ED" w:rsidRDefault="004E0C5A" w:rsidP="004E0C5A">
      <w:pPr>
        <w:widowControl w:val="0"/>
        <w:autoSpaceDE w:val="0"/>
        <w:autoSpaceDN w:val="0"/>
        <w:adjustRightInd w:val="0"/>
        <w:rPr>
          <w:rFonts w:eastAsia="Times New Roman" w:cstheme="minorHAnsi"/>
          <w:color w:val="000000"/>
        </w:rPr>
      </w:pPr>
    </w:p>
    <w:p w14:paraId="4FDD3434" w14:textId="77777777" w:rsidR="004E0C5A" w:rsidRPr="00E735ED" w:rsidRDefault="004E0C5A" w:rsidP="004E0C5A">
      <w:pPr>
        <w:outlineLvl w:val="0"/>
        <w:rPr>
          <w:rFonts w:eastAsia="Times New Roman" w:cstheme="minorHAnsi"/>
        </w:rPr>
      </w:pPr>
    </w:p>
    <w:p w14:paraId="74288581" w14:textId="77777777" w:rsidR="004E0C5A" w:rsidRPr="00E735ED" w:rsidRDefault="004E0C5A" w:rsidP="004E0C5A">
      <w:pPr>
        <w:outlineLvl w:val="0"/>
        <w:rPr>
          <w:rFonts w:eastAsia="Times New Roman" w:cstheme="minorHAnsi"/>
          <w:b/>
        </w:rPr>
      </w:pPr>
      <w:r w:rsidRPr="00E735ED">
        <w:rPr>
          <w:rFonts w:eastAsia="Times New Roman" w:cstheme="minorHAnsi"/>
          <w:b/>
        </w:rPr>
        <w:t xml:space="preserve">Corresponding Authors: </w:t>
      </w:r>
    </w:p>
    <w:p w14:paraId="7B19D6A1" w14:textId="77777777" w:rsidR="00B97F1C" w:rsidRPr="00E735ED" w:rsidRDefault="00B97F1C" w:rsidP="00B97F1C">
      <w:pPr>
        <w:pBdr>
          <w:top w:val="nil"/>
          <w:left w:val="nil"/>
          <w:bottom w:val="nil"/>
          <w:right w:val="nil"/>
          <w:between w:val="nil"/>
        </w:pBdr>
        <w:rPr>
          <w:lang w:eastAsia="zh-CN"/>
        </w:rPr>
      </w:pPr>
      <w:bookmarkStart w:id="0" w:name="_Hlk25233958"/>
      <w:r w:rsidRPr="00E735ED">
        <w:rPr>
          <w:lang w:eastAsia="zh-CN"/>
        </w:rPr>
        <w:t>Chun-Dong Xue</w:t>
      </w:r>
      <w:r w:rsidRPr="00E735ED">
        <w:rPr>
          <w:lang w:eastAsia="zh-CN"/>
        </w:rPr>
        <w:tab/>
        <w:t>(xuechundong@dlut.edu.cn)</w:t>
      </w:r>
    </w:p>
    <w:p w14:paraId="294BC5AB" w14:textId="77777777" w:rsidR="00B97F1C" w:rsidRPr="004C07A4" w:rsidRDefault="00B97F1C" w:rsidP="00B97F1C">
      <w:pPr>
        <w:pBdr>
          <w:top w:val="nil"/>
          <w:left w:val="nil"/>
          <w:bottom w:val="nil"/>
          <w:right w:val="nil"/>
          <w:between w:val="nil"/>
        </w:pBdr>
        <w:rPr>
          <w:lang w:val="it-CH" w:eastAsia="zh-CN"/>
        </w:rPr>
      </w:pPr>
      <w:r w:rsidRPr="004C07A4">
        <w:rPr>
          <w:lang w:val="it-CH" w:eastAsia="zh-CN"/>
        </w:rPr>
        <w:t>Kai-Rong Qin</w:t>
      </w:r>
      <w:r w:rsidRPr="004C07A4">
        <w:rPr>
          <w:lang w:val="it-CH" w:eastAsia="zh-CN"/>
        </w:rPr>
        <w:tab/>
      </w:r>
      <w:r w:rsidRPr="004C07A4">
        <w:rPr>
          <w:lang w:val="it-CH" w:eastAsia="zh-CN"/>
        </w:rPr>
        <w:tab/>
        <w:t>(krqin@dlut.edu.cn)</w:t>
      </w:r>
    </w:p>
    <w:p w14:paraId="1B4B2D7A" w14:textId="77777777" w:rsidR="004E0C5A" w:rsidRPr="004C07A4" w:rsidRDefault="004E0C5A" w:rsidP="004E0C5A">
      <w:pPr>
        <w:outlineLvl w:val="0"/>
        <w:rPr>
          <w:rFonts w:eastAsia="Times New Roman" w:cstheme="minorHAnsi"/>
          <w:lang w:val="it-CH"/>
        </w:rPr>
      </w:pPr>
    </w:p>
    <w:bookmarkEnd w:id="0"/>
    <w:p w14:paraId="055B8CA7" w14:textId="77777777" w:rsidR="00D51335" w:rsidRPr="00E735ED" w:rsidRDefault="00D51335" w:rsidP="00D51335">
      <w:pPr>
        <w:outlineLvl w:val="0"/>
        <w:rPr>
          <w:rFonts w:eastAsia="Times New Roman" w:cstheme="minorHAnsi"/>
        </w:rPr>
      </w:pPr>
      <w:proofErr w:type="gramStart"/>
      <w:r w:rsidRPr="00E735ED">
        <w:rPr>
          <w:rFonts w:eastAsia="Times New Roman" w:cstheme="minorHAnsi"/>
          <w:b/>
        </w:rPr>
        <w:t>Email Addresses</w:t>
      </w:r>
      <w:proofErr w:type="gramEnd"/>
      <w:r w:rsidRPr="00E735ED">
        <w:rPr>
          <w:rFonts w:eastAsia="Times New Roman" w:cstheme="minorHAnsi"/>
          <w:b/>
        </w:rPr>
        <w:t xml:space="preserve"> for All Authors:</w:t>
      </w:r>
      <w:r w:rsidRPr="00E735ED">
        <w:rPr>
          <w:rFonts w:eastAsia="Times New Roman" w:cstheme="minorHAnsi"/>
        </w:rPr>
        <w:t xml:space="preserve"> </w:t>
      </w:r>
    </w:p>
    <w:p w14:paraId="2F71C107" w14:textId="77777777" w:rsidR="00B97F1C" w:rsidRPr="004C07A4" w:rsidRDefault="00B97F1C" w:rsidP="00B97F1C">
      <w:pPr>
        <w:pBdr>
          <w:top w:val="nil"/>
          <w:left w:val="nil"/>
          <w:bottom w:val="nil"/>
          <w:right w:val="nil"/>
          <w:between w:val="nil"/>
        </w:pBdr>
        <w:rPr>
          <w:lang w:val="it-CH" w:eastAsia="zh-CN"/>
        </w:rPr>
      </w:pPr>
      <w:r w:rsidRPr="004C07A4">
        <w:rPr>
          <w:lang w:val="it-CH" w:eastAsia="zh-CN"/>
        </w:rPr>
        <w:t>Si-Yu Hu</w:t>
      </w:r>
      <w:r w:rsidRPr="004C07A4">
        <w:rPr>
          <w:lang w:val="it-CH" w:eastAsia="zh-CN"/>
        </w:rPr>
        <w:tab/>
      </w:r>
      <w:r w:rsidRPr="004C07A4">
        <w:rPr>
          <w:lang w:val="it-CH" w:eastAsia="zh-CN"/>
        </w:rPr>
        <w:tab/>
        <w:t>(husiyu@mail.dlut.edu.cn)</w:t>
      </w:r>
    </w:p>
    <w:p w14:paraId="3A06E44A" w14:textId="77777777" w:rsidR="00B97F1C" w:rsidRPr="00E735ED" w:rsidRDefault="00B97F1C" w:rsidP="00B97F1C">
      <w:pPr>
        <w:pBdr>
          <w:top w:val="nil"/>
          <w:left w:val="nil"/>
          <w:bottom w:val="nil"/>
          <w:right w:val="nil"/>
          <w:between w:val="nil"/>
        </w:pBdr>
        <w:rPr>
          <w:lang w:eastAsia="zh-CN"/>
        </w:rPr>
      </w:pPr>
      <w:r w:rsidRPr="00E735ED">
        <w:rPr>
          <w:lang w:eastAsia="zh-CN"/>
        </w:rPr>
        <w:t>Xiao-Yu Xu</w:t>
      </w:r>
      <w:r w:rsidRPr="00E735ED">
        <w:rPr>
          <w:lang w:eastAsia="zh-CN"/>
        </w:rPr>
        <w:tab/>
      </w:r>
      <w:r w:rsidRPr="00E735ED">
        <w:rPr>
          <w:lang w:eastAsia="zh-CN"/>
        </w:rPr>
        <w:tab/>
        <w:t>(xxy2018@mail.dlut.edu.cn)</w:t>
      </w:r>
    </w:p>
    <w:p w14:paraId="27820A48" w14:textId="77777777" w:rsidR="00B97F1C" w:rsidRPr="00E735ED" w:rsidRDefault="00B97F1C" w:rsidP="00B97F1C">
      <w:pPr>
        <w:pBdr>
          <w:top w:val="nil"/>
          <w:left w:val="nil"/>
          <w:bottom w:val="nil"/>
          <w:right w:val="nil"/>
          <w:between w:val="nil"/>
        </w:pBdr>
        <w:rPr>
          <w:lang w:eastAsia="zh-CN"/>
        </w:rPr>
      </w:pPr>
      <w:r w:rsidRPr="00E735ED">
        <w:rPr>
          <w:lang w:eastAsia="zh-CN"/>
        </w:rPr>
        <w:t>Chun-Dong Xue</w:t>
      </w:r>
      <w:r w:rsidRPr="00E735ED">
        <w:rPr>
          <w:lang w:eastAsia="zh-CN"/>
        </w:rPr>
        <w:tab/>
        <w:t>(xuechundong@dlut.edu.cn)</w:t>
      </w:r>
    </w:p>
    <w:p w14:paraId="42D14519" w14:textId="77777777" w:rsidR="00B97F1C" w:rsidRPr="004C07A4" w:rsidRDefault="00B97F1C" w:rsidP="00B97F1C">
      <w:pPr>
        <w:pBdr>
          <w:top w:val="nil"/>
          <w:left w:val="nil"/>
          <w:bottom w:val="nil"/>
          <w:right w:val="nil"/>
          <w:between w:val="nil"/>
        </w:pBdr>
        <w:rPr>
          <w:lang w:val="it-CH" w:eastAsia="zh-CN"/>
        </w:rPr>
      </w:pPr>
      <w:r w:rsidRPr="004C07A4">
        <w:rPr>
          <w:lang w:val="it-CH" w:eastAsia="zh-CN"/>
        </w:rPr>
        <w:t>Kai-Rong Qin</w:t>
      </w:r>
      <w:r w:rsidRPr="004C07A4">
        <w:rPr>
          <w:lang w:val="it-CH" w:eastAsia="zh-CN"/>
        </w:rPr>
        <w:tab/>
      </w:r>
      <w:r w:rsidRPr="004C07A4">
        <w:rPr>
          <w:lang w:val="it-CH" w:eastAsia="zh-CN"/>
        </w:rPr>
        <w:tab/>
        <w:t>(krqin@dlut.edu.cn)</w:t>
      </w:r>
    </w:p>
    <w:p w14:paraId="12916965" w14:textId="77777777" w:rsidR="003B5E26" w:rsidRPr="004C07A4" w:rsidRDefault="003B5E26" w:rsidP="009A0E7C">
      <w:pPr>
        <w:outlineLvl w:val="0"/>
        <w:rPr>
          <w:rFonts w:cstheme="minorHAnsi"/>
          <w:b/>
          <w:sz w:val="22"/>
          <w:szCs w:val="22"/>
          <w:lang w:val="it-CH"/>
        </w:rPr>
      </w:pPr>
    </w:p>
    <w:p w14:paraId="6F84F159" w14:textId="77777777" w:rsidR="003B5E26" w:rsidRPr="004C07A4" w:rsidRDefault="003B5E26" w:rsidP="009A0E7C">
      <w:pPr>
        <w:outlineLvl w:val="0"/>
        <w:rPr>
          <w:rFonts w:cstheme="minorHAnsi"/>
          <w:b/>
          <w:sz w:val="22"/>
          <w:szCs w:val="22"/>
          <w:lang w:val="it-CH"/>
        </w:rPr>
      </w:pPr>
    </w:p>
    <w:p w14:paraId="5A2BE33C" w14:textId="77777777" w:rsidR="001E230F" w:rsidRPr="004C07A4" w:rsidRDefault="001E230F" w:rsidP="009A0E7C">
      <w:pPr>
        <w:outlineLvl w:val="0"/>
        <w:rPr>
          <w:rFonts w:cstheme="minorHAnsi"/>
          <w:b/>
          <w:sz w:val="22"/>
          <w:szCs w:val="22"/>
          <w:lang w:val="it-CH"/>
        </w:rPr>
      </w:pPr>
    </w:p>
    <w:p w14:paraId="60B95108" w14:textId="77777777" w:rsidR="00C70C90" w:rsidRPr="004C07A4" w:rsidRDefault="00C70C90">
      <w:pPr>
        <w:rPr>
          <w:rFonts w:cstheme="minorHAnsi"/>
          <w:b/>
          <w:sz w:val="22"/>
          <w:szCs w:val="22"/>
          <w:lang w:val="it-CH"/>
        </w:rPr>
      </w:pPr>
      <w:r w:rsidRPr="004C07A4">
        <w:rPr>
          <w:rFonts w:cstheme="minorHAnsi"/>
          <w:b/>
          <w:sz w:val="22"/>
          <w:szCs w:val="22"/>
          <w:lang w:val="it-CH"/>
        </w:rPr>
        <w:br w:type="page"/>
      </w:r>
    </w:p>
    <w:p w14:paraId="1667ADCD" w14:textId="77777777" w:rsidR="005F1ADF" w:rsidRPr="00E735ED" w:rsidRDefault="005F1ADF" w:rsidP="005F1ADF">
      <w:pPr>
        <w:pStyle w:val="Heading2"/>
        <w:rPr>
          <w:rFonts w:cstheme="minorHAnsi"/>
          <w:sz w:val="36"/>
          <w:szCs w:val="36"/>
        </w:rPr>
      </w:pPr>
      <w:r w:rsidRPr="00E735ED">
        <w:rPr>
          <w:rFonts w:cstheme="minorHAnsi"/>
          <w:sz w:val="36"/>
          <w:szCs w:val="36"/>
        </w:rPr>
        <w:lastRenderedPageBreak/>
        <w:t xml:space="preserve">Author Questionnaire </w:t>
      </w:r>
    </w:p>
    <w:p w14:paraId="21405354" w14:textId="6A95C0B1" w:rsidR="00E25BB7" w:rsidRPr="00E735ED" w:rsidRDefault="005F1ADF" w:rsidP="00E25BB7">
      <w:pPr>
        <w:spacing w:before="120"/>
        <w:rPr>
          <w:rFonts w:ascii="Calibri" w:hAnsi="Calibri" w:cs="Calibri"/>
          <w:bCs/>
        </w:rPr>
      </w:pPr>
      <w:r w:rsidRPr="00E735ED">
        <w:rPr>
          <w:rFonts w:eastAsia="Times New Roman" w:cstheme="minorHAnsi"/>
          <w:b/>
        </w:rPr>
        <w:t>1.</w:t>
      </w:r>
      <w:r w:rsidR="00E25BB7" w:rsidRPr="00E735ED">
        <w:rPr>
          <w:rFonts w:eastAsia="Times New Roman" w:cstheme="minorHAnsi"/>
          <w:b/>
        </w:rPr>
        <w:t xml:space="preserve"> </w:t>
      </w:r>
      <w:r w:rsidR="00E25BB7" w:rsidRPr="00E735ED">
        <w:rPr>
          <w:rFonts w:ascii="Calibri" w:hAnsi="Calibri" w:cs="Calibri"/>
          <w:bCs/>
        </w:rPr>
        <w:t>We have marked your project as author-provided footage, meaning you film the video yourself and provi</w:t>
      </w:r>
      <w:r w:rsidR="004340AE" w:rsidRPr="00E735ED">
        <w:rPr>
          <w:rFonts w:ascii="Calibri" w:hAnsi="Calibri" w:cs="Calibri"/>
          <w:bCs/>
        </w:rPr>
        <w:t>d</w:t>
      </w:r>
      <w:r w:rsidR="00E25BB7" w:rsidRPr="00E735ED">
        <w:rPr>
          <w:rFonts w:ascii="Calibri" w:hAnsi="Calibri" w:cs="Calibri"/>
          <w:bCs/>
        </w:rPr>
        <w:t xml:space="preserve">e JoVE with the footage to edit. </w:t>
      </w:r>
      <w:r w:rsidR="00F07352" w:rsidRPr="00E735ED">
        <w:rPr>
          <w:rFonts w:ascii="Calibri" w:hAnsi="Calibri" w:cs="Calibri"/>
          <w:bCs/>
        </w:rPr>
        <w:t xml:space="preserve">JoVE will not send the videographer. </w:t>
      </w:r>
      <w:r w:rsidR="00E25BB7" w:rsidRPr="00E735ED">
        <w:rPr>
          <w:rFonts w:ascii="Calibri" w:hAnsi="Calibri" w:cs="Calibri"/>
          <w:bCs/>
        </w:rPr>
        <w:t xml:space="preserve">Please confirm that this is correct. </w:t>
      </w:r>
    </w:p>
    <w:p w14:paraId="3BC9861F" w14:textId="3991C3B3" w:rsidR="00E25BB7" w:rsidRPr="00E735ED"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8626D6">
            <w:rPr>
              <w:rFonts w:ascii="Arial" w:hAnsi="Arial" w:cs="Arial"/>
            </w:rPr>
            <w:t>√</w:t>
          </w:r>
        </w:sdtContent>
      </w:sdt>
      <w:r w:rsidR="00E25BB7" w:rsidRPr="00E735ED">
        <w:rPr>
          <w:rFonts w:cstheme="minorHAnsi"/>
        </w:rPr>
        <w:t xml:space="preserve"> Correct </w:t>
      </w:r>
    </w:p>
    <w:p w14:paraId="6BC36D15" w14:textId="3C7C6F79" w:rsidR="00E25BB7" w:rsidRPr="00E735ED" w:rsidRDefault="00E25BB7" w:rsidP="005F1ADF">
      <w:pPr>
        <w:spacing w:before="120"/>
        <w:ind w:left="216" w:hanging="216"/>
        <w:rPr>
          <w:rFonts w:eastAsia="Times New Roman" w:cstheme="minorHAnsi"/>
          <w:b/>
        </w:rPr>
      </w:pPr>
    </w:p>
    <w:p w14:paraId="22834088" w14:textId="3DAF37F2" w:rsidR="005F1ADF" w:rsidRPr="00E735ED" w:rsidRDefault="005F1ADF" w:rsidP="005F1ADF">
      <w:pPr>
        <w:spacing w:before="120"/>
        <w:ind w:left="216" w:hanging="216"/>
        <w:rPr>
          <w:rFonts w:eastAsia="Times New Roman" w:cstheme="minorHAnsi"/>
        </w:rPr>
      </w:pPr>
      <w:r w:rsidRPr="00E735ED">
        <w:rPr>
          <w:rFonts w:eastAsia="Times New Roman" w:cstheme="minorHAnsi"/>
          <w:b/>
        </w:rPr>
        <w:t xml:space="preserve"> </w:t>
      </w:r>
      <w:r w:rsidR="00E25BB7" w:rsidRPr="00E735ED">
        <w:rPr>
          <w:rFonts w:eastAsia="Times New Roman" w:cstheme="minorHAnsi"/>
          <w:b/>
        </w:rPr>
        <w:t xml:space="preserve">2. </w:t>
      </w:r>
      <w:r w:rsidRPr="00E735ED">
        <w:rPr>
          <w:rFonts w:eastAsia="Times New Roman" w:cstheme="minorHAnsi"/>
          <w:b/>
          <w:bCs/>
        </w:rPr>
        <w:t>Microscopy</w:t>
      </w:r>
      <w:r w:rsidRPr="00E735ED">
        <w:rPr>
          <w:rFonts w:eastAsia="Times New Roman" w:cstheme="minorHAnsi"/>
        </w:rPr>
        <w:t xml:space="preserve">: </w:t>
      </w:r>
      <w:r w:rsidRPr="00E735ED">
        <w:rPr>
          <w:rFonts w:eastAsia="Times New Roman" w:cs="Calibri"/>
        </w:rPr>
        <w:t>Does your protocol require the use of a dissecting or stereomicroscope for performing a complex dissection, microinjection technique, or something similar</w:t>
      </w:r>
      <w:r w:rsidRPr="00E735ED">
        <w:rPr>
          <w:rFonts w:eastAsia="Times New Roman" w:cstheme="minorHAnsi"/>
        </w:rPr>
        <w:t>?</w:t>
      </w:r>
      <w:r w:rsidRPr="00E735ED">
        <w:rPr>
          <w:rFonts w:eastAsia="Times New Roman" w:cstheme="minorHAnsi"/>
          <w:b/>
        </w:rPr>
        <w:t xml:space="preserve">  </w:t>
      </w:r>
      <w:r w:rsidR="007B6244">
        <w:rPr>
          <w:rFonts w:cstheme="minorHAnsi" w:hint="eastAsia"/>
          <w:b/>
          <w:bCs/>
          <w:lang w:eastAsia="zh-CN"/>
        </w:rPr>
        <w:t>NO</w:t>
      </w:r>
      <w:r w:rsidRPr="00E735ED">
        <w:rPr>
          <w:rFonts w:eastAsia="Times New Roman" w:cstheme="minorHAnsi"/>
        </w:rPr>
        <w:t xml:space="preserve">  </w:t>
      </w:r>
    </w:p>
    <w:p w14:paraId="50FBE335" w14:textId="77777777" w:rsidR="005162F4" w:rsidRPr="00E735ED" w:rsidRDefault="005162F4" w:rsidP="005162F4">
      <w:pPr>
        <w:spacing w:before="120"/>
        <w:rPr>
          <w:rFonts w:eastAsia="Times New Roman" w:cstheme="minorHAnsi"/>
          <w:b/>
        </w:rPr>
      </w:pPr>
    </w:p>
    <w:p w14:paraId="4B20EAF0" w14:textId="3FCE1330" w:rsidR="005F1ADF" w:rsidRDefault="00E25BB7" w:rsidP="005F1ADF">
      <w:pPr>
        <w:spacing w:before="120"/>
        <w:ind w:left="216" w:hanging="216"/>
        <w:rPr>
          <w:rFonts w:cstheme="minorHAnsi"/>
          <w:b/>
          <w:bCs/>
          <w:lang w:eastAsia="zh-CN"/>
        </w:rPr>
      </w:pPr>
      <w:r w:rsidRPr="00E735ED">
        <w:rPr>
          <w:rFonts w:eastAsia="Times New Roman" w:cstheme="minorHAnsi"/>
          <w:b/>
        </w:rPr>
        <w:t>3</w:t>
      </w:r>
      <w:r w:rsidR="005F1ADF" w:rsidRPr="00E735ED">
        <w:rPr>
          <w:rFonts w:eastAsia="Times New Roman" w:cstheme="minorHAnsi"/>
          <w:b/>
        </w:rPr>
        <w:t xml:space="preserve">. Software: </w:t>
      </w:r>
      <w:r w:rsidR="005F1ADF" w:rsidRPr="00E735ED">
        <w:rPr>
          <w:rFonts w:eastAsia="Times New Roman" w:cstheme="minorHAnsi"/>
        </w:rPr>
        <w:t>Does the part of your protocol being filmed include step-by-step descriptions of software usage?</w:t>
      </w:r>
      <w:r w:rsidR="005F1ADF" w:rsidRPr="00E735ED">
        <w:rPr>
          <w:rFonts w:eastAsia="Times New Roman" w:cstheme="minorHAnsi"/>
          <w:b/>
        </w:rPr>
        <w:t xml:space="preserve">  </w:t>
      </w:r>
      <w:r w:rsidR="007B6244">
        <w:rPr>
          <w:rFonts w:cstheme="minorHAnsi" w:hint="eastAsia"/>
          <w:b/>
          <w:bCs/>
          <w:lang w:eastAsia="zh-CN"/>
        </w:rPr>
        <w:t>YES</w:t>
      </w:r>
    </w:p>
    <w:p w14:paraId="43CF2D4E" w14:textId="76FBD659" w:rsidR="004C07A4" w:rsidRPr="00E735ED" w:rsidRDefault="004C07A4" w:rsidP="004C07A4">
      <w:pPr>
        <w:pStyle w:val="ShotDescription"/>
        <w:ind w:left="709" w:firstLine="198"/>
      </w:pPr>
      <w:r w:rsidRPr="001052F8">
        <w:rPr>
          <w:rFonts w:cstheme="minorHAnsi"/>
          <w:highlight w:val="yellow"/>
        </w:rPr>
        <w:t>Authors: Please create screen capture videos of the shots labeled as SCREEN, create a</w:t>
      </w:r>
      <w:r>
        <w:rPr>
          <w:rFonts w:cstheme="minorHAnsi"/>
          <w:highlight w:val="yellow"/>
        </w:rPr>
        <w:t xml:space="preserve"> </w:t>
      </w:r>
      <w:r w:rsidRPr="001052F8">
        <w:rPr>
          <w:rFonts w:cstheme="minorHAnsi"/>
          <w:highlight w:val="yellow"/>
        </w:rPr>
        <w:t>screenshot summary, and upload the files to your project page as soon as possible:</w:t>
      </w:r>
      <w:r>
        <w:rPr>
          <w:rFonts w:cstheme="minorHAnsi"/>
        </w:rPr>
        <w:t xml:space="preserve"> </w:t>
      </w:r>
      <w:hyperlink r:id="rId8" w:history="1">
        <w:r w:rsidRPr="00E735ED">
          <w:rPr>
            <w:rStyle w:val="Hyperlink"/>
            <w:rFonts w:eastAsia="Times New Roman" w:cstheme="minorHAnsi"/>
            <w:b/>
          </w:rPr>
          <w:t>https://review.jove.com/account/file-uploader?src=21666333</w:t>
        </w:r>
      </w:hyperlink>
    </w:p>
    <w:p w14:paraId="3FD404F6" w14:textId="77777777" w:rsidR="004C07A4" w:rsidRPr="00E735ED" w:rsidRDefault="004C07A4" w:rsidP="005F1ADF">
      <w:pPr>
        <w:spacing w:before="120"/>
        <w:ind w:left="216" w:hanging="216"/>
        <w:rPr>
          <w:rFonts w:eastAsia="Times New Roman" w:cstheme="minorHAnsi"/>
        </w:rPr>
      </w:pPr>
    </w:p>
    <w:p w14:paraId="1C68C2BA" w14:textId="77777777" w:rsidR="005F1ADF" w:rsidRPr="00E735ED" w:rsidRDefault="005F1ADF" w:rsidP="005F1ADF">
      <w:pPr>
        <w:spacing w:before="120"/>
        <w:rPr>
          <w:rFonts w:eastAsia="Times New Roman" w:cstheme="minorHAnsi"/>
          <w:b/>
        </w:rPr>
      </w:pPr>
    </w:p>
    <w:p w14:paraId="603B59C8" w14:textId="4942C1FA" w:rsidR="00C9492F" w:rsidRPr="00E735ED" w:rsidRDefault="00E25BB7" w:rsidP="00C9492F">
      <w:pPr>
        <w:rPr>
          <w:rFonts w:ascii="Calibri" w:hAnsi="Calibri" w:cs="Calibri"/>
          <w:b/>
          <w:bCs/>
          <w:color w:val="222222"/>
        </w:rPr>
      </w:pPr>
      <w:r w:rsidRPr="00E735ED">
        <w:rPr>
          <w:rFonts w:ascii="Calibri" w:hAnsi="Calibri" w:cs="Calibri"/>
          <w:b/>
          <w:bCs/>
          <w:color w:val="222222"/>
        </w:rPr>
        <w:t>4</w:t>
      </w:r>
      <w:r w:rsidR="000A7C4F" w:rsidRPr="00E735ED">
        <w:rPr>
          <w:rFonts w:ascii="Calibri" w:hAnsi="Calibri" w:cs="Calibri"/>
          <w:b/>
          <w:bCs/>
          <w:color w:val="222222"/>
        </w:rPr>
        <w:t>. Proposed filming date:</w:t>
      </w:r>
      <w:r w:rsidR="000A7C4F" w:rsidRPr="00E735ED">
        <w:rPr>
          <w:rFonts w:ascii="Calibri" w:hAnsi="Calibri" w:cs="Calibri"/>
          <w:color w:val="222222"/>
        </w:rPr>
        <w:t xml:space="preserve"> To help JoVE process and publish your video in a timely manner, please indicate the </w:t>
      </w:r>
      <w:r w:rsidR="000A7C4F" w:rsidRPr="00E735ED">
        <w:rPr>
          <w:rFonts w:ascii="Calibri" w:hAnsi="Calibri" w:cs="Calibri"/>
          <w:color w:val="222222"/>
          <w:u w:val="single"/>
        </w:rPr>
        <w:t>proposed date that your group will film</w:t>
      </w:r>
      <w:r w:rsidR="000A7C4F" w:rsidRPr="00E735ED">
        <w:rPr>
          <w:rFonts w:ascii="Calibri" w:hAnsi="Calibri" w:cs="Calibri"/>
          <w:color w:val="222222"/>
        </w:rPr>
        <w:t xml:space="preserve"> here: </w:t>
      </w:r>
      <w:r w:rsidR="00884C18">
        <w:rPr>
          <w:rFonts w:ascii="Calibri" w:hAnsi="Calibri" w:cs="Calibri"/>
          <w:b/>
          <w:bCs/>
          <w:color w:val="222222"/>
          <w:highlight w:val="yellow"/>
        </w:rPr>
        <w:fldChar w:fldCharType="begin">
          <w:ffData>
            <w:name w:val="Text5"/>
            <w:enabled/>
            <w:calcOnExit w:val="0"/>
            <w:textInput>
              <w:default w:val="05/21/2026"/>
            </w:textInput>
          </w:ffData>
        </w:fldChar>
      </w:r>
      <w:bookmarkStart w:id="1" w:name="Text5"/>
      <w:r w:rsidR="00884C18">
        <w:rPr>
          <w:rFonts w:ascii="Calibri" w:hAnsi="Calibri" w:cs="Calibri"/>
          <w:b/>
          <w:bCs/>
          <w:color w:val="222222"/>
          <w:highlight w:val="yellow"/>
        </w:rPr>
        <w:instrText xml:space="preserve"> FORMTEXT </w:instrText>
      </w:r>
      <w:r w:rsidR="00884C18">
        <w:rPr>
          <w:rFonts w:ascii="Calibri" w:hAnsi="Calibri" w:cs="Calibri"/>
          <w:b/>
          <w:bCs/>
          <w:color w:val="222222"/>
          <w:highlight w:val="yellow"/>
        </w:rPr>
      </w:r>
      <w:r w:rsidR="00884C18">
        <w:rPr>
          <w:rFonts w:ascii="Calibri" w:hAnsi="Calibri" w:cs="Calibri"/>
          <w:b/>
          <w:bCs/>
          <w:color w:val="222222"/>
          <w:highlight w:val="yellow"/>
        </w:rPr>
        <w:fldChar w:fldCharType="separate"/>
      </w:r>
      <w:r w:rsidR="00884C18">
        <w:rPr>
          <w:rFonts w:ascii="Calibri" w:hAnsi="Calibri" w:cs="Calibri"/>
          <w:b/>
          <w:bCs/>
          <w:noProof/>
          <w:color w:val="222222"/>
          <w:highlight w:val="yellow"/>
        </w:rPr>
        <w:t>05/21/2026</w:t>
      </w:r>
      <w:r w:rsidR="00884C18">
        <w:rPr>
          <w:rFonts w:ascii="Calibri" w:hAnsi="Calibri" w:cs="Calibri"/>
          <w:b/>
          <w:bCs/>
          <w:color w:val="222222"/>
          <w:highlight w:val="yellow"/>
        </w:rPr>
        <w:fldChar w:fldCharType="end"/>
      </w:r>
      <w:bookmarkEnd w:id="1"/>
    </w:p>
    <w:p w14:paraId="12FBC75A" w14:textId="77777777" w:rsidR="00716A9B" w:rsidRPr="00E735ED" w:rsidRDefault="00716A9B" w:rsidP="00C9492F">
      <w:pPr>
        <w:rPr>
          <w:rFonts w:ascii="Calibri" w:hAnsi="Calibri" w:cs="Calibri"/>
          <w:b/>
          <w:bCs/>
          <w:color w:val="222222"/>
        </w:rPr>
      </w:pPr>
    </w:p>
    <w:p w14:paraId="685E1DF4" w14:textId="77777777" w:rsidR="005F1ADF" w:rsidRPr="00E735ED" w:rsidRDefault="005F1ADF" w:rsidP="005F1ADF">
      <w:pPr>
        <w:rPr>
          <w:rFonts w:cstheme="minorHAnsi"/>
          <w:b/>
          <w:sz w:val="22"/>
          <w:szCs w:val="22"/>
        </w:rPr>
      </w:pPr>
    </w:p>
    <w:p w14:paraId="7AA7BBC5" w14:textId="77777777" w:rsidR="005F1ADF" w:rsidRPr="00E735ED" w:rsidRDefault="005F1ADF" w:rsidP="005F1ADF">
      <w:pPr>
        <w:rPr>
          <w:rFonts w:cstheme="minorHAnsi"/>
          <w:b/>
          <w:sz w:val="22"/>
          <w:szCs w:val="22"/>
        </w:rPr>
      </w:pPr>
      <w:r w:rsidRPr="00E735ED">
        <w:rPr>
          <w:rFonts w:cstheme="minorHAnsi"/>
          <w:b/>
          <w:sz w:val="22"/>
          <w:szCs w:val="22"/>
        </w:rPr>
        <w:t>Current Protocol Length</w:t>
      </w:r>
    </w:p>
    <w:p w14:paraId="0FDB8123" w14:textId="77777777" w:rsidR="005F1ADF" w:rsidRPr="00E735ED" w:rsidRDefault="005F1ADF" w:rsidP="005F1ADF">
      <w:pPr>
        <w:rPr>
          <w:rFonts w:cstheme="minorHAnsi"/>
          <w:b/>
          <w:sz w:val="22"/>
          <w:szCs w:val="22"/>
        </w:rPr>
      </w:pPr>
    </w:p>
    <w:p w14:paraId="72F5C5E6" w14:textId="51C7FDE8" w:rsidR="005F1ADF" w:rsidRPr="00E735ED" w:rsidRDefault="005F1ADF" w:rsidP="005F1ADF">
      <w:pPr>
        <w:rPr>
          <w:rFonts w:cstheme="minorHAnsi"/>
          <w:bCs/>
          <w:sz w:val="22"/>
          <w:szCs w:val="22"/>
        </w:rPr>
      </w:pPr>
      <w:r w:rsidRPr="00E735ED">
        <w:rPr>
          <w:rFonts w:cstheme="minorHAnsi"/>
          <w:bCs/>
          <w:sz w:val="22"/>
          <w:szCs w:val="22"/>
        </w:rPr>
        <w:t>Number of Steps</w:t>
      </w:r>
      <w:proofErr w:type="gramStart"/>
      <w:r w:rsidRPr="00E735ED">
        <w:rPr>
          <w:rFonts w:cstheme="minorHAnsi"/>
          <w:bCs/>
          <w:sz w:val="22"/>
          <w:szCs w:val="22"/>
        </w:rPr>
        <w:t xml:space="preserve">:  </w:t>
      </w:r>
      <w:r w:rsidR="004C07A4">
        <w:rPr>
          <w:rFonts w:cstheme="minorHAnsi"/>
          <w:bCs/>
          <w:sz w:val="22"/>
          <w:szCs w:val="22"/>
        </w:rPr>
        <w:t>37</w:t>
      </w:r>
      <w:proofErr w:type="gramEnd"/>
    </w:p>
    <w:p w14:paraId="5AAC9C6C" w14:textId="1FA475F0" w:rsidR="00C2620F" w:rsidRPr="00E735ED" w:rsidRDefault="005F1ADF" w:rsidP="005F1ADF">
      <w:pPr>
        <w:rPr>
          <w:rFonts w:cstheme="minorHAnsi"/>
          <w:b/>
          <w:sz w:val="22"/>
          <w:szCs w:val="22"/>
        </w:rPr>
      </w:pPr>
      <w:r w:rsidRPr="00E735ED">
        <w:rPr>
          <w:rFonts w:cstheme="minorHAnsi"/>
          <w:bCs/>
          <w:sz w:val="22"/>
          <w:szCs w:val="22"/>
        </w:rPr>
        <w:t xml:space="preserve">Number of Shots:  </w:t>
      </w:r>
      <w:r w:rsidR="00FE2576">
        <w:rPr>
          <w:rFonts w:cstheme="minorHAnsi"/>
          <w:bCs/>
          <w:sz w:val="22"/>
          <w:szCs w:val="22"/>
        </w:rPr>
        <w:t>63</w:t>
      </w:r>
      <w:r w:rsidR="00FF70C3">
        <w:rPr>
          <w:rFonts w:cstheme="minorHAnsi"/>
          <w:bCs/>
          <w:sz w:val="22"/>
          <w:szCs w:val="22"/>
        </w:rPr>
        <w:t xml:space="preserve">  </w:t>
      </w:r>
      <w:r w:rsidR="00277C90" w:rsidRPr="00E735ED">
        <w:rPr>
          <w:rFonts w:cstheme="minorHAnsi"/>
          <w:b/>
          <w:sz w:val="22"/>
          <w:szCs w:val="22"/>
        </w:rPr>
        <w:br w:type="page"/>
      </w:r>
    </w:p>
    <w:p w14:paraId="6C16C00A" w14:textId="328D7BCD" w:rsidR="00FA1A9D" w:rsidRPr="00E735ED" w:rsidRDefault="0066127A" w:rsidP="00D6314B">
      <w:pPr>
        <w:pStyle w:val="Heading1"/>
        <w:rPr>
          <w:rFonts w:cstheme="minorHAnsi"/>
        </w:rPr>
      </w:pPr>
      <w:r w:rsidRPr="00E735ED">
        <w:rPr>
          <w:rFonts w:cstheme="minorHAnsi"/>
        </w:rPr>
        <w:lastRenderedPageBreak/>
        <w:t>Int</w:t>
      </w:r>
      <w:r w:rsidR="001E0433" w:rsidRPr="00E735ED">
        <w:rPr>
          <w:rFonts w:cstheme="minorHAnsi"/>
        </w:rPr>
        <w:t>roduction</w:t>
      </w:r>
      <w:r w:rsidRPr="00E735ED">
        <w:rPr>
          <w:rFonts w:cstheme="minorHAnsi"/>
        </w:rPr>
        <w:t xml:space="preserve"> </w:t>
      </w:r>
    </w:p>
    <w:p w14:paraId="7E8076BA" w14:textId="77777777" w:rsidR="007D61A8" w:rsidRPr="00E735ED" w:rsidRDefault="007D61A8" w:rsidP="00731E5D">
      <w:pPr>
        <w:rPr>
          <w:rFonts w:cstheme="minorHAnsi"/>
          <w:b/>
        </w:rPr>
      </w:pPr>
    </w:p>
    <w:p w14:paraId="0F05306C" w14:textId="77777777" w:rsidR="00FB6BCE" w:rsidRPr="00E735ED" w:rsidRDefault="00FB6BCE" w:rsidP="00FB6BCE">
      <w:pPr>
        <w:rPr>
          <w:rFonts w:cstheme="minorHAnsi"/>
          <w:b/>
          <w:bCs/>
          <w:color w:val="auto"/>
          <w:highlight w:val="yellow"/>
          <w:shd w:val="clear" w:color="auto" w:fill="FFFFFF"/>
        </w:rPr>
      </w:pPr>
    </w:p>
    <w:p w14:paraId="551F5542" w14:textId="77777777" w:rsidR="00FB6BCE" w:rsidRPr="00E735ED" w:rsidRDefault="00FB6BCE" w:rsidP="00FB6BCE">
      <w:pPr>
        <w:rPr>
          <w:rFonts w:cstheme="minorHAnsi"/>
          <w:b/>
          <w:bCs/>
          <w:color w:val="auto"/>
          <w:shd w:val="clear" w:color="auto" w:fill="FFFFFF"/>
        </w:rPr>
      </w:pPr>
      <w:r w:rsidRPr="00E735ED">
        <w:rPr>
          <w:rFonts w:cstheme="minorHAnsi"/>
          <w:b/>
          <w:bCs/>
          <w:color w:val="auto"/>
          <w:highlight w:val="yellow"/>
          <w:shd w:val="clear" w:color="auto" w:fill="FFFFFF"/>
        </w:rPr>
        <w:t>Authors</w:t>
      </w:r>
      <w:r w:rsidRPr="00E735ED">
        <w:rPr>
          <w:rFonts w:cstheme="minorHAnsi"/>
          <w:color w:val="auto"/>
          <w:highlight w:val="yellow"/>
          <w:shd w:val="clear" w:color="auto" w:fill="FFFFFF"/>
        </w:rPr>
        <w:t xml:space="preserve">: Please note that </w:t>
      </w:r>
      <w:r w:rsidRPr="00E735ED">
        <w:rPr>
          <w:rFonts w:cstheme="minorHAnsi"/>
          <w:b/>
          <w:bCs/>
          <w:color w:val="auto"/>
          <w:highlight w:val="yellow"/>
          <w:shd w:val="clear" w:color="auto" w:fill="FFFFFF"/>
        </w:rPr>
        <w:t>the questions will not appear on screen</w:t>
      </w:r>
      <w:r w:rsidRPr="00E735ED">
        <w:rPr>
          <w:rFonts w:cstheme="minorHAnsi"/>
          <w:color w:val="auto"/>
          <w:highlight w:val="yellow"/>
          <w:shd w:val="clear" w:color="auto" w:fill="FFFFFF"/>
        </w:rPr>
        <w:t xml:space="preserve">. </w:t>
      </w:r>
      <w:r w:rsidRPr="00E735ED">
        <w:rPr>
          <w:rFonts w:cstheme="minorHAnsi"/>
          <w:i/>
          <w:color w:val="auto"/>
          <w:highlight w:val="yellow"/>
          <w:shd w:val="clear" w:color="auto" w:fill="FFFFFF"/>
        </w:rPr>
        <w:t xml:space="preserve">Please answer in </w:t>
      </w:r>
      <w:r w:rsidRPr="00E735ED">
        <w:rPr>
          <w:rFonts w:cstheme="minorHAnsi"/>
          <w:b/>
          <w:bCs/>
          <w:i/>
          <w:color w:val="EE0000"/>
          <w:highlight w:val="yellow"/>
          <w:shd w:val="clear" w:color="auto" w:fill="FFFFFF"/>
        </w:rPr>
        <w:t>stand-alone full sentence with sufficient context.</w:t>
      </w:r>
    </w:p>
    <w:p w14:paraId="2E169D65" w14:textId="77777777" w:rsidR="00FB6BCE" w:rsidRPr="00E735ED" w:rsidRDefault="00FB6BCE" w:rsidP="00FB6BCE">
      <w:pPr>
        <w:rPr>
          <w:rFonts w:cstheme="minorHAnsi"/>
          <w:color w:val="auto"/>
          <w:shd w:val="clear" w:color="auto" w:fill="FFFFFF"/>
        </w:rPr>
      </w:pPr>
    </w:p>
    <w:p w14:paraId="34A0EC0E" w14:textId="77777777" w:rsidR="00FB6BCE" w:rsidRPr="00E735ED" w:rsidRDefault="00FB6BCE" w:rsidP="00FB6BCE">
      <w:pPr>
        <w:spacing w:after="240"/>
        <w:rPr>
          <w:rFonts w:cstheme="minorHAnsi"/>
          <w:b/>
          <w:bCs/>
          <w:color w:val="auto"/>
          <w:sz w:val="28"/>
          <w:szCs w:val="28"/>
          <w:shd w:val="clear" w:color="auto" w:fill="FFFFFF"/>
        </w:rPr>
      </w:pPr>
      <w:r w:rsidRPr="00E735ED">
        <w:rPr>
          <w:rFonts w:cstheme="minorHAnsi"/>
          <w:b/>
          <w:bCs/>
          <w:color w:val="auto"/>
          <w:sz w:val="28"/>
          <w:szCs w:val="28"/>
          <w:shd w:val="clear" w:color="auto" w:fill="FFFFFF"/>
        </w:rPr>
        <w:t>INTRODUCTION:</w:t>
      </w:r>
    </w:p>
    <w:p w14:paraId="1C8CB00D" w14:textId="77777777" w:rsidR="00FB6BCE" w:rsidRPr="00E735ED" w:rsidRDefault="00FB6BCE" w:rsidP="00FB6BCE">
      <w:pPr>
        <w:rPr>
          <w:rFonts w:cstheme="minorHAnsi"/>
          <w:b/>
          <w:bCs/>
          <w:color w:val="auto"/>
          <w:shd w:val="clear" w:color="auto" w:fill="FFFFFF"/>
        </w:rPr>
      </w:pPr>
      <w:r w:rsidRPr="00E735ED">
        <w:rPr>
          <w:rFonts w:ascii="Arial" w:hAnsi="Arial" w:cs="Arial"/>
          <w:b/>
          <w:bCs/>
          <w:color w:val="000000"/>
          <w:sz w:val="22"/>
          <w:szCs w:val="22"/>
        </w:rPr>
        <w:t xml:space="preserve">REQUIRED: </w:t>
      </w:r>
      <w:r w:rsidRPr="00E735ED">
        <w:rPr>
          <w:rFonts w:cstheme="minorHAnsi"/>
          <w:color w:val="000000"/>
        </w:rPr>
        <w:t>Summarize your research focus and the main questions it aims to answer.</w:t>
      </w:r>
    </w:p>
    <w:p w14:paraId="5C4AA9D4" w14:textId="57EABFF6" w:rsidR="00FB6BCE" w:rsidRPr="00527367" w:rsidRDefault="003D26B8" w:rsidP="00941129">
      <w:pPr>
        <w:pStyle w:val="ListParagraph"/>
        <w:numPr>
          <w:ilvl w:val="1"/>
          <w:numId w:val="3"/>
        </w:numPr>
        <w:spacing w:before="120"/>
        <w:contextualSpacing w:val="0"/>
        <w:jc w:val="both"/>
        <w:rPr>
          <w:rFonts w:eastAsia="Times New Roman" w:cstheme="minorHAnsi"/>
        </w:rPr>
      </w:pPr>
      <w:r>
        <w:rPr>
          <w:rStyle w:val="AuthorName"/>
          <w:rFonts w:asciiTheme="minorHAnsi" w:eastAsia="SimSun" w:hAnsiTheme="minorHAnsi" w:cstheme="minorHAnsi" w:hint="eastAsia"/>
          <w:lang w:eastAsia="zh-CN"/>
        </w:rPr>
        <w:t>Si-Yu Hu</w:t>
      </w:r>
      <w:r w:rsidR="00FB6BCE" w:rsidRPr="00E735ED">
        <w:rPr>
          <w:rStyle w:val="AuthorName"/>
          <w:rFonts w:asciiTheme="minorHAnsi" w:eastAsia="Times" w:hAnsiTheme="minorHAnsi" w:cstheme="minorHAnsi"/>
        </w:rPr>
        <w:t>:</w:t>
      </w:r>
      <w:r w:rsidR="00FB6BCE" w:rsidRPr="00E735ED">
        <w:rPr>
          <w:rFonts w:cstheme="minorHAnsi"/>
        </w:rPr>
        <w:t xml:space="preserve"> </w:t>
      </w:r>
      <w:r>
        <w:rPr>
          <w:rFonts w:cstheme="minorHAnsi" w:hint="eastAsia"/>
          <w:lang w:eastAsia="zh-CN"/>
        </w:rPr>
        <w:t xml:space="preserve">This study investigates how </w:t>
      </w:r>
      <w:r w:rsidRPr="003D26B8">
        <w:rPr>
          <w:rFonts w:cstheme="minorHAnsi"/>
          <w:iCs/>
          <w:lang w:eastAsia="zh-CN"/>
        </w:rPr>
        <w:t>synchronized oscillatory hyperglycemia and pulsatile shear stress together drive endothelial dysfunction in diabetic vascular disease.</w:t>
      </w:r>
    </w:p>
    <w:p w14:paraId="16E336A2" w14:textId="639203F4" w:rsidR="00527367" w:rsidRPr="00E63990" w:rsidRDefault="00527367" w:rsidP="0052736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410AE2">
        <w:rPr>
          <w:rStyle w:val="AuthorName"/>
          <w:rFonts w:eastAsia="Times"/>
          <w:b w:val="0"/>
          <w:bCs/>
          <w:u w:val="none"/>
        </w:rPr>
        <w:t xml:space="preserve"> </w:t>
      </w:r>
      <w:r w:rsidR="00410AE2" w:rsidRPr="001E4BBC">
        <w:rPr>
          <w:rStyle w:val="AuthorName"/>
          <w:rFonts w:eastAsia="Times"/>
          <w:b w:val="0"/>
          <w:bCs/>
          <w:i/>
          <w:iCs/>
          <w:color w:val="3333FF"/>
          <w:u w:val="none"/>
        </w:rPr>
        <w:t>Suggested B roll: 3.8.1</w:t>
      </w:r>
    </w:p>
    <w:p w14:paraId="1A4CFBF1" w14:textId="77777777" w:rsidR="00527367" w:rsidRPr="00E735ED" w:rsidRDefault="00527367" w:rsidP="00527367">
      <w:pPr>
        <w:pStyle w:val="ListParagraph"/>
        <w:spacing w:before="120"/>
        <w:ind w:left="907"/>
        <w:contextualSpacing w:val="0"/>
        <w:jc w:val="both"/>
        <w:rPr>
          <w:rFonts w:eastAsia="Times New Roman" w:cstheme="minorHAnsi"/>
        </w:rPr>
      </w:pPr>
    </w:p>
    <w:p w14:paraId="37621251" w14:textId="77777777" w:rsidR="00FB6BCE" w:rsidRPr="00E735ED" w:rsidRDefault="00FB6BCE" w:rsidP="00FB6BCE">
      <w:pPr>
        <w:rPr>
          <w:rFonts w:eastAsia="Times New Roman" w:cstheme="minorHAnsi"/>
          <w:b/>
          <w:bCs/>
        </w:rPr>
      </w:pPr>
    </w:p>
    <w:p w14:paraId="48658145" w14:textId="77777777" w:rsidR="00FB6BCE" w:rsidRPr="00E735ED" w:rsidRDefault="00FB6BCE" w:rsidP="00FB6BCE">
      <w:pPr>
        <w:rPr>
          <w:rFonts w:eastAsia="Times New Roman" w:cstheme="minorHAnsi"/>
        </w:rPr>
      </w:pPr>
      <w:r w:rsidRPr="00E735ED">
        <w:t>Describe the research gap or limitation in existing methods and how this protocol addresses them.</w:t>
      </w:r>
    </w:p>
    <w:p w14:paraId="791D17B8" w14:textId="443A85E3" w:rsidR="00FB6BCE" w:rsidRPr="00527367" w:rsidRDefault="003D26B8" w:rsidP="00941129">
      <w:pPr>
        <w:pStyle w:val="ListParagraph"/>
        <w:numPr>
          <w:ilvl w:val="1"/>
          <w:numId w:val="3"/>
        </w:numPr>
        <w:spacing w:before="120" w:after="240"/>
        <w:contextualSpacing w:val="0"/>
        <w:jc w:val="both"/>
        <w:rPr>
          <w:rFonts w:eastAsia="Times New Roman" w:cstheme="minorHAnsi"/>
        </w:rPr>
      </w:pPr>
      <w:r>
        <w:rPr>
          <w:rStyle w:val="AuthorName"/>
          <w:rFonts w:asciiTheme="minorHAnsi" w:eastAsia="SimSun" w:hAnsiTheme="minorHAnsi" w:cstheme="minorHAnsi" w:hint="eastAsia"/>
          <w:lang w:eastAsia="zh-CN"/>
        </w:rPr>
        <w:t>Si-Yu Hu</w:t>
      </w:r>
      <w:r w:rsidR="00FB6BCE" w:rsidRPr="00E735ED">
        <w:rPr>
          <w:rFonts w:eastAsia="Times New Roman" w:cstheme="minorHAnsi"/>
          <w:b/>
          <w:bCs/>
          <w:u w:val="single"/>
        </w:rPr>
        <w:t>:</w:t>
      </w:r>
      <w:r w:rsidR="00FB6BCE" w:rsidRPr="00E735ED">
        <w:rPr>
          <w:rFonts w:eastAsia="Times New Roman" w:cstheme="minorHAnsi"/>
        </w:rPr>
        <w:t xml:space="preserve"> </w:t>
      </w:r>
      <w:r w:rsidRPr="003D26B8">
        <w:rPr>
          <w:rFonts w:eastAsia="Times New Roman" w:cstheme="minorHAnsi"/>
          <w:iCs/>
        </w:rPr>
        <w:t xml:space="preserve">Existing models use static high glucose or </w:t>
      </w:r>
      <w:r w:rsidR="00D25C74">
        <w:rPr>
          <w:rFonts w:cstheme="minorHAnsi" w:hint="eastAsia"/>
          <w:iCs/>
          <w:lang w:eastAsia="zh-CN"/>
        </w:rPr>
        <w:t>steady</w:t>
      </w:r>
      <w:r w:rsidR="00D25C74" w:rsidRPr="003D26B8">
        <w:rPr>
          <w:rFonts w:eastAsia="Times New Roman" w:cstheme="minorHAnsi"/>
          <w:iCs/>
        </w:rPr>
        <w:t xml:space="preserve"> </w:t>
      </w:r>
      <w:r w:rsidRPr="003D26B8">
        <w:rPr>
          <w:rFonts w:eastAsia="Times New Roman" w:cstheme="minorHAnsi"/>
          <w:iCs/>
        </w:rPr>
        <w:t xml:space="preserve">laminar </w:t>
      </w:r>
      <w:r w:rsidRPr="003D26B8">
        <w:rPr>
          <w:rFonts w:eastAsia="Times New Roman" w:cstheme="minorHAnsi"/>
        </w:rPr>
        <w:t>flow</w:t>
      </w:r>
      <w:r>
        <w:rPr>
          <w:rFonts w:cstheme="minorHAnsi"/>
          <w:lang w:eastAsia="zh-CN"/>
        </w:rPr>
        <w:t>;</w:t>
      </w:r>
      <w:r w:rsidRPr="003D26B8">
        <w:rPr>
          <w:rFonts w:eastAsia="Times New Roman" w:cstheme="minorHAnsi"/>
          <w:iCs/>
        </w:rPr>
        <w:t xml:space="preserve"> </w:t>
      </w:r>
      <w:r w:rsidR="00941129" w:rsidRPr="00941129">
        <w:rPr>
          <w:rFonts w:eastAsia="Times New Roman" w:cstheme="minorHAnsi"/>
          <w:iCs/>
        </w:rPr>
        <w:t>we investigat</w:t>
      </w:r>
      <w:r w:rsidR="00D25C74">
        <w:rPr>
          <w:rFonts w:cstheme="minorHAnsi" w:hint="eastAsia"/>
          <w:iCs/>
          <w:lang w:eastAsia="zh-CN"/>
        </w:rPr>
        <w:t>e</w:t>
      </w:r>
      <w:r w:rsidR="00941129" w:rsidRPr="00941129">
        <w:rPr>
          <w:rFonts w:eastAsia="Times New Roman" w:cstheme="minorHAnsi"/>
          <w:iCs/>
        </w:rPr>
        <w:t xml:space="preserve"> how pulsatile shear stress counters oscillatory glucose injury.</w:t>
      </w:r>
    </w:p>
    <w:p w14:paraId="6D58F564" w14:textId="62292D54" w:rsidR="00527367" w:rsidRPr="00E63990" w:rsidRDefault="00527367" w:rsidP="0052736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1E4BBC">
        <w:rPr>
          <w:rStyle w:val="AuthorName"/>
          <w:rFonts w:eastAsia="Times"/>
          <w:b w:val="0"/>
          <w:bCs/>
          <w:u w:val="none"/>
        </w:rPr>
        <w:t xml:space="preserve"> </w:t>
      </w:r>
      <w:r w:rsidR="001E4BBC" w:rsidRPr="001E4BBC">
        <w:rPr>
          <w:rStyle w:val="AuthorName"/>
          <w:rFonts w:eastAsia="Times"/>
          <w:b w:val="0"/>
          <w:bCs/>
          <w:i/>
          <w:iCs/>
          <w:color w:val="3333FF"/>
          <w:u w:val="none"/>
        </w:rPr>
        <w:t xml:space="preserve">Suggested </w:t>
      </w:r>
      <w:r w:rsidR="001E4BBC">
        <w:rPr>
          <w:rStyle w:val="AuthorName"/>
          <w:rFonts w:eastAsia="Times"/>
          <w:b w:val="0"/>
          <w:bCs/>
          <w:i/>
          <w:iCs/>
          <w:color w:val="3333FF"/>
          <w:u w:val="none"/>
        </w:rPr>
        <w:t>B-roll</w:t>
      </w:r>
      <w:r w:rsidR="001E4BBC" w:rsidRPr="001E4BBC">
        <w:rPr>
          <w:rStyle w:val="AuthorName"/>
          <w:rFonts w:eastAsia="Times"/>
          <w:b w:val="0"/>
          <w:bCs/>
          <w:i/>
          <w:iCs/>
          <w:color w:val="3333FF"/>
          <w:u w:val="none"/>
        </w:rPr>
        <w:t xml:space="preserve">: </w:t>
      </w:r>
      <w:r w:rsidR="001E4BBC">
        <w:rPr>
          <w:rStyle w:val="AuthorName"/>
          <w:rFonts w:eastAsia="Times"/>
          <w:b w:val="0"/>
          <w:bCs/>
          <w:i/>
          <w:iCs/>
          <w:color w:val="3333FF"/>
          <w:u w:val="none"/>
        </w:rPr>
        <w:t>4.7.2</w:t>
      </w:r>
    </w:p>
    <w:p w14:paraId="3708EFC8" w14:textId="65909E54" w:rsidR="00FB6BCE" w:rsidRPr="00410AE2" w:rsidRDefault="00FB6BCE" w:rsidP="00410AE2">
      <w:pPr>
        <w:spacing w:before="120" w:after="240"/>
        <w:rPr>
          <w:rFonts w:eastAsia="Times New Roman" w:cstheme="minorHAnsi"/>
        </w:rPr>
      </w:pPr>
    </w:p>
    <w:p w14:paraId="6CE3ABA3" w14:textId="77777777" w:rsidR="00FB6BCE" w:rsidRPr="00E735ED" w:rsidRDefault="00FB6BCE" w:rsidP="00FB6BCE">
      <w:pPr>
        <w:rPr>
          <w:rFonts w:eastAsia="Times New Roman" w:cstheme="minorHAnsi"/>
          <w:b/>
          <w:bCs/>
          <w:sz w:val="28"/>
          <w:szCs w:val="28"/>
        </w:rPr>
      </w:pPr>
    </w:p>
    <w:p w14:paraId="753C8033" w14:textId="77777777" w:rsidR="00FB6BCE" w:rsidRPr="00E735ED" w:rsidRDefault="00FB6BCE" w:rsidP="00FB6BCE">
      <w:pPr>
        <w:spacing w:after="240"/>
        <w:rPr>
          <w:rFonts w:eastAsia="Times New Roman" w:cstheme="minorHAnsi"/>
          <w:b/>
          <w:bCs/>
          <w:sz w:val="28"/>
          <w:szCs w:val="28"/>
        </w:rPr>
      </w:pPr>
      <w:r w:rsidRPr="00E735ED">
        <w:rPr>
          <w:rFonts w:eastAsia="Times New Roman" w:cstheme="minorHAnsi"/>
          <w:b/>
          <w:bCs/>
          <w:sz w:val="28"/>
          <w:szCs w:val="28"/>
        </w:rPr>
        <w:t>CONCLUSION:</w:t>
      </w:r>
    </w:p>
    <w:p w14:paraId="2D0F2BA0" w14:textId="77777777" w:rsidR="00FB6BCE" w:rsidRPr="00E735ED" w:rsidRDefault="00FB6BCE" w:rsidP="00FB6BCE">
      <w:pPr>
        <w:rPr>
          <w:rStyle w:val="AuthorName"/>
          <w:rFonts w:asciiTheme="minorHAnsi" w:eastAsia="Times" w:hAnsiTheme="minorHAnsi" w:cs="Calibri (Body)"/>
          <w:b w:val="0"/>
          <w:u w:val="none"/>
        </w:rPr>
      </w:pPr>
      <w:r w:rsidRPr="00E735ED">
        <w:t>What does this protocol allow researchers to study or measure?</w:t>
      </w:r>
    </w:p>
    <w:p w14:paraId="3A095FC8" w14:textId="77777777" w:rsidR="00FB6BCE" w:rsidRPr="00E735ED"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E735ED"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E735ED"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E735ED"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58B22BB5" w:rsidR="00FB6BCE" w:rsidRPr="00527367" w:rsidRDefault="00941129" w:rsidP="00527367">
      <w:pPr>
        <w:pStyle w:val="ListParagraph"/>
        <w:numPr>
          <w:ilvl w:val="1"/>
          <w:numId w:val="3"/>
        </w:numPr>
        <w:spacing w:before="120"/>
        <w:jc w:val="both"/>
        <w:rPr>
          <w:rFonts w:eastAsia="Times New Roman" w:cstheme="minorHAnsi"/>
        </w:rPr>
      </w:pPr>
      <w:r w:rsidRPr="00527367">
        <w:rPr>
          <w:rStyle w:val="AuthorName"/>
          <w:rFonts w:asciiTheme="minorHAnsi" w:eastAsia="SimSun" w:hAnsiTheme="minorHAnsi" w:cstheme="minorHAnsi" w:hint="eastAsia"/>
          <w:lang w:eastAsia="zh-CN"/>
        </w:rPr>
        <w:t>Si-Yu Hu</w:t>
      </w:r>
      <w:r w:rsidR="00FB6BCE" w:rsidRPr="00527367">
        <w:rPr>
          <w:rFonts w:eastAsia="Times New Roman" w:cstheme="minorHAnsi"/>
          <w:b/>
          <w:bCs/>
          <w:u w:val="single"/>
        </w:rPr>
        <w:t>:</w:t>
      </w:r>
      <w:r w:rsidR="00FB6BCE" w:rsidRPr="00527367">
        <w:rPr>
          <w:rFonts w:eastAsia="Times New Roman" w:cstheme="minorHAnsi"/>
        </w:rPr>
        <w:t xml:space="preserve"> </w:t>
      </w:r>
      <w:r w:rsidR="00DA028D" w:rsidRPr="00527367">
        <w:rPr>
          <w:rFonts w:eastAsia="Times New Roman" w:cstheme="minorHAnsi"/>
          <w:iCs/>
        </w:rPr>
        <w:t xml:space="preserve">This protocol </w:t>
      </w:r>
      <w:r w:rsidR="00DA028D" w:rsidRPr="00527367">
        <w:rPr>
          <w:rFonts w:cstheme="minorHAnsi" w:hint="eastAsia"/>
          <w:lang w:eastAsia="zh-CN"/>
        </w:rPr>
        <w:t xml:space="preserve">enables quantifying </w:t>
      </w:r>
      <w:r w:rsidR="00DA028D" w:rsidRPr="00527367">
        <w:rPr>
          <w:rFonts w:eastAsia="Times New Roman" w:cstheme="minorHAnsi"/>
          <w:iCs/>
        </w:rPr>
        <w:t>ROS</w:t>
      </w:r>
      <w:r w:rsidR="00DA028D" w:rsidRPr="00527367">
        <w:rPr>
          <w:rFonts w:cstheme="minorHAnsi" w:hint="eastAsia"/>
          <w:lang w:eastAsia="zh-CN"/>
        </w:rPr>
        <w:t xml:space="preserve"> levels</w:t>
      </w:r>
      <w:r w:rsidR="00DA028D" w:rsidRPr="00527367">
        <w:rPr>
          <w:rFonts w:eastAsia="Times New Roman" w:cstheme="minorHAnsi"/>
          <w:iCs/>
        </w:rPr>
        <w:t xml:space="preserve"> and cell viability</w:t>
      </w:r>
      <w:r w:rsidR="00DA028D" w:rsidRPr="00527367">
        <w:rPr>
          <w:rFonts w:cstheme="minorHAnsi" w:hint="eastAsia"/>
          <w:lang w:eastAsia="zh-CN"/>
        </w:rPr>
        <w:t xml:space="preserve"> to </w:t>
      </w:r>
      <w:r w:rsidR="00DA028D" w:rsidRPr="00527367">
        <w:rPr>
          <w:rFonts w:eastAsia="Times New Roman" w:cstheme="minorHAnsi"/>
          <w:iCs/>
        </w:rPr>
        <w:t>study endothelial dysfunction under oscillatory hyperglycemia and pulsatile shear stress.</w:t>
      </w:r>
    </w:p>
    <w:p w14:paraId="6FD3A8DC" w14:textId="38801A55" w:rsidR="00527367" w:rsidRPr="00E63990" w:rsidRDefault="00527367" w:rsidP="0052736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1E4BBC">
        <w:rPr>
          <w:rStyle w:val="AuthorName"/>
          <w:rFonts w:eastAsia="Times"/>
          <w:b w:val="0"/>
          <w:bCs/>
          <w:u w:val="none"/>
        </w:rPr>
        <w:t xml:space="preserve"> </w:t>
      </w:r>
      <w:r w:rsidR="001E4BBC" w:rsidRPr="001E4BBC">
        <w:rPr>
          <w:rStyle w:val="AuthorName"/>
          <w:rFonts w:eastAsia="Times"/>
          <w:b w:val="0"/>
          <w:bCs/>
          <w:i/>
          <w:iCs/>
          <w:color w:val="3333FF"/>
          <w:u w:val="none"/>
        </w:rPr>
        <w:t xml:space="preserve">Suggested </w:t>
      </w:r>
      <w:r w:rsidR="001E4BBC">
        <w:rPr>
          <w:rStyle w:val="AuthorName"/>
          <w:rFonts w:eastAsia="Times"/>
          <w:b w:val="0"/>
          <w:bCs/>
          <w:i/>
          <w:iCs/>
          <w:color w:val="3333FF"/>
          <w:u w:val="none"/>
        </w:rPr>
        <w:t>B-roll</w:t>
      </w:r>
      <w:r w:rsidR="001E4BBC" w:rsidRPr="001E4BBC">
        <w:rPr>
          <w:rStyle w:val="AuthorName"/>
          <w:rFonts w:eastAsia="Times"/>
          <w:b w:val="0"/>
          <w:bCs/>
          <w:i/>
          <w:iCs/>
          <w:color w:val="3333FF"/>
          <w:u w:val="none"/>
        </w:rPr>
        <w:t>: 6.1.3</w:t>
      </w:r>
    </w:p>
    <w:p w14:paraId="0E4CD439" w14:textId="77777777" w:rsidR="00527367" w:rsidRPr="00527367" w:rsidRDefault="00527367" w:rsidP="00527367">
      <w:pPr>
        <w:pStyle w:val="ListParagraph"/>
        <w:spacing w:before="120"/>
        <w:ind w:left="907"/>
        <w:jc w:val="both"/>
        <w:rPr>
          <w:rFonts w:eastAsia="Times New Roman" w:cstheme="minorHAnsi"/>
        </w:rPr>
      </w:pPr>
    </w:p>
    <w:p w14:paraId="7D27DF9F" w14:textId="77777777" w:rsidR="00FB6BCE" w:rsidRPr="00E735ED" w:rsidRDefault="00FB6BCE" w:rsidP="00FB6BCE"/>
    <w:p w14:paraId="5C57EF57" w14:textId="77777777" w:rsidR="00FB6BCE" w:rsidRPr="00E735ED" w:rsidRDefault="00FB6BCE" w:rsidP="00FB6BCE">
      <w:pPr>
        <w:rPr>
          <w:rFonts w:eastAsia="Times New Roman" w:cstheme="minorHAnsi"/>
          <w:sz w:val="28"/>
          <w:szCs w:val="28"/>
        </w:rPr>
      </w:pPr>
      <w:r w:rsidRPr="00E735ED">
        <w:t>Are there any additional methods or analyses that can be performed following this procedure?</w:t>
      </w:r>
    </w:p>
    <w:p w14:paraId="3485B6BF" w14:textId="6F32001B" w:rsidR="00FB6BCE" w:rsidRPr="00527367" w:rsidRDefault="00E9156D" w:rsidP="00527367">
      <w:pPr>
        <w:pStyle w:val="ListParagraph"/>
        <w:numPr>
          <w:ilvl w:val="1"/>
          <w:numId w:val="3"/>
        </w:numPr>
        <w:spacing w:before="120"/>
        <w:contextualSpacing w:val="0"/>
        <w:jc w:val="both"/>
        <w:rPr>
          <w:rFonts w:eastAsia="Times New Roman" w:cstheme="minorHAnsi"/>
        </w:rPr>
      </w:pPr>
      <w:r>
        <w:rPr>
          <w:rStyle w:val="AuthorName"/>
          <w:rFonts w:asciiTheme="minorHAnsi" w:eastAsia="SimSun" w:hAnsiTheme="minorHAnsi" w:cstheme="minorHAnsi" w:hint="eastAsia"/>
          <w:lang w:eastAsia="zh-CN"/>
        </w:rPr>
        <w:t>Si-Yu Hu</w:t>
      </w:r>
      <w:r w:rsidR="00FB6BCE" w:rsidRPr="00E735ED">
        <w:rPr>
          <w:rFonts w:eastAsia="Times New Roman" w:cstheme="minorHAnsi"/>
          <w:b/>
          <w:bCs/>
          <w:u w:val="single"/>
        </w:rPr>
        <w:t>:</w:t>
      </w:r>
      <w:r w:rsidR="00FB6BCE" w:rsidRPr="00E735ED">
        <w:rPr>
          <w:rFonts w:eastAsia="Times New Roman" w:cstheme="minorHAnsi"/>
        </w:rPr>
        <w:t xml:space="preserve"> </w:t>
      </w:r>
      <w:r w:rsidR="00E17E5D" w:rsidRPr="00E17E5D">
        <w:rPr>
          <w:rFonts w:eastAsia="Times New Roman" w:cstheme="minorHAnsi"/>
          <w:iCs/>
        </w:rPr>
        <w:t xml:space="preserve">Following this procedure, molecular analyses such as </w:t>
      </w:r>
      <w:r w:rsidR="00410AE2">
        <w:rPr>
          <w:rFonts w:eastAsia="Times New Roman" w:cstheme="minorHAnsi"/>
          <w:iCs/>
        </w:rPr>
        <w:t xml:space="preserve">the </w:t>
      </w:r>
      <w:r w:rsidR="00E17E5D" w:rsidRPr="00E17E5D">
        <w:rPr>
          <w:rFonts w:eastAsia="Times New Roman" w:cstheme="minorHAnsi"/>
          <w:iCs/>
        </w:rPr>
        <w:t xml:space="preserve">Nrf2 pathway or </w:t>
      </w:r>
      <w:proofErr w:type="spellStart"/>
      <w:r w:rsidR="00E17E5D" w:rsidRPr="00E17E5D">
        <w:rPr>
          <w:rFonts w:eastAsia="Times New Roman" w:cstheme="minorHAnsi"/>
          <w:iCs/>
        </w:rPr>
        <w:t>eNOS</w:t>
      </w:r>
      <w:proofErr w:type="spellEnd"/>
      <w:r w:rsidR="00E17E5D" w:rsidRPr="00E17E5D">
        <w:rPr>
          <w:rFonts w:eastAsia="Times New Roman" w:cstheme="minorHAnsi"/>
          <w:iCs/>
        </w:rPr>
        <w:t xml:space="preserve"> signaling can be performed to elucidate endothelial protection mechanisms.</w:t>
      </w:r>
    </w:p>
    <w:p w14:paraId="68CEA42E" w14:textId="77777777" w:rsidR="00527367" w:rsidRPr="00E63990" w:rsidRDefault="00527367" w:rsidP="0052736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lastRenderedPageBreak/>
        <w:t>INTER</w:t>
      </w:r>
      <w:r w:rsidRPr="00E63990">
        <w:rPr>
          <w:rStyle w:val="AuthorName"/>
          <w:rFonts w:eastAsia="Times"/>
          <w:b w:val="0"/>
          <w:bCs/>
          <w:u w:val="none"/>
        </w:rPr>
        <w:t>VIEW: Named Talent says the statement above in an interview-style shot, looking slightly off-camera.</w:t>
      </w:r>
    </w:p>
    <w:p w14:paraId="3AD7277C" w14:textId="77777777" w:rsidR="00527367" w:rsidRPr="00E735ED" w:rsidRDefault="00527367" w:rsidP="00527367">
      <w:pPr>
        <w:pStyle w:val="ListParagraph"/>
        <w:spacing w:before="120"/>
        <w:ind w:left="907"/>
        <w:contextualSpacing w:val="0"/>
        <w:jc w:val="both"/>
        <w:rPr>
          <w:rFonts w:eastAsia="Times New Roman" w:cstheme="minorHAnsi"/>
        </w:rPr>
      </w:pPr>
    </w:p>
    <w:p w14:paraId="08C08493" w14:textId="77777777" w:rsidR="00FB6BCE" w:rsidRPr="00E735ED" w:rsidRDefault="00FB6BCE" w:rsidP="00FB6BCE">
      <w:pPr>
        <w:rPr>
          <w:rFonts w:eastAsia="Times New Roman" w:cstheme="minorHAnsi"/>
          <w:b/>
          <w:bCs/>
        </w:rPr>
      </w:pPr>
    </w:p>
    <w:p w14:paraId="5CAA9DF1" w14:textId="77777777" w:rsidR="00FB6BCE" w:rsidRPr="00E735ED" w:rsidRDefault="00FB6BCE" w:rsidP="00FB6BCE">
      <w:pPr>
        <w:rPr>
          <w:rFonts w:eastAsia="Times New Roman" w:cstheme="minorHAnsi"/>
          <w:sz w:val="28"/>
          <w:szCs w:val="28"/>
        </w:rPr>
      </w:pPr>
      <w:r w:rsidRPr="00E735ED">
        <w:t>How can future studies build on this work? Describe the questions or research directions that can be investigated next.</w:t>
      </w:r>
    </w:p>
    <w:p w14:paraId="187A1CA4" w14:textId="68EC07C2" w:rsidR="00FB6BCE" w:rsidRPr="00527367" w:rsidRDefault="00E17E5D" w:rsidP="00527367">
      <w:pPr>
        <w:pStyle w:val="ListParagraph"/>
        <w:numPr>
          <w:ilvl w:val="1"/>
          <w:numId w:val="3"/>
        </w:numPr>
        <w:spacing w:before="120"/>
        <w:contextualSpacing w:val="0"/>
        <w:jc w:val="both"/>
        <w:rPr>
          <w:rFonts w:eastAsia="Times New Roman" w:cstheme="minorHAnsi"/>
        </w:rPr>
      </w:pPr>
      <w:r>
        <w:rPr>
          <w:rStyle w:val="AuthorName"/>
          <w:rFonts w:asciiTheme="minorHAnsi" w:eastAsia="SimSun" w:hAnsiTheme="minorHAnsi" w:cstheme="minorHAnsi" w:hint="eastAsia"/>
          <w:lang w:eastAsia="zh-CN"/>
        </w:rPr>
        <w:t>Si-Yu Hu</w:t>
      </w:r>
      <w:r w:rsidR="00FB6BCE" w:rsidRPr="00E735ED">
        <w:rPr>
          <w:rFonts w:eastAsia="Times New Roman" w:cstheme="minorHAnsi"/>
          <w:b/>
          <w:bCs/>
          <w:u w:val="single"/>
        </w:rPr>
        <w:t>:</w:t>
      </w:r>
      <w:r w:rsidR="00FB6BCE" w:rsidRPr="00E735ED">
        <w:rPr>
          <w:rFonts w:eastAsia="Times New Roman" w:cstheme="minorHAnsi"/>
        </w:rPr>
        <w:t xml:space="preserve"> </w:t>
      </w:r>
      <w:r w:rsidRPr="00E17E5D">
        <w:rPr>
          <w:rFonts w:eastAsia="Times New Roman" w:cstheme="minorHAnsi"/>
          <w:iCs/>
        </w:rPr>
        <w:t xml:space="preserve">Future studies could </w:t>
      </w:r>
      <w:r w:rsidR="00D25C74" w:rsidRPr="00624C88">
        <w:rPr>
          <w:rFonts w:cstheme="minorHAnsi" w:hint="eastAsia"/>
          <w:iCs/>
          <w:lang w:eastAsia="zh-CN"/>
        </w:rPr>
        <w:t>use this system to explore mechanobiological pathways,</w:t>
      </w:r>
      <w:r w:rsidR="00D25C74" w:rsidRPr="009012C3">
        <w:rPr>
          <w:rFonts w:eastAsia="Times New Roman" w:cstheme="minorHAnsi"/>
          <w:iCs/>
        </w:rPr>
        <w:t xml:space="preserve"> incorporate disturbed flow geometries</w:t>
      </w:r>
      <w:r w:rsidR="00D25C74" w:rsidRPr="00624C88">
        <w:rPr>
          <w:rFonts w:cstheme="minorHAnsi" w:hint="eastAsia"/>
          <w:iCs/>
          <w:lang w:eastAsia="zh-CN"/>
        </w:rPr>
        <w:t xml:space="preserve">, </w:t>
      </w:r>
      <w:r w:rsidR="00D25C74" w:rsidRPr="009012C3">
        <w:rPr>
          <w:rFonts w:eastAsia="Times New Roman" w:cstheme="minorHAnsi"/>
          <w:iCs/>
        </w:rPr>
        <w:t>or smooth muscle cell co-culture</w:t>
      </w:r>
      <w:r w:rsidR="00D25C74">
        <w:rPr>
          <w:rFonts w:cstheme="minorHAnsi" w:hint="eastAsia"/>
          <w:iCs/>
          <w:lang w:eastAsia="zh-CN"/>
        </w:rPr>
        <w:t>.</w:t>
      </w:r>
    </w:p>
    <w:p w14:paraId="71E09883" w14:textId="77777777" w:rsidR="00527367" w:rsidRPr="00E63990" w:rsidRDefault="00527367" w:rsidP="0052736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p>
    <w:p w14:paraId="304DC219" w14:textId="77777777" w:rsidR="00527367" w:rsidRPr="00E735ED" w:rsidRDefault="00527367" w:rsidP="00527367">
      <w:pPr>
        <w:pStyle w:val="ListParagraph"/>
        <w:spacing w:before="120"/>
        <w:ind w:left="907"/>
        <w:contextualSpacing w:val="0"/>
        <w:jc w:val="both"/>
        <w:rPr>
          <w:rFonts w:eastAsia="Times New Roman" w:cstheme="minorHAnsi"/>
        </w:rPr>
      </w:pPr>
    </w:p>
    <w:p w14:paraId="0D8C7EE1" w14:textId="77777777" w:rsidR="00000E22" w:rsidRPr="00E735ED" w:rsidRDefault="00000E22" w:rsidP="00000E22">
      <w:pPr>
        <w:spacing w:before="120"/>
        <w:rPr>
          <w:rFonts w:cstheme="minorHAnsi"/>
        </w:rPr>
      </w:pPr>
    </w:p>
    <w:p w14:paraId="66D538A0" w14:textId="0BA9D63C" w:rsidR="001016BD" w:rsidRPr="00E735ED" w:rsidRDefault="001016BD" w:rsidP="00AF3977">
      <w:pPr>
        <w:spacing w:before="120"/>
        <w:rPr>
          <w:rFonts w:eastAsia="Times New Roman" w:cstheme="minorHAnsi"/>
        </w:rPr>
      </w:pPr>
      <w:r w:rsidRPr="00E735ED">
        <w:rPr>
          <w:rFonts w:cstheme="minorHAnsi"/>
        </w:rPr>
        <w:br w:type="page"/>
      </w:r>
    </w:p>
    <w:p w14:paraId="713769B9" w14:textId="6CD6BDA6" w:rsidR="00DC2504" w:rsidRPr="00E735ED" w:rsidRDefault="00DC2504" w:rsidP="005B6316">
      <w:pPr>
        <w:pStyle w:val="Heading1"/>
        <w:rPr>
          <w:rFonts w:cstheme="minorHAnsi"/>
          <w:lang w:eastAsia="zh-TW"/>
        </w:rPr>
      </w:pPr>
      <w:r w:rsidRPr="00E735ED">
        <w:rPr>
          <w:rFonts w:cstheme="minorHAnsi"/>
        </w:rPr>
        <w:lastRenderedPageBreak/>
        <w:t>Protocol</w:t>
      </w:r>
      <w:r w:rsidR="0066127A" w:rsidRPr="00E735ED">
        <w:rPr>
          <w:rFonts w:cstheme="minorHAnsi"/>
        </w:rPr>
        <w:t xml:space="preserve"> </w:t>
      </w:r>
      <w:r w:rsidR="00D75084" w:rsidRPr="00E735ED">
        <w:rPr>
          <w:rFonts w:cstheme="minorHAnsi"/>
        </w:rPr>
        <w:t xml:space="preserve"> </w:t>
      </w:r>
    </w:p>
    <w:p w14:paraId="75DFC648" w14:textId="48160FD0" w:rsidR="00CE10F2" w:rsidRPr="00E735ED" w:rsidRDefault="006315C4" w:rsidP="006315C4">
      <w:pPr>
        <w:pStyle w:val="ListParagraph"/>
        <w:numPr>
          <w:ilvl w:val="0"/>
          <w:numId w:val="3"/>
        </w:numPr>
        <w:jc w:val="both"/>
        <w:rPr>
          <w:rFonts w:asciiTheme="majorHAnsi" w:hAnsiTheme="majorHAnsi" w:cstheme="majorHAnsi"/>
          <w:b/>
          <w:bCs/>
          <w:lang w:eastAsia="zh-CN"/>
        </w:rPr>
      </w:pPr>
      <w:r w:rsidRPr="00E735ED">
        <w:rPr>
          <w:rFonts w:asciiTheme="majorHAnsi" w:hAnsiTheme="majorHAnsi" w:cstheme="majorHAnsi"/>
          <w:b/>
          <w:bCs/>
          <w:lang w:eastAsia="zh-CN"/>
        </w:rPr>
        <w:t>Microfluidic Chip Fabrication</w:t>
      </w:r>
      <w:r w:rsidR="008E28DB" w:rsidRPr="00E735ED">
        <w:rPr>
          <w:rFonts w:asciiTheme="majorHAnsi" w:hAnsiTheme="majorHAnsi" w:cstheme="majorHAnsi"/>
          <w:b/>
          <w:bCs/>
          <w:lang w:eastAsia="zh-CN"/>
        </w:rPr>
        <w:t xml:space="preserve"> for Studying </w:t>
      </w:r>
      <w:r w:rsidR="008E28DB" w:rsidRPr="00E735ED">
        <w:rPr>
          <w:b/>
          <w:lang w:eastAsia="zh-CN"/>
        </w:rPr>
        <w:t xml:space="preserve">Pulsatile Shear Stress </w:t>
      </w:r>
    </w:p>
    <w:p w14:paraId="4F7CE61A" w14:textId="0E514F94" w:rsidR="001E0433" w:rsidRPr="005B6316" w:rsidRDefault="00D7547B" w:rsidP="005B6316">
      <w:pPr>
        <w:pStyle w:val="ListParagraph"/>
        <w:spacing w:before="120"/>
        <w:ind w:left="360"/>
        <w:contextualSpacing w:val="0"/>
        <w:rPr>
          <w:rFonts w:cstheme="minorHAnsi"/>
          <w:lang w:eastAsia="zh-CN"/>
        </w:rPr>
      </w:pPr>
      <w:r w:rsidRPr="00E735ED">
        <w:rPr>
          <w:rFonts w:cstheme="minorHAnsi"/>
          <w:b/>
          <w:bCs/>
        </w:rPr>
        <w:t xml:space="preserve">Demonstrator: </w:t>
      </w:r>
      <w:r w:rsidR="009476A3">
        <w:rPr>
          <w:rFonts w:cstheme="minorHAnsi" w:hint="eastAsia"/>
          <w:lang w:eastAsia="zh-CN"/>
        </w:rPr>
        <w:t>Si-Yu Hu</w:t>
      </w:r>
    </w:p>
    <w:p w14:paraId="3C4F3D01" w14:textId="75A38C71" w:rsidR="00B97F1C" w:rsidRPr="00E735ED" w:rsidRDefault="00B97F1C" w:rsidP="00B97F1C">
      <w:pPr>
        <w:pStyle w:val="Narration"/>
        <w:numPr>
          <w:ilvl w:val="1"/>
          <w:numId w:val="3"/>
        </w:numPr>
        <w:rPr>
          <w:lang w:val="en-US"/>
        </w:rPr>
      </w:pPr>
      <w:r w:rsidRPr="00E735ED">
        <w:rPr>
          <w:lang w:val="en-US"/>
        </w:rPr>
        <w:t xml:space="preserve">To </w:t>
      </w:r>
      <w:proofErr w:type="gramStart"/>
      <w:r w:rsidRPr="00E735ED">
        <w:rPr>
          <w:lang w:val="en-US"/>
        </w:rPr>
        <w:t>begin</w:t>
      </w:r>
      <w:proofErr w:type="gramEnd"/>
      <w:r w:rsidRPr="00E735ED">
        <w:rPr>
          <w:lang w:val="en-US"/>
        </w:rPr>
        <w:t xml:space="preserve">, use computer-aided design software to design the microfluidic chip structure </w:t>
      </w:r>
      <w:r w:rsidRPr="00E735ED">
        <w:rPr>
          <w:b/>
          <w:bCs/>
          <w:lang w:val="en-US"/>
        </w:rPr>
        <w:t>[1]</w:t>
      </w:r>
      <w:r w:rsidRPr="00E735ED">
        <w:rPr>
          <w:lang w:val="en-US"/>
        </w:rPr>
        <w:t xml:space="preserve">. Make the SU-8 master mold through a commercial company </w:t>
      </w:r>
      <w:r w:rsidRPr="00E735ED">
        <w:rPr>
          <w:b/>
          <w:bCs/>
          <w:lang w:val="en-US"/>
        </w:rPr>
        <w:t>[2]</w:t>
      </w:r>
      <w:r w:rsidRPr="00E735ED">
        <w:rPr>
          <w:lang w:val="en-US"/>
        </w:rPr>
        <w:t>.</w:t>
      </w:r>
    </w:p>
    <w:p w14:paraId="46E41E6A" w14:textId="780E7FDA" w:rsidR="00B97F1C" w:rsidRPr="00E735ED" w:rsidRDefault="00B97F1C" w:rsidP="00B97F1C">
      <w:pPr>
        <w:pStyle w:val="ShotDescription"/>
        <w:numPr>
          <w:ilvl w:val="2"/>
          <w:numId w:val="3"/>
        </w:numPr>
      </w:pPr>
      <w:r w:rsidRPr="00E735ED">
        <w:t>WIDE</w:t>
      </w:r>
      <w:r w:rsidR="006F0871" w:rsidRPr="00E735ED">
        <w:t xml:space="preserve">: Talent at the computer screen with </w:t>
      </w:r>
      <w:r w:rsidRPr="00E735ED">
        <w:t xml:space="preserve">the microfluidic chip structure </w:t>
      </w:r>
      <w:r w:rsidR="006F0871" w:rsidRPr="00E735ED">
        <w:t>displayed on the monitor</w:t>
      </w:r>
      <w:r w:rsidRPr="00E735ED">
        <w:t>.</w:t>
      </w:r>
    </w:p>
    <w:p w14:paraId="386F9430" w14:textId="77777777" w:rsidR="00B97F1C" w:rsidRPr="00E735ED" w:rsidRDefault="00B97F1C" w:rsidP="00B97F1C">
      <w:pPr>
        <w:pStyle w:val="ShotDescription"/>
        <w:numPr>
          <w:ilvl w:val="2"/>
          <w:numId w:val="3"/>
        </w:numPr>
      </w:pPr>
      <w:r w:rsidRPr="00E735ED">
        <w:t>Shot of the completed SU-8 master mold.</w:t>
      </w:r>
    </w:p>
    <w:p w14:paraId="2B94BA73" w14:textId="34AF4B5C" w:rsidR="00B97F1C" w:rsidRPr="00E735ED" w:rsidRDefault="00B97F1C" w:rsidP="006F0871">
      <w:pPr>
        <w:pStyle w:val="Narration"/>
        <w:numPr>
          <w:ilvl w:val="1"/>
          <w:numId w:val="3"/>
        </w:numPr>
        <w:rPr>
          <w:lang w:val="en-US"/>
        </w:rPr>
      </w:pPr>
      <w:r w:rsidRPr="00E735ED">
        <w:rPr>
          <w:lang w:val="en-US"/>
        </w:rPr>
        <w:t>In a clean mixing cup, mix the polydimethylsiloxane curing agent and prepolymer at a 10</w:t>
      </w:r>
      <w:r w:rsidR="00B213D6" w:rsidRPr="00E735ED">
        <w:rPr>
          <w:lang w:val="en-US"/>
        </w:rPr>
        <w:t xml:space="preserve"> to </w:t>
      </w:r>
      <w:r w:rsidRPr="00E735ED">
        <w:rPr>
          <w:lang w:val="en-US"/>
        </w:rPr>
        <w:t xml:space="preserve">1 ratio by weight </w:t>
      </w:r>
      <w:r w:rsidR="006F0871" w:rsidRPr="00E735ED">
        <w:rPr>
          <w:lang w:val="en-US"/>
        </w:rPr>
        <w:t>and</w:t>
      </w:r>
      <w:r w:rsidR="006F0871" w:rsidRPr="00E735ED">
        <w:rPr>
          <w:b/>
          <w:bCs/>
          <w:lang w:val="en-US"/>
        </w:rPr>
        <w:t xml:space="preserve"> </w:t>
      </w:r>
      <w:r w:rsidR="006F0871" w:rsidRPr="00E735ED">
        <w:rPr>
          <w:lang w:val="en-US"/>
        </w:rPr>
        <w:t>s</w:t>
      </w:r>
      <w:r w:rsidRPr="00E735ED">
        <w:rPr>
          <w:lang w:val="en-US"/>
        </w:rPr>
        <w:t xml:space="preserve">tir the mixture vigorously by hand for 5 minutes </w:t>
      </w:r>
      <w:r w:rsidRPr="00E735ED">
        <w:rPr>
          <w:b/>
          <w:bCs/>
          <w:lang w:val="en-US"/>
        </w:rPr>
        <w:t>[</w:t>
      </w:r>
      <w:r w:rsidR="006F0871" w:rsidRPr="00E735ED">
        <w:rPr>
          <w:b/>
          <w:bCs/>
          <w:lang w:val="en-US"/>
        </w:rPr>
        <w:t>1</w:t>
      </w:r>
      <w:r w:rsidRPr="00E735ED">
        <w:rPr>
          <w:b/>
          <w:bCs/>
          <w:lang w:val="en-US"/>
        </w:rPr>
        <w:t>]</w:t>
      </w:r>
      <w:r w:rsidRPr="00E735ED">
        <w:rPr>
          <w:lang w:val="en-US"/>
        </w:rPr>
        <w:t>.</w:t>
      </w:r>
      <w:r w:rsidR="006F0871" w:rsidRPr="00E735ED">
        <w:rPr>
          <w:lang w:val="en-US"/>
        </w:rPr>
        <w:t xml:space="preserve"> Then, place the container in a vacuum chamber under </w:t>
      </w:r>
      <w:r w:rsidR="00B213D6" w:rsidRPr="00E735ED">
        <w:rPr>
          <w:lang w:val="en-US"/>
        </w:rPr>
        <w:t xml:space="preserve">minus </w:t>
      </w:r>
      <w:r w:rsidR="006F0871" w:rsidRPr="00E735ED">
        <w:rPr>
          <w:lang w:val="en-US"/>
        </w:rPr>
        <w:t xml:space="preserve">0.08 megapascal for a minimum of 15 minutes to remove air bubbles trapped during mixing </w:t>
      </w:r>
      <w:r w:rsidR="006F0871" w:rsidRPr="00E735ED">
        <w:rPr>
          <w:b/>
          <w:bCs/>
          <w:lang w:val="en-US"/>
        </w:rPr>
        <w:t>[</w:t>
      </w:r>
      <w:r w:rsidR="009476A3">
        <w:rPr>
          <w:rFonts w:hint="eastAsia"/>
          <w:b/>
          <w:bCs/>
          <w:lang w:val="en-US" w:eastAsia="zh-CN"/>
        </w:rPr>
        <w:t>2</w:t>
      </w:r>
      <w:r w:rsidR="006F0871" w:rsidRPr="00E735ED">
        <w:rPr>
          <w:b/>
          <w:bCs/>
          <w:lang w:val="en-US"/>
        </w:rPr>
        <w:t>]</w:t>
      </w:r>
      <w:r w:rsidR="006F0871" w:rsidRPr="00E735ED">
        <w:rPr>
          <w:lang w:val="en-US"/>
        </w:rPr>
        <w:t>.</w:t>
      </w:r>
    </w:p>
    <w:p w14:paraId="03C18C6C" w14:textId="0DA72DCE" w:rsidR="00B97F1C" w:rsidRPr="00E735ED" w:rsidRDefault="00B97F1C" w:rsidP="00B97F1C">
      <w:pPr>
        <w:pStyle w:val="ShotDescription"/>
        <w:numPr>
          <w:ilvl w:val="2"/>
          <w:numId w:val="3"/>
        </w:numPr>
      </w:pPr>
      <w:r w:rsidRPr="00E735ED">
        <w:t>Talent adding the polydimethylsiloxane curing agent and prepolymer to a clean mixing cup</w:t>
      </w:r>
      <w:r w:rsidR="006F0871" w:rsidRPr="00E735ED">
        <w:t xml:space="preserve"> and stirring it</w:t>
      </w:r>
      <w:r w:rsidR="00437920">
        <w:rPr>
          <w:rFonts w:hint="eastAsia"/>
          <w:lang w:eastAsia="zh-CN"/>
        </w:rPr>
        <w:t>.</w:t>
      </w:r>
    </w:p>
    <w:p w14:paraId="15ED3816" w14:textId="77777777" w:rsidR="00B97F1C" w:rsidRPr="00E735ED" w:rsidRDefault="00B97F1C" w:rsidP="00B97F1C">
      <w:pPr>
        <w:pStyle w:val="ShotDescription"/>
        <w:numPr>
          <w:ilvl w:val="2"/>
          <w:numId w:val="3"/>
        </w:numPr>
      </w:pPr>
      <w:r w:rsidRPr="00E735ED">
        <w:t>Talent placing the container in the vacuum chamber.</w:t>
      </w:r>
    </w:p>
    <w:p w14:paraId="488D55BF" w14:textId="14AC3391" w:rsidR="00B97F1C" w:rsidRPr="00E735ED" w:rsidRDefault="006F0871" w:rsidP="006F0871">
      <w:pPr>
        <w:pStyle w:val="Narration"/>
        <w:numPr>
          <w:ilvl w:val="1"/>
          <w:numId w:val="3"/>
        </w:numPr>
        <w:rPr>
          <w:lang w:val="en-US"/>
        </w:rPr>
      </w:pPr>
      <w:r w:rsidRPr="00E735ED">
        <w:rPr>
          <w:lang w:val="en-US"/>
        </w:rPr>
        <w:t>Now, p</w:t>
      </w:r>
      <w:r w:rsidR="00B97F1C" w:rsidRPr="00E735ED">
        <w:rPr>
          <w:lang w:val="en-US"/>
        </w:rPr>
        <w:t xml:space="preserve">our the polydimethylsiloxane onto the wafer placed in a glass Petri dish </w:t>
      </w:r>
      <w:r w:rsidR="00B97F1C" w:rsidRPr="00E735ED">
        <w:rPr>
          <w:b/>
          <w:bCs/>
          <w:lang w:val="en-US"/>
        </w:rPr>
        <w:t>[1]</w:t>
      </w:r>
      <w:r w:rsidR="00B97F1C" w:rsidRPr="00E735ED">
        <w:rPr>
          <w:lang w:val="en-US"/>
        </w:rPr>
        <w:t>.</w:t>
      </w:r>
      <w:r w:rsidRPr="00E735ED">
        <w:rPr>
          <w:lang w:val="en-US"/>
        </w:rPr>
        <w:t xml:space="preserve"> Degas the polydimethylsiloxane poured onto the wafer in a desiccator for an additional 15 minutes to remove any bubbles formed during casting </w:t>
      </w:r>
      <w:r w:rsidRPr="00E735ED">
        <w:rPr>
          <w:b/>
          <w:bCs/>
          <w:lang w:val="en-US"/>
        </w:rPr>
        <w:t>[2]</w:t>
      </w:r>
      <w:r w:rsidRPr="00E735ED">
        <w:rPr>
          <w:lang w:val="en-US"/>
        </w:rPr>
        <w:t>.</w:t>
      </w:r>
    </w:p>
    <w:p w14:paraId="711F4B3D" w14:textId="77777777" w:rsidR="00B97F1C" w:rsidRPr="00E735ED" w:rsidRDefault="00B97F1C" w:rsidP="00B97F1C">
      <w:pPr>
        <w:pStyle w:val="ShotDescription"/>
        <w:numPr>
          <w:ilvl w:val="2"/>
          <w:numId w:val="3"/>
        </w:numPr>
      </w:pPr>
      <w:r w:rsidRPr="00E735ED">
        <w:t>Talent pouring the polydimethylsiloxane onto the wafer in the glass Petri dish.</w:t>
      </w:r>
    </w:p>
    <w:p w14:paraId="19527C6F" w14:textId="593CCDDC" w:rsidR="00B97F1C" w:rsidRPr="00E735ED" w:rsidRDefault="00B97F1C" w:rsidP="00B97F1C">
      <w:pPr>
        <w:pStyle w:val="ShotDescription"/>
        <w:numPr>
          <w:ilvl w:val="2"/>
          <w:numId w:val="3"/>
        </w:numPr>
      </w:pPr>
      <w:r w:rsidRPr="00E735ED">
        <w:t xml:space="preserve">Talent placing the glass Petri dish with the wafer and polydimethylsiloxane in the </w:t>
      </w:r>
      <w:r w:rsidR="00FF072D">
        <w:rPr>
          <w:rFonts w:hint="eastAsia"/>
          <w:lang w:eastAsia="zh-CN"/>
        </w:rPr>
        <w:t>vacuum chamber</w:t>
      </w:r>
      <w:r w:rsidRPr="00E735ED">
        <w:t>.</w:t>
      </w:r>
    </w:p>
    <w:p w14:paraId="0C7C65ED" w14:textId="77777777" w:rsidR="00B97F1C" w:rsidRPr="00E735ED" w:rsidRDefault="00B97F1C" w:rsidP="00B97F1C">
      <w:pPr>
        <w:pStyle w:val="Narration"/>
        <w:numPr>
          <w:ilvl w:val="1"/>
          <w:numId w:val="3"/>
        </w:numPr>
        <w:rPr>
          <w:lang w:val="en-US"/>
        </w:rPr>
      </w:pPr>
      <w:r w:rsidRPr="00E735ED">
        <w:rPr>
          <w:lang w:val="en-US"/>
        </w:rPr>
        <w:t xml:space="preserve">Place the Petri dish containing the mold and polymer in a hot oven set to 80 degrees Celsius for 2 hours </w:t>
      </w:r>
      <w:r w:rsidRPr="00E735ED">
        <w:rPr>
          <w:b/>
          <w:bCs/>
          <w:lang w:val="en-US"/>
        </w:rPr>
        <w:t>[1]</w:t>
      </w:r>
      <w:r w:rsidRPr="00E735ED">
        <w:rPr>
          <w:lang w:val="en-US"/>
        </w:rPr>
        <w:t>.</w:t>
      </w:r>
    </w:p>
    <w:p w14:paraId="1B5EE009" w14:textId="039A7562" w:rsidR="00B97F1C" w:rsidRPr="00E735ED" w:rsidRDefault="00B97F1C" w:rsidP="00B97F1C">
      <w:pPr>
        <w:pStyle w:val="ShotDescription"/>
        <w:numPr>
          <w:ilvl w:val="2"/>
          <w:numId w:val="3"/>
        </w:numPr>
      </w:pPr>
      <w:r w:rsidRPr="00E735ED">
        <w:t>Talent placing the Petri dish containing the mold and polymer in the oven.</w:t>
      </w:r>
      <w:r w:rsidR="006F0871" w:rsidRPr="00E735ED">
        <w:t xml:space="preserve"> </w:t>
      </w:r>
    </w:p>
    <w:p w14:paraId="21C56FD2" w14:textId="2C71F923" w:rsidR="00B97F1C" w:rsidRPr="00E735ED" w:rsidRDefault="00B97F1C" w:rsidP="006F0871">
      <w:pPr>
        <w:pStyle w:val="Narration"/>
        <w:numPr>
          <w:ilvl w:val="1"/>
          <w:numId w:val="3"/>
        </w:numPr>
        <w:rPr>
          <w:lang w:val="en-US"/>
        </w:rPr>
      </w:pPr>
      <w:r w:rsidRPr="00E735ED">
        <w:rPr>
          <w:lang w:val="en-US"/>
        </w:rPr>
        <w:t xml:space="preserve">Using a scalpel, carefully peel the solidified polymer slab from the master mold </w:t>
      </w:r>
      <w:r w:rsidRPr="00E735ED">
        <w:rPr>
          <w:b/>
          <w:bCs/>
          <w:lang w:val="en-US"/>
        </w:rPr>
        <w:t>[1]</w:t>
      </w:r>
      <w:r w:rsidRPr="00E735ED">
        <w:rPr>
          <w:lang w:val="en-US"/>
        </w:rPr>
        <w:t>.</w:t>
      </w:r>
      <w:r w:rsidR="006F0871" w:rsidRPr="00E735ED">
        <w:rPr>
          <w:lang w:val="en-US"/>
        </w:rPr>
        <w:t xml:space="preserve"> Using a core punch tool, create inlet and outlet ports at the designated channel ends on the polymer slab </w:t>
      </w:r>
      <w:r w:rsidR="006F0871" w:rsidRPr="00E735ED">
        <w:rPr>
          <w:b/>
          <w:bCs/>
          <w:lang w:val="en-US"/>
        </w:rPr>
        <w:t>[2]</w:t>
      </w:r>
      <w:r w:rsidR="006F0871" w:rsidRPr="00E735ED">
        <w:rPr>
          <w:lang w:val="en-US"/>
        </w:rPr>
        <w:t>.</w:t>
      </w:r>
    </w:p>
    <w:p w14:paraId="2E5F87C2" w14:textId="77777777" w:rsidR="00B97F1C" w:rsidRPr="00E735ED" w:rsidRDefault="00B97F1C" w:rsidP="00B97F1C">
      <w:pPr>
        <w:pStyle w:val="ShotDescription"/>
        <w:numPr>
          <w:ilvl w:val="2"/>
          <w:numId w:val="3"/>
        </w:numPr>
      </w:pPr>
      <w:r w:rsidRPr="00E735ED">
        <w:t>Talent peeling the solidified polymer slab from the master mold with a scalpel.</w:t>
      </w:r>
    </w:p>
    <w:p w14:paraId="58A36BA5" w14:textId="77777777" w:rsidR="00B97F1C" w:rsidRPr="00E735ED" w:rsidRDefault="00B97F1C" w:rsidP="00B97F1C">
      <w:pPr>
        <w:pStyle w:val="ShotDescription"/>
        <w:numPr>
          <w:ilvl w:val="2"/>
          <w:numId w:val="3"/>
        </w:numPr>
      </w:pPr>
      <w:r w:rsidRPr="00E735ED">
        <w:t>Talent creating the inlet and outlet ports on the polymer slab with the core punch tool.</w:t>
      </w:r>
    </w:p>
    <w:p w14:paraId="10656DC3" w14:textId="499AE344" w:rsidR="00B97F1C" w:rsidRPr="00E735ED" w:rsidRDefault="00B213D6" w:rsidP="00B97F1C">
      <w:pPr>
        <w:pStyle w:val="Narration"/>
        <w:numPr>
          <w:ilvl w:val="1"/>
          <w:numId w:val="3"/>
        </w:numPr>
        <w:rPr>
          <w:lang w:val="en-US"/>
        </w:rPr>
      </w:pPr>
      <w:r w:rsidRPr="00E735ED">
        <w:rPr>
          <w:lang w:val="en-US"/>
        </w:rPr>
        <w:t>Now, c</w:t>
      </w:r>
      <w:r w:rsidR="00B97F1C" w:rsidRPr="00E735ED">
        <w:rPr>
          <w:lang w:val="en-US"/>
        </w:rPr>
        <w:t xml:space="preserve">lean the glass coverslip </w:t>
      </w:r>
      <w:r w:rsidR="006F0871" w:rsidRPr="00E735ED">
        <w:rPr>
          <w:lang w:val="en-US"/>
        </w:rPr>
        <w:t xml:space="preserve">and </w:t>
      </w:r>
      <w:r w:rsidR="00B97F1C" w:rsidRPr="00E735ED">
        <w:rPr>
          <w:lang w:val="en-US"/>
        </w:rPr>
        <w:t xml:space="preserve">the patterned face of the polymer slab with adhesive tape </w:t>
      </w:r>
      <w:r w:rsidR="00B97F1C" w:rsidRPr="00E735ED">
        <w:rPr>
          <w:b/>
          <w:bCs/>
          <w:lang w:val="en-US"/>
        </w:rPr>
        <w:t>[</w:t>
      </w:r>
      <w:r w:rsidR="006F0871" w:rsidRPr="00E735ED">
        <w:rPr>
          <w:b/>
          <w:bCs/>
          <w:lang w:val="en-US"/>
        </w:rPr>
        <w:t>1</w:t>
      </w:r>
      <w:r w:rsidR="00B97F1C" w:rsidRPr="00E735ED">
        <w:rPr>
          <w:b/>
          <w:bCs/>
          <w:lang w:val="en-US"/>
        </w:rPr>
        <w:t>]</w:t>
      </w:r>
      <w:r w:rsidR="00B97F1C" w:rsidRPr="00E735ED">
        <w:rPr>
          <w:lang w:val="en-US"/>
        </w:rPr>
        <w:t>.</w:t>
      </w:r>
    </w:p>
    <w:p w14:paraId="1E309CFF" w14:textId="77B31EE3" w:rsidR="00B97F1C" w:rsidRPr="00E735ED" w:rsidRDefault="00B97F1C" w:rsidP="00B97F1C">
      <w:pPr>
        <w:pStyle w:val="ShotDescription"/>
        <w:numPr>
          <w:ilvl w:val="2"/>
          <w:numId w:val="3"/>
        </w:numPr>
      </w:pPr>
      <w:r w:rsidRPr="00E735ED">
        <w:t>Talent cleaning the glass coverslip</w:t>
      </w:r>
      <w:r w:rsidR="006F0871" w:rsidRPr="00E735ED">
        <w:t>/polymer slab</w:t>
      </w:r>
      <w:r w:rsidRPr="00E735ED">
        <w:t xml:space="preserve"> with adhesive tape.</w:t>
      </w:r>
      <w:r w:rsidR="006F0871" w:rsidRPr="00E735ED">
        <w:br/>
      </w:r>
    </w:p>
    <w:p w14:paraId="07B3BBED" w14:textId="7B5C8728" w:rsidR="00B97F1C" w:rsidRPr="00E735ED" w:rsidRDefault="006F0871" w:rsidP="006F0871">
      <w:pPr>
        <w:pStyle w:val="Narration"/>
        <w:numPr>
          <w:ilvl w:val="1"/>
          <w:numId w:val="3"/>
        </w:numPr>
        <w:rPr>
          <w:lang w:val="en-US"/>
        </w:rPr>
      </w:pPr>
      <w:r w:rsidRPr="00E735ED">
        <w:rPr>
          <w:lang w:val="en-US"/>
        </w:rPr>
        <w:t>Next, t</w:t>
      </w:r>
      <w:r w:rsidR="00B97F1C" w:rsidRPr="00E735ED">
        <w:rPr>
          <w:lang w:val="en-US"/>
        </w:rPr>
        <w:t xml:space="preserve">reat both the polymer slab and the glass coverslip with a plasma cleaner at 65 watts under room air for 60 seconds </w:t>
      </w:r>
      <w:r w:rsidR="00B97F1C" w:rsidRPr="00E735ED">
        <w:rPr>
          <w:b/>
          <w:bCs/>
          <w:lang w:val="en-US"/>
        </w:rPr>
        <w:t>[1]</w:t>
      </w:r>
      <w:r w:rsidR="00B97F1C" w:rsidRPr="00E735ED">
        <w:rPr>
          <w:lang w:val="en-US"/>
        </w:rPr>
        <w:t>.</w:t>
      </w:r>
      <w:r w:rsidRPr="00E735ED">
        <w:rPr>
          <w:lang w:val="en-US"/>
        </w:rPr>
        <w:t xml:space="preserve"> Immediately align the polymer channel face to the treated side of the glass coverslip </w:t>
      </w:r>
      <w:r w:rsidR="00B213D6" w:rsidRPr="00E735ED">
        <w:rPr>
          <w:lang w:val="en-US"/>
        </w:rPr>
        <w:t>and</w:t>
      </w:r>
      <w:r w:rsidR="00B213D6" w:rsidRPr="00E735ED">
        <w:rPr>
          <w:b/>
          <w:bCs/>
          <w:lang w:val="en-US"/>
        </w:rPr>
        <w:t xml:space="preserve"> </w:t>
      </w:r>
      <w:r w:rsidR="00B213D6" w:rsidRPr="00E735ED">
        <w:rPr>
          <w:lang w:val="en-US"/>
        </w:rPr>
        <w:t>p</w:t>
      </w:r>
      <w:r w:rsidRPr="00E735ED">
        <w:rPr>
          <w:lang w:val="en-US"/>
        </w:rPr>
        <w:t xml:space="preserve">ress gently to create a </w:t>
      </w:r>
      <w:r w:rsidR="005B6316" w:rsidRPr="00E735ED">
        <w:rPr>
          <w:lang w:val="en-US"/>
        </w:rPr>
        <w:t>permanently</w:t>
      </w:r>
      <w:r w:rsidRPr="00E735ED">
        <w:rPr>
          <w:lang w:val="en-US"/>
        </w:rPr>
        <w:t xml:space="preserve"> closed microfluidic channel </w:t>
      </w:r>
      <w:r w:rsidRPr="00E735ED">
        <w:rPr>
          <w:b/>
          <w:bCs/>
          <w:lang w:val="en-US"/>
        </w:rPr>
        <w:t>[</w:t>
      </w:r>
      <w:r w:rsidR="00B213D6" w:rsidRPr="00E735ED">
        <w:rPr>
          <w:b/>
          <w:bCs/>
          <w:lang w:val="en-US"/>
        </w:rPr>
        <w:t>2</w:t>
      </w:r>
      <w:r w:rsidRPr="00E735ED">
        <w:rPr>
          <w:b/>
          <w:bCs/>
          <w:lang w:val="en-US"/>
        </w:rPr>
        <w:t>]</w:t>
      </w:r>
      <w:r w:rsidRPr="00E735ED">
        <w:rPr>
          <w:lang w:val="en-US"/>
        </w:rPr>
        <w:t>.</w:t>
      </w:r>
    </w:p>
    <w:p w14:paraId="153D1E42" w14:textId="77777777" w:rsidR="00B97F1C" w:rsidRPr="00E735ED" w:rsidRDefault="00B97F1C" w:rsidP="00B97F1C">
      <w:pPr>
        <w:pStyle w:val="ShotDescription"/>
        <w:numPr>
          <w:ilvl w:val="2"/>
          <w:numId w:val="3"/>
        </w:numPr>
      </w:pPr>
      <w:r w:rsidRPr="00E735ED">
        <w:t>Talent placing the polymer slab and glass coverslip into the plasma cleaner.</w:t>
      </w:r>
    </w:p>
    <w:p w14:paraId="7E77736D" w14:textId="74F39D68" w:rsidR="00B97F1C" w:rsidRPr="00E735ED" w:rsidRDefault="00B97F1C" w:rsidP="00B97F1C">
      <w:pPr>
        <w:pStyle w:val="ShotDescription"/>
        <w:numPr>
          <w:ilvl w:val="2"/>
          <w:numId w:val="3"/>
        </w:numPr>
      </w:pPr>
      <w:r w:rsidRPr="00E735ED">
        <w:t>Talent aligning the polymer channel face with the treated side of the glass coversli</w:t>
      </w:r>
      <w:r w:rsidR="00B213D6" w:rsidRPr="00E735ED">
        <w:t>p and pressing the polymer slab.</w:t>
      </w:r>
    </w:p>
    <w:p w14:paraId="15E88FD4" w14:textId="3A78A9AA" w:rsidR="00B97F1C" w:rsidRPr="00E735ED" w:rsidRDefault="006F0871" w:rsidP="00B213D6">
      <w:pPr>
        <w:pStyle w:val="ShotDescription"/>
        <w:ind w:firstLine="0"/>
        <w:rPr>
          <w:b/>
        </w:rPr>
      </w:pPr>
      <w:r w:rsidRPr="00E735ED">
        <w:br/>
      </w:r>
    </w:p>
    <w:p w14:paraId="3AA51411" w14:textId="2E0AA911" w:rsidR="006F0871" w:rsidRPr="00E735ED" w:rsidRDefault="00E735ED" w:rsidP="006F0871">
      <w:pPr>
        <w:pStyle w:val="ListParagraph"/>
        <w:numPr>
          <w:ilvl w:val="0"/>
          <w:numId w:val="3"/>
        </w:numPr>
        <w:jc w:val="both"/>
        <w:rPr>
          <w:rFonts w:asciiTheme="majorHAnsi" w:hAnsiTheme="majorHAnsi" w:cstheme="majorHAnsi"/>
          <w:b/>
          <w:lang w:eastAsia="zh-CN"/>
        </w:rPr>
      </w:pPr>
      <w:r w:rsidRPr="00E735ED">
        <w:rPr>
          <w:rFonts w:asciiTheme="majorHAnsi" w:hAnsiTheme="majorHAnsi" w:cstheme="majorHAnsi"/>
          <w:b/>
          <w:lang w:eastAsia="zh-CN"/>
        </w:rPr>
        <w:t>Endothelial Cell Preparation for Microfluidic Chamber Seeding</w:t>
      </w:r>
    </w:p>
    <w:p w14:paraId="15E27C5A" w14:textId="77777777" w:rsidR="00B97F1C" w:rsidRPr="00E735ED" w:rsidRDefault="00B97F1C" w:rsidP="00B97F1C">
      <w:pPr>
        <w:pStyle w:val="Narration"/>
        <w:numPr>
          <w:ilvl w:val="1"/>
          <w:numId w:val="3"/>
        </w:numPr>
        <w:rPr>
          <w:lang w:val="en-US"/>
        </w:rPr>
      </w:pPr>
      <w:r w:rsidRPr="00E735ED">
        <w:rPr>
          <w:lang w:val="en-US"/>
        </w:rPr>
        <w:t xml:space="preserve">Place the bonded microfluidic chip in a </w:t>
      </w:r>
      <w:proofErr w:type="spellStart"/>
      <w:r w:rsidRPr="00E735ED">
        <w:rPr>
          <w:lang w:val="en-US"/>
        </w:rPr>
        <w:t>boronized</w:t>
      </w:r>
      <w:proofErr w:type="spellEnd"/>
      <w:r w:rsidRPr="00E735ED">
        <w:rPr>
          <w:lang w:val="en-US"/>
        </w:rPr>
        <w:t xml:space="preserve"> glass bottle filled with deionized water </w:t>
      </w:r>
      <w:r w:rsidRPr="00E735ED">
        <w:rPr>
          <w:b/>
          <w:bCs/>
          <w:lang w:val="en-US"/>
        </w:rPr>
        <w:t>[1]</w:t>
      </w:r>
      <w:r w:rsidRPr="00E735ED">
        <w:rPr>
          <w:lang w:val="en-US"/>
        </w:rPr>
        <w:t xml:space="preserve">. Sterilize by autoclaving at 121 degrees Celsius and 15 pounds per square inch for 20 minutes </w:t>
      </w:r>
      <w:r w:rsidRPr="00E735ED">
        <w:rPr>
          <w:b/>
          <w:bCs/>
          <w:lang w:val="en-US"/>
        </w:rPr>
        <w:t>[2]</w:t>
      </w:r>
      <w:r w:rsidRPr="00E735ED">
        <w:rPr>
          <w:lang w:val="en-US"/>
        </w:rPr>
        <w:t>.</w:t>
      </w:r>
    </w:p>
    <w:p w14:paraId="2CC95559" w14:textId="77777777" w:rsidR="00B97F1C" w:rsidRPr="00E735ED" w:rsidRDefault="00B97F1C" w:rsidP="00B97F1C">
      <w:pPr>
        <w:pStyle w:val="ShotDescription"/>
        <w:numPr>
          <w:ilvl w:val="2"/>
          <w:numId w:val="3"/>
        </w:numPr>
      </w:pPr>
      <w:r w:rsidRPr="00E735ED">
        <w:t xml:space="preserve">Talent placing the bonded microfluidic chip into a </w:t>
      </w:r>
      <w:proofErr w:type="spellStart"/>
      <w:r w:rsidRPr="00E735ED">
        <w:t>boronized</w:t>
      </w:r>
      <w:proofErr w:type="spellEnd"/>
      <w:r w:rsidRPr="00E735ED">
        <w:t xml:space="preserve"> glass bottle filled with deionized water.</w:t>
      </w:r>
    </w:p>
    <w:p w14:paraId="42DC0A34" w14:textId="77777777" w:rsidR="00B97F1C" w:rsidRPr="00E735ED" w:rsidRDefault="00B97F1C" w:rsidP="00B97F1C">
      <w:pPr>
        <w:pStyle w:val="ShotDescription"/>
        <w:numPr>
          <w:ilvl w:val="2"/>
          <w:numId w:val="3"/>
        </w:numPr>
      </w:pPr>
      <w:r w:rsidRPr="00E735ED">
        <w:t>Talent placing the bottle into the autoclave.</w:t>
      </w:r>
    </w:p>
    <w:p w14:paraId="0E8042B0" w14:textId="23E41E58" w:rsidR="00B97F1C" w:rsidRPr="00E735ED" w:rsidRDefault="00B97F1C" w:rsidP="00B97F1C">
      <w:pPr>
        <w:pStyle w:val="Narration"/>
        <w:numPr>
          <w:ilvl w:val="1"/>
          <w:numId w:val="3"/>
        </w:numPr>
        <w:rPr>
          <w:lang w:val="en-US"/>
        </w:rPr>
      </w:pPr>
      <w:r w:rsidRPr="00E735ED">
        <w:rPr>
          <w:lang w:val="en-US"/>
        </w:rPr>
        <w:t>Place the sterilized chip into a 60</w:t>
      </w:r>
      <w:r w:rsidR="006F0871" w:rsidRPr="00E735ED">
        <w:rPr>
          <w:lang w:val="en-US"/>
        </w:rPr>
        <w:t>-</w:t>
      </w:r>
      <w:r w:rsidRPr="00E735ED">
        <w:rPr>
          <w:lang w:val="en-US"/>
        </w:rPr>
        <w:t>millimeter culture dish filled with a</w:t>
      </w:r>
      <w:r w:rsidR="00280188" w:rsidRPr="00E735ED">
        <w:rPr>
          <w:lang w:val="en-US"/>
        </w:rPr>
        <w:t>n equimolar</w:t>
      </w:r>
      <w:r w:rsidRPr="00E735ED">
        <w:rPr>
          <w:lang w:val="en-US"/>
        </w:rPr>
        <w:t xml:space="preserve"> mixture of </w:t>
      </w:r>
      <w:r w:rsidR="00280188" w:rsidRPr="00E735ED">
        <w:rPr>
          <w:lang w:val="en-US"/>
        </w:rPr>
        <w:t>PBS</w:t>
      </w:r>
      <w:r w:rsidRPr="00E735ED">
        <w:rPr>
          <w:lang w:val="en-US"/>
        </w:rPr>
        <w:t xml:space="preserve"> and low glucose </w:t>
      </w:r>
      <w:r w:rsidR="006F0871" w:rsidRPr="00E735ED">
        <w:rPr>
          <w:lang w:val="en-US"/>
        </w:rPr>
        <w:t xml:space="preserve">DMEM </w:t>
      </w:r>
      <w:r w:rsidRPr="00E735ED">
        <w:rPr>
          <w:b/>
          <w:bCs/>
          <w:lang w:val="en-US"/>
        </w:rPr>
        <w:t>[1]</w:t>
      </w:r>
      <w:r w:rsidRPr="00E735ED">
        <w:rPr>
          <w:lang w:val="en-US"/>
        </w:rPr>
        <w:t>.</w:t>
      </w:r>
    </w:p>
    <w:p w14:paraId="698B0C96" w14:textId="77777777" w:rsidR="00B97F1C" w:rsidRPr="00E735ED" w:rsidRDefault="00B97F1C" w:rsidP="00B97F1C">
      <w:pPr>
        <w:pStyle w:val="ShotDescription"/>
        <w:numPr>
          <w:ilvl w:val="2"/>
          <w:numId w:val="3"/>
        </w:numPr>
      </w:pPr>
      <w:r w:rsidRPr="00E735ED">
        <w:t>Talent placing the sterilized chip into the culture dish containing the medium mixture.</w:t>
      </w:r>
    </w:p>
    <w:p w14:paraId="166ECE9B" w14:textId="5DF704D7" w:rsidR="00B97F1C" w:rsidRPr="00E735ED" w:rsidRDefault="00B213D6" w:rsidP="00B97F1C">
      <w:pPr>
        <w:pStyle w:val="Narration"/>
        <w:numPr>
          <w:ilvl w:val="1"/>
          <w:numId w:val="3"/>
        </w:numPr>
        <w:rPr>
          <w:lang w:val="en-US"/>
        </w:rPr>
      </w:pPr>
      <w:r w:rsidRPr="00E735ED">
        <w:rPr>
          <w:lang w:val="en-US"/>
        </w:rPr>
        <w:t>Then, u</w:t>
      </w:r>
      <w:r w:rsidR="00280188" w:rsidRPr="00E735ED">
        <w:rPr>
          <w:lang w:val="en-US"/>
        </w:rPr>
        <w:t>sing a 1</w:t>
      </w:r>
      <w:r w:rsidR="00E735ED" w:rsidRPr="00E735ED">
        <w:rPr>
          <w:lang w:val="en-US"/>
        </w:rPr>
        <w:t>-</w:t>
      </w:r>
      <w:r w:rsidR="00280188" w:rsidRPr="00E735ED">
        <w:rPr>
          <w:lang w:val="en-US"/>
        </w:rPr>
        <w:t>milliliter syringe, i</w:t>
      </w:r>
      <w:r w:rsidR="00B97F1C" w:rsidRPr="00E735ED">
        <w:rPr>
          <w:lang w:val="en-US"/>
        </w:rPr>
        <w:t>ntroduce 100 microgram</w:t>
      </w:r>
      <w:r w:rsidR="00E735ED" w:rsidRPr="00E735ED">
        <w:rPr>
          <w:lang w:val="en-US"/>
        </w:rPr>
        <w:t>s</w:t>
      </w:r>
      <w:r w:rsidR="00B97F1C" w:rsidRPr="00E735ED">
        <w:rPr>
          <w:lang w:val="en-US"/>
        </w:rPr>
        <w:t xml:space="preserve"> per milliliter fibronectin into the channel </w:t>
      </w:r>
      <w:r w:rsidR="00B97F1C" w:rsidRPr="00E735ED">
        <w:rPr>
          <w:b/>
          <w:bCs/>
          <w:lang w:val="en-US"/>
        </w:rPr>
        <w:t>[1]</w:t>
      </w:r>
      <w:r w:rsidR="00280188" w:rsidRPr="00E735ED">
        <w:rPr>
          <w:lang w:val="en-US"/>
        </w:rPr>
        <w:t xml:space="preserve"> and</w:t>
      </w:r>
      <w:r w:rsidR="00B97F1C" w:rsidRPr="00E735ED">
        <w:rPr>
          <w:lang w:val="en-US"/>
        </w:rPr>
        <w:t xml:space="preserve"> </w:t>
      </w:r>
      <w:r w:rsidR="00280188" w:rsidRPr="00E735ED">
        <w:rPr>
          <w:lang w:val="en-US"/>
        </w:rPr>
        <w:t>i</w:t>
      </w:r>
      <w:r w:rsidR="00B97F1C" w:rsidRPr="00E735ED">
        <w:rPr>
          <w:lang w:val="en-US"/>
        </w:rPr>
        <w:t xml:space="preserve">ncubate at 37 degrees Celsius for 4 hours </w:t>
      </w:r>
      <w:r w:rsidR="00B97F1C" w:rsidRPr="00E735ED">
        <w:rPr>
          <w:b/>
          <w:bCs/>
          <w:lang w:val="en-US"/>
        </w:rPr>
        <w:t>[2]</w:t>
      </w:r>
      <w:r w:rsidR="00B97F1C" w:rsidRPr="00E735ED">
        <w:rPr>
          <w:lang w:val="en-US"/>
        </w:rPr>
        <w:t>.</w:t>
      </w:r>
    </w:p>
    <w:p w14:paraId="33F8CA4E" w14:textId="77777777" w:rsidR="00B97F1C" w:rsidRPr="00E735ED" w:rsidRDefault="00B97F1C" w:rsidP="00B97F1C">
      <w:pPr>
        <w:pStyle w:val="ShotDescription"/>
        <w:numPr>
          <w:ilvl w:val="2"/>
          <w:numId w:val="3"/>
        </w:numPr>
      </w:pPr>
      <w:r w:rsidRPr="00E735ED">
        <w:t>Talent introducing fibronectin into the microfluidic channel using a syringe.</w:t>
      </w:r>
    </w:p>
    <w:p w14:paraId="6A75DC70" w14:textId="77777777" w:rsidR="00B97F1C" w:rsidRPr="00E735ED" w:rsidRDefault="00B97F1C" w:rsidP="00B97F1C">
      <w:pPr>
        <w:pStyle w:val="ShotDescription"/>
        <w:numPr>
          <w:ilvl w:val="2"/>
          <w:numId w:val="3"/>
        </w:numPr>
      </w:pPr>
      <w:r w:rsidRPr="00E735ED">
        <w:t>Talent placing the chip for incubation.</w:t>
      </w:r>
    </w:p>
    <w:p w14:paraId="4696A72E" w14:textId="5B310D44" w:rsidR="00B97F1C" w:rsidRPr="00E735ED" w:rsidRDefault="00B213D6" w:rsidP="00B97F1C">
      <w:pPr>
        <w:pStyle w:val="Narration"/>
        <w:numPr>
          <w:ilvl w:val="1"/>
          <w:numId w:val="3"/>
        </w:numPr>
        <w:rPr>
          <w:lang w:val="en-US"/>
        </w:rPr>
      </w:pPr>
      <w:r w:rsidRPr="00E735ED">
        <w:rPr>
          <w:lang w:val="en-US"/>
        </w:rPr>
        <w:t>Next, a</w:t>
      </w:r>
      <w:r w:rsidR="00B97F1C" w:rsidRPr="00E735ED">
        <w:rPr>
          <w:lang w:val="en-US"/>
        </w:rPr>
        <w:t xml:space="preserve">dd 24.5 millimolar D-mannitol to low glucose </w:t>
      </w:r>
      <w:r w:rsidR="00280188" w:rsidRPr="00E735ED">
        <w:rPr>
          <w:lang w:val="en-US"/>
        </w:rPr>
        <w:t xml:space="preserve">DMEM </w:t>
      </w:r>
      <w:r w:rsidR="00B97F1C" w:rsidRPr="00E735ED">
        <w:rPr>
          <w:lang w:val="en-US"/>
        </w:rPr>
        <w:t xml:space="preserve">to elevate osmotic pressure </w:t>
      </w:r>
      <w:r w:rsidR="00B97F1C" w:rsidRPr="00E735ED">
        <w:rPr>
          <w:b/>
          <w:bCs/>
          <w:lang w:val="en-US"/>
        </w:rPr>
        <w:t>[1]</w:t>
      </w:r>
      <w:r w:rsidR="00B97F1C" w:rsidRPr="00E735ED">
        <w:rPr>
          <w:lang w:val="en-US"/>
        </w:rPr>
        <w:t xml:space="preserve">. Add 5 millimolar D-glucose to high glucose </w:t>
      </w:r>
      <w:r w:rsidR="00280188" w:rsidRPr="00E735ED">
        <w:rPr>
          <w:lang w:val="en-US"/>
        </w:rPr>
        <w:t xml:space="preserve">DMEM </w:t>
      </w:r>
      <w:r w:rsidR="00B97F1C" w:rsidRPr="00E735ED">
        <w:rPr>
          <w:lang w:val="en-US"/>
        </w:rPr>
        <w:t xml:space="preserve">to obtain a final concentration of 30 millimolar glucose </w:t>
      </w:r>
      <w:r w:rsidR="00B97F1C" w:rsidRPr="00E735ED">
        <w:rPr>
          <w:b/>
          <w:bCs/>
          <w:lang w:val="en-US"/>
        </w:rPr>
        <w:t>[2]</w:t>
      </w:r>
      <w:r w:rsidR="00B97F1C" w:rsidRPr="00E735ED">
        <w:rPr>
          <w:lang w:val="en-US"/>
        </w:rPr>
        <w:t xml:space="preserve">. Prepare normal glucose culture medium and high glucose culture medium supplemented with 20 percent fetal bovine serum and 1 percent penicillin streptomycin </w:t>
      </w:r>
      <w:r w:rsidR="00B97F1C" w:rsidRPr="00E735ED">
        <w:rPr>
          <w:b/>
          <w:bCs/>
          <w:lang w:val="en-US"/>
        </w:rPr>
        <w:t>[3]</w:t>
      </w:r>
      <w:r w:rsidR="00B97F1C" w:rsidRPr="00E735ED">
        <w:rPr>
          <w:lang w:val="en-US"/>
        </w:rPr>
        <w:t>.</w:t>
      </w:r>
    </w:p>
    <w:p w14:paraId="1C98582B" w14:textId="77777777" w:rsidR="00B97F1C" w:rsidRPr="00E735ED" w:rsidRDefault="00B97F1C" w:rsidP="00B97F1C">
      <w:pPr>
        <w:pStyle w:val="ShotDescription"/>
        <w:numPr>
          <w:ilvl w:val="2"/>
          <w:numId w:val="3"/>
        </w:numPr>
      </w:pPr>
      <w:r w:rsidRPr="00E735ED">
        <w:t>Talent adding D-mannitol to low glucose Dulbecco’s Modified Eagle Medium.</w:t>
      </w:r>
    </w:p>
    <w:p w14:paraId="1B7B35E7" w14:textId="77777777" w:rsidR="00B97F1C" w:rsidRPr="00E735ED" w:rsidRDefault="00B97F1C" w:rsidP="00B97F1C">
      <w:pPr>
        <w:pStyle w:val="ShotDescription"/>
        <w:numPr>
          <w:ilvl w:val="2"/>
          <w:numId w:val="3"/>
        </w:numPr>
      </w:pPr>
      <w:r w:rsidRPr="00E735ED">
        <w:t>Talent adding D-glucose to high glucose Dulbecco’s Modified Eagle Medium.</w:t>
      </w:r>
    </w:p>
    <w:p w14:paraId="60CF8EF2" w14:textId="3C0A98D8" w:rsidR="00B97F1C" w:rsidRPr="00E735ED" w:rsidRDefault="00B97F1C" w:rsidP="00B97F1C">
      <w:pPr>
        <w:pStyle w:val="ShotDescription"/>
        <w:numPr>
          <w:ilvl w:val="2"/>
          <w:numId w:val="3"/>
        </w:numPr>
      </w:pPr>
      <w:r w:rsidRPr="00E735ED">
        <w:t xml:space="preserve">Talent </w:t>
      </w:r>
      <w:r w:rsidR="00B213D6" w:rsidRPr="00E735ED">
        <w:t xml:space="preserve">adding FBS to </w:t>
      </w:r>
      <w:r w:rsidRPr="00E735ED">
        <w:t>the</w:t>
      </w:r>
      <w:r w:rsidR="00B213D6" w:rsidRPr="00E735ED">
        <w:t xml:space="preserve"> </w:t>
      </w:r>
      <w:r w:rsidRPr="00E735ED">
        <w:t>culture media.</w:t>
      </w:r>
    </w:p>
    <w:p w14:paraId="15ABC451" w14:textId="6B432059" w:rsidR="00B97F1C" w:rsidRPr="00E735ED" w:rsidRDefault="00E735ED" w:rsidP="00B97F1C">
      <w:pPr>
        <w:pStyle w:val="Narration"/>
        <w:numPr>
          <w:ilvl w:val="1"/>
          <w:numId w:val="3"/>
        </w:numPr>
        <w:rPr>
          <w:lang w:val="en-US"/>
        </w:rPr>
      </w:pPr>
      <w:r>
        <w:rPr>
          <w:lang w:val="en-US"/>
        </w:rPr>
        <w:t>Then, w</w:t>
      </w:r>
      <w:r w:rsidR="00B97F1C" w:rsidRPr="00E735ED">
        <w:rPr>
          <w:lang w:val="en-US"/>
        </w:rPr>
        <w:t xml:space="preserve">arm </w:t>
      </w:r>
      <w:r w:rsidR="00280188" w:rsidRPr="00E735ED">
        <w:rPr>
          <w:lang w:val="en-US"/>
        </w:rPr>
        <w:t>PBS</w:t>
      </w:r>
      <w:r w:rsidR="00B97F1C" w:rsidRPr="00E735ED">
        <w:rPr>
          <w:lang w:val="en-US"/>
        </w:rPr>
        <w:t xml:space="preserve">, trypsin, normal glucose culture medium, and high glucose culture medium in a water bath at 37 degrees Celsius </w:t>
      </w:r>
      <w:r w:rsidR="00B97F1C" w:rsidRPr="00E735ED">
        <w:rPr>
          <w:b/>
          <w:bCs/>
          <w:lang w:val="en-US"/>
        </w:rPr>
        <w:t>[1]</w:t>
      </w:r>
      <w:r w:rsidR="00B97F1C" w:rsidRPr="00E735ED">
        <w:rPr>
          <w:lang w:val="en-US"/>
        </w:rPr>
        <w:t xml:space="preserve">. </w:t>
      </w:r>
    </w:p>
    <w:p w14:paraId="79970833" w14:textId="77777777" w:rsidR="00B97F1C" w:rsidRPr="00E735ED" w:rsidRDefault="00B97F1C" w:rsidP="00B97F1C">
      <w:pPr>
        <w:pStyle w:val="ShotDescription"/>
        <w:numPr>
          <w:ilvl w:val="2"/>
          <w:numId w:val="3"/>
        </w:numPr>
      </w:pPr>
      <w:r w:rsidRPr="00E735ED">
        <w:lastRenderedPageBreak/>
        <w:t>Talent placing containers of phosphate buffered saline, trypsin, and culture media into a water bath.</w:t>
      </w:r>
    </w:p>
    <w:p w14:paraId="73EAC354" w14:textId="07D50B23" w:rsidR="00B97F1C" w:rsidRPr="00E735ED" w:rsidRDefault="00E735ED" w:rsidP="00B97F1C">
      <w:pPr>
        <w:pStyle w:val="Narration"/>
        <w:numPr>
          <w:ilvl w:val="1"/>
          <w:numId w:val="3"/>
        </w:numPr>
        <w:rPr>
          <w:lang w:val="en-US"/>
        </w:rPr>
      </w:pPr>
      <w:r w:rsidRPr="00E735ED">
        <w:rPr>
          <w:lang w:val="en-US"/>
        </w:rPr>
        <w:t xml:space="preserve">Harvest the human umbilical vein endothelial cells from the culture dish at 90 percent confluency </w:t>
      </w:r>
      <w:r w:rsidRPr="00E735ED">
        <w:rPr>
          <w:b/>
          <w:bCs/>
          <w:lang w:val="en-US"/>
        </w:rPr>
        <w:t>[</w:t>
      </w:r>
      <w:r>
        <w:rPr>
          <w:b/>
          <w:bCs/>
          <w:lang w:val="en-US"/>
        </w:rPr>
        <w:t>1</w:t>
      </w:r>
      <w:r w:rsidRPr="00E735ED">
        <w:rPr>
          <w:b/>
          <w:bCs/>
          <w:lang w:val="en-US"/>
        </w:rPr>
        <w:t>]</w:t>
      </w:r>
      <w:r w:rsidRPr="00E735ED">
        <w:rPr>
          <w:lang w:val="en-US"/>
        </w:rPr>
        <w:t>.</w:t>
      </w:r>
      <w:r>
        <w:rPr>
          <w:lang w:val="en-US"/>
        </w:rPr>
        <w:t xml:space="preserve"> </w:t>
      </w:r>
      <w:r w:rsidR="00B97F1C" w:rsidRPr="00E735ED">
        <w:rPr>
          <w:lang w:val="en-US"/>
        </w:rPr>
        <w:t xml:space="preserve">Detach the cells using 0.25 percent trypsin-ethylenediaminetetraacetic acid solution </w:t>
      </w:r>
      <w:r w:rsidR="00B97F1C" w:rsidRPr="00E735ED">
        <w:rPr>
          <w:b/>
          <w:bCs/>
          <w:lang w:val="en-US"/>
        </w:rPr>
        <w:t>[</w:t>
      </w:r>
      <w:r>
        <w:rPr>
          <w:b/>
          <w:bCs/>
          <w:lang w:val="en-US"/>
        </w:rPr>
        <w:t>2</w:t>
      </w:r>
      <w:r w:rsidR="00B97F1C" w:rsidRPr="00E735ED">
        <w:rPr>
          <w:b/>
          <w:bCs/>
          <w:lang w:val="en-US"/>
        </w:rPr>
        <w:t>]</w:t>
      </w:r>
      <w:r w:rsidR="00B97F1C" w:rsidRPr="00E735ED">
        <w:rPr>
          <w:lang w:val="en-US"/>
        </w:rPr>
        <w:t xml:space="preserve">. </w:t>
      </w:r>
    </w:p>
    <w:p w14:paraId="0A13DFB1" w14:textId="556B1D7E" w:rsidR="00E735ED" w:rsidRDefault="00E735ED" w:rsidP="00E735ED">
      <w:pPr>
        <w:pStyle w:val="ShotDescription"/>
        <w:numPr>
          <w:ilvl w:val="2"/>
          <w:numId w:val="3"/>
        </w:numPr>
      </w:pPr>
      <w:r w:rsidRPr="00E735ED">
        <w:t>Talent observing and collecting human umbilical vein endothelial cells from a culture dish at confluency.</w:t>
      </w:r>
    </w:p>
    <w:p w14:paraId="1054628F" w14:textId="4378BDBD" w:rsidR="00B97F1C" w:rsidRPr="00E735ED" w:rsidRDefault="00B97F1C" w:rsidP="00B97F1C">
      <w:pPr>
        <w:pStyle w:val="ShotDescription"/>
        <w:numPr>
          <w:ilvl w:val="2"/>
          <w:numId w:val="3"/>
        </w:numPr>
      </w:pPr>
      <w:r w:rsidRPr="00E735ED">
        <w:t>Talent adding trypsin-ethylenediaminetetraacetic acid solution to the culture dish.</w:t>
      </w:r>
    </w:p>
    <w:p w14:paraId="4271A860" w14:textId="61D95607" w:rsidR="00B97F1C" w:rsidRPr="00E735ED" w:rsidRDefault="00280188" w:rsidP="00B97F1C">
      <w:pPr>
        <w:pStyle w:val="Narration"/>
        <w:numPr>
          <w:ilvl w:val="1"/>
          <w:numId w:val="3"/>
        </w:numPr>
        <w:rPr>
          <w:lang w:val="en-US"/>
        </w:rPr>
      </w:pPr>
      <w:r w:rsidRPr="00E735ED">
        <w:rPr>
          <w:lang w:val="en-US"/>
        </w:rPr>
        <w:t>After incubating the cells at 37 degrees Celsius for 30 seconds, c</w:t>
      </w:r>
      <w:r w:rsidR="00B97F1C" w:rsidRPr="00E735ED">
        <w:rPr>
          <w:lang w:val="en-US"/>
        </w:rPr>
        <w:t xml:space="preserve">ount the harvested cells </w:t>
      </w:r>
      <w:r w:rsidR="00B97F1C" w:rsidRPr="00E735ED">
        <w:rPr>
          <w:b/>
          <w:bCs/>
          <w:lang w:val="en-US"/>
        </w:rPr>
        <w:t>[1]</w:t>
      </w:r>
      <w:r w:rsidR="00B97F1C" w:rsidRPr="00E735ED">
        <w:rPr>
          <w:lang w:val="en-US"/>
        </w:rPr>
        <w:t>. Adjust the concentration to 1 × 10</w:t>
      </w:r>
      <w:r w:rsidR="00B97F1C" w:rsidRPr="00E735ED">
        <w:rPr>
          <w:vertAlign w:val="superscript"/>
          <w:lang w:val="en-US"/>
        </w:rPr>
        <w:t>6</w:t>
      </w:r>
      <w:r w:rsidR="00B97F1C" w:rsidRPr="00E735ED">
        <w:rPr>
          <w:lang w:val="en-US"/>
        </w:rPr>
        <w:t xml:space="preserve"> cells per milliliter in normal glucose medium and high glucose medium, respectively </w:t>
      </w:r>
      <w:r w:rsidR="00B97F1C" w:rsidRPr="00E735ED">
        <w:rPr>
          <w:b/>
          <w:bCs/>
          <w:lang w:val="en-US"/>
        </w:rPr>
        <w:t>[2]</w:t>
      </w:r>
      <w:r w:rsidR="00B97F1C" w:rsidRPr="00E735ED">
        <w:rPr>
          <w:lang w:val="en-US"/>
        </w:rPr>
        <w:t>.</w:t>
      </w:r>
    </w:p>
    <w:p w14:paraId="1D5545C4" w14:textId="662E665E" w:rsidR="00B97F1C" w:rsidRPr="00E735ED" w:rsidRDefault="00B97F1C" w:rsidP="00B97F1C">
      <w:pPr>
        <w:pStyle w:val="ShotDescription"/>
        <w:numPr>
          <w:ilvl w:val="2"/>
          <w:numId w:val="3"/>
        </w:numPr>
      </w:pPr>
      <w:r w:rsidRPr="00E735ED">
        <w:t>Talent counting the harvested cells</w:t>
      </w:r>
      <w:r w:rsidR="00280188" w:rsidRPr="00E735ED">
        <w:t xml:space="preserve"> using cell counter</w:t>
      </w:r>
      <w:r w:rsidRPr="00E735ED">
        <w:t>.</w:t>
      </w:r>
    </w:p>
    <w:p w14:paraId="6B623057" w14:textId="77777777" w:rsidR="00B97F1C" w:rsidRPr="00E735ED" w:rsidRDefault="00B97F1C" w:rsidP="00B97F1C">
      <w:pPr>
        <w:pStyle w:val="ShotDescription"/>
        <w:numPr>
          <w:ilvl w:val="2"/>
          <w:numId w:val="3"/>
        </w:numPr>
      </w:pPr>
      <w:r w:rsidRPr="00E735ED">
        <w:t>Talent adjusting the cell concentration in separate media.</w:t>
      </w:r>
    </w:p>
    <w:p w14:paraId="30E56607" w14:textId="6D2F1282" w:rsidR="00B97F1C" w:rsidRPr="00E735ED" w:rsidRDefault="00B213D6" w:rsidP="00B97F1C">
      <w:pPr>
        <w:pStyle w:val="Narration"/>
        <w:numPr>
          <w:ilvl w:val="1"/>
          <w:numId w:val="3"/>
        </w:numPr>
        <w:rPr>
          <w:lang w:val="en-US"/>
        </w:rPr>
      </w:pPr>
      <w:r w:rsidRPr="00E735ED">
        <w:rPr>
          <w:lang w:val="en-US"/>
        </w:rPr>
        <w:t>Using a 1 milliliter syringe, i</w:t>
      </w:r>
      <w:r w:rsidR="00B97F1C" w:rsidRPr="00E735ED">
        <w:rPr>
          <w:lang w:val="en-US"/>
        </w:rPr>
        <w:t xml:space="preserve">nject 100 microliters of the cell suspension into the inlet port of the microfluidic chip with normal glucose medium for the control group and high glucose medium for the experimental group </w:t>
      </w:r>
      <w:r w:rsidR="00B97F1C" w:rsidRPr="00E735ED">
        <w:rPr>
          <w:b/>
          <w:bCs/>
          <w:lang w:val="en-US"/>
        </w:rPr>
        <w:t>[1]</w:t>
      </w:r>
      <w:r w:rsidR="00B97F1C" w:rsidRPr="00E735ED">
        <w:rPr>
          <w:lang w:val="en-US"/>
        </w:rPr>
        <w:t xml:space="preserve">. Place the microfluidic chips in a humidified incubator at 37 degrees Celsius with 5 percent carbon dioxide for 48 hours </w:t>
      </w:r>
      <w:r w:rsidR="00B97F1C" w:rsidRPr="00E735ED">
        <w:rPr>
          <w:b/>
          <w:bCs/>
          <w:lang w:val="en-US"/>
        </w:rPr>
        <w:t>[2]</w:t>
      </w:r>
      <w:r w:rsidR="00B97F1C" w:rsidRPr="00E735ED">
        <w:rPr>
          <w:lang w:val="en-US"/>
        </w:rPr>
        <w:t>.</w:t>
      </w:r>
    </w:p>
    <w:p w14:paraId="6B87EE16" w14:textId="77777777" w:rsidR="00B97F1C" w:rsidRPr="00E735ED" w:rsidRDefault="00B97F1C" w:rsidP="00B97F1C">
      <w:pPr>
        <w:pStyle w:val="ShotDescription"/>
        <w:numPr>
          <w:ilvl w:val="2"/>
          <w:numId w:val="3"/>
        </w:numPr>
      </w:pPr>
      <w:r w:rsidRPr="00E735ED">
        <w:t>Talent injecting the cell suspension into the inlet port of the microfluidic chip using a syringe.</w:t>
      </w:r>
    </w:p>
    <w:p w14:paraId="58C5B023" w14:textId="4CF104B6" w:rsidR="00B97F1C" w:rsidRPr="00E735ED" w:rsidRDefault="00B97F1C" w:rsidP="00B97F1C">
      <w:pPr>
        <w:pStyle w:val="ShotDescription"/>
        <w:numPr>
          <w:ilvl w:val="2"/>
          <w:numId w:val="3"/>
        </w:numPr>
      </w:pPr>
      <w:r w:rsidRPr="00E735ED">
        <w:t>Talent placing the microfluidic chips into the incubator.</w:t>
      </w:r>
      <w:r w:rsidR="00280188" w:rsidRPr="00E735ED">
        <w:br/>
      </w:r>
    </w:p>
    <w:p w14:paraId="343850FE" w14:textId="05E2B2E9" w:rsidR="00280188" w:rsidRPr="00E735ED" w:rsidRDefault="0042069F" w:rsidP="00280188">
      <w:pPr>
        <w:pStyle w:val="ListParagraph"/>
        <w:numPr>
          <w:ilvl w:val="0"/>
          <w:numId w:val="3"/>
        </w:numPr>
        <w:jc w:val="both"/>
        <w:rPr>
          <w:rFonts w:asciiTheme="majorHAnsi" w:hAnsiTheme="majorHAnsi" w:cstheme="majorHAnsi"/>
          <w:b/>
          <w:bCs/>
          <w:lang w:eastAsia="zh-CN"/>
        </w:rPr>
      </w:pPr>
      <w:r w:rsidRPr="00E735ED">
        <w:rPr>
          <w:rFonts w:asciiTheme="majorHAnsi" w:hAnsiTheme="majorHAnsi" w:cstheme="majorHAnsi"/>
          <w:b/>
          <w:bCs/>
          <w:lang w:eastAsia="zh-CN"/>
        </w:rPr>
        <w:t xml:space="preserve">Dynamic Microfluidic Flow Setup </w:t>
      </w:r>
    </w:p>
    <w:p w14:paraId="2D700E01" w14:textId="77777777" w:rsidR="00C07E2A" w:rsidRPr="00E735ED" w:rsidRDefault="00C07E2A" w:rsidP="00C07E2A">
      <w:pPr>
        <w:pStyle w:val="Narration"/>
        <w:numPr>
          <w:ilvl w:val="1"/>
          <w:numId w:val="3"/>
        </w:numPr>
        <w:rPr>
          <w:lang w:val="en-US"/>
        </w:rPr>
      </w:pPr>
      <w:r w:rsidRPr="00E735ED">
        <w:rPr>
          <w:lang w:val="en-US"/>
        </w:rPr>
        <w:t xml:space="preserve">Calculate the flow rate required to achieve the target pulsatile shear stress using the presented equation </w:t>
      </w:r>
      <w:r w:rsidRPr="00E735ED">
        <w:rPr>
          <w:b/>
          <w:bCs/>
          <w:lang w:val="en-US"/>
        </w:rPr>
        <w:t>[1-TXT]</w:t>
      </w:r>
      <w:r w:rsidRPr="00E735ED">
        <w:rPr>
          <w:lang w:val="en-US"/>
        </w:rPr>
        <w:t>.</w:t>
      </w:r>
    </w:p>
    <w:p w14:paraId="56401127" w14:textId="0CC710E0" w:rsidR="00C07E2A" w:rsidRPr="004C07A4" w:rsidRDefault="00C07E2A" w:rsidP="004C07A4">
      <w:pPr>
        <w:pStyle w:val="ShotDescription"/>
        <w:numPr>
          <w:ilvl w:val="2"/>
          <w:numId w:val="3"/>
        </w:numPr>
      </w:pPr>
      <w:r w:rsidRPr="00E735ED">
        <w:t>TEXT ON A PLAIN BACKGROUND</w:t>
      </w:r>
      <w:r w:rsidRPr="00E735ED">
        <w:br/>
      </w:r>
      <w:r w:rsidRPr="00E735ED">
        <w:rPr>
          <w:rFonts w:asciiTheme="majorHAnsi" w:hAnsiTheme="majorHAnsi" w:cstheme="majorHAnsi"/>
          <w:lang w:eastAsia="zh-CN"/>
        </w:rPr>
        <w:t>τ = (6µQ)/(wh2)</w:t>
      </w:r>
      <w:r w:rsidRPr="00E735ED">
        <w:rPr>
          <w:rFonts w:asciiTheme="majorHAnsi" w:hAnsiTheme="majorHAnsi" w:cstheme="majorHAnsi"/>
          <w:lang w:eastAsia="zh-CN"/>
        </w:rPr>
        <w:br/>
        <w:t>µ: viscosity, w: channel width, and h: channel height</w:t>
      </w:r>
    </w:p>
    <w:p w14:paraId="0273BDF2" w14:textId="7BED064C" w:rsidR="00FC5BEB" w:rsidRPr="00FC5BEB" w:rsidRDefault="00FC5BEB" w:rsidP="00B97F1C">
      <w:pPr>
        <w:pStyle w:val="Narration"/>
        <w:numPr>
          <w:ilvl w:val="1"/>
          <w:numId w:val="3"/>
        </w:numPr>
        <w:rPr>
          <w:iCs w:val="0"/>
          <w:lang w:val="en-US"/>
        </w:rPr>
      </w:pPr>
      <w:r w:rsidRPr="00FC5BEB">
        <w:rPr>
          <w:lang w:val="en-US"/>
        </w:rPr>
        <w:t xml:space="preserve">Connect the pressure source to the pressure controller </w:t>
      </w:r>
      <w:r w:rsidRPr="00FC5BEB">
        <w:rPr>
          <w:b/>
          <w:bCs/>
          <w:lang w:val="en-US"/>
        </w:rPr>
        <w:t>[1]</w:t>
      </w:r>
      <w:r w:rsidRPr="00FC5BEB">
        <w:rPr>
          <w:lang w:val="en-US"/>
        </w:rPr>
        <w:t xml:space="preserve">. Connect the pressure controller to the valve controller linked to the computer for automated control of pressure waveforms </w:t>
      </w:r>
      <w:r w:rsidRPr="00FC5BEB">
        <w:rPr>
          <w:b/>
          <w:bCs/>
          <w:lang w:val="en-US"/>
        </w:rPr>
        <w:t>[2]</w:t>
      </w:r>
      <w:r w:rsidRPr="00FC5BEB">
        <w:rPr>
          <w:lang w:val="en-US"/>
        </w:rPr>
        <w:t>.</w:t>
      </w:r>
    </w:p>
    <w:p w14:paraId="6DA0557E" w14:textId="78632046" w:rsidR="00FC5BEB" w:rsidRPr="004C07A4" w:rsidRDefault="00FC5BEB" w:rsidP="00FC5BEB">
      <w:pPr>
        <w:pStyle w:val="Narration"/>
        <w:numPr>
          <w:ilvl w:val="2"/>
          <w:numId w:val="3"/>
        </w:numPr>
        <w:rPr>
          <w:iCs w:val="0"/>
          <w:color w:val="000000" w:themeColor="text1"/>
          <w:lang w:val="en-US"/>
        </w:rPr>
      </w:pPr>
      <w:r w:rsidRPr="004C07A4">
        <w:rPr>
          <w:color w:val="000000" w:themeColor="text1"/>
          <w:lang w:val="en-US"/>
        </w:rPr>
        <w:t>Talent connecting the pressure source to the pressure controller.</w:t>
      </w:r>
    </w:p>
    <w:p w14:paraId="1DFE8961" w14:textId="1EF16FD2" w:rsidR="00FC5BEB" w:rsidRPr="004C07A4" w:rsidRDefault="00FC5BEB" w:rsidP="004C07A4">
      <w:pPr>
        <w:pStyle w:val="Narration"/>
        <w:numPr>
          <w:ilvl w:val="2"/>
          <w:numId w:val="3"/>
        </w:numPr>
        <w:rPr>
          <w:color w:val="000000" w:themeColor="text1"/>
          <w:lang w:val="en-US"/>
        </w:rPr>
      </w:pPr>
      <w:r w:rsidRPr="004C07A4">
        <w:rPr>
          <w:color w:val="000000" w:themeColor="text1"/>
          <w:lang w:val="en-US"/>
        </w:rPr>
        <w:t>Talent connecting the pressure controller to the valve controller and computer.</w:t>
      </w:r>
    </w:p>
    <w:p w14:paraId="33030928" w14:textId="41976B6A" w:rsidR="00B97F1C" w:rsidRPr="00E735ED" w:rsidRDefault="00B97F1C" w:rsidP="00B97F1C">
      <w:pPr>
        <w:pStyle w:val="Narration"/>
        <w:numPr>
          <w:ilvl w:val="1"/>
          <w:numId w:val="3"/>
        </w:numPr>
        <w:rPr>
          <w:lang w:val="en-US"/>
        </w:rPr>
      </w:pPr>
      <w:r w:rsidRPr="00E735ED">
        <w:rPr>
          <w:lang w:val="en-US"/>
        </w:rPr>
        <w:t xml:space="preserve">Fill two 100 milliliter reservoirs with normal glucose culture medium and high glucose culture medium, respectively </w:t>
      </w:r>
      <w:r w:rsidRPr="00E735ED">
        <w:rPr>
          <w:b/>
          <w:bCs/>
          <w:lang w:val="en-US"/>
        </w:rPr>
        <w:t>[1]</w:t>
      </w:r>
      <w:r w:rsidRPr="00E735ED">
        <w:rPr>
          <w:lang w:val="en-US"/>
        </w:rPr>
        <w:t xml:space="preserve">. Connect the reservoirs to the corresponding channels </w:t>
      </w:r>
      <w:r w:rsidRPr="00E735ED">
        <w:rPr>
          <w:lang w:val="en-US"/>
        </w:rPr>
        <w:lastRenderedPageBreak/>
        <w:t xml:space="preserve">of the </w:t>
      </w:r>
      <w:r w:rsidR="00FC5BEB">
        <w:rPr>
          <w:rFonts w:hint="eastAsia"/>
          <w:lang w:val="en-US" w:eastAsia="zh-CN"/>
        </w:rPr>
        <w:t>pressure</w:t>
      </w:r>
      <w:r w:rsidR="00FC5BEB" w:rsidRPr="00E735ED">
        <w:rPr>
          <w:lang w:val="en-US"/>
        </w:rPr>
        <w:t xml:space="preserve"> </w:t>
      </w:r>
      <w:r w:rsidR="00E35D7F">
        <w:rPr>
          <w:lang w:val="en-US" w:eastAsia="zh-CN"/>
        </w:rPr>
        <w:t>controller</w:t>
      </w:r>
      <w:r w:rsidRPr="00E735ED">
        <w:rPr>
          <w:lang w:val="en-US"/>
        </w:rPr>
        <w:t xml:space="preserve"> </w:t>
      </w:r>
      <w:r w:rsidRPr="00E735ED">
        <w:rPr>
          <w:b/>
          <w:bCs/>
          <w:lang w:val="en-US"/>
        </w:rPr>
        <w:t>[2]</w:t>
      </w:r>
      <w:r w:rsidRPr="00E735ED">
        <w:rPr>
          <w:lang w:val="en-US"/>
        </w:rPr>
        <w:t>.</w:t>
      </w:r>
    </w:p>
    <w:p w14:paraId="1683003A" w14:textId="269F8D62" w:rsidR="00B97F1C" w:rsidRPr="00E735ED" w:rsidRDefault="00B97F1C" w:rsidP="00B97F1C">
      <w:pPr>
        <w:pStyle w:val="ShotDescription"/>
        <w:numPr>
          <w:ilvl w:val="2"/>
          <w:numId w:val="3"/>
        </w:numPr>
      </w:pPr>
      <w:r w:rsidRPr="00E735ED">
        <w:t>Talent filling two reservoirs with normal glucose and high glucose culture media.</w:t>
      </w:r>
    </w:p>
    <w:p w14:paraId="3AAC697E" w14:textId="55D0E713" w:rsidR="00B97F1C" w:rsidRPr="00E735ED" w:rsidRDefault="00B97F1C" w:rsidP="00B97F1C">
      <w:pPr>
        <w:pStyle w:val="ShotDescription"/>
        <w:numPr>
          <w:ilvl w:val="2"/>
          <w:numId w:val="3"/>
        </w:numPr>
      </w:pPr>
      <w:r w:rsidRPr="00E735ED">
        <w:t xml:space="preserve">Talent connecting the reservoirs to the </w:t>
      </w:r>
      <w:r w:rsidR="00FC5BEB" w:rsidRPr="001843DC">
        <w:t>pressure controller</w:t>
      </w:r>
      <w:r w:rsidRPr="00E735ED">
        <w:t>.</w:t>
      </w:r>
    </w:p>
    <w:p w14:paraId="0357D800" w14:textId="4767B6BF" w:rsidR="00B97F1C" w:rsidRPr="00E735ED" w:rsidRDefault="004C07A4" w:rsidP="00B97F1C">
      <w:pPr>
        <w:pStyle w:val="Narration"/>
        <w:numPr>
          <w:ilvl w:val="1"/>
          <w:numId w:val="3"/>
        </w:numPr>
        <w:rPr>
          <w:lang w:val="en-US"/>
        </w:rPr>
      </w:pPr>
      <w:r>
        <w:rPr>
          <w:lang w:val="en-US"/>
        </w:rPr>
        <w:t>Then, l</w:t>
      </w:r>
      <w:r w:rsidR="00B97F1C" w:rsidRPr="00E735ED">
        <w:rPr>
          <w:lang w:val="en-US"/>
        </w:rPr>
        <w:t>ink the reservoirs</w:t>
      </w:r>
      <w:r w:rsidR="006B4BC1">
        <w:rPr>
          <w:rFonts w:hint="eastAsia"/>
          <w:lang w:val="en-US" w:eastAsia="zh-CN"/>
        </w:rPr>
        <w:t xml:space="preserve"> and</w:t>
      </w:r>
      <w:r w:rsidR="00B97F1C" w:rsidRPr="00E735ED">
        <w:rPr>
          <w:lang w:val="en-US"/>
        </w:rPr>
        <w:t xml:space="preserve"> the two-position three-way magnetic valve using silicone tubing </w:t>
      </w:r>
      <w:r w:rsidR="00B97F1C" w:rsidRPr="00E735ED">
        <w:rPr>
          <w:b/>
          <w:bCs/>
          <w:lang w:val="en-US"/>
        </w:rPr>
        <w:t>[1]</w:t>
      </w:r>
      <w:r w:rsidR="00B97F1C" w:rsidRPr="00E735ED">
        <w:rPr>
          <w:lang w:val="en-US"/>
        </w:rPr>
        <w:t>.</w:t>
      </w:r>
    </w:p>
    <w:p w14:paraId="0CCF47B1" w14:textId="380FAE1A" w:rsidR="003B3D30" w:rsidRPr="00E735ED" w:rsidRDefault="00B97F1C" w:rsidP="003B3D30">
      <w:pPr>
        <w:pStyle w:val="ShotDescription"/>
        <w:numPr>
          <w:ilvl w:val="2"/>
          <w:numId w:val="3"/>
        </w:numPr>
      </w:pPr>
      <w:r w:rsidRPr="00E735ED">
        <w:t>Talent connecting the reservoirs</w:t>
      </w:r>
      <w:r w:rsidR="006B4BC1">
        <w:rPr>
          <w:rFonts w:hint="eastAsia"/>
          <w:lang w:eastAsia="zh-CN"/>
        </w:rPr>
        <w:t xml:space="preserve"> and</w:t>
      </w:r>
      <w:r w:rsidR="00E05171">
        <w:t xml:space="preserve"> a</w:t>
      </w:r>
      <w:r w:rsidRPr="00E735ED">
        <w:t xml:space="preserve"> magnetic valve with silicone tubing.</w:t>
      </w:r>
    </w:p>
    <w:p w14:paraId="3DC58CA9" w14:textId="767F436D" w:rsidR="006B4BC1" w:rsidRPr="00E735ED" w:rsidRDefault="006B4BC1" w:rsidP="006B4BC1">
      <w:pPr>
        <w:pStyle w:val="Narration"/>
        <w:numPr>
          <w:ilvl w:val="1"/>
          <w:numId w:val="3"/>
        </w:numPr>
        <w:rPr>
          <w:lang w:val="en-US"/>
        </w:rPr>
      </w:pPr>
      <w:r w:rsidRPr="00E735ED">
        <w:rPr>
          <w:lang w:val="en-US"/>
        </w:rPr>
        <w:t xml:space="preserve">Set </w:t>
      </w:r>
      <w:r>
        <w:rPr>
          <w:rFonts w:hint="eastAsia"/>
          <w:lang w:val="en-US" w:eastAsia="zh-CN"/>
        </w:rPr>
        <w:t>the</w:t>
      </w:r>
      <w:r w:rsidRPr="00E735ED">
        <w:rPr>
          <w:lang w:val="en-US"/>
        </w:rPr>
        <w:t xml:space="preserve"> target physiological pulsatile shear stress corresponding to a flow rate of approximately 200 microliters per minute </w:t>
      </w:r>
      <w:r w:rsidRPr="00E735ED">
        <w:rPr>
          <w:b/>
          <w:bCs/>
          <w:lang w:val="en-US"/>
        </w:rPr>
        <w:t>[1]</w:t>
      </w:r>
      <w:r w:rsidRPr="00E735ED">
        <w:rPr>
          <w:lang w:val="en-US"/>
        </w:rPr>
        <w:t>.</w:t>
      </w:r>
    </w:p>
    <w:p w14:paraId="5EB208C8" w14:textId="77777777" w:rsidR="006B4BC1" w:rsidRDefault="006B4BC1" w:rsidP="006B4BC1">
      <w:pPr>
        <w:pStyle w:val="ShotDescription"/>
        <w:numPr>
          <w:ilvl w:val="2"/>
          <w:numId w:val="3"/>
        </w:numPr>
      </w:pPr>
      <w:r w:rsidRPr="000F3FA1">
        <w:rPr>
          <w:highlight w:val="yellow"/>
        </w:rPr>
        <w:t>SCREEN:</w:t>
      </w:r>
      <w:r w:rsidRPr="00E735ED">
        <w:t xml:space="preserve"> Display the programmable pressure control system interface showing the set pulsatile shear stress and flow rate.</w:t>
      </w:r>
    </w:p>
    <w:p w14:paraId="6F07D53E" w14:textId="77777777" w:rsidR="006B4BC1" w:rsidRPr="00E735ED" w:rsidRDefault="006B4BC1" w:rsidP="006B4BC1">
      <w:pPr>
        <w:pStyle w:val="ShotDescription"/>
        <w:ind w:firstLine="0"/>
      </w:pPr>
      <w:r w:rsidRPr="001052F8">
        <w:rPr>
          <w:rFonts w:cstheme="minorHAnsi"/>
          <w:highlight w:val="yellow"/>
        </w:rPr>
        <w:t>Authors: Please create screen capture videos of the shots labeled as SCREEN, create a screenshot summary, and upload the files to your project page as soon as possible:</w:t>
      </w:r>
      <w:r>
        <w:rPr>
          <w:rFonts w:cstheme="minorHAnsi"/>
        </w:rPr>
        <w:t xml:space="preserve"> </w:t>
      </w:r>
      <w:hyperlink r:id="rId9" w:history="1">
        <w:r w:rsidRPr="00E735ED">
          <w:rPr>
            <w:rStyle w:val="Hyperlink"/>
            <w:rFonts w:eastAsia="Times New Roman" w:cstheme="minorHAnsi"/>
            <w:b/>
          </w:rPr>
          <w:t>https://review.jove.com/account/file-uploader?src=21666333</w:t>
        </w:r>
      </w:hyperlink>
    </w:p>
    <w:p w14:paraId="1A8C9DA4" w14:textId="77777777" w:rsidR="006B4BC1" w:rsidRPr="00E735ED" w:rsidRDefault="006B4BC1" w:rsidP="006B4BC1">
      <w:pPr>
        <w:pStyle w:val="Narration"/>
        <w:numPr>
          <w:ilvl w:val="1"/>
          <w:numId w:val="3"/>
        </w:numPr>
        <w:rPr>
          <w:lang w:val="en-US"/>
        </w:rPr>
      </w:pPr>
      <w:r w:rsidRPr="00E735ED">
        <w:rPr>
          <w:lang w:val="en-US"/>
        </w:rPr>
        <w:t xml:space="preserve">Program the programmable air pump to generate a sine wave function to maintain the pulsatile shear stress </w:t>
      </w:r>
      <w:r w:rsidRPr="00E735ED">
        <w:rPr>
          <w:b/>
          <w:bCs/>
          <w:lang w:val="en-US"/>
        </w:rPr>
        <w:t>[1]</w:t>
      </w:r>
      <w:r w:rsidRPr="00E735ED">
        <w:rPr>
          <w:lang w:val="en-US"/>
        </w:rPr>
        <w:t xml:space="preserve">. </w:t>
      </w:r>
      <w:r>
        <w:rPr>
          <w:lang w:val="en-US"/>
        </w:rPr>
        <w:t>Next, p</w:t>
      </w:r>
      <w:r w:rsidRPr="00E735ED">
        <w:rPr>
          <w:lang w:val="en-US"/>
        </w:rPr>
        <w:t xml:space="preserve">rogram the valve controller to switch channels every 5 minutes to generate a square wave glucose oscillation during dynamic stimulation </w:t>
      </w:r>
      <w:r w:rsidRPr="00E735ED">
        <w:rPr>
          <w:b/>
          <w:bCs/>
          <w:lang w:val="en-US"/>
        </w:rPr>
        <w:t>[2]</w:t>
      </w:r>
      <w:r w:rsidRPr="00E735ED">
        <w:rPr>
          <w:lang w:val="en-US"/>
        </w:rPr>
        <w:t>.</w:t>
      </w:r>
    </w:p>
    <w:p w14:paraId="1F8868A2" w14:textId="77777777" w:rsidR="006B4BC1" w:rsidRPr="00E735ED" w:rsidRDefault="006B4BC1" w:rsidP="006B4BC1">
      <w:pPr>
        <w:pStyle w:val="ShotDescription"/>
        <w:numPr>
          <w:ilvl w:val="2"/>
          <w:numId w:val="3"/>
        </w:numPr>
      </w:pPr>
      <w:r w:rsidRPr="000F3FA1">
        <w:rPr>
          <w:highlight w:val="yellow"/>
        </w:rPr>
        <w:t>SCREEN:</w:t>
      </w:r>
      <w:r w:rsidRPr="00E735ED">
        <w:t xml:space="preserve"> Show the programmable air pump interface while setting a sine wave function.</w:t>
      </w:r>
    </w:p>
    <w:p w14:paraId="4F17FF9A" w14:textId="2F4E47B7" w:rsidR="006B4BC1" w:rsidRPr="006B4BC1" w:rsidRDefault="006B4BC1" w:rsidP="004C07A4">
      <w:pPr>
        <w:pStyle w:val="ShotDescription"/>
        <w:numPr>
          <w:ilvl w:val="2"/>
          <w:numId w:val="3"/>
        </w:numPr>
      </w:pPr>
      <w:r w:rsidRPr="000F3FA1">
        <w:rPr>
          <w:highlight w:val="yellow"/>
        </w:rPr>
        <w:t>SCREEN</w:t>
      </w:r>
      <w:r w:rsidRPr="00E735ED">
        <w:t>: Show the valve controller interface while setting channel switching every 5 minutes.</w:t>
      </w:r>
    </w:p>
    <w:p w14:paraId="7FE401F4" w14:textId="22692E15" w:rsidR="006B4BC1" w:rsidRPr="00E735ED" w:rsidRDefault="00102AF1" w:rsidP="006B4BC1">
      <w:pPr>
        <w:pStyle w:val="Narration"/>
        <w:numPr>
          <w:ilvl w:val="1"/>
          <w:numId w:val="3"/>
        </w:numPr>
        <w:rPr>
          <w:lang w:val="en-US"/>
        </w:rPr>
      </w:pPr>
      <w:r>
        <w:rPr>
          <w:rFonts w:hint="eastAsia"/>
          <w:lang w:val="en-US" w:eastAsia="zh-CN"/>
        </w:rPr>
        <w:t xml:space="preserve">Link </w:t>
      </w:r>
      <w:r w:rsidRPr="00E735ED">
        <w:rPr>
          <w:lang w:val="en-US"/>
        </w:rPr>
        <w:t>the two-position three-way magnetic valve</w:t>
      </w:r>
      <w:r>
        <w:rPr>
          <w:rFonts w:hint="eastAsia"/>
          <w:lang w:val="en-US" w:eastAsia="zh-CN"/>
        </w:rPr>
        <w:t xml:space="preserve"> and the microfluidic chip </w:t>
      </w:r>
      <w:r w:rsidRPr="00E735ED">
        <w:rPr>
          <w:lang w:val="en-US"/>
        </w:rPr>
        <w:t>using silicone tubing</w:t>
      </w:r>
      <w:r>
        <w:rPr>
          <w:rFonts w:hint="eastAsia"/>
          <w:lang w:val="en-US" w:eastAsia="zh-CN"/>
        </w:rPr>
        <w:t xml:space="preserve"> </w:t>
      </w:r>
      <w:r w:rsidRPr="00E735ED">
        <w:rPr>
          <w:b/>
          <w:bCs/>
          <w:lang w:val="en-US"/>
        </w:rPr>
        <w:t>[</w:t>
      </w:r>
      <w:r>
        <w:rPr>
          <w:rFonts w:hint="eastAsia"/>
          <w:b/>
          <w:bCs/>
          <w:lang w:val="en-US" w:eastAsia="zh-CN"/>
        </w:rPr>
        <w:t>1</w:t>
      </w:r>
      <w:r w:rsidRPr="00E735ED">
        <w:rPr>
          <w:b/>
          <w:bCs/>
          <w:lang w:val="en-US"/>
        </w:rPr>
        <w:t>]</w:t>
      </w:r>
      <w:r>
        <w:rPr>
          <w:rFonts w:hint="eastAsia"/>
          <w:lang w:val="en-US" w:eastAsia="zh-CN"/>
        </w:rPr>
        <w:t xml:space="preserve">. </w:t>
      </w:r>
      <w:r w:rsidR="006B4BC1" w:rsidRPr="00E735ED">
        <w:rPr>
          <w:lang w:val="en-US"/>
        </w:rPr>
        <w:t xml:space="preserve">Start the programmable pump system to deliver </w:t>
      </w:r>
      <w:r w:rsidR="00E35D7F" w:rsidRPr="00E735ED">
        <w:rPr>
          <w:lang w:val="en-US"/>
        </w:rPr>
        <w:t>combined</w:t>
      </w:r>
      <w:r w:rsidR="006B4BC1" w:rsidRPr="00E735ED">
        <w:rPr>
          <w:lang w:val="en-US"/>
        </w:rPr>
        <w:t xml:space="preserve"> oscillatory glucose and pulsatile shear stress for a total of 30 minutes </w:t>
      </w:r>
      <w:r w:rsidR="006B4BC1" w:rsidRPr="00E735ED">
        <w:rPr>
          <w:b/>
          <w:bCs/>
          <w:lang w:val="en-US"/>
        </w:rPr>
        <w:t>[</w:t>
      </w:r>
      <w:r>
        <w:rPr>
          <w:rFonts w:hint="eastAsia"/>
          <w:b/>
          <w:bCs/>
          <w:lang w:val="en-US" w:eastAsia="zh-CN"/>
        </w:rPr>
        <w:t>2</w:t>
      </w:r>
      <w:r w:rsidR="006B4BC1" w:rsidRPr="00E735ED">
        <w:rPr>
          <w:b/>
          <w:bCs/>
          <w:lang w:val="en-US"/>
        </w:rPr>
        <w:t>]</w:t>
      </w:r>
      <w:r w:rsidR="006B4BC1" w:rsidRPr="00E735ED">
        <w:rPr>
          <w:lang w:val="en-US"/>
        </w:rPr>
        <w:t>.</w:t>
      </w:r>
      <w:r>
        <w:rPr>
          <w:rFonts w:hint="eastAsia"/>
          <w:lang w:val="en-US" w:eastAsia="zh-CN"/>
        </w:rPr>
        <w:t xml:space="preserve"> </w:t>
      </w:r>
    </w:p>
    <w:p w14:paraId="692BE78C" w14:textId="77685C36" w:rsidR="006B4BC1" w:rsidRDefault="006B4BC1" w:rsidP="006B4BC1">
      <w:pPr>
        <w:pStyle w:val="ShotDescription"/>
        <w:numPr>
          <w:ilvl w:val="2"/>
          <w:numId w:val="3"/>
        </w:numPr>
      </w:pPr>
      <w:r w:rsidRPr="00E735ED">
        <w:t xml:space="preserve">Talent </w:t>
      </w:r>
      <w:r w:rsidR="00102AF1" w:rsidRPr="00E735ED">
        <w:t>connecting the magnetic valve</w:t>
      </w:r>
      <w:r w:rsidR="00102AF1">
        <w:rPr>
          <w:rFonts w:hint="eastAsia"/>
          <w:lang w:eastAsia="zh-CN"/>
        </w:rPr>
        <w:t xml:space="preserve"> and microfluidic chip</w:t>
      </w:r>
      <w:r w:rsidR="00102AF1" w:rsidRPr="00E735ED">
        <w:t xml:space="preserve"> with silicone tubing.</w:t>
      </w:r>
    </w:p>
    <w:p w14:paraId="73293FB7" w14:textId="06E9D0A3" w:rsidR="00B97F1C" w:rsidRPr="00102AF1" w:rsidRDefault="00102AF1" w:rsidP="004C07A4">
      <w:pPr>
        <w:pStyle w:val="ShotDescription"/>
        <w:numPr>
          <w:ilvl w:val="2"/>
          <w:numId w:val="3"/>
        </w:numPr>
        <w:rPr>
          <w:lang w:eastAsia="zh-CN"/>
        </w:rPr>
      </w:pPr>
      <w:r>
        <w:rPr>
          <w:rFonts w:hint="eastAsia"/>
          <w:lang w:eastAsia="zh-CN"/>
        </w:rPr>
        <w:t xml:space="preserve">Talent </w:t>
      </w:r>
      <w:r w:rsidRPr="00E735ED">
        <w:t>starting the programmable pump system.</w:t>
      </w:r>
    </w:p>
    <w:p w14:paraId="0929D5D3" w14:textId="072E3FE9" w:rsidR="006B4BC1" w:rsidRPr="00BA7AFC" w:rsidRDefault="006B4BC1" w:rsidP="00BA7AFC">
      <w:pPr>
        <w:pStyle w:val="Narration"/>
        <w:numPr>
          <w:ilvl w:val="1"/>
          <w:numId w:val="3"/>
        </w:numPr>
        <w:rPr>
          <w:lang w:val="en-US"/>
        </w:rPr>
      </w:pPr>
      <w:r w:rsidRPr="00E735ED">
        <w:rPr>
          <w:lang w:val="en-US"/>
        </w:rPr>
        <w:t xml:space="preserve">Using 1.3-millimeter diameter 90-degree angled stainless steel connectors, attach the inlet and outlet ports of the </w:t>
      </w:r>
      <w:r>
        <w:rPr>
          <w:rFonts w:hint="eastAsia"/>
          <w:lang w:val="en-US" w:eastAsia="zh-CN"/>
        </w:rPr>
        <w:t>microfluidic</w:t>
      </w:r>
      <w:r w:rsidRPr="00E735ED">
        <w:rPr>
          <w:lang w:val="en-US"/>
        </w:rPr>
        <w:t xml:space="preserve"> chip to the tubing </w:t>
      </w:r>
      <w:r w:rsidRPr="00E735ED">
        <w:rPr>
          <w:b/>
          <w:bCs/>
          <w:lang w:val="en-US"/>
        </w:rPr>
        <w:t>[1]</w:t>
      </w:r>
      <w:r w:rsidRPr="00E735ED">
        <w:rPr>
          <w:lang w:val="en-US"/>
        </w:rPr>
        <w:t>.</w:t>
      </w:r>
      <w:r w:rsidR="00BA7AFC">
        <w:rPr>
          <w:rFonts w:hint="eastAsia"/>
          <w:lang w:val="en-US" w:eastAsia="zh-CN"/>
        </w:rPr>
        <w:t xml:space="preserve"> </w:t>
      </w:r>
      <w:r w:rsidR="00BA7AFC" w:rsidRPr="00E735ED">
        <w:rPr>
          <w:lang w:val="en-US"/>
        </w:rPr>
        <w:t>Connect the microfluidic chip</w:t>
      </w:r>
      <w:r w:rsidR="00BA7AFC">
        <w:rPr>
          <w:lang w:val="en-US"/>
        </w:rPr>
        <w:t xml:space="preserve"> outlet</w:t>
      </w:r>
      <w:r w:rsidR="00BA7AFC" w:rsidRPr="00E735ED">
        <w:rPr>
          <w:lang w:val="en-US"/>
        </w:rPr>
        <w:t xml:space="preserve"> to the waste reservoir </w:t>
      </w:r>
      <w:r w:rsidR="00BA7AFC" w:rsidRPr="00E735ED">
        <w:rPr>
          <w:b/>
          <w:bCs/>
          <w:lang w:val="en-US"/>
        </w:rPr>
        <w:t>[2]</w:t>
      </w:r>
      <w:r w:rsidR="00BA7AFC" w:rsidRPr="00E735ED">
        <w:rPr>
          <w:lang w:val="en-US"/>
        </w:rPr>
        <w:t>.</w:t>
      </w:r>
    </w:p>
    <w:p w14:paraId="7D33F154" w14:textId="70DA93B4" w:rsidR="00BA7AFC" w:rsidRDefault="00B97F1C" w:rsidP="0042314C">
      <w:pPr>
        <w:pStyle w:val="ShotDescription"/>
        <w:numPr>
          <w:ilvl w:val="2"/>
          <w:numId w:val="3"/>
        </w:numPr>
      </w:pPr>
      <w:r w:rsidRPr="00E735ED">
        <w:t xml:space="preserve">Talent attaching the tubing to the inlet and outlet ports of the </w:t>
      </w:r>
      <w:r w:rsidR="00742711">
        <w:rPr>
          <w:rFonts w:hint="eastAsia"/>
          <w:lang w:eastAsia="zh-CN"/>
        </w:rPr>
        <w:t>microfluidic</w:t>
      </w:r>
      <w:r w:rsidR="00742711" w:rsidRPr="00E735ED">
        <w:t xml:space="preserve"> </w:t>
      </w:r>
      <w:r w:rsidRPr="00E735ED">
        <w:t xml:space="preserve">chip using angled </w:t>
      </w:r>
      <w:proofErr w:type="gramStart"/>
      <w:r w:rsidRPr="00E735ED">
        <w:t>stainless steel</w:t>
      </w:r>
      <w:proofErr w:type="gramEnd"/>
      <w:r w:rsidRPr="00E735ED">
        <w:t xml:space="preserve"> connectors.</w:t>
      </w:r>
    </w:p>
    <w:p w14:paraId="7294DC1D" w14:textId="6497FB73" w:rsidR="00B97F1C" w:rsidRPr="00E735ED" w:rsidRDefault="00BA7AFC" w:rsidP="00E05171">
      <w:pPr>
        <w:pStyle w:val="ShotDescription"/>
        <w:numPr>
          <w:ilvl w:val="2"/>
          <w:numId w:val="3"/>
        </w:numPr>
      </w:pPr>
      <w:r>
        <w:rPr>
          <w:rFonts w:hint="eastAsia"/>
          <w:lang w:eastAsia="zh-CN"/>
        </w:rPr>
        <w:t>Talent connecting the outlet tubing of the microfluidic chip to the waste reservoir</w:t>
      </w:r>
      <w:r w:rsidR="0055673B">
        <w:rPr>
          <w:rFonts w:hint="eastAsia"/>
          <w:lang w:eastAsia="zh-CN"/>
        </w:rPr>
        <w:t>.</w:t>
      </w:r>
      <w:r w:rsidR="0042314C" w:rsidRPr="00E735ED">
        <w:br/>
      </w:r>
    </w:p>
    <w:p w14:paraId="648D80F9" w14:textId="4908B1A3" w:rsidR="00552FF2" w:rsidRPr="00E735ED" w:rsidRDefault="00552FF2" w:rsidP="00552FF2">
      <w:pPr>
        <w:pStyle w:val="ShotDescription"/>
        <w:numPr>
          <w:ilvl w:val="0"/>
          <w:numId w:val="3"/>
        </w:numPr>
        <w:rPr>
          <w:b/>
          <w:bCs/>
        </w:rPr>
      </w:pPr>
      <w:r w:rsidRPr="00E735ED">
        <w:rPr>
          <w:b/>
          <w:bCs/>
        </w:rPr>
        <w:t>Assessment of Cell Viability and Intracellular ROS Using Fluorescent Probes</w:t>
      </w:r>
    </w:p>
    <w:p w14:paraId="53CD4A22" w14:textId="71FFEDC4" w:rsidR="00B97F1C" w:rsidRPr="00E735ED" w:rsidRDefault="00E05171" w:rsidP="00E05171">
      <w:pPr>
        <w:pStyle w:val="Narration"/>
        <w:numPr>
          <w:ilvl w:val="1"/>
          <w:numId w:val="3"/>
        </w:numPr>
        <w:rPr>
          <w:lang w:val="en-US"/>
        </w:rPr>
      </w:pPr>
      <w:r w:rsidRPr="00E05171">
        <w:rPr>
          <w:rFonts w:asciiTheme="majorHAnsi" w:hAnsiTheme="majorHAnsi" w:cstheme="majorHAnsi"/>
          <w:bCs/>
          <w:lang w:eastAsia="zh-CN"/>
        </w:rPr>
        <w:t xml:space="preserve">After performing </w:t>
      </w:r>
      <w:r w:rsidRPr="00E05171">
        <w:rPr>
          <w:rFonts w:asciiTheme="majorHAnsi" w:hAnsiTheme="majorHAnsi" w:cstheme="majorHAnsi"/>
          <w:bCs/>
          <w:lang w:eastAsia="zh-CN"/>
        </w:rPr>
        <w:t>flow field verification</w:t>
      </w:r>
      <w:r w:rsidRPr="00E05171">
        <w:rPr>
          <w:rFonts w:asciiTheme="majorHAnsi" w:hAnsiTheme="majorHAnsi" w:cstheme="majorHAnsi"/>
          <w:bCs/>
          <w:lang w:eastAsia="zh-CN"/>
        </w:rPr>
        <w:t xml:space="preserve">, </w:t>
      </w:r>
      <w:r w:rsidRPr="00E05171">
        <w:rPr>
          <w:lang w:val="en-US"/>
        </w:rPr>
        <w:t>p</w:t>
      </w:r>
      <w:r w:rsidR="00B97F1C" w:rsidRPr="00E05171">
        <w:rPr>
          <w:lang w:val="en-US"/>
        </w:rPr>
        <w:t>repare</w:t>
      </w:r>
      <w:r w:rsidR="00B97F1C" w:rsidRPr="00E735ED">
        <w:rPr>
          <w:lang w:val="en-US"/>
        </w:rPr>
        <w:t xml:space="preserve"> the </w:t>
      </w:r>
      <w:proofErr w:type="spellStart"/>
      <w:r w:rsidR="00B97F1C" w:rsidRPr="00E735ED">
        <w:rPr>
          <w:lang w:val="en-US"/>
        </w:rPr>
        <w:t>Calcein</w:t>
      </w:r>
      <w:proofErr w:type="spellEnd"/>
      <w:r w:rsidR="00B97F1C" w:rsidRPr="00E735ED">
        <w:rPr>
          <w:lang w:val="en-US"/>
        </w:rPr>
        <w:t xml:space="preserve">-AM and propidium iodide </w:t>
      </w:r>
      <w:r w:rsidR="00B97F1C" w:rsidRPr="00E735ED">
        <w:rPr>
          <w:lang w:val="en-US"/>
        </w:rPr>
        <w:lastRenderedPageBreak/>
        <w:t xml:space="preserve">working solution according to the </w:t>
      </w:r>
      <w:r w:rsidR="000F3FA1">
        <w:rPr>
          <w:lang w:val="en-US"/>
        </w:rPr>
        <w:t>manufacturer's</w:t>
      </w:r>
      <w:r w:rsidR="00B97F1C" w:rsidRPr="00E735ED">
        <w:rPr>
          <w:lang w:val="en-US"/>
        </w:rPr>
        <w:t xml:space="preserve"> instructions at the experimental endpoint </w:t>
      </w:r>
      <w:r w:rsidR="00B97F1C" w:rsidRPr="00E735ED">
        <w:rPr>
          <w:b/>
          <w:bCs/>
          <w:lang w:val="en-US"/>
        </w:rPr>
        <w:t>[1]</w:t>
      </w:r>
      <w:r w:rsidR="00B97F1C" w:rsidRPr="00E735ED">
        <w:rPr>
          <w:lang w:val="en-US"/>
        </w:rPr>
        <w:t xml:space="preserve">. </w:t>
      </w:r>
    </w:p>
    <w:p w14:paraId="05A1CF19" w14:textId="4EF7C333" w:rsidR="00B97F1C" w:rsidRPr="00E735ED" w:rsidRDefault="00B97F1C" w:rsidP="00B97F1C">
      <w:pPr>
        <w:pStyle w:val="ShotDescription"/>
        <w:numPr>
          <w:ilvl w:val="2"/>
          <w:numId w:val="3"/>
        </w:numPr>
      </w:pPr>
      <w:r w:rsidRPr="00E735ED">
        <w:t xml:space="preserve">Talent </w:t>
      </w:r>
      <w:r w:rsidR="00FE2576">
        <w:t>adding</w:t>
      </w:r>
      <w:r w:rsidRPr="00E735ED">
        <w:t xml:space="preserve"> the </w:t>
      </w:r>
      <w:proofErr w:type="spellStart"/>
      <w:r w:rsidRPr="00E735ED">
        <w:t>Calcein</w:t>
      </w:r>
      <w:proofErr w:type="spellEnd"/>
      <w:r w:rsidRPr="00E735ED">
        <w:t xml:space="preserve">-AM and propidium iodide </w:t>
      </w:r>
      <w:r w:rsidR="00FE2576">
        <w:t>into labelled tube containing the diluent</w:t>
      </w:r>
      <w:r w:rsidRPr="00E735ED">
        <w:t>.</w:t>
      </w:r>
    </w:p>
    <w:p w14:paraId="366733C8" w14:textId="7AFAB6AF" w:rsidR="00B97F1C" w:rsidRPr="00E735ED" w:rsidRDefault="00B6124F" w:rsidP="00B97F1C">
      <w:pPr>
        <w:pStyle w:val="Narration"/>
        <w:numPr>
          <w:ilvl w:val="1"/>
          <w:numId w:val="3"/>
        </w:numPr>
        <w:rPr>
          <w:lang w:val="en-US"/>
        </w:rPr>
      </w:pPr>
      <w:r>
        <w:rPr>
          <w:lang w:val="en-US"/>
        </w:rPr>
        <w:t>Once</w:t>
      </w:r>
      <w:r w:rsidR="00E53C77" w:rsidRPr="00E735ED">
        <w:rPr>
          <w:lang w:val="en-US"/>
        </w:rPr>
        <w:t xml:space="preserve"> </w:t>
      </w:r>
      <w:r w:rsidR="00B97F1C" w:rsidRPr="00E735ED">
        <w:rPr>
          <w:lang w:val="en-US"/>
        </w:rPr>
        <w:t xml:space="preserve">the channel </w:t>
      </w:r>
      <w:r>
        <w:rPr>
          <w:lang w:val="en-US"/>
        </w:rPr>
        <w:t xml:space="preserve">is rinsed </w:t>
      </w:r>
      <w:r w:rsidR="00B97F1C" w:rsidRPr="00E735ED">
        <w:rPr>
          <w:lang w:val="en-US"/>
        </w:rPr>
        <w:t xml:space="preserve">one time with </w:t>
      </w:r>
      <w:r w:rsidR="00E53C77" w:rsidRPr="00E735ED">
        <w:rPr>
          <w:lang w:val="en-US"/>
        </w:rPr>
        <w:t>PBS, i</w:t>
      </w:r>
      <w:r w:rsidR="00B97F1C" w:rsidRPr="00E735ED">
        <w:rPr>
          <w:lang w:val="en-US"/>
        </w:rPr>
        <w:t xml:space="preserve">ntroduce the </w:t>
      </w:r>
      <w:proofErr w:type="spellStart"/>
      <w:r w:rsidR="00B97F1C" w:rsidRPr="00E735ED">
        <w:rPr>
          <w:lang w:val="en-US"/>
        </w:rPr>
        <w:t>Calcein</w:t>
      </w:r>
      <w:proofErr w:type="spellEnd"/>
      <w:r w:rsidR="00B97F1C" w:rsidRPr="00E735ED">
        <w:rPr>
          <w:lang w:val="en-US"/>
        </w:rPr>
        <w:t>-AM and propidium iodide working solution into the channel</w:t>
      </w:r>
      <w:r w:rsidR="00E53C77" w:rsidRPr="00E735ED">
        <w:rPr>
          <w:lang w:val="en-US"/>
        </w:rPr>
        <w:t xml:space="preserve"> </w:t>
      </w:r>
      <w:r w:rsidR="00E53C77" w:rsidRPr="00E735ED">
        <w:rPr>
          <w:b/>
          <w:bCs/>
          <w:lang w:val="en-US"/>
        </w:rPr>
        <w:t>[1]</w:t>
      </w:r>
      <w:r w:rsidR="00B97F1C" w:rsidRPr="00E735ED">
        <w:rPr>
          <w:lang w:val="en-US"/>
        </w:rPr>
        <w:t xml:space="preserve"> and incubate at 37 degrees Celsius with 5 percent carbon dioxide for 30 minutes in the dark </w:t>
      </w:r>
      <w:r w:rsidR="00B97F1C" w:rsidRPr="00E735ED">
        <w:rPr>
          <w:b/>
          <w:bCs/>
          <w:lang w:val="en-US"/>
        </w:rPr>
        <w:t>[2]</w:t>
      </w:r>
      <w:r w:rsidR="00B97F1C" w:rsidRPr="00E735ED">
        <w:rPr>
          <w:lang w:val="en-US"/>
        </w:rPr>
        <w:t>.</w:t>
      </w:r>
    </w:p>
    <w:p w14:paraId="7E53CC9E" w14:textId="77777777" w:rsidR="00E53C77" w:rsidRPr="00E735ED" w:rsidRDefault="00B97F1C" w:rsidP="00B97F1C">
      <w:pPr>
        <w:pStyle w:val="ShotDescription"/>
        <w:numPr>
          <w:ilvl w:val="2"/>
          <w:numId w:val="3"/>
        </w:numPr>
      </w:pPr>
      <w:r w:rsidRPr="00E735ED">
        <w:t>Talent introducing the staining solution into the channel</w:t>
      </w:r>
      <w:r w:rsidR="00E53C77" w:rsidRPr="00E735ED">
        <w:t>.</w:t>
      </w:r>
    </w:p>
    <w:p w14:paraId="49B90C9C" w14:textId="77B436B7" w:rsidR="00B97F1C" w:rsidRPr="00E735ED" w:rsidRDefault="00E53C77" w:rsidP="00B97F1C">
      <w:pPr>
        <w:pStyle w:val="ShotDescription"/>
        <w:numPr>
          <w:ilvl w:val="2"/>
          <w:numId w:val="3"/>
        </w:numPr>
      </w:pPr>
      <w:r w:rsidRPr="00E735ED">
        <w:t>Talent</w:t>
      </w:r>
      <w:r w:rsidR="00B97F1C" w:rsidRPr="00E735ED">
        <w:t xml:space="preserve"> placing the device for incubation.</w:t>
      </w:r>
    </w:p>
    <w:p w14:paraId="5B259CBB" w14:textId="77777777" w:rsidR="00B97F1C" w:rsidRPr="00E735ED" w:rsidRDefault="00B97F1C" w:rsidP="00B97F1C">
      <w:pPr>
        <w:pStyle w:val="Narration"/>
        <w:numPr>
          <w:ilvl w:val="1"/>
          <w:numId w:val="3"/>
        </w:numPr>
        <w:rPr>
          <w:lang w:val="en-US"/>
        </w:rPr>
      </w:pPr>
      <w:r w:rsidRPr="00E735ED">
        <w:rPr>
          <w:lang w:val="en-US"/>
        </w:rPr>
        <w:t xml:space="preserve">Immediately capture fluorescent images of the stained cells using an inverted fluorescence microscope equipped with a 10 times objective lens </w:t>
      </w:r>
      <w:r w:rsidRPr="00E735ED">
        <w:rPr>
          <w:b/>
          <w:bCs/>
          <w:lang w:val="en-US"/>
        </w:rPr>
        <w:t>[1]</w:t>
      </w:r>
      <w:r w:rsidRPr="00E735ED">
        <w:rPr>
          <w:lang w:val="en-US"/>
        </w:rPr>
        <w:t xml:space="preserve">. Use the fluorescein isothiocyanate green filter for </w:t>
      </w:r>
      <w:proofErr w:type="spellStart"/>
      <w:r w:rsidRPr="00E735ED">
        <w:rPr>
          <w:lang w:val="en-US"/>
        </w:rPr>
        <w:t>Calcein</w:t>
      </w:r>
      <w:proofErr w:type="spellEnd"/>
      <w:r w:rsidRPr="00E735ED">
        <w:rPr>
          <w:lang w:val="en-US"/>
        </w:rPr>
        <w:t xml:space="preserve">-AM and the </w:t>
      </w:r>
      <w:proofErr w:type="spellStart"/>
      <w:r w:rsidRPr="00E735ED">
        <w:rPr>
          <w:lang w:val="en-US"/>
        </w:rPr>
        <w:t>tetramethylrhodamine</w:t>
      </w:r>
      <w:proofErr w:type="spellEnd"/>
      <w:r w:rsidRPr="00E735ED">
        <w:rPr>
          <w:lang w:val="en-US"/>
        </w:rPr>
        <w:t xml:space="preserve"> or rhodamine red filter for propidium iodide </w:t>
      </w:r>
      <w:r w:rsidRPr="00E735ED">
        <w:rPr>
          <w:b/>
          <w:bCs/>
          <w:lang w:val="en-US"/>
        </w:rPr>
        <w:t>[2]</w:t>
      </w:r>
      <w:r w:rsidRPr="00E735ED">
        <w:rPr>
          <w:lang w:val="en-US"/>
        </w:rPr>
        <w:t>.</w:t>
      </w:r>
    </w:p>
    <w:p w14:paraId="4CFA8687" w14:textId="2B3DA31E" w:rsidR="00B97F1C" w:rsidRPr="00E735ED" w:rsidRDefault="00BD76B2" w:rsidP="00B97F1C">
      <w:pPr>
        <w:pStyle w:val="ShotDescription"/>
        <w:numPr>
          <w:ilvl w:val="2"/>
          <w:numId w:val="3"/>
        </w:numPr>
      </w:pPr>
      <w:r w:rsidRPr="00BD76B2">
        <w:rPr>
          <w:highlight w:val="yellow"/>
        </w:rPr>
        <w:t>SCREEN</w:t>
      </w:r>
      <w:r>
        <w:t xml:space="preserve">: </w:t>
      </w:r>
      <w:r w:rsidR="00B97F1C" w:rsidRPr="00E735ED">
        <w:t>Talent capturing fluorescent images using the inverted fluorescence microscope.</w:t>
      </w:r>
    </w:p>
    <w:p w14:paraId="4207C5A8" w14:textId="500CEA9B" w:rsidR="00B97F1C" w:rsidRPr="00E735ED" w:rsidRDefault="00812ABA" w:rsidP="00B97F1C">
      <w:pPr>
        <w:pStyle w:val="ShotDescription"/>
        <w:numPr>
          <w:ilvl w:val="2"/>
          <w:numId w:val="3"/>
        </w:numPr>
      </w:pPr>
      <w:r w:rsidRPr="00E35D7F">
        <w:rPr>
          <w:rFonts w:hint="eastAsia"/>
          <w:color w:val="auto"/>
          <w:lang w:eastAsia="zh-CN"/>
        </w:rPr>
        <w:t>Talent</w:t>
      </w:r>
      <w:r w:rsidR="00B97F1C" w:rsidRPr="00E35D7F">
        <w:rPr>
          <w:color w:val="auto"/>
        </w:rPr>
        <w:t xml:space="preserve"> switching </w:t>
      </w:r>
      <w:r w:rsidR="00B97F1C" w:rsidRPr="00FE2576">
        <w:rPr>
          <w:color w:val="auto"/>
        </w:rPr>
        <w:t>between FITC and TRITC or Rhodamine</w:t>
      </w:r>
      <w:r w:rsidR="00B97F1C" w:rsidRPr="00E35D7F">
        <w:rPr>
          <w:color w:val="auto"/>
        </w:rPr>
        <w:t xml:space="preserve"> filters</w:t>
      </w:r>
      <w:r w:rsidRPr="00E35D7F">
        <w:rPr>
          <w:rFonts w:hint="eastAsia"/>
          <w:color w:val="auto"/>
          <w:lang w:eastAsia="zh-CN"/>
        </w:rPr>
        <w:t xml:space="preserve"> </w:t>
      </w:r>
      <w:r w:rsidRPr="00E35D7F">
        <w:rPr>
          <w:color w:val="auto"/>
        </w:rPr>
        <w:t>using the inverted fluorescence microscope.</w:t>
      </w:r>
    </w:p>
    <w:p w14:paraId="3F3684FD" w14:textId="56FC636C" w:rsidR="00B97F1C" w:rsidRPr="00E735ED" w:rsidRDefault="00B97F1C" w:rsidP="00B97F1C">
      <w:pPr>
        <w:pStyle w:val="Narration"/>
        <w:numPr>
          <w:ilvl w:val="1"/>
          <w:numId w:val="3"/>
        </w:numPr>
        <w:rPr>
          <w:lang w:val="en-US"/>
        </w:rPr>
      </w:pPr>
      <w:r w:rsidRPr="00E735ED">
        <w:rPr>
          <w:lang w:val="en-US"/>
        </w:rPr>
        <w:t>Prepare the live cell oxidative stress fluorescent probe working solution at a concentration</w:t>
      </w:r>
      <w:r w:rsidR="00552FF2" w:rsidRPr="00E735ED">
        <w:rPr>
          <w:lang w:val="en-US"/>
        </w:rPr>
        <w:t xml:space="preserve"> specified by the manufacturer</w:t>
      </w:r>
      <w:r w:rsidRPr="00E735ED">
        <w:rPr>
          <w:lang w:val="en-US"/>
        </w:rPr>
        <w:t xml:space="preserve"> in </w:t>
      </w:r>
      <w:r w:rsidR="00E53C77" w:rsidRPr="00E735ED">
        <w:rPr>
          <w:lang w:val="en-US"/>
        </w:rPr>
        <w:t xml:space="preserve">PBS </w:t>
      </w:r>
      <w:r w:rsidRPr="00E735ED">
        <w:rPr>
          <w:b/>
          <w:bCs/>
          <w:lang w:val="en-US"/>
        </w:rPr>
        <w:t>[1]</w:t>
      </w:r>
      <w:r w:rsidRPr="00E735ED">
        <w:rPr>
          <w:lang w:val="en-US"/>
        </w:rPr>
        <w:t>.</w:t>
      </w:r>
    </w:p>
    <w:p w14:paraId="2998B846" w14:textId="77777777" w:rsidR="00B97F1C" w:rsidRPr="00E735ED" w:rsidRDefault="00B97F1C" w:rsidP="00B97F1C">
      <w:pPr>
        <w:pStyle w:val="ShotDescription"/>
        <w:numPr>
          <w:ilvl w:val="2"/>
          <w:numId w:val="3"/>
        </w:numPr>
      </w:pPr>
      <w:r w:rsidRPr="00E735ED">
        <w:t>Talent preparing the live cell oxidative stress fluorescent probe solution in phosphate buffered saline.</w:t>
      </w:r>
    </w:p>
    <w:p w14:paraId="1A9277DC" w14:textId="519EFAA1" w:rsidR="00B97F1C" w:rsidRPr="00E735ED" w:rsidRDefault="00552FF2" w:rsidP="00552FF2">
      <w:pPr>
        <w:pStyle w:val="Narration"/>
        <w:numPr>
          <w:ilvl w:val="1"/>
          <w:numId w:val="3"/>
        </w:numPr>
        <w:rPr>
          <w:lang w:val="en-US"/>
        </w:rPr>
      </w:pPr>
      <w:r w:rsidRPr="00E735ED">
        <w:rPr>
          <w:lang w:val="en-US"/>
        </w:rPr>
        <w:t>After f</w:t>
      </w:r>
      <w:r w:rsidR="00B97F1C" w:rsidRPr="00E735ED">
        <w:rPr>
          <w:lang w:val="en-US"/>
        </w:rPr>
        <w:t>lush</w:t>
      </w:r>
      <w:r w:rsidRPr="00E735ED">
        <w:rPr>
          <w:lang w:val="en-US"/>
        </w:rPr>
        <w:t>ing</w:t>
      </w:r>
      <w:r w:rsidR="00B97F1C" w:rsidRPr="00E735ED">
        <w:rPr>
          <w:lang w:val="en-US"/>
        </w:rPr>
        <w:t xml:space="preserve"> the channel three times with </w:t>
      </w:r>
      <w:r w:rsidR="00E53C77" w:rsidRPr="00E735ED">
        <w:rPr>
          <w:lang w:val="en-US"/>
        </w:rPr>
        <w:t>PBS</w:t>
      </w:r>
      <w:r w:rsidRPr="00E735ED">
        <w:rPr>
          <w:lang w:val="en-US"/>
        </w:rPr>
        <w:t>, i</w:t>
      </w:r>
      <w:r w:rsidR="00B97F1C" w:rsidRPr="00E735ED">
        <w:rPr>
          <w:lang w:val="en-US"/>
        </w:rPr>
        <w:t xml:space="preserve">ntroduce the live cell oxidative stress fluorescent probe solution into the channel and incubate </w:t>
      </w:r>
      <w:r w:rsidR="00E53C77" w:rsidRPr="00E735ED">
        <w:rPr>
          <w:lang w:val="en-US"/>
        </w:rPr>
        <w:t xml:space="preserve">as demonstrated earlier </w:t>
      </w:r>
      <w:r w:rsidR="00B97F1C" w:rsidRPr="00E735ED">
        <w:rPr>
          <w:b/>
          <w:bCs/>
          <w:lang w:val="en-US"/>
        </w:rPr>
        <w:t>[2]</w:t>
      </w:r>
      <w:r w:rsidR="00B97F1C" w:rsidRPr="00E735ED">
        <w:rPr>
          <w:lang w:val="en-US"/>
        </w:rPr>
        <w:t>.</w:t>
      </w:r>
    </w:p>
    <w:p w14:paraId="000D03C6" w14:textId="77777777" w:rsidR="00B97F1C" w:rsidRPr="00E735ED" w:rsidRDefault="00B97F1C" w:rsidP="00B97F1C">
      <w:pPr>
        <w:pStyle w:val="ShotDescription"/>
        <w:numPr>
          <w:ilvl w:val="2"/>
          <w:numId w:val="3"/>
        </w:numPr>
      </w:pPr>
      <w:r w:rsidRPr="00E735ED">
        <w:t>Talent introducing the probe solution into the channel and placing the chip for incubation.</w:t>
      </w:r>
    </w:p>
    <w:p w14:paraId="0E567609" w14:textId="1408C56E" w:rsidR="00B97F1C" w:rsidRPr="00E735ED" w:rsidRDefault="00B97F1C" w:rsidP="00B97F1C">
      <w:pPr>
        <w:pStyle w:val="Narration"/>
        <w:numPr>
          <w:ilvl w:val="1"/>
          <w:numId w:val="3"/>
        </w:numPr>
        <w:rPr>
          <w:lang w:val="en-US"/>
        </w:rPr>
      </w:pPr>
      <w:r w:rsidRPr="00E735ED">
        <w:rPr>
          <w:lang w:val="en-US"/>
        </w:rPr>
        <w:t xml:space="preserve">Flush the channel three times with </w:t>
      </w:r>
      <w:r w:rsidR="00E53C77" w:rsidRPr="00E735ED">
        <w:rPr>
          <w:lang w:val="en-US"/>
        </w:rPr>
        <w:t xml:space="preserve">PBS </w:t>
      </w:r>
      <w:r w:rsidRPr="00E735ED">
        <w:rPr>
          <w:lang w:val="en-US"/>
        </w:rPr>
        <w:t xml:space="preserve">to remove the unbound probe </w:t>
      </w:r>
      <w:r w:rsidRPr="00E735ED">
        <w:rPr>
          <w:b/>
          <w:bCs/>
          <w:lang w:val="en-US"/>
        </w:rPr>
        <w:t>[1]</w:t>
      </w:r>
      <w:r w:rsidRPr="00E735ED">
        <w:rPr>
          <w:lang w:val="en-US"/>
        </w:rPr>
        <w:t>. Immediately capture fluorescent images using the far</w:t>
      </w:r>
      <w:r w:rsidR="00BD76B2">
        <w:rPr>
          <w:lang w:val="en-US"/>
        </w:rPr>
        <w:t>-</w:t>
      </w:r>
      <w:r w:rsidRPr="00E735ED">
        <w:rPr>
          <w:lang w:val="en-US"/>
        </w:rPr>
        <w:t>red</w:t>
      </w:r>
      <w:r w:rsidR="00552FF2" w:rsidRPr="00E735ED">
        <w:rPr>
          <w:lang w:val="en-US"/>
        </w:rPr>
        <w:t xml:space="preserve"> filter set</w:t>
      </w:r>
      <w:r w:rsidRPr="00E735ED">
        <w:rPr>
          <w:lang w:val="en-US"/>
        </w:rPr>
        <w:t xml:space="preserve"> through a 20 times objective lens while maintaining identical exposure parameters for all groups </w:t>
      </w:r>
      <w:r w:rsidRPr="00E735ED">
        <w:rPr>
          <w:b/>
          <w:bCs/>
          <w:lang w:val="en-US"/>
        </w:rPr>
        <w:t>[2]</w:t>
      </w:r>
      <w:r w:rsidRPr="00E735ED">
        <w:rPr>
          <w:lang w:val="en-US"/>
        </w:rPr>
        <w:t>.</w:t>
      </w:r>
    </w:p>
    <w:p w14:paraId="25FAE61A" w14:textId="77777777" w:rsidR="00B97F1C" w:rsidRPr="00E735ED" w:rsidRDefault="00B97F1C" w:rsidP="00B97F1C">
      <w:pPr>
        <w:pStyle w:val="ShotDescription"/>
        <w:numPr>
          <w:ilvl w:val="2"/>
          <w:numId w:val="3"/>
        </w:numPr>
      </w:pPr>
      <w:r w:rsidRPr="00E735ED">
        <w:t>Talent flushing the microfluidic channel with phosphate buffered saline.</w:t>
      </w:r>
    </w:p>
    <w:p w14:paraId="255A48BC" w14:textId="6E77EA6C" w:rsidR="00B97F1C" w:rsidRPr="00E735ED" w:rsidRDefault="00B97F1C" w:rsidP="00B97F1C">
      <w:pPr>
        <w:pStyle w:val="ShotDescription"/>
        <w:numPr>
          <w:ilvl w:val="2"/>
          <w:numId w:val="3"/>
        </w:numPr>
      </w:pPr>
      <w:r w:rsidRPr="00E735ED">
        <w:rPr>
          <w:highlight w:val="yellow"/>
        </w:rPr>
        <w:t>SCREEN</w:t>
      </w:r>
      <w:r w:rsidRPr="00E735ED">
        <w:t xml:space="preserve">: Show the microscope interface capturing fluorescent images with the </w:t>
      </w:r>
      <w:proofErr w:type="gramStart"/>
      <w:r w:rsidRPr="00E735ED">
        <w:t>far red</w:t>
      </w:r>
      <w:proofErr w:type="gramEnd"/>
      <w:r w:rsidRPr="00E735ED">
        <w:t xml:space="preserve"> filter settings and consistent exposure parameters.</w:t>
      </w:r>
      <w:r w:rsidR="00552FF2" w:rsidRPr="00E735ED">
        <w:br/>
      </w:r>
    </w:p>
    <w:p w14:paraId="2CDFFBC7" w14:textId="0AB61859" w:rsidR="00552FF2" w:rsidRPr="00E735ED" w:rsidRDefault="00552FF2" w:rsidP="00552FF2">
      <w:pPr>
        <w:pStyle w:val="ShotDescription"/>
        <w:numPr>
          <w:ilvl w:val="0"/>
          <w:numId w:val="3"/>
        </w:numPr>
        <w:rPr>
          <w:b/>
          <w:bCs/>
        </w:rPr>
      </w:pPr>
      <w:r w:rsidRPr="00E735ED">
        <w:rPr>
          <w:b/>
          <w:bCs/>
        </w:rPr>
        <w:t>Quantitative Analysis and</w:t>
      </w:r>
      <w:r w:rsidR="00AA0D86" w:rsidRPr="00E735ED">
        <w:rPr>
          <w:b/>
          <w:bCs/>
        </w:rPr>
        <w:t xml:space="preserve"> </w:t>
      </w:r>
      <w:r w:rsidRPr="00E735ED">
        <w:rPr>
          <w:b/>
          <w:bCs/>
        </w:rPr>
        <w:t xml:space="preserve">Evaluation of </w:t>
      </w:r>
      <w:r w:rsidR="00AA0D86" w:rsidRPr="00E735ED">
        <w:rPr>
          <w:b/>
          <w:bCs/>
        </w:rPr>
        <w:t>Oxidative Stress and Cellular Response</w:t>
      </w:r>
    </w:p>
    <w:p w14:paraId="13A51B08" w14:textId="04CA8158" w:rsidR="00B97F1C" w:rsidRPr="00E735ED" w:rsidRDefault="00FF70C3" w:rsidP="00B97F1C">
      <w:pPr>
        <w:pStyle w:val="Narration"/>
        <w:numPr>
          <w:ilvl w:val="1"/>
          <w:numId w:val="3"/>
        </w:numPr>
        <w:rPr>
          <w:lang w:val="en-US"/>
        </w:rPr>
      </w:pPr>
      <w:r>
        <w:rPr>
          <w:lang w:val="en-US"/>
        </w:rPr>
        <w:t>O</w:t>
      </w:r>
      <w:r w:rsidR="00B97F1C" w:rsidRPr="00E735ED">
        <w:rPr>
          <w:lang w:val="en-US"/>
        </w:rPr>
        <w:t xml:space="preserve">pen the acquired </w:t>
      </w:r>
      <w:proofErr w:type="spellStart"/>
      <w:r w:rsidR="00B97F1C" w:rsidRPr="00E735ED">
        <w:rPr>
          <w:lang w:val="en-US"/>
        </w:rPr>
        <w:t>Calcein</w:t>
      </w:r>
      <w:proofErr w:type="spellEnd"/>
      <w:r w:rsidR="00B97F1C" w:rsidRPr="00E735ED">
        <w:rPr>
          <w:lang w:val="en-US"/>
        </w:rPr>
        <w:t xml:space="preserve">-AM green and propidium iodide red images in ImageJ </w:t>
      </w:r>
      <w:r w:rsidR="00B97F1C" w:rsidRPr="00E735ED">
        <w:rPr>
          <w:b/>
          <w:bCs/>
          <w:lang w:val="en-US"/>
        </w:rPr>
        <w:t>[1]</w:t>
      </w:r>
      <w:r w:rsidR="00B97F1C" w:rsidRPr="00E735ED">
        <w:rPr>
          <w:lang w:val="en-US"/>
        </w:rPr>
        <w:t xml:space="preserve">. Manually adjust the threshold for each channel to distinguish fluorescent signals from background </w:t>
      </w:r>
      <w:r w:rsidR="00B97F1C" w:rsidRPr="00E735ED">
        <w:rPr>
          <w:b/>
          <w:bCs/>
          <w:lang w:val="en-US"/>
        </w:rPr>
        <w:t>[2]</w:t>
      </w:r>
      <w:r w:rsidR="00B97F1C" w:rsidRPr="00E735ED">
        <w:rPr>
          <w:lang w:val="en-US"/>
        </w:rPr>
        <w:t xml:space="preserve">. </w:t>
      </w:r>
      <w:r w:rsidRPr="00FF70C3">
        <w:rPr>
          <w:lang w:val="en-US"/>
        </w:rPr>
        <w:t xml:space="preserve">Use the cell counter to quantify fluorescent cells, adjusting the </w:t>
      </w:r>
      <w:r w:rsidRPr="00FF70C3">
        <w:rPr>
          <w:lang w:val="en-US"/>
        </w:rPr>
        <w:lastRenderedPageBreak/>
        <w:t>minimum cell size based on observations to determine live and dead cell counts across multiple fields of view.</w:t>
      </w:r>
      <w:r w:rsidR="00B97F1C" w:rsidRPr="00E735ED">
        <w:rPr>
          <w:b/>
          <w:bCs/>
          <w:lang w:val="en-US"/>
        </w:rPr>
        <w:t>[3]</w:t>
      </w:r>
      <w:r w:rsidR="00B97F1C" w:rsidRPr="00E735ED">
        <w:rPr>
          <w:lang w:val="en-US"/>
        </w:rPr>
        <w:t>.</w:t>
      </w:r>
    </w:p>
    <w:p w14:paraId="400AC75D" w14:textId="77777777" w:rsidR="00B97F1C" w:rsidRPr="00E735ED" w:rsidRDefault="00B97F1C" w:rsidP="00B97F1C">
      <w:pPr>
        <w:pStyle w:val="ShotDescription"/>
        <w:numPr>
          <w:ilvl w:val="2"/>
          <w:numId w:val="3"/>
        </w:numPr>
      </w:pPr>
      <w:r w:rsidRPr="00E735ED">
        <w:rPr>
          <w:highlight w:val="yellow"/>
        </w:rPr>
        <w:t>SCREEN</w:t>
      </w:r>
      <w:r w:rsidRPr="00E735ED">
        <w:t xml:space="preserve">: Show ImageJ interface opening </w:t>
      </w:r>
      <w:proofErr w:type="spellStart"/>
      <w:r w:rsidRPr="00E735ED">
        <w:t>Calcein</w:t>
      </w:r>
      <w:proofErr w:type="spellEnd"/>
      <w:r w:rsidRPr="00E735ED">
        <w:t>-AM and propidium iodide images.</w:t>
      </w:r>
    </w:p>
    <w:p w14:paraId="788F233B" w14:textId="77777777" w:rsidR="00B97F1C" w:rsidRPr="00E735ED" w:rsidRDefault="00B97F1C" w:rsidP="00B97F1C">
      <w:pPr>
        <w:pStyle w:val="ShotDescription"/>
        <w:numPr>
          <w:ilvl w:val="2"/>
          <w:numId w:val="3"/>
        </w:numPr>
      </w:pPr>
      <w:r w:rsidRPr="00E735ED">
        <w:rPr>
          <w:highlight w:val="yellow"/>
        </w:rPr>
        <w:t>SCREEN:</w:t>
      </w:r>
      <w:r w:rsidRPr="00E735ED">
        <w:t xml:space="preserve"> Display threshold adjustment for both green and red channels.</w:t>
      </w:r>
    </w:p>
    <w:p w14:paraId="26479695" w14:textId="77777777" w:rsidR="00B97F1C" w:rsidRPr="00E735ED" w:rsidRDefault="00B97F1C" w:rsidP="00B97F1C">
      <w:pPr>
        <w:pStyle w:val="ShotDescription"/>
        <w:numPr>
          <w:ilvl w:val="2"/>
          <w:numId w:val="3"/>
        </w:numPr>
      </w:pPr>
      <w:r w:rsidRPr="00E735ED">
        <w:rPr>
          <w:highlight w:val="yellow"/>
        </w:rPr>
        <w:t>SCREEN</w:t>
      </w:r>
      <w:r w:rsidRPr="00E735ED">
        <w:t>: Show</w:t>
      </w:r>
      <w:r w:rsidRPr="000F3FA1">
        <w:t xml:space="preserve"> the Cell Counter function being used with adjusted minimum cell size to count cells.</w:t>
      </w:r>
    </w:p>
    <w:p w14:paraId="23688741" w14:textId="2C1ADD73" w:rsidR="00B97F1C" w:rsidRPr="00E735ED" w:rsidRDefault="00FF70C3" w:rsidP="00B97F1C">
      <w:pPr>
        <w:pStyle w:val="Narration"/>
        <w:numPr>
          <w:ilvl w:val="1"/>
          <w:numId w:val="3"/>
        </w:numPr>
        <w:rPr>
          <w:lang w:val="en-US"/>
        </w:rPr>
      </w:pPr>
      <w:r>
        <w:rPr>
          <w:lang w:val="en-US"/>
        </w:rPr>
        <w:t>Now, c</w:t>
      </w:r>
      <w:r w:rsidR="00B97F1C" w:rsidRPr="00E735ED">
        <w:rPr>
          <w:lang w:val="en-US"/>
        </w:rPr>
        <w:t xml:space="preserve">alculate the percentage of live cells using spreadsheet software for each experimental condition </w:t>
      </w:r>
      <w:r w:rsidR="00B97F1C" w:rsidRPr="00E735ED">
        <w:rPr>
          <w:b/>
          <w:bCs/>
          <w:lang w:val="en-US"/>
        </w:rPr>
        <w:t>[1]</w:t>
      </w:r>
      <w:r w:rsidR="00B97F1C" w:rsidRPr="00E735ED">
        <w:rPr>
          <w:lang w:val="en-US"/>
        </w:rPr>
        <w:t xml:space="preserve">. </w:t>
      </w:r>
      <w:r>
        <w:rPr>
          <w:lang w:val="en-US"/>
        </w:rPr>
        <w:t>Then, c</w:t>
      </w:r>
      <w:r w:rsidR="00B97F1C" w:rsidRPr="00E735ED">
        <w:rPr>
          <w:lang w:val="en-US"/>
        </w:rPr>
        <w:t xml:space="preserve">alculate the mean and standard deviation across multiple fields of view using statistical analysis software for comparison between groups </w:t>
      </w:r>
      <w:r w:rsidR="00B97F1C" w:rsidRPr="00E735ED">
        <w:rPr>
          <w:b/>
          <w:bCs/>
          <w:lang w:val="en-US"/>
        </w:rPr>
        <w:t>[2]</w:t>
      </w:r>
      <w:r w:rsidR="00B97F1C" w:rsidRPr="00E735ED">
        <w:rPr>
          <w:lang w:val="en-US"/>
        </w:rPr>
        <w:t>.</w:t>
      </w:r>
    </w:p>
    <w:p w14:paraId="7C199A22" w14:textId="77777777" w:rsidR="00B97F1C" w:rsidRPr="00E735ED" w:rsidRDefault="00B97F1C" w:rsidP="00B97F1C">
      <w:pPr>
        <w:pStyle w:val="ShotDescription"/>
        <w:numPr>
          <w:ilvl w:val="2"/>
          <w:numId w:val="3"/>
        </w:numPr>
      </w:pPr>
      <w:r w:rsidRPr="00E735ED">
        <w:rPr>
          <w:highlight w:val="yellow"/>
        </w:rPr>
        <w:t>SCREEN</w:t>
      </w:r>
      <w:r w:rsidRPr="00E735ED">
        <w:t>: Show spreadsheet software calculating the percentage of live cells.</w:t>
      </w:r>
    </w:p>
    <w:p w14:paraId="7D3AFC2A" w14:textId="77777777" w:rsidR="00B97F1C" w:rsidRPr="00E735ED" w:rsidRDefault="00B97F1C" w:rsidP="00B97F1C">
      <w:pPr>
        <w:pStyle w:val="ShotDescription"/>
        <w:numPr>
          <w:ilvl w:val="2"/>
          <w:numId w:val="3"/>
        </w:numPr>
      </w:pPr>
      <w:r w:rsidRPr="00E735ED">
        <w:rPr>
          <w:highlight w:val="yellow"/>
        </w:rPr>
        <w:t>SCREEN</w:t>
      </w:r>
      <w:r w:rsidRPr="00E735ED">
        <w:t xml:space="preserve">: Display statistical software calculating </w:t>
      </w:r>
      <w:proofErr w:type="gramStart"/>
      <w:r w:rsidRPr="00E735ED">
        <w:t>mean</w:t>
      </w:r>
      <w:proofErr w:type="gramEnd"/>
      <w:r w:rsidRPr="00E735ED">
        <w:t xml:space="preserve"> and standard deviation.</w:t>
      </w:r>
    </w:p>
    <w:p w14:paraId="5AE8D429" w14:textId="40F71B60" w:rsidR="00B97F1C" w:rsidRPr="00E735ED" w:rsidRDefault="00B97F1C" w:rsidP="00B97F1C">
      <w:pPr>
        <w:pStyle w:val="Narration"/>
        <w:numPr>
          <w:ilvl w:val="1"/>
          <w:numId w:val="3"/>
        </w:numPr>
        <w:rPr>
          <w:lang w:val="en-US"/>
        </w:rPr>
      </w:pPr>
      <w:r w:rsidRPr="00E735ED">
        <w:rPr>
          <w:lang w:val="en-US"/>
        </w:rPr>
        <w:t xml:space="preserve">Drag the image of choice into ImageJ. Set the scale by calibrating the pixel size using the microscope metadata by selecting </w:t>
      </w:r>
      <w:r w:rsidRPr="00E735ED">
        <w:rPr>
          <w:b/>
          <w:bCs/>
          <w:lang w:val="en-US"/>
        </w:rPr>
        <w:t>Analyze</w:t>
      </w:r>
      <w:r w:rsidRPr="00E735ED">
        <w:rPr>
          <w:lang w:val="en-US"/>
        </w:rPr>
        <w:t xml:space="preserve"> and choosing </w:t>
      </w:r>
      <w:r w:rsidRPr="00E735ED">
        <w:rPr>
          <w:b/>
          <w:bCs/>
          <w:lang w:val="en-US"/>
        </w:rPr>
        <w:t>Set Scale</w:t>
      </w:r>
      <w:r w:rsidRPr="00E735ED">
        <w:rPr>
          <w:lang w:val="en-US"/>
        </w:rPr>
        <w:t xml:space="preserve"> </w:t>
      </w:r>
      <w:r w:rsidRPr="00E735ED">
        <w:rPr>
          <w:b/>
          <w:bCs/>
          <w:lang w:val="en-US"/>
        </w:rPr>
        <w:t>[</w:t>
      </w:r>
      <w:r w:rsidR="00812ABA" w:rsidRPr="00FE2576">
        <w:rPr>
          <w:rFonts w:hint="eastAsia"/>
          <w:b/>
          <w:bCs/>
          <w:color w:val="5F497A" w:themeColor="accent4" w:themeShade="BF"/>
          <w:lang w:val="en-US" w:eastAsia="zh-CN"/>
        </w:rPr>
        <w:t>1</w:t>
      </w:r>
      <w:r w:rsidRPr="00FE2576">
        <w:rPr>
          <w:b/>
          <w:bCs/>
          <w:color w:val="5F497A" w:themeColor="accent4" w:themeShade="BF"/>
          <w:lang w:val="en-US"/>
        </w:rPr>
        <w:t>]</w:t>
      </w:r>
      <w:r w:rsidRPr="00E735ED">
        <w:rPr>
          <w:lang w:val="en-US"/>
        </w:rPr>
        <w:t>.</w:t>
      </w:r>
    </w:p>
    <w:p w14:paraId="38AA8334" w14:textId="7D9BF9B5" w:rsidR="00B97F1C" w:rsidRPr="000F3FA1" w:rsidRDefault="00B97F1C" w:rsidP="006315C4">
      <w:pPr>
        <w:pStyle w:val="ShotDescription"/>
        <w:numPr>
          <w:ilvl w:val="2"/>
          <w:numId w:val="3"/>
        </w:numPr>
      </w:pPr>
      <w:r w:rsidRPr="000F3FA1">
        <w:rPr>
          <w:highlight w:val="yellow"/>
        </w:rPr>
        <w:t>SCREEN:</w:t>
      </w:r>
      <w:r w:rsidRPr="000F3FA1">
        <w:t xml:space="preserve"> Show dragging and opening an image in ImageJ. Display Analyze &gt; Set Scale with calibration settings.</w:t>
      </w:r>
    </w:p>
    <w:p w14:paraId="007841E1" w14:textId="4BE13548" w:rsidR="00B97F1C" w:rsidRPr="00E735ED" w:rsidRDefault="00FF70C3" w:rsidP="00B97F1C">
      <w:pPr>
        <w:pStyle w:val="Narration"/>
        <w:numPr>
          <w:ilvl w:val="1"/>
          <w:numId w:val="3"/>
        </w:numPr>
        <w:rPr>
          <w:lang w:val="en-US"/>
        </w:rPr>
      </w:pPr>
      <w:r>
        <w:rPr>
          <w:lang w:val="en-US"/>
        </w:rPr>
        <w:t>Then, r</w:t>
      </w:r>
      <w:r w:rsidR="00B97F1C" w:rsidRPr="00E735ED">
        <w:rPr>
          <w:lang w:val="en-US"/>
        </w:rPr>
        <w:t xml:space="preserve">emove </w:t>
      </w:r>
      <w:r w:rsidR="006315C4" w:rsidRPr="00E735ED">
        <w:rPr>
          <w:lang w:val="en-US"/>
        </w:rPr>
        <w:t>non-specific</w:t>
      </w:r>
      <w:r w:rsidR="00B97F1C" w:rsidRPr="00E735ED">
        <w:rPr>
          <w:lang w:val="en-US"/>
        </w:rPr>
        <w:t xml:space="preserve"> uniform background signal from the entire image using the background subtraction function by selecting </w:t>
      </w:r>
      <w:r w:rsidR="00B97F1C" w:rsidRPr="00E735ED">
        <w:rPr>
          <w:b/>
          <w:bCs/>
          <w:lang w:val="en-US"/>
        </w:rPr>
        <w:t>Process</w:t>
      </w:r>
      <w:r w:rsidR="00B97F1C" w:rsidRPr="00E735ED">
        <w:rPr>
          <w:lang w:val="en-US"/>
        </w:rPr>
        <w:t xml:space="preserve"> and choosing </w:t>
      </w:r>
      <w:r w:rsidR="00B97F1C" w:rsidRPr="00E735ED">
        <w:rPr>
          <w:b/>
          <w:bCs/>
          <w:lang w:val="en-US"/>
        </w:rPr>
        <w:t>Subtract Background</w:t>
      </w:r>
      <w:r w:rsidR="00B97F1C" w:rsidRPr="00E735ED">
        <w:rPr>
          <w:lang w:val="en-US"/>
        </w:rPr>
        <w:t xml:space="preserve"> </w:t>
      </w:r>
      <w:r w:rsidR="00B97F1C" w:rsidRPr="00E735ED">
        <w:rPr>
          <w:b/>
          <w:bCs/>
          <w:lang w:val="en-US"/>
        </w:rPr>
        <w:t>[1]</w:t>
      </w:r>
      <w:r w:rsidR="00B97F1C" w:rsidRPr="00E735ED">
        <w:rPr>
          <w:lang w:val="en-US"/>
        </w:rPr>
        <w:t>.</w:t>
      </w:r>
    </w:p>
    <w:p w14:paraId="2083FC01" w14:textId="77777777" w:rsidR="00B97F1C" w:rsidRPr="00E735ED" w:rsidRDefault="00B97F1C" w:rsidP="00B97F1C">
      <w:pPr>
        <w:pStyle w:val="ShotDescription"/>
        <w:numPr>
          <w:ilvl w:val="2"/>
          <w:numId w:val="3"/>
        </w:numPr>
      </w:pPr>
      <w:r w:rsidRPr="00E735ED">
        <w:rPr>
          <w:highlight w:val="yellow"/>
        </w:rPr>
        <w:t>SCREEN</w:t>
      </w:r>
      <w:r w:rsidRPr="00E735ED">
        <w:t>: Show Process &gt; Subtract Background being applied to the image.</w:t>
      </w:r>
    </w:p>
    <w:p w14:paraId="02676CBD" w14:textId="6B8A1F50" w:rsidR="00B97F1C" w:rsidRPr="00E735ED" w:rsidRDefault="000F3FA1" w:rsidP="00B97F1C">
      <w:pPr>
        <w:pStyle w:val="Narration"/>
        <w:numPr>
          <w:ilvl w:val="1"/>
          <w:numId w:val="3"/>
        </w:numPr>
        <w:rPr>
          <w:lang w:val="en-US"/>
        </w:rPr>
      </w:pPr>
      <w:r>
        <w:rPr>
          <w:lang w:val="en-US"/>
        </w:rPr>
        <w:t>Now, m</w:t>
      </w:r>
      <w:r w:rsidR="00B97F1C" w:rsidRPr="00E735ED">
        <w:rPr>
          <w:lang w:val="en-US"/>
        </w:rPr>
        <w:t xml:space="preserve">anually adjust the threshold </w:t>
      </w:r>
      <w:proofErr w:type="gramStart"/>
      <w:r w:rsidR="00B97F1C" w:rsidRPr="00E735ED">
        <w:rPr>
          <w:lang w:val="en-US"/>
        </w:rPr>
        <w:t>slider</w:t>
      </w:r>
      <w:proofErr w:type="gramEnd"/>
      <w:r w:rsidR="00B97F1C" w:rsidRPr="00E735ED">
        <w:rPr>
          <w:lang w:val="en-US"/>
        </w:rPr>
        <w:t xml:space="preserve"> to segment and define the intracellular reactive oxygen species signal by selecting </w:t>
      </w:r>
      <w:r w:rsidR="00B97F1C" w:rsidRPr="00E735ED">
        <w:rPr>
          <w:b/>
          <w:bCs/>
          <w:lang w:val="en-US"/>
        </w:rPr>
        <w:t>Image</w:t>
      </w:r>
      <w:r w:rsidR="00B97F1C" w:rsidRPr="00E735ED">
        <w:rPr>
          <w:lang w:val="en-US"/>
        </w:rPr>
        <w:t xml:space="preserve"> and choosing </w:t>
      </w:r>
      <w:r w:rsidR="00B97F1C" w:rsidRPr="00E735ED">
        <w:rPr>
          <w:b/>
          <w:bCs/>
          <w:lang w:val="en-US"/>
        </w:rPr>
        <w:t>Adjust</w:t>
      </w:r>
      <w:r w:rsidR="00FF70C3">
        <w:rPr>
          <w:b/>
          <w:bCs/>
          <w:lang w:val="en-US"/>
        </w:rPr>
        <w:t>,</w:t>
      </w:r>
      <w:r w:rsidR="00B97F1C" w:rsidRPr="00E735ED">
        <w:rPr>
          <w:b/>
          <w:bCs/>
          <w:lang w:val="en-US"/>
        </w:rPr>
        <w:t xml:space="preserve"> </w:t>
      </w:r>
      <w:r w:rsidR="006315C4" w:rsidRPr="00E735ED">
        <w:rPr>
          <w:lang w:val="en-US"/>
        </w:rPr>
        <w:t>followed by</w:t>
      </w:r>
      <w:r w:rsidR="00B97F1C" w:rsidRPr="00E735ED">
        <w:rPr>
          <w:b/>
          <w:bCs/>
          <w:lang w:val="en-US"/>
        </w:rPr>
        <w:t xml:space="preserve"> Threshold</w:t>
      </w:r>
      <w:r w:rsidR="00B97F1C" w:rsidRPr="00E735ED">
        <w:rPr>
          <w:lang w:val="en-US"/>
        </w:rPr>
        <w:t xml:space="preserve"> </w:t>
      </w:r>
      <w:r w:rsidR="00B97F1C" w:rsidRPr="00E735ED">
        <w:rPr>
          <w:b/>
          <w:bCs/>
          <w:lang w:val="en-US"/>
        </w:rPr>
        <w:t>[1]</w:t>
      </w:r>
      <w:r w:rsidR="00B97F1C" w:rsidRPr="00E735ED">
        <w:rPr>
          <w:lang w:val="en-US"/>
        </w:rPr>
        <w:t xml:space="preserve">. Set the measurements by selecting </w:t>
      </w:r>
      <w:r w:rsidR="00B97F1C" w:rsidRPr="00E735ED">
        <w:rPr>
          <w:b/>
          <w:bCs/>
          <w:lang w:val="en-US"/>
        </w:rPr>
        <w:t>Analyze</w:t>
      </w:r>
      <w:r w:rsidR="00B97F1C" w:rsidRPr="00E735ED">
        <w:rPr>
          <w:lang w:val="en-US"/>
        </w:rPr>
        <w:t xml:space="preserve"> and choosing </w:t>
      </w:r>
      <w:r w:rsidR="00B97F1C" w:rsidRPr="00E735ED">
        <w:rPr>
          <w:b/>
          <w:bCs/>
          <w:lang w:val="en-US"/>
        </w:rPr>
        <w:t>Set Measurements</w:t>
      </w:r>
      <w:r w:rsidR="00B97F1C" w:rsidRPr="00E735ED">
        <w:rPr>
          <w:lang w:val="en-US"/>
        </w:rPr>
        <w:t xml:space="preserve"> to include area and mean gray value </w:t>
      </w:r>
      <w:r w:rsidR="00B97F1C" w:rsidRPr="00E735ED">
        <w:rPr>
          <w:b/>
          <w:bCs/>
          <w:lang w:val="en-US"/>
        </w:rPr>
        <w:t>[2]</w:t>
      </w:r>
      <w:r w:rsidR="00B97F1C" w:rsidRPr="00E735ED">
        <w:rPr>
          <w:lang w:val="en-US"/>
        </w:rPr>
        <w:t xml:space="preserve">. </w:t>
      </w:r>
      <w:r w:rsidR="00A92A85" w:rsidRPr="00A92A85">
        <w:rPr>
          <w:lang w:val="en-US"/>
        </w:rPr>
        <w:t>Set the minimum cell size based on observed cell dimensions, then measure the mean intensity of the segmented signal within the cell monolayer ROI</w:t>
      </w:r>
      <w:r w:rsidR="00A92A85">
        <w:rPr>
          <w:lang w:val="en-US"/>
        </w:rPr>
        <w:t xml:space="preserve"> </w:t>
      </w:r>
      <w:r w:rsidR="00A92A85" w:rsidRPr="00A92A85">
        <w:rPr>
          <w:lang w:val="en-US"/>
        </w:rPr>
        <w:t xml:space="preserve">by selecting </w:t>
      </w:r>
      <w:r w:rsidR="00A92A85" w:rsidRPr="00A92A85">
        <w:rPr>
          <w:b/>
          <w:bCs/>
          <w:lang w:val="en-US"/>
        </w:rPr>
        <w:t>Analyze</w:t>
      </w:r>
      <w:r w:rsidR="00A92A85">
        <w:rPr>
          <w:b/>
          <w:bCs/>
          <w:lang w:val="en-US"/>
        </w:rPr>
        <w:t xml:space="preserve"> </w:t>
      </w:r>
      <w:r w:rsidR="00A92A85" w:rsidRPr="00A92A85">
        <w:rPr>
          <w:lang w:val="en-US"/>
        </w:rPr>
        <w:t xml:space="preserve">and </w:t>
      </w:r>
      <w:r w:rsidR="00A92A85" w:rsidRPr="00A92A85">
        <w:rPr>
          <w:b/>
          <w:bCs/>
          <w:lang w:val="en-US"/>
        </w:rPr>
        <w:t>Analyze Particles</w:t>
      </w:r>
      <w:r w:rsidR="00A92A85" w:rsidRPr="00A92A85">
        <w:rPr>
          <w:lang w:val="en-US"/>
        </w:rPr>
        <w:t>.</w:t>
      </w:r>
      <w:r w:rsidR="00B97F1C" w:rsidRPr="00E735ED">
        <w:rPr>
          <w:b/>
          <w:bCs/>
          <w:lang w:val="en-US"/>
        </w:rPr>
        <w:t>[3]</w:t>
      </w:r>
      <w:r w:rsidR="00B97F1C" w:rsidRPr="00E735ED">
        <w:rPr>
          <w:lang w:val="en-US"/>
        </w:rPr>
        <w:t>.</w:t>
      </w:r>
    </w:p>
    <w:p w14:paraId="54C33A61" w14:textId="77777777" w:rsidR="00B97F1C" w:rsidRPr="000F3FA1" w:rsidRDefault="00B97F1C" w:rsidP="00B97F1C">
      <w:pPr>
        <w:pStyle w:val="ShotDescription"/>
        <w:numPr>
          <w:ilvl w:val="2"/>
          <w:numId w:val="3"/>
        </w:numPr>
      </w:pPr>
      <w:r w:rsidRPr="000F3FA1">
        <w:rPr>
          <w:highlight w:val="yellow"/>
        </w:rPr>
        <w:t>SCREEN</w:t>
      </w:r>
      <w:r w:rsidRPr="000F3FA1">
        <w:t>: Show ImageJ interface adjusting threshold via Image &gt; Adjust &gt; Threshold.</w:t>
      </w:r>
    </w:p>
    <w:p w14:paraId="60A387C6" w14:textId="77777777" w:rsidR="00B97F1C" w:rsidRPr="000F3FA1" w:rsidRDefault="00B97F1C" w:rsidP="00B97F1C">
      <w:pPr>
        <w:pStyle w:val="ShotDescription"/>
        <w:numPr>
          <w:ilvl w:val="2"/>
          <w:numId w:val="3"/>
        </w:numPr>
      </w:pPr>
      <w:r w:rsidRPr="000F3FA1">
        <w:rPr>
          <w:highlight w:val="yellow"/>
        </w:rPr>
        <w:t>SCREEN:</w:t>
      </w:r>
      <w:r w:rsidRPr="000F3FA1">
        <w:t xml:space="preserve"> Display Analyze &gt; Set Measurements with area and mean gray value selected.</w:t>
      </w:r>
    </w:p>
    <w:p w14:paraId="7C9C98A2" w14:textId="77777777" w:rsidR="00B97F1C" w:rsidRPr="000F3FA1" w:rsidRDefault="00B97F1C" w:rsidP="00B97F1C">
      <w:pPr>
        <w:pStyle w:val="ShotDescription"/>
        <w:numPr>
          <w:ilvl w:val="2"/>
          <w:numId w:val="3"/>
        </w:numPr>
      </w:pPr>
      <w:r w:rsidRPr="000F3FA1">
        <w:rPr>
          <w:highlight w:val="yellow"/>
        </w:rPr>
        <w:t>SCREEN</w:t>
      </w:r>
      <w:r w:rsidRPr="000F3FA1">
        <w:t xml:space="preserve">: Show Analyze </w:t>
      </w:r>
      <w:proofErr w:type="gramStart"/>
      <w:r w:rsidRPr="000F3FA1">
        <w:t>&gt; Analyze</w:t>
      </w:r>
      <w:proofErr w:type="gramEnd"/>
      <w:r w:rsidRPr="000F3FA1">
        <w:t xml:space="preserve"> Particles measuring the segmented signal.</w:t>
      </w:r>
    </w:p>
    <w:p w14:paraId="1E9879A9" w14:textId="77777777" w:rsidR="00B97F1C" w:rsidRPr="00E735ED" w:rsidRDefault="00B97F1C" w:rsidP="00B97F1C">
      <w:pPr>
        <w:pStyle w:val="Narration"/>
        <w:numPr>
          <w:ilvl w:val="1"/>
          <w:numId w:val="3"/>
        </w:numPr>
        <w:rPr>
          <w:lang w:val="en-US"/>
        </w:rPr>
      </w:pPr>
      <w:r w:rsidRPr="00E735ED">
        <w:rPr>
          <w:lang w:val="en-US"/>
        </w:rPr>
        <w:t xml:space="preserve">Report the reactive oxygen species level for each experimental condition as the </w:t>
      </w:r>
      <w:proofErr w:type="gramStart"/>
      <w:r w:rsidRPr="00E735ED">
        <w:rPr>
          <w:lang w:val="en-US"/>
        </w:rPr>
        <w:t>mean</w:t>
      </w:r>
      <w:proofErr w:type="gramEnd"/>
      <w:r w:rsidRPr="00E735ED">
        <w:rPr>
          <w:lang w:val="en-US"/>
        </w:rPr>
        <w:t xml:space="preserve"> of measured values derived from at least three randomly selected fields of view per chip </w:t>
      </w:r>
      <w:r w:rsidRPr="00E735ED">
        <w:rPr>
          <w:b/>
          <w:bCs/>
          <w:lang w:val="en-US"/>
        </w:rPr>
        <w:t>[1]</w:t>
      </w:r>
      <w:r w:rsidRPr="00E735ED">
        <w:rPr>
          <w:lang w:val="en-US"/>
        </w:rPr>
        <w:t>.</w:t>
      </w:r>
    </w:p>
    <w:p w14:paraId="5A801725" w14:textId="77777777" w:rsidR="00B97F1C" w:rsidRPr="00E735ED" w:rsidRDefault="00B97F1C" w:rsidP="00B97F1C">
      <w:pPr>
        <w:pStyle w:val="ShotDescription"/>
        <w:numPr>
          <w:ilvl w:val="2"/>
          <w:numId w:val="3"/>
        </w:numPr>
      </w:pPr>
      <w:r w:rsidRPr="00E735ED">
        <w:rPr>
          <w:highlight w:val="yellow"/>
        </w:rPr>
        <w:t>SCREEN:</w:t>
      </w:r>
      <w:r w:rsidRPr="00E735ED">
        <w:t xml:space="preserve"> Show compiled measurement values from multiple fields of view in </w:t>
      </w:r>
      <w:r w:rsidRPr="00E735ED">
        <w:lastRenderedPageBreak/>
        <w:t>analysis software.</w:t>
      </w:r>
    </w:p>
    <w:p w14:paraId="7F04BC9B" w14:textId="48F6D911" w:rsidR="00B97F1C" w:rsidRPr="00E735ED" w:rsidRDefault="00B97F1C" w:rsidP="00B97F1C">
      <w:pPr>
        <w:pStyle w:val="Narration"/>
        <w:numPr>
          <w:ilvl w:val="1"/>
          <w:numId w:val="3"/>
        </w:numPr>
        <w:rPr>
          <w:lang w:val="en-US"/>
        </w:rPr>
      </w:pPr>
      <w:r w:rsidRPr="00E735ED">
        <w:rPr>
          <w:lang w:val="en-US"/>
        </w:rPr>
        <w:t xml:space="preserve">Input the quantitative results into data analysis and graphing software </w:t>
      </w:r>
      <w:r w:rsidRPr="00E735ED">
        <w:rPr>
          <w:b/>
          <w:bCs/>
          <w:lang w:val="en-US"/>
        </w:rPr>
        <w:t>[1]</w:t>
      </w:r>
      <w:r w:rsidRPr="00E735ED">
        <w:rPr>
          <w:lang w:val="en-US"/>
        </w:rPr>
        <w:t>.</w:t>
      </w:r>
    </w:p>
    <w:p w14:paraId="73C4822A" w14:textId="77777777" w:rsidR="00B97F1C" w:rsidRPr="00E735ED" w:rsidRDefault="00B97F1C" w:rsidP="00B97F1C">
      <w:pPr>
        <w:pStyle w:val="ShotDescription"/>
        <w:numPr>
          <w:ilvl w:val="2"/>
          <w:numId w:val="3"/>
        </w:numPr>
      </w:pPr>
      <w:r w:rsidRPr="00E735ED">
        <w:rPr>
          <w:highlight w:val="yellow"/>
        </w:rPr>
        <w:t>SCREEN:</w:t>
      </w:r>
      <w:r w:rsidRPr="00E735ED">
        <w:t xml:space="preserve"> Show data entry into graphing or analysis software.</w:t>
      </w:r>
    </w:p>
    <w:p w14:paraId="54C268D6" w14:textId="2B0087D4" w:rsidR="00B97F1C" w:rsidRPr="00E735ED" w:rsidRDefault="00B97F1C" w:rsidP="00B97F1C">
      <w:pPr>
        <w:pStyle w:val="Narration"/>
        <w:numPr>
          <w:ilvl w:val="1"/>
          <w:numId w:val="3"/>
        </w:numPr>
        <w:rPr>
          <w:lang w:val="en-US"/>
        </w:rPr>
      </w:pPr>
      <w:r w:rsidRPr="00E735ED">
        <w:rPr>
          <w:lang w:val="en-US"/>
        </w:rPr>
        <w:t xml:space="preserve">Determine statistical significance by comparing experimental groups with the control group using </w:t>
      </w:r>
      <w:r w:rsidR="006315C4" w:rsidRPr="00E735ED">
        <w:rPr>
          <w:lang w:val="en-US"/>
        </w:rPr>
        <w:t>two-way</w:t>
      </w:r>
      <w:r w:rsidRPr="00E735ED">
        <w:rPr>
          <w:lang w:val="en-US"/>
        </w:rPr>
        <w:t xml:space="preserve"> analysis of variance followed by Tukey post hoc test with a significance level of 0.05 </w:t>
      </w:r>
      <w:r w:rsidRPr="00E735ED">
        <w:rPr>
          <w:b/>
          <w:bCs/>
          <w:lang w:val="en-US"/>
        </w:rPr>
        <w:t>[1]</w:t>
      </w:r>
      <w:r w:rsidRPr="00E735ED">
        <w:rPr>
          <w:lang w:val="en-US"/>
        </w:rPr>
        <w:t xml:space="preserve">. Use the software to perform the analysis and generate plots with error bars representing standard deviation </w:t>
      </w:r>
      <w:r w:rsidRPr="00E735ED">
        <w:rPr>
          <w:b/>
          <w:bCs/>
          <w:lang w:val="en-US"/>
        </w:rPr>
        <w:t>[2]</w:t>
      </w:r>
      <w:r w:rsidRPr="00E735ED">
        <w:rPr>
          <w:lang w:val="en-US"/>
        </w:rPr>
        <w:t>.</w:t>
      </w:r>
    </w:p>
    <w:p w14:paraId="413CC304" w14:textId="77777777" w:rsidR="00B97F1C" w:rsidRPr="00E735ED" w:rsidRDefault="00B97F1C" w:rsidP="00B97F1C">
      <w:pPr>
        <w:pStyle w:val="ShotDescription"/>
        <w:numPr>
          <w:ilvl w:val="2"/>
          <w:numId w:val="3"/>
        </w:numPr>
      </w:pPr>
      <w:r w:rsidRPr="00E735ED">
        <w:rPr>
          <w:highlight w:val="yellow"/>
        </w:rPr>
        <w:t>SCREEN</w:t>
      </w:r>
      <w:r w:rsidRPr="00E735ED">
        <w:t xml:space="preserve">: Show statistical test selection for </w:t>
      </w:r>
      <w:proofErr w:type="gramStart"/>
      <w:r w:rsidRPr="00E735ED">
        <w:t>two way</w:t>
      </w:r>
      <w:proofErr w:type="gramEnd"/>
      <w:r w:rsidRPr="00E735ED">
        <w:t xml:space="preserve"> analysis of variance and Tukey post hoc test.</w:t>
      </w:r>
    </w:p>
    <w:p w14:paraId="53125229" w14:textId="77777777" w:rsidR="00B97F1C" w:rsidRPr="00E735ED" w:rsidRDefault="00B97F1C" w:rsidP="00B97F1C">
      <w:pPr>
        <w:pStyle w:val="ShotDescription"/>
        <w:numPr>
          <w:ilvl w:val="2"/>
          <w:numId w:val="3"/>
        </w:numPr>
      </w:pPr>
      <w:r w:rsidRPr="00E735ED">
        <w:rPr>
          <w:highlight w:val="yellow"/>
        </w:rPr>
        <w:t>SCREEN</w:t>
      </w:r>
      <w:r w:rsidRPr="00E735ED">
        <w:t>: Display generated plots with error bars representing standard deviation.</w:t>
      </w:r>
    </w:p>
    <w:p w14:paraId="02B73CEB" w14:textId="4AA8C216" w:rsidR="006315C4" w:rsidRPr="00E735ED" w:rsidRDefault="00E735ED" w:rsidP="00E735ED">
      <w:pPr>
        <w:rPr>
          <w:rFonts w:eastAsia="Times New Roman" w:cstheme="minorHAnsi"/>
          <w:sz w:val="52"/>
        </w:rPr>
      </w:pPr>
      <w:r w:rsidRPr="00E735ED">
        <w:rPr>
          <w:rFonts w:cstheme="minorHAnsi"/>
        </w:rPr>
        <w:br w:type="page"/>
      </w:r>
    </w:p>
    <w:p w14:paraId="3AF598C5" w14:textId="6634DD43" w:rsidR="001E0433" w:rsidRPr="00E735ED" w:rsidRDefault="001E0433" w:rsidP="001E0433">
      <w:pPr>
        <w:pStyle w:val="Heading1"/>
        <w:rPr>
          <w:rFonts w:cstheme="minorHAnsi"/>
        </w:rPr>
      </w:pPr>
      <w:r w:rsidRPr="00E735ED">
        <w:rPr>
          <w:rFonts w:cstheme="minorHAnsi"/>
        </w:rPr>
        <w:lastRenderedPageBreak/>
        <w:t>Results</w:t>
      </w:r>
    </w:p>
    <w:p w14:paraId="1DE25339" w14:textId="47E07EA9" w:rsidR="001E0433" w:rsidRPr="00E735ED" w:rsidRDefault="001E0433" w:rsidP="001E0433">
      <w:pPr>
        <w:pStyle w:val="ListParagraph"/>
        <w:numPr>
          <w:ilvl w:val="0"/>
          <w:numId w:val="3"/>
        </w:numPr>
        <w:spacing w:before="240"/>
        <w:outlineLvl w:val="0"/>
        <w:rPr>
          <w:rFonts w:cstheme="minorHAnsi"/>
          <w:lang w:eastAsia="zh-TW"/>
        </w:rPr>
      </w:pPr>
      <w:r w:rsidRPr="00E735ED">
        <w:rPr>
          <w:rFonts w:cstheme="minorHAnsi"/>
          <w:b/>
        </w:rPr>
        <w:t xml:space="preserve">Results </w:t>
      </w:r>
    </w:p>
    <w:p w14:paraId="0E9F731F" w14:textId="77777777" w:rsidR="001E0433" w:rsidRPr="00E735ED" w:rsidRDefault="001E0433" w:rsidP="001E0433">
      <w:pPr>
        <w:pStyle w:val="ListParagraph"/>
        <w:spacing w:before="240"/>
        <w:ind w:left="360"/>
        <w:outlineLvl w:val="0"/>
        <w:rPr>
          <w:rFonts w:cstheme="minorHAnsi"/>
          <w:lang w:eastAsia="zh-TW"/>
        </w:rPr>
      </w:pPr>
    </w:p>
    <w:p w14:paraId="0DDE7039" w14:textId="478CE584" w:rsidR="00AA0D86" w:rsidRPr="00E735ED" w:rsidRDefault="00AA0D86" w:rsidP="00AA0D86">
      <w:pPr>
        <w:pStyle w:val="Narration"/>
        <w:numPr>
          <w:ilvl w:val="1"/>
          <w:numId w:val="3"/>
        </w:numPr>
        <w:rPr>
          <w:b/>
          <w:bCs/>
          <w:lang w:val="en-US"/>
        </w:rPr>
      </w:pPr>
      <w:r w:rsidRPr="00E735ED">
        <w:rPr>
          <w:lang w:val="en-US"/>
        </w:rPr>
        <w:t xml:space="preserve">Representative fluorescence images showed a high proportion of viable cells across all groups </w:t>
      </w:r>
      <w:r w:rsidRPr="00E735ED">
        <w:rPr>
          <w:b/>
          <w:bCs/>
          <w:lang w:val="en-US"/>
        </w:rPr>
        <w:t>[1],</w:t>
      </w:r>
      <w:r w:rsidRPr="00E735ED">
        <w:rPr>
          <w:lang w:val="en-US"/>
        </w:rPr>
        <w:t xml:space="preserve"> with negligible cell death observed in the</w:t>
      </w:r>
      <w:r w:rsidR="00C10F98" w:rsidRPr="00E735ED">
        <w:rPr>
          <w:lang w:val="en-US"/>
        </w:rPr>
        <w:t xml:space="preserve"> normal glucose</w:t>
      </w:r>
      <w:r w:rsidRPr="00E735ED">
        <w:rPr>
          <w:lang w:val="en-US"/>
        </w:rPr>
        <w:t xml:space="preserve"> and </w:t>
      </w:r>
      <w:r w:rsidR="00C10F98" w:rsidRPr="00E735ED">
        <w:rPr>
          <w:lang w:val="en-US"/>
        </w:rPr>
        <w:t>normal glucose with pulsatile shear stress</w:t>
      </w:r>
      <w:r w:rsidRPr="00E735ED">
        <w:rPr>
          <w:lang w:val="en-US"/>
        </w:rPr>
        <w:t xml:space="preserve"> groups </w:t>
      </w:r>
      <w:r w:rsidRPr="00E735ED">
        <w:rPr>
          <w:b/>
          <w:bCs/>
          <w:lang w:val="en-US"/>
        </w:rPr>
        <w:t>[2],</w:t>
      </w:r>
      <w:r w:rsidRPr="00E735ED">
        <w:rPr>
          <w:lang w:val="en-US"/>
        </w:rPr>
        <w:t xml:space="preserve"> while the </w:t>
      </w:r>
      <w:r w:rsidR="00C6174F" w:rsidRPr="00E735ED">
        <w:rPr>
          <w:lang w:val="en-US"/>
        </w:rPr>
        <w:t>oscillatory glucose</w:t>
      </w:r>
      <w:r w:rsidRPr="00E735ED">
        <w:rPr>
          <w:lang w:val="en-US"/>
        </w:rPr>
        <w:t xml:space="preserve"> and </w:t>
      </w:r>
      <w:r w:rsidR="00C6174F" w:rsidRPr="00E735ED">
        <w:rPr>
          <w:lang w:val="en-US"/>
        </w:rPr>
        <w:t xml:space="preserve">oscillatory glucose with pulsatile shear stress groups </w:t>
      </w:r>
      <w:r w:rsidRPr="00E735ED">
        <w:rPr>
          <w:lang w:val="en-US"/>
        </w:rPr>
        <w:t xml:space="preserve">exhibited a visible increase in dead cells </w:t>
      </w:r>
      <w:r w:rsidRPr="00E735ED">
        <w:rPr>
          <w:b/>
          <w:bCs/>
          <w:lang w:val="en-US"/>
        </w:rPr>
        <w:t>[3].</w:t>
      </w:r>
    </w:p>
    <w:p w14:paraId="2983E126" w14:textId="77777777" w:rsidR="00AA0D86" w:rsidRPr="00E735ED" w:rsidRDefault="00AA0D86" w:rsidP="00AA0D86">
      <w:pPr>
        <w:pStyle w:val="ShotDescription"/>
        <w:numPr>
          <w:ilvl w:val="2"/>
          <w:numId w:val="3"/>
        </w:numPr>
      </w:pPr>
      <w:r w:rsidRPr="00E735ED">
        <w:t xml:space="preserve">LAB MEDIA: Figure 3A. </w:t>
      </w:r>
      <w:r w:rsidRPr="00E735ED">
        <w:rPr>
          <w:i/>
          <w:color w:val="3333FF"/>
        </w:rPr>
        <w:t>Video editor: Show the full set of fluorescence images for all groups</w:t>
      </w:r>
    </w:p>
    <w:p w14:paraId="43614040" w14:textId="77777777" w:rsidR="00AA0D86" w:rsidRPr="00E735ED" w:rsidRDefault="00AA0D86" w:rsidP="00AA0D86">
      <w:pPr>
        <w:pStyle w:val="ShotDescription"/>
        <w:numPr>
          <w:ilvl w:val="2"/>
          <w:numId w:val="3"/>
        </w:numPr>
      </w:pPr>
      <w:r w:rsidRPr="00E735ED">
        <w:t xml:space="preserve">LAB MEDIA: Figure 3A. </w:t>
      </w:r>
      <w:r w:rsidRPr="00E735ED">
        <w:rPr>
          <w:i/>
          <w:color w:val="3333FF"/>
        </w:rPr>
        <w:t>Video editor: Highlight the rows labeled NG and NG+PSS showing mostly green cells and very few red cells</w:t>
      </w:r>
    </w:p>
    <w:p w14:paraId="04EAC21A" w14:textId="77777777" w:rsidR="00AA0D86" w:rsidRPr="00E735ED" w:rsidRDefault="00AA0D86" w:rsidP="00AA0D86">
      <w:pPr>
        <w:pStyle w:val="ShotDescription"/>
        <w:numPr>
          <w:ilvl w:val="2"/>
          <w:numId w:val="3"/>
        </w:numPr>
      </w:pPr>
      <w:r w:rsidRPr="00E735ED">
        <w:t xml:space="preserve">LAB MEDIA: Figure 3A. </w:t>
      </w:r>
      <w:r w:rsidRPr="00E735ED">
        <w:rPr>
          <w:i/>
          <w:color w:val="3333FF"/>
        </w:rPr>
        <w:t>Video editor: Highlight the rows labeled OG and OG+PSS showing more red cells compared to NG groups</w:t>
      </w:r>
    </w:p>
    <w:p w14:paraId="3D2513AC" w14:textId="5CD51821" w:rsidR="00AA0D86" w:rsidRPr="00E735ED" w:rsidRDefault="00AA0D86" w:rsidP="00AA0D86">
      <w:pPr>
        <w:pStyle w:val="Narration"/>
        <w:numPr>
          <w:ilvl w:val="1"/>
          <w:numId w:val="3"/>
        </w:numPr>
        <w:rPr>
          <w:lang w:val="en-US"/>
        </w:rPr>
      </w:pPr>
      <w:r w:rsidRPr="00E735ED">
        <w:rPr>
          <w:lang w:val="en-US"/>
        </w:rPr>
        <w:t xml:space="preserve">Quantitative analysis showed that </w:t>
      </w:r>
      <w:r w:rsidR="00C6174F" w:rsidRPr="00E735ED">
        <w:rPr>
          <w:lang w:val="en-US"/>
        </w:rPr>
        <w:t>oscillatory glucose</w:t>
      </w:r>
      <w:r w:rsidRPr="00E735ED">
        <w:rPr>
          <w:lang w:val="en-US"/>
        </w:rPr>
        <w:t xml:space="preserve"> exposure resulted in a significant reduction in cell viability compared to the control group </w:t>
      </w:r>
      <w:r w:rsidRPr="00E735ED">
        <w:rPr>
          <w:b/>
          <w:bCs/>
          <w:lang w:val="en-US"/>
        </w:rPr>
        <w:t>[1],</w:t>
      </w:r>
      <w:r w:rsidRPr="00E735ED">
        <w:rPr>
          <w:lang w:val="en-US"/>
        </w:rPr>
        <w:t xml:space="preserve"> and </w:t>
      </w:r>
      <w:r w:rsidR="00C6174F" w:rsidRPr="00E735ED">
        <w:rPr>
          <w:lang w:val="en-US"/>
        </w:rPr>
        <w:t xml:space="preserve">pulsatile shear stress </w:t>
      </w:r>
      <w:r w:rsidRPr="00E735ED">
        <w:rPr>
          <w:lang w:val="en-US"/>
        </w:rPr>
        <w:t xml:space="preserve">application under </w:t>
      </w:r>
      <w:r w:rsidR="00C6174F" w:rsidRPr="00E735ED">
        <w:rPr>
          <w:lang w:val="en-US"/>
        </w:rPr>
        <w:t xml:space="preserve">oscillatory glucose </w:t>
      </w:r>
      <w:r w:rsidRPr="00E735ED">
        <w:rPr>
          <w:lang w:val="en-US"/>
        </w:rPr>
        <w:t xml:space="preserve">conditions significantly increased viability compared to </w:t>
      </w:r>
      <w:r w:rsidR="00C6174F" w:rsidRPr="00E735ED">
        <w:rPr>
          <w:lang w:val="en-US"/>
        </w:rPr>
        <w:t>oscillatory glucose</w:t>
      </w:r>
      <w:r w:rsidRPr="00E735ED">
        <w:rPr>
          <w:lang w:val="en-US"/>
        </w:rPr>
        <w:t xml:space="preserve"> alone </w:t>
      </w:r>
      <w:r w:rsidRPr="00E735ED">
        <w:rPr>
          <w:b/>
          <w:bCs/>
          <w:lang w:val="en-US"/>
        </w:rPr>
        <w:t>[2].</w:t>
      </w:r>
    </w:p>
    <w:p w14:paraId="5270781D" w14:textId="510F6495" w:rsidR="00AA0D86" w:rsidRPr="00E735ED" w:rsidRDefault="00AA0D86" w:rsidP="00AA0D86">
      <w:pPr>
        <w:pStyle w:val="ShotDescription"/>
        <w:numPr>
          <w:ilvl w:val="2"/>
          <w:numId w:val="3"/>
        </w:numPr>
      </w:pPr>
      <w:r w:rsidRPr="00E735ED">
        <w:t xml:space="preserve">LAB MEDIA: Figure 3B. </w:t>
      </w:r>
      <w:r w:rsidRPr="00E735ED">
        <w:rPr>
          <w:i/>
          <w:color w:val="3333FF"/>
        </w:rPr>
        <w:t>Video editor: Highlight the bar labeled OG and compare it to the NG group</w:t>
      </w:r>
      <w:r w:rsidR="00E16C13">
        <w:rPr>
          <w:rFonts w:hint="eastAsia"/>
          <w:i/>
          <w:iCs w:val="0"/>
          <w:color w:val="3333FF"/>
          <w:lang w:eastAsia="zh-CN"/>
        </w:rPr>
        <w:t>, showing a significantly lower value</w:t>
      </w:r>
      <w:r w:rsidRPr="00E735ED">
        <w:rPr>
          <w:i/>
          <w:color w:val="3333FF"/>
        </w:rPr>
        <w:t xml:space="preserve"> </w:t>
      </w:r>
    </w:p>
    <w:p w14:paraId="3FBCC714" w14:textId="13FE5D96" w:rsidR="00AA0D86" w:rsidRPr="00E735ED" w:rsidRDefault="00AA0D86" w:rsidP="00AA0D86">
      <w:pPr>
        <w:pStyle w:val="ShotDescription"/>
        <w:numPr>
          <w:ilvl w:val="2"/>
          <w:numId w:val="3"/>
        </w:numPr>
      </w:pPr>
      <w:r w:rsidRPr="00E735ED">
        <w:t xml:space="preserve">LAB MEDIA: Figure 3B. </w:t>
      </w:r>
      <w:r w:rsidRPr="00E735ED">
        <w:rPr>
          <w:i/>
          <w:color w:val="3333FF"/>
        </w:rPr>
        <w:t>Video editor: Highlight the OG+PSS group and compare it to OG</w:t>
      </w:r>
      <w:r w:rsidR="00E16C13">
        <w:rPr>
          <w:rFonts w:hint="eastAsia"/>
          <w:i/>
          <w:iCs w:val="0"/>
          <w:color w:val="3333FF"/>
          <w:lang w:eastAsia="zh-CN"/>
        </w:rPr>
        <w:t xml:space="preserve"> group,</w:t>
      </w:r>
      <w:r w:rsidRPr="00E735ED">
        <w:rPr>
          <w:i/>
          <w:color w:val="3333FF"/>
        </w:rPr>
        <w:t xml:space="preserve"> showing a higher value</w:t>
      </w:r>
    </w:p>
    <w:p w14:paraId="4EFA668E" w14:textId="48EEB4D1" w:rsidR="00AA0D86" w:rsidRPr="00E735ED" w:rsidRDefault="00AA0D86" w:rsidP="00AA0D86">
      <w:pPr>
        <w:pStyle w:val="Narration"/>
        <w:numPr>
          <w:ilvl w:val="1"/>
          <w:numId w:val="3"/>
        </w:numPr>
        <w:rPr>
          <w:lang w:val="en-US"/>
        </w:rPr>
      </w:pPr>
      <w:r w:rsidRPr="00E735ED">
        <w:rPr>
          <w:lang w:val="en-US"/>
        </w:rPr>
        <w:t xml:space="preserve">Under </w:t>
      </w:r>
      <w:r w:rsidR="00C6174F" w:rsidRPr="00E735ED">
        <w:rPr>
          <w:lang w:val="en-US"/>
        </w:rPr>
        <w:t>normal glucose</w:t>
      </w:r>
      <w:r w:rsidRPr="00E735ED">
        <w:rPr>
          <w:lang w:val="en-US"/>
        </w:rPr>
        <w:t xml:space="preserve"> conditions, intracellular reactive oxygen species levels were low </w:t>
      </w:r>
      <w:r w:rsidRPr="00E735ED">
        <w:rPr>
          <w:b/>
          <w:bCs/>
          <w:lang w:val="en-US"/>
        </w:rPr>
        <w:t>[1]</w:t>
      </w:r>
      <w:r w:rsidRPr="00E735ED">
        <w:rPr>
          <w:lang w:val="en-US"/>
        </w:rPr>
        <w:t xml:space="preserve"> and were further reduced following the application of shear stress </w:t>
      </w:r>
      <w:r w:rsidRPr="00E735ED">
        <w:rPr>
          <w:b/>
          <w:bCs/>
          <w:lang w:val="en-US"/>
        </w:rPr>
        <w:t>[2],</w:t>
      </w:r>
      <w:r w:rsidRPr="00E735ED">
        <w:rPr>
          <w:lang w:val="en-US"/>
        </w:rPr>
        <w:t xml:space="preserve"> whereas </w:t>
      </w:r>
      <w:r w:rsidR="00E16C13" w:rsidRPr="00E735ED">
        <w:rPr>
          <w:lang w:val="en-US"/>
        </w:rPr>
        <w:t>oscillatory</w:t>
      </w:r>
      <w:r w:rsidR="00C6174F" w:rsidRPr="00E735ED">
        <w:rPr>
          <w:lang w:val="en-US"/>
        </w:rPr>
        <w:t xml:space="preserve"> glucose</w:t>
      </w:r>
      <w:r w:rsidRPr="00E735ED">
        <w:rPr>
          <w:lang w:val="en-US"/>
        </w:rPr>
        <w:t xml:space="preserve"> conditions caused a marked increase in red fluorescence intensity indicating elevated reactive oxygen species </w:t>
      </w:r>
      <w:r w:rsidRPr="00E735ED">
        <w:rPr>
          <w:b/>
          <w:bCs/>
          <w:lang w:val="en-US"/>
        </w:rPr>
        <w:t>[3].</w:t>
      </w:r>
    </w:p>
    <w:p w14:paraId="773D22D5" w14:textId="77777777" w:rsidR="00AA0D86" w:rsidRPr="00E735ED" w:rsidRDefault="00AA0D86" w:rsidP="00AA0D86">
      <w:pPr>
        <w:pStyle w:val="ShotDescription"/>
        <w:numPr>
          <w:ilvl w:val="2"/>
          <w:numId w:val="3"/>
        </w:numPr>
      </w:pPr>
      <w:r w:rsidRPr="00E735ED">
        <w:t xml:space="preserve">LAB MEDIA: Figure 4A. </w:t>
      </w:r>
      <w:r w:rsidRPr="00E735ED">
        <w:rPr>
          <w:i/>
          <w:color w:val="3333FF"/>
        </w:rPr>
        <w:t>Video editor: Highlight the NG panel under None showing low red signal</w:t>
      </w:r>
    </w:p>
    <w:p w14:paraId="7F6E4FFE" w14:textId="77777777" w:rsidR="00AA0D86" w:rsidRPr="00E735ED" w:rsidRDefault="00AA0D86" w:rsidP="00AA0D86">
      <w:pPr>
        <w:pStyle w:val="ShotDescription"/>
        <w:numPr>
          <w:ilvl w:val="2"/>
          <w:numId w:val="3"/>
        </w:numPr>
      </w:pPr>
      <w:r w:rsidRPr="00E735ED">
        <w:t xml:space="preserve">LAB MEDIA: Figure 4A. </w:t>
      </w:r>
      <w:r w:rsidRPr="00E735ED">
        <w:rPr>
          <w:i/>
          <w:color w:val="3333FF"/>
        </w:rPr>
        <w:t>Video editor: Highlight the NG panel under PSS showing reduced red signal compared to None</w:t>
      </w:r>
    </w:p>
    <w:p w14:paraId="45FFC4F9" w14:textId="77777777" w:rsidR="00AA0D86" w:rsidRPr="00E735ED" w:rsidRDefault="00AA0D86" w:rsidP="00AA0D86">
      <w:pPr>
        <w:pStyle w:val="ShotDescription"/>
        <w:numPr>
          <w:ilvl w:val="2"/>
          <w:numId w:val="3"/>
        </w:numPr>
      </w:pPr>
      <w:r w:rsidRPr="00E735ED">
        <w:t xml:space="preserve">LAB MEDIA: Figure 4A. </w:t>
      </w:r>
      <w:r w:rsidRPr="00E735ED">
        <w:rPr>
          <w:i/>
          <w:color w:val="3333FF"/>
        </w:rPr>
        <w:t>Video editor: Highlight the OG panel under None showing strong red fluorescence</w:t>
      </w:r>
    </w:p>
    <w:p w14:paraId="00346E7C" w14:textId="1E395531" w:rsidR="00AA0D86" w:rsidRPr="00E735ED" w:rsidRDefault="00AA0D86" w:rsidP="00AA0D86">
      <w:pPr>
        <w:pStyle w:val="Narration"/>
        <w:numPr>
          <w:ilvl w:val="1"/>
          <w:numId w:val="3"/>
        </w:numPr>
        <w:rPr>
          <w:lang w:val="en-US"/>
        </w:rPr>
      </w:pPr>
      <w:r w:rsidRPr="00E735ED">
        <w:rPr>
          <w:lang w:val="en-US"/>
        </w:rPr>
        <w:t xml:space="preserve">The </w:t>
      </w:r>
      <w:r w:rsidR="00E16C13" w:rsidRPr="00E735ED">
        <w:rPr>
          <w:lang w:val="en-US"/>
        </w:rPr>
        <w:t>oscillatory</w:t>
      </w:r>
      <w:r w:rsidR="00C6174F" w:rsidRPr="00E735ED">
        <w:rPr>
          <w:lang w:val="en-US"/>
        </w:rPr>
        <w:t xml:space="preserve"> glucose</w:t>
      </w:r>
      <w:r w:rsidRPr="00E735ED">
        <w:rPr>
          <w:lang w:val="en-US"/>
        </w:rPr>
        <w:t xml:space="preserve">-induced increase in intracellular reactive oxygen species was reduced following the application of shear stress </w:t>
      </w:r>
      <w:r w:rsidRPr="00E735ED">
        <w:rPr>
          <w:b/>
          <w:bCs/>
          <w:lang w:val="en-US"/>
        </w:rPr>
        <w:t>[1].</w:t>
      </w:r>
    </w:p>
    <w:p w14:paraId="767F3F58" w14:textId="77777777" w:rsidR="00AA0D86" w:rsidRPr="00E735ED" w:rsidRDefault="00AA0D86" w:rsidP="00AA0D86">
      <w:pPr>
        <w:pStyle w:val="ShotDescription"/>
        <w:numPr>
          <w:ilvl w:val="2"/>
          <w:numId w:val="3"/>
        </w:numPr>
      </w:pPr>
      <w:r w:rsidRPr="00E735ED">
        <w:t xml:space="preserve">LAB MEDIA: Figure 4A. </w:t>
      </w:r>
      <w:r w:rsidRPr="00E735ED">
        <w:rPr>
          <w:i/>
          <w:color w:val="3333FF"/>
        </w:rPr>
        <w:t>Video editor: Compare the OG panels under None and PSS, showing reduced red signal in PSS</w:t>
      </w:r>
    </w:p>
    <w:p w14:paraId="0AAE0AEF" w14:textId="283586D9" w:rsidR="00AA0D86" w:rsidRPr="00E735ED" w:rsidRDefault="00AA0D86" w:rsidP="00AA0D86">
      <w:pPr>
        <w:pStyle w:val="Narration"/>
        <w:numPr>
          <w:ilvl w:val="1"/>
          <w:numId w:val="3"/>
        </w:numPr>
        <w:rPr>
          <w:lang w:val="en-US"/>
        </w:rPr>
      </w:pPr>
      <w:r w:rsidRPr="00E735ED">
        <w:rPr>
          <w:lang w:val="en-US"/>
        </w:rPr>
        <w:lastRenderedPageBreak/>
        <w:t xml:space="preserve">Quantitative analysis showed that shear stress significantly reduced reactive oxygen species levels under </w:t>
      </w:r>
      <w:r w:rsidR="00C6174F" w:rsidRPr="00E735ED">
        <w:rPr>
          <w:lang w:val="en-US"/>
        </w:rPr>
        <w:t>normal glucose</w:t>
      </w:r>
      <w:r w:rsidRPr="00E735ED">
        <w:rPr>
          <w:lang w:val="en-US"/>
        </w:rPr>
        <w:t xml:space="preserve"> conditions </w:t>
      </w:r>
      <w:r w:rsidRPr="00E735ED">
        <w:rPr>
          <w:b/>
          <w:bCs/>
          <w:lang w:val="en-US"/>
        </w:rPr>
        <w:t>[1],</w:t>
      </w:r>
      <w:r w:rsidRPr="00E735ED">
        <w:rPr>
          <w:lang w:val="en-US"/>
        </w:rPr>
        <w:t xml:space="preserve"> while </w:t>
      </w:r>
      <w:r w:rsidR="00E16C13" w:rsidRPr="00E735ED">
        <w:rPr>
          <w:lang w:val="en-US"/>
        </w:rPr>
        <w:t>oscillatory</w:t>
      </w:r>
      <w:r w:rsidR="00055FA1">
        <w:rPr>
          <w:rFonts w:hint="eastAsia"/>
          <w:lang w:val="en-US" w:eastAsia="zh-CN"/>
        </w:rPr>
        <w:t xml:space="preserve"> </w:t>
      </w:r>
      <w:r w:rsidR="00C6174F" w:rsidRPr="00E735ED">
        <w:rPr>
          <w:lang w:val="en-US"/>
        </w:rPr>
        <w:t>glucose</w:t>
      </w:r>
      <w:r w:rsidRPr="00E735ED">
        <w:rPr>
          <w:lang w:val="en-US"/>
        </w:rPr>
        <w:t xml:space="preserve"> conditions significantly increased reactive oxygen species levels compared to </w:t>
      </w:r>
      <w:r w:rsidR="00C6174F" w:rsidRPr="00E735ED">
        <w:rPr>
          <w:lang w:val="en-US"/>
        </w:rPr>
        <w:t xml:space="preserve">normal glucose </w:t>
      </w:r>
      <w:r w:rsidRPr="00E735ED">
        <w:rPr>
          <w:b/>
          <w:bCs/>
          <w:lang w:val="en-US"/>
        </w:rPr>
        <w:t>[2],</w:t>
      </w:r>
      <w:r w:rsidRPr="00E735ED">
        <w:rPr>
          <w:lang w:val="en-US"/>
        </w:rPr>
        <w:t xml:space="preserve"> and shear stress significantly decreased reactive oxygen species levels under </w:t>
      </w:r>
      <w:r w:rsidR="00E16C13" w:rsidRPr="00E735ED">
        <w:rPr>
          <w:lang w:val="en-US"/>
        </w:rPr>
        <w:t>oscillatory</w:t>
      </w:r>
      <w:r w:rsidR="0081651C" w:rsidRPr="00E735ED">
        <w:rPr>
          <w:lang w:val="en-US"/>
        </w:rPr>
        <w:t xml:space="preserve"> glucose</w:t>
      </w:r>
      <w:r w:rsidRPr="00E735ED">
        <w:rPr>
          <w:lang w:val="en-US"/>
        </w:rPr>
        <w:t xml:space="preserve"> conditions </w:t>
      </w:r>
      <w:r w:rsidRPr="00E735ED">
        <w:rPr>
          <w:b/>
          <w:bCs/>
          <w:lang w:val="en-US"/>
        </w:rPr>
        <w:t>[3].</w:t>
      </w:r>
    </w:p>
    <w:p w14:paraId="51E62D58" w14:textId="77777777" w:rsidR="00AA0D86" w:rsidRPr="00E735ED" w:rsidRDefault="00AA0D86" w:rsidP="00AA0D86">
      <w:pPr>
        <w:pStyle w:val="ShotDescription"/>
        <w:numPr>
          <w:ilvl w:val="2"/>
          <w:numId w:val="3"/>
        </w:numPr>
      </w:pPr>
      <w:r w:rsidRPr="00E735ED">
        <w:t xml:space="preserve">LAB MEDIA: Figure 4B. </w:t>
      </w:r>
      <w:r w:rsidRPr="00E735ED">
        <w:rPr>
          <w:i/>
          <w:color w:val="3333FF"/>
        </w:rPr>
        <w:t>Video editor: Highlight the NG bars for None and PSS showing a lower value in PSS</w:t>
      </w:r>
    </w:p>
    <w:p w14:paraId="06665D7E" w14:textId="77777777" w:rsidR="00AA0D86" w:rsidRPr="00E735ED" w:rsidRDefault="00AA0D86" w:rsidP="00AA0D86">
      <w:pPr>
        <w:pStyle w:val="ShotDescription"/>
        <w:numPr>
          <w:ilvl w:val="2"/>
          <w:numId w:val="3"/>
        </w:numPr>
      </w:pPr>
      <w:r w:rsidRPr="00E735ED">
        <w:t xml:space="preserve">LAB MEDIA: Figure 4B. </w:t>
      </w:r>
      <w:r w:rsidRPr="00E735ED">
        <w:rPr>
          <w:i/>
          <w:color w:val="3333FF"/>
        </w:rPr>
        <w:t xml:space="preserve">Video editor: Highlight the OG </w:t>
      </w:r>
      <w:proofErr w:type="gramStart"/>
      <w:r w:rsidRPr="00E735ED">
        <w:rPr>
          <w:i/>
          <w:color w:val="3333FF"/>
        </w:rPr>
        <w:t>None</w:t>
      </w:r>
      <w:proofErr w:type="gramEnd"/>
      <w:r w:rsidRPr="00E735ED">
        <w:rPr>
          <w:i/>
          <w:color w:val="3333FF"/>
        </w:rPr>
        <w:t xml:space="preserve"> bar showing a higher value compared to NG</w:t>
      </w:r>
    </w:p>
    <w:p w14:paraId="201D5A0E" w14:textId="77777777" w:rsidR="00AA0D86" w:rsidRPr="00E735ED" w:rsidRDefault="00AA0D86" w:rsidP="00AA0D86">
      <w:pPr>
        <w:pStyle w:val="ShotDescription"/>
        <w:numPr>
          <w:ilvl w:val="2"/>
          <w:numId w:val="3"/>
        </w:numPr>
        <w:rPr>
          <w:i/>
          <w:iCs w:val="0"/>
          <w:color w:val="3333FF"/>
        </w:rPr>
      </w:pPr>
      <w:r w:rsidRPr="00E735ED">
        <w:t xml:space="preserve">LAB MEDIA: Figure 4B. </w:t>
      </w:r>
      <w:r w:rsidRPr="00E735ED">
        <w:rPr>
          <w:i/>
          <w:color w:val="3333FF"/>
        </w:rPr>
        <w:t>Video editor: Highlight the OG PSS bar showing a lower value than OG None</w:t>
      </w:r>
    </w:p>
    <w:p w14:paraId="2114962B" w14:textId="77777777" w:rsidR="00AA0D86" w:rsidRPr="00E735ED" w:rsidRDefault="00AA0D86" w:rsidP="00AA0D86"/>
    <w:p w14:paraId="00E4DD89" w14:textId="05945994" w:rsidR="00AD3B41" w:rsidRPr="00012B08" w:rsidRDefault="00AD3B41" w:rsidP="00012B08">
      <w:pPr>
        <w:rPr>
          <w:rFonts w:cstheme="minorHAnsi"/>
          <w:sz w:val="22"/>
          <w:szCs w:val="22"/>
        </w:rPr>
      </w:pPr>
    </w:p>
    <w:sectPr w:rsidR="00AD3B41" w:rsidRPr="00012B08" w:rsidSect="00BA553A">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58CAA" w14:textId="77777777" w:rsidR="009A4279" w:rsidRPr="00E735ED" w:rsidRDefault="009A4279">
      <w:r w:rsidRPr="00E735ED">
        <w:separator/>
      </w:r>
    </w:p>
    <w:p w14:paraId="7C92257A" w14:textId="77777777" w:rsidR="009A4279" w:rsidRPr="00E735ED" w:rsidRDefault="009A4279"/>
  </w:endnote>
  <w:endnote w:type="continuationSeparator" w:id="0">
    <w:p w14:paraId="6AC509D6" w14:textId="77777777" w:rsidR="009A4279" w:rsidRPr="00E735ED" w:rsidRDefault="009A4279">
      <w:r w:rsidRPr="00E735ED">
        <w:continuationSeparator/>
      </w:r>
    </w:p>
    <w:p w14:paraId="24174616" w14:textId="77777777" w:rsidR="009A4279" w:rsidRPr="00E735ED" w:rsidRDefault="009A42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E735ED" w:rsidRDefault="00336C61" w:rsidP="00184EF9">
        <w:pPr>
          <w:pStyle w:val="Footer"/>
          <w:framePr w:wrap="none" w:vAnchor="text" w:hAnchor="margin" w:xAlign="right" w:y="1"/>
          <w:rPr>
            <w:rStyle w:val="PageNumber"/>
            <w:lang w:val="en-US"/>
          </w:rPr>
        </w:pPr>
        <w:r w:rsidRPr="00E735ED">
          <w:rPr>
            <w:rStyle w:val="PageNumber"/>
            <w:lang w:val="en-US"/>
          </w:rPr>
          <w:fldChar w:fldCharType="begin"/>
        </w:r>
        <w:r w:rsidRPr="00E735ED">
          <w:rPr>
            <w:rStyle w:val="PageNumber"/>
            <w:lang w:val="en-US"/>
          </w:rPr>
          <w:instrText xml:space="preserve"> PAGE </w:instrText>
        </w:r>
        <w:r w:rsidRPr="00E735ED">
          <w:rPr>
            <w:rStyle w:val="PageNumber"/>
            <w:lang w:val="en-US"/>
          </w:rPr>
          <w:fldChar w:fldCharType="end"/>
        </w:r>
      </w:p>
    </w:sdtContent>
  </w:sdt>
  <w:p w14:paraId="67D27EA4" w14:textId="77777777" w:rsidR="00336C61" w:rsidRPr="00E735ED" w:rsidRDefault="00336C61" w:rsidP="001E230F">
    <w:pPr>
      <w:pStyle w:val="Footer"/>
      <w:ind w:right="360"/>
      <w:rPr>
        <w:lang w:val="en-US"/>
      </w:rPr>
    </w:pPr>
  </w:p>
  <w:p w14:paraId="1151463A" w14:textId="77777777" w:rsidR="00ED23F4" w:rsidRPr="00E735ED"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54C427E" w:rsidR="00ED23F4" w:rsidRPr="00E735ED" w:rsidRDefault="00336C61" w:rsidP="00790E8C">
    <w:pPr>
      <w:pStyle w:val="Footer"/>
      <w:tabs>
        <w:tab w:val="clear" w:pos="8640"/>
        <w:tab w:val="right" w:pos="9360"/>
      </w:tabs>
      <w:rPr>
        <w:rFonts w:cstheme="minorHAnsi"/>
        <w:lang w:val="en-US"/>
      </w:rPr>
    </w:pPr>
    <w:r w:rsidRPr="00E735ED">
      <w:rPr>
        <w:rFonts w:cstheme="minorHAnsi"/>
        <w:lang w:val="en-US"/>
      </w:rPr>
      <w:sym w:font="Symbol" w:char="F0D3"/>
    </w:r>
    <w:r w:rsidR="000E236A" w:rsidRPr="00E735ED">
      <w:rPr>
        <w:rFonts w:cstheme="minorHAnsi"/>
        <w:lang w:val="en-US"/>
      </w:rPr>
      <w:t xml:space="preserve"> </w:t>
    </w:r>
    <w:r w:rsidR="000E236A" w:rsidRPr="00E735ED">
      <w:rPr>
        <w:rFonts w:cstheme="minorHAnsi"/>
        <w:lang w:val="en-US"/>
      </w:rPr>
      <w:fldChar w:fldCharType="begin"/>
    </w:r>
    <w:r w:rsidR="000E236A" w:rsidRPr="00E735ED">
      <w:rPr>
        <w:rFonts w:cstheme="minorHAnsi"/>
        <w:lang w:val="en-US"/>
      </w:rPr>
      <w:instrText xml:space="preserve"> DATE \@ "YYYY" </w:instrText>
    </w:r>
    <w:r w:rsidR="000E236A" w:rsidRPr="00E735ED">
      <w:rPr>
        <w:rFonts w:cstheme="minorHAnsi"/>
        <w:lang w:val="en-US"/>
      </w:rPr>
      <w:fldChar w:fldCharType="separate"/>
    </w:r>
    <w:r w:rsidR="00D64EC7">
      <w:rPr>
        <w:rFonts w:cstheme="minorHAnsi"/>
        <w:noProof/>
        <w:lang w:val="en-US"/>
      </w:rPr>
      <w:t>2026</w:t>
    </w:r>
    <w:r w:rsidR="000E236A" w:rsidRPr="00E735ED">
      <w:rPr>
        <w:rFonts w:cstheme="minorHAnsi"/>
        <w:lang w:val="en-US"/>
      </w:rPr>
      <w:fldChar w:fldCharType="end"/>
    </w:r>
    <w:r w:rsidRPr="00E735ED">
      <w:rPr>
        <w:rFonts w:cstheme="minorHAnsi"/>
        <w:lang w:val="en-US"/>
      </w:rPr>
      <w:t>, Journal of Visualized Experiments</w:t>
    </w:r>
    <w:r w:rsidRPr="00E735ED">
      <w:rPr>
        <w:rFonts w:cstheme="minorHAnsi"/>
        <w:lang w:val="en-US"/>
      </w:rPr>
      <w:tab/>
    </w:r>
    <w:r w:rsidR="004C07A4">
      <w:rPr>
        <w:rFonts w:cstheme="minorHAnsi"/>
        <w:lang w:val="en-US"/>
      </w:rPr>
      <w:t xml:space="preserve">    April 20, 2026</w:t>
    </w:r>
    <w:r w:rsidR="00176D6F" w:rsidRPr="00E735ED">
      <w:rPr>
        <w:rFonts w:cstheme="minorHAnsi"/>
        <w:lang w:val="en-US"/>
      </w:rPr>
      <w:tab/>
    </w:r>
    <w:r w:rsidRPr="00E735ED">
      <w:rPr>
        <w:rFonts w:cstheme="minorHAnsi"/>
        <w:lang w:val="en-US"/>
      </w:rPr>
      <w:t xml:space="preserve">Page </w:t>
    </w:r>
    <w:r w:rsidRPr="00E735ED">
      <w:rPr>
        <w:rFonts w:cstheme="minorHAnsi"/>
        <w:lang w:val="en-US"/>
      </w:rPr>
      <w:fldChar w:fldCharType="begin"/>
    </w:r>
    <w:r w:rsidRPr="00E735ED">
      <w:rPr>
        <w:rFonts w:cstheme="minorHAnsi"/>
        <w:lang w:val="en-US"/>
      </w:rPr>
      <w:instrText xml:space="preserve"> PAGE  \* Arabic  \* MERGEFORMAT </w:instrText>
    </w:r>
    <w:r w:rsidRPr="00E735ED">
      <w:rPr>
        <w:rFonts w:cstheme="minorHAnsi"/>
        <w:lang w:val="en-US"/>
      </w:rPr>
      <w:fldChar w:fldCharType="separate"/>
    </w:r>
    <w:r w:rsidR="00FA1A9D" w:rsidRPr="00E735ED">
      <w:rPr>
        <w:rFonts w:cstheme="minorHAnsi"/>
        <w:lang w:val="en-US"/>
      </w:rPr>
      <w:t>9</w:t>
    </w:r>
    <w:r w:rsidRPr="00E735ED">
      <w:rPr>
        <w:rFonts w:cstheme="minorHAnsi"/>
        <w:lang w:val="en-US"/>
      </w:rPr>
      <w:fldChar w:fldCharType="end"/>
    </w:r>
    <w:r w:rsidRPr="00E735ED">
      <w:rPr>
        <w:rFonts w:cstheme="minorHAnsi"/>
        <w:lang w:val="en-US"/>
      </w:rPr>
      <w:t xml:space="preserve"> of </w:t>
    </w:r>
    <w:r w:rsidRPr="00E735ED">
      <w:rPr>
        <w:rFonts w:cstheme="minorHAnsi"/>
        <w:lang w:val="en-US"/>
      </w:rPr>
      <w:fldChar w:fldCharType="begin"/>
    </w:r>
    <w:r w:rsidRPr="00E735ED">
      <w:rPr>
        <w:rFonts w:cstheme="minorHAnsi"/>
        <w:lang w:val="en-US"/>
      </w:rPr>
      <w:instrText xml:space="preserve"> NUMPAGES  \* Arabic  \* MERGEFORMAT </w:instrText>
    </w:r>
    <w:r w:rsidRPr="00E735ED">
      <w:rPr>
        <w:rFonts w:cstheme="minorHAnsi"/>
        <w:lang w:val="en-US"/>
      </w:rPr>
      <w:fldChar w:fldCharType="separate"/>
    </w:r>
    <w:r w:rsidR="00FA1A9D" w:rsidRPr="00E735ED">
      <w:rPr>
        <w:rFonts w:cstheme="minorHAnsi"/>
        <w:lang w:val="en-US"/>
      </w:rPr>
      <w:t>9</w:t>
    </w:r>
    <w:r w:rsidRPr="00E735ED">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736AE" w14:textId="77777777" w:rsidR="009A4279" w:rsidRPr="00E735ED" w:rsidRDefault="009A4279">
      <w:r w:rsidRPr="00E735ED">
        <w:separator/>
      </w:r>
    </w:p>
    <w:p w14:paraId="22D9A547" w14:textId="77777777" w:rsidR="009A4279" w:rsidRPr="00E735ED" w:rsidRDefault="009A4279"/>
  </w:footnote>
  <w:footnote w:type="continuationSeparator" w:id="0">
    <w:p w14:paraId="1245F8B0" w14:textId="77777777" w:rsidR="009A4279" w:rsidRPr="00E735ED" w:rsidRDefault="009A4279">
      <w:r w:rsidRPr="00E735ED">
        <w:continuationSeparator/>
      </w:r>
    </w:p>
    <w:p w14:paraId="21622BB7" w14:textId="77777777" w:rsidR="009A4279" w:rsidRPr="00E735ED" w:rsidRDefault="009A42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B0E0D7E" w:rsidR="00336C61" w:rsidRPr="004C07A4" w:rsidRDefault="00336C61" w:rsidP="004C07A4">
    <w:pPr>
      <w:pStyle w:val="Header"/>
      <w:tabs>
        <w:tab w:val="clear" w:pos="4320"/>
        <w:tab w:val="clear" w:pos="8640"/>
        <w:tab w:val="center" w:pos="4680"/>
      </w:tabs>
      <w:spacing w:before="240"/>
      <w:rPr>
        <w:rFonts w:cstheme="minorHAnsi"/>
        <w:b/>
        <w:color w:val="00B050"/>
        <w:sz w:val="28"/>
        <w:szCs w:val="28"/>
        <w:u w:val="single"/>
      </w:rPr>
    </w:pPr>
    <w:r w:rsidRPr="004C07A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4C07A4" w:rsidRPr="004C07A4">
      <w:rPr>
        <w:rFonts w:cstheme="minorHAnsi"/>
        <w:b/>
        <w:color w:val="00B050"/>
        <w:sz w:val="28"/>
        <w:szCs w:val="28"/>
        <w:u w:val="single"/>
      </w:rPr>
      <w:t>FINAL SCRIPT: APPROVED FOR FILMING</w:t>
    </w:r>
  </w:p>
  <w:p w14:paraId="398EBB40" w14:textId="77777777" w:rsidR="00ED23F4" w:rsidRPr="00E735ED"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8C5097E"/>
    <w:multiLevelType w:val="multilevel"/>
    <w:tmpl w:val="30F6DA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2CAC0B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691959445">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5FA1"/>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3FA1"/>
    <w:rsid w:val="000F5F7F"/>
    <w:rsid w:val="001016BD"/>
    <w:rsid w:val="00102AF1"/>
    <w:rsid w:val="00106F46"/>
    <w:rsid w:val="001115D1"/>
    <w:rsid w:val="0011694E"/>
    <w:rsid w:val="00123D93"/>
    <w:rsid w:val="00125924"/>
    <w:rsid w:val="00126973"/>
    <w:rsid w:val="001302B1"/>
    <w:rsid w:val="001331E3"/>
    <w:rsid w:val="00143557"/>
    <w:rsid w:val="001469E6"/>
    <w:rsid w:val="00151824"/>
    <w:rsid w:val="001528A5"/>
    <w:rsid w:val="00156642"/>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4BBC"/>
    <w:rsid w:val="001E52A3"/>
    <w:rsid w:val="001F0890"/>
    <w:rsid w:val="001F615E"/>
    <w:rsid w:val="00201033"/>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67968"/>
    <w:rsid w:val="0027249E"/>
    <w:rsid w:val="002773BA"/>
    <w:rsid w:val="00277C90"/>
    <w:rsid w:val="00277F11"/>
    <w:rsid w:val="00280188"/>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2054"/>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0E16"/>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D30"/>
    <w:rsid w:val="003B3E2A"/>
    <w:rsid w:val="003B55E5"/>
    <w:rsid w:val="003B5E26"/>
    <w:rsid w:val="003C1044"/>
    <w:rsid w:val="003C32EC"/>
    <w:rsid w:val="003D0847"/>
    <w:rsid w:val="003D0FD6"/>
    <w:rsid w:val="003D26B8"/>
    <w:rsid w:val="003E2BC9"/>
    <w:rsid w:val="003E57A1"/>
    <w:rsid w:val="003F4B52"/>
    <w:rsid w:val="004001E9"/>
    <w:rsid w:val="004034B6"/>
    <w:rsid w:val="00410AE2"/>
    <w:rsid w:val="004114EA"/>
    <w:rsid w:val="00414B4F"/>
    <w:rsid w:val="0042069F"/>
    <w:rsid w:val="0042314C"/>
    <w:rsid w:val="00426350"/>
    <w:rsid w:val="004340AE"/>
    <w:rsid w:val="00434D51"/>
    <w:rsid w:val="00437920"/>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7660D"/>
    <w:rsid w:val="0048283A"/>
    <w:rsid w:val="00482D4C"/>
    <w:rsid w:val="00483E1B"/>
    <w:rsid w:val="0048649C"/>
    <w:rsid w:val="00487367"/>
    <w:rsid w:val="00491B01"/>
    <w:rsid w:val="00493A57"/>
    <w:rsid w:val="004A754A"/>
    <w:rsid w:val="004C07A4"/>
    <w:rsid w:val="004C1095"/>
    <w:rsid w:val="004C2DAD"/>
    <w:rsid w:val="004C5B8F"/>
    <w:rsid w:val="004D2E69"/>
    <w:rsid w:val="004D4A4F"/>
    <w:rsid w:val="004D5C8C"/>
    <w:rsid w:val="004E0C5A"/>
    <w:rsid w:val="004E2BE1"/>
    <w:rsid w:val="004E35F1"/>
    <w:rsid w:val="004E3F8E"/>
    <w:rsid w:val="004E4801"/>
    <w:rsid w:val="004E5008"/>
    <w:rsid w:val="004F0511"/>
    <w:rsid w:val="004F664D"/>
    <w:rsid w:val="00511F52"/>
    <w:rsid w:val="00513853"/>
    <w:rsid w:val="0051480E"/>
    <w:rsid w:val="005162F4"/>
    <w:rsid w:val="0052184A"/>
    <w:rsid w:val="00524258"/>
    <w:rsid w:val="00527367"/>
    <w:rsid w:val="00530DD9"/>
    <w:rsid w:val="005320E4"/>
    <w:rsid w:val="00534B83"/>
    <w:rsid w:val="005363E2"/>
    <w:rsid w:val="00536D89"/>
    <w:rsid w:val="00544E06"/>
    <w:rsid w:val="005463CB"/>
    <w:rsid w:val="00552FF2"/>
    <w:rsid w:val="0055673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316"/>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15C4"/>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B4BC1"/>
    <w:rsid w:val="006C08AE"/>
    <w:rsid w:val="006C0E87"/>
    <w:rsid w:val="006C1A3B"/>
    <w:rsid w:val="006C4093"/>
    <w:rsid w:val="006D1F9B"/>
    <w:rsid w:val="006D3AC7"/>
    <w:rsid w:val="006D7676"/>
    <w:rsid w:val="006E16D4"/>
    <w:rsid w:val="006F06AF"/>
    <w:rsid w:val="006F0871"/>
    <w:rsid w:val="006F2681"/>
    <w:rsid w:val="00710EA3"/>
    <w:rsid w:val="0071156C"/>
    <w:rsid w:val="0071294C"/>
    <w:rsid w:val="00716A9B"/>
    <w:rsid w:val="007242D1"/>
    <w:rsid w:val="00724E3B"/>
    <w:rsid w:val="00730855"/>
    <w:rsid w:val="00731E5D"/>
    <w:rsid w:val="00742711"/>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6244"/>
    <w:rsid w:val="007B72C5"/>
    <w:rsid w:val="007D4222"/>
    <w:rsid w:val="007D61A8"/>
    <w:rsid w:val="007E1021"/>
    <w:rsid w:val="007E1672"/>
    <w:rsid w:val="007F2D75"/>
    <w:rsid w:val="007F48D4"/>
    <w:rsid w:val="00802635"/>
    <w:rsid w:val="00804C75"/>
    <w:rsid w:val="00806B1B"/>
    <w:rsid w:val="00812ABA"/>
    <w:rsid w:val="0081651C"/>
    <w:rsid w:val="00817D9F"/>
    <w:rsid w:val="00824A7C"/>
    <w:rsid w:val="00832FA5"/>
    <w:rsid w:val="0083566C"/>
    <w:rsid w:val="00836659"/>
    <w:rsid w:val="008373A7"/>
    <w:rsid w:val="008459FC"/>
    <w:rsid w:val="00847179"/>
    <w:rsid w:val="00851B3E"/>
    <w:rsid w:val="00851C4B"/>
    <w:rsid w:val="00854994"/>
    <w:rsid w:val="00860BC3"/>
    <w:rsid w:val="008626D6"/>
    <w:rsid w:val="00873D1A"/>
    <w:rsid w:val="00875BE8"/>
    <w:rsid w:val="00877B88"/>
    <w:rsid w:val="0088113B"/>
    <w:rsid w:val="00884C18"/>
    <w:rsid w:val="008A0177"/>
    <w:rsid w:val="008A7A3E"/>
    <w:rsid w:val="008B097D"/>
    <w:rsid w:val="008D2A6A"/>
    <w:rsid w:val="008D52FB"/>
    <w:rsid w:val="008D58EC"/>
    <w:rsid w:val="008E28DB"/>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129"/>
    <w:rsid w:val="00941F06"/>
    <w:rsid w:val="009431F3"/>
    <w:rsid w:val="00947092"/>
    <w:rsid w:val="009476A3"/>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A4279"/>
    <w:rsid w:val="009B2183"/>
    <w:rsid w:val="009B3807"/>
    <w:rsid w:val="009B4EE3"/>
    <w:rsid w:val="009B559D"/>
    <w:rsid w:val="009C041E"/>
    <w:rsid w:val="009C2062"/>
    <w:rsid w:val="009C7B9A"/>
    <w:rsid w:val="009D21B9"/>
    <w:rsid w:val="009D27F3"/>
    <w:rsid w:val="009E4241"/>
    <w:rsid w:val="009F0554"/>
    <w:rsid w:val="009F356C"/>
    <w:rsid w:val="009F51F2"/>
    <w:rsid w:val="00A027BA"/>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287A"/>
    <w:rsid w:val="00A92A85"/>
    <w:rsid w:val="00AA0D86"/>
    <w:rsid w:val="00AA132F"/>
    <w:rsid w:val="00AA3CE7"/>
    <w:rsid w:val="00AB3338"/>
    <w:rsid w:val="00AC16C3"/>
    <w:rsid w:val="00AC5EF4"/>
    <w:rsid w:val="00AC63FC"/>
    <w:rsid w:val="00AC6A59"/>
    <w:rsid w:val="00AD3B12"/>
    <w:rsid w:val="00AD3B41"/>
    <w:rsid w:val="00AD4F04"/>
    <w:rsid w:val="00AE11E8"/>
    <w:rsid w:val="00AE2480"/>
    <w:rsid w:val="00AF05D8"/>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213D6"/>
    <w:rsid w:val="00B340A8"/>
    <w:rsid w:val="00B3428E"/>
    <w:rsid w:val="00B36993"/>
    <w:rsid w:val="00B40E12"/>
    <w:rsid w:val="00B435B8"/>
    <w:rsid w:val="00B4499C"/>
    <w:rsid w:val="00B5116D"/>
    <w:rsid w:val="00B53A6F"/>
    <w:rsid w:val="00B6124F"/>
    <w:rsid w:val="00B6201D"/>
    <w:rsid w:val="00B653B7"/>
    <w:rsid w:val="00B66A14"/>
    <w:rsid w:val="00B7250F"/>
    <w:rsid w:val="00B807E5"/>
    <w:rsid w:val="00B847A0"/>
    <w:rsid w:val="00B87BC5"/>
    <w:rsid w:val="00B97F1C"/>
    <w:rsid w:val="00BA553A"/>
    <w:rsid w:val="00BA7AFC"/>
    <w:rsid w:val="00BC3F28"/>
    <w:rsid w:val="00BC6DA7"/>
    <w:rsid w:val="00BD4346"/>
    <w:rsid w:val="00BD76B2"/>
    <w:rsid w:val="00BE051D"/>
    <w:rsid w:val="00BE4E57"/>
    <w:rsid w:val="00BE756D"/>
    <w:rsid w:val="00BF2674"/>
    <w:rsid w:val="00BF2B34"/>
    <w:rsid w:val="00C00F3F"/>
    <w:rsid w:val="00C02022"/>
    <w:rsid w:val="00C035C7"/>
    <w:rsid w:val="00C072CC"/>
    <w:rsid w:val="00C07E2A"/>
    <w:rsid w:val="00C10F98"/>
    <w:rsid w:val="00C12062"/>
    <w:rsid w:val="00C247B0"/>
    <w:rsid w:val="00C2620F"/>
    <w:rsid w:val="00C304DC"/>
    <w:rsid w:val="00C33F30"/>
    <w:rsid w:val="00C34F4C"/>
    <w:rsid w:val="00C602B2"/>
    <w:rsid w:val="00C6174F"/>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5C74"/>
    <w:rsid w:val="00D30007"/>
    <w:rsid w:val="00D300CE"/>
    <w:rsid w:val="00D37C1A"/>
    <w:rsid w:val="00D406D6"/>
    <w:rsid w:val="00D45AF7"/>
    <w:rsid w:val="00D466AF"/>
    <w:rsid w:val="00D473BF"/>
    <w:rsid w:val="00D47642"/>
    <w:rsid w:val="00D51335"/>
    <w:rsid w:val="00D5169F"/>
    <w:rsid w:val="00D6314B"/>
    <w:rsid w:val="00D64EC7"/>
    <w:rsid w:val="00D662C7"/>
    <w:rsid w:val="00D712A3"/>
    <w:rsid w:val="00D74B1D"/>
    <w:rsid w:val="00D75084"/>
    <w:rsid w:val="00D7547B"/>
    <w:rsid w:val="00D95C4C"/>
    <w:rsid w:val="00DA028D"/>
    <w:rsid w:val="00DA117F"/>
    <w:rsid w:val="00DA17FB"/>
    <w:rsid w:val="00DB16A4"/>
    <w:rsid w:val="00DB7EBA"/>
    <w:rsid w:val="00DC058D"/>
    <w:rsid w:val="00DC1E08"/>
    <w:rsid w:val="00DC1E10"/>
    <w:rsid w:val="00DC2504"/>
    <w:rsid w:val="00DC311D"/>
    <w:rsid w:val="00DC43BA"/>
    <w:rsid w:val="00DC5F78"/>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5171"/>
    <w:rsid w:val="00E072C2"/>
    <w:rsid w:val="00E16C13"/>
    <w:rsid w:val="00E17E5D"/>
    <w:rsid w:val="00E24673"/>
    <w:rsid w:val="00E24898"/>
    <w:rsid w:val="00E25BB7"/>
    <w:rsid w:val="00E355EE"/>
    <w:rsid w:val="00E35D7F"/>
    <w:rsid w:val="00E35FB3"/>
    <w:rsid w:val="00E44C46"/>
    <w:rsid w:val="00E47B65"/>
    <w:rsid w:val="00E517FE"/>
    <w:rsid w:val="00E53C77"/>
    <w:rsid w:val="00E65758"/>
    <w:rsid w:val="00E662CA"/>
    <w:rsid w:val="00E71307"/>
    <w:rsid w:val="00E735ED"/>
    <w:rsid w:val="00E8076C"/>
    <w:rsid w:val="00E87DA4"/>
    <w:rsid w:val="00E90493"/>
    <w:rsid w:val="00E9156D"/>
    <w:rsid w:val="00EA15F6"/>
    <w:rsid w:val="00EA20E5"/>
    <w:rsid w:val="00EA2756"/>
    <w:rsid w:val="00EA4B94"/>
    <w:rsid w:val="00EA60D4"/>
    <w:rsid w:val="00EB1378"/>
    <w:rsid w:val="00EC098C"/>
    <w:rsid w:val="00EC1615"/>
    <w:rsid w:val="00EC3C46"/>
    <w:rsid w:val="00EC69FF"/>
    <w:rsid w:val="00ED00F1"/>
    <w:rsid w:val="00ED23F4"/>
    <w:rsid w:val="00ED592D"/>
    <w:rsid w:val="00ED6012"/>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17BD6"/>
    <w:rsid w:val="00F22F5E"/>
    <w:rsid w:val="00F241B5"/>
    <w:rsid w:val="00F3061E"/>
    <w:rsid w:val="00F32EF4"/>
    <w:rsid w:val="00F35094"/>
    <w:rsid w:val="00F41CDF"/>
    <w:rsid w:val="00F4412A"/>
    <w:rsid w:val="00F56A75"/>
    <w:rsid w:val="00F60B45"/>
    <w:rsid w:val="00F60C18"/>
    <w:rsid w:val="00F64FB6"/>
    <w:rsid w:val="00F678FF"/>
    <w:rsid w:val="00F728FB"/>
    <w:rsid w:val="00F7663A"/>
    <w:rsid w:val="00F76A1C"/>
    <w:rsid w:val="00F80FD0"/>
    <w:rsid w:val="00F83448"/>
    <w:rsid w:val="00F8345C"/>
    <w:rsid w:val="00F95E8D"/>
    <w:rsid w:val="00FA1968"/>
    <w:rsid w:val="00FA1A9D"/>
    <w:rsid w:val="00FA532D"/>
    <w:rsid w:val="00FA7A79"/>
    <w:rsid w:val="00FA7D51"/>
    <w:rsid w:val="00FB6BCE"/>
    <w:rsid w:val="00FC5BEB"/>
    <w:rsid w:val="00FC6A76"/>
    <w:rsid w:val="00FD1497"/>
    <w:rsid w:val="00FE059A"/>
    <w:rsid w:val="00FE2576"/>
    <w:rsid w:val="00FF072D"/>
    <w:rsid w:val="00FF34BC"/>
    <w:rsid w:val="00FF6C56"/>
    <w:rsid w:val="00FF70C3"/>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B97F1C"/>
    <w:rPr>
      <w:rFonts w:cs="Calibri"/>
      <w:color w:val="7030A0"/>
      <w:lang w:val="en-GB"/>
    </w:rPr>
  </w:style>
  <w:style w:type="character" w:customStyle="1" w:styleId="NarrationChar">
    <w:name w:val="Narration Char"/>
    <w:basedOn w:val="DefaultParagraphFont"/>
    <w:link w:val="Narration"/>
    <w:rsid w:val="00B97F1C"/>
    <w:rPr>
      <w:rFonts w:ascii="Calibri" w:hAnsi="Calibri" w:cs="Calibri"/>
      <w:iCs/>
      <w:color w:val="7030A0"/>
      <w:lang w:val="en-GB"/>
    </w:rPr>
  </w:style>
  <w:style w:type="paragraph" w:customStyle="1" w:styleId="ShotDescription">
    <w:name w:val="Shot Description"/>
    <w:basedOn w:val="TemplateShot"/>
    <w:link w:val="ShotDescriptionChar"/>
    <w:qFormat/>
    <w:rsid w:val="00B97F1C"/>
    <w:rPr>
      <w:rFonts w:cs="Calibri"/>
    </w:rPr>
  </w:style>
  <w:style w:type="character" w:customStyle="1" w:styleId="ShotDescriptionChar">
    <w:name w:val="Shot Description Char"/>
    <w:basedOn w:val="DefaultParagraphFont"/>
    <w:link w:val="ShotDescription"/>
    <w:rsid w:val="00B97F1C"/>
    <w:rPr>
      <w:rFonts w:ascii="Calibri" w:hAnsi="Calibri" w:cs="Calibri"/>
      <w:iCs/>
    </w:rPr>
  </w:style>
  <w:style w:type="paragraph" w:customStyle="1" w:styleId="TemplateNarration">
    <w:name w:val="Template Narration"/>
    <w:basedOn w:val="ListParagraph"/>
    <w:rsid w:val="00B97F1C"/>
    <w:pPr>
      <w:widowControl w:val="0"/>
      <w:spacing w:before="120"/>
      <w:ind w:left="907" w:hanging="547"/>
      <w:contextualSpacing w:val="0"/>
      <w:jc w:val="both"/>
    </w:pPr>
    <w:rPr>
      <w:rFonts w:ascii="Calibri" w:hAnsi="Calibri"/>
      <w:iCs/>
    </w:rPr>
  </w:style>
  <w:style w:type="paragraph" w:customStyle="1" w:styleId="TemplateShot">
    <w:name w:val="Template Shot"/>
    <w:basedOn w:val="ListParagraph"/>
    <w:qFormat/>
    <w:rsid w:val="00B97F1C"/>
    <w:pPr>
      <w:widowControl w:val="0"/>
      <w:spacing w:before="120"/>
      <w:ind w:left="1627" w:hanging="720"/>
      <w:contextualSpacing w:val="0"/>
      <w:jc w:val="both"/>
    </w:pPr>
    <w:rPr>
      <w:rFonts w:ascii="Calibri" w:hAnsi="Calibri"/>
      <w:iCs/>
    </w:rPr>
  </w:style>
  <w:style w:type="paragraph" w:styleId="NormalWeb">
    <w:name w:val="Normal (Web)"/>
    <w:basedOn w:val="Normal"/>
    <w:semiHidden/>
    <w:unhideWhenUsed/>
    <w:rsid w:val="00E9049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66633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66633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account/file-uploader?src=21666333"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3092</Words>
  <Characters>17630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20681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2026-04-20T11:32:00Z</dcterms:created>
  <dcterms:modified xsi:type="dcterms:W3CDTF">2026-04-20T11:32:00Z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