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73006" w14:textId="736B636C" w:rsidR="004E0C5A" w:rsidRDefault="004E0C5A" w:rsidP="7800041B">
      <w:pPr>
        <w:outlineLvl w:val="0"/>
        <w:rPr>
          <w:rFonts w:ascii="Calibri" w:eastAsia="Calibri" w:hAnsi="Calibri" w:cs="Calibri"/>
        </w:rPr>
      </w:pPr>
      <w:r w:rsidRPr="7800041B">
        <w:rPr>
          <w:rFonts w:eastAsia="Times New Roman" w:cstheme="minorBidi"/>
          <w:b/>
          <w:bCs/>
        </w:rPr>
        <w:t xml:space="preserve">Submission </w:t>
      </w:r>
      <w:proofErr w:type="gramStart"/>
      <w:r w:rsidRPr="7800041B">
        <w:rPr>
          <w:rFonts w:eastAsia="Times New Roman" w:cstheme="minorBidi"/>
          <w:b/>
          <w:bCs/>
        </w:rPr>
        <w:t>ID #:</w:t>
      </w:r>
      <w:proofErr w:type="gramEnd"/>
      <w:r w:rsidR="0BB4DEEC" w:rsidRPr="7800041B">
        <w:rPr>
          <w:rFonts w:ascii="Arial" w:eastAsia="Arial" w:hAnsi="Arial" w:cs="Arial"/>
          <w:b/>
          <w:bCs/>
          <w:sz w:val="20"/>
          <w:szCs w:val="20"/>
        </w:rPr>
        <w:t xml:space="preserve"> 71000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ECED1A7" w:rsidR="004E0C5A" w:rsidRPr="00B07A3B" w:rsidRDefault="004E0C5A" w:rsidP="7800041B">
      <w:pPr>
        <w:outlineLvl w:val="0"/>
        <w:rPr>
          <w:rFonts w:eastAsia="Times New Roman" w:cstheme="minorBidi"/>
          <w:b/>
          <w:bCs/>
        </w:rPr>
      </w:pPr>
      <w:r w:rsidRPr="7800041B">
        <w:rPr>
          <w:rFonts w:eastAsia="Times New Roman" w:cstheme="minorBidi"/>
          <w:b/>
          <w:bCs/>
        </w:rPr>
        <w:t>Project Page Link:</w:t>
      </w:r>
      <w:r w:rsidR="00F60C18" w:rsidRPr="7800041B">
        <w:rPr>
          <w:rFonts w:eastAsia="Times New Roman" w:cstheme="minorBidi"/>
          <w:b/>
          <w:bCs/>
        </w:rPr>
        <w:t xml:space="preserve"> </w:t>
      </w:r>
      <w:hyperlink r:id="rId7">
        <w:r w:rsidR="268DAC81" w:rsidRPr="7800041B">
          <w:rPr>
            <w:rStyle w:val="Hyperlink"/>
            <w:rFonts w:eastAsia="Times New Roman" w:cstheme="minorBidi"/>
            <w:b/>
            <w:bCs/>
          </w:rPr>
          <w:t>https://review.jove.com/files_upload.php?src=21655048</w:t>
        </w:r>
      </w:hyperlink>
      <w:r w:rsidR="268DAC81" w:rsidRPr="7800041B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B3373D" w:rsidR="004E0C5A" w:rsidRPr="00B07A3B" w:rsidRDefault="353C23F5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662DD138">
        <w:rPr>
          <w:rFonts w:eastAsia="Times New Roman" w:cstheme="minorBidi"/>
          <w:b/>
          <w:bCs/>
          <w:sz w:val="32"/>
          <w:szCs w:val="32"/>
        </w:rPr>
        <w:t>Title:</w:t>
      </w:r>
      <w:r w:rsidRPr="662DD138">
        <w:rPr>
          <w:rFonts w:eastAsia="Times New Roman" w:cstheme="minorBidi"/>
          <w:b/>
          <w:bCs/>
        </w:rPr>
        <w:t xml:space="preserve"> </w:t>
      </w:r>
      <w:r w:rsidR="50A03A4E" w:rsidRPr="662DD138">
        <w:rPr>
          <w:rFonts w:eastAsia="Times New Roman" w:cstheme="minorBidi"/>
          <w:b/>
          <w:bCs/>
          <w:sz w:val="28"/>
          <w:szCs w:val="28"/>
        </w:rPr>
        <w:t xml:space="preserve">High-Speed Visualization and Pressure Measurement of Hydrogen Explosion Dynamics in Obstructed and Unconfined Geometries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66426FE6" w14:textId="5E1EC183" w:rsidR="31B10A20" w:rsidRDefault="31B10A20" w:rsidP="662DD138">
      <w:pPr>
        <w:outlineLvl w:val="0"/>
        <w:rPr>
          <w:rFonts w:ascii="Calibri" w:eastAsia="Calibri" w:hAnsi="Calibri" w:cs="Calibri"/>
          <w:sz w:val="19"/>
          <w:szCs w:val="19"/>
        </w:rPr>
      </w:pPr>
      <w:r w:rsidRPr="662DD13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2CF9F1D4" w:rsidRPr="662DD138">
        <w:rPr>
          <w:rFonts w:ascii="Calibri" w:eastAsia="Calibri" w:hAnsi="Calibri" w:cs="Calibri"/>
          <w:lang w:val="en-GB"/>
        </w:rPr>
        <w:t>Agnieszka W. Lach</w:t>
      </w:r>
      <w:r w:rsidR="2CF9F1D4" w:rsidRPr="662DD138">
        <w:rPr>
          <w:rFonts w:ascii="Calibri" w:eastAsia="Calibri" w:hAnsi="Calibri" w:cs="Calibri"/>
          <w:vertAlign w:val="superscript"/>
          <w:lang w:val="en-GB"/>
        </w:rPr>
        <w:t>1</w:t>
      </w:r>
    </w:p>
    <w:p w14:paraId="5951E0A2" w14:textId="253D5AE8" w:rsidR="662DD138" w:rsidRDefault="662DD138" w:rsidP="662DD138">
      <w:pPr>
        <w:rPr>
          <w:rFonts w:ascii="Calibri" w:eastAsia="Calibri" w:hAnsi="Calibri" w:cs="Calibri"/>
        </w:rPr>
      </w:pPr>
    </w:p>
    <w:p w14:paraId="7A3D1685" w14:textId="0C55892F" w:rsidR="2CF9F1D4" w:rsidRDefault="2CF9F1D4" w:rsidP="662DD13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vertAlign w:val="superscript"/>
          <w:lang w:val="en-GB"/>
        </w:rPr>
        <w:t>1</w:t>
      </w:r>
      <w:r w:rsidRPr="662DD138">
        <w:rPr>
          <w:rFonts w:ascii="Calibri" w:eastAsia="Calibri" w:hAnsi="Calibri" w:cs="Calibri"/>
        </w:rPr>
        <w:t>Department of Process, Energy and Environmental Technology, University of South-Eastern Norway (USN)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3736A4C" w14:textId="22D5E888" w:rsidR="00D6314B" w:rsidRPr="00B07A3B" w:rsidRDefault="7E9FAE6D" w:rsidP="662DD13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Agnieszka W. Lach </w:t>
      </w:r>
      <w:r w:rsidR="3E58489C" w:rsidRPr="662DD138">
        <w:rPr>
          <w:rFonts w:ascii="Calibri" w:eastAsia="Calibri" w:hAnsi="Calibri" w:cs="Calibri"/>
        </w:rPr>
        <w:t xml:space="preserve">       </w:t>
      </w:r>
      <w:r w:rsidR="00D6314B">
        <w:tab/>
      </w:r>
      <w:hyperlink r:id="rId8">
        <w:r w:rsidRPr="662DD138">
          <w:rPr>
            <w:rStyle w:val="Hyperlink"/>
            <w:rFonts w:ascii="Calibri" w:eastAsia="Calibri" w:hAnsi="Calibri" w:cs="Calibri"/>
            <w:color w:val="000000" w:themeColor="text1"/>
          </w:rPr>
          <w:t>Agnieszka.lach@usn.no</w:t>
        </w:r>
      </w:hyperlink>
    </w:p>
    <w:p w14:paraId="70FFA58B" w14:textId="2E28DCE2" w:rsidR="00D6314B" w:rsidRPr="00B07A3B" w:rsidRDefault="00D6314B" w:rsidP="662DD138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482C061D" w:rsidR="003B5E26" w:rsidRPr="00B07A3B" w:rsidRDefault="7912157F" w:rsidP="662DD138">
      <w:pPr>
        <w:rPr>
          <w:rFonts w:ascii="Calibri" w:eastAsia="Calibri" w:hAnsi="Calibri" w:cs="Calibri"/>
        </w:rPr>
      </w:pPr>
      <w:hyperlink r:id="rId9">
        <w:r w:rsidRPr="662DD138">
          <w:rPr>
            <w:rStyle w:val="Hyperlink"/>
            <w:rFonts w:ascii="Calibri" w:eastAsia="Calibri" w:hAnsi="Calibri" w:cs="Calibri"/>
            <w:color w:val="000000" w:themeColor="text1"/>
          </w:rPr>
          <w:t>Agnieszka.lach@usn.no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83E2815" w:rsidR="005F1ADF" w:rsidRPr="00B847A0" w:rsidRDefault="56DDB023" w:rsidP="662DD138">
      <w:pPr>
        <w:rPr>
          <w:rFonts w:cstheme="minorBidi"/>
          <w:sz w:val="22"/>
          <w:szCs w:val="22"/>
        </w:rPr>
      </w:pPr>
      <w:r w:rsidRPr="662DD138">
        <w:rPr>
          <w:rFonts w:cstheme="minorBidi"/>
          <w:sz w:val="22"/>
          <w:szCs w:val="22"/>
        </w:rPr>
        <w:t>Number of Steps</w:t>
      </w:r>
      <w:proofErr w:type="gramStart"/>
      <w:r w:rsidRPr="662DD138">
        <w:rPr>
          <w:rFonts w:cstheme="minorBidi"/>
          <w:sz w:val="22"/>
          <w:szCs w:val="22"/>
        </w:rPr>
        <w:t xml:space="preserve">:  </w:t>
      </w:r>
      <w:r w:rsidR="76B2EAA1" w:rsidRPr="662DD138">
        <w:rPr>
          <w:rFonts w:cstheme="minorBidi"/>
          <w:sz w:val="22"/>
          <w:szCs w:val="22"/>
        </w:rPr>
        <w:t>15</w:t>
      </w:r>
      <w:proofErr w:type="gramEnd"/>
    </w:p>
    <w:p w14:paraId="176DE1E5" w14:textId="7A416749" w:rsidR="00C058AE" w:rsidRPr="000F326F" w:rsidRDefault="56DDB023" w:rsidP="75752FD1">
      <w:r w:rsidRPr="75752FD1">
        <w:rPr>
          <w:rFonts w:cstheme="minorBidi"/>
          <w:sz w:val="22"/>
          <w:szCs w:val="22"/>
        </w:rPr>
        <w:t xml:space="preserve">Number of Shots:  </w:t>
      </w:r>
      <w:r w:rsidR="14C5C7EB" w:rsidRPr="75752FD1">
        <w:rPr>
          <w:rFonts w:cstheme="minorBidi"/>
          <w:sz w:val="22"/>
          <w:szCs w:val="22"/>
        </w:rPr>
        <w:t>45</w:t>
      </w:r>
      <w:r w:rsidRPr="75752FD1">
        <w:rPr>
          <w:rFonts w:cstheme="minorBidi"/>
          <w:sz w:val="22"/>
          <w:szCs w:val="22"/>
        </w:rPr>
        <w:t xml:space="preserve"> </w:t>
      </w:r>
      <w:r w:rsidR="00CB7F1A">
        <w:rPr>
          <w:rFonts w:cstheme="minorBidi"/>
          <w:sz w:val="22"/>
          <w:szCs w:val="22"/>
        </w:rPr>
        <w:br/>
      </w:r>
      <w:r w:rsidR="00FF25E5">
        <w:br w:type="page"/>
      </w:r>
    </w:p>
    <w:p w14:paraId="688BB839" w14:textId="4296256E" w:rsidR="00C058AE" w:rsidRPr="000F326F" w:rsidRDefault="00FF25E5" w:rsidP="75752FD1">
      <w:pPr>
        <w:pStyle w:val="Heading1"/>
        <w:rPr>
          <w:rFonts w:cstheme="minorBidi"/>
        </w:rPr>
      </w:pPr>
      <w:r w:rsidRPr="75752FD1">
        <w:rPr>
          <w:rFonts w:cstheme="minorBid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2026D936" w:rsidP="662DD138">
      <w:pPr>
        <w:spacing w:before="120"/>
        <w:rPr>
          <w:rFonts w:cstheme="minorBidi"/>
          <w:b/>
          <w:bCs/>
          <w:i/>
          <w:iCs/>
          <w:color w:val="0000FF"/>
        </w:rPr>
      </w:pPr>
      <w:r w:rsidRPr="662DD138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67FC3332" w:rsidRPr="662DD138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662DD138">
        <w:rPr>
          <w:rFonts w:cstheme="minorBidi"/>
          <w:b/>
          <w:bCs/>
          <w:i/>
          <w:iCs/>
          <w:color w:val="0000FF"/>
        </w:rPr>
        <w:t>.</w:t>
      </w:r>
    </w:p>
    <w:p w14:paraId="041E23BD" w14:textId="32A10C7D" w:rsidR="662DD138" w:rsidRDefault="662DD138" w:rsidP="662DD138">
      <w:pPr>
        <w:spacing w:before="120"/>
        <w:rPr>
          <w:rFonts w:cstheme="minorBidi"/>
          <w:b/>
          <w:bCs/>
          <w:i/>
          <w:iCs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3A244B6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CB7F1A">
        <w:rPr>
          <w:rFonts w:cstheme="minorHAnsi"/>
          <w:i/>
          <w:iCs/>
          <w:color w:val="0000FF"/>
          <w:lang w:val="en-IN"/>
        </w:rPr>
        <w:br/>
      </w:r>
    </w:p>
    <w:p w14:paraId="75DFC648" w14:textId="12CE5597" w:rsidR="00CE10F2" w:rsidRDefault="7FD77E57" w:rsidP="662DD13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662DD138">
        <w:rPr>
          <w:rFonts w:cstheme="minorBidi"/>
          <w:b/>
          <w:bCs/>
        </w:rPr>
        <w:t>Experimental Setup and System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935BC3" w14:textId="5F89D6CD" w:rsidR="000F326F" w:rsidRDefault="3680524F" w:rsidP="662DD1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03BD54D" w:rsidRPr="75752FD1">
        <w:rPr>
          <w:rFonts w:ascii="Calibri" w:eastAsia="Calibri" w:hAnsi="Calibri" w:cs="Calibri"/>
          <w:color w:val="7030A0"/>
          <w:lang w:val="en-GB"/>
        </w:rPr>
        <w:t xml:space="preserve">proceed </w:t>
      </w:r>
      <w:r w:rsidR="345600DE" w:rsidRPr="75752FD1">
        <w:rPr>
          <w:rFonts w:ascii="Calibri" w:eastAsia="Calibri" w:hAnsi="Calibri" w:cs="Calibri"/>
          <w:color w:val="7030A0"/>
          <w:lang w:val="en-GB"/>
        </w:rPr>
        <w:t>to the secure</w:t>
      </w:r>
      <w:r w:rsidR="22C55EE8" w:rsidRPr="75752FD1">
        <w:rPr>
          <w:rFonts w:ascii="Calibri" w:eastAsia="Calibri" w:hAnsi="Calibri" w:cs="Calibri"/>
          <w:color w:val="7030A0"/>
          <w:lang w:val="en-GB"/>
        </w:rPr>
        <w:t>d</w:t>
      </w:r>
      <w:r w:rsidR="345600DE" w:rsidRPr="75752FD1">
        <w:rPr>
          <w:rFonts w:ascii="Calibri" w:eastAsia="Calibri" w:hAnsi="Calibri" w:cs="Calibri"/>
          <w:color w:val="7030A0"/>
          <w:lang w:val="en-GB"/>
        </w:rPr>
        <w:t xml:space="preserve"> experimental area and </w:t>
      </w:r>
      <w:r w:rsidRPr="75752FD1">
        <w:rPr>
          <w:rFonts w:ascii="Calibri" w:eastAsia="Calibri" w:hAnsi="Calibri" w:cs="Calibri"/>
          <w:color w:val="7030A0"/>
          <w:lang w:val="en-GB"/>
        </w:rPr>
        <w:t>connect a high</w:t>
      </w:r>
      <w:r w:rsidR="000F326F">
        <w:noBreakHyphen/>
      </w:r>
      <w:r w:rsidRPr="75752FD1">
        <w:rPr>
          <w:rFonts w:ascii="Calibri" w:eastAsia="Calibri" w:hAnsi="Calibri" w:cs="Calibri"/>
          <w:color w:val="7030A0"/>
          <w:lang w:val="en-GB"/>
        </w:rPr>
        <w:t>pressure regulator to the hydrogen cylinder</w:t>
      </w:r>
      <w:r w:rsidR="0259716F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0259716F"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259716F" w:rsidRPr="75752FD1">
        <w:rPr>
          <w:rFonts w:ascii="Calibri" w:eastAsia="Calibri" w:hAnsi="Calibri" w:cs="Calibri"/>
          <w:color w:val="7030A0"/>
          <w:lang w:val="en-GB"/>
        </w:rPr>
        <w:t xml:space="preserve">. Attach a high-pressure hose between the regulator outlet and the experimental setup inlet </w:t>
      </w:r>
      <w:r w:rsidR="0259716F"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259716F"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20FEBB46" w14:textId="698DCDFF" w:rsidR="000F326F" w:rsidRDefault="7041CD6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 xml:space="preserve">WIDE: </w:t>
      </w:r>
      <w:r w:rsidR="0259716F" w:rsidRPr="75752FD1">
        <w:rPr>
          <w:rFonts w:ascii="Calibri" w:eastAsia="Calibri" w:hAnsi="Calibri" w:cs="Calibri"/>
        </w:rPr>
        <w:t xml:space="preserve">Talent </w:t>
      </w:r>
      <w:r w:rsidR="6079CDFF" w:rsidRPr="75752FD1">
        <w:rPr>
          <w:rFonts w:ascii="Calibri" w:eastAsia="Calibri" w:hAnsi="Calibri" w:cs="Calibri"/>
        </w:rPr>
        <w:t xml:space="preserve">going to the secured experimental area and </w:t>
      </w:r>
      <w:r w:rsidR="45087DFA" w:rsidRPr="75752FD1">
        <w:rPr>
          <w:rFonts w:ascii="Calibri" w:eastAsia="Calibri" w:hAnsi="Calibri" w:cs="Calibri"/>
        </w:rPr>
        <w:t>connecting</w:t>
      </w:r>
      <w:r w:rsidR="0259716F" w:rsidRPr="75752FD1">
        <w:rPr>
          <w:rFonts w:ascii="Calibri" w:eastAsia="Calibri" w:hAnsi="Calibri" w:cs="Calibri"/>
        </w:rPr>
        <w:t xml:space="preserve"> </w:t>
      </w:r>
      <w:r w:rsidR="1D81BCCD" w:rsidRPr="75752FD1">
        <w:rPr>
          <w:rFonts w:ascii="Calibri" w:eastAsia="Calibri" w:hAnsi="Calibri" w:cs="Calibri"/>
        </w:rPr>
        <w:t>a</w:t>
      </w:r>
      <w:r w:rsidR="0259716F" w:rsidRPr="75752FD1">
        <w:rPr>
          <w:rFonts w:ascii="Calibri" w:eastAsia="Calibri" w:hAnsi="Calibri" w:cs="Calibri"/>
        </w:rPr>
        <w:t xml:space="preserve"> high-pressure regulator to the hydrogen cylinder.</w:t>
      </w:r>
    </w:p>
    <w:p w14:paraId="72162A8B" w14:textId="2A2092EA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Talent </w:t>
      </w:r>
      <w:r w:rsidR="0E1DBDE1" w:rsidRPr="662DD138">
        <w:rPr>
          <w:rFonts w:ascii="Calibri" w:eastAsia="Calibri" w:hAnsi="Calibri" w:cs="Calibri"/>
        </w:rPr>
        <w:t>attaching</w:t>
      </w:r>
      <w:r w:rsidRPr="662DD138">
        <w:rPr>
          <w:rFonts w:ascii="Calibri" w:eastAsia="Calibri" w:hAnsi="Calibri" w:cs="Calibri"/>
        </w:rPr>
        <w:t xml:space="preserve"> a high-pressure hose between the regulator and the setup inlet.</w:t>
      </w:r>
      <w:r w:rsidR="000F326F">
        <w:br/>
      </w:r>
    </w:p>
    <w:p w14:paraId="337F7CA5" w14:textId="4B46A0FE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Connect the pneumatic valve to the air compressor using an air hose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</w:t>
      </w:r>
      <w:r w:rsidR="2168E08C" w:rsidRPr="75752FD1">
        <w:rPr>
          <w:rFonts w:ascii="Calibri" w:eastAsia="Calibri" w:hAnsi="Calibri" w:cs="Calibri"/>
          <w:color w:val="7030A0"/>
          <w:lang w:val="en-GB"/>
        </w:rPr>
        <w:t>Set the compressor outlet pressure to the level required for full valve actuation, in accordance with the valve specifications</w:t>
      </w:r>
      <w:r w:rsidR="63324985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0C627E5A" w14:textId="508899DC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connecting the pneumatic valve to the air compressor.</w:t>
      </w:r>
    </w:p>
    <w:p w14:paraId="1CED6259" w14:textId="3CFBEC79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adjusting the compressor pressure setting</w:t>
      </w:r>
      <w:r w:rsidR="25793C9F" w:rsidRPr="662DD138">
        <w:rPr>
          <w:rFonts w:ascii="Calibri" w:eastAsia="Calibri" w:hAnsi="Calibri" w:cs="Calibri"/>
        </w:rPr>
        <w:t xml:space="preserve"> to the level required for full valve actuation</w:t>
      </w:r>
      <w:r w:rsidRPr="662DD138">
        <w:rPr>
          <w:rFonts w:ascii="Calibri" w:eastAsia="Calibri" w:hAnsi="Calibri" w:cs="Calibri"/>
        </w:rPr>
        <w:t>.</w:t>
      </w:r>
      <w:r w:rsidR="000F326F">
        <w:br/>
      </w:r>
    </w:p>
    <w:p w14:paraId="41745C84" w14:textId="24E4BCCF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Connect </w:t>
      </w:r>
      <w:r w:rsidR="632AF7EF" w:rsidRPr="75752FD1">
        <w:rPr>
          <w:rFonts w:ascii="Calibri" w:eastAsia="Calibri" w:hAnsi="Calibri" w:cs="Calibri"/>
          <w:color w:val="7030A0"/>
          <w:lang w:val="en-GB"/>
        </w:rPr>
        <w:t>the data acquisition system, high-speed camera, pulse generator, and ignition unit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to their respective power supplies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>. Switch on</w:t>
      </w:r>
      <w:r w:rsidR="625EAE08" w:rsidRPr="75752FD1">
        <w:rPr>
          <w:rFonts w:ascii="Calibri" w:eastAsia="Calibri" w:hAnsi="Calibri" w:cs="Calibri"/>
          <w:color w:val="7030A0"/>
          <w:lang w:val="en-GB"/>
        </w:rPr>
        <w:t xml:space="preserve"> these electronic devices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4E2D6369" w:rsidRPr="75752FD1">
        <w:rPr>
          <w:rFonts w:ascii="Calibri" w:eastAsia="Calibri" w:hAnsi="Calibri" w:cs="Calibri"/>
          <w:color w:val="7030A0"/>
          <w:lang w:val="en-GB"/>
        </w:rPr>
        <w:t xml:space="preserve"> Use signal cables to connect the trigger output of the pulse generator to the pneumatic valve control, high-speed camera, pressure data acquisition input, and ignition unit </w:t>
      </w:r>
      <w:r w:rsidR="4E2D6369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AA7599B" w:rsidRPr="75752FD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E2D6369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E2D6369"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22689CFC" w14:textId="16237B98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lastRenderedPageBreak/>
        <w:t xml:space="preserve">Talent connecting </w:t>
      </w:r>
      <w:r w:rsidR="622C2721" w:rsidRPr="75752FD1">
        <w:rPr>
          <w:rFonts w:ascii="Calibri" w:eastAsia="Calibri" w:hAnsi="Calibri" w:cs="Calibri"/>
        </w:rPr>
        <w:t>cables to</w:t>
      </w:r>
      <w:r w:rsidRPr="75752FD1">
        <w:rPr>
          <w:rFonts w:ascii="Calibri" w:eastAsia="Calibri" w:hAnsi="Calibri" w:cs="Calibri"/>
        </w:rPr>
        <w:t xml:space="preserve"> </w:t>
      </w:r>
      <w:r w:rsidR="29D5176A" w:rsidRPr="75752FD1">
        <w:rPr>
          <w:rFonts w:ascii="Calibri" w:eastAsia="Calibri" w:hAnsi="Calibri" w:cs="Calibri"/>
        </w:rPr>
        <w:t>the data acquisition system, high-speed camera, pulse generator, and ignition unit.</w:t>
      </w:r>
    </w:p>
    <w:p w14:paraId="1BF70E22" w14:textId="501B956A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switching on</w:t>
      </w:r>
      <w:r w:rsidR="33A1BA6F" w:rsidRPr="662DD138">
        <w:rPr>
          <w:rFonts w:ascii="Calibri" w:eastAsia="Calibri" w:hAnsi="Calibri" w:cs="Calibri"/>
        </w:rPr>
        <w:t xml:space="preserve"> the data acquisition system, high-speed camera, pulse generator, and ignition unit</w:t>
      </w:r>
      <w:r w:rsidRPr="662DD138">
        <w:rPr>
          <w:rFonts w:ascii="Calibri" w:eastAsia="Calibri" w:hAnsi="Calibri" w:cs="Calibri"/>
        </w:rPr>
        <w:t>.</w:t>
      </w:r>
    </w:p>
    <w:p w14:paraId="0D0DE40D" w14:textId="530E387D" w:rsidR="000F326F" w:rsidRDefault="713DA36E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color w:val="auto"/>
        </w:rPr>
        <w:t>Talent connecting signal cables from the trigger output of the pulse generator to the pneumatic valve control, high-speed camera, pressure data acquisition input, and ignition unit.</w:t>
      </w:r>
      <w:r w:rsidR="000F326F">
        <w:br/>
      </w:r>
    </w:p>
    <w:p w14:paraId="6CE4539E" w14:textId="0B58A0CD" w:rsidR="000F326F" w:rsidRDefault="355AD75E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Position the obstacle array at a specified distance from the nozzle</w:t>
      </w:r>
      <w:r w:rsidR="33F360A8" w:rsidRPr="662DD138">
        <w:rPr>
          <w:rFonts w:ascii="Calibri" w:eastAsia="Calibri" w:hAnsi="Calibri" w:cs="Calibri"/>
          <w:color w:val="7030A0"/>
          <w:lang w:val="en-GB"/>
        </w:rPr>
        <w:t>,</w:t>
      </w:r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for example 29 </w:t>
      </w:r>
      <w:proofErr w:type="spellStart"/>
      <w:r w:rsidR="41B48251" w:rsidRPr="662DD138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or 54 </w:t>
      </w:r>
      <w:proofErr w:type="spellStart"/>
      <w:r w:rsidR="41B48251" w:rsidRPr="662DD138">
        <w:rPr>
          <w:rFonts w:ascii="Calibri" w:eastAsia="Calibri" w:hAnsi="Calibri" w:cs="Calibri"/>
          <w:color w:val="7030A0"/>
          <w:lang w:val="en-GB"/>
        </w:rPr>
        <w:t>centimeters</w:t>
      </w:r>
      <w:proofErr w:type="spellEnd"/>
      <w:r w:rsidR="58513852" w:rsidRPr="662DD138">
        <w:rPr>
          <w:rFonts w:ascii="Calibri" w:eastAsia="Calibri" w:hAnsi="Calibri" w:cs="Calibri"/>
          <w:color w:val="7030A0"/>
          <w:lang w:val="en-GB"/>
        </w:rPr>
        <w:t>,</w:t>
      </w:r>
      <w:r w:rsidR="1D3BB135" w:rsidRPr="662DD138">
        <w:rPr>
          <w:rFonts w:ascii="Calibri" w:eastAsia="Calibri" w:hAnsi="Calibri" w:cs="Calibri"/>
          <w:color w:val="7030A0"/>
          <w:lang w:val="en-GB"/>
        </w:rPr>
        <w:t xml:space="preserve"> from the nozzle exit plane</w:t>
      </w:r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41B48251" w:rsidRPr="662DD138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Align the obstacles with the jet </w:t>
      </w:r>
      <w:proofErr w:type="spellStart"/>
      <w:r w:rsidR="41B48251" w:rsidRPr="662DD138">
        <w:rPr>
          <w:rFonts w:ascii="Calibri" w:eastAsia="Calibri" w:hAnsi="Calibri" w:cs="Calibri"/>
          <w:color w:val="7030A0"/>
          <w:lang w:val="en-GB"/>
        </w:rPr>
        <w:t>centerline</w:t>
      </w:r>
      <w:proofErr w:type="spellEnd"/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41B48251" w:rsidRPr="662DD138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0F326F">
        <w:br/>
      </w:r>
      <w:r w:rsidR="10BACFB6" w:rsidRPr="662DD138">
        <w:rPr>
          <w:highlight w:val="yellow"/>
          <w:lang w:val="en-GB"/>
        </w:rPr>
        <w:t>Authors: Please specify the distance you intend to demonstrate in [1].</w:t>
      </w:r>
      <w:r w:rsidR="10BACFB6" w:rsidRPr="662DD138">
        <w:rPr>
          <w:lang w:val="en-GB"/>
        </w:rPr>
        <w:t xml:space="preserve"> </w:t>
      </w:r>
      <w:r w:rsidR="000F326F">
        <w:br/>
      </w:r>
    </w:p>
    <w:p w14:paraId="6CBC7231" w14:textId="1F746B2F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62DD138">
        <w:rPr>
          <w:rFonts w:ascii="Calibri" w:eastAsia="Calibri" w:hAnsi="Calibri" w:cs="Calibri"/>
          <w:color w:val="auto"/>
        </w:rPr>
        <w:t>Talent measuring distance from the nozzle exit plane and placing the obstacle array.</w:t>
      </w:r>
    </w:p>
    <w:p w14:paraId="72468CA4" w14:textId="7FB90334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color w:val="auto"/>
        </w:rPr>
        <w:t>Tale</w:t>
      </w:r>
      <w:r w:rsidRPr="662DD138">
        <w:rPr>
          <w:rFonts w:ascii="Calibri" w:eastAsia="Calibri" w:hAnsi="Calibri" w:cs="Calibri"/>
        </w:rPr>
        <w:t>nt aligning the obstacle array with the jet centerline.</w:t>
      </w:r>
      <w:r w:rsidR="000F326F">
        <w:br/>
      </w:r>
    </w:p>
    <w:p w14:paraId="67BFD816" w14:textId="3B2AC12F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Place the ignition source at the desired location relative to the obstacle and nozzle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Fix the ignition source securely in position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6F697ED5" w:rsidRPr="75752FD1">
        <w:rPr>
          <w:rFonts w:ascii="Calibri" w:eastAsia="Calibri" w:hAnsi="Calibri" w:cs="Calibri"/>
          <w:color w:val="7030A0"/>
          <w:lang w:val="en-GB"/>
        </w:rPr>
        <w:t xml:space="preserve"> Adjust the distance between ignition electrodes to a spark gap of 1 to 3 </w:t>
      </w:r>
      <w:proofErr w:type="spellStart"/>
      <w:r w:rsidR="6F697ED5" w:rsidRPr="75752FD1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6F697ED5" w:rsidRPr="75752FD1">
        <w:rPr>
          <w:rFonts w:ascii="Calibri" w:eastAsia="Calibri" w:hAnsi="Calibri" w:cs="Calibri"/>
          <w:color w:val="7030A0"/>
          <w:lang w:val="en-GB"/>
        </w:rPr>
        <w:t xml:space="preserve"> using a measuring tool </w:t>
      </w:r>
      <w:r w:rsidR="6F697ED5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F0BD4D4" w:rsidRPr="75752FD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F697ED5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697ED5" w:rsidRPr="75752FD1">
        <w:rPr>
          <w:rFonts w:ascii="Calibri" w:eastAsia="Calibri" w:hAnsi="Calibri" w:cs="Calibri"/>
          <w:color w:val="7030A0"/>
          <w:lang w:val="en-GB"/>
        </w:rPr>
        <w:t>.</w:t>
      </w:r>
    </w:p>
    <w:p w14:paraId="3BAC1DAD" w14:textId="1F995124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D054700" w14:textId="6359FB87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 xml:space="preserve">Talent positioning the ignition source </w:t>
      </w:r>
      <w:r w:rsidR="40A93B67" w:rsidRPr="75752FD1">
        <w:rPr>
          <w:rFonts w:ascii="Calibri" w:eastAsia="Calibri" w:hAnsi="Calibri" w:cs="Calibri"/>
        </w:rPr>
        <w:t>at the desired location</w:t>
      </w:r>
      <w:r w:rsidRPr="75752FD1">
        <w:rPr>
          <w:rFonts w:ascii="Calibri" w:eastAsia="Calibri" w:hAnsi="Calibri" w:cs="Calibri"/>
        </w:rPr>
        <w:t>.</w:t>
      </w:r>
    </w:p>
    <w:p w14:paraId="7F31F5BF" w14:textId="2F5408FB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securing the ignition source in place.</w:t>
      </w:r>
    </w:p>
    <w:p w14:paraId="13116C18" w14:textId="47A0261C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adjusting the electrode</w:t>
      </w:r>
      <w:r w:rsidR="11BE0661" w:rsidRPr="75752FD1">
        <w:rPr>
          <w:rFonts w:ascii="Calibri" w:eastAsia="Calibri" w:hAnsi="Calibri" w:cs="Calibri"/>
        </w:rPr>
        <w:t>s to a spark</w:t>
      </w:r>
      <w:r w:rsidRPr="75752FD1">
        <w:rPr>
          <w:rFonts w:ascii="Calibri" w:eastAsia="Calibri" w:hAnsi="Calibri" w:cs="Calibri"/>
        </w:rPr>
        <w:t xml:space="preserve"> gap</w:t>
      </w:r>
      <w:r w:rsidR="7B7586E3" w:rsidRPr="75752FD1">
        <w:rPr>
          <w:rFonts w:ascii="Calibri" w:eastAsia="Calibri" w:hAnsi="Calibri" w:cs="Calibri"/>
        </w:rPr>
        <w:t xml:space="preserve"> of 1 to 3 mm</w:t>
      </w:r>
      <w:r w:rsidRPr="75752FD1">
        <w:rPr>
          <w:rFonts w:ascii="Calibri" w:eastAsia="Calibri" w:hAnsi="Calibri" w:cs="Calibri"/>
        </w:rPr>
        <w:t xml:space="preserve"> using a measuring tool.</w:t>
      </w:r>
      <w:r w:rsidR="000F326F">
        <w:br/>
      </w:r>
    </w:p>
    <w:p w14:paraId="7248A119" w14:textId="18651CBB" w:rsidR="000F326F" w:rsidRDefault="2C67EF50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Use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 an inert gas </w:t>
      </w:r>
      <w:r w:rsidR="06BC530C" w:rsidRPr="662DD138">
        <w:rPr>
          <w:rFonts w:ascii="Calibri" w:eastAsia="Calibri" w:hAnsi="Calibri" w:cs="Calibri"/>
          <w:color w:val="7030A0"/>
          <w:lang w:val="en-GB"/>
        </w:rPr>
        <w:t xml:space="preserve">to pressurize the system 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>slightly above the planned operating pressure</w:t>
      </w:r>
      <w:r w:rsidR="72191910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72191910"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2191910" w:rsidRPr="662DD138">
        <w:rPr>
          <w:rFonts w:ascii="Calibri" w:eastAsia="Calibri" w:hAnsi="Calibri" w:cs="Calibri"/>
          <w:color w:val="7030A0"/>
          <w:lang w:val="en-GB"/>
        </w:rPr>
        <w:t>.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7DDCA34B" w:rsidRPr="662DD138">
        <w:rPr>
          <w:rFonts w:ascii="Calibri" w:eastAsia="Calibri" w:hAnsi="Calibri" w:cs="Calibri"/>
          <w:color w:val="7030A0"/>
          <w:lang w:val="en-GB"/>
        </w:rPr>
        <w:t>A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pply a soap-water solution to each fitting </w:t>
      </w:r>
      <w:r w:rsidR="13BC61DC" w:rsidRPr="662DD138">
        <w:rPr>
          <w:rFonts w:ascii="Calibri" w:eastAsia="Calibri" w:hAnsi="Calibri" w:cs="Calibri"/>
          <w:color w:val="7030A0"/>
          <w:lang w:val="en-GB"/>
        </w:rPr>
        <w:t>and c</w:t>
      </w:r>
      <w:r w:rsidR="372F4519" w:rsidRPr="662DD138">
        <w:rPr>
          <w:rFonts w:ascii="Calibri" w:eastAsia="Calibri" w:hAnsi="Calibri" w:cs="Calibri"/>
          <w:color w:val="7030A0"/>
          <w:lang w:val="en-GB"/>
        </w:rPr>
        <w:t xml:space="preserve">heck 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for bubble formation </w:t>
      </w:r>
      <w:r w:rsidR="2F43B480"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2F43B480" w:rsidRPr="662DD138">
        <w:rPr>
          <w:rFonts w:ascii="Calibri" w:eastAsia="Calibri" w:hAnsi="Calibri" w:cs="Calibri"/>
          <w:color w:val="7030A0"/>
          <w:lang w:val="en-GB"/>
        </w:rPr>
        <w:t>T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ighten or remake connections if </w:t>
      </w:r>
      <w:r w:rsidR="7F005D19" w:rsidRPr="662DD138">
        <w:rPr>
          <w:rFonts w:ascii="Calibri" w:eastAsia="Calibri" w:hAnsi="Calibri" w:cs="Calibri"/>
          <w:color w:val="7030A0"/>
          <w:lang w:val="en-GB"/>
        </w:rPr>
        <w:t>bubbles appear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0259716F" w:rsidRPr="662DD1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8064677" w:rsidRPr="662DD13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259716F" w:rsidRPr="662DD1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1E1C88E8" w14:textId="19FE9238" w:rsidR="000F326F" w:rsidRDefault="69579914" w:rsidP="75752FD1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pressurizing the system</w:t>
      </w:r>
      <w:r w:rsidR="5F315512" w:rsidRPr="75752FD1">
        <w:rPr>
          <w:rFonts w:ascii="Calibri" w:eastAsia="Calibri" w:hAnsi="Calibri" w:cs="Calibri"/>
        </w:rPr>
        <w:t xml:space="preserve"> </w:t>
      </w:r>
      <w:r w:rsidR="072AA92B" w:rsidRPr="75752FD1">
        <w:rPr>
          <w:rFonts w:ascii="Calibri" w:eastAsia="Calibri" w:hAnsi="Calibri" w:cs="Calibri"/>
        </w:rPr>
        <w:t>to a</w:t>
      </w:r>
      <w:r w:rsidR="4E18EE10" w:rsidRPr="75752FD1">
        <w:rPr>
          <w:rFonts w:ascii="Calibri" w:eastAsia="Calibri" w:hAnsi="Calibri" w:cs="Calibri"/>
        </w:rPr>
        <w:t xml:space="preserve"> pressure slightly higher than the planned operating pressure using an inert gas supply.</w:t>
      </w:r>
    </w:p>
    <w:p w14:paraId="7B50E629" w14:textId="5743DCDD" w:rsidR="000F326F" w:rsidRDefault="114CAC64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Shot of the t</w:t>
      </w:r>
      <w:r w:rsidR="69579914" w:rsidRPr="662DD138">
        <w:rPr>
          <w:rFonts w:ascii="Calibri" w:eastAsia="Calibri" w:hAnsi="Calibri" w:cs="Calibri"/>
        </w:rPr>
        <w:t xml:space="preserve">alent applying soap-water solution to </w:t>
      </w:r>
      <w:r w:rsidR="0AFED305" w:rsidRPr="662DD138">
        <w:rPr>
          <w:rFonts w:ascii="Calibri" w:eastAsia="Calibri" w:hAnsi="Calibri" w:cs="Calibri"/>
        </w:rPr>
        <w:t xml:space="preserve">a few </w:t>
      </w:r>
      <w:r w:rsidR="69579914" w:rsidRPr="662DD138">
        <w:rPr>
          <w:rFonts w:ascii="Calibri" w:eastAsia="Calibri" w:hAnsi="Calibri" w:cs="Calibri"/>
        </w:rPr>
        <w:t>fittings and checking for bubble formation.</w:t>
      </w:r>
    </w:p>
    <w:p w14:paraId="30BFCFA4" w14:textId="7B2C2FA2" w:rsidR="000F326F" w:rsidRDefault="69579914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tightening or remaking a connection on the system if needed.</w:t>
      </w:r>
      <w:r w:rsidR="000F326F">
        <w:br/>
      </w:r>
    </w:p>
    <w:p w14:paraId="26EFABE5" w14:textId="0E7A9376" w:rsidR="000F326F" w:rsidRDefault="187A9B43" w:rsidP="75752FD1">
      <w:pPr>
        <w:pStyle w:val="ListParagraph"/>
        <w:numPr>
          <w:ilvl w:val="0"/>
          <w:numId w:val="3"/>
        </w:numPr>
        <w:contextualSpacing w:val="0"/>
        <w:jc w:val="both"/>
        <w:rPr>
          <w:lang w:val="en-GB"/>
        </w:rPr>
      </w:pPr>
      <w:r w:rsidRPr="75752FD1">
        <w:rPr>
          <w:b/>
          <w:bCs/>
        </w:rPr>
        <w:t>Synchronized Hydrogen Combustion Experiment Setup and Execution</w:t>
      </w:r>
      <w:r w:rsidR="000F326F">
        <w:br/>
      </w:r>
      <w:r w:rsidR="000F326F">
        <w:br/>
      </w:r>
      <w:r w:rsidR="52A4877C" w:rsidRPr="75752FD1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93307605"/>
          <w:placeholder>
            <w:docPart w:val="E78A7F6B31C940C2850C034981548876"/>
          </w:placeholder>
          <w:temporary/>
          <w:showingPlcHdr/>
          <w:text/>
        </w:sdtPr>
        <w:sdtContent>
          <w:r w:rsidR="52A4877C" w:rsidRPr="00CB7F1A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 w:rsidR="52A4877C" w:rsidRPr="75752FD1">
        <w:rPr>
          <w:rFonts w:cstheme="minorBidi"/>
        </w:rPr>
        <w:t xml:space="preserve"> </w:t>
      </w:r>
      <w:r w:rsidR="000F326F">
        <w:br/>
      </w:r>
    </w:p>
    <w:p w14:paraId="49C009B7" w14:textId="5F1F8348" w:rsidR="000F326F" w:rsidRDefault="3EAADFA2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Set the data acquisition system to sample all pressure channels at a rate of at least 50 kilohertz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 [1].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Configure the time base to cover the entire release and combustion event </w:t>
      </w:r>
      <w:r w:rsidRPr="662DD138">
        <w:rPr>
          <w:rFonts w:ascii="Calibri" w:eastAsia="Calibri" w:hAnsi="Calibri" w:cs="Calibri"/>
          <w:color w:val="7030A0"/>
          <w:lang w:val="en-GB"/>
        </w:rPr>
        <w:lastRenderedPageBreak/>
        <w:t xml:space="preserve">for a total duration of 5 seconds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Set an appropriate voltage range for each pressure sensor based on its calibration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[3]. </w:t>
      </w:r>
      <w:r w:rsidRPr="662DD138">
        <w:rPr>
          <w:rFonts w:ascii="Calibri" w:eastAsia="Calibri" w:hAnsi="Calibri" w:cs="Calibri"/>
          <w:color w:val="7030A0"/>
          <w:lang w:val="en-GB"/>
        </w:rPr>
        <w:t>Configure the system to trigger on a rising-edge signal from the pulse generator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 [4].</w:t>
      </w:r>
      <w:r w:rsidR="000F326F">
        <w:br/>
      </w:r>
    </w:p>
    <w:p w14:paraId="5EE59518" w14:textId="692C2B45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</w:pPr>
      <w:r w:rsidRPr="75752FD1">
        <w:rPr>
          <w:highlight w:val="yellow"/>
        </w:rPr>
        <w:t>SCREEN:</w:t>
      </w:r>
      <w:r w:rsidRPr="75752FD1">
        <w:t xml:space="preserve"> </w:t>
      </w:r>
      <w:r w:rsidR="4523ECC5" w:rsidRPr="75752FD1">
        <w:t>Display</w:t>
      </w:r>
      <w:r w:rsidRPr="75752FD1">
        <w:t xml:space="preserve"> the data acquisition software interface and the sampling rate </w:t>
      </w:r>
      <w:r w:rsidR="3F4EA91C" w:rsidRPr="75752FD1">
        <w:t xml:space="preserve">being set </w:t>
      </w:r>
      <w:r w:rsidRPr="75752FD1">
        <w:t>to at least 50 k</w:t>
      </w:r>
      <w:r w:rsidR="1896CB76" w:rsidRPr="75752FD1">
        <w:t>Hz</w:t>
      </w:r>
      <w:r w:rsidR="579DAB26" w:rsidRPr="75752FD1">
        <w:t xml:space="preserve"> for all pressure channels</w:t>
      </w:r>
      <w:r w:rsidRPr="75752FD1">
        <w:t>.</w:t>
      </w:r>
    </w:p>
    <w:p w14:paraId="4D6FD7F5" w14:textId="225EF4D0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highlight w:val="yellow"/>
        </w:rPr>
        <w:t>SCREEN:</w:t>
      </w:r>
      <w:r w:rsidRPr="75752FD1">
        <w:t xml:space="preserve"> </w:t>
      </w:r>
      <w:r w:rsidR="15F0AFC6" w:rsidRPr="75752FD1">
        <w:t>T</w:t>
      </w:r>
      <w:r w:rsidRPr="75752FD1">
        <w:t>he time base setting</w:t>
      </w:r>
      <w:r w:rsidR="2F48C7B5" w:rsidRPr="75752FD1">
        <w:t xml:space="preserve"> is being adjusted</w:t>
      </w:r>
      <w:r w:rsidRPr="75752FD1">
        <w:t xml:space="preserve"> </w:t>
      </w:r>
      <w:r w:rsidR="5728D426" w:rsidRPr="75752FD1">
        <w:t xml:space="preserve">to cover the entire release and combustion event for </w:t>
      </w:r>
      <w:r w:rsidRPr="75752FD1">
        <w:t>a total duration of 5 seconds.</w:t>
      </w:r>
    </w:p>
    <w:p w14:paraId="56EE6719" w14:textId="71E06CD0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</w:pPr>
      <w:r w:rsidRPr="662DD138">
        <w:rPr>
          <w:highlight w:val="yellow"/>
        </w:rPr>
        <w:t>SCREEN:</w:t>
      </w:r>
      <w:r w:rsidRPr="662DD138">
        <w:t xml:space="preserve"> </w:t>
      </w:r>
      <w:r w:rsidR="143C912E" w:rsidRPr="662DD138">
        <w:t>The v</w:t>
      </w:r>
      <w:r w:rsidRPr="662DD138">
        <w:t>oltage ranges</w:t>
      </w:r>
      <w:r w:rsidR="7659C316" w:rsidRPr="662DD138">
        <w:t xml:space="preserve"> are being set</w:t>
      </w:r>
      <w:r w:rsidRPr="662DD138">
        <w:t xml:space="preserve"> individually for each pressure sensor channel according to calibration values.</w:t>
      </w:r>
    </w:p>
    <w:p w14:paraId="4AC28B47" w14:textId="126356A2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</w:t>
      </w:r>
      <w:r w:rsidR="55BB0943" w:rsidRPr="662DD138">
        <w:t>A</w:t>
      </w:r>
      <w:r w:rsidRPr="662DD138">
        <w:t xml:space="preserve"> rising-edge signal from the pulse generator</w:t>
      </w:r>
      <w:r w:rsidR="5FB73470" w:rsidRPr="662DD138">
        <w:t xml:space="preserve"> is being </w:t>
      </w:r>
      <w:r w:rsidR="577F9932" w:rsidRPr="662DD138">
        <w:t>selected,</w:t>
      </w:r>
      <w:r w:rsidR="5FB73470" w:rsidRPr="662DD138">
        <w:t xml:space="preserve"> and triggering is being enabled</w:t>
      </w:r>
      <w:r w:rsidRPr="662DD138">
        <w:t>.</w:t>
      </w:r>
      <w:r w:rsidR="000F326F">
        <w:br/>
      </w:r>
    </w:p>
    <w:p w14:paraId="0B9DB164" w14:textId="2D6E5BB3" w:rsidR="000F326F" w:rsidRDefault="18CB1788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Set the high-speed camera to a resolution of 1024 </w:t>
      </w:r>
      <w:r w:rsidR="7898219D" w:rsidRPr="662DD138">
        <w:rPr>
          <w:rFonts w:ascii="Calibri" w:eastAsia="Calibri" w:hAnsi="Calibri" w:cs="Calibri"/>
          <w:color w:val="7030A0"/>
          <w:lang w:val="en-GB"/>
        </w:rPr>
        <w:t>by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1024 pixels and 5,000 frames per second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. Set the exposure time to a value that avoids motion blur while maintaining sufficient brightness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62DD138">
        <w:rPr>
          <w:rFonts w:ascii="Calibri" w:eastAsia="Calibri" w:hAnsi="Calibri" w:cs="Calibri"/>
          <w:color w:val="7030A0"/>
          <w:lang w:val="en-GB"/>
        </w:rPr>
        <w:t>. Select a trigger mode that records a short pre-trigger period</w:t>
      </w:r>
      <w:r w:rsidR="3A2368DB" w:rsidRPr="662DD138">
        <w:rPr>
          <w:rFonts w:ascii="Calibri" w:eastAsia="Calibri" w:hAnsi="Calibri" w:cs="Calibri"/>
          <w:color w:val="7030A0"/>
          <w:lang w:val="en-GB"/>
        </w:rPr>
        <w:t xml:space="preserve"> of around </w:t>
      </w:r>
      <w:r w:rsidR="3A2368DB" w:rsidRPr="662DD138">
        <w:rPr>
          <w:rFonts w:ascii="Calibri" w:eastAsia="Calibri" w:hAnsi="Calibri" w:cs="Calibri"/>
          <w:color w:val="7030A0"/>
        </w:rPr>
        <w:t>10 to 20</w:t>
      </w:r>
      <w:r w:rsidR="7BA4F4D5" w:rsidRPr="662DD138">
        <w:rPr>
          <w:rFonts w:ascii="Calibri" w:eastAsia="Calibri" w:hAnsi="Calibri" w:cs="Calibri"/>
          <w:color w:val="7030A0"/>
        </w:rPr>
        <w:t xml:space="preserve"> </w:t>
      </w:r>
      <w:r w:rsidR="3A2368DB" w:rsidRPr="662DD138">
        <w:rPr>
          <w:rFonts w:ascii="Calibri" w:eastAsia="Calibri" w:hAnsi="Calibri" w:cs="Calibri"/>
          <w:color w:val="7030A0"/>
        </w:rPr>
        <w:t xml:space="preserve">percent of the total recording </w:t>
      </w:r>
      <w:proofErr w:type="gramStart"/>
      <w:r w:rsidR="3A2368DB" w:rsidRPr="662DD138">
        <w:rPr>
          <w:rFonts w:ascii="Calibri" w:eastAsia="Calibri" w:hAnsi="Calibri" w:cs="Calibri"/>
          <w:color w:val="7030A0"/>
        </w:rPr>
        <w:t>time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proofErr w:type="gramEnd"/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3]. </w:t>
      </w:r>
      <w:r w:rsidR="000F326F">
        <w:br/>
      </w:r>
    </w:p>
    <w:p w14:paraId="28D956D1" w14:textId="474C8A1F" w:rsidR="000F326F" w:rsidRDefault="500A4805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Show the high-speed camera software and set the resolution to 1024 × 1024 pixels and the frame rate to 5,000 frames per second.</w:t>
      </w:r>
    </w:p>
    <w:p w14:paraId="0C5717C7" w14:textId="5735ECFA" w:rsidR="000F326F" w:rsidRDefault="500A4805" w:rsidP="662DD138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Set the exposure time to a value between 100 and 200 </w:t>
      </w:r>
      <w:r w:rsidR="79CD4243" w:rsidRPr="75752FD1">
        <w:rPr>
          <w:rFonts w:ascii="Calibri" w:eastAsia="Calibri" w:hAnsi="Calibri" w:cs="Calibri"/>
        </w:rPr>
        <w:t>µs</w:t>
      </w:r>
      <w:r w:rsidRPr="75752FD1">
        <w:t>.</w:t>
      </w:r>
    </w:p>
    <w:p w14:paraId="350EF58D" w14:textId="349AE697" w:rsidR="000F326F" w:rsidRDefault="500A4805" w:rsidP="662DD13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Select a trigger mode with a pre-trigger period set to 10 to 20% of the total recording time. </w:t>
      </w:r>
      <w:r w:rsidR="000F326F">
        <w:br/>
      </w:r>
    </w:p>
    <w:p w14:paraId="7514406A" w14:textId="261A323D" w:rsidR="000F326F" w:rsidRDefault="1CAB0C9A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>Program the pulse generator to send a single trigger</w:t>
      </w:r>
      <w:r w:rsidR="372CF0E6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Pr="75752FD1">
        <w:rPr>
          <w:rFonts w:ascii="Calibri" w:eastAsia="Calibri" w:hAnsi="Calibri" w:cs="Calibri"/>
          <w:color w:val="7030A0"/>
          <w:lang w:val="en-GB"/>
        </w:rPr>
        <w:t>sequence that simultaneously activates the pneumatic valve, high-speed camera, pressure data acquisition system, and ignition unit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[1]. </w:t>
      </w:r>
      <w:r w:rsidRPr="75752FD1">
        <w:rPr>
          <w:rFonts w:ascii="Calibri" w:eastAsia="Calibri" w:hAnsi="Calibri" w:cs="Calibri"/>
          <w:color w:val="7030A0"/>
          <w:lang w:val="en-GB"/>
        </w:rPr>
        <w:t>Set the hydrogen release duration to 2.03 seconds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[2].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Set the ignition delay to 2.00 seconds relative to the valve opening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Set the ignition pulse duration to 0.03 seconds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000F326F">
        <w:br/>
      </w:r>
    </w:p>
    <w:p w14:paraId="45BE63C2" w14:textId="28251FEC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lang w:val="en-GB"/>
        </w:rPr>
      </w:pPr>
      <w:r w:rsidRPr="75752FD1">
        <w:rPr>
          <w:highlight w:val="yellow"/>
          <w:lang w:val="en-GB"/>
        </w:rPr>
        <w:t>SCREEN:</w:t>
      </w:r>
      <w:r w:rsidR="74CABCD8" w:rsidRPr="75752FD1">
        <w:rPr>
          <w:lang w:val="en-GB"/>
        </w:rPr>
        <w:t xml:space="preserve"> </w:t>
      </w:r>
      <w:r w:rsidR="55474BEB" w:rsidRPr="75752FD1">
        <w:rPr>
          <w:lang w:val="en-GB"/>
        </w:rPr>
        <w:t xml:space="preserve">Programming a </w:t>
      </w:r>
      <w:r w:rsidRPr="75752FD1">
        <w:rPr>
          <w:lang w:val="en-GB"/>
        </w:rPr>
        <w:t>single trigger sequence to activate all connected devices simultaneously.</w:t>
      </w:r>
    </w:p>
    <w:p w14:paraId="33EA2BAE" w14:textId="1E0CE705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lang w:val="en-GB"/>
        </w:rPr>
      </w:pPr>
      <w:r w:rsidRPr="662DD138">
        <w:rPr>
          <w:highlight w:val="yellow"/>
          <w:lang w:val="en-GB"/>
        </w:rPr>
        <w:t>SCREEN:</w:t>
      </w:r>
      <w:r w:rsidRPr="662DD138">
        <w:rPr>
          <w:lang w:val="en-GB"/>
        </w:rPr>
        <w:t xml:space="preserve"> </w:t>
      </w:r>
      <w:r w:rsidR="76299CDB" w:rsidRPr="662DD138">
        <w:rPr>
          <w:lang w:val="en-GB"/>
        </w:rPr>
        <w:t>T</w:t>
      </w:r>
      <w:r w:rsidRPr="662DD138">
        <w:rPr>
          <w:lang w:val="en-GB"/>
        </w:rPr>
        <w:t xml:space="preserve">he hydrogen release duration value </w:t>
      </w:r>
      <w:r w:rsidR="50A45AA0" w:rsidRPr="662DD138">
        <w:rPr>
          <w:lang w:val="en-GB"/>
        </w:rPr>
        <w:t xml:space="preserve">is being entered </w:t>
      </w:r>
      <w:r w:rsidRPr="662DD138">
        <w:rPr>
          <w:lang w:val="en-GB"/>
        </w:rPr>
        <w:t>as 2.03 seconds.</w:t>
      </w:r>
    </w:p>
    <w:p w14:paraId="42735AD9" w14:textId="7BDB497F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lang w:val="en-GB"/>
        </w:rPr>
      </w:pPr>
      <w:r w:rsidRPr="662DD138">
        <w:rPr>
          <w:highlight w:val="yellow"/>
          <w:lang w:val="en-GB"/>
        </w:rPr>
        <w:t>SCREEN:</w:t>
      </w:r>
      <w:r w:rsidRPr="662DD138">
        <w:rPr>
          <w:lang w:val="en-GB"/>
        </w:rPr>
        <w:t xml:space="preserve"> </w:t>
      </w:r>
      <w:r w:rsidR="2918D3A8" w:rsidRPr="662DD138">
        <w:rPr>
          <w:lang w:val="en-GB"/>
        </w:rPr>
        <w:t>T</w:t>
      </w:r>
      <w:r w:rsidRPr="662DD138">
        <w:rPr>
          <w:lang w:val="en-GB"/>
        </w:rPr>
        <w:t>he ignition delay</w:t>
      </w:r>
      <w:r w:rsidR="49E3FAD4" w:rsidRPr="662DD138">
        <w:rPr>
          <w:lang w:val="en-GB"/>
        </w:rPr>
        <w:t xml:space="preserve"> is being set</w:t>
      </w:r>
      <w:r w:rsidRPr="662DD138">
        <w:rPr>
          <w:lang w:val="en-GB"/>
        </w:rPr>
        <w:t xml:space="preserve"> to 2.00 seconds relative to the valve opening.</w:t>
      </w:r>
    </w:p>
    <w:p w14:paraId="7BA54168" w14:textId="6786A30E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  <w:lang w:val="en-GB"/>
        </w:rPr>
        <w:t>SCREEN:</w:t>
      </w:r>
      <w:r w:rsidRPr="662DD138">
        <w:rPr>
          <w:lang w:val="en-GB"/>
        </w:rPr>
        <w:t xml:space="preserve"> </w:t>
      </w:r>
      <w:r w:rsidR="3B748ADD" w:rsidRPr="662DD138">
        <w:rPr>
          <w:lang w:val="en-GB"/>
        </w:rPr>
        <w:t>T</w:t>
      </w:r>
      <w:r w:rsidRPr="662DD138">
        <w:rPr>
          <w:lang w:val="en-GB"/>
        </w:rPr>
        <w:t xml:space="preserve">he ignition pulse duration </w:t>
      </w:r>
      <w:r w:rsidR="5C029335" w:rsidRPr="662DD138">
        <w:rPr>
          <w:lang w:val="en-GB"/>
        </w:rPr>
        <w:t xml:space="preserve">is being set </w:t>
      </w:r>
      <w:r w:rsidRPr="662DD138">
        <w:rPr>
          <w:lang w:val="en-GB"/>
        </w:rPr>
        <w:t>to 0.03 seconds.</w:t>
      </w:r>
      <w:r w:rsidR="000F326F">
        <w:br/>
      </w:r>
    </w:p>
    <w:p w14:paraId="6D1DB205" w14:textId="71C14D79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Configure the camera and data acquisition system to start recording on the same trigger signal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>.</w:t>
      </w:r>
      <w:r w:rsidR="478976DE" w:rsidRPr="662DD138">
        <w:rPr>
          <w:rFonts w:ascii="Calibri" w:eastAsia="Calibri" w:hAnsi="Calibri" w:cs="Calibri"/>
          <w:color w:val="7030A0"/>
          <w:lang w:val="en-GB"/>
        </w:rPr>
        <w:t xml:space="preserve"> Send a test trigger while the hydrogen cylinder valve is closed and confirm system response </w:t>
      </w:r>
      <w:r w:rsidR="478976DE" w:rsidRPr="662DD1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C9A3F0B" w:rsidRPr="662DD13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78976DE" w:rsidRPr="662DD1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78976DE" w:rsidRPr="662DD138">
        <w:rPr>
          <w:rFonts w:ascii="Calibri" w:eastAsia="Calibri" w:hAnsi="Calibri" w:cs="Calibri"/>
          <w:color w:val="7030A0"/>
          <w:lang w:val="en-GB"/>
        </w:rPr>
        <w:t>.</w:t>
      </w:r>
    </w:p>
    <w:p w14:paraId="6A39063D" w14:textId="785E03DF" w:rsidR="000F326F" w:rsidRDefault="000F326F" w:rsidP="662DD138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2EDC5AC7" w14:textId="11B8FC4A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highlight w:val="yellow"/>
        </w:rPr>
        <w:lastRenderedPageBreak/>
        <w:t>SCREEN:</w:t>
      </w:r>
      <w:r w:rsidRPr="662DD138">
        <w:rPr>
          <w:rFonts w:ascii="Calibri" w:eastAsia="Calibri" w:hAnsi="Calibri" w:cs="Calibri"/>
        </w:rPr>
        <w:t xml:space="preserve"> </w:t>
      </w:r>
      <w:r w:rsidR="267AAE7C" w:rsidRPr="662DD138">
        <w:rPr>
          <w:rFonts w:ascii="Calibri" w:eastAsia="Calibri" w:hAnsi="Calibri" w:cs="Calibri"/>
        </w:rPr>
        <w:t>T</w:t>
      </w:r>
      <w:r w:rsidR="267AAE7C" w:rsidRPr="662DD138">
        <w:t xml:space="preserve">he camera and data acquisition system settings are being configured to start recording from the same trigger signal. </w:t>
      </w:r>
    </w:p>
    <w:p w14:paraId="6D1329B7" w14:textId="11C9E00A" w:rsidR="000F326F" w:rsidRDefault="267AAE7C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</w:t>
      </w:r>
      <w:r w:rsidR="2B68353D" w:rsidRPr="662DD138">
        <w:t>A</w:t>
      </w:r>
      <w:r w:rsidRPr="662DD138">
        <w:t xml:space="preserve"> test trigger </w:t>
      </w:r>
      <w:r w:rsidR="75831749" w:rsidRPr="662DD138">
        <w:t xml:space="preserve">is being sent </w:t>
      </w:r>
      <w:r w:rsidRPr="662DD138">
        <w:t xml:space="preserve">with the hydrogen cylinder valve </w:t>
      </w:r>
      <w:r w:rsidR="1257888B" w:rsidRPr="662DD138">
        <w:t>closed,</w:t>
      </w:r>
      <w:r w:rsidRPr="662DD138">
        <w:t xml:space="preserve"> and the system response</w:t>
      </w:r>
      <w:r w:rsidR="11BD37AD" w:rsidRPr="662DD138">
        <w:t xml:space="preserve"> is being checked</w:t>
      </w:r>
      <w:r w:rsidRPr="662DD138">
        <w:t xml:space="preserve">. </w:t>
      </w:r>
      <w:r w:rsidR="000F326F">
        <w:br/>
      </w:r>
    </w:p>
    <w:p w14:paraId="025C39BA" w14:textId="7EE7AFAE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Open the hydrogen cylinder valve slowly and adjust the regulator to the desired pressure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. Allow the pressure to stabilize within 0.5 bar for at least 10 seconds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62DD138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502A8B66" w14:textId="33CF9514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opening the hydrogen cylinder valve and adjusting the regulator.</w:t>
      </w:r>
    </w:p>
    <w:p w14:paraId="2009D08D" w14:textId="38C84994" w:rsidR="397A7644" w:rsidRDefault="397A7644" w:rsidP="75752FD1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Shot of the pressure gauge showing pressure stable within 0.5 bar.</w:t>
      </w:r>
    </w:p>
    <w:p w14:paraId="4286D18B" w14:textId="53193519" w:rsidR="75752FD1" w:rsidRDefault="75752FD1" w:rsidP="75752FD1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7CAB70CC" w14:textId="78317030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Move to a designated safe location behind a protective barrier while maintaining visual contact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A8F7CC0" w:rsidRPr="75752FD1">
        <w:rPr>
          <w:rFonts w:ascii="Calibri" w:eastAsia="Calibri" w:hAnsi="Calibri" w:cs="Calibri"/>
          <w:color w:val="7030A0"/>
          <w:lang w:val="en-GB"/>
        </w:rPr>
        <w:t xml:space="preserve"> Turn off unnecessary room lighting </w:t>
      </w:r>
      <w:r w:rsidR="0A8F7CC0"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8F7CC0" w:rsidRPr="75752FD1">
        <w:rPr>
          <w:rFonts w:ascii="Calibri" w:eastAsia="Calibri" w:hAnsi="Calibri" w:cs="Calibri"/>
          <w:color w:val="7030A0"/>
          <w:lang w:val="en-GB"/>
        </w:rPr>
        <w:t xml:space="preserve">. Activate the laboratory safety signal </w:t>
      </w:r>
      <w:r w:rsidR="0A8F7CC0" w:rsidRPr="75752FD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A8F7CC0" w:rsidRPr="75752FD1">
        <w:rPr>
          <w:rFonts w:ascii="Calibri" w:eastAsia="Calibri" w:hAnsi="Calibri" w:cs="Calibri"/>
          <w:color w:val="7030A0"/>
          <w:lang w:val="en-GB"/>
        </w:rPr>
        <w:t>.</w:t>
      </w:r>
      <w:r w:rsidR="5F94607B" w:rsidRPr="75752FD1">
        <w:rPr>
          <w:rFonts w:ascii="Calibri" w:eastAsia="Calibri" w:hAnsi="Calibri" w:cs="Calibri"/>
          <w:color w:val="7030A0"/>
          <w:lang w:val="en-GB"/>
        </w:rPr>
        <w:t xml:space="preserve"> Start the pulse generator to initiate the synchronized sequence </w:t>
      </w:r>
      <w:r w:rsidR="5F94607B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93C0DD6" w:rsidRPr="75752FD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F94607B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F94607B"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  <w:r w:rsidR="66083331" w:rsidRPr="75752FD1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7284E636" w:rsidRPr="75752FD1">
        <w:rPr>
          <w:rFonts w:ascii="Calibri" w:eastAsia="Calibri" w:hAnsi="Calibri" w:cs="Calibri"/>
          <w:color w:val="auto"/>
          <w:highlight w:val="yellow"/>
          <w:lang w:val="en-GB"/>
        </w:rPr>
        <w:t>Please confirm whether the sequence of actions is correct.</w:t>
      </w:r>
    </w:p>
    <w:p w14:paraId="3C21614C" w14:textId="036F7B18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CEE03F1" w14:textId="49D10B80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Talent </w:t>
      </w:r>
      <w:proofErr w:type="gramStart"/>
      <w:r w:rsidRPr="662DD138">
        <w:rPr>
          <w:rFonts w:ascii="Calibri" w:eastAsia="Calibri" w:hAnsi="Calibri" w:cs="Calibri"/>
        </w:rPr>
        <w:t>moving</w:t>
      </w:r>
      <w:proofErr w:type="gramEnd"/>
      <w:r w:rsidRPr="662DD138">
        <w:rPr>
          <w:rFonts w:ascii="Calibri" w:eastAsia="Calibri" w:hAnsi="Calibri" w:cs="Calibri"/>
        </w:rPr>
        <w:t xml:space="preserve"> behind a protective barrier.</w:t>
      </w:r>
    </w:p>
    <w:p w14:paraId="1A4DA694" w14:textId="1E2C83F7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switching off room lights.</w:t>
      </w:r>
    </w:p>
    <w:p w14:paraId="17BA442B" w14:textId="5726BE90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activating a safety signal.</w:t>
      </w:r>
    </w:p>
    <w:p w14:paraId="7D9C6281" w14:textId="14BF1B89" w:rsidR="000F326F" w:rsidRDefault="72D3B448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highlight w:val="yellow"/>
        </w:rPr>
        <w:t>SCREEN:</w:t>
      </w:r>
      <w:r w:rsidRPr="662DD138">
        <w:rPr>
          <w:rFonts w:ascii="Calibri" w:eastAsia="Calibri" w:hAnsi="Calibri" w:cs="Calibri"/>
        </w:rPr>
        <w:t xml:space="preserve"> The pulse generator </w:t>
      </w:r>
      <w:proofErr w:type="gramStart"/>
      <w:r w:rsidRPr="662DD138">
        <w:rPr>
          <w:rFonts w:ascii="Calibri" w:eastAsia="Calibri" w:hAnsi="Calibri" w:cs="Calibri"/>
        </w:rPr>
        <w:t>is being started</w:t>
      </w:r>
      <w:proofErr w:type="gramEnd"/>
      <w:r w:rsidRPr="662DD138">
        <w:rPr>
          <w:rFonts w:ascii="Calibri" w:eastAsia="Calibri" w:hAnsi="Calibri" w:cs="Calibri"/>
        </w:rPr>
        <w:t xml:space="preserve"> to initiate the synchronized sequence.</w:t>
      </w:r>
    </w:p>
    <w:p w14:paraId="20CCD264" w14:textId="64568F66" w:rsidR="000F326F" w:rsidRDefault="000F326F" w:rsidP="662DD138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06616E0F" w14:textId="3558E4EF" w:rsidR="000F326F" w:rsidRDefault="5637CC44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>U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>s</w:t>
      </w:r>
      <w:r w:rsidR="037C5315" w:rsidRPr="75752FD1">
        <w:rPr>
          <w:rFonts w:ascii="Calibri" w:eastAsia="Calibri" w:hAnsi="Calibri" w:cs="Calibri"/>
          <w:color w:val="7030A0"/>
          <w:lang w:val="en-GB"/>
        </w:rPr>
        <w:t xml:space="preserve">e 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>the data acquisition software</w:t>
      </w:r>
      <w:r w:rsidR="786ADD08" w:rsidRPr="75752FD1">
        <w:rPr>
          <w:rFonts w:ascii="Calibri" w:eastAsia="Calibri" w:hAnsi="Calibri" w:cs="Calibri"/>
          <w:color w:val="7030A0"/>
          <w:lang w:val="en-GB"/>
        </w:rPr>
        <w:t xml:space="preserve"> to save pressure signals from all sensors and the upstream supply trace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2B9185B1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E199EA4" w:rsidRPr="75752FD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2B9185B1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>.</w:t>
      </w:r>
      <w:r w:rsidR="7B0ADDEA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7F56644F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398B0EF0" w:rsidRPr="75752FD1">
        <w:rPr>
          <w:color w:val="7030A0"/>
          <w:lang w:val="en-GB"/>
        </w:rPr>
        <w:t>Verify</w:t>
      </w:r>
      <w:r w:rsidR="2E23517C" w:rsidRPr="75752FD1">
        <w:rPr>
          <w:color w:val="7030A0"/>
          <w:lang w:val="en-GB"/>
        </w:rPr>
        <w:t xml:space="preserve"> that</w:t>
      </w:r>
      <w:r w:rsidR="398B0EF0" w:rsidRPr="75752FD1">
        <w:rPr>
          <w:color w:val="7030A0"/>
          <w:lang w:val="en-GB"/>
        </w:rPr>
        <w:t xml:space="preserve"> the recording includes the pre-trigger timeframe and clearly shows the ignition moment</w:t>
      </w:r>
      <w:r w:rsidR="72834328" w:rsidRPr="75752FD1">
        <w:rPr>
          <w:color w:val="7030A0"/>
          <w:lang w:val="en-GB"/>
        </w:rPr>
        <w:t xml:space="preserve"> </w:t>
      </w:r>
      <w:r w:rsidR="7F56644F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34961FB" w:rsidRPr="75752FD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F56644F" w:rsidRPr="75752FD1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56049D5A"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6049D5A" w:rsidRPr="75752FD1">
        <w:rPr>
          <w:rFonts w:ascii="Calibri" w:eastAsia="Calibri" w:hAnsi="Calibri" w:cs="Calibri"/>
          <w:color w:val="7030A0"/>
          <w:lang w:val="en-GB"/>
        </w:rPr>
        <w:t xml:space="preserve">Save the high-speed video file </w:t>
      </w:r>
      <w:r w:rsidR="56049D5A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CA0E04" w:rsidRPr="75752FD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6049D5A" w:rsidRPr="75752FD1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7F56644F"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F21BB13"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F56644F" w:rsidRPr="75752FD1">
        <w:rPr>
          <w:color w:val="7030A0"/>
          <w:lang w:val="en-GB"/>
        </w:rPr>
        <w:t>Transfer all recorded data to the designated experiment folder</w:t>
      </w:r>
      <w:r w:rsidR="30E3722F" w:rsidRPr="75752FD1">
        <w:rPr>
          <w:color w:val="7030A0"/>
          <w:lang w:val="en-GB"/>
        </w:rPr>
        <w:t xml:space="preserve"> </w:t>
      </w:r>
      <w:r w:rsidR="7F56644F" w:rsidRPr="75752FD1">
        <w:rPr>
          <w:color w:val="7030A0"/>
          <w:lang w:val="en-GB"/>
        </w:rPr>
        <w:t xml:space="preserve">and back up the data to an external drive </w:t>
      </w:r>
      <w:r w:rsidR="7F56644F" w:rsidRPr="75752FD1">
        <w:rPr>
          <w:b/>
          <w:bCs/>
          <w:color w:val="7030A0"/>
          <w:lang w:val="en-GB"/>
        </w:rPr>
        <w:t>[</w:t>
      </w:r>
      <w:r w:rsidR="30CCC8A5" w:rsidRPr="75752FD1">
        <w:rPr>
          <w:b/>
          <w:bCs/>
          <w:color w:val="7030A0"/>
          <w:lang w:val="en-GB"/>
        </w:rPr>
        <w:t>4</w:t>
      </w:r>
      <w:r w:rsidR="7F56644F" w:rsidRPr="75752FD1">
        <w:rPr>
          <w:b/>
          <w:bCs/>
          <w:color w:val="7030A0"/>
          <w:lang w:val="en-GB"/>
        </w:rPr>
        <w:t>]</w:t>
      </w:r>
      <w:r w:rsidR="7F56644F" w:rsidRPr="75752FD1">
        <w:rPr>
          <w:color w:val="7030A0"/>
          <w:lang w:val="en-GB"/>
        </w:rPr>
        <w:t xml:space="preserve">. </w:t>
      </w:r>
      <w:r w:rsidR="000F326F">
        <w:br/>
      </w:r>
    </w:p>
    <w:p w14:paraId="75A72C92" w14:textId="2B6503B3" w:rsidR="000F326F" w:rsidRDefault="52E9F50F" w:rsidP="662DD138">
      <w:pPr>
        <w:pStyle w:val="ListParagraph"/>
        <w:numPr>
          <w:ilvl w:val="2"/>
          <w:numId w:val="3"/>
        </w:numPr>
        <w:contextualSpacing w:val="0"/>
        <w:jc w:val="both"/>
      </w:pPr>
      <w:r w:rsidRPr="75752FD1">
        <w:rPr>
          <w:highlight w:val="yellow"/>
        </w:rPr>
        <w:t>SCREEN:</w:t>
      </w:r>
      <w:r w:rsidRPr="75752FD1">
        <w:t xml:space="preserve"> </w:t>
      </w:r>
      <w:r w:rsidR="055AFCBB" w:rsidRPr="75752FD1">
        <w:t>A</w:t>
      </w:r>
      <w:r w:rsidRPr="75752FD1">
        <w:t>ll pressure sensor signals and the upstream supply pressure trace</w:t>
      </w:r>
      <w:r w:rsidR="706D82AB" w:rsidRPr="75752FD1">
        <w:t xml:space="preserve"> </w:t>
      </w:r>
      <w:proofErr w:type="gramStart"/>
      <w:r w:rsidR="706D82AB" w:rsidRPr="75752FD1">
        <w:t>is</w:t>
      </w:r>
      <w:proofErr w:type="gramEnd"/>
      <w:r w:rsidR="706D82AB" w:rsidRPr="75752FD1">
        <w:t xml:space="preserve"> being saved in the data acquisition software</w:t>
      </w:r>
    </w:p>
    <w:p w14:paraId="448AB326" w14:textId="2AB48A5F" w:rsidR="000F326F" w:rsidRDefault="52E9F50F" w:rsidP="662DD138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Playback showing the pre-trigger </w:t>
      </w:r>
      <w:r w:rsidR="3ED833AF" w:rsidRPr="75752FD1">
        <w:t xml:space="preserve">period and the ignition moment clearly visible </w:t>
      </w:r>
      <w:r w:rsidRPr="75752FD1">
        <w:t>in the recorded footage.</w:t>
      </w:r>
    </w:p>
    <w:p w14:paraId="2C9053F1" w14:textId="465D9EBA" w:rsidR="25DA156C" w:rsidRDefault="25DA156C" w:rsidP="75752FD1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The recorded high-speed video file is being saved.</w:t>
      </w:r>
    </w:p>
    <w:p w14:paraId="0D310067" w14:textId="3CD353C1" w:rsidR="000F326F" w:rsidRDefault="52E9F50F" w:rsidP="662DD138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</w:t>
      </w:r>
      <w:r w:rsidR="096CA8D6" w:rsidRPr="75752FD1">
        <w:t>The</w:t>
      </w:r>
      <w:r w:rsidRPr="75752FD1">
        <w:t xml:space="preserve"> recorded files</w:t>
      </w:r>
      <w:r w:rsidR="73C9EA25" w:rsidRPr="75752FD1">
        <w:t xml:space="preserve"> are being transferred</w:t>
      </w:r>
      <w:r w:rsidRPr="75752FD1">
        <w:t xml:space="preserve"> into the designated experiment </w:t>
      </w:r>
      <w:r w:rsidR="011DAC0A" w:rsidRPr="75752FD1">
        <w:t>folder,</w:t>
      </w:r>
      <w:r w:rsidR="77C1AB4B" w:rsidRPr="75752FD1">
        <w:t xml:space="preserve"> and </w:t>
      </w:r>
      <w:r w:rsidRPr="75752FD1">
        <w:t>the</w:t>
      </w:r>
      <w:r w:rsidR="37032F71" w:rsidRPr="75752FD1">
        <w:t xml:space="preserve"> </w:t>
      </w:r>
      <w:r w:rsidRPr="75752FD1">
        <w:t xml:space="preserve">folder </w:t>
      </w:r>
      <w:r w:rsidR="00B96105" w:rsidRPr="75752FD1">
        <w:t xml:space="preserve">is then being copied </w:t>
      </w:r>
      <w:r w:rsidRPr="75752FD1">
        <w:t>to an external drive.</w:t>
      </w:r>
      <w:r w:rsidR="000F326F">
        <w:br/>
      </w:r>
    </w:p>
    <w:p w14:paraId="42993057" w14:textId="2BD163BA" w:rsidR="000F326F" w:rsidRDefault="26028B49" w:rsidP="75752FD1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cstheme="minorBidi"/>
          <w:lang w:val="en-GB"/>
        </w:rPr>
      </w:pPr>
      <w:r w:rsidRPr="75752FD1">
        <w:rPr>
          <w:b/>
          <w:bCs/>
          <w:lang w:val="en-GB"/>
        </w:rPr>
        <w:t>System Shutdown and Post-Experiment Safety Procedures</w:t>
      </w:r>
      <w:r w:rsidR="000F326F">
        <w:br/>
      </w:r>
      <w:r w:rsidR="000F326F">
        <w:br/>
      </w:r>
      <w:r w:rsidR="244CFAE6" w:rsidRPr="75752FD1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2030116542"/>
          <w:placeholder>
            <w:docPart w:val="1F3A92788E974275BCEE107BF5C715AC"/>
          </w:placeholder>
          <w:temporary/>
          <w:showingPlcHdr/>
          <w:text/>
        </w:sdtPr>
        <w:sdtContent>
          <w:r w:rsidR="244CFAE6" w:rsidRPr="00CB7F1A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68090656" w14:textId="68724677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7B96233E" w14:textId="5E3ABE4B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lastRenderedPageBreak/>
        <w:t xml:space="preserve">Close the hydrogen cylinder needle valve fully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 Disconnect the ignition unit from its power supply 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. Vent </w:t>
      </w:r>
      <w:r w:rsidR="7E780365" w:rsidRPr="75752FD1">
        <w:rPr>
          <w:rFonts w:ascii="Calibri" w:eastAsia="Calibri" w:hAnsi="Calibri" w:cs="Calibri"/>
          <w:color w:val="7030A0"/>
          <w:lang w:val="en-GB"/>
        </w:rPr>
        <w:t xml:space="preserve">the 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remaining hydrogen by opening the pneumatic valve </w:t>
      </w:r>
      <w:r w:rsidR="3545EB74" w:rsidRPr="75752FD1">
        <w:rPr>
          <w:rFonts w:ascii="Calibri" w:eastAsia="Calibri" w:hAnsi="Calibri" w:cs="Calibri"/>
          <w:color w:val="7030A0"/>
          <w:lang w:val="en-GB"/>
        </w:rPr>
        <w:t xml:space="preserve">till the 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pressure drops to zero 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. Turn off all remaining equipment including the pulse generator, data acquisition system, camera, lighting, and air compressor 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80412A" w:rsidRPr="75752FD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>.</w:t>
      </w:r>
    </w:p>
    <w:p w14:paraId="30DAFC8E" w14:textId="7ED5B320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6FC5AB7D" w14:textId="600EF556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turning the cylinder valve clockwise.</w:t>
      </w:r>
    </w:p>
    <w:p w14:paraId="68ECC0E4" w14:textId="7A9366C3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unplugging the ignition unit.</w:t>
      </w:r>
    </w:p>
    <w:p w14:paraId="2536B9B8" w14:textId="428E7B0B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opening the pneumatic valve to release gas</w:t>
      </w:r>
      <w:r w:rsidR="31899460" w:rsidRPr="75752FD1">
        <w:rPr>
          <w:rFonts w:ascii="Calibri" w:eastAsia="Calibri" w:hAnsi="Calibri" w:cs="Calibri"/>
        </w:rPr>
        <w:t xml:space="preserve"> till the pressure drops to 0</w:t>
      </w:r>
      <w:r w:rsidRPr="75752FD1">
        <w:rPr>
          <w:rFonts w:ascii="Calibri" w:eastAsia="Calibri" w:hAnsi="Calibri" w:cs="Calibri"/>
        </w:rPr>
        <w:t>.</w:t>
      </w:r>
    </w:p>
    <w:p w14:paraId="70B86785" w14:textId="557BED26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  <w:color w:val="auto"/>
        </w:rPr>
        <w:t>Talent switching off all</w:t>
      </w:r>
      <w:r w:rsidR="298B99CC" w:rsidRPr="75752FD1">
        <w:rPr>
          <w:rFonts w:ascii="Calibri" w:eastAsia="Calibri" w:hAnsi="Calibri" w:cs="Calibri"/>
          <w:color w:val="auto"/>
          <w:lang w:val="en-GB"/>
        </w:rPr>
        <w:t xml:space="preserve"> remaining equipment including the pulse generator, data acquisition system, camera, lighting, and air compressor</w:t>
      </w:r>
      <w:r w:rsidR="15209517" w:rsidRPr="75752FD1">
        <w:rPr>
          <w:rFonts w:ascii="Calibri" w:eastAsia="Calibri" w:hAnsi="Calibri" w:cs="Calibri"/>
          <w:color w:val="auto"/>
        </w:rPr>
        <w:t>.</w:t>
      </w:r>
      <w:r w:rsidR="000F326F">
        <w:br/>
      </w:r>
    </w:p>
    <w:p w14:paraId="74AF5F5A" w14:textId="46768C6F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Verify closure of the hydrogen bottle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Disconnect all power supplies and cables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Secure the experimental area and document observations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216AB6B9" w14:textId="73B64DE0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checking the hydrogen cylinder valve.</w:t>
      </w:r>
    </w:p>
    <w:p w14:paraId="5A4E3CA9" w14:textId="76AD707E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disconnecting cables and power supplies.</w:t>
      </w:r>
    </w:p>
    <w:p w14:paraId="0C817B89" w14:textId="5C434171" w:rsidR="000F326F" w:rsidRPr="00B07A3B" w:rsidRDefault="0259716F" w:rsidP="75752FD1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contextualSpacing w:val="0"/>
        <w:jc w:val="both"/>
        <w:rPr>
          <w:rFonts w:ascii="Calibri" w:eastAsia="Calibri" w:hAnsi="Calibri" w:cs="Calibri"/>
          <w:color w:val="000000"/>
        </w:rPr>
      </w:pPr>
      <w:r w:rsidRPr="75752FD1">
        <w:rPr>
          <w:rFonts w:ascii="Calibri" w:eastAsia="Calibri" w:hAnsi="Calibri" w:cs="Calibri"/>
        </w:rPr>
        <w:t xml:space="preserve">Talent </w:t>
      </w:r>
      <w:r w:rsidR="1DA114B9" w:rsidRPr="75752FD1">
        <w:rPr>
          <w:rFonts w:ascii="Calibri" w:eastAsia="Calibri" w:hAnsi="Calibri" w:cs="Calibri"/>
        </w:rPr>
        <w:t xml:space="preserve">securing the experimental area and </w:t>
      </w:r>
      <w:r w:rsidRPr="75752FD1">
        <w:rPr>
          <w:rFonts w:ascii="Calibri" w:eastAsia="Calibri" w:hAnsi="Calibri" w:cs="Calibri"/>
        </w:rPr>
        <w:t>documenting observations.</w:t>
      </w:r>
    </w:p>
    <w:p w14:paraId="31293B5A" w14:textId="388DDF41" w:rsidR="000F326F" w:rsidRPr="00B07A3B" w:rsidRDefault="000F326F" w:rsidP="662DD138">
      <w:pPr>
        <w:spacing w:before="120"/>
        <w:ind w:left="720"/>
        <w:rPr>
          <w:rFonts w:cstheme="minorBidi"/>
        </w:rPr>
      </w:pPr>
    </w:p>
    <w:p w14:paraId="631A9D9C" w14:textId="3D173F25" w:rsidR="662DD138" w:rsidRDefault="662DD138">
      <w:r>
        <w:br w:type="page"/>
      </w:r>
    </w:p>
    <w:p w14:paraId="16E673E8" w14:textId="183BC705" w:rsidR="662DD138" w:rsidRDefault="662DD138" w:rsidP="662DD138">
      <w:pPr>
        <w:spacing w:before="120"/>
        <w:ind w:left="72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36DA8AB" w:rsidR="00495959" w:rsidRPr="00495959" w:rsidRDefault="00495959" w:rsidP="75752FD1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75752FD1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6B413FFF" w:rsidRPr="75752FD1">
        <w:rPr>
          <w:rFonts w:eastAsia="Times New Roman" w:cstheme="minorBidi"/>
        </w:rPr>
        <w:t>51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55A76834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662DD138">
        <w:rPr>
          <w:rFonts w:cstheme="minorBidi"/>
          <w:b/>
          <w:bCs/>
        </w:rPr>
        <w:t xml:space="preserve">Results </w:t>
      </w:r>
    </w:p>
    <w:p w14:paraId="434CF60C" w14:textId="1E3121A5" w:rsidR="1E90A1B3" w:rsidRDefault="1E90A1B3" w:rsidP="662DD138">
      <w:pPr>
        <w:pStyle w:val="ListParagraph"/>
        <w:spacing w:before="240"/>
        <w:ind w:left="360"/>
        <w:rPr>
          <w:highlight w:val="yellow"/>
        </w:rPr>
      </w:pPr>
      <w:r w:rsidRPr="662DD138">
        <w:rPr>
          <w:b/>
          <w:bCs/>
          <w:highlight w:val="yellow"/>
        </w:rPr>
        <w:t xml:space="preserve">Authors: </w:t>
      </w:r>
      <w:r w:rsidRPr="662DD138">
        <w:rPr>
          <w:highlight w:val="yellow"/>
        </w:rPr>
        <w:t>Please confirm whether the narrative, shots, and video editor instructions are accurate, consistent with the figure, and sufficiently detailed. Please provide any necessary edits or clarifications.</w:t>
      </w:r>
    </w:p>
    <w:p w14:paraId="1561EFD3" w14:textId="047B4B84" w:rsidR="00AD3B41" w:rsidRPr="00495959" w:rsidRDefault="2801902A" w:rsidP="662DD13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T</w:t>
      </w:r>
      <w:r w:rsidR="2523A265" w:rsidRPr="662DD138">
        <w:rPr>
          <w:rFonts w:ascii="Calibri" w:eastAsia="Calibri" w:hAnsi="Calibri" w:cs="Calibri"/>
          <w:color w:val="7030A0"/>
          <w:lang w:val="en-GB"/>
        </w:rPr>
        <w:t xml:space="preserve">he high-speed videos captured the ignition moment </w:t>
      </w:r>
      <w:r w:rsidR="2523A265"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23A265" w:rsidRPr="662DD138">
        <w:rPr>
          <w:rFonts w:ascii="Calibri" w:eastAsia="Calibri" w:hAnsi="Calibri" w:cs="Calibri"/>
          <w:color w:val="7030A0"/>
          <w:lang w:val="en-GB"/>
        </w:rPr>
        <w:t xml:space="preserve"> and the subsequent flame propagation through the obstacle geometry </w:t>
      </w:r>
      <w:r w:rsidR="50791421" w:rsidRPr="662DD138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AD3B41">
        <w:br/>
      </w:r>
    </w:p>
    <w:p w14:paraId="20177C0A" w14:textId="7945BA7E" w:rsidR="00AD3B41" w:rsidRPr="00495959" w:rsidRDefault="2523A265" w:rsidP="75752FD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75752FD1">
        <w:rPr>
          <w:rFonts w:ascii="Calibri" w:eastAsia="Calibri" w:hAnsi="Calibri" w:cs="Calibri"/>
        </w:rPr>
        <w:t xml:space="preserve">LAB MEDIA: Figure 4. </w:t>
      </w:r>
      <w:r w:rsidRPr="75752FD1">
        <w:rPr>
          <w:rFonts w:ascii="Calibri" w:eastAsia="Calibri" w:hAnsi="Calibri" w:cs="Calibri"/>
          <w:i/>
          <w:iCs/>
          <w:color w:val="420CF2"/>
        </w:rPr>
        <w:t xml:space="preserve">Video editor: Highlight the </w:t>
      </w:r>
      <w:r w:rsidR="26AFF0D5" w:rsidRPr="75752FD1">
        <w:rPr>
          <w:rFonts w:ascii="Calibri" w:eastAsia="Calibri" w:hAnsi="Calibri" w:cs="Calibri"/>
          <w:i/>
          <w:iCs/>
          <w:color w:val="420CF2"/>
        </w:rPr>
        <w:t xml:space="preserve">0.70 </w:t>
      </w:r>
      <w:proofErr w:type="spellStart"/>
      <w:r w:rsidR="26AFF0D5" w:rsidRPr="75752FD1">
        <w:rPr>
          <w:rFonts w:ascii="Calibri" w:eastAsia="Calibri" w:hAnsi="Calibri" w:cs="Calibri"/>
          <w:i/>
          <w:iCs/>
          <w:color w:val="420CF2"/>
        </w:rPr>
        <w:t>ms</w:t>
      </w:r>
      <w:proofErr w:type="spellEnd"/>
      <w:r w:rsidR="26AFF0D5" w:rsidRPr="75752FD1">
        <w:rPr>
          <w:rFonts w:ascii="Calibri" w:eastAsia="Calibri" w:hAnsi="Calibri" w:cs="Calibri"/>
          <w:i/>
          <w:iCs/>
          <w:color w:val="420CF2"/>
        </w:rPr>
        <w:t xml:space="preserve"> </w:t>
      </w:r>
      <w:r w:rsidRPr="75752FD1">
        <w:rPr>
          <w:rFonts w:ascii="Calibri" w:eastAsia="Calibri" w:hAnsi="Calibri" w:cs="Calibri"/>
          <w:i/>
          <w:iCs/>
          <w:color w:val="420CF2"/>
        </w:rPr>
        <w:t>frame</w:t>
      </w:r>
      <w:r w:rsidR="473C84D7" w:rsidRPr="75752FD1">
        <w:rPr>
          <w:rFonts w:ascii="Calibri" w:eastAsia="Calibri" w:hAnsi="Calibri" w:cs="Calibri"/>
          <w:i/>
          <w:iCs/>
          <w:color w:val="420CF2"/>
        </w:rPr>
        <w:t xml:space="preserve"> for both </w:t>
      </w:r>
      <w:r w:rsidR="1C04345E" w:rsidRPr="75752FD1">
        <w:rPr>
          <w:rFonts w:ascii="Calibri" w:eastAsia="Calibri" w:hAnsi="Calibri" w:cs="Calibri"/>
          <w:i/>
          <w:iCs/>
          <w:color w:val="420CF2"/>
        </w:rPr>
        <w:t>panels</w:t>
      </w:r>
      <w:r w:rsidR="69A62FAF" w:rsidRPr="75752FD1">
        <w:rPr>
          <w:rFonts w:ascii="Calibri" w:eastAsia="Calibri" w:hAnsi="Calibri" w:cs="Calibri"/>
          <w:i/>
          <w:iCs/>
          <w:color w:val="420CF2"/>
        </w:rPr>
        <w:t xml:space="preserve"> and</w:t>
      </w:r>
      <w:r w:rsidR="473C84D7" w:rsidRPr="75752FD1">
        <w:rPr>
          <w:rFonts w:ascii="Calibri" w:eastAsia="Calibri" w:hAnsi="Calibri" w:cs="Calibri"/>
          <w:i/>
          <w:iCs/>
          <w:color w:val="420CF2"/>
        </w:rPr>
        <w:t xml:space="preserve"> emphasize the </w:t>
      </w:r>
      <w:r w:rsidRPr="75752FD1">
        <w:rPr>
          <w:rFonts w:ascii="Calibri" w:eastAsia="Calibri" w:hAnsi="Calibri" w:cs="Calibri"/>
          <w:i/>
          <w:iCs/>
          <w:color w:val="420CF2"/>
        </w:rPr>
        <w:t xml:space="preserve">ignition spot </w:t>
      </w:r>
      <w:r w:rsidR="233E0CDD" w:rsidRPr="75752FD1">
        <w:rPr>
          <w:rFonts w:ascii="Calibri" w:eastAsia="Calibri" w:hAnsi="Calibri" w:cs="Calibri"/>
          <w:i/>
          <w:iCs/>
          <w:color w:val="420CF2"/>
        </w:rPr>
        <w:t>that appears in a lighter tone in the black background.</w:t>
      </w:r>
      <w:r w:rsidR="233E0CDD" w:rsidRPr="75752FD1">
        <w:rPr>
          <w:rFonts w:ascii="Calibri" w:eastAsia="Calibri" w:hAnsi="Calibri" w:cs="Calibri"/>
          <w:color w:val="auto"/>
        </w:rPr>
        <w:t xml:space="preserve"> </w:t>
      </w:r>
    </w:p>
    <w:p w14:paraId="5C6F61E5" w14:textId="56908857" w:rsidR="00AD3B41" w:rsidRPr="00495959" w:rsidRDefault="2523A265" w:rsidP="662DD1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 xml:space="preserve">LAB MEDIA: Figure 4. </w:t>
      </w:r>
      <w:r w:rsidRPr="75752FD1">
        <w:rPr>
          <w:rFonts w:ascii="Calibri" w:eastAsia="Calibri" w:hAnsi="Calibri" w:cs="Calibri"/>
          <w:i/>
          <w:iCs/>
          <w:color w:val="420CF2"/>
        </w:rPr>
        <w:t xml:space="preserve">Video editor: 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 xml:space="preserve">Highlight the bright white area in both panels starting at 0.70 </w:t>
      </w:r>
      <w:proofErr w:type="spellStart"/>
      <w:r w:rsidR="00717132" w:rsidRPr="75752FD1">
        <w:rPr>
          <w:rFonts w:ascii="Calibri" w:eastAsia="Calibri" w:hAnsi="Calibri" w:cs="Calibri"/>
          <w:i/>
          <w:iCs/>
          <w:color w:val="420CF2"/>
        </w:rPr>
        <w:t>ms</w:t>
      </w:r>
      <w:proofErr w:type="spellEnd"/>
      <w:r w:rsidR="00717132" w:rsidRPr="75752FD1">
        <w:rPr>
          <w:rFonts w:ascii="Calibri" w:eastAsia="Calibri" w:hAnsi="Calibri" w:cs="Calibri"/>
          <w:i/>
          <w:iCs/>
          <w:color w:val="420CF2"/>
        </w:rPr>
        <w:t xml:space="preserve"> and continue frame by frame till 6.30 </w:t>
      </w:r>
      <w:proofErr w:type="spellStart"/>
      <w:r w:rsidR="00717132" w:rsidRPr="75752FD1">
        <w:rPr>
          <w:rFonts w:ascii="Calibri" w:eastAsia="Calibri" w:hAnsi="Calibri" w:cs="Calibri"/>
          <w:i/>
          <w:iCs/>
          <w:color w:val="420CF2"/>
        </w:rPr>
        <w:t>ms</w:t>
      </w:r>
      <w:proofErr w:type="spellEnd"/>
      <w:r w:rsidR="00717132" w:rsidRPr="75752FD1">
        <w:rPr>
          <w:rFonts w:ascii="Calibri" w:eastAsia="Calibri" w:hAnsi="Calibri" w:cs="Calibri"/>
          <w:i/>
          <w:iCs/>
          <w:color w:val="420CF2"/>
        </w:rPr>
        <w:t xml:space="preserve">, </w:t>
      </w:r>
      <w:r w:rsidR="67E4108D" w:rsidRPr="75752FD1">
        <w:rPr>
          <w:rFonts w:ascii="Calibri" w:eastAsia="Calibri" w:hAnsi="Calibri" w:cs="Calibri"/>
          <w:i/>
          <w:iCs/>
          <w:color w:val="420CF2"/>
        </w:rPr>
        <w:t>to show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 xml:space="preserve"> the progressive increase </w:t>
      </w:r>
      <w:r w:rsidR="0E13F015" w:rsidRPr="75752FD1">
        <w:rPr>
          <w:rFonts w:ascii="Calibri" w:eastAsia="Calibri" w:hAnsi="Calibri" w:cs="Calibri"/>
          <w:i/>
          <w:iCs/>
          <w:color w:val="420CF2"/>
        </w:rPr>
        <w:t>i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>n brigh</w:t>
      </w:r>
      <w:r w:rsidR="5F21D573" w:rsidRPr="75752FD1">
        <w:rPr>
          <w:rFonts w:ascii="Calibri" w:eastAsia="Calibri" w:hAnsi="Calibri" w:cs="Calibri"/>
          <w:i/>
          <w:iCs/>
          <w:color w:val="420CF2"/>
        </w:rPr>
        <w:t>t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>ness around the central box-shaped structure.</w:t>
      </w:r>
      <w:r w:rsidR="00AD3B41">
        <w:br/>
      </w:r>
    </w:p>
    <w:p w14:paraId="3F7E945D" w14:textId="4CA3ED40" w:rsidR="00AD3B41" w:rsidRPr="00495959" w:rsidRDefault="2523A265" w:rsidP="662DD1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The pressure transducer data showed a sharp peak at the ignition moment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, with explosion pressure first observed at sensor P0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and then progressively moving downstream at the sensors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B550BB9" w:rsidRPr="662DD138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AD3B41">
        <w:br/>
      </w:r>
    </w:p>
    <w:p w14:paraId="6580F7BB" w14:textId="577FEDE0" w:rsidR="00AD3B41" w:rsidRPr="00495959" w:rsidRDefault="2523A265" w:rsidP="662DD138">
      <w:pPr>
        <w:pStyle w:val="ListParagraph"/>
        <w:numPr>
          <w:ilvl w:val="2"/>
          <w:numId w:val="3"/>
        </w:numPr>
        <w:jc w:val="both"/>
        <w:rPr>
          <w:color w:val="auto"/>
        </w:rPr>
      </w:pPr>
      <w:r w:rsidRPr="75752FD1">
        <w:rPr>
          <w:rFonts w:ascii="Calibri" w:eastAsia="Calibri" w:hAnsi="Calibri" w:cs="Calibri"/>
        </w:rPr>
        <w:t xml:space="preserve">LAB MEDIA: Figure 5. </w:t>
      </w:r>
      <w:r w:rsidRPr="75752FD1">
        <w:rPr>
          <w:rFonts w:ascii="Calibri" w:eastAsia="Calibri" w:hAnsi="Calibri" w:cs="Calibri"/>
          <w:i/>
          <w:iCs/>
          <w:color w:val="052CF0"/>
        </w:rPr>
        <w:t xml:space="preserve">Video editor: </w:t>
      </w:r>
      <w:r w:rsidR="4A8799BC" w:rsidRPr="75752FD1">
        <w:rPr>
          <w:i/>
          <w:iCs/>
          <w:color w:val="052CF0"/>
        </w:rPr>
        <w:t xml:space="preserve">Highlight the left-side </w:t>
      </w:r>
      <w:r w:rsidR="50D2BE26" w:rsidRPr="75752FD1">
        <w:rPr>
          <w:i/>
          <w:iCs/>
          <w:color w:val="052CF0"/>
        </w:rPr>
        <w:t>area</w:t>
      </w:r>
      <w:r w:rsidR="4A8799BC" w:rsidRPr="75752FD1">
        <w:rPr>
          <w:i/>
          <w:iCs/>
          <w:color w:val="052CF0"/>
        </w:rPr>
        <w:t xml:space="preserve"> of the graph from 0.0 to 0.5 seconds on the bottom timeline, to emphasize the initial spike region.</w:t>
      </w:r>
    </w:p>
    <w:p w14:paraId="2E0DBF6F" w14:textId="6408701A" w:rsidR="00AD3B41" w:rsidRPr="00495959" w:rsidRDefault="2523A265" w:rsidP="662DD1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LAB MEDIA: Figure 5. </w:t>
      </w:r>
      <w:r w:rsidRPr="662DD138">
        <w:rPr>
          <w:rFonts w:ascii="Calibri" w:eastAsia="Calibri" w:hAnsi="Calibri" w:cs="Calibri"/>
          <w:i/>
          <w:iCs/>
          <w:color w:val="052CF0"/>
        </w:rPr>
        <w:t xml:space="preserve">Video editor: </w:t>
      </w:r>
      <w:r w:rsidR="6A91DA75" w:rsidRPr="662DD138">
        <w:rPr>
          <w:i/>
          <w:iCs/>
          <w:color w:val="052CF0"/>
        </w:rPr>
        <w:t>Highlight the top light-blue line in the graph, the one that shows the first and largest spike around 2.7 seconds.</w:t>
      </w:r>
      <w:r w:rsidR="6A91DA75" w:rsidRPr="662DD138">
        <w:rPr>
          <w:color w:val="052CF0"/>
        </w:rPr>
        <w:t xml:space="preserve"> </w:t>
      </w:r>
    </w:p>
    <w:p w14:paraId="00E4DD89" w14:textId="4A9EE88E" w:rsidR="00AD3B41" w:rsidRPr="00495959" w:rsidRDefault="2523A265" w:rsidP="2E84D7D8">
      <w:pPr>
        <w:pStyle w:val="ListParagraph"/>
        <w:numPr>
          <w:ilvl w:val="2"/>
          <w:numId w:val="3"/>
        </w:numPr>
        <w:jc w:val="both"/>
      </w:pPr>
      <w:r w:rsidRPr="2E84D7D8">
        <w:rPr>
          <w:rFonts w:ascii="Calibri" w:eastAsia="Calibri" w:hAnsi="Calibri" w:cs="Calibri"/>
        </w:rPr>
        <w:t xml:space="preserve">LAB MEDIA: Figure 5. </w:t>
      </w:r>
      <w:r w:rsidRPr="2E84D7D8">
        <w:rPr>
          <w:rFonts w:ascii="Calibri" w:eastAsia="Calibri" w:hAnsi="Calibri" w:cs="Calibri"/>
          <w:i/>
          <w:iCs/>
          <w:color w:val="052CF0"/>
        </w:rPr>
        <w:t xml:space="preserve">Video editor: </w:t>
      </w:r>
      <w:r w:rsidR="32277DF0" w:rsidRPr="2E84D7D8">
        <w:rPr>
          <w:rFonts w:ascii="Calibri" w:eastAsia="Calibri" w:hAnsi="Calibri" w:cs="Calibri"/>
          <w:i/>
          <w:iCs/>
          <w:color w:val="052CF0"/>
        </w:rPr>
        <w:t>B</w:t>
      </w:r>
      <w:r w:rsidR="32277DF0" w:rsidRPr="2E84D7D8">
        <w:rPr>
          <w:i/>
          <w:iCs/>
          <w:color w:val="052CF0"/>
        </w:rPr>
        <w:t>riefly highlight the other lines below the top light-blue line in sequence (purple, yellow, green, red)</w:t>
      </w:r>
      <w:r w:rsidR="21874FD0" w:rsidRPr="2E84D7D8">
        <w:rPr>
          <w:i/>
          <w:iCs/>
          <w:color w:val="052CF0"/>
        </w:rPr>
        <w:t>.</w:t>
      </w:r>
      <w:r w:rsidR="32277DF0" w:rsidRPr="2E84D7D8">
        <w:rPr>
          <w:i/>
          <w:iCs/>
        </w:rPr>
        <w:t xml:space="preserve"> </w:t>
      </w:r>
      <w:r w:rsidR="00AD3B41">
        <w:br/>
      </w: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377D3" w14:textId="77777777" w:rsidR="00A75D53" w:rsidRDefault="00A75D53">
      <w:r>
        <w:separator/>
      </w:r>
    </w:p>
    <w:p w14:paraId="09A8B7EA" w14:textId="77777777" w:rsidR="00A75D53" w:rsidRDefault="00A75D53"/>
  </w:endnote>
  <w:endnote w:type="continuationSeparator" w:id="0">
    <w:p w14:paraId="4309E85A" w14:textId="77777777" w:rsidR="00A75D53" w:rsidRDefault="00A75D53">
      <w:r>
        <w:continuationSeparator/>
      </w:r>
    </w:p>
    <w:p w14:paraId="6E23A906" w14:textId="77777777" w:rsidR="00A75D53" w:rsidRDefault="00A75D5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735E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7F1A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B746B" w14:textId="77777777" w:rsidR="00A75D53" w:rsidRDefault="00A75D53">
      <w:r>
        <w:separator/>
      </w:r>
    </w:p>
    <w:p w14:paraId="24BE364B" w14:textId="77777777" w:rsidR="00A75D53" w:rsidRDefault="00A75D53"/>
  </w:footnote>
  <w:footnote w:type="continuationSeparator" w:id="0">
    <w:p w14:paraId="12749816" w14:textId="77777777" w:rsidR="00A75D53" w:rsidRDefault="00A75D53">
      <w:r>
        <w:continuationSeparator/>
      </w:r>
    </w:p>
    <w:p w14:paraId="1DFB51B2" w14:textId="77777777" w:rsidR="00A75D53" w:rsidRDefault="00A75D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3C0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7132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EFD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D5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6105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7F1A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4FE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1DAC0A"/>
    <w:rsid w:val="012B4966"/>
    <w:rsid w:val="01F237E6"/>
    <w:rsid w:val="024A1DA5"/>
    <w:rsid w:val="0259716F"/>
    <w:rsid w:val="02F29552"/>
    <w:rsid w:val="037C5315"/>
    <w:rsid w:val="0385E9C6"/>
    <w:rsid w:val="04655482"/>
    <w:rsid w:val="04786B6F"/>
    <w:rsid w:val="04B77CD8"/>
    <w:rsid w:val="054EF092"/>
    <w:rsid w:val="055AFCBB"/>
    <w:rsid w:val="06BC530C"/>
    <w:rsid w:val="072AA92B"/>
    <w:rsid w:val="07BF3840"/>
    <w:rsid w:val="086D18F7"/>
    <w:rsid w:val="08F9E668"/>
    <w:rsid w:val="096CA8D6"/>
    <w:rsid w:val="09E07118"/>
    <w:rsid w:val="09FDACAB"/>
    <w:rsid w:val="0A8F7CC0"/>
    <w:rsid w:val="0AFED305"/>
    <w:rsid w:val="0B2E8D00"/>
    <w:rsid w:val="0B6D9CA8"/>
    <w:rsid w:val="0BB4DEEC"/>
    <w:rsid w:val="0BFBEBEC"/>
    <w:rsid w:val="0C6AAC8A"/>
    <w:rsid w:val="0C8B38A2"/>
    <w:rsid w:val="0CB17937"/>
    <w:rsid w:val="0DA1BB5A"/>
    <w:rsid w:val="0E13F015"/>
    <w:rsid w:val="0E1DBDE1"/>
    <w:rsid w:val="0EA1955D"/>
    <w:rsid w:val="0F0BD4D4"/>
    <w:rsid w:val="10808E45"/>
    <w:rsid w:val="10BACFB6"/>
    <w:rsid w:val="1138790F"/>
    <w:rsid w:val="114CAC64"/>
    <w:rsid w:val="11BD37AD"/>
    <w:rsid w:val="11BE0661"/>
    <w:rsid w:val="11D58524"/>
    <w:rsid w:val="1257888B"/>
    <w:rsid w:val="13004C8B"/>
    <w:rsid w:val="13BC61DC"/>
    <w:rsid w:val="143C912E"/>
    <w:rsid w:val="14C5C7EB"/>
    <w:rsid w:val="15209517"/>
    <w:rsid w:val="1550A885"/>
    <w:rsid w:val="15F0AFC6"/>
    <w:rsid w:val="15FB36A7"/>
    <w:rsid w:val="162044F9"/>
    <w:rsid w:val="164D11A6"/>
    <w:rsid w:val="17DE8F99"/>
    <w:rsid w:val="181478A1"/>
    <w:rsid w:val="187A9B43"/>
    <w:rsid w:val="1896CB76"/>
    <w:rsid w:val="18A65D15"/>
    <w:rsid w:val="18BAA278"/>
    <w:rsid w:val="18CB1788"/>
    <w:rsid w:val="1A7534FB"/>
    <w:rsid w:val="1A9EF75B"/>
    <w:rsid w:val="1B550BB9"/>
    <w:rsid w:val="1C03F255"/>
    <w:rsid w:val="1C04345E"/>
    <w:rsid w:val="1CAB0C9A"/>
    <w:rsid w:val="1CC67FD5"/>
    <w:rsid w:val="1CEF5FA7"/>
    <w:rsid w:val="1D3BB135"/>
    <w:rsid w:val="1D81BCCD"/>
    <w:rsid w:val="1DA114B9"/>
    <w:rsid w:val="1DB8A4DA"/>
    <w:rsid w:val="1DFDB3F4"/>
    <w:rsid w:val="1E90A1B3"/>
    <w:rsid w:val="201973AC"/>
    <w:rsid w:val="2026D936"/>
    <w:rsid w:val="20542E6D"/>
    <w:rsid w:val="20B45AEC"/>
    <w:rsid w:val="20CA82DC"/>
    <w:rsid w:val="2168E08C"/>
    <w:rsid w:val="21874FD0"/>
    <w:rsid w:val="225B1922"/>
    <w:rsid w:val="2262CA63"/>
    <w:rsid w:val="22C55EE8"/>
    <w:rsid w:val="233E0CDD"/>
    <w:rsid w:val="23C51DD0"/>
    <w:rsid w:val="244CFAE6"/>
    <w:rsid w:val="247B9595"/>
    <w:rsid w:val="249A05F0"/>
    <w:rsid w:val="24CD05C0"/>
    <w:rsid w:val="24DC9580"/>
    <w:rsid w:val="2523A265"/>
    <w:rsid w:val="252F369E"/>
    <w:rsid w:val="25793C9F"/>
    <w:rsid w:val="25DA156C"/>
    <w:rsid w:val="26028B49"/>
    <w:rsid w:val="263DD83C"/>
    <w:rsid w:val="267AAE7C"/>
    <w:rsid w:val="268DAC81"/>
    <w:rsid w:val="26AFF0D5"/>
    <w:rsid w:val="276401E7"/>
    <w:rsid w:val="277BCED4"/>
    <w:rsid w:val="27A0526F"/>
    <w:rsid w:val="2801902A"/>
    <w:rsid w:val="280D4614"/>
    <w:rsid w:val="286A66E8"/>
    <w:rsid w:val="28E14029"/>
    <w:rsid w:val="2918D3A8"/>
    <w:rsid w:val="293C0DD6"/>
    <w:rsid w:val="294748A4"/>
    <w:rsid w:val="298B99CC"/>
    <w:rsid w:val="29D5176A"/>
    <w:rsid w:val="2AC2E7AA"/>
    <w:rsid w:val="2B0A0CB2"/>
    <w:rsid w:val="2B68353D"/>
    <w:rsid w:val="2B8F2D9B"/>
    <w:rsid w:val="2B9185B1"/>
    <w:rsid w:val="2B9D331E"/>
    <w:rsid w:val="2C5F864D"/>
    <w:rsid w:val="2C67EF50"/>
    <w:rsid w:val="2CF9F1D4"/>
    <w:rsid w:val="2E23517C"/>
    <w:rsid w:val="2E525C3E"/>
    <w:rsid w:val="2E84D7D8"/>
    <w:rsid w:val="2ECF40AC"/>
    <w:rsid w:val="2F12652B"/>
    <w:rsid w:val="2F43B480"/>
    <w:rsid w:val="2F48C7B5"/>
    <w:rsid w:val="2F6BF722"/>
    <w:rsid w:val="2F916209"/>
    <w:rsid w:val="2F9A60D6"/>
    <w:rsid w:val="309BE928"/>
    <w:rsid w:val="30CCC8A5"/>
    <w:rsid w:val="30D292BB"/>
    <w:rsid w:val="30E3722F"/>
    <w:rsid w:val="31523A75"/>
    <w:rsid w:val="31899460"/>
    <w:rsid w:val="31B10A20"/>
    <w:rsid w:val="31C5A54E"/>
    <w:rsid w:val="31CB79EB"/>
    <w:rsid w:val="32277DF0"/>
    <w:rsid w:val="32BBF304"/>
    <w:rsid w:val="336F5431"/>
    <w:rsid w:val="33A1BA6F"/>
    <w:rsid w:val="33D11BF5"/>
    <w:rsid w:val="33D36F38"/>
    <w:rsid w:val="33F360A8"/>
    <w:rsid w:val="345600DE"/>
    <w:rsid w:val="348FAD29"/>
    <w:rsid w:val="353C23F5"/>
    <w:rsid w:val="3545EB74"/>
    <w:rsid w:val="355AD75E"/>
    <w:rsid w:val="3565100E"/>
    <w:rsid w:val="3667F0CA"/>
    <w:rsid w:val="3680524F"/>
    <w:rsid w:val="37032F71"/>
    <w:rsid w:val="372CF0E6"/>
    <w:rsid w:val="372F4519"/>
    <w:rsid w:val="37DA8973"/>
    <w:rsid w:val="38C39816"/>
    <w:rsid w:val="391B1B00"/>
    <w:rsid w:val="39484E60"/>
    <w:rsid w:val="397A7644"/>
    <w:rsid w:val="398B0EF0"/>
    <w:rsid w:val="39FF7F69"/>
    <w:rsid w:val="3A2368DB"/>
    <w:rsid w:val="3B748ADD"/>
    <w:rsid w:val="3BC8EF71"/>
    <w:rsid w:val="3CAC25AB"/>
    <w:rsid w:val="3D93E7FB"/>
    <w:rsid w:val="3DC14BC9"/>
    <w:rsid w:val="3DCC4C5E"/>
    <w:rsid w:val="3E58489C"/>
    <w:rsid w:val="3E68E168"/>
    <w:rsid w:val="3EAADFA2"/>
    <w:rsid w:val="3ED833AF"/>
    <w:rsid w:val="3F0B700E"/>
    <w:rsid w:val="3F121C2C"/>
    <w:rsid w:val="3F4EA91C"/>
    <w:rsid w:val="3FF301F5"/>
    <w:rsid w:val="40367C0B"/>
    <w:rsid w:val="403BD54D"/>
    <w:rsid w:val="4080412A"/>
    <w:rsid w:val="40A93B67"/>
    <w:rsid w:val="41AC476E"/>
    <w:rsid w:val="41B48251"/>
    <w:rsid w:val="427F4CFB"/>
    <w:rsid w:val="43CA0E04"/>
    <w:rsid w:val="447A1918"/>
    <w:rsid w:val="44D5E780"/>
    <w:rsid w:val="45087DFA"/>
    <w:rsid w:val="4523ECC5"/>
    <w:rsid w:val="454CD39B"/>
    <w:rsid w:val="4562F30A"/>
    <w:rsid w:val="46B224D9"/>
    <w:rsid w:val="47236C6B"/>
    <w:rsid w:val="473C84D7"/>
    <w:rsid w:val="478976DE"/>
    <w:rsid w:val="495A4233"/>
    <w:rsid w:val="49E10600"/>
    <w:rsid w:val="49E3FAD4"/>
    <w:rsid w:val="4A544E82"/>
    <w:rsid w:val="4A727179"/>
    <w:rsid w:val="4A8799BC"/>
    <w:rsid w:val="4ACCA185"/>
    <w:rsid w:val="4B04084A"/>
    <w:rsid w:val="4B53E67E"/>
    <w:rsid w:val="4BB3DCB2"/>
    <w:rsid w:val="4BF236CE"/>
    <w:rsid w:val="4D3F0892"/>
    <w:rsid w:val="4D705EA6"/>
    <w:rsid w:val="4E18EE10"/>
    <w:rsid w:val="4E1DE6F9"/>
    <w:rsid w:val="4E231EA6"/>
    <w:rsid w:val="4E2D6369"/>
    <w:rsid w:val="4E6E20EF"/>
    <w:rsid w:val="4EF7AC0A"/>
    <w:rsid w:val="4F69EFC7"/>
    <w:rsid w:val="4F774317"/>
    <w:rsid w:val="4F956D3A"/>
    <w:rsid w:val="500A4805"/>
    <w:rsid w:val="505D7B8E"/>
    <w:rsid w:val="50791421"/>
    <w:rsid w:val="50A03A4E"/>
    <w:rsid w:val="50A45AA0"/>
    <w:rsid w:val="50D2BE26"/>
    <w:rsid w:val="519B2D3C"/>
    <w:rsid w:val="51C3F005"/>
    <w:rsid w:val="5224CD49"/>
    <w:rsid w:val="5228CFFE"/>
    <w:rsid w:val="5289785C"/>
    <w:rsid w:val="52A4877C"/>
    <w:rsid w:val="52E9F50F"/>
    <w:rsid w:val="52ECBE80"/>
    <w:rsid w:val="53130F86"/>
    <w:rsid w:val="5339ABA9"/>
    <w:rsid w:val="53B3E295"/>
    <w:rsid w:val="5450B5CC"/>
    <w:rsid w:val="54D6450D"/>
    <w:rsid w:val="55474BEB"/>
    <w:rsid w:val="55726157"/>
    <w:rsid w:val="55A76834"/>
    <w:rsid w:val="55ABE6D1"/>
    <w:rsid w:val="55BB0943"/>
    <w:rsid w:val="56049D5A"/>
    <w:rsid w:val="562078E9"/>
    <w:rsid w:val="5637CC44"/>
    <w:rsid w:val="56DDB023"/>
    <w:rsid w:val="57017A8E"/>
    <w:rsid w:val="571BB9A0"/>
    <w:rsid w:val="5728D426"/>
    <w:rsid w:val="575057F8"/>
    <w:rsid w:val="577F9932"/>
    <w:rsid w:val="579DAB26"/>
    <w:rsid w:val="57A0BB19"/>
    <w:rsid w:val="57B49807"/>
    <w:rsid w:val="57DD262C"/>
    <w:rsid w:val="58064677"/>
    <w:rsid w:val="58513852"/>
    <w:rsid w:val="58855440"/>
    <w:rsid w:val="58BBDFB4"/>
    <w:rsid w:val="590B6959"/>
    <w:rsid w:val="59229A11"/>
    <w:rsid w:val="59A78948"/>
    <w:rsid w:val="5AA1CB96"/>
    <w:rsid w:val="5BCB4994"/>
    <w:rsid w:val="5C029335"/>
    <w:rsid w:val="5C4C6648"/>
    <w:rsid w:val="5C980127"/>
    <w:rsid w:val="5C9A3F0B"/>
    <w:rsid w:val="5CED8699"/>
    <w:rsid w:val="5D007508"/>
    <w:rsid w:val="5D2085EA"/>
    <w:rsid w:val="5D5DD666"/>
    <w:rsid w:val="5E3EA7FA"/>
    <w:rsid w:val="5ECBDD39"/>
    <w:rsid w:val="5F16A786"/>
    <w:rsid w:val="5F21D573"/>
    <w:rsid w:val="5F315512"/>
    <w:rsid w:val="5F94607B"/>
    <w:rsid w:val="5FB73470"/>
    <w:rsid w:val="602F89A3"/>
    <w:rsid w:val="60770215"/>
    <w:rsid w:val="6079CDFF"/>
    <w:rsid w:val="60895A2B"/>
    <w:rsid w:val="60BC8E88"/>
    <w:rsid w:val="6139BA25"/>
    <w:rsid w:val="61751673"/>
    <w:rsid w:val="622C2721"/>
    <w:rsid w:val="6237650F"/>
    <w:rsid w:val="62473EE0"/>
    <w:rsid w:val="625EAE08"/>
    <w:rsid w:val="62C110D0"/>
    <w:rsid w:val="632AF7EF"/>
    <w:rsid w:val="63324985"/>
    <w:rsid w:val="634961FB"/>
    <w:rsid w:val="64E8CE28"/>
    <w:rsid w:val="658FA02F"/>
    <w:rsid w:val="65EEC7EA"/>
    <w:rsid w:val="66083331"/>
    <w:rsid w:val="662DD138"/>
    <w:rsid w:val="663C2F85"/>
    <w:rsid w:val="6645ED2C"/>
    <w:rsid w:val="67E4108D"/>
    <w:rsid w:val="67FC3332"/>
    <w:rsid w:val="687906CC"/>
    <w:rsid w:val="6889FCC2"/>
    <w:rsid w:val="69579914"/>
    <w:rsid w:val="69A62FAF"/>
    <w:rsid w:val="6A91DA75"/>
    <w:rsid w:val="6AA7599B"/>
    <w:rsid w:val="6B413FFF"/>
    <w:rsid w:val="6C0E5731"/>
    <w:rsid w:val="6D5A0DAF"/>
    <w:rsid w:val="6D8BC390"/>
    <w:rsid w:val="6DAD549B"/>
    <w:rsid w:val="6DD5EDCA"/>
    <w:rsid w:val="6E62940F"/>
    <w:rsid w:val="6EF530EA"/>
    <w:rsid w:val="6F21BB13"/>
    <w:rsid w:val="6F697ED5"/>
    <w:rsid w:val="7041CD60"/>
    <w:rsid w:val="706D82AB"/>
    <w:rsid w:val="71081505"/>
    <w:rsid w:val="713DA36E"/>
    <w:rsid w:val="719C775D"/>
    <w:rsid w:val="72191910"/>
    <w:rsid w:val="72193E46"/>
    <w:rsid w:val="72834328"/>
    <w:rsid w:val="7284E636"/>
    <w:rsid w:val="728C46DB"/>
    <w:rsid w:val="72D3B448"/>
    <w:rsid w:val="732885D6"/>
    <w:rsid w:val="73897F6B"/>
    <w:rsid w:val="73B390CB"/>
    <w:rsid w:val="73C9EA25"/>
    <w:rsid w:val="74CABCD8"/>
    <w:rsid w:val="7502DE26"/>
    <w:rsid w:val="7566211B"/>
    <w:rsid w:val="75752FD1"/>
    <w:rsid w:val="75831749"/>
    <w:rsid w:val="761B2334"/>
    <w:rsid w:val="76299CDB"/>
    <w:rsid w:val="7659C316"/>
    <w:rsid w:val="76B2EAA1"/>
    <w:rsid w:val="7716D8C1"/>
    <w:rsid w:val="7759BEA6"/>
    <w:rsid w:val="77C1AB4B"/>
    <w:rsid w:val="77D61F19"/>
    <w:rsid w:val="7800041B"/>
    <w:rsid w:val="782679E1"/>
    <w:rsid w:val="786ADD08"/>
    <w:rsid w:val="78807204"/>
    <w:rsid w:val="7898219D"/>
    <w:rsid w:val="790FFBD0"/>
    <w:rsid w:val="7912157F"/>
    <w:rsid w:val="7929A0B2"/>
    <w:rsid w:val="7986CEFA"/>
    <w:rsid w:val="79CD4243"/>
    <w:rsid w:val="7AB73DF0"/>
    <w:rsid w:val="7B03D270"/>
    <w:rsid w:val="7B0ADDEA"/>
    <w:rsid w:val="7B35499D"/>
    <w:rsid w:val="7B7586E3"/>
    <w:rsid w:val="7BA4F4D5"/>
    <w:rsid w:val="7C1FEA16"/>
    <w:rsid w:val="7D71D29E"/>
    <w:rsid w:val="7DDCA34B"/>
    <w:rsid w:val="7E199EA4"/>
    <w:rsid w:val="7E780365"/>
    <w:rsid w:val="7E9FAE6D"/>
    <w:rsid w:val="7F005D19"/>
    <w:rsid w:val="7F56644F"/>
    <w:rsid w:val="7FD699CD"/>
    <w:rsid w:val="7FD7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lach@usn.n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65504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obsproject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gnieszka.lach@usn.no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E78A7F6B31C940C2850C034981548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83AEFB-6DFD-4E4E-8E17-869D9753A118}"/>
      </w:docPartPr>
      <w:docPartBody>
        <w:p w:rsidR="00000000" w:rsidRDefault="00000000">
          <w:r w:rsidRPr="75752FD1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1F3A92788E974275BCEE107BF5C71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55148C-8398-45C1-9C00-6084C214C6E0}"/>
      </w:docPartPr>
      <w:docPartBody>
        <w:p w:rsidR="00000000" w:rsidRDefault="00000000">
          <w:r w:rsidRPr="75752FD1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443C0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32565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2671</Words>
  <Characters>14506</Characters>
  <Application>Microsoft Office Word</Application>
  <DocSecurity>0</DocSecurity>
  <Lines>337</Lines>
  <Paragraphs>168</Paragraphs>
  <ScaleCrop>false</ScaleCrop>
  <Company>UC Irvine</Company>
  <LinksUpToDate>false</LinksUpToDate>
  <CharactersWithSpaces>17009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64</cp:revision>
  <dcterms:created xsi:type="dcterms:W3CDTF">2026-03-19T06:46:00Z</dcterms:created>
  <dcterms:modified xsi:type="dcterms:W3CDTF">2026-04-12T08:16:00Z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