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DE7334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113FD">
        <w:rPr>
          <w:rFonts w:eastAsia="Times New Roman" w:cstheme="minorHAnsi"/>
          <w:b/>
        </w:rPr>
        <w:t>70971</w:t>
      </w:r>
    </w:p>
    <w:p w14:paraId="2F6924E5" w14:textId="1834744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113FD">
        <w:rPr>
          <w:rFonts w:eastAsia="Times New Roman" w:cstheme="minorHAnsi"/>
          <w:b/>
        </w:rPr>
        <w:t>Kathyayani Sridharan</w:t>
      </w:r>
    </w:p>
    <w:p w14:paraId="6FB9233B" w14:textId="38222970"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113FD" w:rsidRPr="00331232">
          <w:rPr>
            <w:rStyle w:val="Hyperlink"/>
            <w:rFonts w:eastAsia="Times New Roman" w:cstheme="minorHAnsi"/>
            <w:b/>
          </w:rPr>
          <w:t>https://review.jove.com/</w:t>
        </w:r>
        <w:r w:rsidR="00F113FD" w:rsidRPr="00331232">
          <w:rPr>
            <w:rStyle w:val="Hyperlink"/>
            <w:rFonts w:eastAsia="Times New Roman" w:cstheme="minorHAnsi"/>
            <w:b/>
          </w:rPr>
          <w:t>a</w:t>
        </w:r>
        <w:r w:rsidR="00F113FD" w:rsidRPr="00331232">
          <w:rPr>
            <w:rStyle w:val="Hyperlink"/>
            <w:rFonts w:eastAsia="Times New Roman" w:cstheme="minorHAnsi"/>
            <w:b/>
          </w:rPr>
          <w:t>ccount/file-uploader?src=21646203</w:t>
        </w:r>
      </w:hyperlink>
    </w:p>
    <w:p w14:paraId="2C89778F" w14:textId="77777777" w:rsidR="004E0C5A" w:rsidRPr="00B07A3B" w:rsidRDefault="004E0C5A" w:rsidP="004E0C5A">
      <w:pPr>
        <w:outlineLvl w:val="0"/>
        <w:rPr>
          <w:rFonts w:eastAsia="Times New Roman" w:cstheme="minorHAnsi"/>
          <w:b/>
        </w:rPr>
      </w:pPr>
    </w:p>
    <w:p w14:paraId="30BC7CCC" w14:textId="60B01A9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113FD" w:rsidRPr="00F113FD">
        <w:rPr>
          <w:rFonts w:eastAsia="Times New Roman" w:cstheme="minorHAnsi"/>
          <w:b/>
          <w:sz w:val="32"/>
          <w:szCs w:val="32"/>
        </w:rPr>
        <w:t>Robust Isolation and Multiplexed Identification of Circulating Rare Cells via Continuous Centrifugal Microfluidics and Hydrogel Immunocytochemistry</w:t>
      </w: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F2384A8" w14:textId="77777777" w:rsidR="00F113FD" w:rsidRPr="00F113FD" w:rsidRDefault="00F113FD" w:rsidP="00F113FD">
      <w:pPr>
        <w:pBdr>
          <w:top w:val="nil"/>
          <w:left w:val="nil"/>
          <w:bottom w:val="nil"/>
          <w:right w:val="nil"/>
          <w:between w:val="nil"/>
        </w:pBdr>
        <w:rPr>
          <w:b/>
          <w:bCs/>
          <w:lang w:eastAsia="ko-KR"/>
        </w:rPr>
      </w:pPr>
      <w:r w:rsidRPr="00F113FD">
        <w:rPr>
          <w:b/>
          <w:bCs/>
          <w:sz w:val="28"/>
          <w:szCs w:val="26"/>
        </w:rPr>
        <w:t>Hyeong Jung Woo</w:t>
      </w:r>
      <w:r w:rsidRPr="00F113FD">
        <w:rPr>
          <w:b/>
          <w:bCs/>
          <w:sz w:val="28"/>
          <w:szCs w:val="26"/>
          <w:vertAlign w:val="superscript"/>
          <w:lang w:eastAsia="ko-KR"/>
        </w:rPr>
        <w:t>1</w:t>
      </w:r>
      <w:r w:rsidRPr="00F113FD">
        <w:rPr>
          <w:b/>
          <w:bCs/>
          <w:sz w:val="28"/>
          <w:szCs w:val="26"/>
          <w:lang w:eastAsia="ko-KR"/>
        </w:rPr>
        <w:t>, Hyun Gyu Kang</w:t>
      </w:r>
      <w:r w:rsidRPr="00F113FD">
        <w:rPr>
          <w:b/>
          <w:bCs/>
          <w:sz w:val="28"/>
          <w:szCs w:val="26"/>
          <w:vertAlign w:val="superscript"/>
          <w:lang w:eastAsia="ko-KR"/>
        </w:rPr>
        <w:t>1</w:t>
      </w:r>
      <w:r w:rsidRPr="00F113FD">
        <w:rPr>
          <w:b/>
          <w:bCs/>
          <w:sz w:val="28"/>
          <w:szCs w:val="26"/>
          <w:lang w:eastAsia="ko-KR"/>
        </w:rPr>
        <w:t>, Sohae Yang</w:t>
      </w:r>
      <w:r w:rsidRPr="00F113FD">
        <w:rPr>
          <w:b/>
          <w:bCs/>
          <w:sz w:val="28"/>
          <w:szCs w:val="26"/>
          <w:vertAlign w:val="superscript"/>
          <w:lang w:eastAsia="ko-KR"/>
        </w:rPr>
        <w:t>1</w:t>
      </w:r>
      <w:r w:rsidRPr="00F113FD">
        <w:rPr>
          <w:b/>
          <w:bCs/>
          <w:sz w:val="28"/>
          <w:szCs w:val="26"/>
          <w:lang w:eastAsia="ko-KR"/>
        </w:rPr>
        <w:t>, Hyejin Song</w:t>
      </w:r>
      <w:r w:rsidRPr="00F113FD">
        <w:rPr>
          <w:b/>
          <w:bCs/>
          <w:sz w:val="28"/>
          <w:szCs w:val="26"/>
          <w:vertAlign w:val="superscript"/>
          <w:lang w:eastAsia="ko-KR"/>
        </w:rPr>
        <w:t>1</w:t>
      </w:r>
      <w:r w:rsidRPr="00F113FD">
        <w:rPr>
          <w:b/>
          <w:bCs/>
          <w:sz w:val="28"/>
          <w:szCs w:val="26"/>
          <w:lang w:eastAsia="ko-KR"/>
        </w:rPr>
        <w:t>, Seoyoung Lee</w:t>
      </w:r>
      <w:r w:rsidRPr="00F113FD">
        <w:rPr>
          <w:b/>
          <w:bCs/>
          <w:sz w:val="28"/>
          <w:szCs w:val="26"/>
          <w:vertAlign w:val="superscript"/>
          <w:lang w:eastAsia="ko-KR"/>
        </w:rPr>
        <w:t>2</w:t>
      </w:r>
      <w:r w:rsidRPr="00F113FD">
        <w:rPr>
          <w:b/>
          <w:bCs/>
          <w:sz w:val="28"/>
          <w:szCs w:val="26"/>
          <w:lang w:eastAsia="ko-KR"/>
        </w:rPr>
        <w:t>, Sun Min Lee</w:t>
      </w:r>
      <w:r w:rsidRPr="00F113FD">
        <w:rPr>
          <w:b/>
          <w:bCs/>
          <w:sz w:val="28"/>
          <w:szCs w:val="26"/>
          <w:vertAlign w:val="superscript"/>
          <w:lang w:eastAsia="ko-KR"/>
        </w:rPr>
        <w:t>3</w:t>
      </w:r>
      <w:r w:rsidRPr="00F113FD">
        <w:rPr>
          <w:b/>
          <w:bCs/>
          <w:sz w:val="28"/>
          <w:szCs w:val="26"/>
          <w:lang w:eastAsia="ko-KR"/>
        </w:rPr>
        <w:t>, Jungmin Lee</w:t>
      </w:r>
      <w:r w:rsidRPr="00F113FD">
        <w:rPr>
          <w:b/>
          <w:bCs/>
          <w:sz w:val="28"/>
          <w:szCs w:val="26"/>
          <w:vertAlign w:val="superscript"/>
          <w:lang w:eastAsia="ko-KR"/>
        </w:rPr>
        <w:t>4</w:t>
      </w:r>
      <w:r w:rsidRPr="00F113FD">
        <w:rPr>
          <w:b/>
          <w:bCs/>
          <w:sz w:val="28"/>
          <w:szCs w:val="26"/>
          <w:lang w:eastAsia="ko-KR"/>
        </w:rPr>
        <w:t>, Sun-Young Kong</w:t>
      </w:r>
      <w:r w:rsidRPr="00F113FD">
        <w:rPr>
          <w:b/>
          <w:bCs/>
          <w:sz w:val="28"/>
          <w:szCs w:val="26"/>
          <w:vertAlign w:val="superscript"/>
          <w:lang w:eastAsia="ko-KR"/>
        </w:rPr>
        <w:t>5</w:t>
      </w:r>
      <w:r w:rsidRPr="00F113FD">
        <w:rPr>
          <w:b/>
          <w:bCs/>
          <w:sz w:val="28"/>
          <w:szCs w:val="26"/>
          <w:lang w:eastAsia="ko-KR"/>
        </w:rPr>
        <w:t>, Jae Young Joung</w:t>
      </w:r>
      <w:r w:rsidRPr="00F113FD">
        <w:rPr>
          <w:b/>
          <w:bCs/>
          <w:sz w:val="28"/>
          <w:szCs w:val="26"/>
          <w:vertAlign w:val="superscript"/>
          <w:lang w:eastAsia="ko-KR"/>
        </w:rPr>
        <w:t>6</w:t>
      </w:r>
      <w:r w:rsidRPr="00F113FD">
        <w:rPr>
          <w:b/>
          <w:bCs/>
          <w:sz w:val="28"/>
          <w:szCs w:val="26"/>
          <w:lang w:eastAsia="ko-KR"/>
        </w:rPr>
        <w:t>, Hye Ryun Kim</w:t>
      </w:r>
      <w:r w:rsidRPr="00F113FD">
        <w:rPr>
          <w:b/>
          <w:bCs/>
          <w:sz w:val="28"/>
          <w:szCs w:val="26"/>
          <w:vertAlign w:val="superscript"/>
          <w:lang w:eastAsia="ko-KR"/>
        </w:rPr>
        <w:t>7</w:t>
      </w:r>
      <w:r w:rsidRPr="00F113FD">
        <w:rPr>
          <w:b/>
          <w:bCs/>
          <w:sz w:val="28"/>
          <w:szCs w:val="26"/>
          <w:lang w:eastAsia="ko-KR"/>
        </w:rPr>
        <w:t>, Minseok S. Kim</w:t>
      </w:r>
      <w:r w:rsidRPr="00F113FD">
        <w:rPr>
          <w:b/>
          <w:bCs/>
          <w:sz w:val="28"/>
          <w:szCs w:val="26"/>
          <w:vertAlign w:val="superscript"/>
          <w:lang w:eastAsia="ko-KR"/>
        </w:rPr>
        <w:t>1,3</w:t>
      </w:r>
      <w:r w:rsidRPr="00F113FD">
        <w:rPr>
          <w:b/>
          <w:bCs/>
          <w:sz w:val="28"/>
          <w:szCs w:val="26"/>
          <w:lang w:eastAsia="ko-KR"/>
        </w:rPr>
        <w:t>*</w:t>
      </w:r>
    </w:p>
    <w:p w14:paraId="40A502F6" w14:textId="77777777" w:rsidR="00F113FD" w:rsidRPr="00417F1A" w:rsidRDefault="00F113FD" w:rsidP="00F113FD">
      <w:pPr>
        <w:pBdr>
          <w:top w:val="nil"/>
          <w:left w:val="nil"/>
          <w:bottom w:val="nil"/>
          <w:right w:val="nil"/>
          <w:between w:val="nil"/>
        </w:pBdr>
        <w:rPr>
          <w:lang w:eastAsia="ko-KR"/>
        </w:rPr>
      </w:pPr>
    </w:p>
    <w:p w14:paraId="156F80CB" w14:textId="114FCCC0" w:rsidR="00F113FD" w:rsidRPr="00417F1A" w:rsidRDefault="00F113FD" w:rsidP="00F113FD">
      <w:pPr>
        <w:pBdr>
          <w:top w:val="nil"/>
          <w:left w:val="nil"/>
          <w:bottom w:val="nil"/>
          <w:right w:val="nil"/>
          <w:between w:val="nil"/>
        </w:pBdr>
        <w:rPr>
          <w:lang w:eastAsia="ko-KR"/>
        </w:rPr>
      </w:pPr>
      <w:r w:rsidRPr="00417F1A">
        <w:rPr>
          <w:vertAlign w:val="superscript"/>
          <w:lang w:eastAsia="ko-KR"/>
        </w:rPr>
        <w:t>1</w:t>
      </w:r>
      <w:r w:rsidRPr="00417F1A">
        <w:t>Department of New Biology, Daegu Gyeongbuk Institute of Science &amp; Technology</w:t>
      </w:r>
    </w:p>
    <w:p w14:paraId="71ACB506" w14:textId="5D34483A" w:rsidR="00F113FD" w:rsidRPr="00417F1A" w:rsidRDefault="00F113FD" w:rsidP="00F113FD">
      <w:pPr>
        <w:pBdr>
          <w:top w:val="nil"/>
          <w:left w:val="nil"/>
          <w:bottom w:val="nil"/>
          <w:right w:val="nil"/>
          <w:between w:val="nil"/>
        </w:pBdr>
        <w:rPr>
          <w:lang w:eastAsia="ko-KR"/>
        </w:rPr>
      </w:pPr>
      <w:r w:rsidRPr="00417F1A">
        <w:rPr>
          <w:vertAlign w:val="superscript"/>
          <w:lang w:eastAsia="ko-KR"/>
        </w:rPr>
        <w:t>2</w:t>
      </w:r>
      <w:r w:rsidRPr="00417F1A">
        <w:rPr>
          <w:lang w:eastAsia="ko-KR"/>
        </w:rPr>
        <w:t>Department of Internal Medicine, Yonsei University College of Medicine, Gangnam Severance Hospital</w:t>
      </w:r>
    </w:p>
    <w:p w14:paraId="09A999C0" w14:textId="0C340EB5" w:rsidR="00F113FD" w:rsidRPr="00417F1A" w:rsidRDefault="00F113FD" w:rsidP="00F113FD">
      <w:pPr>
        <w:pBdr>
          <w:top w:val="nil"/>
          <w:left w:val="nil"/>
          <w:bottom w:val="nil"/>
          <w:right w:val="nil"/>
          <w:between w:val="nil"/>
        </w:pBdr>
        <w:rPr>
          <w:lang w:eastAsia="ko-KR"/>
        </w:rPr>
      </w:pPr>
      <w:r w:rsidRPr="00417F1A">
        <w:rPr>
          <w:vertAlign w:val="superscript"/>
          <w:lang w:eastAsia="ko-KR"/>
        </w:rPr>
        <w:t>3</w:t>
      </w:r>
      <w:r w:rsidRPr="00417F1A">
        <w:rPr>
          <w:lang w:eastAsia="ko-KR"/>
        </w:rPr>
        <w:t>Department of Laboratory Medicine, Pusan National University School of Medicin</w:t>
      </w:r>
      <w:r>
        <w:rPr>
          <w:lang w:eastAsia="ko-KR"/>
        </w:rPr>
        <w:t>e</w:t>
      </w:r>
    </w:p>
    <w:p w14:paraId="4A7C03E3" w14:textId="73EDC223" w:rsidR="00F113FD" w:rsidRPr="00417F1A" w:rsidRDefault="00F113FD" w:rsidP="00F113FD">
      <w:pPr>
        <w:pBdr>
          <w:top w:val="nil"/>
          <w:left w:val="nil"/>
          <w:bottom w:val="nil"/>
          <w:right w:val="nil"/>
          <w:between w:val="nil"/>
        </w:pBdr>
        <w:rPr>
          <w:lang w:eastAsia="ko-KR"/>
        </w:rPr>
      </w:pPr>
      <w:r w:rsidRPr="00417F1A">
        <w:rPr>
          <w:vertAlign w:val="superscript"/>
          <w:lang w:eastAsia="ko-KR"/>
        </w:rPr>
        <w:t>4</w:t>
      </w:r>
      <w:r w:rsidRPr="00417F1A">
        <w:rPr>
          <w:lang w:eastAsia="ko-KR"/>
        </w:rPr>
        <w:t>CTCELLS Inc.</w:t>
      </w:r>
    </w:p>
    <w:p w14:paraId="12ADEA98" w14:textId="2E39FA09" w:rsidR="00F113FD" w:rsidRPr="00417F1A" w:rsidRDefault="00F113FD" w:rsidP="00F113FD">
      <w:pPr>
        <w:pBdr>
          <w:top w:val="nil"/>
          <w:left w:val="nil"/>
          <w:bottom w:val="nil"/>
          <w:right w:val="nil"/>
          <w:between w:val="nil"/>
        </w:pBdr>
        <w:rPr>
          <w:lang w:eastAsia="ko-KR"/>
        </w:rPr>
      </w:pPr>
      <w:r w:rsidRPr="00417F1A">
        <w:rPr>
          <w:vertAlign w:val="superscript"/>
          <w:lang w:eastAsia="ko-KR"/>
        </w:rPr>
        <w:t>5</w:t>
      </w:r>
      <w:r w:rsidRPr="00417F1A">
        <w:rPr>
          <w:lang w:eastAsia="ko-KR"/>
        </w:rPr>
        <w:t>Department of Laboratory Medicine, Research Institute, National Cancer Center Korea</w:t>
      </w:r>
    </w:p>
    <w:p w14:paraId="350D7581" w14:textId="0139EE2F" w:rsidR="00F113FD" w:rsidRPr="00417F1A" w:rsidRDefault="00F113FD" w:rsidP="00F113FD">
      <w:pPr>
        <w:pBdr>
          <w:top w:val="nil"/>
          <w:left w:val="nil"/>
          <w:bottom w:val="nil"/>
          <w:right w:val="nil"/>
          <w:between w:val="nil"/>
        </w:pBdr>
        <w:rPr>
          <w:lang w:eastAsia="ko-KR"/>
        </w:rPr>
      </w:pPr>
      <w:r w:rsidRPr="00417F1A">
        <w:rPr>
          <w:vertAlign w:val="superscript"/>
          <w:lang w:eastAsia="ko-KR"/>
        </w:rPr>
        <w:t>6</w:t>
      </w:r>
      <w:r w:rsidRPr="00417F1A">
        <w:rPr>
          <w:lang w:eastAsia="ko-KR"/>
        </w:rPr>
        <w:t>Center for Urologic Cancer, National Cancer Center Korea</w:t>
      </w:r>
    </w:p>
    <w:p w14:paraId="33CD999C" w14:textId="26733C6B" w:rsidR="00D6314B" w:rsidRPr="00F113FD" w:rsidRDefault="00F113FD" w:rsidP="00F113FD">
      <w:pPr>
        <w:outlineLvl w:val="0"/>
        <w:rPr>
          <w:rFonts w:eastAsia="Times New Roman" w:cstheme="minorHAnsi"/>
          <w:bCs/>
        </w:rPr>
      </w:pPr>
      <w:r w:rsidRPr="00417F1A">
        <w:rPr>
          <w:vertAlign w:val="superscript"/>
          <w:lang w:eastAsia="ko-KR"/>
        </w:rPr>
        <w:t>7</w:t>
      </w:r>
      <w:r w:rsidRPr="00417F1A">
        <w:rPr>
          <w:lang w:eastAsia="ko-KR"/>
        </w:rPr>
        <w:t>Division of Medical Oncology, Department of Internal Medicine, Yonsei Cancer Center, Yonsei University College of Medicine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5196A52A" w14:textId="287D2EC5" w:rsidR="004E0C5A" w:rsidRDefault="004E0C5A" w:rsidP="004E0C5A">
      <w:pPr>
        <w:outlineLvl w:val="0"/>
        <w:rPr>
          <w:rFonts w:eastAsia="Times New Roman" w:cstheme="minorHAnsi"/>
          <w:b/>
        </w:rPr>
      </w:pPr>
      <w:r w:rsidRPr="00B07A3B">
        <w:rPr>
          <w:rFonts w:eastAsia="Times New Roman" w:cstheme="minorHAnsi"/>
          <w:b/>
        </w:rPr>
        <w:t xml:space="preserve">Corresponding Authors: </w:t>
      </w:r>
      <w:bookmarkStart w:id="0" w:name="_Hlk25233958"/>
    </w:p>
    <w:p w14:paraId="4913DCE3" w14:textId="77777777" w:rsidR="00F113FD" w:rsidRPr="00F113FD" w:rsidRDefault="00F113FD" w:rsidP="004E0C5A">
      <w:pPr>
        <w:outlineLvl w:val="0"/>
        <w:rPr>
          <w:rFonts w:eastAsia="Times New Roman" w:cstheme="minorHAnsi"/>
          <w:b/>
        </w:rPr>
      </w:pPr>
    </w:p>
    <w:p w14:paraId="394949E2" w14:textId="17FC790D" w:rsidR="00F113FD" w:rsidRDefault="00F113FD" w:rsidP="00F113FD">
      <w:pPr>
        <w:pBdr>
          <w:top w:val="nil"/>
          <w:left w:val="nil"/>
          <w:bottom w:val="nil"/>
          <w:right w:val="nil"/>
          <w:between w:val="nil"/>
        </w:pBdr>
        <w:rPr>
          <w:lang w:eastAsia="ko-KR"/>
        </w:rPr>
      </w:pPr>
      <w:r w:rsidRPr="00417F1A">
        <w:rPr>
          <w:lang w:eastAsia="ko-KR"/>
        </w:rPr>
        <w:t>Minseok S. Kim</w:t>
      </w:r>
      <w:r>
        <w:rPr>
          <w:lang w:eastAsia="ko-KR"/>
        </w:rPr>
        <w:tab/>
      </w:r>
      <w:r w:rsidR="0028752E">
        <w:rPr>
          <w:lang w:eastAsia="ko-KR"/>
        </w:rPr>
        <w:tab/>
      </w:r>
      <w:r w:rsidR="0028752E">
        <w:rPr>
          <w:lang w:eastAsia="ko-KR"/>
        </w:rPr>
        <w:tab/>
      </w:r>
      <w:hyperlink r:id="rId8" w:history="1">
        <w:r w:rsidR="0028752E" w:rsidRPr="00331232">
          <w:rPr>
            <w:rStyle w:val="Hyperlink"/>
            <w:lang w:eastAsia="ko-KR"/>
          </w:rPr>
          <w:t>kms@dgist.ac.kr</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3131C009" w14:textId="6E006131" w:rsidR="00F113FD" w:rsidRDefault="00F113FD" w:rsidP="00F113FD">
      <w:pPr>
        <w:pBdr>
          <w:between w:val="nil"/>
        </w:pBdr>
      </w:pPr>
      <w:r w:rsidRPr="00417F1A">
        <w:t>Hyeong Jung Woo</w:t>
      </w:r>
      <w:r>
        <w:rPr>
          <w:vertAlign w:val="superscript"/>
          <w:lang w:eastAsia="ko-KR"/>
        </w:rPr>
        <w:tab/>
      </w:r>
      <w:r w:rsidR="0028752E">
        <w:rPr>
          <w:vertAlign w:val="superscript"/>
          <w:lang w:eastAsia="ko-KR"/>
        </w:rPr>
        <w:tab/>
      </w:r>
      <w:r w:rsidR="0028752E">
        <w:rPr>
          <w:vertAlign w:val="superscript"/>
          <w:lang w:eastAsia="ko-KR"/>
        </w:rPr>
        <w:tab/>
      </w:r>
      <w:hyperlink r:id="rId9" w:history="1">
        <w:r w:rsidR="0028752E" w:rsidRPr="00331232">
          <w:rPr>
            <w:rStyle w:val="Hyperlink"/>
          </w:rPr>
          <w:t>jjwoo96@dgist.ac.kr</w:t>
        </w:r>
      </w:hyperlink>
    </w:p>
    <w:p w14:paraId="5CA0F44E" w14:textId="0A25FA4F" w:rsidR="00F113FD" w:rsidRDefault="00F113FD" w:rsidP="00F113FD">
      <w:pPr>
        <w:pBdr>
          <w:between w:val="nil"/>
        </w:pBdr>
        <w:rPr>
          <w:lang w:eastAsia="ko-KR"/>
        </w:rPr>
      </w:pPr>
      <w:r w:rsidRPr="00417F1A">
        <w:rPr>
          <w:lang w:eastAsia="ko-KR"/>
        </w:rPr>
        <w:t>Hyun Gyu Kang</w:t>
      </w:r>
      <w:r>
        <w:rPr>
          <w:lang w:eastAsia="ko-KR"/>
        </w:rPr>
        <w:tab/>
      </w:r>
      <w:r w:rsidR="0028752E">
        <w:rPr>
          <w:lang w:eastAsia="ko-KR"/>
        </w:rPr>
        <w:tab/>
      </w:r>
      <w:r w:rsidR="0028752E">
        <w:rPr>
          <w:lang w:eastAsia="ko-KR"/>
        </w:rPr>
        <w:tab/>
      </w:r>
      <w:hyperlink r:id="rId10" w:history="1">
        <w:r w:rsidR="0028752E" w:rsidRPr="00331232">
          <w:rPr>
            <w:rStyle w:val="Hyperlink"/>
            <w:lang w:eastAsia="ko-KR"/>
          </w:rPr>
          <w:t>hyun-gyu_2152@dgist.ac.kr</w:t>
        </w:r>
      </w:hyperlink>
    </w:p>
    <w:p w14:paraId="25C948C7" w14:textId="4E7F712F" w:rsidR="00F113FD" w:rsidRDefault="00F113FD" w:rsidP="00F113FD">
      <w:pPr>
        <w:pBdr>
          <w:between w:val="nil"/>
        </w:pBdr>
        <w:rPr>
          <w:lang w:eastAsia="ko-KR"/>
        </w:rPr>
      </w:pPr>
      <w:r w:rsidRPr="00417F1A">
        <w:rPr>
          <w:lang w:eastAsia="ko-KR"/>
        </w:rPr>
        <w:t>Sohae Yang</w:t>
      </w:r>
      <w:r>
        <w:rPr>
          <w:lang w:eastAsia="ko-KR"/>
        </w:rPr>
        <w:tab/>
      </w:r>
      <w:r>
        <w:rPr>
          <w:lang w:eastAsia="ko-KR"/>
        </w:rPr>
        <w:tab/>
      </w:r>
      <w:r w:rsidR="0028752E">
        <w:rPr>
          <w:lang w:eastAsia="ko-KR"/>
        </w:rPr>
        <w:tab/>
      </w:r>
      <w:r w:rsidR="0028752E">
        <w:rPr>
          <w:lang w:eastAsia="ko-KR"/>
        </w:rPr>
        <w:tab/>
      </w:r>
      <w:hyperlink r:id="rId11" w:history="1">
        <w:r w:rsidR="0028752E" w:rsidRPr="00331232">
          <w:rPr>
            <w:rStyle w:val="Hyperlink"/>
            <w:lang w:eastAsia="ko-KR"/>
          </w:rPr>
          <w:t>ysh@dgist.ac.kr</w:t>
        </w:r>
      </w:hyperlink>
    </w:p>
    <w:p w14:paraId="35F9B81C" w14:textId="10DECD87" w:rsidR="00F113FD" w:rsidRDefault="00F113FD" w:rsidP="00F113FD">
      <w:pPr>
        <w:pBdr>
          <w:between w:val="nil"/>
        </w:pBdr>
        <w:rPr>
          <w:lang w:eastAsia="ko-KR"/>
        </w:rPr>
      </w:pPr>
      <w:r w:rsidRPr="00417F1A">
        <w:rPr>
          <w:lang w:eastAsia="ko-KR"/>
        </w:rPr>
        <w:t>Hyejin Song</w:t>
      </w:r>
      <w:r>
        <w:rPr>
          <w:lang w:eastAsia="ko-KR"/>
        </w:rPr>
        <w:tab/>
      </w:r>
      <w:r>
        <w:rPr>
          <w:lang w:eastAsia="ko-KR"/>
        </w:rPr>
        <w:tab/>
      </w:r>
      <w:r w:rsidR="0028752E">
        <w:rPr>
          <w:lang w:eastAsia="ko-KR"/>
        </w:rPr>
        <w:tab/>
      </w:r>
      <w:r w:rsidR="0028752E">
        <w:rPr>
          <w:lang w:eastAsia="ko-KR"/>
        </w:rPr>
        <w:tab/>
      </w:r>
      <w:hyperlink r:id="rId12" w:history="1">
        <w:r w:rsidR="0028752E" w:rsidRPr="00331232">
          <w:rPr>
            <w:rStyle w:val="Hyperlink"/>
            <w:lang w:eastAsia="ko-KR"/>
          </w:rPr>
          <w:t>s_hyejin@dgist.ac.kr</w:t>
        </w:r>
      </w:hyperlink>
    </w:p>
    <w:p w14:paraId="4818DE64" w14:textId="1C1947A9" w:rsidR="00F113FD" w:rsidRDefault="00F113FD" w:rsidP="00F113FD">
      <w:pPr>
        <w:pBdr>
          <w:between w:val="nil"/>
        </w:pBdr>
        <w:rPr>
          <w:lang w:eastAsia="ko-KR"/>
        </w:rPr>
      </w:pPr>
      <w:r w:rsidRPr="00417F1A">
        <w:rPr>
          <w:lang w:eastAsia="ko-KR"/>
        </w:rPr>
        <w:t>Seoyoung Lee</w:t>
      </w:r>
      <w:r>
        <w:rPr>
          <w:lang w:eastAsia="ko-KR"/>
        </w:rPr>
        <w:tab/>
      </w:r>
      <w:r>
        <w:rPr>
          <w:lang w:eastAsia="ko-KR"/>
        </w:rPr>
        <w:tab/>
      </w:r>
      <w:r w:rsidR="0028752E">
        <w:rPr>
          <w:lang w:eastAsia="ko-KR"/>
        </w:rPr>
        <w:tab/>
      </w:r>
      <w:r w:rsidR="0028752E">
        <w:rPr>
          <w:lang w:eastAsia="ko-KR"/>
        </w:rPr>
        <w:tab/>
      </w:r>
      <w:hyperlink r:id="rId13" w:history="1">
        <w:r w:rsidR="0028752E" w:rsidRPr="00331232">
          <w:rPr>
            <w:rStyle w:val="Hyperlink"/>
            <w:lang w:eastAsia="ko-KR"/>
          </w:rPr>
          <w:t>sylee88@yuhs.ac</w:t>
        </w:r>
      </w:hyperlink>
    </w:p>
    <w:p w14:paraId="7D188275" w14:textId="78602353" w:rsidR="00F113FD" w:rsidRDefault="00F113FD" w:rsidP="00F113FD">
      <w:pPr>
        <w:pBdr>
          <w:between w:val="nil"/>
        </w:pBdr>
        <w:rPr>
          <w:lang w:eastAsia="ko-KR"/>
        </w:rPr>
      </w:pPr>
      <w:r w:rsidRPr="00417F1A">
        <w:rPr>
          <w:lang w:eastAsia="ko-KR"/>
        </w:rPr>
        <w:lastRenderedPageBreak/>
        <w:t>Sun Min Lee</w:t>
      </w:r>
      <w:r>
        <w:rPr>
          <w:lang w:eastAsia="ko-KR"/>
        </w:rPr>
        <w:tab/>
      </w:r>
      <w:r>
        <w:rPr>
          <w:lang w:eastAsia="ko-KR"/>
        </w:rPr>
        <w:tab/>
      </w:r>
      <w:r w:rsidR="0028752E">
        <w:rPr>
          <w:lang w:eastAsia="ko-KR"/>
        </w:rPr>
        <w:tab/>
      </w:r>
      <w:r w:rsidR="0028752E">
        <w:rPr>
          <w:lang w:eastAsia="ko-KR"/>
        </w:rPr>
        <w:tab/>
      </w:r>
      <w:hyperlink r:id="rId14" w:history="1">
        <w:r w:rsidRPr="00DA59A0">
          <w:rPr>
            <w:rStyle w:val="Hyperlink"/>
            <w:lang w:eastAsia="ko-KR"/>
          </w:rPr>
          <w:t>yaong97@hanmail.net</w:t>
        </w:r>
      </w:hyperlink>
    </w:p>
    <w:p w14:paraId="3051C46E" w14:textId="4CC9E4ED" w:rsidR="00F113FD" w:rsidRDefault="00F113FD" w:rsidP="00F113FD">
      <w:pPr>
        <w:pBdr>
          <w:between w:val="nil"/>
        </w:pBdr>
        <w:rPr>
          <w:lang w:eastAsia="ko-KR"/>
        </w:rPr>
      </w:pPr>
      <w:r w:rsidRPr="00417F1A">
        <w:rPr>
          <w:lang w:eastAsia="ko-KR"/>
        </w:rPr>
        <w:t>Jungmin Lee</w:t>
      </w:r>
      <w:r>
        <w:rPr>
          <w:vertAlign w:val="superscript"/>
          <w:lang w:eastAsia="ko-KR"/>
        </w:rPr>
        <w:tab/>
      </w:r>
      <w:r>
        <w:rPr>
          <w:vertAlign w:val="superscript"/>
          <w:lang w:eastAsia="ko-KR"/>
        </w:rPr>
        <w:tab/>
      </w:r>
      <w:r w:rsidR="0028752E">
        <w:rPr>
          <w:vertAlign w:val="superscript"/>
          <w:lang w:eastAsia="ko-KR"/>
        </w:rPr>
        <w:tab/>
      </w:r>
      <w:r w:rsidR="0028752E">
        <w:rPr>
          <w:vertAlign w:val="superscript"/>
          <w:lang w:eastAsia="ko-KR"/>
        </w:rPr>
        <w:tab/>
      </w:r>
      <w:hyperlink r:id="rId15" w:history="1">
        <w:r w:rsidRPr="00DA59A0">
          <w:rPr>
            <w:rStyle w:val="Hyperlink"/>
            <w:lang w:eastAsia="ko-KR"/>
          </w:rPr>
          <w:t>jungmin98@ctcells.com</w:t>
        </w:r>
      </w:hyperlink>
    </w:p>
    <w:p w14:paraId="4BE9889A" w14:textId="5CBCA9C5" w:rsidR="00F113FD" w:rsidRDefault="00F113FD" w:rsidP="00F113FD">
      <w:pPr>
        <w:pBdr>
          <w:between w:val="nil"/>
        </w:pBdr>
        <w:rPr>
          <w:lang w:eastAsia="ko-KR"/>
        </w:rPr>
      </w:pPr>
      <w:r w:rsidRPr="00417F1A">
        <w:rPr>
          <w:lang w:eastAsia="ko-KR"/>
        </w:rPr>
        <w:t>Sun-Young Kong</w:t>
      </w:r>
      <w:r>
        <w:rPr>
          <w:lang w:eastAsia="ko-KR"/>
        </w:rPr>
        <w:tab/>
      </w:r>
      <w:r w:rsidR="0028752E">
        <w:rPr>
          <w:lang w:eastAsia="ko-KR"/>
        </w:rPr>
        <w:tab/>
      </w:r>
      <w:r w:rsidR="0028752E">
        <w:rPr>
          <w:lang w:eastAsia="ko-KR"/>
        </w:rPr>
        <w:tab/>
      </w:r>
      <w:hyperlink r:id="rId16" w:history="1">
        <w:r w:rsidRPr="00DA59A0">
          <w:rPr>
            <w:rStyle w:val="Hyperlink"/>
            <w:lang w:eastAsia="ko-KR"/>
          </w:rPr>
          <w:t>ksy@ncc.re.kr</w:t>
        </w:r>
      </w:hyperlink>
    </w:p>
    <w:p w14:paraId="592A5136" w14:textId="23E67FAC" w:rsidR="00F113FD" w:rsidRDefault="00F113FD" w:rsidP="00F113FD">
      <w:pPr>
        <w:pBdr>
          <w:between w:val="nil"/>
        </w:pBdr>
        <w:rPr>
          <w:lang w:eastAsia="ko-KR"/>
        </w:rPr>
      </w:pPr>
      <w:r w:rsidRPr="00417F1A">
        <w:rPr>
          <w:lang w:eastAsia="ko-KR"/>
        </w:rPr>
        <w:t>Jae Young Joung</w:t>
      </w:r>
      <w:r>
        <w:rPr>
          <w:lang w:eastAsia="ko-KR"/>
        </w:rPr>
        <w:tab/>
      </w:r>
      <w:r w:rsidR="0028752E">
        <w:rPr>
          <w:lang w:eastAsia="ko-KR"/>
        </w:rPr>
        <w:tab/>
      </w:r>
      <w:r w:rsidR="0028752E">
        <w:rPr>
          <w:lang w:eastAsia="ko-KR"/>
        </w:rPr>
        <w:tab/>
      </w:r>
      <w:hyperlink r:id="rId17" w:history="1">
        <w:r w:rsidRPr="00DA59A0">
          <w:rPr>
            <w:rStyle w:val="Hyperlink"/>
            <w:lang w:eastAsia="ko-KR"/>
          </w:rPr>
          <w:t>urojy@ncc.re.kr</w:t>
        </w:r>
      </w:hyperlink>
    </w:p>
    <w:p w14:paraId="477A7995" w14:textId="4DA73D46" w:rsidR="00F113FD" w:rsidRDefault="00F113FD" w:rsidP="00F113FD">
      <w:pPr>
        <w:pBdr>
          <w:top w:val="nil"/>
          <w:left w:val="nil"/>
          <w:bottom w:val="nil"/>
          <w:right w:val="nil"/>
          <w:between w:val="nil"/>
        </w:pBdr>
        <w:rPr>
          <w:lang w:eastAsia="ko-KR"/>
        </w:rPr>
      </w:pPr>
      <w:r w:rsidRPr="00417F1A">
        <w:rPr>
          <w:lang w:eastAsia="ko-KR"/>
        </w:rPr>
        <w:t>Hye Ryun Kim</w:t>
      </w:r>
      <w:r>
        <w:rPr>
          <w:lang w:eastAsia="ko-KR"/>
        </w:rPr>
        <w:tab/>
      </w:r>
      <w:r>
        <w:rPr>
          <w:lang w:eastAsia="ko-KR"/>
        </w:rPr>
        <w:tab/>
      </w:r>
      <w:r w:rsidR="0028752E">
        <w:rPr>
          <w:lang w:eastAsia="ko-KR"/>
        </w:rPr>
        <w:tab/>
      </w:r>
      <w:r w:rsidR="0028752E">
        <w:rPr>
          <w:lang w:eastAsia="ko-KR"/>
        </w:rPr>
        <w:tab/>
      </w:r>
      <w:hyperlink r:id="rId18" w:history="1">
        <w:r w:rsidRPr="00DA59A0">
          <w:rPr>
            <w:rStyle w:val="Hyperlink"/>
            <w:lang w:eastAsia="ko-KR"/>
          </w:rPr>
          <w:t>nobelg@yuhs</w:t>
        </w:r>
        <w:r w:rsidRPr="00DA59A0">
          <w:rPr>
            <w:rStyle w:val="Hyperlink"/>
            <w:rFonts w:hint="eastAsia"/>
            <w:lang w:eastAsia="ko-KR"/>
          </w:rPr>
          <w:t>.</w:t>
        </w:r>
        <w:r w:rsidRPr="00DA59A0">
          <w:rPr>
            <w:rStyle w:val="Hyperlink"/>
            <w:lang w:eastAsia="ko-KR"/>
          </w:rPr>
          <w:t>ac</w:t>
        </w:r>
      </w:hyperlink>
    </w:p>
    <w:p w14:paraId="4097115C" w14:textId="76B30A83" w:rsidR="00F113FD" w:rsidRDefault="00F113FD" w:rsidP="00F113FD">
      <w:pPr>
        <w:pBdr>
          <w:between w:val="nil"/>
        </w:pBdr>
        <w:rPr>
          <w:lang w:eastAsia="ko-KR"/>
        </w:rPr>
      </w:pPr>
      <w:r w:rsidRPr="00417F1A">
        <w:rPr>
          <w:lang w:eastAsia="ko-KR"/>
        </w:rPr>
        <w:t>Minseok S. Kim</w:t>
      </w:r>
      <w:r>
        <w:rPr>
          <w:lang w:eastAsia="ko-KR"/>
        </w:rPr>
        <w:tab/>
      </w:r>
      <w:r w:rsidR="0028752E">
        <w:rPr>
          <w:lang w:eastAsia="ko-KR"/>
        </w:rPr>
        <w:tab/>
      </w:r>
      <w:r w:rsidR="0028752E">
        <w:rPr>
          <w:lang w:eastAsia="ko-KR"/>
        </w:rPr>
        <w:tab/>
      </w:r>
      <w:hyperlink r:id="rId19" w:history="1">
        <w:r w:rsidRPr="00DA59A0">
          <w:rPr>
            <w:rStyle w:val="Hyperlink"/>
            <w:lang w:eastAsia="ko-KR"/>
          </w:rPr>
          <w:t>kms@dgist.ac.kr</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20" w:history="1">
        <w:r>
          <w:rPr>
            <w:rStyle w:val="Hyperlink"/>
            <w:rFonts w:cstheme="minorHAnsi"/>
          </w:rPr>
          <w:t>OBS</w:t>
        </w:r>
      </w:hyperlink>
      <w:r>
        <w:rPr>
          <w:rFonts w:cstheme="minorHAnsi"/>
        </w:rPr>
        <w:t xml:space="preserve">. JoVE’s tutorial for using OBS Studio is provided at this link: </w:t>
      </w:r>
      <w:hyperlink r:id="rId21"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22"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4DB2438"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3133A">
        <w:rPr>
          <w:rFonts w:cstheme="minorHAnsi"/>
          <w:bCs/>
          <w:sz w:val="22"/>
          <w:szCs w:val="22"/>
        </w:rPr>
        <w:t>22</w:t>
      </w:r>
    </w:p>
    <w:p w14:paraId="5AAC9C6C" w14:textId="72F0761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93133A">
        <w:rPr>
          <w:rFonts w:cstheme="minorHAnsi"/>
          <w:bCs/>
          <w:sz w:val="22"/>
          <w:szCs w:val="22"/>
        </w:rPr>
        <w:t>60 (5 SC)</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5C250588" w14:textId="381B7E72" w:rsidR="001E0433" w:rsidRPr="007A6899" w:rsidRDefault="001E0433" w:rsidP="007A6899">
      <w:pPr>
        <w:pStyle w:val="ListParagraph"/>
        <w:spacing w:before="120" w:after="240"/>
        <w:ind w:left="360"/>
        <w:contextualSpacing w:val="0"/>
        <w:rPr>
          <w:rFonts w:cstheme="minorHAnsi"/>
          <w:b/>
          <w:bCs/>
        </w:rPr>
      </w:pPr>
      <w:r w:rsidRPr="00C63B19">
        <w:rPr>
          <w:rFonts w:cstheme="minorHAnsi"/>
          <w:b/>
          <w:bCs/>
        </w:rPr>
        <w:t>Ethics Title Card</w:t>
      </w:r>
      <w:r w:rsidRPr="007A6899">
        <w:rPr>
          <w:rFonts w:eastAsia="Times New Roman" w:cstheme="minorHAnsi"/>
        </w:rPr>
        <w:br/>
        <w:t xml:space="preserve">This research has been approved by the Institutional Review Board (IRB) at </w:t>
      </w:r>
      <w:r w:rsidR="007A6899" w:rsidRPr="00417F1A">
        <w:rPr>
          <w:lang w:eastAsia="ko-KR"/>
        </w:rPr>
        <w:t>Severance Hospital</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FAA24B8" w:rsidR="00CE10F2" w:rsidRDefault="006B4F19" w:rsidP="00333FA4">
      <w:pPr>
        <w:pStyle w:val="ListParagraph"/>
        <w:numPr>
          <w:ilvl w:val="0"/>
          <w:numId w:val="3"/>
        </w:numPr>
        <w:spacing w:before="120"/>
        <w:contextualSpacing w:val="0"/>
        <w:rPr>
          <w:rFonts w:cstheme="minorHAnsi"/>
          <w:b/>
          <w:bCs/>
        </w:rPr>
      </w:pPr>
      <w:r w:rsidRPr="006B4F19">
        <w:rPr>
          <w:rFonts w:cstheme="minorHAnsi"/>
          <w:b/>
          <w:bCs/>
        </w:rPr>
        <w:t>Device Preparation and Cartridge Priming</w:t>
      </w:r>
      <w:r>
        <w:rPr>
          <w:rFonts w:cstheme="minorHAnsi"/>
          <w:b/>
          <w:bCs/>
        </w:rPr>
        <w:t xml:space="preserve"> Prior to Cell Isolation</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2F43A981" w14:textId="361CB0DA" w:rsidR="006B4F19" w:rsidRPr="000C001C" w:rsidRDefault="006B4F19" w:rsidP="006B4F19">
      <w:pPr>
        <w:pStyle w:val="Narration"/>
        <w:numPr>
          <w:ilvl w:val="1"/>
          <w:numId w:val="3"/>
        </w:numPr>
      </w:pPr>
      <w:r w:rsidRPr="000C001C">
        <w:t xml:space="preserve">To begin, </w:t>
      </w:r>
      <w:r>
        <w:t xml:space="preserve">open the software interface on the computer </w:t>
      </w:r>
      <w:r w:rsidRPr="000C001C">
        <w:rPr>
          <w:b/>
          <w:bCs/>
        </w:rPr>
        <w:t>[1]</w:t>
      </w:r>
      <w:r>
        <w:t>. S</w:t>
      </w:r>
      <w:r w:rsidRPr="000C001C">
        <w:t xml:space="preserve">elect </w:t>
      </w:r>
      <w:r w:rsidRPr="000C001C">
        <w:rPr>
          <w:b/>
          <w:bCs/>
        </w:rPr>
        <w:t>Device Operation</w:t>
      </w:r>
      <w:r w:rsidRPr="000C001C">
        <w:t xml:space="preserve"> and choose the </w:t>
      </w:r>
      <w:r w:rsidRPr="000C001C">
        <w:rPr>
          <w:b/>
          <w:bCs/>
        </w:rPr>
        <w:t>preset protocol</w:t>
      </w:r>
      <w:r w:rsidRPr="000C001C">
        <w:t xml:space="preserve"> for standard </w:t>
      </w:r>
      <w:r>
        <w:t>EDTA</w:t>
      </w:r>
      <w:r w:rsidRPr="000C001C">
        <w:t xml:space="preserve"> whole blood samples </w:t>
      </w:r>
      <w:r w:rsidRPr="000C001C">
        <w:rPr>
          <w:b/>
          <w:bCs/>
        </w:rPr>
        <w:t>[</w:t>
      </w:r>
      <w:r>
        <w:rPr>
          <w:b/>
          <w:bCs/>
        </w:rPr>
        <w:t>2</w:t>
      </w:r>
      <w:r w:rsidRPr="000C001C">
        <w:rPr>
          <w:b/>
          <w:bCs/>
        </w:rPr>
        <w:t>]</w:t>
      </w:r>
      <w:r w:rsidRPr="000C001C">
        <w:t>.</w:t>
      </w:r>
    </w:p>
    <w:p w14:paraId="51CA987F" w14:textId="77777777" w:rsidR="006B4F19" w:rsidRDefault="006B4F19" w:rsidP="006B4F19">
      <w:pPr>
        <w:pStyle w:val="ShotDescription"/>
        <w:numPr>
          <w:ilvl w:val="2"/>
          <w:numId w:val="3"/>
        </w:numPr>
        <w:rPr>
          <w:lang w:val="en-IN"/>
        </w:rPr>
      </w:pPr>
      <w:r w:rsidRPr="000C001C">
        <w:rPr>
          <w:lang w:val="en-IN"/>
        </w:rPr>
        <w:t xml:space="preserve">WIDE: </w:t>
      </w:r>
      <w:r>
        <w:rPr>
          <w:lang w:val="en-IN"/>
        </w:rPr>
        <w:t xml:space="preserve">Talent opening the software on the computer. </w:t>
      </w:r>
      <w:r w:rsidRPr="000C001C">
        <w:rPr>
          <w:highlight w:val="yellow"/>
          <w:lang w:val="en-IN"/>
        </w:rPr>
        <w:t>(</w:t>
      </w:r>
      <w:r w:rsidRPr="000C001C">
        <w:rPr>
          <w:b/>
          <w:bCs/>
          <w:highlight w:val="yellow"/>
          <w:lang w:val="en-IN"/>
        </w:rPr>
        <w:t>Authors:</w:t>
      </w:r>
      <w:r w:rsidRPr="000C001C">
        <w:rPr>
          <w:highlight w:val="yellow"/>
          <w:lang w:val="en-IN"/>
        </w:rPr>
        <w:t xml:space="preserve"> We have introduced this step for a proper introductory shot of talent, as required by our journal guidelines. Please specify if this is acceptable.)</w:t>
      </w:r>
    </w:p>
    <w:p w14:paraId="644929C9" w14:textId="77777777" w:rsidR="006B4F19" w:rsidRPr="001D3825" w:rsidRDefault="006B4F19" w:rsidP="006B4F19">
      <w:pPr>
        <w:pStyle w:val="ShotDescription"/>
        <w:numPr>
          <w:ilvl w:val="2"/>
          <w:numId w:val="3"/>
        </w:numPr>
        <w:rPr>
          <w:lang w:val="en-IN"/>
        </w:rPr>
      </w:pPr>
      <w:r w:rsidRPr="000C001C">
        <w:rPr>
          <w:highlight w:val="yellow"/>
          <w:lang w:val="en-IN"/>
        </w:rPr>
        <w:t>SCREEN:</w:t>
      </w:r>
      <w:r w:rsidRPr="000C001C">
        <w:rPr>
          <w:lang w:val="en-IN"/>
        </w:rPr>
        <w:t xml:space="preserve"> </w:t>
      </w:r>
      <w:r>
        <w:rPr>
          <w:lang w:val="en-IN"/>
        </w:rPr>
        <w:t xml:space="preserve">Show </w:t>
      </w:r>
      <w:r w:rsidRPr="000C001C">
        <w:rPr>
          <w:b/>
          <w:bCs/>
          <w:lang w:val="en-IN"/>
        </w:rPr>
        <w:t>Device Operation</w:t>
      </w:r>
      <w:r w:rsidRPr="000C001C">
        <w:rPr>
          <w:lang w:val="en-IN"/>
        </w:rPr>
        <w:t xml:space="preserve"> being selected from the main software interface</w:t>
      </w:r>
      <w:r>
        <w:rPr>
          <w:lang w:val="en-IN"/>
        </w:rPr>
        <w:t xml:space="preserve"> and selecting the p</w:t>
      </w:r>
      <w:r w:rsidRPr="000C001C">
        <w:rPr>
          <w:lang w:val="en-IN"/>
        </w:rPr>
        <w:t xml:space="preserve">reset protocol for standard </w:t>
      </w:r>
      <w:r>
        <w:rPr>
          <w:lang w:val="en-IN"/>
        </w:rPr>
        <w:t>EDTA</w:t>
      </w:r>
      <w:r w:rsidRPr="000C001C">
        <w:rPr>
          <w:lang w:val="en-IN"/>
        </w:rPr>
        <w:t xml:space="preserve"> whole blood samples</w:t>
      </w:r>
      <w:r>
        <w:rPr>
          <w:lang w:val="en-IN"/>
        </w:rPr>
        <w:t>.</w:t>
      </w:r>
    </w:p>
    <w:p w14:paraId="65D4E234" w14:textId="77777777" w:rsidR="006B4F19" w:rsidRPr="000C001C" w:rsidRDefault="006B4F19" w:rsidP="006B4F19">
      <w:pPr>
        <w:pStyle w:val="Narration"/>
        <w:numPr>
          <w:ilvl w:val="1"/>
          <w:numId w:val="3"/>
        </w:numPr>
      </w:pPr>
      <w:r>
        <w:t xml:space="preserve">Next, turn on the instrument after engaging the </w:t>
      </w:r>
      <w:r w:rsidRPr="000C001C">
        <w:t xml:space="preserve">laser interlock switch </w:t>
      </w:r>
      <w:r w:rsidRPr="000C001C">
        <w:rPr>
          <w:b/>
          <w:bCs/>
        </w:rPr>
        <w:t>[</w:t>
      </w:r>
      <w:r>
        <w:rPr>
          <w:b/>
          <w:bCs/>
        </w:rPr>
        <w:t>1</w:t>
      </w:r>
      <w:r w:rsidRPr="000C001C">
        <w:rPr>
          <w:b/>
          <w:bCs/>
        </w:rPr>
        <w:t>]</w:t>
      </w:r>
      <w:r w:rsidRPr="000C001C">
        <w:t>.</w:t>
      </w:r>
      <w:r>
        <w:t xml:space="preserve"> </w:t>
      </w:r>
      <w:r w:rsidRPr="000C001C">
        <w:t>Launch the operating software</w:t>
      </w:r>
      <w:r>
        <w:t>,</w:t>
      </w:r>
      <w:r w:rsidRPr="000C001C">
        <w:t xml:space="preserve"> </w:t>
      </w:r>
      <w:r>
        <w:t xml:space="preserve">ensuring normal system initialization </w:t>
      </w:r>
      <w:r w:rsidRPr="000C001C">
        <w:rPr>
          <w:b/>
          <w:bCs/>
        </w:rPr>
        <w:t>[</w:t>
      </w:r>
      <w:r>
        <w:rPr>
          <w:b/>
          <w:bCs/>
        </w:rPr>
        <w:t>2</w:t>
      </w:r>
      <w:r w:rsidRPr="000C001C">
        <w:rPr>
          <w:b/>
          <w:bCs/>
        </w:rPr>
        <w:t>]</w:t>
      </w:r>
      <w:r w:rsidRPr="000C001C">
        <w:t>.</w:t>
      </w:r>
    </w:p>
    <w:p w14:paraId="32F6CB18" w14:textId="77777777" w:rsidR="006B4F19" w:rsidRPr="000C001C" w:rsidRDefault="006B4F19" w:rsidP="006B4F19">
      <w:pPr>
        <w:pStyle w:val="ShotDescription"/>
        <w:numPr>
          <w:ilvl w:val="2"/>
          <w:numId w:val="3"/>
        </w:numPr>
        <w:rPr>
          <w:lang w:val="en-IN"/>
        </w:rPr>
      </w:pPr>
      <w:r w:rsidRPr="000C001C">
        <w:rPr>
          <w:lang w:val="en-IN"/>
        </w:rPr>
        <w:t xml:space="preserve">Talent </w:t>
      </w:r>
      <w:r>
        <w:rPr>
          <w:lang w:val="en-IN"/>
        </w:rPr>
        <w:t>turning</w:t>
      </w:r>
      <w:r w:rsidRPr="000C001C">
        <w:rPr>
          <w:lang w:val="en-IN"/>
        </w:rPr>
        <w:t xml:space="preserve"> on the instrument.</w:t>
      </w:r>
    </w:p>
    <w:p w14:paraId="40DA2844" w14:textId="77777777" w:rsidR="006B4F19" w:rsidRPr="000C001C" w:rsidRDefault="006B4F19" w:rsidP="006B4F19">
      <w:pPr>
        <w:pStyle w:val="ShotDescription"/>
        <w:numPr>
          <w:ilvl w:val="2"/>
          <w:numId w:val="3"/>
        </w:numPr>
        <w:rPr>
          <w:lang w:val="en-IN"/>
        </w:rPr>
      </w:pPr>
      <w:r w:rsidRPr="005F46BC">
        <w:rPr>
          <w:highlight w:val="yellow"/>
          <w:lang w:val="en-IN"/>
        </w:rPr>
        <w:t>SCREEN:</w:t>
      </w:r>
      <w:r w:rsidRPr="000C001C">
        <w:rPr>
          <w:lang w:val="en-IN"/>
        </w:rPr>
        <w:t xml:space="preserve"> Operating software being initialized normally.</w:t>
      </w:r>
    </w:p>
    <w:p w14:paraId="0C479CA9" w14:textId="77777777" w:rsidR="006B4F19" w:rsidRPr="000C001C" w:rsidRDefault="006B4F19" w:rsidP="006B4F19">
      <w:pPr>
        <w:pStyle w:val="Narration"/>
        <w:numPr>
          <w:ilvl w:val="1"/>
          <w:numId w:val="3"/>
        </w:numPr>
      </w:pPr>
      <w:r>
        <w:t>Add</w:t>
      </w:r>
      <w:r w:rsidRPr="000C001C">
        <w:t xml:space="preserve"> 2 milliliters of Reagent A</w:t>
      </w:r>
      <w:r>
        <w:t xml:space="preserve">, or </w:t>
      </w:r>
      <w:r w:rsidRPr="000C001C">
        <w:t xml:space="preserve">density gradient media </w:t>
      </w:r>
      <w:r>
        <w:t>f</w:t>
      </w:r>
      <w:r w:rsidRPr="000C001C">
        <w:t>rom inlet 6</w:t>
      </w:r>
      <w:r>
        <w:t xml:space="preserve"> t</w:t>
      </w:r>
      <w:r w:rsidRPr="000C001C">
        <w:t xml:space="preserve">o the initial </w:t>
      </w:r>
      <w:r>
        <w:t>chamber</w:t>
      </w:r>
      <w:r w:rsidRPr="000C001C">
        <w:t xml:space="preserve"> </w:t>
      </w:r>
      <w:r w:rsidRPr="000C001C">
        <w:rPr>
          <w:b/>
          <w:bCs/>
        </w:rPr>
        <w:t>[1]</w:t>
      </w:r>
      <w:r>
        <w:t xml:space="preserve"> and </w:t>
      </w:r>
      <w:r w:rsidRPr="000C001C">
        <w:t xml:space="preserve">875 microliters </w:t>
      </w:r>
      <w:r>
        <w:t>f</w:t>
      </w:r>
      <w:r w:rsidRPr="000C001C">
        <w:t xml:space="preserve">rom inlet </w:t>
      </w:r>
      <w:r>
        <w:t>8</w:t>
      </w:r>
      <w:r w:rsidRPr="000C001C">
        <w:t xml:space="preserve"> to the depletion chamber </w:t>
      </w:r>
      <w:r w:rsidRPr="000C001C">
        <w:rPr>
          <w:b/>
          <w:bCs/>
        </w:rPr>
        <w:t>[</w:t>
      </w:r>
      <w:r>
        <w:rPr>
          <w:b/>
          <w:bCs/>
        </w:rPr>
        <w:t>2</w:t>
      </w:r>
      <w:r w:rsidRPr="000C001C">
        <w:rPr>
          <w:b/>
          <w:bCs/>
        </w:rPr>
        <w:t>]</w:t>
      </w:r>
      <w:r w:rsidRPr="000C001C">
        <w:t>.</w:t>
      </w:r>
      <w:r>
        <w:t xml:space="preserve"> Load</w:t>
      </w:r>
      <w:r w:rsidRPr="000C001C">
        <w:t xml:space="preserve"> the cartridge onto the disc rack, ensuring proper balance for centrifugation </w:t>
      </w:r>
      <w:r w:rsidRPr="000C001C">
        <w:rPr>
          <w:b/>
          <w:bCs/>
        </w:rPr>
        <w:t>[</w:t>
      </w:r>
      <w:r>
        <w:rPr>
          <w:b/>
          <w:bCs/>
        </w:rPr>
        <w:t>3</w:t>
      </w:r>
      <w:r w:rsidRPr="000C001C">
        <w:rPr>
          <w:b/>
          <w:bCs/>
        </w:rPr>
        <w:t>]</w:t>
      </w:r>
      <w:r w:rsidRPr="000C001C">
        <w:t>.</w:t>
      </w:r>
    </w:p>
    <w:p w14:paraId="3251BEB6" w14:textId="77777777" w:rsidR="006B4F19" w:rsidRPr="000C001C" w:rsidRDefault="006B4F19" w:rsidP="006B4F19">
      <w:pPr>
        <w:pStyle w:val="ShotDescription"/>
        <w:numPr>
          <w:ilvl w:val="2"/>
          <w:numId w:val="3"/>
        </w:numPr>
        <w:rPr>
          <w:lang w:val="en-IN"/>
        </w:rPr>
      </w:pPr>
      <w:r w:rsidRPr="000C001C">
        <w:rPr>
          <w:lang w:val="en-IN"/>
        </w:rPr>
        <w:lastRenderedPageBreak/>
        <w:t>Talent adding 2 milliliters of Reagent A density gradient media through inlet 6 into the initial chamber.</w:t>
      </w:r>
    </w:p>
    <w:p w14:paraId="050E1241" w14:textId="77777777" w:rsidR="006B4F19" w:rsidRPr="000C001C" w:rsidRDefault="006B4F19" w:rsidP="006B4F19">
      <w:pPr>
        <w:pStyle w:val="ShotDescription"/>
        <w:numPr>
          <w:ilvl w:val="2"/>
          <w:numId w:val="3"/>
        </w:numPr>
        <w:rPr>
          <w:lang w:val="en-IN"/>
        </w:rPr>
      </w:pPr>
      <w:r w:rsidRPr="000C001C">
        <w:rPr>
          <w:lang w:val="en-IN"/>
        </w:rPr>
        <w:t>Talent adding 875 microliters of Reagent A through inlet 8 into the depletion chamber.</w:t>
      </w:r>
    </w:p>
    <w:p w14:paraId="07DEFBB1" w14:textId="77777777" w:rsidR="006B4F19" w:rsidRPr="000C001C" w:rsidRDefault="006B4F19" w:rsidP="006B4F19">
      <w:pPr>
        <w:pStyle w:val="ShotDescription"/>
        <w:numPr>
          <w:ilvl w:val="2"/>
          <w:numId w:val="3"/>
        </w:numPr>
        <w:rPr>
          <w:lang w:val="en-IN"/>
        </w:rPr>
      </w:pPr>
      <w:r w:rsidRPr="000C001C">
        <w:rPr>
          <w:lang w:val="en-IN"/>
        </w:rPr>
        <w:t>Talent mounting the cartridge onto the disc rack.</w:t>
      </w:r>
    </w:p>
    <w:p w14:paraId="106A71FF" w14:textId="77777777" w:rsidR="006B4F19" w:rsidRPr="000C001C" w:rsidRDefault="006B4F19" w:rsidP="006B4F19">
      <w:pPr>
        <w:pStyle w:val="Narration"/>
        <w:numPr>
          <w:ilvl w:val="1"/>
          <w:numId w:val="3"/>
        </w:numPr>
      </w:pPr>
      <w:r w:rsidRPr="000C001C">
        <w:t xml:space="preserve">Press the </w:t>
      </w:r>
      <w:r w:rsidRPr="000C001C">
        <w:rPr>
          <w:b/>
          <w:bCs/>
        </w:rPr>
        <w:t>Door</w:t>
      </w:r>
      <w:r w:rsidRPr="000C001C">
        <w:t xml:space="preserve"> button on the CTCeptor to open the mount </w:t>
      </w:r>
      <w:r w:rsidRPr="000C001C">
        <w:rPr>
          <w:b/>
          <w:bCs/>
        </w:rPr>
        <w:t>[1]</w:t>
      </w:r>
      <w:r w:rsidRPr="000C001C">
        <w:t xml:space="preserve">. </w:t>
      </w:r>
      <w:r>
        <w:t>Place</w:t>
      </w:r>
      <w:r w:rsidRPr="000C001C">
        <w:t xml:space="preserve"> the disc rack and us</w:t>
      </w:r>
      <w:r>
        <w:t>e</w:t>
      </w:r>
      <w:r w:rsidRPr="000C001C">
        <w:t xml:space="preserve"> the fixing screws </w:t>
      </w:r>
      <w:r>
        <w:t xml:space="preserve">to </w:t>
      </w:r>
      <w:r w:rsidRPr="000C001C">
        <w:t xml:space="preserve">secure it </w:t>
      </w:r>
      <w:r w:rsidRPr="000C001C">
        <w:rPr>
          <w:b/>
          <w:bCs/>
        </w:rPr>
        <w:t>[2]</w:t>
      </w:r>
      <w:r w:rsidRPr="000C001C">
        <w:t>.</w:t>
      </w:r>
      <w:r>
        <w:t xml:space="preserve"> Next, close the mount by p</w:t>
      </w:r>
      <w:r w:rsidRPr="000C001C">
        <w:t>ress</w:t>
      </w:r>
      <w:r>
        <w:t>ing</w:t>
      </w:r>
      <w:r w:rsidRPr="000C001C">
        <w:t xml:space="preserve"> the </w:t>
      </w:r>
      <w:r w:rsidRPr="000C001C">
        <w:rPr>
          <w:b/>
          <w:bCs/>
        </w:rPr>
        <w:t>Door</w:t>
      </w:r>
      <w:r w:rsidRPr="000C001C">
        <w:t xml:space="preserve"> button </w:t>
      </w:r>
      <w:r w:rsidRPr="000C001C">
        <w:rPr>
          <w:b/>
          <w:bCs/>
        </w:rPr>
        <w:t>[</w:t>
      </w:r>
      <w:r>
        <w:rPr>
          <w:b/>
          <w:bCs/>
        </w:rPr>
        <w:t>3</w:t>
      </w:r>
      <w:r w:rsidRPr="000C001C">
        <w:rPr>
          <w:b/>
          <w:bCs/>
        </w:rPr>
        <w:t>]</w:t>
      </w:r>
      <w:r w:rsidRPr="000C001C">
        <w:t xml:space="preserve">. Run the </w:t>
      </w:r>
      <w:r w:rsidRPr="009F5C49">
        <w:rPr>
          <w:b/>
          <w:bCs/>
        </w:rPr>
        <w:t>Spin Down</w:t>
      </w:r>
      <w:r w:rsidRPr="000C001C">
        <w:t xml:space="preserve"> step using the </w:t>
      </w:r>
      <w:r>
        <w:t>respective</w:t>
      </w:r>
      <w:r w:rsidRPr="000C001C">
        <w:t xml:space="preserve"> software </w:t>
      </w:r>
      <w:r w:rsidRPr="000C001C">
        <w:rPr>
          <w:b/>
          <w:bCs/>
        </w:rPr>
        <w:t>[</w:t>
      </w:r>
      <w:r>
        <w:rPr>
          <w:b/>
          <w:bCs/>
        </w:rPr>
        <w:t>4</w:t>
      </w:r>
      <w:r w:rsidRPr="000C001C">
        <w:rPr>
          <w:b/>
          <w:bCs/>
        </w:rPr>
        <w:t>]</w:t>
      </w:r>
      <w:r w:rsidRPr="000C001C">
        <w:t>.</w:t>
      </w:r>
    </w:p>
    <w:p w14:paraId="5EA3FC0E" w14:textId="77777777" w:rsidR="006B4F19" w:rsidRDefault="006B4F19" w:rsidP="006B4F19">
      <w:pPr>
        <w:pStyle w:val="ShotDescription"/>
        <w:numPr>
          <w:ilvl w:val="2"/>
          <w:numId w:val="3"/>
        </w:numPr>
        <w:rPr>
          <w:lang w:val="en-IN"/>
        </w:rPr>
      </w:pPr>
      <w:r w:rsidRPr="000C001C">
        <w:rPr>
          <w:lang w:val="en-IN"/>
        </w:rPr>
        <w:t xml:space="preserve">Talent pressing the </w:t>
      </w:r>
      <w:r w:rsidRPr="000C001C">
        <w:rPr>
          <w:b/>
          <w:bCs/>
          <w:lang w:val="en-IN"/>
        </w:rPr>
        <w:t>Door</w:t>
      </w:r>
      <w:r w:rsidRPr="000C001C">
        <w:rPr>
          <w:lang w:val="en-IN"/>
        </w:rPr>
        <w:t xml:space="preserve"> button on the CTCeptor.</w:t>
      </w:r>
      <w:r>
        <w:rPr>
          <w:lang w:val="en-IN"/>
        </w:rPr>
        <w:t xml:space="preserve"> </w:t>
      </w:r>
      <w:r w:rsidRPr="009F5C49">
        <w:rPr>
          <w:highlight w:val="yellow"/>
          <w:lang w:val="en-IN"/>
        </w:rPr>
        <w:t>(</w:t>
      </w:r>
      <w:r w:rsidRPr="009F5C49">
        <w:rPr>
          <w:b/>
          <w:bCs/>
          <w:highlight w:val="yellow"/>
          <w:lang w:val="en-IN"/>
        </w:rPr>
        <w:t>Authors:</w:t>
      </w:r>
      <w:r w:rsidRPr="009F5C49">
        <w:rPr>
          <w:highlight w:val="yellow"/>
          <w:lang w:val="en-IN"/>
        </w:rPr>
        <w:t xml:space="preserve"> Please specify how the word CTCeptor is pronounced?</w:t>
      </w:r>
      <w:r>
        <w:rPr>
          <w:highlight w:val="yellow"/>
          <w:lang w:val="en-IN"/>
        </w:rPr>
        <w:t xml:space="preserve"> Also, please specify if this step will be filmed or visualized on computer screen? If visualized on screen, we will modify this to a SCREEN shot.</w:t>
      </w:r>
      <w:r w:rsidRPr="009F5C49">
        <w:rPr>
          <w:highlight w:val="yellow"/>
          <w:lang w:val="en-IN"/>
        </w:rPr>
        <w:t>)</w:t>
      </w:r>
    </w:p>
    <w:p w14:paraId="54099CAC" w14:textId="77777777" w:rsidR="006B4F19" w:rsidRPr="009F5C49" w:rsidRDefault="006B4F19" w:rsidP="006B4F19">
      <w:pPr>
        <w:pStyle w:val="ShotDescription"/>
        <w:numPr>
          <w:ilvl w:val="2"/>
          <w:numId w:val="3"/>
        </w:numPr>
        <w:rPr>
          <w:lang w:val="en-IN"/>
        </w:rPr>
      </w:pPr>
      <w:r w:rsidRPr="000C001C">
        <w:rPr>
          <w:lang w:val="en-IN"/>
        </w:rPr>
        <w:t>Talent mounting the disc rack onto the CTCeptor and securing it with the fixing screws.</w:t>
      </w:r>
    </w:p>
    <w:p w14:paraId="0FCC486E" w14:textId="77777777" w:rsidR="006B4F19" w:rsidRDefault="006B4F19" w:rsidP="006B4F19">
      <w:pPr>
        <w:pStyle w:val="ShotDescription"/>
        <w:numPr>
          <w:ilvl w:val="2"/>
          <w:numId w:val="3"/>
        </w:numPr>
        <w:rPr>
          <w:lang w:val="en-IN"/>
        </w:rPr>
      </w:pPr>
      <w:r w:rsidRPr="000C001C">
        <w:rPr>
          <w:lang w:val="en-IN"/>
        </w:rPr>
        <w:t xml:space="preserve">Talent pressing the </w:t>
      </w:r>
      <w:r w:rsidRPr="000C001C">
        <w:rPr>
          <w:b/>
          <w:bCs/>
          <w:lang w:val="en-IN"/>
        </w:rPr>
        <w:t>Door</w:t>
      </w:r>
      <w:r w:rsidRPr="000C001C">
        <w:rPr>
          <w:lang w:val="en-IN"/>
        </w:rPr>
        <w:t xml:space="preserve"> button to close the mount.</w:t>
      </w:r>
    </w:p>
    <w:p w14:paraId="2B03648D" w14:textId="77777777" w:rsidR="006B4F19" w:rsidRPr="000C001C" w:rsidRDefault="006B4F19" w:rsidP="006B4F19">
      <w:pPr>
        <w:pStyle w:val="ShotDescription"/>
        <w:numPr>
          <w:ilvl w:val="2"/>
          <w:numId w:val="3"/>
        </w:numPr>
        <w:rPr>
          <w:lang w:val="en-IN"/>
        </w:rPr>
      </w:pPr>
      <w:r w:rsidRPr="00A956E6">
        <w:rPr>
          <w:highlight w:val="yellow"/>
          <w:lang w:val="en-IN"/>
        </w:rPr>
        <w:t>SCREEN:</w:t>
      </w:r>
      <w:r w:rsidRPr="000C001C">
        <w:rPr>
          <w:lang w:val="en-IN"/>
        </w:rPr>
        <w:t xml:space="preserve"> Spin Down step being started in the CTCeptor software.</w:t>
      </w:r>
    </w:p>
    <w:p w14:paraId="3C353EBA" w14:textId="77777777" w:rsidR="006B4F19" w:rsidRPr="000C001C" w:rsidRDefault="006B4F19" w:rsidP="006B4F19">
      <w:pPr>
        <w:pStyle w:val="Narration"/>
        <w:numPr>
          <w:ilvl w:val="1"/>
          <w:numId w:val="3"/>
        </w:numPr>
      </w:pPr>
      <w:r w:rsidRPr="000C001C">
        <w:t xml:space="preserve">After confirming that Reagent A has been transferred to the lower part of the initial chamber </w:t>
      </w:r>
      <w:r w:rsidRPr="000C001C">
        <w:rPr>
          <w:b/>
          <w:bCs/>
        </w:rPr>
        <w:t>[1]</w:t>
      </w:r>
      <w:r w:rsidRPr="000C001C">
        <w:t xml:space="preserve">, release the fixing screws </w:t>
      </w:r>
      <w:r>
        <w:t>to</w:t>
      </w:r>
      <w:r w:rsidRPr="000C001C">
        <w:t xml:space="preserve"> remove the disc rack from the instrument while keeping the cartridge mounted </w:t>
      </w:r>
      <w:r w:rsidRPr="000C001C">
        <w:rPr>
          <w:b/>
          <w:bCs/>
        </w:rPr>
        <w:t>[2]</w:t>
      </w:r>
      <w:r w:rsidRPr="000C001C">
        <w:t>.</w:t>
      </w:r>
    </w:p>
    <w:p w14:paraId="61B446AD" w14:textId="77777777" w:rsidR="006B4F19" w:rsidRDefault="006B4F19" w:rsidP="006B4F19">
      <w:pPr>
        <w:pStyle w:val="ShotDescription"/>
        <w:numPr>
          <w:ilvl w:val="2"/>
          <w:numId w:val="3"/>
        </w:numPr>
        <w:rPr>
          <w:lang w:val="en-IN"/>
        </w:rPr>
      </w:pPr>
      <w:r>
        <w:rPr>
          <w:lang w:val="en-IN"/>
        </w:rPr>
        <w:t xml:space="preserve">Close-up shot of the </w:t>
      </w:r>
      <w:r w:rsidRPr="000C001C">
        <w:rPr>
          <w:lang w:val="en-IN"/>
        </w:rPr>
        <w:t>Reagent A transferred to the lower part of the initial chamber.</w:t>
      </w:r>
      <w:r>
        <w:rPr>
          <w:lang w:val="en-IN"/>
        </w:rPr>
        <w:t xml:space="preserve"> </w:t>
      </w:r>
    </w:p>
    <w:p w14:paraId="24C6B477" w14:textId="5C084445" w:rsidR="00125924" w:rsidRPr="00B07A3B" w:rsidRDefault="006B4F19" w:rsidP="006B4F19">
      <w:pPr>
        <w:pStyle w:val="ListParagraph"/>
        <w:numPr>
          <w:ilvl w:val="2"/>
          <w:numId w:val="3"/>
        </w:numPr>
        <w:spacing w:before="120"/>
        <w:contextualSpacing w:val="0"/>
        <w:rPr>
          <w:rFonts w:cstheme="minorHAnsi"/>
        </w:rPr>
      </w:pPr>
      <w:r w:rsidRPr="000C001C">
        <w:rPr>
          <w:lang w:val="en-IN"/>
        </w:rPr>
        <w:t>Talent releasing the fixing screws and removing the disc rack from the instrument while keeping the cartridge mounted.</w:t>
      </w:r>
    </w:p>
    <w:p w14:paraId="1F99A483" w14:textId="05ED69EC" w:rsidR="00CE10F2" w:rsidRDefault="006B4F19" w:rsidP="00024322">
      <w:pPr>
        <w:pStyle w:val="ListParagraph"/>
        <w:numPr>
          <w:ilvl w:val="0"/>
          <w:numId w:val="3"/>
        </w:numPr>
        <w:spacing w:before="360" w:after="240"/>
        <w:contextualSpacing w:val="0"/>
        <w:rPr>
          <w:rFonts w:cstheme="minorHAnsi"/>
          <w:b/>
          <w:bCs/>
        </w:rPr>
      </w:pPr>
      <w:r w:rsidRPr="00A956E6">
        <w:rPr>
          <w:b/>
          <w:bCs/>
          <w:lang w:val="en-IN"/>
        </w:rPr>
        <w:t xml:space="preserve">RBC and WBC </w:t>
      </w:r>
      <w:r>
        <w:rPr>
          <w:b/>
          <w:bCs/>
          <w:lang w:val="en-IN"/>
        </w:rPr>
        <w:t>Removal</w:t>
      </w:r>
      <w:r w:rsidRPr="00A956E6">
        <w:rPr>
          <w:b/>
          <w:bCs/>
          <w:lang w:val="en-IN"/>
        </w:rPr>
        <w:t xml:space="preserve"> from Blood Sample</w:t>
      </w:r>
      <w:r w:rsidR="00024322" w:rsidRPr="00B07A3B">
        <w:rPr>
          <w:rFonts w:cstheme="minorHAnsi"/>
          <w:b/>
          <w:bCs/>
        </w:rPr>
        <w:t xml:space="preserve"> </w:t>
      </w:r>
    </w:p>
    <w:p w14:paraId="71F33CAD" w14:textId="1DD070B7"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080DECA" w14:textId="77777777" w:rsidR="00D7547B" w:rsidRPr="00D7547B" w:rsidRDefault="00D7547B" w:rsidP="00D7547B">
      <w:pPr>
        <w:pStyle w:val="ListParagraph"/>
        <w:spacing w:before="120"/>
        <w:ind w:left="360"/>
        <w:contextualSpacing w:val="0"/>
        <w:rPr>
          <w:rFonts w:cstheme="minorHAnsi"/>
          <w:b/>
          <w:bCs/>
        </w:rPr>
      </w:pPr>
    </w:p>
    <w:p w14:paraId="3D0A9FEF" w14:textId="48B694F4" w:rsidR="006B4F19" w:rsidRPr="000C001C" w:rsidRDefault="006B4F19" w:rsidP="006B4F19">
      <w:pPr>
        <w:pStyle w:val="Narration"/>
        <w:numPr>
          <w:ilvl w:val="1"/>
          <w:numId w:val="3"/>
        </w:numPr>
      </w:pPr>
      <w:r w:rsidRPr="000C001C">
        <w:t xml:space="preserve">Remove the cartridge from the instrument </w:t>
      </w:r>
      <w:r w:rsidRPr="000C001C">
        <w:rPr>
          <w:b/>
          <w:bCs/>
        </w:rPr>
        <w:t>[1]</w:t>
      </w:r>
      <w:r w:rsidRPr="000C001C">
        <w:t xml:space="preserve"> and inject 3 milliliters of blood into the initial chamber</w:t>
      </w:r>
      <w:r>
        <w:t xml:space="preserve"> </w:t>
      </w:r>
      <w:r w:rsidRPr="000C001C">
        <w:t>through inlet 6 [</w:t>
      </w:r>
      <w:r w:rsidRPr="000C001C">
        <w:rPr>
          <w:b/>
          <w:bCs/>
        </w:rPr>
        <w:t>2]</w:t>
      </w:r>
      <w:r w:rsidRPr="000C001C">
        <w:t>.</w:t>
      </w:r>
      <w:r>
        <w:t xml:space="preserve"> After m</w:t>
      </w:r>
      <w:r w:rsidRPr="000C001C">
        <w:t>ount</w:t>
      </w:r>
      <w:r>
        <w:t>ing</w:t>
      </w:r>
      <w:r w:rsidRPr="000C001C">
        <w:t xml:space="preserve"> </w:t>
      </w:r>
      <w:r>
        <w:t xml:space="preserve">and securing </w:t>
      </w:r>
      <w:r w:rsidRPr="000C001C">
        <w:t>the disc rack onto the CTCeptor</w:t>
      </w:r>
      <w:r>
        <w:t>, r</w:t>
      </w:r>
      <w:r w:rsidRPr="000C001C">
        <w:t xml:space="preserve">un the </w:t>
      </w:r>
      <w:r w:rsidRPr="00A956E6">
        <w:rPr>
          <w:b/>
          <w:bCs/>
        </w:rPr>
        <w:t>RBCs Removal step</w:t>
      </w:r>
      <w:r w:rsidRPr="000C001C">
        <w:t xml:space="preserve"> </w:t>
      </w:r>
      <w:r>
        <w:t>for approximately 40 minutes on</w:t>
      </w:r>
      <w:r w:rsidRPr="000C001C">
        <w:t xml:space="preserve"> the software </w:t>
      </w:r>
      <w:r w:rsidRPr="000C001C">
        <w:rPr>
          <w:b/>
          <w:bCs/>
        </w:rPr>
        <w:t>[</w:t>
      </w:r>
      <w:r>
        <w:rPr>
          <w:b/>
          <w:bCs/>
        </w:rPr>
        <w:t>3</w:t>
      </w:r>
      <w:r w:rsidRPr="000C001C">
        <w:rPr>
          <w:b/>
          <w:bCs/>
        </w:rPr>
        <w:t>]</w:t>
      </w:r>
      <w:r>
        <w:rPr>
          <w:b/>
          <w:bCs/>
        </w:rPr>
        <w:t xml:space="preserve"> </w:t>
      </w:r>
      <w:r>
        <w:t>to separate</w:t>
      </w:r>
      <w:r w:rsidRPr="000C001C">
        <w:t xml:space="preserve"> </w:t>
      </w:r>
      <w:r>
        <w:t xml:space="preserve">the </w:t>
      </w:r>
      <w:r w:rsidRPr="000C001C">
        <w:t>plasma, red blood cells, and peripheral blood mononuclear cells within the cartridge</w:t>
      </w:r>
      <w:r>
        <w:t xml:space="preserve"> by centrifugation</w:t>
      </w:r>
      <w:r w:rsidRPr="000C001C">
        <w:t xml:space="preserve"> </w:t>
      </w:r>
      <w:r w:rsidRPr="000C001C">
        <w:rPr>
          <w:b/>
          <w:bCs/>
        </w:rPr>
        <w:t>[</w:t>
      </w:r>
      <w:r>
        <w:rPr>
          <w:b/>
          <w:bCs/>
        </w:rPr>
        <w:t>4</w:t>
      </w:r>
      <w:r w:rsidRPr="000C001C">
        <w:rPr>
          <w:b/>
          <w:bCs/>
        </w:rPr>
        <w:t>]</w:t>
      </w:r>
      <w:r w:rsidRPr="000C001C">
        <w:t>.</w:t>
      </w:r>
      <w:r>
        <w:t xml:space="preserve"> For </w:t>
      </w:r>
      <w:r w:rsidRPr="000C001C">
        <w:t>subsequent leukocyte depletion</w:t>
      </w:r>
      <w:r>
        <w:t>, t</w:t>
      </w:r>
      <w:r w:rsidRPr="000C001C">
        <w:t>he peripheral blood mononuclear cell-containing fraction is transferred to the next chamber</w:t>
      </w:r>
      <w:r>
        <w:t xml:space="preserve"> </w:t>
      </w:r>
      <w:r w:rsidRPr="000C001C">
        <w:rPr>
          <w:b/>
          <w:bCs/>
        </w:rPr>
        <w:t>[</w:t>
      </w:r>
      <w:r>
        <w:rPr>
          <w:b/>
          <w:bCs/>
        </w:rPr>
        <w:t>5</w:t>
      </w:r>
      <w:r w:rsidRPr="000C001C">
        <w:rPr>
          <w:b/>
          <w:bCs/>
        </w:rPr>
        <w:t>]</w:t>
      </w:r>
      <w:r w:rsidRPr="00A956E6">
        <w:t>.</w:t>
      </w:r>
    </w:p>
    <w:p w14:paraId="5BA65B01" w14:textId="77777777" w:rsidR="006B4F19" w:rsidRDefault="006B4F19" w:rsidP="006B4F19">
      <w:pPr>
        <w:pStyle w:val="ShotDescription"/>
        <w:numPr>
          <w:ilvl w:val="2"/>
          <w:numId w:val="3"/>
        </w:numPr>
        <w:rPr>
          <w:lang w:val="en-IN"/>
        </w:rPr>
      </w:pPr>
      <w:r w:rsidRPr="000C001C">
        <w:rPr>
          <w:lang w:val="en-IN"/>
        </w:rPr>
        <w:t>Talent removing the cartridge from the instrument.</w:t>
      </w:r>
    </w:p>
    <w:p w14:paraId="17FE24A2" w14:textId="77777777" w:rsidR="006B4F19" w:rsidRPr="000C001C" w:rsidRDefault="006B4F19" w:rsidP="006B4F19">
      <w:pPr>
        <w:pStyle w:val="ShotDescription"/>
        <w:numPr>
          <w:ilvl w:val="2"/>
          <w:numId w:val="3"/>
        </w:numPr>
        <w:rPr>
          <w:lang w:val="en-IN"/>
        </w:rPr>
      </w:pPr>
      <w:r w:rsidRPr="000C001C">
        <w:rPr>
          <w:lang w:val="en-IN"/>
        </w:rPr>
        <w:t>Talent injecting 3 milliliters of blood through inlet 6 into the initial chamber.</w:t>
      </w:r>
    </w:p>
    <w:p w14:paraId="0BD02A94" w14:textId="77777777" w:rsidR="006B4F19" w:rsidRPr="000C001C" w:rsidRDefault="006B4F19" w:rsidP="006B4F19">
      <w:pPr>
        <w:pStyle w:val="ShotDescription"/>
        <w:numPr>
          <w:ilvl w:val="2"/>
          <w:numId w:val="3"/>
        </w:numPr>
        <w:rPr>
          <w:lang w:val="en-IN"/>
        </w:rPr>
      </w:pPr>
      <w:r w:rsidRPr="00A956E6">
        <w:rPr>
          <w:highlight w:val="yellow"/>
          <w:lang w:val="en-IN"/>
        </w:rPr>
        <w:lastRenderedPageBreak/>
        <w:t>SCREEN:</w:t>
      </w:r>
      <w:r w:rsidRPr="000C001C">
        <w:rPr>
          <w:lang w:val="en-IN"/>
        </w:rPr>
        <w:t xml:space="preserve"> RBCs Removal step being started in the CTCeptor software.</w:t>
      </w:r>
    </w:p>
    <w:p w14:paraId="4BFE2D6E" w14:textId="77777777" w:rsidR="006B4F19" w:rsidRDefault="006B4F19" w:rsidP="006B4F19">
      <w:pPr>
        <w:pStyle w:val="ShotDescription"/>
        <w:numPr>
          <w:ilvl w:val="2"/>
          <w:numId w:val="3"/>
        </w:numPr>
        <w:rPr>
          <w:lang w:val="en-IN"/>
        </w:rPr>
      </w:pPr>
      <w:r w:rsidRPr="000C001C">
        <w:rPr>
          <w:lang w:val="en-IN"/>
        </w:rPr>
        <w:t>Shot of separated plasma, red blood cells, and peripheral blood mononuclear cells within the cartridge.</w:t>
      </w:r>
      <w:r>
        <w:rPr>
          <w:lang w:val="en-IN"/>
        </w:rPr>
        <w:t xml:space="preserve"> </w:t>
      </w:r>
      <w:r w:rsidRPr="00A956E6">
        <w:rPr>
          <w:highlight w:val="yellow"/>
          <w:lang w:val="en-IN"/>
        </w:rPr>
        <w:t>(</w:t>
      </w:r>
      <w:r w:rsidRPr="00A956E6">
        <w:rPr>
          <w:b/>
          <w:bCs/>
          <w:highlight w:val="yellow"/>
          <w:lang w:val="en-IN"/>
        </w:rPr>
        <w:t>Authors:</w:t>
      </w:r>
      <w:r w:rsidRPr="00A956E6">
        <w:rPr>
          <w:highlight w:val="yellow"/>
          <w:lang w:val="en-IN"/>
        </w:rPr>
        <w:t xml:space="preserve"> Please specify if these two steps involving RBC separation and PBMC depletion can be visualized on screen by any indication on the software. If yes, we will modify this to SCREEN shot.</w:t>
      </w:r>
      <w:r>
        <w:rPr>
          <w:highlight w:val="yellow"/>
          <w:lang w:val="en-IN"/>
        </w:rPr>
        <w:t xml:space="preserve"> Also, please specify if these can be filmed. If not, we can omit these shots.</w:t>
      </w:r>
      <w:r w:rsidRPr="00A956E6">
        <w:rPr>
          <w:highlight w:val="yellow"/>
          <w:lang w:val="en-IN"/>
        </w:rPr>
        <w:t>)</w:t>
      </w:r>
      <w:r>
        <w:rPr>
          <w:lang w:val="en-IN"/>
        </w:rPr>
        <w:t xml:space="preserve"> </w:t>
      </w:r>
    </w:p>
    <w:p w14:paraId="7121C19B" w14:textId="77777777" w:rsidR="006B4F19" w:rsidRPr="000C001C" w:rsidRDefault="006B4F19" w:rsidP="006B4F19">
      <w:pPr>
        <w:pStyle w:val="ShotDescription"/>
        <w:numPr>
          <w:ilvl w:val="2"/>
          <w:numId w:val="3"/>
        </w:numPr>
        <w:rPr>
          <w:lang w:val="en-IN"/>
        </w:rPr>
      </w:pPr>
      <w:r w:rsidRPr="000C001C">
        <w:rPr>
          <w:lang w:val="en-IN"/>
        </w:rPr>
        <w:t>Shot of the peripheral blood mononuclear cell-containing fraction transferring to the next chamber.</w:t>
      </w:r>
    </w:p>
    <w:p w14:paraId="370D3FAF" w14:textId="77777777" w:rsidR="006B4F19" w:rsidRPr="000C001C" w:rsidRDefault="006B4F19" w:rsidP="006B4F19">
      <w:pPr>
        <w:pStyle w:val="Narration"/>
        <w:numPr>
          <w:ilvl w:val="1"/>
          <w:numId w:val="3"/>
        </w:numPr>
      </w:pPr>
      <w:r w:rsidRPr="000C001C">
        <w:t xml:space="preserve">After completion of the </w:t>
      </w:r>
      <w:r w:rsidRPr="005B0C78">
        <w:rPr>
          <w:b/>
          <w:bCs/>
        </w:rPr>
        <w:t>RBCs Removal step</w:t>
      </w:r>
      <w:r w:rsidRPr="000C001C">
        <w:t xml:space="preserve">, remove the disc rack from the instrument </w:t>
      </w:r>
      <w:r w:rsidRPr="000C001C">
        <w:rPr>
          <w:b/>
          <w:bCs/>
        </w:rPr>
        <w:t>[1]</w:t>
      </w:r>
      <w:r w:rsidRPr="000C001C">
        <w:t>.</w:t>
      </w:r>
      <w:r>
        <w:t xml:space="preserve"> </w:t>
      </w:r>
      <w:r w:rsidRPr="000C001C">
        <w:t xml:space="preserve">Carefully disinfect the working area to maintain sterility </w:t>
      </w:r>
      <w:r w:rsidRPr="000C001C">
        <w:rPr>
          <w:b/>
          <w:bCs/>
        </w:rPr>
        <w:t>[</w:t>
      </w:r>
      <w:r>
        <w:rPr>
          <w:b/>
          <w:bCs/>
        </w:rPr>
        <w:t>2</w:t>
      </w:r>
      <w:r w:rsidRPr="000C001C">
        <w:rPr>
          <w:b/>
          <w:bCs/>
        </w:rPr>
        <w:t>]</w:t>
      </w:r>
      <w:r w:rsidRPr="000C001C">
        <w:t>.</w:t>
      </w:r>
      <w:r>
        <w:t xml:space="preserve"> </w:t>
      </w:r>
      <w:r w:rsidRPr="000C001C">
        <w:t>Vortex Reagent B</w:t>
      </w:r>
      <w:r>
        <w:t>, or</w:t>
      </w:r>
      <w:r w:rsidRPr="000C001C">
        <w:t xml:space="preserve"> leukocyte isolation beads</w:t>
      </w:r>
      <w:r>
        <w:t>,</w:t>
      </w:r>
      <w:r w:rsidRPr="000C001C">
        <w:t xml:space="preserve"> to </w:t>
      </w:r>
      <w:r>
        <w:t>obtain</w:t>
      </w:r>
      <w:r w:rsidRPr="000C001C">
        <w:t xml:space="preserve"> a homogeneous suspension </w:t>
      </w:r>
      <w:r w:rsidRPr="000C001C">
        <w:rPr>
          <w:b/>
          <w:bCs/>
        </w:rPr>
        <w:t>[</w:t>
      </w:r>
      <w:r>
        <w:rPr>
          <w:b/>
          <w:bCs/>
        </w:rPr>
        <w:t>3</w:t>
      </w:r>
      <w:r w:rsidRPr="000C001C">
        <w:rPr>
          <w:b/>
          <w:bCs/>
        </w:rPr>
        <w:t>]</w:t>
      </w:r>
      <w:r w:rsidRPr="000C001C">
        <w:t>.</w:t>
      </w:r>
    </w:p>
    <w:p w14:paraId="1250F777" w14:textId="77777777" w:rsidR="006B4F19" w:rsidRPr="005B0C78" w:rsidRDefault="006B4F19" w:rsidP="006B4F19">
      <w:pPr>
        <w:pStyle w:val="ShotDescription"/>
        <w:numPr>
          <w:ilvl w:val="2"/>
          <w:numId w:val="3"/>
        </w:numPr>
        <w:rPr>
          <w:lang w:val="en-IN"/>
        </w:rPr>
      </w:pPr>
      <w:r w:rsidRPr="000C001C">
        <w:rPr>
          <w:lang w:val="en-IN"/>
        </w:rPr>
        <w:t>Talent removing the disc rack from the instrument.</w:t>
      </w:r>
    </w:p>
    <w:p w14:paraId="4732505E" w14:textId="77777777" w:rsidR="006B4F19" w:rsidRPr="005B0C78" w:rsidRDefault="006B4F19" w:rsidP="006B4F19">
      <w:pPr>
        <w:pStyle w:val="ShotDescription"/>
        <w:numPr>
          <w:ilvl w:val="2"/>
          <w:numId w:val="3"/>
        </w:numPr>
        <w:rPr>
          <w:lang w:val="en-IN"/>
        </w:rPr>
      </w:pPr>
      <w:r w:rsidRPr="000C001C">
        <w:rPr>
          <w:lang w:val="en-IN"/>
        </w:rPr>
        <w:t>Talent disinfecting the working area.</w:t>
      </w:r>
    </w:p>
    <w:p w14:paraId="70421291" w14:textId="77777777" w:rsidR="006B4F19" w:rsidRPr="000C001C" w:rsidRDefault="006B4F19" w:rsidP="006B4F19">
      <w:pPr>
        <w:pStyle w:val="ShotDescription"/>
        <w:numPr>
          <w:ilvl w:val="2"/>
          <w:numId w:val="3"/>
        </w:numPr>
        <w:rPr>
          <w:lang w:val="en-IN"/>
        </w:rPr>
      </w:pPr>
      <w:r w:rsidRPr="000C001C">
        <w:rPr>
          <w:lang w:val="en-IN"/>
        </w:rPr>
        <w:t>Talent vortexing Reagent B leukocyte isolation beads.</w:t>
      </w:r>
    </w:p>
    <w:p w14:paraId="31CF3E83" w14:textId="77777777" w:rsidR="006B4F19" w:rsidRPr="000C001C" w:rsidRDefault="006B4F19" w:rsidP="006B4F19">
      <w:pPr>
        <w:pStyle w:val="Narration"/>
        <w:numPr>
          <w:ilvl w:val="1"/>
          <w:numId w:val="3"/>
        </w:numPr>
      </w:pPr>
      <w:r w:rsidRPr="000C001C">
        <w:t>Prepare the washing buffer by mixing calcium</w:t>
      </w:r>
      <w:r>
        <w:t>-</w:t>
      </w:r>
      <w:r w:rsidRPr="000C001C">
        <w:t xml:space="preserve"> and magnesium-free Dulbecco's phosphate-buffered saline</w:t>
      </w:r>
      <w:r>
        <w:t xml:space="preserve">, or DPBS </w:t>
      </w:r>
      <w:r w:rsidRPr="005B0C78">
        <w:rPr>
          <w:i/>
          <w:iCs/>
          <w:color w:val="EE0000"/>
        </w:rPr>
        <w:t>(D-P-B-S)</w:t>
      </w:r>
      <w:r w:rsidRPr="000C001C">
        <w:t xml:space="preserve"> with 0.1 percent bovine serum albumin</w:t>
      </w:r>
      <w:r>
        <w:t xml:space="preserve">, or BSA </w:t>
      </w:r>
      <w:r w:rsidRPr="005B0C78">
        <w:rPr>
          <w:i/>
          <w:iCs/>
          <w:color w:val="EE0000"/>
        </w:rPr>
        <w:t>(B-S-A)</w:t>
      </w:r>
      <w:r w:rsidRPr="000C001C">
        <w:t xml:space="preserve"> and 2 millimolar </w:t>
      </w:r>
      <w:r>
        <w:t>EDTA</w:t>
      </w:r>
      <w:r w:rsidRPr="000C001C">
        <w:t xml:space="preserve"> at pH 7.4 </w:t>
      </w:r>
      <w:r w:rsidRPr="000C001C">
        <w:rPr>
          <w:b/>
          <w:bCs/>
        </w:rPr>
        <w:t>[1]</w:t>
      </w:r>
      <w:r w:rsidRPr="000C001C">
        <w:t>. Transfer the desired volume of Reagent B into a 1.5-milliliter tube</w:t>
      </w:r>
      <w:r>
        <w:t>, using 50 microliters per cartridge</w:t>
      </w:r>
      <w:r w:rsidRPr="000C001C">
        <w:t xml:space="preserve"> </w:t>
      </w:r>
      <w:r w:rsidRPr="000C001C">
        <w:rPr>
          <w:b/>
          <w:bCs/>
        </w:rPr>
        <w:t>[2]</w:t>
      </w:r>
      <w:r w:rsidRPr="000C001C">
        <w:t>.</w:t>
      </w:r>
    </w:p>
    <w:p w14:paraId="769DE88D" w14:textId="77777777" w:rsidR="006B4F19" w:rsidRDefault="006B4F19" w:rsidP="006B4F19">
      <w:pPr>
        <w:pStyle w:val="ShotDescription"/>
        <w:numPr>
          <w:ilvl w:val="2"/>
          <w:numId w:val="3"/>
        </w:numPr>
        <w:rPr>
          <w:lang w:val="en-IN"/>
        </w:rPr>
      </w:pPr>
      <w:r w:rsidRPr="000C001C">
        <w:rPr>
          <w:lang w:val="en-IN"/>
        </w:rPr>
        <w:t>Talent preparing the washing buffer by mixing the specified reagents.</w:t>
      </w:r>
    </w:p>
    <w:p w14:paraId="22EF5592" w14:textId="77777777" w:rsidR="006B4F19" w:rsidRPr="000C001C" w:rsidRDefault="006B4F19" w:rsidP="006B4F19">
      <w:pPr>
        <w:pStyle w:val="ShotDescription"/>
        <w:numPr>
          <w:ilvl w:val="2"/>
          <w:numId w:val="3"/>
        </w:numPr>
        <w:rPr>
          <w:lang w:val="en-IN"/>
        </w:rPr>
      </w:pPr>
      <w:r w:rsidRPr="000C001C">
        <w:rPr>
          <w:lang w:val="en-IN"/>
        </w:rPr>
        <w:t>Talent transferring the desired volume of Reagent B into a 1.5-milliliter tube.</w:t>
      </w:r>
    </w:p>
    <w:p w14:paraId="52B28EB1" w14:textId="77777777" w:rsidR="006B4F19" w:rsidRPr="000C001C" w:rsidRDefault="006B4F19" w:rsidP="006B4F19">
      <w:pPr>
        <w:pStyle w:val="Narration"/>
        <w:numPr>
          <w:ilvl w:val="1"/>
          <w:numId w:val="3"/>
        </w:numPr>
      </w:pPr>
      <w:r w:rsidRPr="000C001C">
        <w:t xml:space="preserve">Add the washing buffer at 5 times the Reagent B volume </w:t>
      </w:r>
      <w:r w:rsidRPr="000C001C">
        <w:rPr>
          <w:b/>
          <w:bCs/>
        </w:rPr>
        <w:t>[1]</w:t>
      </w:r>
      <w:r w:rsidRPr="0067081F">
        <w:t>. After gentle mixing, p</w:t>
      </w:r>
      <w:r w:rsidRPr="000C001C">
        <w:t xml:space="preserve">lace the tube on a magnetic stand for 1 minute to allow the beads to collect </w:t>
      </w:r>
      <w:r w:rsidRPr="000C001C">
        <w:rPr>
          <w:b/>
          <w:bCs/>
        </w:rPr>
        <w:t>[</w:t>
      </w:r>
      <w:r>
        <w:rPr>
          <w:b/>
          <w:bCs/>
        </w:rPr>
        <w:t>2</w:t>
      </w:r>
      <w:r w:rsidRPr="000C001C">
        <w:rPr>
          <w:b/>
          <w:bCs/>
        </w:rPr>
        <w:t>]</w:t>
      </w:r>
      <w:r w:rsidRPr="000C001C">
        <w:t xml:space="preserve">. </w:t>
      </w:r>
    </w:p>
    <w:p w14:paraId="2718EF2C" w14:textId="77777777" w:rsidR="006B4F19" w:rsidRPr="0067081F" w:rsidRDefault="006B4F19" w:rsidP="006B4F19">
      <w:pPr>
        <w:pStyle w:val="ShotDescription"/>
        <w:numPr>
          <w:ilvl w:val="2"/>
          <w:numId w:val="3"/>
        </w:numPr>
        <w:rPr>
          <w:lang w:val="en-IN"/>
        </w:rPr>
      </w:pPr>
      <w:r w:rsidRPr="000C001C">
        <w:rPr>
          <w:lang w:val="en-IN"/>
        </w:rPr>
        <w:t>Talent adding the washing buffer to the tube containing Reagent B.</w:t>
      </w:r>
    </w:p>
    <w:p w14:paraId="029C40C8" w14:textId="77777777" w:rsidR="006B4F19" w:rsidRDefault="006B4F19" w:rsidP="006B4F19">
      <w:pPr>
        <w:pStyle w:val="ShotDescription"/>
        <w:numPr>
          <w:ilvl w:val="2"/>
          <w:numId w:val="3"/>
        </w:numPr>
        <w:rPr>
          <w:lang w:val="en-IN"/>
        </w:rPr>
      </w:pPr>
      <w:r w:rsidRPr="000C001C">
        <w:rPr>
          <w:lang w:val="en-IN"/>
        </w:rPr>
        <w:t>Talent placing the tube on a magnetic stand.</w:t>
      </w:r>
    </w:p>
    <w:p w14:paraId="3F6DEB4F" w14:textId="77777777" w:rsidR="006B4F19" w:rsidRPr="000C001C" w:rsidRDefault="006B4F19" w:rsidP="006B4F19">
      <w:pPr>
        <w:pStyle w:val="Narration"/>
        <w:numPr>
          <w:ilvl w:val="1"/>
          <w:numId w:val="3"/>
        </w:numPr>
      </w:pPr>
      <w:r>
        <w:t>Post discarding the supernatant, r</w:t>
      </w:r>
      <w:r w:rsidRPr="000C001C">
        <w:t xml:space="preserve">esuspend the beads in the washing buffer at a volume equal to the initial bead volume </w:t>
      </w:r>
      <w:r>
        <w:t xml:space="preserve">and store at </w:t>
      </w:r>
      <w:r w:rsidRPr="000C001C">
        <w:t xml:space="preserve">4 degrees Celsius until use </w:t>
      </w:r>
      <w:r w:rsidRPr="000C001C">
        <w:rPr>
          <w:b/>
          <w:bCs/>
        </w:rPr>
        <w:t>[1]</w:t>
      </w:r>
      <w:r w:rsidRPr="000C001C">
        <w:t>.</w:t>
      </w:r>
      <w:r>
        <w:t xml:space="preserve"> </w:t>
      </w:r>
      <w:r w:rsidRPr="000C001C">
        <w:t xml:space="preserve">Immediately before use, mix 50 microliters of the prepared beads with 50 microliters of </w:t>
      </w:r>
      <w:r>
        <w:t>DPBS</w:t>
      </w:r>
      <w:r w:rsidRPr="000C001C">
        <w:t xml:space="preserve"> </w:t>
      </w:r>
      <w:r w:rsidRPr="000C001C">
        <w:rPr>
          <w:b/>
          <w:bCs/>
        </w:rPr>
        <w:t>[</w:t>
      </w:r>
      <w:r>
        <w:rPr>
          <w:b/>
          <w:bCs/>
        </w:rPr>
        <w:t>2</w:t>
      </w:r>
      <w:r w:rsidRPr="000C001C">
        <w:rPr>
          <w:b/>
          <w:bCs/>
        </w:rPr>
        <w:t>]</w:t>
      </w:r>
      <w:r w:rsidRPr="000C001C">
        <w:t xml:space="preserve"> and load 100 microliters of the mixture into inlet 7 </w:t>
      </w:r>
      <w:r w:rsidRPr="000C001C">
        <w:rPr>
          <w:b/>
          <w:bCs/>
        </w:rPr>
        <w:t>[</w:t>
      </w:r>
      <w:r>
        <w:rPr>
          <w:b/>
          <w:bCs/>
        </w:rPr>
        <w:t>3</w:t>
      </w:r>
      <w:r w:rsidRPr="000C001C">
        <w:rPr>
          <w:b/>
          <w:bCs/>
        </w:rPr>
        <w:t>]</w:t>
      </w:r>
      <w:r w:rsidRPr="000C001C">
        <w:t>.</w:t>
      </w:r>
    </w:p>
    <w:p w14:paraId="76E90772" w14:textId="77777777" w:rsidR="006B4F19" w:rsidRPr="00D5459E" w:rsidRDefault="006B4F19" w:rsidP="006B4F19">
      <w:pPr>
        <w:pStyle w:val="ShotDescription"/>
        <w:numPr>
          <w:ilvl w:val="2"/>
          <w:numId w:val="3"/>
        </w:numPr>
        <w:rPr>
          <w:lang w:val="en-IN"/>
        </w:rPr>
      </w:pPr>
      <w:r w:rsidRPr="000C001C">
        <w:rPr>
          <w:lang w:val="en-IN"/>
        </w:rPr>
        <w:t>Talent resuspending the beads in the washing buffer.</w:t>
      </w:r>
    </w:p>
    <w:p w14:paraId="64CF97C6" w14:textId="77777777" w:rsidR="006B4F19" w:rsidRDefault="006B4F19" w:rsidP="006B4F19">
      <w:pPr>
        <w:pStyle w:val="ShotDescription"/>
        <w:numPr>
          <w:ilvl w:val="2"/>
          <w:numId w:val="3"/>
        </w:numPr>
        <w:rPr>
          <w:lang w:val="en-IN"/>
        </w:rPr>
      </w:pPr>
      <w:r w:rsidRPr="000C001C">
        <w:rPr>
          <w:lang w:val="en-IN"/>
        </w:rPr>
        <w:t xml:space="preserve">Talent mixing 50 microliters of the prepared beads with 50 microliters of </w:t>
      </w:r>
      <w:r>
        <w:rPr>
          <w:lang w:val="en-IN"/>
        </w:rPr>
        <w:t>DPBS</w:t>
      </w:r>
      <w:r w:rsidRPr="000C001C">
        <w:rPr>
          <w:lang w:val="en-IN"/>
        </w:rPr>
        <w:t>.</w:t>
      </w:r>
    </w:p>
    <w:p w14:paraId="0AFE6E69" w14:textId="77777777" w:rsidR="006B4F19" w:rsidRPr="000C001C" w:rsidRDefault="006B4F19" w:rsidP="006B4F19">
      <w:pPr>
        <w:pStyle w:val="ShotDescription"/>
        <w:numPr>
          <w:ilvl w:val="2"/>
          <w:numId w:val="3"/>
        </w:numPr>
        <w:rPr>
          <w:lang w:val="en-IN"/>
        </w:rPr>
      </w:pPr>
      <w:r w:rsidRPr="000C001C">
        <w:rPr>
          <w:lang w:val="en-IN"/>
        </w:rPr>
        <w:t>Talent loading 100 microliters of the mixture into inlet 7.</w:t>
      </w:r>
    </w:p>
    <w:p w14:paraId="5DDE5FB3" w14:textId="77777777" w:rsidR="006B4F19" w:rsidRPr="000C001C" w:rsidRDefault="006B4F19" w:rsidP="006B4F19">
      <w:pPr>
        <w:pStyle w:val="Narration"/>
        <w:numPr>
          <w:ilvl w:val="1"/>
          <w:numId w:val="3"/>
        </w:numPr>
      </w:pPr>
      <w:r>
        <w:t>After securing</w:t>
      </w:r>
      <w:r w:rsidRPr="000C001C">
        <w:t xml:space="preserve"> the disc rack onto the CTCeptor</w:t>
      </w:r>
      <w:r>
        <w:t>, r</w:t>
      </w:r>
      <w:r w:rsidRPr="000C001C">
        <w:t xml:space="preserve">un the </w:t>
      </w:r>
      <w:r w:rsidRPr="00310091">
        <w:rPr>
          <w:b/>
          <w:bCs/>
        </w:rPr>
        <w:t>WBCs Removal</w:t>
      </w:r>
      <w:r w:rsidRPr="000C001C">
        <w:t xml:space="preserve"> step </w:t>
      </w:r>
      <w:r>
        <w:t xml:space="preserve">for approximately 50 minutes </w:t>
      </w:r>
      <w:r w:rsidRPr="000C001C">
        <w:rPr>
          <w:b/>
          <w:bCs/>
        </w:rPr>
        <w:t>[2]</w:t>
      </w:r>
      <w:r>
        <w:rPr>
          <w:b/>
          <w:bCs/>
        </w:rPr>
        <w:t xml:space="preserve"> </w:t>
      </w:r>
      <w:r>
        <w:t>for</w:t>
      </w:r>
      <w:r w:rsidRPr="000C001C">
        <w:t xml:space="preserve"> bead–white blood cell binding </w:t>
      </w:r>
      <w:r>
        <w:t xml:space="preserve">by shaking and mixing the </w:t>
      </w:r>
      <w:r w:rsidRPr="000C001C">
        <w:t>loaded leukocyte isolation beads with the peripheral blood mononuclear cell-containing fraction</w:t>
      </w:r>
      <w:r>
        <w:t xml:space="preserve"> </w:t>
      </w:r>
      <w:r w:rsidRPr="000C001C">
        <w:rPr>
          <w:b/>
          <w:bCs/>
        </w:rPr>
        <w:t>[</w:t>
      </w:r>
      <w:r>
        <w:rPr>
          <w:b/>
          <w:bCs/>
        </w:rPr>
        <w:t>3</w:t>
      </w:r>
      <w:r w:rsidRPr="000C001C">
        <w:rPr>
          <w:b/>
          <w:bCs/>
        </w:rPr>
        <w:t>]</w:t>
      </w:r>
      <w:r>
        <w:t>, then c</w:t>
      </w:r>
      <w:r w:rsidRPr="000C001C">
        <w:t>entrifugation-based removal of the bead-bound white blood cell fraction</w:t>
      </w:r>
      <w:r>
        <w:t xml:space="preserve"> </w:t>
      </w:r>
      <w:r w:rsidRPr="000C001C">
        <w:rPr>
          <w:b/>
          <w:bCs/>
        </w:rPr>
        <w:t>[</w:t>
      </w:r>
      <w:r>
        <w:rPr>
          <w:b/>
          <w:bCs/>
        </w:rPr>
        <w:t>4</w:t>
      </w:r>
      <w:r w:rsidRPr="000C001C">
        <w:rPr>
          <w:b/>
          <w:bCs/>
        </w:rPr>
        <w:t>]</w:t>
      </w:r>
      <w:r w:rsidRPr="00310091">
        <w:t>.</w:t>
      </w:r>
      <w:r>
        <w:t xml:space="preserve"> </w:t>
      </w:r>
      <w:r w:rsidRPr="000C001C">
        <w:t xml:space="preserve">After completion of the WBCs Removal step, remove the disc </w:t>
      </w:r>
      <w:r w:rsidRPr="000C001C">
        <w:lastRenderedPageBreak/>
        <w:t xml:space="preserve">rack from the instrument </w:t>
      </w:r>
      <w:r w:rsidRPr="000C001C">
        <w:rPr>
          <w:b/>
          <w:bCs/>
        </w:rPr>
        <w:t>[</w:t>
      </w:r>
      <w:r>
        <w:rPr>
          <w:b/>
          <w:bCs/>
        </w:rPr>
        <w:t>5</w:t>
      </w:r>
      <w:r w:rsidRPr="000C001C">
        <w:rPr>
          <w:b/>
          <w:bCs/>
        </w:rPr>
        <w:t>]</w:t>
      </w:r>
      <w:r w:rsidRPr="000C001C">
        <w:t>.</w:t>
      </w:r>
    </w:p>
    <w:p w14:paraId="370A40A7" w14:textId="77777777" w:rsidR="006B4F19" w:rsidRDefault="006B4F19" w:rsidP="006B4F19">
      <w:pPr>
        <w:pStyle w:val="ShotDescription"/>
        <w:numPr>
          <w:ilvl w:val="2"/>
          <w:numId w:val="3"/>
        </w:numPr>
        <w:rPr>
          <w:lang w:val="en-IN"/>
        </w:rPr>
      </w:pPr>
      <w:r w:rsidRPr="000C001C">
        <w:rPr>
          <w:lang w:val="en-IN"/>
        </w:rPr>
        <w:t>Talent mounting the disc rack onto the CTCeptor and securing it with the fixing screws.</w:t>
      </w:r>
    </w:p>
    <w:p w14:paraId="1F5F0C5B" w14:textId="77777777" w:rsidR="006B4F19" w:rsidRPr="000C001C" w:rsidRDefault="006B4F19" w:rsidP="006B4F19">
      <w:pPr>
        <w:pStyle w:val="ShotDescription"/>
        <w:numPr>
          <w:ilvl w:val="2"/>
          <w:numId w:val="3"/>
        </w:numPr>
        <w:rPr>
          <w:lang w:val="en-IN"/>
        </w:rPr>
      </w:pPr>
      <w:r w:rsidRPr="00310091">
        <w:rPr>
          <w:highlight w:val="yellow"/>
          <w:lang w:val="en-IN"/>
        </w:rPr>
        <w:t>SCREEN:</w:t>
      </w:r>
      <w:r w:rsidRPr="000C001C">
        <w:rPr>
          <w:lang w:val="en-IN"/>
        </w:rPr>
        <w:t xml:space="preserve"> WBCs Removal step being started in the CTCeptor software.</w:t>
      </w:r>
    </w:p>
    <w:p w14:paraId="1C69AFB1" w14:textId="77777777" w:rsidR="006B4F19" w:rsidRDefault="006B4F19" w:rsidP="006B4F19">
      <w:pPr>
        <w:pStyle w:val="ShotDescription"/>
        <w:numPr>
          <w:ilvl w:val="2"/>
          <w:numId w:val="3"/>
        </w:numPr>
        <w:rPr>
          <w:lang w:val="en-IN"/>
        </w:rPr>
      </w:pPr>
      <w:r w:rsidRPr="000C001C">
        <w:rPr>
          <w:lang w:val="en-IN"/>
        </w:rPr>
        <w:t>Shot of leukocyte isolation beads mixing with the peripheral blood mononuclear cell-containing fraction.</w:t>
      </w:r>
      <w:r>
        <w:rPr>
          <w:lang w:val="en-IN"/>
        </w:rPr>
        <w:t xml:space="preserve"> </w:t>
      </w:r>
      <w:r w:rsidRPr="00A956E6">
        <w:rPr>
          <w:highlight w:val="yellow"/>
          <w:lang w:val="en-IN"/>
        </w:rPr>
        <w:t>(</w:t>
      </w:r>
      <w:r w:rsidRPr="00A956E6">
        <w:rPr>
          <w:b/>
          <w:bCs/>
          <w:highlight w:val="yellow"/>
          <w:lang w:val="en-IN"/>
        </w:rPr>
        <w:t>Authors:</w:t>
      </w:r>
      <w:r w:rsidRPr="00A956E6">
        <w:rPr>
          <w:highlight w:val="yellow"/>
          <w:lang w:val="en-IN"/>
        </w:rPr>
        <w:t xml:space="preserve"> Please specify if these two steps involving </w:t>
      </w:r>
      <w:r>
        <w:rPr>
          <w:highlight w:val="yellow"/>
          <w:lang w:val="en-IN"/>
        </w:rPr>
        <w:t>bead-WBC mixing</w:t>
      </w:r>
      <w:r w:rsidRPr="00A956E6">
        <w:rPr>
          <w:highlight w:val="yellow"/>
          <w:lang w:val="en-IN"/>
        </w:rPr>
        <w:t xml:space="preserve"> and </w:t>
      </w:r>
      <w:r>
        <w:rPr>
          <w:highlight w:val="yellow"/>
          <w:lang w:val="en-IN"/>
        </w:rPr>
        <w:t>removal</w:t>
      </w:r>
      <w:r w:rsidRPr="00A956E6">
        <w:rPr>
          <w:highlight w:val="yellow"/>
          <w:lang w:val="en-IN"/>
        </w:rPr>
        <w:t xml:space="preserve"> can be visualized on screen by any indication on the software. If yes, we will modify this to SCREEN shot.</w:t>
      </w:r>
      <w:r>
        <w:rPr>
          <w:highlight w:val="yellow"/>
          <w:lang w:val="en-IN"/>
        </w:rPr>
        <w:t xml:space="preserve"> Also, please specify if these can be filmed. If not, we can omit these shots.</w:t>
      </w:r>
      <w:r w:rsidRPr="00A956E6">
        <w:rPr>
          <w:highlight w:val="yellow"/>
          <w:lang w:val="en-IN"/>
        </w:rPr>
        <w:t>)</w:t>
      </w:r>
    </w:p>
    <w:p w14:paraId="1D85C85C" w14:textId="77777777" w:rsidR="006B4F19" w:rsidRPr="00FA5587" w:rsidRDefault="006B4F19" w:rsidP="006B4F19">
      <w:pPr>
        <w:pStyle w:val="ShotDescription"/>
        <w:numPr>
          <w:ilvl w:val="2"/>
          <w:numId w:val="3"/>
        </w:numPr>
        <w:rPr>
          <w:lang w:val="en-IN"/>
        </w:rPr>
      </w:pPr>
      <w:r w:rsidRPr="000C001C">
        <w:rPr>
          <w:lang w:val="en-IN"/>
        </w:rPr>
        <w:t>Shot of the bead-bound white blood cell fraction being removed.</w:t>
      </w:r>
    </w:p>
    <w:p w14:paraId="6448FFD8" w14:textId="30642799" w:rsidR="00CE10F2" w:rsidRPr="006B4F19" w:rsidRDefault="006B4F19" w:rsidP="006B4F19">
      <w:pPr>
        <w:pStyle w:val="ListParagraph"/>
        <w:numPr>
          <w:ilvl w:val="2"/>
          <w:numId w:val="3"/>
        </w:numPr>
        <w:spacing w:before="120"/>
        <w:contextualSpacing w:val="0"/>
        <w:rPr>
          <w:rFonts w:cstheme="minorHAnsi"/>
        </w:rPr>
      </w:pPr>
      <w:r w:rsidRPr="000C001C">
        <w:rPr>
          <w:lang w:val="en-IN"/>
        </w:rPr>
        <w:t>Talent removing the disc rack from the instrument.</w:t>
      </w:r>
    </w:p>
    <w:p w14:paraId="4024A10D" w14:textId="77777777" w:rsidR="006B4F19" w:rsidRPr="006B4F19" w:rsidRDefault="006B4F19" w:rsidP="006B4F19">
      <w:pPr>
        <w:pStyle w:val="ListParagraph"/>
        <w:spacing w:before="120"/>
        <w:ind w:left="1627"/>
        <w:contextualSpacing w:val="0"/>
        <w:rPr>
          <w:rFonts w:cstheme="minorHAnsi"/>
        </w:rPr>
      </w:pPr>
    </w:p>
    <w:p w14:paraId="58BD3F43" w14:textId="0EB76606" w:rsidR="006B4F19" w:rsidRPr="006B4F19" w:rsidRDefault="006B4F19" w:rsidP="006B4F19">
      <w:pPr>
        <w:pStyle w:val="ListParagraph"/>
        <w:numPr>
          <w:ilvl w:val="0"/>
          <w:numId w:val="3"/>
        </w:numPr>
        <w:spacing w:before="120"/>
        <w:contextualSpacing w:val="0"/>
        <w:rPr>
          <w:rFonts w:cstheme="minorHAnsi"/>
        </w:rPr>
      </w:pPr>
      <w:r w:rsidRPr="00FA5587">
        <w:rPr>
          <w:b/>
          <w:bCs/>
          <w:lang w:val="en-IN"/>
        </w:rPr>
        <w:t>Sample Recovery and Circulating Rare Cells Identification</w:t>
      </w:r>
    </w:p>
    <w:p w14:paraId="2A12DAF6" w14:textId="233B94B7" w:rsidR="006B4F19" w:rsidRDefault="006B4F19" w:rsidP="006B4F19">
      <w:pPr>
        <w:pStyle w:val="ListParagraph"/>
        <w:spacing w:before="120"/>
        <w:ind w:left="360"/>
        <w:contextualSpacing w:val="0"/>
        <w:rPr>
          <w:rFonts w:cstheme="minorHAnsi"/>
        </w:rPr>
      </w:pPr>
      <w:r>
        <w:rPr>
          <w:rFonts w:cstheme="minorHAnsi"/>
          <w:b/>
          <w:bCs/>
        </w:rPr>
        <w:t xml:space="preserve">Demonstrator: </w:t>
      </w:r>
      <w:sdt>
        <w:sdtPr>
          <w:rPr>
            <w:rFonts w:cstheme="minorHAnsi"/>
          </w:rPr>
          <w:id w:val="1624108400"/>
          <w:placeholder>
            <w:docPart w:val="508CC387244C4094BF002BC4A146E757"/>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D47A8A0" w14:textId="77777777" w:rsidR="006B4F19" w:rsidRPr="000C001C" w:rsidRDefault="006B4F19" w:rsidP="006B4F19">
      <w:pPr>
        <w:pStyle w:val="Narration"/>
        <w:numPr>
          <w:ilvl w:val="1"/>
          <w:numId w:val="3"/>
        </w:numPr>
      </w:pPr>
      <w:r>
        <w:t>For sample recovery, i</w:t>
      </w:r>
      <w:r w:rsidRPr="000C001C">
        <w:t xml:space="preserve">nsert a pipette tip into outlet 9 of the final chamber and resuspend the contents </w:t>
      </w:r>
      <w:r w:rsidRPr="000C001C">
        <w:rPr>
          <w:b/>
          <w:bCs/>
        </w:rPr>
        <w:t>[1]</w:t>
      </w:r>
      <w:r w:rsidRPr="000C001C">
        <w:t xml:space="preserve">. Transfer the collected sample to a 15-milliliter tube </w:t>
      </w:r>
      <w:r w:rsidRPr="000C001C">
        <w:rPr>
          <w:b/>
          <w:bCs/>
        </w:rPr>
        <w:t>[2]</w:t>
      </w:r>
      <w:r w:rsidRPr="000C001C">
        <w:t>.</w:t>
      </w:r>
      <w:r>
        <w:t xml:space="preserve"> </w:t>
      </w:r>
      <w:r w:rsidRPr="00FA5587">
        <w:rPr>
          <w:lang w:val="en-US"/>
        </w:rPr>
        <w:t xml:space="preserve">Rinse outlet 9 twice with 2 </w:t>
      </w:r>
      <w:r>
        <w:rPr>
          <w:lang w:val="en-US"/>
        </w:rPr>
        <w:t>milliliters</w:t>
      </w:r>
      <w:r w:rsidRPr="00FA5587">
        <w:rPr>
          <w:lang w:val="en-US"/>
        </w:rPr>
        <w:t xml:space="preserve"> of DPBS per wash</w:t>
      </w:r>
      <w:r w:rsidRPr="00FA5587">
        <w:rPr>
          <w:b/>
          <w:bCs/>
          <w:lang w:val="en-US"/>
        </w:rPr>
        <w:t xml:space="preserve"> [3]</w:t>
      </w:r>
      <w:r w:rsidRPr="00FA5587">
        <w:rPr>
          <w:lang w:val="en-US"/>
        </w:rPr>
        <w:t xml:space="preserve"> and</w:t>
      </w:r>
      <w:r>
        <w:rPr>
          <w:lang w:val="en-US"/>
        </w:rPr>
        <w:t xml:space="preserve"> </w:t>
      </w:r>
      <w:r w:rsidRPr="00FA5587">
        <w:rPr>
          <w:lang w:val="en-US"/>
        </w:rPr>
        <w:t>pool</w:t>
      </w:r>
      <w:r>
        <w:rPr>
          <w:lang w:val="en-US"/>
        </w:rPr>
        <w:t xml:space="preserve"> all</w:t>
      </w:r>
      <w:r w:rsidRPr="00FA5587">
        <w:rPr>
          <w:lang w:val="en-US"/>
        </w:rPr>
        <w:t xml:space="preserve"> fractions into the same tube</w:t>
      </w:r>
      <w:r>
        <w:rPr>
          <w:lang w:val="en-US"/>
        </w:rPr>
        <w:t xml:space="preserve"> </w:t>
      </w:r>
      <w:r w:rsidRPr="00FA5587">
        <w:rPr>
          <w:b/>
          <w:bCs/>
          <w:lang w:val="en-US"/>
        </w:rPr>
        <w:t>[4]</w:t>
      </w:r>
      <w:r w:rsidRPr="00FA5587">
        <w:rPr>
          <w:lang w:val="en-US"/>
        </w:rPr>
        <w:t>.</w:t>
      </w:r>
    </w:p>
    <w:p w14:paraId="311CBC0C" w14:textId="77777777" w:rsidR="006B4F19" w:rsidRDefault="006B4F19" w:rsidP="006B4F19">
      <w:pPr>
        <w:pStyle w:val="ShotDescription"/>
        <w:numPr>
          <w:ilvl w:val="2"/>
          <w:numId w:val="3"/>
        </w:numPr>
        <w:rPr>
          <w:lang w:val="en-IN"/>
        </w:rPr>
      </w:pPr>
      <w:r w:rsidRPr="000C001C">
        <w:rPr>
          <w:lang w:val="en-IN"/>
        </w:rPr>
        <w:t>Talent inserting a pipette tip into outlet 9 and resuspending the contents of the final chamber.</w:t>
      </w:r>
    </w:p>
    <w:p w14:paraId="3666DB7F" w14:textId="77777777" w:rsidR="006B4F19" w:rsidRPr="000C001C" w:rsidRDefault="006B4F19" w:rsidP="006B4F19">
      <w:pPr>
        <w:pStyle w:val="ShotDescription"/>
        <w:numPr>
          <w:ilvl w:val="2"/>
          <w:numId w:val="3"/>
        </w:numPr>
        <w:rPr>
          <w:lang w:val="en-IN"/>
        </w:rPr>
      </w:pPr>
      <w:r w:rsidRPr="000C001C">
        <w:rPr>
          <w:lang w:val="en-IN"/>
        </w:rPr>
        <w:t>Talent transferring the collected sample to a 15-milliliter tube.</w:t>
      </w:r>
    </w:p>
    <w:p w14:paraId="22FF6763" w14:textId="77777777" w:rsidR="006B4F19" w:rsidRDefault="006B4F19" w:rsidP="006B4F19">
      <w:pPr>
        <w:pStyle w:val="ShotDescription"/>
        <w:numPr>
          <w:ilvl w:val="2"/>
          <w:numId w:val="3"/>
        </w:numPr>
        <w:rPr>
          <w:lang w:val="en-IN"/>
        </w:rPr>
      </w:pPr>
      <w:r w:rsidRPr="000C001C">
        <w:rPr>
          <w:lang w:val="en-IN"/>
        </w:rPr>
        <w:t xml:space="preserve">Talent injecting 2 milliliters of </w:t>
      </w:r>
      <w:r>
        <w:rPr>
          <w:lang w:val="en-IN"/>
        </w:rPr>
        <w:t>DPBS</w:t>
      </w:r>
      <w:r w:rsidRPr="000C001C">
        <w:rPr>
          <w:lang w:val="en-IN"/>
        </w:rPr>
        <w:t xml:space="preserve"> into outlet 9.</w:t>
      </w:r>
    </w:p>
    <w:p w14:paraId="3B2E090C" w14:textId="77777777" w:rsidR="006B4F19" w:rsidRPr="000C001C" w:rsidRDefault="006B4F19" w:rsidP="006B4F19">
      <w:pPr>
        <w:pStyle w:val="ShotDescription"/>
        <w:numPr>
          <w:ilvl w:val="2"/>
          <w:numId w:val="3"/>
        </w:numPr>
        <w:rPr>
          <w:lang w:val="en-IN"/>
        </w:rPr>
      </w:pPr>
      <w:r w:rsidRPr="000C001C">
        <w:rPr>
          <w:lang w:val="en-IN"/>
        </w:rPr>
        <w:t>Talent rinsing the chamber by pipetting and transferring the wash to the same 15-milliliter tube.</w:t>
      </w:r>
    </w:p>
    <w:p w14:paraId="701DE128" w14:textId="77777777" w:rsidR="006B4F19" w:rsidRPr="000C001C" w:rsidRDefault="006B4F19" w:rsidP="006B4F19">
      <w:pPr>
        <w:pStyle w:val="Narration"/>
        <w:numPr>
          <w:ilvl w:val="1"/>
          <w:numId w:val="3"/>
        </w:numPr>
      </w:pPr>
      <w:r w:rsidRPr="000C001C">
        <w:t xml:space="preserve">Adjust the volume of the collected fluid in the tube to 14 milliliters with </w:t>
      </w:r>
      <w:r>
        <w:t>DPBS</w:t>
      </w:r>
      <w:r w:rsidRPr="000C001C">
        <w:t xml:space="preserve"> </w:t>
      </w:r>
      <w:r w:rsidRPr="000C001C">
        <w:rPr>
          <w:b/>
          <w:bCs/>
        </w:rPr>
        <w:t>[1]</w:t>
      </w:r>
      <w:r w:rsidRPr="0067081F">
        <w:t xml:space="preserve">. </w:t>
      </w:r>
      <w:r>
        <w:t>Following gentle mixing, c</w:t>
      </w:r>
      <w:r w:rsidRPr="000C001C">
        <w:t xml:space="preserve">entrifuge the tube at 380 </w:t>
      </w:r>
      <w:r w:rsidRPr="00650F05">
        <w:rPr>
          <w:i/>
          <w:iCs/>
        </w:rPr>
        <w:t>g</w:t>
      </w:r>
      <w:r w:rsidRPr="000C001C">
        <w:t xml:space="preserve"> for 4 minutes at room temperature </w:t>
      </w:r>
      <w:r w:rsidRPr="000C001C">
        <w:rPr>
          <w:b/>
          <w:bCs/>
        </w:rPr>
        <w:t>[</w:t>
      </w:r>
      <w:r>
        <w:rPr>
          <w:b/>
          <w:bCs/>
        </w:rPr>
        <w:t>2</w:t>
      </w:r>
      <w:r w:rsidRPr="000C001C">
        <w:rPr>
          <w:b/>
          <w:bCs/>
        </w:rPr>
        <w:t>]</w:t>
      </w:r>
      <w:r w:rsidRPr="000C001C">
        <w:t>.</w:t>
      </w:r>
      <w:r>
        <w:t xml:space="preserve"> </w:t>
      </w:r>
      <w:r w:rsidRPr="000C001C">
        <w:t>Carefully remove the supernatant, leaving approximately 1 milliliter</w:t>
      </w:r>
      <w:r>
        <w:t>,</w:t>
      </w:r>
      <w:r w:rsidRPr="000C001C">
        <w:t xml:space="preserve"> </w:t>
      </w:r>
      <w:r>
        <w:t>and u</w:t>
      </w:r>
      <w:r w:rsidRPr="000C001C">
        <w:t xml:space="preserve">se </w:t>
      </w:r>
      <w:r>
        <w:t>it</w:t>
      </w:r>
      <w:r w:rsidRPr="000C001C">
        <w:t xml:space="preserve"> for downstream analysis </w:t>
      </w:r>
      <w:r w:rsidRPr="000C001C">
        <w:rPr>
          <w:b/>
          <w:bCs/>
        </w:rPr>
        <w:t>[</w:t>
      </w:r>
      <w:r>
        <w:rPr>
          <w:b/>
          <w:bCs/>
        </w:rPr>
        <w:t>3</w:t>
      </w:r>
      <w:r w:rsidRPr="000C001C">
        <w:rPr>
          <w:b/>
          <w:bCs/>
        </w:rPr>
        <w:t>]</w:t>
      </w:r>
      <w:r w:rsidRPr="000C001C">
        <w:t>.</w:t>
      </w:r>
    </w:p>
    <w:p w14:paraId="4553A687" w14:textId="77777777" w:rsidR="006B4F19" w:rsidRDefault="006B4F19" w:rsidP="006B4F19">
      <w:pPr>
        <w:pStyle w:val="ShotDescription"/>
        <w:numPr>
          <w:ilvl w:val="2"/>
          <w:numId w:val="3"/>
        </w:numPr>
        <w:rPr>
          <w:lang w:val="en-IN"/>
        </w:rPr>
      </w:pPr>
      <w:r w:rsidRPr="000C001C">
        <w:rPr>
          <w:lang w:val="en-IN"/>
        </w:rPr>
        <w:t>Talent adjusting the volume in the 15-milliliter tube to 14 milliliters with Dulbecco's phosphate-buffered saline.</w:t>
      </w:r>
    </w:p>
    <w:p w14:paraId="35287192" w14:textId="77777777" w:rsidR="006B4F19" w:rsidRPr="0067081F" w:rsidRDefault="006B4F19" w:rsidP="006B4F19">
      <w:pPr>
        <w:pStyle w:val="ShotDescription"/>
        <w:numPr>
          <w:ilvl w:val="2"/>
          <w:numId w:val="3"/>
        </w:numPr>
        <w:rPr>
          <w:lang w:val="en-IN"/>
        </w:rPr>
      </w:pPr>
      <w:r w:rsidRPr="000C001C">
        <w:rPr>
          <w:lang w:val="en-IN"/>
        </w:rPr>
        <w:t>Talent placing the 15-milliliter tube in the centrifuge.</w:t>
      </w:r>
    </w:p>
    <w:p w14:paraId="6B99B06C" w14:textId="77777777" w:rsidR="006B4F19" w:rsidRDefault="006B4F19" w:rsidP="006B4F19">
      <w:pPr>
        <w:pStyle w:val="ShotDescription"/>
        <w:numPr>
          <w:ilvl w:val="2"/>
          <w:numId w:val="3"/>
        </w:numPr>
        <w:rPr>
          <w:lang w:val="en-IN"/>
        </w:rPr>
      </w:pPr>
      <w:r w:rsidRPr="000C001C">
        <w:rPr>
          <w:lang w:val="en-IN"/>
        </w:rPr>
        <w:t>Talent removing the supernatant while leaving approximately 1 milliliter in the tube.</w:t>
      </w:r>
    </w:p>
    <w:p w14:paraId="02121CE5" w14:textId="77777777" w:rsidR="006B4F19" w:rsidRPr="000C001C" w:rsidRDefault="006B4F19" w:rsidP="006B4F19">
      <w:pPr>
        <w:pStyle w:val="Narration"/>
        <w:numPr>
          <w:ilvl w:val="1"/>
          <w:numId w:val="3"/>
        </w:numPr>
      </w:pPr>
      <w:r w:rsidRPr="000C001C">
        <w:t xml:space="preserve">For </w:t>
      </w:r>
      <w:r>
        <w:t xml:space="preserve">hydrogel-based </w:t>
      </w:r>
      <w:r w:rsidRPr="007356A2">
        <w:t>immobilization</w:t>
      </w:r>
      <w:r>
        <w:t xml:space="preserve"> of circulating rare cells, or CRC </w:t>
      </w:r>
      <w:r w:rsidRPr="00650F05">
        <w:rPr>
          <w:i/>
          <w:iCs/>
          <w:color w:val="EE0000"/>
        </w:rPr>
        <w:t>(C-R-C)</w:t>
      </w:r>
      <w:r>
        <w:t>,</w:t>
      </w:r>
      <w:r w:rsidRPr="000C001C">
        <w:t xml:space="preserve"> </w:t>
      </w:r>
      <w:r>
        <w:t>prepare</w:t>
      </w:r>
      <w:r w:rsidRPr="000C001C">
        <w:t xml:space="preserve"> </w:t>
      </w:r>
      <w:r>
        <w:t xml:space="preserve">the </w:t>
      </w:r>
      <w:r w:rsidRPr="000C001C">
        <w:t>pre-hydrogel polymer</w:t>
      </w:r>
      <w:r>
        <w:t xml:space="preserve"> </w:t>
      </w:r>
      <w:r w:rsidRPr="000C001C">
        <w:rPr>
          <w:b/>
          <w:bCs/>
        </w:rPr>
        <w:t>[1]</w:t>
      </w:r>
      <w:r>
        <w:rPr>
          <w:b/>
          <w:bCs/>
        </w:rPr>
        <w:t xml:space="preserve"> </w:t>
      </w:r>
      <w:r>
        <w:t xml:space="preserve">by mixing the components </w:t>
      </w:r>
      <w:r w:rsidRPr="000C001C">
        <w:rPr>
          <w:b/>
          <w:bCs/>
        </w:rPr>
        <w:t>[</w:t>
      </w:r>
      <w:r>
        <w:rPr>
          <w:b/>
          <w:bCs/>
        </w:rPr>
        <w:t>2</w:t>
      </w:r>
      <w:r w:rsidRPr="000C001C">
        <w:rPr>
          <w:b/>
          <w:bCs/>
        </w:rPr>
        <w:t>]</w:t>
      </w:r>
      <w:r w:rsidRPr="000C001C">
        <w:t>.</w:t>
      </w:r>
      <w:r>
        <w:t xml:space="preserve"> Next, mix</w:t>
      </w:r>
      <w:r w:rsidRPr="000C001C">
        <w:t xml:space="preserve"> 870 microliters of </w:t>
      </w:r>
      <w:r w:rsidRPr="000C001C">
        <w:lastRenderedPageBreak/>
        <w:t xml:space="preserve">CRC suspension with 270 microliters of pre-hydrogel polymer </w:t>
      </w:r>
      <w:r w:rsidRPr="000C001C">
        <w:rPr>
          <w:b/>
          <w:bCs/>
        </w:rPr>
        <w:t>[</w:t>
      </w:r>
      <w:r>
        <w:rPr>
          <w:b/>
          <w:bCs/>
        </w:rPr>
        <w:t>3</w:t>
      </w:r>
      <w:r w:rsidRPr="000C001C">
        <w:rPr>
          <w:b/>
          <w:bCs/>
        </w:rPr>
        <w:t>]</w:t>
      </w:r>
      <w:r w:rsidRPr="000C001C">
        <w:t>.</w:t>
      </w:r>
    </w:p>
    <w:p w14:paraId="0BEB21D6" w14:textId="77777777" w:rsidR="006B4F19" w:rsidRDefault="006B4F19" w:rsidP="006B4F19">
      <w:pPr>
        <w:pStyle w:val="ShotDescription"/>
        <w:numPr>
          <w:ilvl w:val="2"/>
          <w:numId w:val="3"/>
        </w:numPr>
        <w:rPr>
          <w:lang w:val="en-IN"/>
        </w:rPr>
      </w:pPr>
      <w:r w:rsidRPr="000C001C">
        <w:rPr>
          <w:lang w:val="en-IN"/>
        </w:rPr>
        <w:t xml:space="preserve">Talent mixing </w:t>
      </w:r>
      <w:r>
        <w:rPr>
          <w:lang w:val="en-IN"/>
        </w:rPr>
        <w:t xml:space="preserve">the pre-hydrogel polymer components </w:t>
      </w:r>
      <w:r w:rsidRPr="005B14B2">
        <w:rPr>
          <w:highlight w:val="yellow"/>
          <w:lang w:val="en-IN"/>
        </w:rPr>
        <w:t>(</w:t>
      </w:r>
      <w:r w:rsidRPr="005B14B2">
        <w:rPr>
          <w:b/>
          <w:bCs/>
          <w:highlight w:val="yellow"/>
          <w:lang w:val="en-IN"/>
        </w:rPr>
        <w:t>Authors:</w:t>
      </w:r>
      <w:r w:rsidRPr="005B14B2">
        <w:rPr>
          <w:highlight w:val="yellow"/>
          <w:lang w:val="en-IN"/>
        </w:rPr>
        <w:t xml:space="preserve"> Please </w:t>
      </w:r>
      <w:r>
        <w:rPr>
          <w:highlight w:val="yellow"/>
          <w:lang w:val="en-IN"/>
        </w:rPr>
        <w:t>specify if this step is carried out in a cell culture dish or in the same sample tube from the above steps? Additionally, please specify the volume of pre-hydrogel polymer prepared for 870 µL of cell suspension</w:t>
      </w:r>
      <w:r w:rsidRPr="007F2FC7">
        <w:rPr>
          <w:highlight w:val="yellow"/>
          <w:lang w:val="en-IN"/>
        </w:rPr>
        <w:t>.)</w:t>
      </w:r>
    </w:p>
    <w:p w14:paraId="567DBB67" w14:textId="77777777" w:rsidR="006B4F19" w:rsidRDefault="006B4F19" w:rsidP="006B4F19">
      <w:pPr>
        <w:pStyle w:val="ShotDescription"/>
        <w:numPr>
          <w:ilvl w:val="2"/>
          <w:numId w:val="3"/>
        </w:numPr>
        <w:rPr>
          <w:lang w:val="en-IN"/>
        </w:rPr>
      </w:pPr>
      <w:r>
        <w:rPr>
          <w:lang w:val="en-IN"/>
        </w:rPr>
        <w:t>TEXT ON A PLAIN BACKGROUND</w:t>
      </w:r>
    </w:p>
    <w:p w14:paraId="308B32C7" w14:textId="77777777" w:rsidR="006B4F19" w:rsidRPr="007F2FC7" w:rsidRDefault="006B4F19" w:rsidP="006B4F19">
      <w:pPr>
        <w:pStyle w:val="ShotDescription"/>
        <w:ind w:firstLine="0"/>
        <w:rPr>
          <w:b/>
          <w:bCs/>
          <w:lang w:val="en-IN"/>
        </w:rPr>
      </w:pPr>
      <w:r w:rsidRPr="007F2FC7">
        <w:rPr>
          <w:b/>
          <w:bCs/>
          <w:lang w:val="en-IN"/>
        </w:rPr>
        <w:t>Pre-hydrogel Polymer</w:t>
      </w:r>
      <w:r>
        <w:rPr>
          <w:b/>
          <w:bCs/>
          <w:lang w:val="en-IN"/>
        </w:rPr>
        <w:t xml:space="preserve"> </w:t>
      </w:r>
      <w:r w:rsidRPr="007F2FC7">
        <w:rPr>
          <w:lang w:val="en-IN"/>
        </w:rPr>
        <w:t>(Ratios)</w:t>
      </w:r>
    </w:p>
    <w:p w14:paraId="6727DB13" w14:textId="77777777" w:rsidR="006B4F19" w:rsidRDefault="006B4F19" w:rsidP="006B4F19">
      <w:pPr>
        <w:pStyle w:val="ShotDescription"/>
        <w:ind w:firstLine="0"/>
      </w:pPr>
      <w:r>
        <w:rPr>
          <w:lang w:val="en-IN"/>
        </w:rPr>
        <w:tab/>
      </w:r>
      <w:r>
        <w:t>C</w:t>
      </w:r>
      <w:r w:rsidRPr="000C001C">
        <w:t xml:space="preserve">alcium and </w:t>
      </w:r>
      <w:r>
        <w:t>M</w:t>
      </w:r>
      <w:r w:rsidRPr="000C001C">
        <w:t xml:space="preserve">agnesium-free </w:t>
      </w:r>
      <w:r>
        <w:t>DPBS</w:t>
      </w:r>
      <w:r>
        <w:tab/>
      </w:r>
      <w:r>
        <w:tab/>
      </w:r>
      <w:r>
        <w:tab/>
      </w:r>
      <w:r>
        <w:tab/>
      </w:r>
      <w:r>
        <w:tab/>
        <w:t>80</w:t>
      </w:r>
    </w:p>
    <w:p w14:paraId="7F0C5F7C" w14:textId="77777777" w:rsidR="006B4F19" w:rsidRDefault="006B4F19" w:rsidP="006B4F19">
      <w:pPr>
        <w:pStyle w:val="ShotDescription"/>
        <w:ind w:firstLine="533"/>
      </w:pPr>
      <w:r>
        <w:t>H</w:t>
      </w:r>
      <w:r w:rsidRPr="000C001C">
        <w:t>ydrogel pellicle immunocytochemistry solution A</w:t>
      </w:r>
      <w:r>
        <w:t xml:space="preserve"> </w:t>
      </w:r>
      <w:r w:rsidRPr="000C001C">
        <w:t xml:space="preserve">prepolymer </w:t>
      </w:r>
      <w:r>
        <w:tab/>
        <w:t>20</w:t>
      </w:r>
    </w:p>
    <w:p w14:paraId="18B8145B" w14:textId="77777777" w:rsidR="006B4F19" w:rsidRPr="005B14B2" w:rsidRDefault="006B4F19" w:rsidP="006B4F19">
      <w:pPr>
        <w:pStyle w:val="ShotDescription"/>
        <w:ind w:firstLine="533"/>
        <w:rPr>
          <w:lang w:val="en-IN"/>
        </w:rPr>
      </w:pPr>
      <w:r>
        <w:t>P</w:t>
      </w:r>
      <w:r w:rsidRPr="000C001C">
        <w:t xml:space="preserve">hotoinitiator </w:t>
      </w:r>
      <w:r>
        <w:tab/>
      </w:r>
      <w:r>
        <w:tab/>
      </w:r>
      <w:r>
        <w:tab/>
      </w:r>
      <w:r>
        <w:tab/>
      </w:r>
      <w:r>
        <w:tab/>
      </w:r>
      <w:r>
        <w:tab/>
      </w:r>
      <w:r>
        <w:tab/>
      </w:r>
      <w:r>
        <w:tab/>
      </w:r>
      <w:r w:rsidRPr="000C001C">
        <w:t xml:space="preserve">1 </w:t>
      </w:r>
    </w:p>
    <w:p w14:paraId="68F1A7B8" w14:textId="77777777" w:rsidR="006B4F19" w:rsidRPr="000C001C" w:rsidRDefault="006B4F19" w:rsidP="006B4F19">
      <w:pPr>
        <w:pStyle w:val="ShotDescription"/>
        <w:numPr>
          <w:ilvl w:val="2"/>
          <w:numId w:val="3"/>
        </w:numPr>
        <w:rPr>
          <w:lang w:val="en-IN"/>
        </w:rPr>
      </w:pPr>
      <w:r w:rsidRPr="000C001C">
        <w:rPr>
          <w:lang w:val="en-IN"/>
        </w:rPr>
        <w:t>Talent mixing 870 microliters of CRC suspension with 270 microliters of pre-hydrogel polymer.</w:t>
      </w:r>
    </w:p>
    <w:p w14:paraId="19BC34AF" w14:textId="77777777" w:rsidR="006B4F19" w:rsidRPr="000C001C" w:rsidRDefault="006B4F19" w:rsidP="006B4F19">
      <w:pPr>
        <w:pStyle w:val="Narration"/>
        <w:numPr>
          <w:ilvl w:val="1"/>
          <w:numId w:val="3"/>
        </w:numPr>
      </w:pPr>
      <w:r w:rsidRPr="000C001C">
        <w:t xml:space="preserve">Transfer the mixture to the </w:t>
      </w:r>
      <w:r>
        <w:t>h</w:t>
      </w:r>
      <w:r w:rsidRPr="000C001C">
        <w:t>ydrogel pellicle immunocytochemistry</w:t>
      </w:r>
      <w:r>
        <w:t>, or HyPICC</w:t>
      </w:r>
      <w:r w:rsidRPr="000C001C">
        <w:t xml:space="preserve"> </w:t>
      </w:r>
      <w:r w:rsidRPr="007F2FC7">
        <w:rPr>
          <w:i/>
          <w:iCs/>
          <w:color w:val="EE0000"/>
        </w:rPr>
        <w:t>(Hip-I-C-C)</w:t>
      </w:r>
      <w:r>
        <w:t xml:space="preserve"> </w:t>
      </w:r>
      <w:r w:rsidRPr="000C001C">
        <w:t xml:space="preserve">chamber </w:t>
      </w:r>
      <w:r w:rsidRPr="000C001C">
        <w:rPr>
          <w:b/>
          <w:bCs/>
        </w:rPr>
        <w:t>[1]</w:t>
      </w:r>
      <w:r w:rsidRPr="000C001C">
        <w:t xml:space="preserve"> and centrifuge at 1700 </w:t>
      </w:r>
      <w:r w:rsidRPr="005B14B2">
        <w:rPr>
          <w:i/>
          <w:iCs/>
        </w:rPr>
        <w:t>g</w:t>
      </w:r>
      <w:r w:rsidRPr="000C001C">
        <w:t xml:space="preserve"> for 3 minutes to allow the cells to settle in the platform </w:t>
      </w:r>
      <w:r w:rsidRPr="000C001C">
        <w:rPr>
          <w:b/>
          <w:bCs/>
        </w:rPr>
        <w:t>[2]</w:t>
      </w:r>
      <w:r w:rsidRPr="000C001C">
        <w:t>.</w:t>
      </w:r>
      <w:r>
        <w:t xml:space="preserve"> </w:t>
      </w:r>
      <w:r w:rsidRPr="007F2FC7">
        <w:rPr>
          <w:color w:val="000000" w:themeColor="text1"/>
          <w:highlight w:val="yellow"/>
        </w:rPr>
        <w:t>(</w:t>
      </w:r>
      <w:r w:rsidRPr="007F2FC7">
        <w:rPr>
          <w:b/>
          <w:bCs/>
          <w:color w:val="000000" w:themeColor="text1"/>
          <w:highlight w:val="yellow"/>
          <w:lang w:val="en-IN"/>
        </w:rPr>
        <w:t>Authors:</w:t>
      </w:r>
      <w:r w:rsidRPr="007F2FC7">
        <w:rPr>
          <w:color w:val="000000" w:themeColor="text1"/>
          <w:highlight w:val="yellow"/>
          <w:lang w:val="en-IN"/>
        </w:rPr>
        <w:t xml:space="preserve"> Please specify if the pronunciation guide provided for HyPICC is appropriate? If not, kindly provide the appropriate pronunciation guide)</w:t>
      </w:r>
    </w:p>
    <w:p w14:paraId="643DD432" w14:textId="77777777" w:rsidR="006B4F19" w:rsidRDefault="006B4F19" w:rsidP="006B4F19">
      <w:pPr>
        <w:pStyle w:val="ShotDescription"/>
        <w:numPr>
          <w:ilvl w:val="2"/>
          <w:numId w:val="3"/>
        </w:numPr>
        <w:rPr>
          <w:lang w:val="en-IN"/>
        </w:rPr>
      </w:pPr>
      <w:r w:rsidRPr="000C001C">
        <w:rPr>
          <w:lang w:val="en-IN"/>
        </w:rPr>
        <w:t>Talent transferring the mixture to the hydrogel pellicle immunocytochemistry chamber.</w:t>
      </w:r>
    </w:p>
    <w:p w14:paraId="33026BF7" w14:textId="77777777" w:rsidR="006B4F19" w:rsidRPr="000C001C" w:rsidRDefault="006B4F19" w:rsidP="006B4F19">
      <w:pPr>
        <w:pStyle w:val="ShotDescription"/>
        <w:numPr>
          <w:ilvl w:val="2"/>
          <w:numId w:val="3"/>
        </w:numPr>
        <w:rPr>
          <w:lang w:val="en-IN"/>
        </w:rPr>
      </w:pPr>
      <w:r w:rsidRPr="000C001C">
        <w:rPr>
          <w:lang w:val="en-IN"/>
        </w:rPr>
        <w:t>Talent placing the hydrogel pellicle immunocytochemistry chamber into the centrifuge.</w:t>
      </w:r>
    </w:p>
    <w:p w14:paraId="7EF4A87C" w14:textId="77777777" w:rsidR="006B4F19" w:rsidRPr="000C001C" w:rsidRDefault="006B4F19" w:rsidP="006B4F19">
      <w:pPr>
        <w:pStyle w:val="Narration"/>
        <w:numPr>
          <w:ilvl w:val="1"/>
          <w:numId w:val="3"/>
        </w:numPr>
      </w:pPr>
      <w:r w:rsidRPr="000C001C">
        <w:t xml:space="preserve">Insert the thickness controller into the </w:t>
      </w:r>
      <w:r>
        <w:t>HyPICC</w:t>
      </w:r>
      <w:r w:rsidRPr="000C001C">
        <w:t xml:space="preserve"> chamber to set the hydrogel thickness </w:t>
      </w:r>
      <w:r w:rsidRPr="000C001C">
        <w:rPr>
          <w:b/>
          <w:bCs/>
        </w:rPr>
        <w:t>[1]</w:t>
      </w:r>
      <w:r w:rsidRPr="000C001C">
        <w:t>.</w:t>
      </w:r>
      <w:r>
        <w:t xml:space="preserve"> </w:t>
      </w:r>
      <w:r w:rsidRPr="000C001C">
        <w:t xml:space="preserve">Irradiate the sample with ultraviolet light at 365 nanometers for 20 to 30 seconds from the bottom to cross-link the hydrogel layer </w:t>
      </w:r>
      <w:r w:rsidRPr="000C001C">
        <w:rPr>
          <w:b/>
          <w:bCs/>
        </w:rPr>
        <w:t>[</w:t>
      </w:r>
      <w:r>
        <w:rPr>
          <w:b/>
          <w:bCs/>
        </w:rPr>
        <w:t>2</w:t>
      </w:r>
      <w:r w:rsidRPr="000C001C">
        <w:rPr>
          <w:b/>
          <w:bCs/>
        </w:rPr>
        <w:t>]</w:t>
      </w:r>
      <w:r w:rsidRPr="000C001C">
        <w:t>.</w:t>
      </w:r>
      <w:r>
        <w:t xml:space="preserve"> After r</w:t>
      </w:r>
      <w:r w:rsidRPr="000C001C">
        <w:t>emov</w:t>
      </w:r>
      <w:r>
        <w:t>ing</w:t>
      </w:r>
      <w:r w:rsidRPr="000C001C">
        <w:t xml:space="preserve"> the thickness controller</w:t>
      </w:r>
      <w:r>
        <w:t xml:space="preserve">, </w:t>
      </w:r>
      <w:r w:rsidRPr="000C001C">
        <w:t xml:space="preserve">wash the hydrogel-encapsulated cells 3 times with </w:t>
      </w:r>
      <w:r>
        <w:t>DPBS</w:t>
      </w:r>
      <w:r w:rsidRPr="000C001C">
        <w:t xml:space="preserve"> </w:t>
      </w:r>
      <w:r w:rsidRPr="000C001C">
        <w:rPr>
          <w:b/>
          <w:bCs/>
        </w:rPr>
        <w:t>[</w:t>
      </w:r>
      <w:r>
        <w:rPr>
          <w:b/>
          <w:bCs/>
        </w:rPr>
        <w:t>3</w:t>
      </w:r>
      <w:r w:rsidRPr="000C001C">
        <w:rPr>
          <w:b/>
          <w:bCs/>
        </w:rPr>
        <w:t>]</w:t>
      </w:r>
      <w:r w:rsidRPr="000C001C">
        <w:t>.</w:t>
      </w:r>
      <w:r>
        <w:t xml:space="preserve"> </w:t>
      </w:r>
      <w:r w:rsidRPr="005B14B2">
        <w:rPr>
          <w:color w:val="000000" w:themeColor="text1"/>
          <w:highlight w:val="yellow"/>
        </w:rPr>
        <w:t>(</w:t>
      </w:r>
      <w:r w:rsidRPr="005B14B2">
        <w:rPr>
          <w:b/>
          <w:bCs/>
          <w:color w:val="000000" w:themeColor="text1"/>
          <w:highlight w:val="yellow"/>
        </w:rPr>
        <w:t>Authors:</w:t>
      </w:r>
      <w:r w:rsidRPr="005B14B2">
        <w:rPr>
          <w:color w:val="000000" w:themeColor="text1"/>
          <w:highlight w:val="yellow"/>
        </w:rPr>
        <w:t xml:space="preserve"> Could you please let us know if the UV irradiation doesn’t cause any changes to the cells here?)</w:t>
      </w:r>
    </w:p>
    <w:p w14:paraId="0AF0A160" w14:textId="77777777" w:rsidR="006B4F19" w:rsidRPr="005B14B2" w:rsidRDefault="006B4F19" w:rsidP="006B4F19">
      <w:pPr>
        <w:pStyle w:val="ShotDescription"/>
        <w:numPr>
          <w:ilvl w:val="2"/>
          <w:numId w:val="3"/>
        </w:numPr>
        <w:rPr>
          <w:lang w:val="en-IN"/>
        </w:rPr>
      </w:pPr>
      <w:r w:rsidRPr="000C001C">
        <w:rPr>
          <w:lang w:val="en-IN"/>
        </w:rPr>
        <w:t>Talent inserting the thickness controller into the hydrogel pellicle immunocytochemistry chamber.</w:t>
      </w:r>
    </w:p>
    <w:p w14:paraId="4C6B8AF5" w14:textId="77777777" w:rsidR="006B4F19" w:rsidRPr="000C001C" w:rsidRDefault="006B4F19" w:rsidP="006B4F19">
      <w:pPr>
        <w:pStyle w:val="ShotDescription"/>
        <w:numPr>
          <w:ilvl w:val="2"/>
          <w:numId w:val="3"/>
        </w:numPr>
        <w:rPr>
          <w:lang w:val="en-IN"/>
        </w:rPr>
      </w:pPr>
      <w:r w:rsidRPr="000C001C">
        <w:rPr>
          <w:lang w:val="en-IN"/>
        </w:rPr>
        <w:t>Talent irradiating the sample with ultraviolet light from the bottom of the chamber.</w:t>
      </w:r>
    </w:p>
    <w:p w14:paraId="54BEC3DA" w14:textId="77777777" w:rsidR="006B4F19" w:rsidRPr="000C001C" w:rsidRDefault="006B4F19" w:rsidP="006B4F19">
      <w:pPr>
        <w:pStyle w:val="ShotDescription"/>
        <w:numPr>
          <w:ilvl w:val="2"/>
          <w:numId w:val="3"/>
        </w:numPr>
        <w:rPr>
          <w:lang w:val="en-IN"/>
        </w:rPr>
      </w:pPr>
      <w:r w:rsidRPr="000C001C">
        <w:rPr>
          <w:lang w:val="en-IN"/>
        </w:rPr>
        <w:t>Talent washing the hydrogel-encapsulated cells with Dulbecco's phosphate-buffered saline.</w:t>
      </w:r>
      <w:r>
        <w:rPr>
          <w:lang w:val="en-IN"/>
        </w:rPr>
        <w:t xml:space="preserve"> (</w:t>
      </w:r>
      <w:r w:rsidRPr="00A94A2E">
        <w:rPr>
          <w:b/>
          <w:bCs/>
          <w:highlight w:val="yellow"/>
          <w:lang w:val="en-IN"/>
        </w:rPr>
        <w:t>Authors:</w:t>
      </w:r>
      <w:r w:rsidRPr="00A94A2E">
        <w:rPr>
          <w:highlight w:val="yellow"/>
          <w:lang w:val="en-IN"/>
        </w:rPr>
        <w:t xml:space="preserve"> Please specify the volume of DPBS used for washing?)</w:t>
      </w:r>
    </w:p>
    <w:p w14:paraId="356C5CC9" w14:textId="77777777" w:rsidR="006B4F19" w:rsidRPr="000C001C" w:rsidRDefault="006B4F19" w:rsidP="006B4F19">
      <w:pPr>
        <w:pStyle w:val="Narration"/>
        <w:numPr>
          <w:ilvl w:val="1"/>
          <w:numId w:val="3"/>
        </w:numPr>
      </w:pPr>
      <w:r>
        <w:t>For CRC identification by immunostaining, f</w:t>
      </w:r>
      <w:r w:rsidRPr="000C001C">
        <w:t xml:space="preserve">ix the cells with 4 percent paraformaldehyde for 10 minutes at room temperature </w:t>
      </w:r>
      <w:r w:rsidRPr="000C001C">
        <w:rPr>
          <w:b/>
          <w:bCs/>
        </w:rPr>
        <w:t>[1]</w:t>
      </w:r>
      <w:r w:rsidRPr="000C001C">
        <w:t xml:space="preserve">. </w:t>
      </w:r>
      <w:r>
        <w:t>After washing 3 times with DPBS for</w:t>
      </w:r>
      <w:r w:rsidRPr="000C001C">
        <w:t xml:space="preserve"> 10 minutes</w:t>
      </w:r>
      <w:r>
        <w:t xml:space="preserve"> each, permeabilize</w:t>
      </w:r>
      <w:r w:rsidRPr="000C001C">
        <w:t xml:space="preserve"> the cells with 0.05 percent Triton X-100 for 10 minutes at room temperature </w:t>
      </w:r>
      <w:r w:rsidRPr="000C001C">
        <w:rPr>
          <w:b/>
          <w:bCs/>
        </w:rPr>
        <w:t>[2]</w:t>
      </w:r>
      <w:r w:rsidRPr="000C001C">
        <w:t>.</w:t>
      </w:r>
      <w:r>
        <w:t xml:space="preserve"> </w:t>
      </w:r>
      <w:r w:rsidRPr="007356A2">
        <w:rPr>
          <w:color w:val="000000" w:themeColor="text1"/>
          <w:highlight w:val="yellow"/>
        </w:rPr>
        <w:t>(</w:t>
      </w:r>
      <w:r w:rsidRPr="007356A2">
        <w:rPr>
          <w:b/>
          <w:bCs/>
          <w:color w:val="000000" w:themeColor="text1"/>
          <w:highlight w:val="yellow"/>
        </w:rPr>
        <w:t>Authors:</w:t>
      </w:r>
      <w:r w:rsidRPr="007356A2">
        <w:rPr>
          <w:color w:val="000000" w:themeColor="text1"/>
          <w:highlight w:val="yellow"/>
        </w:rPr>
        <w:t xml:space="preserve"> Please specify the volumes of 4% PFA</w:t>
      </w:r>
      <w:r>
        <w:rPr>
          <w:color w:val="000000" w:themeColor="text1"/>
          <w:highlight w:val="yellow"/>
        </w:rPr>
        <w:t xml:space="preserve">, </w:t>
      </w:r>
      <w:r w:rsidRPr="007356A2">
        <w:rPr>
          <w:color w:val="000000" w:themeColor="text1"/>
          <w:highlight w:val="yellow"/>
        </w:rPr>
        <w:t>DPBS</w:t>
      </w:r>
      <w:r>
        <w:rPr>
          <w:color w:val="000000" w:themeColor="text1"/>
          <w:highlight w:val="yellow"/>
        </w:rPr>
        <w:t>, and Triton X-100</w:t>
      </w:r>
      <w:r w:rsidRPr="007356A2">
        <w:rPr>
          <w:color w:val="000000" w:themeColor="text1"/>
          <w:highlight w:val="yellow"/>
        </w:rPr>
        <w:t>?)</w:t>
      </w:r>
    </w:p>
    <w:p w14:paraId="193055A7" w14:textId="77777777" w:rsidR="006B4F19" w:rsidRDefault="006B4F19" w:rsidP="006B4F19">
      <w:pPr>
        <w:pStyle w:val="ShotDescription"/>
        <w:numPr>
          <w:ilvl w:val="2"/>
          <w:numId w:val="3"/>
        </w:numPr>
        <w:rPr>
          <w:lang w:val="en-IN"/>
        </w:rPr>
      </w:pPr>
      <w:r w:rsidRPr="000C001C">
        <w:rPr>
          <w:lang w:val="en-IN"/>
        </w:rPr>
        <w:lastRenderedPageBreak/>
        <w:t>Talent adding 4 percent paraformaldehyde to the hydrogel-encapsulated cells.</w:t>
      </w:r>
    </w:p>
    <w:p w14:paraId="6E5297D8" w14:textId="77777777" w:rsidR="006B4F19" w:rsidRPr="00F21FA4" w:rsidRDefault="006B4F19" w:rsidP="006B4F19">
      <w:pPr>
        <w:pStyle w:val="ShotDescription"/>
        <w:numPr>
          <w:ilvl w:val="2"/>
          <w:numId w:val="3"/>
        </w:numPr>
        <w:rPr>
          <w:lang w:val="en-IN"/>
        </w:rPr>
      </w:pPr>
      <w:r w:rsidRPr="000C001C">
        <w:rPr>
          <w:lang w:val="en-IN"/>
        </w:rPr>
        <w:t>Talent adding 0.05 percent Triton X-100 to the samples.</w:t>
      </w:r>
    </w:p>
    <w:p w14:paraId="719831CD" w14:textId="77777777" w:rsidR="006B4F19" w:rsidRPr="000C001C" w:rsidRDefault="006B4F19" w:rsidP="006B4F19">
      <w:pPr>
        <w:pStyle w:val="Narration"/>
        <w:numPr>
          <w:ilvl w:val="1"/>
          <w:numId w:val="3"/>
        </w:numPr>
      </w:pPr>
      <w:r>
        <w:t>Following DPBS wash, b</w:t>
      </w:r>
      <w:r w:rsidRPr="000C001C">
        <w:t xml:space="preserve">lock the samples with 2 percent bovine serum albumin for 1 hour at room temperature </w:t>
      </w:r>
      <w:r w:rsidRPr="000C001C">
        <w:rPr>
          <w:b/>
          <w:bCs/>
        </w:rPr>
        <w:t>[1]</w:t>
      </w:r>
      <w:r w:rsidRPr="000C001C">
        <w:t>.</w:t>
      </w:r>
      <w:r>
        <w:t xml:space="preserve"> Next, i</w:t>
      </w:r>
      <w:r w:rsidRPr="000C001C">
        <w:t xml:space="preserve">ncubate with primary antibodies overnight at 4 degrees Celsius </w:t>
      </w:r>
      <w:r w:rsidRPr="000C001C">
        <w:rPr>
          <w:b/>
          <w:bCs/>
        </w:rPr>
        <w:t>[</w:t>
      </w:r>
      <w:r>
        <w:rPr>
          <w:b/>
          <w:bCs/>
        </w:rPr>
        <w:t>2</w:t>
      </w:r>
      <w:r w:rsidRPr="000C001C">
        <w:rPr>
          <w:b/>
          <w:bCs/>
        </w:rPr>
        <w:t>]</w:t>
      </w:r>
      <w:r w:rsidRPr="000C001C">
        <w:t>.</w:t>
      </w:r>
      <w:r>
        <w:t xml:space="preserve"> </w:t>
      </w:r>
      <w:r w:rsidRPr="007356A2">
        <w:rPr>
          <w:color w:val="000000" w:themeColor="text1"/>
          <w:highlight w:val="yellow"/>
        </w:rPr>
        <w:t>(</w:t>
      </w:r>
      <w:r w:rsidRPr="007356A2">
        <w:rPr>
          <w:b/>
          <w:bCs/>
          <w:color w:val="000000" w:themeColor="text1"/>
          <w:highlight w:val="yellow"/>
        </w:rPr>
        <w:t>Authors:</w:t>
      </w:r>
      <w:r w:rsidRPr="007356A2">
        <w:rPr>
          <w:color w:val="000000" w:themeColor="text1"/>
          <w:highlight w:val="yellow"/>
        </w:rPr>
        <w:t xml:space="preserve"> Please specify the volumes of </w:t>
      </w:r>
      <w:r>
        <w:rPr>
          <w:color w:val="000000" w:themeColor="text1"/>
          <w:highlight w:val="yellow"/>
        </w:rPr>
        <w:t>BSA and primary antibody. If possible, please specify the name and dilution factor of the antibodies that will be used for demonstration</w:t>
      </w:r>
      <w:r w:rsidRPr="007356A2">
        <w:rPr>
          <w:color w:val="000000" w:themeColor="text1"/>
          <w:highlight w:val="yellow"/>
        </w:rPr>
        <w:t>?)</w:t>
      </w:r>
    </w:p>
    <w:p w14:paraId="76BB7AE2" w14:textId="77777777" w:rsidR="006B4F19" w:rsidRPr="00053187" w:rsidRDefault="006B4F19" w:rsidP="006B4F19">
      <w:pPr>
        <w:pStyle w:val="ShotDescription"/>
        <w:numPr>
          <w:ilvl w:val="2"/>
          <w:numId w:val="3"/>
        </w:numPr>
        <w:rPr>
          <w:lang w:val="en-IN"/>
        </w:rPr>
      </w:pPr>
      <w:r w:rsidRPr="000C001C">
        <w:rPr>
          <w:lang w:val="en-IN"/>
        </w:rPr>
        <w:t>Talent adding 2 percent bovine serum albumin to the samples.</w:t>
      </w:r>
    </w:p>
    <w:p w14:paraId="11662238" w14:textId="77777777" w:rsidR="006B4F19" w:rsidRPr="000C001C" w:rsidRDefault="006B4F19" w:rsidP="006B4F19">
      <w:pPr>
        <w:pStyle w:val="ShotDescription"/>
        <w:numPr>
          <w:ilvl w:val="2"/>
          <w:numId w:val="3"/>
        </w:numPr>
        <w:rPr>
          <w:lang w:val="en-IN"/>
        </w:rPr>
      </w:pPr>
      <w:r w:rsidRPr="000C001C">
        <w:rPr>
          <w:lang w:val="en-IN"/>
        </w:rPr>
        <w:t>Talent placing the samples into storage for primary antibody incubation.</w:t>
      </w:r>
    </w:p>
    <w:p w14:paraId="163B8A66" w14:textId="77777777" w:rsidR="006B4F19" w:rsidRPr="000C001C" w:rsidRDefault="006B4F19" w:rsidP="006B4F19">
      <w:pPr>
        <w:pStyle w:val="Narration"/>
        <w:numPr>
          <w:ilvl w:val="1"/>
          <w:numId w:val="3"/>
        </w:numPr>
      </w:pPr>
      <w:r>
        <w:t>Following 5 w</w:t>
      </w:r>
      <w:r w:rsidRPr="000C001C">
        <w:t>ash</w:t>
      </w:r>
      <w:r>
        <w:t>es</w:t>
      </w:r>
      <w:r w:rsidRPr="000C001C">
        <w:t xml:space="preserve"> with </w:t>
      </w:r>
      <w:r>
        <w:t>DPBS</w:t>
      </w:r>
      <w:r w:rsidRPr="000C001C">
        <w:t xml:space="preserve"> for 20 minutes </w:t>
      </w:r>
      <w:r>
        <w:t>each, s</w:t>
      </w:r>
      <w:r w:rsidRPr="000C001C">
        <w:t xml:space="preserve">tain the nuclei with Hoechst for 10 minutes at room temperature </w:t>
      </w:r>
      <w:r w:rsidRPr="000C001C">
        <w:rPr>
          <w:b/>
          <w:bCs/>
        </w:rPr>
        <w:t>[</w:t>
      </w:r>
      <w:r>
        <w:rPr>
          <w:b/>
          <w:bCs/>
        </w:rPr>
        <w:t>1</w:t>
      </w:r>
      <w:r w:rsidRPr="000C001C">
        <w:rPr>
          <w:b/>
          <w:bCs/>
        </w:rPr>
        <w:t>]</w:t>
      </w:r>
      <w:r>
        <w:t>. Again,</w:t>
      </w:r>
      <w:r w:rsidRPr="000C001C">
        <w:t xml:space="preserve"> wash </w:t>
      </w:r>
      <w:r>
        <w:t>thrice</w:t>
      </w:r>
      <w:r w:rsidRPr="000C001C">
        <w:t xml:space="preserve"> with </w:t>
      </w:r>
      <w:r>
        <w:t>DPBS</w:t>
      </w:r>
      <w:r w:rsidRPr="000C001C">
        <w:t xml:space="preserve"> for 10 minutes each </w:t>
      </w:r>
      <w:r w:rsidRPr="000C001C">
        <w:rPr>
          <w:b/>
          <w:bCs/>
        </w:rPr>
        <w:t>[</w:t>
      </w:r>
      <w:r>
        <w:rPr>
          <w:b/>
          <w:bCs/>
        </w:rPr>
        <w:t>2</w:t>
      </w:r>
      <w:r w:rsidRPr="000C001C">
        <w:rPr>
          <w:b/>
          <w:bCs/>
        </w:rPr>
        <w:t>]</w:t>
      </w:r>
      <w:r w:rsidRPr="000C001C">
        <w:t>.</w:t>
      </w:r>
    </w:p>
    <w:p w14:paraId="05392C8C" w14:textId="77777777" w:rsidR="006B4F19" w:rsidRDefault="006B4F19" w:rsidP="006B4F19">
      <w:pPr>
        <w:pStyle w:val="ShotDescription"/>
        <w:numPr>
          <w:ilvl w:val="2"/>
          <w:numId w:val="3"/>
        </w:numPr>
        <w:rPr>
          <w:lang w:val="en-IN"/>
        </w:rPr>
      </w:pPr>
      <w:r w:rsidRPr="000C001C">
        <w:rPr>
          <w:lang w:val="en-IN"/>
        </w:rPr>
        <w:t>Talent adding Hoechst stain to the samples.</w:t>
      </w:r>
    </w:p>
    <w:p w14:paraId="7D6EA0E4" w14:textId="77777777" w:rsidR="006B4F19" w:rsidRPr="000C001C" w:rsidRDefault="006B4F19" w:rsidP="006B4F19">
      <w:pPr>
        <w:pStyle w:val="ShotDescription"/>
        <w:numPr>
          <w:ilvl w:val="2"/>
          <w:numId w:val="3"/>
        </w:numPr>
        <w:rPr>
          <w:lang w:val="en-IN"/>
        </w:rPr>
      </w:pPr>
      <w:r w:rsidRPr="000C001C">
        <w:rPr>
          <w:lang w:val="en-IN"/>
        </w:rPr>
        <w:t>Talent washing the samples with Dulbecco's phosphate-buffered saline.</w:t>
      </w:r>
    </w:p>
    <w:p w14:paraId="181F4736" w14:textId="77777777" w:rsidR="006B4F19" w:rsidRPr="00AA2E09" w:rsidRDefault="006B4F19" w:rsidP="006B4F19">
      <w:pPr>
        <w:pStyle w:val="Narration"/>
        <w:numPr>
          <w:ilvl w:val="1"/>
          <w:numId w:val="3"/>
        </w:numPr>
      </w:pPr>
      <w:r>
        <w:t>After secondary antibody incubation</w:t>
      </w:r>
      <w:r w:rsidRPr="000C001C">
        <w:t xml:space="preserve"> overnight at 4 degrees Celsius</w:t>
      </w:r>
      <w:r>
        <w:t>, perform</w:t>
      </w:r>
      <w:r w:rsidRPr="000C001C">
        <w:t xml:space="preserve"> fluorescence microscopy imaging </w:t>
      </w:r>
      <w:r>
        <w:t>to</w:t>
      </w:r>
      <w:r w:rsidRPr="000C001C">
        <w:t xml:space="preserve"> identify CRCs </w:t>
      </w:r>
      <w:r w:rsidRPr="000C001C">
        <w:rPr>
          <w:b/>
          <w:bCs/>
        </w:rPr>
        <w:t>[</w:t>
      </w:r>
      <w:r>
        <w:rPr>
          <w:b/>
          <w:bCs/>
        </w:rPr>
        <w:t>1</w:t>
      </w:r>
      <w:r w:rsidRPr="000C001C">
        <w:rPr>
          <w:b/>
          <w:bCs/>
        </w:rPr>
        <w:t>]</w:t>
      </w:r>
      <w:r w:rsidRPr="000C001C">
        <w:t>.</w:t>
      </w:r>
    </w:p>
    <w:p w14:paraId="02FBAA2E" w14:textId="77777777" w:rsidR="006B4F19" w:rsidRDefault="006B4F19" w:rsidP="006B4F19">
      <w:pPr>
        <w:pStyle w:val="ShotDescription"/>
        <w:numPr>
          <w:ilvl w:val="2"/>
          <w:numId w:val="3"/>
        </w:numPr>
        <w:rPr>
          <w:lang w:val="en-IN"/>
        </w:rPr>
      </w:pPr>
      <w:r w:rsidRPr="000C001C">
        <w:rPr>
          <w:lang w:val="en-IN"/>
        </w:rPr>
        <w:t>Talent placing the sample on the fluorescence microscope for imaging.</w:t>
      </w:r>
    </w:p>
    <w:p w14:paraId="0BBC45BC" w14:textId="77777777" w:rsidR="006B4F19" w:rsidRPr="007851BE" w:rsidRDefault="006B4F19" w:rsidP="006B4F19">
      <w:pPr>
        <w:pStyle w:val="TemplateNarration"/>
        <w:numPr>
          <w:ilvl w:val="1"/>
          <w:numId w:val="3"/>
        </w:numPr>
        <w:rPr>
          <w:lang w:val="en-IN"/>
        </w:rPr>
      </w:pPr>
      <w:r w:rsidRPr="007851BE">
        <w:rPr>
          <w:rFonts w:eastAsiaTheme="minorEastAsia" w:cs="Calibri"/>
          <w:color w:val="7030A0"/>
          <w:lang w:eastAsia="ko-KR"/>
        </w:rPr>
        <w:t xml:space="preserve">For multiplex immunostaining, </w:t>
      </w:r>
      <w:r w:rsidRPr="007851BE">
        <w:rPr>
          <w:color w:val="7030A0"/>
        </w:rPr>
        <w:t xml:space="preserve">prepare a quenching solution containing 4.5 percent hydrogen peroxide and 24 millimolar sodium hydroxide in PBS </w:t>
      </w:r>
      <w:r w:rsidRPr="007851BE">
        <w:rPr>
          <w:b/>
          <w:bCs/>
          <w:color w:val="7030A0"/>
        </w:rPr>
        <w:t>[1]</w:t>
      </w:r>
      <w:r w:rsidRPr="007851BE">
        <w:rPr>
          <w:color w:val="7030A0"/>
        </w:rPr>
        <w:t xml:space="preserve"> and add it to the HypICC chamber after removing the DPBS </w:t>
      </w:r>
      <w:r w:rsidRPr="007851BE">
        <w:rPr>
          <w:b/>
          <w:bCs/>
          <w:color w:val="7030A0"/>
        </w:rPr>
        <w:t>[2]</w:t>
      </w:r>
      <w:r w:rsidRPr="007851BE">
        <w:rPr>
          <w:color w:val="7030A0"/>
        </w:rPr>
        <w:t xml:space="preserve">. Incubate for 1 hour at room temperature under white light with shaking </w:t>
      </w:r>
      <w:r w:rsidRPr="007851BE">
        <w:rPr>
          <w:b/>
          <w:bCs/>
          <w:color w:val="7030A0"/>
        </w:rPr>
        <w:t>[3]</w:t>
      </w:r>
      <w:r w:rsidRPr="007851BE">
        <w:rPr>
          <w:color w:val="7030A0"/>
        </w:rPr>
        <w:t>.</w:t>
      </w:r>
      <w:r>
        <w:t xml:space="preserve"> </w:t>
      </w:r>
      <w:r w:rsidRPr="007851BE">
        <w:rPr>
          <w:highlight w:val="yellow"/>
        </w:rPr>
        <w:t>(</w:t>
      </w:r>
      <w:r w:rsidRPr="007851BE">
        <w:rPr>
          <w:b/>
          <w:bCs/>
          <w:highlight w:val="yellow"/>
        </w:rPr>
        <w:t>Authors:</w:t>
      </w:r>
      <w:r w:rsidRPr="007851BE">
        <w:rPr>
          <w:highlight w:val="yellow"/>
        </w:rPr>
        <w:t xml:space="preserve"> Please specify the volume of quenching solution to be prepared.)</w:t>
      </w:r>
    </w:p>
    <w:p w14:paraId="50CBF86B" w14:textId="77777777" w:rsidR="006B4F19" w:rsidRPr="000C001C" w:rsidRDefault="006B4F19" w:rsidP="006B4F19">
      <w:pPr>
        <w:pStyle w:val="ShotDescription"/>
        <w:numPr>
          <w:ilvl w:val="2"/>
          <w:numId w:val="3"/>
        </w:numPr>
        <w:rPr>
          <w:lang w:val="en-IN"/>
        </w:rPr>
      </w:pPr>
      <w:r w:rsidRPr="000C001C">
        <w:rPr>
          <w:lang w:val="en-IN"/>
        </w:rPr>
        <w:t>Talent preparing the quenching solution.</w:t>
      </w:r>
    </w:p>
    <w:p w14:paraId="3C05F768" w14:textId="77777777" w:rsidR="006B4F19" w:rsidRPr="00DD2BD4" w:rsidRDefault="006B4F19" w:rsidP="006B4F19">
      <w:pPr>
        <w:pStyle w:val="ShotDescription"/>
        <w:numPr>
          <w:ilvl w:val="2"/>
          <w:numId w:val="3"/>
        </w:numPr>
        <w:rPr>
          <w:lang w:val="en-IN"/>
        </w:rPr>
      </w:pPr>
      <w:r w:rsidRPr="000C001C">
        <w:rPr>
          <w:lang w:val="en-IN"/>
        </w:rPr>
        <w:t>Talent adding the quenching solution to the chamber.</w:t>
      </w:r>
    </w:p>
    <w:p w14:paraId="4BF11378" w14:textId="77777777" w:rsidR="006B4F19" w:rsidRPr="000C001C" w:rsidRDefault="006B4F19" w:rsidP="006B4F19">
      <w:pPr>
        <w:pStyle w:val="ShotDescription"/>
        <w:numPr>
          <w:ilvl w:val="2"/>
          <w:numId w:val="3"/>
        </w:numPr>
        <w:rPr>
          <w:lang w:val="en-IN"/>
        </w:rPr>
      </w:pPr>
      <w:r w:rsidRPr="000C001C">
        <w:rPr>
          <w:lang w:val="en-IN"/>
        </w:rPr>
        <w:t>Talent placing the chamber under white light for incubation.</w:t>
      </w:r>
    </w:p>
    <w:p w14:paraId="7A84AF64" w14:textId="77777777" w:rsidR="006B4F19" w:rsidRPr="000C001C" w:rsidRDefault="006B4F19" w:rsidP="006B4F19">
      <w:pPr>
        <w:pStyle w:val="Narration"/>
        <w:numPr>
          <w:ilvl w:val="1"/>
          <w:numId w:val="3"/>
        </w:numPr>
      </w:pPr>
      <w:r w:rsidRPr="000C001C">
        <w:t xml:space="preserve">Replace the quenching solution and incubate for an additional 1 hour under the same conditions </w:t>
      </w:r>
      <w:r w:rsidRPr="000C001C">
        <w:rPr>
          <w:b/>
          <w:bCs/>
        </w:rPr>
        <w:t>[</w:t>
      </w:r>
      <w:r>
        <w:rPr>
          <w:b/>
          <w:bCs/>
        </w:rPr>
        <w:t>1</w:t>
      </w:r>
      <w:r w:rsidRPr="000C001C">
        <w:rPr>
          <w:b/>
          <w:bCs/>
        </w:rPr>
        <w:t>]</w:t>
      </w:r>
      <w:r w:rsidRPr="000C001C">
        <w:t>.</w:t>
      </w:r>
      <w:r>
        <w:t xml:space="preserve"> </w:t>
      </w:r>
      <w:r w:rsidRPr="000C001C">
        <w:t xml:space="preserve">Wash the samples 4 times with </w:t>
      </w:r>
      <w:r>
        <w:t>DPBS</w:t>
      </w:r>
      <w:r w:rsidRPr="000C001C">
        <w:t xml:space="preserve"> for 10 minutes per wash</w:t>
      </w:r>
      <w:r>
        <w:t xml:space="preserve">, followed by repetition of the </w:t>
      </w:r>
      <w:r w:rsidRPr="000C001C">
        <w:t xml:space="preserve">immunostaining procedure </w:t>
      </w:r>
      <w:r w:rsidRPr="000C001C">
        <w:rPr>
          <w:b/>
          <w:bCs/>
        </w:rPr>
        <w:t>[</w:t>
      </w:r>
      <w:r>
        <w:rPr>
          <w:b/>
          <w:bCs/>
        </w:rPr>
        <w:t>2</w:t>
      </w:r>
      <w:r w:rsidRPr="000C001C">
        <w:rPr>
          <w:b/>
          <w:bCs/>
        </w:rPr>
        <w:t>]</w:t>
      </w:r>
      <w:r>
        <w:t>.</w:t>
      </w:r>
    </w:p>
    <w:p w14:paraId="4F499680" w14:textId="77777777" w:rsidR="006B4F19" w:rsidRDefault="006B4F19" w:rsidP="006B4F19">
      <w:pPr>
        <w:pStyle w:val="ShotDescription"/>
        <w:numPr>
          <w:ilvl w:val="2"/>
          <w:numId w:val="3"/>
        </w:numPr>
        <w:rPr>
          <w:lang w:val="en-IN"/>
        </w:rPr>
      </w:pPr>
      <w:r w:rsidRPr="000C001C">
        <w:rPr>
          <w:lang w:val="en-IN"/>
        </w:rPr>
        <w:t>Talent replacing the quenching solution in the chamber.</w:t>
      </w:r>
    </w:p>
    <w:p w14:paraId="44CA4AB9" w14:textId="551F7A0D" w:rsidR="006B4F19" w:rsidRPr="00B07A3B" w:rsidRDefault="006B4F19" w:rsidP="006B4F19">
      <w:pPr>
        <w:pStyle w:val="ListParagraph"/>
        <w:numPr>
          <w:ilvl w:val="2"/>
          <w:numId w:val="3"/>
        </w:numPr>
        <w:spacing w:before="120"/>
        <w:contextualSpacing w:val="0"/>
        <w:rPr>
          <w:rFonts w:cstheme="minorHAnsi"/>
        </w:rPr>
      </w:pPr>
      <w:r w:rsidRPr="000C001C">
        <w:rPr>
          <w:lang w:val="en-IN"/>
        </w:rPr>
        <w:t xml:space="preserve">Talent washing the samples with </w:t>
      </w:r>
      <w:r>
        <w:rPr>
          <w:lang w:val="en-IN"/>
        </w:rPr>
        <w:t>DPBS</w:t>
      </w:r>
      <w:r w:rsidRPr="000C001C">
        <w:rPr>
          <w:lang w:val="en-IN"/>
        </w:rPr>
        <w:t>.</w:t>
      </w:r>
    </w:p>
    <w:p w14:paraId="04D63386" w14:textId="77777777" w:rsidR="006B4F19" w:rsidRDefault="006B4F19">
      <w:pPr>
        <w:rPr>
          <w:rFonts w:eastAsia="Times New Roman" w:cstheme="minorHAnsi"/>
          <w:sz w:val="52"/>
        </w:rPr>
      </w:pPr>
      <w:r>
        <w:rPr>
          <w:rFonts w:cstheme="minorHAnsi"/>
        </w:rPr>
        <w:br w:type="page"/>
      </w:r>
    </w:p>
    <w:p w14:paraId="3AF598C5" w14:textId="7090FA10"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E520AD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727D0">
        <w:rPr>
          <w:rFonts w:eastAsia="Times New Roman" w:cstheme="minorHAnsi"/>
          <w:bCs/>
        </w:rPr>
        <w:t>137</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17E01CC" w14:textId="15AA4CDB" w:rsidR="00FF50A8" w:rsidRDefault="00FF50A8" w:rsidP="00FF50A8">
      <w:pPr>
        <w:pStyle w:val="TemplateNarration"/>
        <w:numPr>
          <w:ilvl w:val="1"/>
          <w:numId w:val="3"/>
        </w:numPr>
        <w:rPr>
          <w:lang w:val="en-IN"/>
        </w:rPr>
      </w:pPr>
      <w:r w:rsidRPr="00976817">
        <w:rPr>
          <w:color w:val="7030A0"/>
          <w:lang w:val="en-IN"/>
        </w:rPr>
        <w:t xml:space="preserve">Recovery and WBC depletion performance of spiked cancer and fibroblast cell lines using the rare cell isolation disc demonstrated 90 percent recovery rate for cancer cells </w:t>
      </w:r>
      <w:r w:rsidRPr="00976817">
        <w:rPr>
          <w:b/>
          <w:bCs/>
          <w:color w:val="7030A0"/>
          <w:lang w:val="en-IN"/>
        </w:rPr>
        <w:t>[1]</w:t>
      </w:r>
      <w:r w:rsidRPr="00976817">
        <w:rPr>
          <w:color w:val="7030A0"/>
          <w:lang w:val="en-IN"/>
        </w:rPr>
        <w:t xml:space="preserve"> and 86 percent for fibroblast cells </w:t>
      </w:r>
      <w:r w:rsidRPr="00976817">
        <w:rPr>
          <w:b/>
          <w:bCs/>
          <w:color w:val="7030A0"/>
          <w:lang w:val="en-IN"/>
        </w:rPr>
        <w:t>[2]</w:t>
      </w:r>
      <w:r w:rsidRPr="00976817">
        <w:rPr>
          <w:color w:val="7030A0"/>
          <w:lang w:val="en-IN"/>
        </w:rPr>
        <w:t>.</w:t>
      </w:r>
      <w:r>
        <w:rPr>
          <w:lang w:val="en-IN"/>
        </w:rPr>
        <w:t xml:space="preserve"> </w:t>
      </w:r>
    </w:p>
    <w:p w14:paraId="5A178E81" w14:textId="77777777" w:rsidR="00FF50A8" w:rsidRDefault="00FF50A8" w:rsidP="00FF50A8">
      <w:pPr>
        <w:pStyle w:val="TemplateShot"/>
        <w:numPr>
          <w:ilvl w:val="2"/>
          <w:numId w:val="3"/>
        </w:numPr>
        <w:rPr>
          <w:lang w:val="en-IN"/>
        </w:rPr>
      </w:pPr>
      <w:r>
        <w:rPr>
          <w:lang w:val="en-IN"/>
        </w:rPr>
        <w:t xml:space="preserve">LAB MEDIA: Figure 2A. </w:t>
      </w:r>
      <w:r w:rsidRPr="00023252">
        <w:rPr>
          <w:i/>
          <w:iCs/>
          <w:color w:val="0000FF"/>
          <w:lang w:val="en-IN"/>
        </w:rPr>
        <w:t>Video Editor: Please emphasize the bar labelled “Cancer cell”</w:t>
      </w:r>
    </w:p>
    <w:p w14:paraId="54C2C8D3" w14:textId="77777777" w:rsidR="00FF50A8" w:rsidRDefault="00FF50A8" w:rsidP="00FF50A8">
      <w:pPr>
        <w:pStyle w:val="TemplateShot"/>
        <w:numPr>
          <w:ilvl w:val="2"/>
          <w:numId w:val="3"/>
        </w:numPr>
        <w:rPr>
          <w:lang w:val="en-IN"/>
        </w:rPr>
      </w:pPr>
      <w:r>
        <w:rPr>
          <w:lang w:val="en-IN"/>
        </w:rPr>
        <w:t xml:space="preserve">LAB MEDIA: Figure 2A. </w:t>
      </w:r>
      <w:r w:rsidRPr="00023252">
        <w:rPr>
          <w:i/>
          <w:iCs/>
          <w:color w:val="0000FF"/>
          <w:lang w:val="en-IN"/>
        </w:rPr>
        <w:t>Video Editor: Please emphasize the bar labelled “Fibroblast”</w:t>
      </w:r>
    </w:p>
    <w:p w14:paraId="4F9F236A" w14:textId="77777777" w:rsidR="00FF50A8" w:rsidRPr="002B4B53" w:rsidRDefault="00FF50A8" w:rsidP="00FF50A8">
      <w:pPr>
        <w:pStyle w:val="TemplateNarration"/>
        <w:numPr>
          <w:ilvl w:val="1"/>
          <w:numId w:val="3"/>
        </w:numPr>
        <w:rPr>
          <w:lang w:val="en-IN"/>
        </w:rPr>
      </w:pPr>
      <w:r w:rsidRPr="002B4B53">
        <w:rPr>
          <w:color w:val="7030A0"/>
          <w:lang w:val="en-IN"/>
        </w:rPr>
        <w:t xml:space="preserve">Comparison of </w:t>
      </w:r>
      <w:r w:rsidRPr="002B4B53">
        <w:rPr>
          <w:color w:val="7030A0"/>
          <w:lang w:eastAsia="ko-KR"/>
        </w:rPr>
        <w:t xml:space="preserve">cell morphology and size distribution of recovered cells stained with green CMFDA </w:t>
      </w:r>
      <w:r w:rsidRPr="002B4B53">
        <w:rPr>
          <w:i/>
          <w:iCs/>
          <w:color w:val="EE0000"/>
          <w:lang w:eastAsia="ko-KR"/>
        </w:rPr>
        <w:t>(C-M-F-D-A)</w:t>
      </w:r>
      <w:r>
        <w:rPr>
          <w:lang w:eastAsia="ko-KR"/>
        </w:rPr>
        <w:t xml:space="preserve"> </w:t>
      </w:r>
      <w:r w:rsidRPr="002B4B53">
        <w:rPr>
          <w:color w:val="7030A0"/>
          <w:lang w:eastAsia="ko-KR"/>
        </w:rPr>
        <w:t xml:space="preserve">and DAPI </w:t>
      </w:r>
      <w:r w:rsidRPr="002B4B53">
        <w:rPr>
          <w:i/>
          <w:iCs/>
          <w:color w:val="EE0000"/>
          <w:lang w:eastAsia="ko-KR"/>
        </w:rPr>
        <w:t>(dah-pee)</w:t>
      </w:r>
      <w:r>
        <w:rPr>
          <w:i/>
          <w:iCs/>
          <w:color w:val="EE0000"/>
          <w:lang w:eastAsia="ko-KR"/>
        </w:rPr>
        <w:t xml:space="preserve"> </w:t>
      </w:r>
      <w:r w:rsidRPr="002B4B53">
        <w:rPr>
          <w:color w:val="7030A0"/>
          <w:lang w:eastAsia="ko-KR"/>
        </w:rPr>
        <w:t>showed that the fibroblast cell</w:t>
      </w:r>
      <w:r>
        <w:rPr>
          <w:color w:val="7030A0"/>
          <w:lang w:eastAsia="ko-KR"/>
        </w:rPr>
        <w:t>s</w:t>
      </w:r>
      <w:r w:rsidRPr="002B4B53">
        <w:rPr>
          <w:color w:val="7030A0"/>
          <w:lang w:eastAsia="ko-KR"/>
        </w:rPr>
        <w:t xml:space="preserve"> exhibited greater size heterogeneity </w:t>
      </w:r>
      <w:r w:rsidRPr="002B4B53">
        <w:rPr>
          <w:b/>
          <w:bCs/>
          <w:color w:val="7030A0"/>
          <w:lang w:eastAsia="ko-KR"/>
        </w:rPr>
        <w:t>[1]</w:t>
      </w:r>
      <w:r>
        <w:rPr>
          <w:color w:val="7030A0"/>
          <w:lang w:eastAsia="ko-KR"/>
        </w:rPr>
        <w:t xml:space="preserve"> </w:t>
      </w:r>
      <w:r w:rsidRPr="002B4B53">
        <w:rPr>
          <w:color w:val="7030A0"/>
          <w:lang w:eastAsia="ko-KR"/>
        </w:rPr>
        <w:t>than the cancer cell</w:t>
      </w:r>
      <w:r>
        <w:rPr>
          <w:color w:val="7030A0"/>
          <w:lang w:eastAsia="ko-KR"/>
        </w:rPr>
        <w:t xml:space="preserve">s </w:t>
      </w:r>
      <w:r w:rsidRPr="002B4B53">
        <w:rPr>
          <w:b/>
          <w:bCs/>
          <w:color w:val="7030A0"/>
          <w:lang w:eastAsia="ko-KR"/>
        </w:rPr>
        <w:t>[2]</w:t>
      </w:r>
      <w:r>
        <w:rPr>
          <w:color w:val="7030A0"/>
          <w:lang w:eastAsia="ko-KR"/>
        </w:rPr>
        <w:t xml:space="preserve">. </w:t>
      </w:r>
    </w:p>
    <w:p w14:paraId="271E6E67" w14:textId="77777777" w:rsidR="00FF50A8" w:rsidRDefault="00FF50A8" w:rsidP="00FF50A8">
      <w:pPr>
        <w:pStyle w:val="TemplateShot"/>
        <w:numPr>
          <w:ilvl w:val="2"/>
          <w:numId w:val="3"/>
        </w:numPr>
        <w:rPr>
          <w:lang w:val="en-IN"/>
        </w:rPr>
      </w:pPr>
      <w:r>
        <w:rPr>
          <w:lang w:val="en-IN"/>
        </w:rPr>
        <w:t xml:space="preserve">LAB MEDIA: Figure 2E. </w:t>
      </w:r>
      <w:r w:rsidRPr="00023252">
        <w:rPr>
          <w:i/>
          <w:iCs/>
          <w:color w:val="0000FF"/>
          <w:lang w:val="en-IN"/>
        </w:rPr>
        <w:t xml:space="preserve">Video Editor: Please emphasize the cells with values 56.8 </w:t>
      </w:r>
      <w:r w:rsidRPr="00023252">
        <w:rPr>
          <w:rFonts w:cs="Calibri"/>
          <w:i/>
          <w:iCs/>
          <w:color w:val="0000FF"/>
          <w:lang w:val="en-IN"/>
        </w:rPr>
        <w:t>µ</w:t>
      </w:r>
      <w:r w:rsidRPr="00023252">
        <w:rPr>
          <w:i/>
          <w:iCs/>
          <w:color w:val="0000FF"/>
          <w:lang w:val="en-IN"/>
        </w:rPr>
        <w:t>m and 13.0 µm.</w:t>
      </w:r>
    </w:p>
    <w:p w14:paraId="557E378A" w14:textId="77777777" w:rsidR="00FF50A8" w:rsidRPr="00E0096D" w:rsidRDefault="00FF50A8" w:rsidP="00FF50A8">
      <w:pPr>
        <w:pStyle w:val="TemplateShot"/>
        <w:numPr>
          <w:ilvl w:val="2"/>
          <w:numId w:val="3"/>
        </w:numPr>
        <w:rPr>
          <w:lang w:val="en-IN"/>
        </w:rPr>
      </w:pPr>
      <w:r>
        <w:rPr>
          <w:lang w:val="en-IN"/>
        </w:rPr>
        <w:t xml:space="preserve">LAB MEDIA: Figure 2D. </w:t>
      </w:r>
      <w:r w:rsidRPr="00023252">
        <w:rPr>
          <w:i/>
          <w:iCs/>
          <w:color w:val="0000FF"/>
          <w:lang w:val="en-IN"/>
        </w:rPr>
        <w:t>Video Editor: Please emphasize the cells with uniform size.</w:t>
      </w:r>
    </w:p>
    <w:p w14:paraId="662585F8" w14:textId="77777777" w:rsidR="00FF50A8" w:rsidRDefault="00FF50A8" w:rsidP="00FF50A8">
      <w:pPr>
        <w:pStyle w:val="TemplateNarration"/>
        <w:numPr>
          <w:ilvl w:val="1"/>
          <w:numId w:val="3"/>
        </w:numPr>
        <w:rPr>
          <w:lang w:val="en-IN"/>
        </w:rPr>
      </w:pPr>
      <w:r w:rsidRPr="004D64D5">
        <w:rPr>
          <w:color w:val="7030A0"/>
          <w:lang w:val="en-IN"/>
        </w:rPr>
        <w:t xml:space="preserve">Representative fluorescence images of isolated cells stained with DAPI, keratin, and beta actin after conventional smear-based- and hydrogel-based immunocytochemistries demonstrated a more intact cellular morphology </w:t>
      </w:r>
      <w:r w:rsidRPr="004D64D5">
        <w:rPr>
          <w:b/>
          <w:bCs/>
          <w:color w:val="7030A0"/>
          <w:lang w:val="en-IN"/>
        </w:rPr>
        <w:t>[1]</w:t>
      </w:r>
      <w:r w:rsidRPr="004D64D5">
        <w:rPr>
          <w:color w:val="7030A0"/>
          <w:lang w:val="en-IN"/>
        </w:rPr>
        <w:t xml:space="preserve"> and clear visualization of DAPI with hydrogel-based method </w:t>
      </w:r>
      <w:r w:rsidRPr="004D64D5">
        <w:rPr>
          <w:b/>
          <w:bCs/>
          <w:color w:val="7030A0"/>
          <w:lang w:val="en-IN"/>
        </w:rPr>
        <w:t>[2]</w:t>
      </w:r>
      <w:r w:rsidRPr="004D64D5">
        <w:rPr>
          <w:color w:val="7030A0"/>
          <w:lang w:val="en-IN"/>
        </w:rPr>
        <w:t xml:space="preserve">. </w:t>
      </w:r>
    </w:p>
    <w:p w14:paraId="489156F5" w14:textId="77777777" w:rsidR="00FF50A8" w:rsidRDefault="00FF50A8" w:rsidP="00FF50A8">
      <w:pPr>
        <w:pStyle w:val="TemplateShot"/>
        <w:numPr>
          <w:ilvl w:val="2"/>
          <w:numId w:val="3"/>
        </w:numPr>
        <w:rPr>
          <w:lang w:val="en-IN"/>
        </w:rPr>
      </w:pPr>
      <w:r>
        <w:rPr>
          <w:lang w:val="en-IN"/>
        </w:rPr>
        <w:t xml:space="preserve">LAB MEDIA: Figure 3B. </w:t>
      </w:r>
      <w:r w:rsidRPr="0092018E">
        <w:rPr>
          <w:i/>
          <w:iCs/>
          <w:color w:val="0000FF"/>
          <w:lang w:val="en-IN"/>
        </w:rPr>
        <w:t>Video Editor: Please emphasize the “Merge” channel in the HyPICC and Smear rows sequentially.</w:t>
      </w:r>
    </w:p>
    <w:p w14:paraId="0AC1C302" w14:textId="77777777" w:rsidR="00FF50A8" w:rsidRDefault="00FF50A8" w:rsidP="00FF50A8">
      <w:pPr>
        <w:pStyle w:val="TemplateShot"/>
        <w:numPr>
          <w:ilvl w:val="2"/>
          <w:numId w:val="3"/>
        </w:numPr>
        <w:rPr>
          <w:lang w:val="en-IN"/>
        </w:rPr>
      </w:pPr>
      <w:r>
        <w:rPr>
          <w:lang w:val="en-IN"/>
        </w:rPr>
        <w:t xml:space="preserve">LAB MEDIA: Figure 3B. </w:t>
      </w:r>
      <w:r w:rsidRPr="0092018E">
        <w:rPr>
          <w:i/>
          <w:iCs/>
          <w:color w:val="0000FF"/>
          <w:lang w:val="en-IN"/>
        </w:rPr>
        <w:t>Video Editor: Please emphasize the brightness of the “DAPI” channel in HypICC row compared to Smear row.</w:t>
      </w:r>
    </w:p>
    <w:p w14:paraId="4662DA93" w14:textId="77777777" w:rsidR="00FF50A8" w:rsidRDefault="00FF50A8" w:rsidP="00FF50A8">
      <w:pPr>
        <w:pStyle w:val="TemplateNarration"/>
        <w:numPr>
          <w:ilvl w:val="1"/>
          <w:numId w:val="3"/>
        </w:numPr>
        <w:rPr>
          <w:lang w:val="en-IN"/>
        </w:rPr>
      </w:pPr>
      <w:r w:rsidRPr="00F26DC7">
        <w:rPr>
          <w:color w:val="7030A0"/>
          <w:lang w:val="en-IN"/>
        </w:rPr>
        <w:t xml:space="preserve">Representative immunocytochemistry images of CRC from lung cancer patients show that circulating tumor cells were identified as keratin-positive </w:t>
      </w:r>
      <w:r w:rsidRPr="00F26DC7">
        <w:rPr>
          <w:b/>
          <w:bCs/>
          <w:color w:val="7030A0"/>
          <w:lang w:val="en-IN"/>
        </w:rPr>
        <w:t>[1]</w:t>
      </w:r>
      <w:r w:rsidRPr="00F26DC7">
        <w:rPr>
          <w:color w:val="7030A0"/>
          <w:lang w:val="en-IN"/>
        </w:rPr>
        <w:t xml:space="preserve"> and CD45 </w:t>
      </w:r>
      <w:r w:rsidRPr="00624C40">
        <w:rPr>
          <w:i/>
          <w:iCs/>
          <w:color w:val="EE0000"/>
          <w:lang w:val="en-IN"/>
        </w:rPr>
        <w:t>(C-D-forty-five)</w:t>
      </w:r>
      <w:r w:rsidRPr="00F26DC7">
        <w:rPr>
          <w:color w:val="7030A0"/>
          <w:lang w:val="en-IN"/>
        </w:rPr>
        <w:t xml:space="preserve">-negative </w:t>
      </w:r>
      <w:r w:rsidRPr="00F26DC7">
        <w:rPr>
          <w:b/>
          <w:bCs/>
          <w:color w:val="7030A0"/>
          <w:lang w:val="en-IN"/>
        </w:rPr>
        <w:t>[2]</w:t>
      </w:r>
      <w:r w:rsidRPr="00F26DC7">
        <w:rPr>
          <w:color w:val="7030A0"/>
          <w:lang w:val="en-IN"/>
        </w:rPr>
        <w:t xml:space="preserve">, whereas circulating cancer-associated fibroblasts were identified as </w:t>
      </w:r>
      <w:r w:rsidRPr="00F26DC7">
        <w:rPr>
          <w:color w:val="7030A0"/>
          <w:lang w:val="en-IN"/>
        </w:rPr>
        <w:lastRenderedPageBreak/>
        <w:t xml:space="preserve">cells expressing alpha smooth muscle actin </w:t>
      </w:r>
      <w:r w:rsidRPr="00F26DC7">
        <w:rPr>
          <w:b/>
          <w:bCs/>
          <w:color w:val="7030A0"/>
          <w:lang w:val="en-IN"/>
        </w:rPr>
        <w:t>[3]</w:t>
      </w:r>
      <w:r w:rsidRPr="00F26DC7">
        <w:rPr>
          <w:color w:val="7030A0"/>
          <w:lang w:val="en-IN"/>
        </w:rPr>
        <w:t xml:space="preserve"> and fibroblast activation protein </w:t>
      </w:r>
      <w:r w:rsidRPr="00F26DC7">
        <w:rPr>
          <w:b/>
          <w:bCs/>
          <w:color w:val="7030A0"/>
          <w:lang w:val="en-IN"/>
        </w:rPr>
        <w:t>[4]</w:t>
      </w:r>
      <w:r w:rsidRPr="00F26DC7">
        <w:rPr>
          <w:color w:val="7030A0"/>
          <w:lang w:val="en-IN"/>
        </w:rPr>
        <w:t>.</w:t>
      </w:r>
      <w:r>
        <w:rPr>
          <w:lang w:val="en-IN"/>
        </w:rPr>
        <w:t xml:space="preserve"> </w:t>
      </w:r>
    </w:p>
    <w:p w14:paraId="596811BE" w14:textId="77777777" w:rsidR="00FF50A8" w:rsidRDefault="00FF50A8" w:rsidP="00FF50A8">
      <w:pPr>
        <w:pStyle w:val="TemplateShot"/>
        <w:numPr>
          <w:ilvl w:val="2"/>
          <w:numId w:val="3"/>
        </w:numPr>
        <w:rPr>
          <w:lang w:val="en-IN"/>
        </w:rPr>
      </w:pPr>
      <w:r>
        <w:rPr>
          <w:lang w:val="en-IN"/>
        </w:rPr>
        <w:t xml:space="preserve">LAB MEDIA: Figure 4A. </w:t>
      </w:r>
      <w:r w:rsidRPr="0092018E">
        <w:rPr>
          <w:i/>
          <w:iCs/>
          <w:color w:val="0000FF"/>
          <w:lang w:val="en-IN"/>
        </w:rPr>
        <w:t>Video Editor: Please emphasize the green fluorescence in the panCK panel.</w:t>
      </w:r>
    </w:p>
    <w:p w14:paraId="087D85C9" w14:textId="77777777" w:rsidR="00FF50A8" w:rsidRDefault="00FF50A8" w:rsidP="00FF50A8">
      <w:pPr>
        <w:pStyle w:val="TemplateShot"/>
        <w:numPr>
          <w:ilvl w:val="2"/>
          <w:numId w:val="3"/>
        </w:numPr>
        <w:rPr>
          <w:lang w:val="en-IN"/>
        </w:rPr>
      </w:pPr>
      <w:r>
        <w:rPr>
          <w:lang w:val="en-IN"/>
        </w:rPr>
        <w:t xml:space="preserve">LAB MEDIA: Figure 4A. </w:t>
      </w:r>
      <w:r w:rsidRPr="0092018E">
        <w:rPr>
          <w:i/>
          <w:iCs/>
          <w:color w:val="0000FF"/>
          <w:lang w:val="en-IN"/>
        </w:rPr>
        <w:t>Video Editor: Please emphasize the absence of red fluorescence in the CD45 panel.</w:t>
      </w:r>
    </w:p>
    <w:p w14:paraId="528228BD" w14:textId="77777777" w:rsidR="00FF50A8" w:rsidRDefault="00FF50A8" w:rsidP="00FF50A8">
      <w:pPr>
        <w:pStyle w:val="TemplateShot"/>
        <w:numPr>
          <w:ilvl w:val="2"/>
          <w:numId w:val="3"/>
        </w:numPr>
        <w:rPr>
          <w:lang w:val="en-IN"/>
        </w:rPr>
      </w:pPr>
      <w:r>
        <w:rPr>
          <w:lang w:val="en-IN"/>
        </w:rPr>
        <w:t xml:space="preserve">LAB MEDIA: Figure 4C. </w:t>
      </w:r>
      <w:r w:rsidRPr="0092018E">
        <w:rPr>
          <w:i/>
          <w:iCs/>
          <w:color w:val="0000FF"/>
          <w:lang w:val="en-IN"/>
        </w:rPr>
        <w:t>Video Editor: Please emphasize the red fluorescence in the SMA panel in the top row.</w:t>
      </w:r>
    </w:p>
    <w:p w14:paraId="06E8A171" w14:textId="6661C7C1" w:rsidR="001E0433" w:rsidRPr="00B07A3B" w:rsidRDefault="00FF50A8" w:rsidP="00FF50A8">
      <w:pPr>
        <w:pStyle w:val="ListParagraph"/>
        <w:numPr>
          <w:ilvl w:val="2"/>
          <w:numId w:val="3"/>
        </w:numPr>
        <w:spacing w:before="120"/>
        <w:contextualSpacing w:val="0"/>
        <w:outlineLvl w:val="0"/>
        <w:rPr>
          <w:rFonts w:cstheme="minorHAnsi"/>
        </w:rPr>
      </w:pPr>
      <w:r>
        <w:rPr>
          <w:lang w:val="en-IN"/>
        </w:rPr>
        <w:t xml:space="preserve">LAB MEDIA: Figure 4C. </w:t>
      </w:r>
      <w:r w:rsidRPr="0092018E">
        <w:rPr>
          <w:i/>
          <w:iCs w:val="0"/>
          <w:color w:val="0000FF"/>
          <w:lang w:val="en-IN"/>
        </w:rPr>
        <w:t>Video Editor: Please emphasize the green fluorescence in the FAP panel in the bottom row.</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23"/>
      <w:headerReference w:type="default" r:id="rId24"/>
      <w:footerReference w:type="even" r:id="rId25"/>
      <w:footerReference w:type="default" r:id="rId26"/>
      <w:headerReference w:type="first" r:id="rId27"/>
      <w:footerReference w:type="first" r:id="rId2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C3A17" w14:textId="77777777" w:rsidR="001C3131" w:rsidRDefault="001C3131">
      <w:r>
        <w:separator/>
      </w:r>
    </w:p>
    <w:p w14:paraId="781D5653" w14:textId="77777777" w:rsidR="001C3131" w:rsidRDefault="001C3131"/>
  </w:endnote>
  <w:endnote w:type="continuationSeparator" w:id="0">
    <w:p w14:paraId="59DAFDB0" w14:textId="77777777" w:rsidR="001C3131" w:rsidRDefault="001C3131">
      <w:r>
        <w:continuationSeparator/>
      </w:r>
    </w:p>
    <w:p w14:paraId="41431D28" w14:textId="77777777" w:rsidR="001C3131" w:rsidRDefault="001C3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CA0425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113FD">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6E48" w14:textId="77777777" w:rsidR="001C3131" w:rsidRDefault="001C3131">
      <w:r>
        <w:separator/>
      </w:r>
    </w:p>
    <w:p w14:paraId="6494C2D4" w14:textId="77777777" w:rsidR="001C3131" w:rsidRDefault="001C3131"/>
  </w:footnote>
  <w:footnote w:type="continuationSeparator" w:id="0">
    <w:p w14:paraId="285B2780" w14:textId="77777777" w:rsidR="001C3131" w:rsidRDefault="001C3131">
      <w:r>
        <w:continuationSeparator/>
      </w:r>
    </w:p>
    <w:p w14:paraId="4C073417" w14:textId="77777777" w:rsidR="001C3131" w:rsidRDefault="001C31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110E843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135486543">
    <w:abstractNumId w:val="35"/>
  </w:num>
  <w:num w:numId="45" w16cid:durableId="89662653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19D5"/>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131"/>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8752E"/>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B4F19"/>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A6899"/>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33A"/>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7D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3F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50A8"/>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6B4F19"/>
    <w:rPr>
      <w:rFonts w:cs="Calibri"/>
      <w:color w:val="7030A0"/>
      <w:lang w:val="en-GB"/>
    </w:rPr>
  </w:style>
  <w:style w:type="character" w:customStyle="1" w:styleId="NarrationChar">
    <w:name w:val="Narration Char"/>
    <w:basedOn w:val="DefaultParagraphFont"/>
    <w:link w:val="Narration"/>
    <w:rsid w:val="006B4F19"/>
    <w:rPr>
      <w:rFonts w:ascii="Calibri" w:hAnsi="Calibri" w:cs="Calibri"/>
      <w:iCs w:val="0"/>
      <w:color w:val="7030A0"/>
      <w:lang w:val="en-GB"/>
    </w:rPr>
  </w:style>
  <w:style w:type="paragraph" w:customStyle="1" w:styleId="ShotDescription">
    <w:name w:val="Shot Description"/>
    <w:basedOn w:val="TemplateShot"/>
    <w:link w:val="ShotDescriptionChar"/>
    <w:qFormat/>
    <w:rsid w:val="006B4F19"/>
    <w:rPr>
      <w:rFonts w:cs="Calibri"/>
    </w:rPr>
  </w:style>
  <w:style w:type="character" w:customStyle="1" w:styleId="ShotDescriptionChar">
    <w:name w:val="Shot Description Char"/>
    <w:basedOn w:val="DefaultParagraphFont"/>
    <w:link w:val="ShotDescription"/>
    <w:rsid w:val="006B4F19"/>
    <w:rPr>
      <w:rFonts w:ascii="Calibri" w:hAnsi="Calibri" w:cs="Calibri"/>
      <w:iCs w:val="0"/>
    </w:rPr>
  </w:style>
  <w:style w:type="paragraph" w:customStyle="1" w:styleId="TemplateNarration">
    <w:name w:val="Template Narration"/>
    <w:basedOn w:val="ListParagraph"/>
    <w:link w:val="TemplateNarrationChar"/>
    <w:rsid w:val="006B4F19"/>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link w:val="TemplateShotChar"/>
    <w:qFormat/>
    <w:rsid w:val="006B4F19"/>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DefaultParagraphFont"/>
    <w:link w:val="TemplateNarration"/>
    <w:rsid w:val="006B4F19"/>
    <w:rPr>
      <w:rFonts w:ascii="Calibri" w:hAnsi="Calibri"/>
      <w:iCs w:val="0"/>
    </w:rPr>
  </w:style>
  <w:style w:type="character" w:customStyle="1" w:styleId="TemplateShotChar">
    <w:name w:val="Template Shot Char"/>
    <w:basedOn w:val="DefaultParagraphFont"/>
    <w:link w:val="TemplateShot"/>
    <w:rsid w:val="00FF50A8"/>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s@dgist.ac.kr" TargetMode="External"/><Relationship Id="rId13" Type="http://schemas.openxmlformats.org/officeDocument/2006/relationships/hyperlink" Target="mailto:sylee88@yuhs.ac" TargetMode="External"/><Relationship Id="rId18" Type="http://schemas.openxmlformats.org/officeDocument/2006/relationships/hyperlink" Target="mailto:nobelg@yuhs.ac"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review.jove.com/v/5848/screen-capture-instructions-for-authors?status=a7854k" TargetMode="External"/><Relationship Id="rId7" Type="http://schemas.openxmlformats.org/officeDocument/2006/relationships/hyperlink" Target="https://review.jove.com/account/file-uploader?src=21646203" TargetMode="External"/><Relationship Id="rId12" Type="http://schemas.openxmlformats.org/officeDocument/2006/relationships/hyperlink" Target="mailto:s_hyejin@dgist.ac.kr" TargetMode="External"/><Relationship Id="rId17" Type="http://schemas.openxmlformats.org/officeDocument/2006/relationships/hyperlink" Target="mailto:urojy@ncc.re.kr"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ksy@ncc.re.kr" TargetMode="External"/><Relationship Id="rId20" Type="http://schemas.openxmlformats.org/officeDocument/2006/relationships/hyperlink" Target="https://obsprojec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sh@dgist.ac.kr"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jungmin98@ctcells.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hyun-gyu_2152@dgist.ac.kr" TargetMode="External"/><Relationship Id="rId19" Type="http://schemas.openxmlformats.org/officeDocument/2006/relationships/hyperlink" Target="mailto:kms@dgist.ac.k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jwoo96@dgist.ac.kr" TargetMode="External"/><Relationship Id="rId14" Type="http://schemas.openxmlformats.org/officeDocument/2006/relationships/hyperlink" Target="mailto:yaong97@hanmail.net" TargetMode="External"/><Relationship Id="rId22" Type="http://schemas.openxmlformats.org/officeDocument/2006/relationships/hyperlink" Target="mailto:utkarsh.khare@jove.com"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906879" w:rsidP="00906879">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8CC387244C4094BF002BC4A146E757"/>
        <w:category>
          <w:name w:val="General"/>
          <w:gallery w:val="placeholder"/>
        </w:category>
        <w:types>
          <w:type w:val="bbPlcHdr"/>
        </w:types>
        <w:behaviors>
          <w:behavior w:val="content"/>
        </w:behaviors>
        <w:guid w:val="{6DA49EA4-E4FC-43A5-8AFB-6467CAD3AC03}"/>
      </w:docPartPr>
      <w:docPartBody>
        <w:p w:rsidR="00000000" w:rsidRDefault="00822625" w:rsidP="00822625">
          <w:pPr>
            <w:pStyle w:val="508CC387244C4094BF002BC4A146E757"/>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319D5"/>
    <w:rsid w:val="00186680"/>
    <w:rsid w:val="001B302C"/>
    <w:rsid w:val="001F6C86"/>
    <w:rsid w:val="002470A6"/>
    <w:rsid w:val="00251E04"/>
    <w:rsid w:val="00257C3C"/>
    <w:rsid w:val="002704C2"/>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D0EFA"/>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0B46"/>
    <w:rsid w:val="00801C92"/>
    <w:rsid w:val="00822625"/>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13115"/>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508CC387244C4094BF002BC4A146E757">
    <w:name w:val="508CC387244C4094BF002BC4A146E757"/>
    <w:rsid w:val="0082262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880</TotalTime>
  <Pages>14</Pages>
  <Words>3372</Words>
  <Characters>19222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22549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61</cp:revision>
  <dcterms:created xsi:type="dcterms:W3CDTF">2023-06-29T06:34:00Z</dcterms:created>
  <dcterms:modified xsi:type="dcterms:W3CDTF">2026-06-12T17:19:00Z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