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941F5" w14:textId="77777777" w:rsidR="00FC657F" w:rsidRPr="00845A38" w:rsidRDefault="005B3E08" w:rsidP="007C32C7">
      <w:pPr>
        <w:jc w:val="left"/>
        <w:outlineLvl w:val="0"/>
      </w:pPr>
      <w:r w:rsidRPr="00845A38">
        <w:rPr>
          <w:b/>
        </w:rPr>
        <w:t>TITLE:</w:t>
      </w:r>
      <w:r w:rsidRPr="00845A38">
        <w:t xml:space="preserve"> </w:t>
      </w:r>
    </w:p>
    <w:p w14:paraId="06C0C87E" w14:textId="66D7B2F5" w:rsidR="006E4797" w:rsidRPr="00845A38" w:rsidRDefault="005B3E08" w:rsidP="007C32C7">
      <w:pPr>
        <w:jc w:val="left"/>
        <w:outlineLvl w:val="0"/>
      </w:pPr>
      <w:r w:rsidRPr="00845A38">
        <w:t>A Battery of Quantitative Binocular Vision Tests for Adults: Testing Protocols</w:t>
      </w:r>
    </w:p>
    <w:p w14:paraId="2F91424E" w14:textId="77777777" w:rsidR="00D0186F" w:rsidRPr="00845A38" w:rsidRDefault="00D0186F" w:rsidP="007C32C7">
      <w:pPr>
        <w:jc w:val="left"/>
        <w:rPr>
          <w:b/>
          <w:lang w:eastAsia="zh-CN"/>
        </w:rPr>
      </w:pPr>
    </w:p>
    <w:p w14:paraId="00FDDF6A" w14:textId="5CD5ECAB" w:rsidR="00375197" w:rsidRPr="00845A38" w:rsidRDefault="005B3E08" w:rsidP="007C32C7">
      <w:pPr>
        <w:jc w:val="left"/>
        <w:outlineLvl w:val="0"/>
      </w:pPr>
      <w:r w:rsidRPr="00845A38">
        <w:rPr>
          <w:b/>
        </w:rPr>
        <w:t xml:space="preserve">AUTHORS AND AFFILIATIONS: </w:t>
      </w:r>
    </w:p>
    <w:p w14:paraId="141ABDE5" w14:textId="20679BA9" w:rsidR="006E4797" w:rsidRPr="00845A38" w:rsidRDefault="005B3E08" w:rsidP="007C32C7">
      <w:pPr>
        <w:jc w:val="left"/>
        <w:rPr>
          <w:lang w:eastAsia="zh-CN"/>
        </w:rPr>
      </w:pPr>
      <w:r w:rsidRPr="00845A38">
        <w:t>Xiaoxin Chen</w:t>
      </w:r>
      <w:r w:rsidR="008F3D24" w:rsidRPr="00845A38">
        <w:rPr>
          <w:vertAlign w:val="superscript"/>
          <w:lang w:eastAsia="zh-CN"/>
        </w:rPr>
        <w:t>1</w:t>
      </w:r>
      <w:r w:rsidR="00210921">
        <w:rPr>
          <w:b/>
          <w:bCs/>
        </w:rPr>
        <w:t>*</w:t>
      </w:r>
      <w:r w:rsidR="00FC657F" w:rsidRPr="00845A38">
        <w:rPr>
          <w:lang w:eastAsia="zh-CN"/>
        </w:rPr>
        <w:t xml:space="preserve">, </w:t>
      </w:r>
      <w:r w:rsidRPr="00845A38">
        <w:t>Andrew Silva</w:t>
      </w:r>
      <w:r w:rsidR="009766D5" w:rsidRPr="00845A38">
        <w:rPr>
          <w:vertAlign w:val="superscript"/>
          <w:lang w:eastAsia="zh-CN"/>
        </w:rPr>
        <w:t>2</w:t>
      </w:r>
      <w:r w:rsidR="002278D0" w:rsidRPr="00845A38">
        <w:rPr>
          <w:vertAlign w:val="superscript"/>
          <w:lang w:eastAsia="zh-CN"/>
        </w:rPr>
        <w:t>,</w:t>
      </w:r>
      <w:r w:rsidR="008C6ACD" w:rsidRPr="00845A38">
        <w:rPr>
          <w:vertAlign w:val="superscript"/>
          <w:lang w:eastAsia="zh-CN"/>
        </w:rPr>
        <w:t>3</w:t>
      </w:r>
      <w:r w:rsidR="00FC657F" w:rsidRPr="00845A38">
        <w:rPr>
          <w:lang w:eastAsia="zh-CN"/>
        </w:rPr>
        <w:t xml:space="preserve">, </w:t>
      </w:r>
      <w:r w:rsidRPr="00845A38">
        <w:t xml:space="preserve">Fermin </w:t>
      </w:r>
      <w:r w:rsidR="008C6ACD" w:rsidRPr="00845A38">
        <w:t>Retnavarathan</w:t>
      </w:r>
      <w:r w:rsidR="008C6ACD" w:rsidRPr="00845A38">
        <w:rPr>
          <w:vertAlign w:val="superscript"/>
          <w:lang w:eastAsia="zh-CN"/>
        </w:rPr>
        <w:t>4</w:t>
      </w:r>
      <w:r w:rsidR="00FC657F" w:rsidRPr="00845A38">
        <w:rPr>
          <w:lang w:eastAsia="zh-CN"/>
        </w:rPr>
        <w:t xml:space="preserve">, </w:t>
      </w:r>
      <w:r w:rsidRPr="00845A38">
        <w:t>Ewa Niechwiej-Szwedo</w:t>
      </w:r>
      <w:r w:rsidR="000A12F7" w:rsidRPr="00845A38">
        <w:rPr>
          <w:vertAlign w:val="superscript"/>
          <w:lang w:eastAsia="zh-CN"/>
        </w:rPr>
        <w:t>1</w:t>
      </w:r>
      <w:r w:rsidR="00FC657F" w:rsidRPr="00845A38">
        <w:rPr>
          <w:lang w:eastAsia="zh-CN"/>
        </w:rPr>
        <w:t xml:space="preserve">, </w:t>
      </w:r>
      <w:r w:rsidRPr="00845A38">
        <w:t xml:space="preserve">Xiaoqing </w:t>
      </w:r>
      <w:r w:rsidR="008C6ACD" w:rsidRPr="00845A38">
        <w:t>Gao</w:t>
      </w:r>
      <w:r w:rsidR="00282E50" w:rsidRPr="00845A38">
        <w:rPr>
          <w:vertAlign w:val="superscript"/>
          <w:lang w:eastAsia="zh-CN"/>
        </w:rPr>
        <w:t>6</w:t>
      </w:r>
      <w:r w:rsidR="00FC657F" w:rsidRPr="00845A38">
        <w:rPr>
          <w:lang w:eastAsia="zh-CN"/>
        </w:rPr>
        <w:t xml:space="preserve">, </w:t>
      </w:r>
      <w:r w:rsidRPr="00845A38">
        <w:t>Daphne Maurer</w:t>
      </w:r>
      <w:r w:rsidR="00282E50" w:rsidRPr="00845A38">
        <w:rPr>
          <w:vertAlign w:val="superscript"/>
          <w:lang w:eastAsia="zh-CN"/>
        </w:rPr>
        <w:t>4</w:t>
      </w:r>
      <w:r w:rsidR="00FC657F" w:rsidRPr="00845A38">
        <w:rPr>
          <w:lang w:eastAsia="zh-CN"/>
        </w:rPr>
        <w:t xml:space="preserve">, </w:t>
      </w:r>
      <w:r w:rsidRPr="00845A38">
        <w:t xml:space="preserve">David </w:t>
      </w:r>
      <w:r w:rsidR="2F549020" w:rsidRPr="00845A38">
        <w:t xml:space="preserve">I. </w:t>
      </w:r>
      <w:r w:rsidRPr="00845A38">
        <w:t>Shore</w:t>
      </w:r>
      <w:r w:rsidR="00282E50" w:rsidRPr="00845A38">
        <w:rPr>
          <w:vertAlign w:val="superscript"/>
          <w:lang w:eastAsia="zh-CN"/>
        </w:rPr>
        <w:t>4,5</w:t>
      </w:r>
      <w:r w:rsidR="00FC657F" w:rsidRPr="00845A38">
        <w:rPr>
          <w:lang w:eastAsia="zh-CN"/>
        </w:rPr>
        <w:t xml:space="preserve">, </w:t>
      </w:r>
      <w:r w:rsidRPr="00845A38">
        <w:t>Benjamin Thompson</w:t>
      </w:r>
      <w:r w:rsidR="00A64346" w:rsidRPr="00845A38">
        <w:rPr>
          <w:vertAlign w:val="superscript"/>
          <w:lang w:eastAsia="zh-CN"/>
        </w:rPr>
        <w:t>2</w:t>
      </w:r>
      <w:r w:rsidR="00E923FA" w:rsidRPr="00845A38">
        <w:rPr>
          <w:vertAlign w:val="superscript"/>
          <w:lang w:eastAsia="zh-CN"/>
        </w:rPr>
        <w:t>,</w:t>
      </w:r>
      <w:r w:rsidR="008C6ACD" w:rsidRPr="00845A38">
        <w:rPr>
          <w:vertAlign w:val="superscript"/>
          <w:lang w:eastAsia="zh-CN"/>
        </w:rPr>
        <w:t>7</w:t>
      </w:r>
      <w:r w:rsidR="00282E50" w:rsidRPr="00845A38">
        <w:rPr>
          <w:vertAlign w:val="superscript"/>
          <w:lang w:eastAsia="zh-CN"/>
        </w:rPr>
        <w:t>,</w:t>
      </w:r>
      <w:proofErr w:type="gramStart"/>
      <w:r w:rsidR="00282E50" w:rsidRPr="00845A38">
        <w:rPr>
          <w:vertAlign w:val="superscript"/>
          <w:lang w:eastAsia="zh-CN"/>
        </w:rPr>
        <w:t>8</w:t>
      </w:r>
      <w:r w:rsidR="00210921">
        <w:rPr>
          <w:vertAlign w:val="superscript"/>
          <w:lang w:eastAsia="zh-CN"/>
        </w:rPr>
        <w:t>,</w:t>
      </w:r>
      <w:r w:rsidR="00210921">
        <w:rPr>
          <w:b/>
          <w:bCs/>
        </w:rPr>
        <w:t>*</w:t>
      </w:r>
      <w:proofErr w:type="gramEnd"/>
    </w:p>
    <w:p w14:paraId="59920B9F" w14:textId="77777777" w:rsidR="00A43C98" w:rsidRPr="00845A38" w:rsidRDefault="00A43C98" w:rsidP="007C32C7">
      <w:pPr>
        <w:jc w:val="left"/>
      </w:pPr>
    </w:p>
    <w:p w14:paraId="335D09AE" w14:textId="4F16851A" w:rsidR="00A9038A" w:rsidRPr="00845A38" w:rsidRDefault="005B3E08" w:rsidP="007C32C7">
      <w:pPr>
        <w:jc w:val="left"/>
        <w:rPr>
          <w:lang w:eastAsia="zh-CN"/>
        </w:rPr>
      </w:pPr>
      <w:r w:rsidRPr="00845A38">
        <w:rPr>
          <w:vertAlign w:val="superscript"/>
          <w:lang w:eastAsia="zh-CN"/>
        </w:rPr>
        <w:t>1</w:t>
      </w:r>
      <w:r w:rsidR="008624AB" w:rsidRPr="00845A38">
        <w:rPr>
          <w:lang w:eastAsia="zh-CN"/>
        </w:rPr>
        <w:t>Department of Kinesiology and Health Sciences, University of Waterloo</w:t>
      </w:r>
      <w:r w:rsidR="00FC657F" w:rsidRPr="00845A38">
        <w:rPr>
          <w:lang w:eastAsia="zh-CN"/>
        </w:rPr>
        <w:t>, Ontario, Canada.</w:t>
      </w:r>
    </w:p>
    <w:p w14:paraId="187689AF" w14:textId="01237D5B" w:rsidR="008C6ACD" w:rsidRPr="00845A38" w:rsidRDefault="005B3E08" w:rsidP="007C32C7">
      <w:pPr>
        <w:jc w:val="left"/>
        <w:rPr>
          <w:lang w:eastAsia="zh-CN"/>
        </w:rPr>
      </w:pPr>
      <w:r w:rsidRPr="00845A38">
        <w:rPr>
          <w:vertAlign w:val="superscript"/>
          <w:lang w:eastAsia="zh-CN"/>
        </w:rPr>
        <w:t>2</w:t>
      </w:r>
      <w:r w:rsidRPr="00845A38">
        <w:rPr>
          <w:lang w:eastAsia="zh-CN"/>
        </w:rPr>
        <w:t xml:space="preserve">School of Optometry </w:t>
      </w:r>
      <w:r w:rsidR="00F12A98" w:rsidRPr="00845A38">
        <w:rPr>
          <w:lang w:eastAsia="zh-CN"/>
        </w:rPr>
        <w:t>&amp;</w:t>
      </w:r>
      <w:r w:rsidRPr="00845A38">
        <w:rPr>
          <w:lang w:eastAsia="zh-CN"/>
        </w:rPr>
        <w:t xml:space="preserve"> Vision Science, University of Waterloo</w:t>
      </w:r>
      <w:r w:rsidR="00FC657F" w:rsidRPr="00845A38">
        <w:rPr>
          <w:lang w:eastAsia="zh-CN"/>
        </w:rPr>
        <w:t>, Ontario, Canada.</w:t>
      </w:r>
      <w:r w:rsidRPr="00845A38">
        <w:rPr>
          <w:lang w:eastAsia="zh-CN"/>
        </w:rPr>
        <w:t xml:space="preserve"> </w:t>
      </w:r>
    </w:p>
    <w:p w14:paraId="26CD35C7" w14:textId="58BCE0F9" w:rsidR="009766D5" w:rsidRPr="00845A38" w:rsidRDefault="005B3E08" w:rsidP="007C32C7">
      <w:pPr>
        <w:jc w:val="left"/>
        <w:rPr>
          <w:lang w:eastAsia="zh-CN"/>
        </w:rPr>
      </w:pPr>
      <w:r w:rsidRPr="00845A38">
        <w:rPr>
          <w:vertAlign w:val="superscript"/>
          <w:lang w:eastAsia="zh-CN"/>
        </w:rPr>
        <w:t>3</w:t>
      </w:r>
      <w:r w:rsidRPr="00845A38">
        <w:rPr>
          <w:lang w:eastAsia="zh-CN"/>
        </w:rPr>
        <w:t>Department of Psychology, Idaho State University</w:t>
      </w:r>
      <w:r w:rsidR="00FC657F" w:rsidRPr="00845A38">
        <w:rPr>
          <w:lang w:eastAsia="zh-CN"/>
        </w:rPr>
        <w:t>, Idaho, United States.</w:t>
      </w:r>
    </w:p>
    <w:p w14:paraId="4B0719BB" w14:textId="2459A6B0" w:rsidR="00282E50" w:rsidRPr="00845A38" w:rsidRDefault="005B3E08" w:rsidP="007C32C7">
      <w:pPr>
        <w:jc w:val="left"/>
        <w:rPr>
          <w:lang w:eastAsia="zh-CN"/>
        </w:rPr>
      </w:pPr>
      <w:r w:rsidRPr="00845A38">
        <w:rPr>
          <w:vertAlign w:val="superscript"/>
          <w:lang w:eastAsia="zh-CN"/>
        </w:rPr>
        <w:t>4</w:t>
      </w:r>
      <w:r w:rsidR="00CA2068" w:rsidRPr="00845A38">
        <w:rPr>
          <w:lang w:eastAsia="zh-CN"/>
        </w:rPr>
        <w:t xml:space="preserve">Department of Psychology, Neuroscience &amp; </w:t>
      </w:r>
      <w:r w:rsidR="00FC657F" w:rsidRPr="00845A38">
        <w:rPr>
          <w:lang w:eastAsia="zh-CN"/>
        </w:rPr>
        <w:t>Behavior</w:t>
      </w:r>
      <w:r w:rsidR="00CA2068" w:rsidRPr="00845A38">
        <w:rPr>
          <w:lang w:eastAsia="zh-CN"/>
        </w:rPr>
        <w:t>, McMaster University</w:t>
      </w:r>
      <w:r w:rsidR="00FC657F" w:rsidRPr="00845A38">
        <w:rPr>
          <w:lang w:eastAsia="zh-CN"/>
        </w:rPr>
        <w:t>, Ontario, Canada.</w:t>
      </w:r>
    </w:p>
    <w:p w14:paraId="29869C82" w14:textId="5E268A9C" w:rsidR="14787DE2" w:rsidRPr="00845A38" w:rsidRDefault="005B3E08" w:rsidP="007C32C7">
      <w:pPr>
        <w:jc w:val="left"/>
        <w:rPr>
          <w:lang w:eastAsia="zh-CN"/>
        </w:rPr>
      </w:pPr>
      <w:r w:rsidRPr="00845A38">
        <w:rPr>
          <w:vertAlign w:val="superscript"/>
          <w:lang w:eastAsia="zh-CN"/>
        </w:rPr>
        <w:t>5</w:t>
      </w:r>
      <w:r w:rsidRPr="00845A38">
        <w:rPr>
          <w:lang w:eastAsia="zh-CN"/>
        </w:rPr>
        <w:t xml:space="preserve">The </w:t>
      </w:r>
      <w:r w:rsidR="004B6BC2" w:rsidRPr="00845A38">
        <w:rPr>
          <w:lang w:eastAsia="zh-CN"/>
        </w:rPr>
        <w:t>M</w:t>
      </w:r>
      <w:r w:rsidRPr="00845A38">
        <w:rPr>
          <w:lang w:eastAsia="zh-CN"/>
        </w:rPr>
        <w:t xml:space="preserve">ultisensory </w:t>
      </w:r>
      <w:r w:rsidR="004B6BC2" w:rsidRPr="00845A38">
        <w:rPr>
          <w:lang w:eastAsia="zh-CN"/>
        </w:rPr>
        <w:t>M</w:t>
      </w:r>
      <w:r w:rsidRPr="00845A38">
        <w:rPr>
          <w:lang w:eastAsia="zh-CN"/>
        </w:rPr>
        <w:t>ind Inc., Hamilton, Canada</w:t>
      </w:r>
    </w:p>
    <w:p w14:paraId="7774168F" w14:textId="13971872" w:rsidR="00A9646D" w:rsidRPr="00845A38" w:rsidRDefault="005B3E08" w:rsidP="007C32C7">
      <w:pPr>
        <w:jc w:val="left"/>
        <w:rPr>
          <w:lang w:eastAsia="zh-CN"/>
        </w:rPr>
      </w:pPr>
      <w:r w:rsidRPr="00845A38">
        <w:rPr>
          <w:vertAlign w:val="superscript"/>
          <w:lang w:eastAsia="zh-CN"/>
        </w:rPr>
        <w:t>6</w:t>
      </w:r>
      <w:r w:rsidRPr="00845A38">
        <w:rPr>
          <w:lang w:eastAsia="zh-CN"/>
        </w:rPr>
        <w:t xml:space="preserve">Center for Psychological Sciences, Zhejiang </w:t>
      </w:r>
      <w:r w:rsidR="00FC657F" w:rsidRPr="00845A38">
        <w:rPr>
          <w:lang w:eastAsia="zh-CN"/>
        </w:rPr>
        <w:t>University, Zhejiang Province, China</w:t>
      </w:r>
    </w:p>
    <w:p w14:paraId="5DA032CA" w14:textId="20B7A151" w:rsidR="004A2766" w:rsidRPr="00845A38" w:rsidRDefault="005B3E08" w:rsidP="007C32C7">
      <w:pPr>
        <w:jc w:val="left"/>
        <w:rPr>
          <w:lang w:eastAsia="zh-CN"/>
        </w:rPr>
      </w:pPr>
      <w:r w:rsidRPr="00845A38">
        <w:rPr>
          <w:vertAlign w:val="superscript"/>
          <w:lang w:eastAsia="zh-CN"/>
        </w:rPr>
        <w:t xml:space="preserve">7 </w:t>
      </w:r>
      <w:r w:rsidRPr="00845A38">
        <w:rPr>
          <w:lang w:eastAsia="zh-CN"/>
        </w:rPr>
        <w:t>Center for Eye and Vision Research, Hong Kong</w:t>
      </w:r>
    </w:p>
    <w:p w14:paraId="05E85D8E" w14:textId="46ED4923" w:rsidR="002278D0" w:rsidRPr="00845A38" w:rsidRDefault="005B3E08" w:rsidP="007C32C7">
      <w:pPr>
        <w:jc w:val="left"/>
        <w:rPr>
          <w:lang w:eastAsia="zh-CN"/>
        </w:rPr>
      </w:pPr>
      <w:r w:rsidRPr="00845A38">
        <w:rPr>
          <w:vertAlign w:val="superscript"/>
          <w:lang w:eastAsia="zh-CN"/>
        </w:rPr>
        <w:t>8</w:t>
      </w:r>
      <w:r w:rsidR="004A2766" w:rsidRPr="00845A38">
        <w:rPr>
          <w:lang w:eastAsia="zh-CN"/>
        </w:rPr>
        <w:t xml:space="preserve">Liggins Institute, </w:t>
      </w:r>
      <w:r w:rsidR="00BD7301" w:rsidRPr="00845A38">
        <w:rPr>
          <w:lang w:eastAsia="zh-CN"/>
        </w:rPr>
        <w:t>University of Auckland</w:t>
      </w:r>
      <w:r w:rsidR="00FC657F" w:rsidRPr="00845A38">
        <w:rPr>
          <w:lang w:eastAsia="zh-CN"/>
        </w:rPr>
        <w:t>, New Zealand</w:t>
      </w:r>
    </w:p>
    <w:p w14:paraId="61736563" w14:textId="77777777" w:rsidR="00FC657F" w:rsidRPr="00845A38" w:rsidRDefault="00FC657F" w:rsidP="007C32C7">
      <w:pPr>
        <w:jc w:val="left"/>
        <w:rPr>
          <w:lang w:eastAsia="zh-CN"/>
        </w:rPr>
      </w:pPr>
    </w:p>
    <w:p w14:paraId="2FE8A563" w14:textId="452CD829" w:rsidR="00FC657F" w:rsidRPr="00845A38" w:rsidRDefault="005B3E08" w:rsidP="007C32C7">
      <w:pPr>
        <w:jc w:val="left"/>
        <w:rPr>
          <w:b/>
          <w:bCs/>
          <w:lang w:eastAsia="zh-CN"/>
        </w:rPr>
      </w:pPr>
      <w:r w:rsidRPr="00845A38">
        <w:rPr>
          <w:b/>
          <w:bCs/>
          <w:lang w:eastAsia="zh-CN"/>
        </w:rPr>
        <w:t>E-mail addresses of co-authors:</w:t>
      </w:r>
    </w:p>
    <w:p w14:paraId="18765796" w14:textId="0ABC85F8" w:rsidR="00FC657F" w:rsidRPr="00845A38" w:rsidRDefault="005B3E08" w:rsidP="007C32C7">
      <w:pPr>
        <w:jc w:val="left"/>
        <w:rPr>
          <w:lang w:eastAsia="zh-CN"/>
        </w:rPr>
      </w:pPr>
      <w:r w:rsidRPr="00845A38">
        <w:t>Andrew Silva</w:t>
      </w:r>
      <w:r w:rsidRPr="00845A38">
        <w:tab/>
      </w:r>
      <w:r w:rsidRPr="00845A38">
        <w:tab/>
      </w:r>
      <w:r w:rsidRPr="00845A38">
        <w:tab/>
      </w:r>
      <w:r w:rsidRPr="00845A38">
        <w:rPr>
          <w:lang w:eastAsia="zh-CN"/>
        </w:rPr>
        <w:t xml:space="preserve"> andysilva@isu.edu</w:t>
      </w:r>
    </w:p>
    <w:p w14:paraId="0F0AD7CF" w14:textId="59E15C40" w:rsidR="00FC657F" w:rsidRPr="00845A38" w:rsidRDefault="005B3E08" w:rsidP="007C32C7">
      <w:pPr>
        <w:jc w:val="left"/>
      </w:pPr>
      <w:r w:rsidRPr="00845A38">
        <w:t xml:space="preserve">Fermin </w:t>
      </w:r>
      <w:proofErr w:type="spellStart"/>
      <w:r w:rsidRPr="00845A38">
        <w:t>Retnavarathan</w:t>
      </w:r>
      <w:proofErr w:type="spellEnd"/>
      <w:r w:rsidRPr="00845A38">
        <w:rPr>
          <w:vertAlign w:val="superscript"/>
          <w:lang w:eastAsia="zh-CN"/>
        </w:rPr>
        <w:tab/>
        <w:t xml:space="preserve"> </w:t>
      </w:r>
      <w:r w:rsidRPr="00845A38">
        <w:t>retnavf@mcmaster.ca</w:t>
      </w:r>
    </w:p>
    <w:p w14:paraId="2E05CA29" w14:textId="1EF2FC82" w:rsidR="00FC657F" w:rsidRPr="00845A38" w:rsidRDefault="005B3E08" w:rsidP="007C32C7">
      <w:pPr>
        <w:jc w:val="left"/>
      </w:pPr>
      <w:r w:rsidRPr="00845A38">
        <w:t>Ewa Niechwiej-Szwedo</w:t>
      </w:r>
      <w:r w:rsidRPr="00845A38">
        <w:tab/>
        <w:t xml:space="preserve"> eniechwiej@uwaterloo.ca</w:t>
      </w:r>
    </w:p>
    <w:p w14:paraId="2F2955F2" w14:textId="26BB08C2" w:rsidR="00FC657F" w:rsidRPr="00845A38" w:rsidRDefault="005B3E08" w:rsidP="007C32C7">
      <w:pPr>
        <w:jc w:val="left"/>
      </w:pPr>
      <w:r w:rsidRPr="00845A38">
        <w:t>Xiaoqing Gao</w:t>
      </w:r>
      <w:r w:rsidRPr="00845A38">
        <w:tab/>
      </w:r>
      <w:r w:rsidRPr="00845A38">
        <w:tab/>
      </w:r>
      <w:r w:rsidRPr="00845A38">
        <w:tab/>
        <w:t xml:space="preserve"> xiaoqinggao@zju.edu.cn</w:t>
      </w:r>
    </w:p>
    <w:p w14:paraId="5FD2F097" w14:textId="359DBAFE" w:rsidR="00FC657F" w:rsidRPr="00845A38" w:rsidRDefault="005B3E08" w:rsidP="007C32C7">
      <w:pPr>
        <w:jc w:val="left"/>
      </w:pPr>
      <w:r w:rsidRPr="00845A38">
        <w:t>Daphne Maurer</w:t>
      </w:r>
      <w:r w:rsidRPr="00845A38">
        <w:tab/>
      </w:r>
      <w:r w:rsidRPr="00845A38">
        <w:tab/>
        <w:t>daphne@maurer.ca</w:t>
      </w:r>
    </w:p>
    <w:p w14:paraId="3A64BC3A" w14:textId="61F6C1EE" w:rsidR="00FC657F" w:rsidRPr="00845A38" w:rsidRDefault="005B3E08" w:rsidP="007C32C7">
      <w:pPr>
        <w:jc w:val="left"/>
        <w:rPr>
          <w:lang w:eastAsia="zh-CN"/>
        </w:rPr>
      </w:pPr>
      <w:r w:rsidRPr="00845A38">
        <w:t>David I. Shore</w:t>
      </w:r>
      <w:r w:rsidRPr="00845A38">
        <w:tab/>
      </w:r>
      <w:r w:rsidRPr="00845A38">
        <w:tab/>
      </w:r>
      <w:r w:rsidRPr="00845A38">
        <w:tab/>
      </w:r>
      <w:r w:rsidRPr="00845A38">
        <w:rPr>
          <w:lang w:eastAsia="zh-CN"/>
        </w:rPr>
        <w:t>dshore@mcmaster.ca</w:t>
      </w:r>
    </w:p>
    <w:p w14:paraId="36203C59" w14:textId="77777777" w:rsidR="00FC657F" w:rsidRPr="00845A38" w:rsidRDefault="00FC657F" w:rsidP="007C32C7">
      <w:pPr>
        <w:jc w:val="left"/>
        <w:rPr>
          <w:lang w:eastAsia="zh-CN"/>
        </w:rPr>
      </w:pPr>
    </w:p>
    <w:p w14:paraId="4CAA68E3" w14:textId="2E9FE134" w:rsidR="00AE4750" w:rsidRPr="00845A38" w:rsidRDefault="00210921" w:rsidP="007C32C7">
      <w:pPr>
        <w:jc w:val="left"/>
        <w:rPr>
          <w:b/>
          <w:bCs/>
          <w:lang w:eastAsia="zh-CN"/>
        </w:rPr>
      </w:pPr>
      <w:r>
        <w:rPr>
          <w:b/>
          <w:bCs/>
        </w:rPr>
        <w:t>*</w:t>
      </w:r>
      <w:r w:rsidR="005B3E08" w:rsidRPr="00845A38">
        <w:rPr>
          <w:b/>
          <w:bCs/>
        </w:rPr>
        <w:t>Co-c</w:t>
      </w:r>
      <w:r w:rsidR="00F174FC" w:rsidRPr="00845A38">
        <w:rPr>
          <w:b/>
          <w:bCs/>
        </w:rPr>
        <w:t>orresponding author</w:t>
      </w:r>
      <w:r w:rsidR="005B3E08" w:rsidRPr="00845A38">
        <w:rPr>
          <w:b/>
          <w:bCs/>
          <w:lang w:eastAsia="zh-CN"/>
        </w:rPr>
        <w:t>s</w:t>
      </w:r>
      <w:r w:rsidR="00C25428" w:rsidRPr="00845A38">
        <w:rPr>
          <w:b/>
          <w:bCs/>
          <w:lang w:eastAsia="zh-CN"/>
        </w:rPr>
        <w:t xml:space="preserve">: </w:t>
      </w:r>
    </w:p>
    <w:p w14:paraId="3F96A57E" w14:textId="153B7A3C" w:rsidR="00FC657F" w:rsidRPr="00845A38" w:rsidRDefault="005B3E08" w:rsidP="007C32C7">
      <w:pPr>
        <w:jc w:val="left"/>
      </w:pPr>
      <w:r w:rsidRPr="00845A38">
        <w:t>Xiaoxin Chen</w:t>
      </w:r>
      <w:r w:rsidRPr="00845A38">
        <w:rPr>
          <w:lang w:eastAsia="zh-CN"/>
        </w:rPr>
        <w:t xml:space="preserve"> </w:t>
      </w:r>
      <w:r w:rsidRPr="00845A38">
        <w:rPr>
          <w:lang w:eastAsia="zh-CN"/>
        </w:rPr>
        <w:tab/>
      </w:r>
      <w:r w:rsidRPr="00845A38">
        <w:rPr>
          <w:lang w:eastAsia="zh-CN"/>
        </w:rPr>
        <w:tab/>
      </w:r>
      <w:r w:rsidRPr="00845A38">
        <w:rPr>
          <w:lang w:eastAsia="zh-CN"/>
        </w:rPr>
        <w:tab/>
        <w:t xml:space="preserve"> xiaoxin.chen@uwaterloo.ca (co-corresponding)</w:t>
      </w:r>
    </w:p>
    <w:p w14:paraId="4B8D5945" w14:textId="77777777" w:rsidR="00FC657F" w:rsidRPr="00845A38" w:rsidRDefault="005B3E08" w:rsidP="007C32C7">
      <w:pPr>
        <w:jc w:val="left"/>
        <w:rPr>
          <w:lang w:eastAsia="zh-CN"/>
        </w:rPr>
      </w:pPr>
      <w:r w:rsidRPr="00845A38">
        <w:t>Benjamin Thompson</w:t>
      </w:r>
      <w:r w:rsidRPr="00845A38">
        <w:tab/>
      </w:r>
      <w:r w:rsidRPr="00845A38">
        <w:tab/>
      </w:r>
      <w:r w:rsidRPr="00845A38">
        <w:rPr>
          <w:lang w:eastAsia="zh-CN"/>
        </w:rPr>
        <w:t>ben.thompson@uwaterloo.ca (co-corresponding)</w:t>
      </w:r>
    </w:p>
    <w:p w14:paraId="49875F35" w14:textId="77777777" w:rsidR="00BA27B0" w:rsidRPr="00845A38" w:rsidRDefault="00BA27B0" w:rsidP="007C32C7">
      <w:pPr>
        <w:jc w:val="left"/>
      </w:pPr>
    </w:p>
    <w:p w14:paraId="5C154484" w14:textId="2FD31A2C" w:rsidR="002A0A2F" w:rsidRPr="00845A38" w:rsidRDefault="005B3E08" w:rsidP="007C32C7">
      <w:pPr>
        <w:jc w:val="left"/>
        <w:outlineLvl w:val="0"/>
      </w:pPr>
      <w:r w:rsidRPr="00845A38">
        <w:rPr>
          <w:b/>
        </w:rPr>
        <w:t>SUMMARY:</w:t>
      </w:r>
      <w:r w:rsidRPr="00845A38">
        <w:t xml:space="preserve"> </w:t>
      </w:r>
    </w:p>
    <w:p w14:paraId="74EFC8D7" w14:textId="0A1CFA12" w:rsidR="006E4797" w:rsidRPr="00845A38" w:rsidRDefault="005B3E08" w:rsidP="007C32C7">
      <w:pPr>
        <w:spacing w:line="259" w:lineRule="auto"/>
        <w:jc w:val="left"/>
        <w:rPr>
          <w:lang w:eastAsia="zh-CN"/>
        </w:rPr>
      </w:pPr>
      <w:r w:rsidRPr="00845A38">
        <w:rPr>
          <w:lang w:eastAsia="zh-CN"/>
        </w:rPr>
        <w:t xml:space="preserve">Here we present a </w:t>
      </w:r>
      <w:r w:rsidR="32CAA4F2" w:rsidRPr="00845A38">
        <w:rPr>
          <w:lang w:eastAsia="zh-CN"/>
        </w:rPr>
        <w:t xml:space="preserve">comprehensive </w:t>
      </w:r>
      <w:r w:rsidR="16D5AB40" w:rsidRPr="00845A38">
        <w:rPr>
          <w:lang w:eastAsia="zh-CN"/>
        </w:rPr>
        <w:t xml:space="preserve">battery of </w:t>
      </w:r>
      <w:r w:rsidR="58D1742E" w:rsidRPr="00845A38">
        <w:rPr>
          <w:lang w:eastAsia="zh-CN"/>
        </w:rPr>
        <w:t>tasks</w:t>
      </w:r>
      <w:r w:rsidR="51638B5C" w:rsidRPr="00845A38">
        <w:rPr>
          <w:lang w:eastAsia="zh-CN"/>
        </w:rPr>
        <w:t xml:space="preserve"> </w:t>
      </w:r>
      <w:r w:rsidR="5803DA5E" w:rsidRPr="00845A38">
        <w:rPr>
          <w:lang w:eastAsia="zh-CN"/>
        </w:rPr>
        <w:t xml:space="preserve">to </w:t>
      </w:r>
      <w:r w:rsidR="51638B5C" w:rsidRPr="00845A38">
        <w:rPr>
          <w:lang w:eastAsia="zh-CN"/>
        </w:rPr>
        <w:t>assess</w:t>
      </w:r>
      <w:r w:rsidR="0B84F48D" w:rsidRPr="00845A38">
        <w:rPr>
          <w:lang w:eastAsia="zh-CN"/>
        </w:rPr>
        <w:t xml:space="preserve"> binocular vision</w:t>
      </w:r>
      <w:r w:rsidR="0A8D6E61" w:rsidRPr="00845A38">
        <w:rPr>
          <w:lang w:eastAsia="zh-CN"/>
        </w:rPr>
        <w:t>. Tasks include peripheral stereoacuity and motio</w:t>
      </w:r>
      <w:r w:rsidR="4FAA1A36" w:rsidRPr="00845A38">
        <w:rPr>
          <w:lang w:eastAsia="zh-CN"/>
        </w:rPr>
        <w:t>n</w:t>
      </w:r>
      <w:r w:rsidR="00BE6889" w:rsidRPr="00845A38">
        <w:rPr>
          <w:lang w:eastAsia="zh-CN"/>
        </w:rPr>
        <w:t>-in-depth</w:t>
      </w:r>
      <w:r w:rsidR="4AF1C365" w:rsidRPr="00845A38">
        <w:rPr>
          <w:lang w:eastAsia="zh-CN"/>
        </w:rPr>
        <w:t xml:space="preserve">, </w:t>
      </w:r>
      <w:r w:rsidR="3CD8DEDA" w:rsidRPr="00845A38">
        <w:rPr>
          <w:lang w:eastAsia="zh-CN"/>
        </w:rPr>
        <w:t xml:space="preserve">which are not assessed </w:t>
      </w:r>
      <w:r w:rsidR="0D891350" w:rsidRPr="00845A38">
        <w:rPr>
          <w:lang w:eastAsia="zh-CN"/>
        </w:rPr>
        <w:t>by current</w:t>
      </w:r>
      <w:r w:rsidR="4AF1C365" w:rsidRPr="00845A38">
        <w:rPr>
          <w:lang w:eastAsia="zh-CN"/>
        </w:rPr>
        <w:t xml:space="preserve"> clinic</w:t>
      </w:r>
      <w:r w:rsidR="38814D62" w:rsidRPr="00845A38">
        <w:rPr>
          <w:lang w:eastAsia="zh-CN"/>
        </w:rPr>
        <w:t>al tests</w:t>
      </w:r>
      <w:r w:rsidR="4AF1C365" w:rsidRPr="00845A38">
        <w:rPr>
          <w:lang w:eastAsia="zh-CN"/>
        </w:rPr>
        <w:t xml:space="preserve">. </w:t>
      </w:r>
      <w:r w:rsidR="5E4B3FBA" w:rsidRPr="00845A38">
        <w:rPr>
          <w:lang w:eastAsia="zh-CN"/>
        </w:rPr>
        <w:t>I</w:t>
      </w:r>
      <w:r w:rsidR="4AF1C365" w:rsidRPr="00845A38">
        <w:rPr>
          <w:lang w:eastAsia="zh-CN"/>
        </w:rPr>
        <w:t xml:space="preserve">ncorporating these tasks will provide </w:t>
      </w:r>
      <w:r w:rsidR="4D4E1D2F" w:rsidRPr="00845A38">
        <w:rPr>
          <w:lang w:eastAsia="zh-CN"/>
        </w:rPr>
        <w:t>an</w:t>
      </w:r>
      <w:r w:rsidR="4AF1C365" w:rsidRPr="00845A38">
        <w:rPr>
          <w:lang w:eastAsia="zh-CN"/>
        </w:rPr>
        <w:t xml:space="preserve"> </w:t>
      </w:r>
      <w:r w:rsidR="7039224B" w:rsidRPr="00845A38">
        <w:rPr>
          <w:lang w:eastAsia="zh-CN"/>
        </w:rPr>
        <w:t xml:space="preserve">in-depth assessment of </w:t>
      </w:r>
      <w:r w:rsidR="00B75C0D" w:rsidRPr="00845A38">
        <w:rPr>
          <w:lang w:eastAsia="zh-CN"/>
        </w:rPr>
        <w:t>an</w:t>
      </w:r>
      <w:r w:rsidR="145B2D9E" w:rsidRPr="00845A38">
        <w:rPr>
          <w:lang w:eastAsia="zh-CN"/>
        </w:rPr>
        <w:t xml:space="preserve"> </w:t>
      </w:r>
      <w:r w:rsidR="222F1B7D" w:rsidRPr="00845A38">
        <w:rPr>
          <w:lang w:eastAsia="zh-CN"/>
        </w:rPr>
        <w:t>individual’</w:t>
      </w:r>
      <w:r w:rsidR="4AF1C365" w:rsidRPr="00845A38">
        <w:rPr>
          <w:lang w:eastAsia="zh-CN"/>
        </w:rPr>
        <w:t xml:space="preserve">s binocularity. </w:t>
      </w:r>
    </w:p>
    <w:p w14:paraId="18831552" w14:textId="77777777" w:rsidR="006B1C0C" w:rsidRPr="00845A38" w:rsidRDefault="006B1C0C" w:rsidP="007C32C7">
      <w:pPr>
        <w:jc w:val="left"/>
      </w:pPr>
    </w:p>
    <w:p w14:paraId="2102AC29" w14:textId="32BEDF77" w:rsidR="002A0A2F" w:rsidRPr="00845A38" w:rsidRDefault="005B3E08" w:rsidP="007C32C7">
      <w:pPr>
        <w:jc w:val="left"/>
        <w:outlineLvl w:val="0"/>
      </w:pPr>
      <w:r w:rsidRPr="00845A38">
        <w:rPr>
          <w:b/>
        </w:rPr>
        <w:t>ABSTRACT:</w:t>
      </w:r>
      <w:r w:rsidRPr="00845A38">
        <w:t xml:space="preserve"> </w:t>
      </w:r>
    </w:p>
    <w:p w14:paraId="67E7A763" w14:textId="0236D056" w:rsidR="00F344AD" w:rsidRPr="00845A38" w:rsidRDefault="005B3E08" w:rsidP="007C32C7">
      <w:pPr>
        <w:jc w:val="left"/>
        <w:rPr>
          <w:lang w:eastAsia="zh-CN"/>
        </w:rPr>
      </w:pPr>
      <w:r w:rsidRPr="00845A38">
        <w:rPr>
          <w:lang w:eastAsia="zh-CN"/>
        </w:rPr>
        <w:t xml:space="preserve">Sensory fusion and stereopsis are two crucial components of binocular depth perception. </w:t>
      </w:r>
      <w:r w:rsidR="00D61538" w:rsidRPr="00845A38">
        <w:rPr>
          <w:lang w:eastAsia="zh-CN"/>
        </w:rPr>
        <w:t>C</w:t>
      </w:r>
      <w:r w:rsidRPr="00845A38">
        <w:rPr>
          <w:lang w:eastAsia="zh-CN"/>
        </w:rPr>
        <w:t>urrent clinical tests</w:t>
      </w:r>
      <w:r w:rsidR="698BA75C" w:rsidRPr="00845A38">
        <w:rPr>
          <w:lang w:eastAsia="zh-CN"/>
        </w:rPr>
        <w:t xml:space="preserve"> do not provide a quantitative measure of sensory </w:t>
      </w:r>
      <w:r w:rsidR="00FC657F" w:rsidRPr="00845A38">
        <w:rPr>
          <w:lang w:eastAsia="zh-CN"/>
        </w:rPr>
        <w:t>fusion and</w:t>
      </w:r>
      <w:r w:rsidR="698BA75C" w:rsidRPr="00845A38">
        <w:rPr>
          <w:lang w:eastAsia="zh-CN"/>
        </w:rPr>
        <w:t xml:space="preserve"> </w:t>
      </w:r>
      <w:r w:rsidR="0F3858F2" w:rsidRPr="00845A38">
        <w:rPr>
          <w:lang w:eastAsia="zh-CN"/>
        </w:rPr>
        <w:t xml:space="preserve">assess limited aspects of stereopsis. </w:t>
      </w:r>
      <w:r w:rsidR="54545E2F" w:rsidRPr="00845A38">
        <w:rPr>
          <w:lang w:eastAsia="zh-CN"/>
        </w:rPr>
        <w:t xml:space="preserve">More importantly, </w:t>
      </w:r>
      <w:r w:rsidR="756A8806" w:rsidRPr="00845A38">
        <w:rPr>
          <w:lang w:eastAsia="zh-CN"/>
        </w:rPr>
        <w:t xml:space="preserve">patients who show no binocular fusion in standard clinical tests </w:t>
      </w:r>
      <w:r w:rsidR="334FEC79" w:rsidRPr="00845A38">
        <w:rPr>
          <w:lang w:eastAsia="zh-CN"/>
        </w:rPr>
        <w:t>can</w:t>
      </w:r>
      <w:r w:rsidR="756A8806" w:rsidRPr="00845A38">
        <w:rPr>
          <w:lang w:eastAsia="zh-CN"/>
        </w:rPr>
        <w:t xml:space="preserve"> demonstrate binocular integration and perceive depth</w:t>
      </w:r>
      <w:r w:rsidR="139F79AD" w:rsidRPr="00845A38">
        <w:rPr>
          <w:lang w:eastAsia="zh-CN"/>
        </w:rPr>
        <w:t xml:space="preserve"> from binocular disparity</w:t>
      </w:r>
      <w:r w:rsidR="66CD797E" w:rsidRPr="00845A38">
        <w:rPr>
          <w:lang w:eastAsia="zh-CN"/>
        </w:rPr>
        <w:t xml:space="preserve"> and motion cues</w:t>
      </w:r>
      <w:r w:rsidR="4008C24E" w:rsidRPr="00845A38">
        <w:rPr>
          <w:lang w:eastAsia="zh-CN"/>
        </w:rPr>
        <w:t xml:space="preserve">, suggesting that current tests are insufficient to examine all aspects of binocularity. </w:t>
      </w:r>
      <w:r w:rsidR="00B15EAC" w:rsidRPr="00845A38">
        <w:rPr>
          <w:lang w:eastAsia="zh-CN"/>
        </w:rPr>
        <w:t xml:space="preserve">A </w:t>
      </w:r>
      <w:r w:rsidR="13BE92DE" w:rsidRPr="00845A38">
        <w:rPr>
          <w:lang w:eastAsia="zh-CN"/>
        </w:rPr>
        <w:t xml:space="preserve">battery of </w:t>
      </w:r>
      <w:r w:rsidR="00B15EAC" w:rsidRPr="00845A38">
        <w:rPr>
          <w:lang w:eastAsia="zh-CN"/>
        </w:rPr>
        <w:t>eight</w:t>
      </w:r>
      <w:r w:rsidR="00FC657F" w:rsidRPr="00845A38">
        <w:rPr>
          <w:lang w:eastAsia="zh-CN"/>
        </w:rPr>
        <w:t xml:space="preserve"> tests </w:t>
      </w:r>
      <w:r w:rsidR="00B15EAC" w:rsidRPr="00845A38">
        <w:rPr>
          <w:lang w:eastAsia="zh-CN"/>
        </w:rPr>
        <w:t xml:space="preserve">is presented here </w:t>
      </w:r>
      <w:r w:rsidR="5FB7BF48" w:rsidRPr="00845A38">
        <w:rPr>
          <w:lang w:eastAsia="zh-CN"/>
        </w:rPr>
        <w:t xml:space="preserve">to provide a comprehensive assessment of binocular vision. These tests are </w:t>
      </w:r>
      <w:r w:rsidR="601D9631" w:rsidRPr="00845A38">
        <w:rPr>
          <w:lang w:eastAsia="zh-CN"/>
        </w:rPr>
        <w:t xml:space="preserve">designed to </w:t>
      </w:r>
      <w:r w:rsidR="1A7D2CD5" w:rsidRPr="00845A38">
        <w:rPr>
          <w:lang w:eastAsia="zh-CN"/>
        </w:rPr>
        <w:t xml:space="preserve">refine and </w:t>
      </w:r>
      <w:r w:rsidR="601D9631" w:rsidRPr="00845A38">
        <w:rPr>
          <w:lang w:eastAsia="zh-CN"/>
        </w:rPr>
        <w:t xml:space="preserve">extend existing </w:t>
      </w:r>
      <w:r w:rsidR="65BCCC65" w:rsidRPr="00845A38">
        <w:rPr>
          <w:lang w:eastAsia="zh-CN"/>
        </w:rPr>
        <w:t>assessments by</w:t>
      </w:r>
      <w:r w:rsidR="0CF983EC" w:rsidRPr="00845A38">
        <w:rPr>
          <w:lang w:eastAsia="zh-CN"/>
        </w:rPr>
        <w:t xml:space="preserve"> target</w:t>
      </w:r>
      <w:r w:rsidR="26E72B3A" w:rsidRPr="00845A38">
        <w:rPr>
          <w:lang w:eastAsia="zh-CN"/>
        </w:rPr>
        <w:t>ing</w:t>
      </w:r>
      <w:r w:rsidR="0CF983EC" w:rsidRPr="00845A38">
        <w:rPr>
          <w:lang w:eastAsia="zh-CN"/>
        </w:rPr>
        <w:t xml:space="preserve"> different components of </w:t>
      </w:r>
      <w:r w:rsidR="509CD987" w:rsidRPr="00845A38">
        <w:rPr>
          <w:lang w:eastAsia="zh-CN"/>
        </w:rPr>
        <w:t>binocular processing</w:t>
      </w:r>
      <w:r w:rsidR="0CF983EC" w:rsidRPr="00845A38">
        <w:rPr>
          <w:lang w:eastAsia="zh-CN"/>
        </w:rPr>
        <w:t xml:space="preserve">. Specifically, letter ocular dominance and plaid motion integration provide quantitative measures of sensory fusion. </w:t>
      </w:r>
      <w:r w:rsidR="14A1ACB0" w:rsidRPr="00845A38">
        <w:rPr>
          <w:lang w:eastAsia="zh-CN"/>
        </w:rPr>
        <w:t xml:space="preserve">Binocular </w:t>
      </w:r>
      <w:r w:rsidR="14A1ACB0" w:rsidRPr="00845A38">
        <w:rPr>
          <w:lang w:eastAsia="zh-CN"/>
        </w:rPr>
        <w:lastRenderedPageBreak/>
        <w:t>integration</w:t>
      </w:r>
      <w:r w:rsidR="0CF983EC" w:rsidRPr="00845A38">
        <w:rPr>
          <w:lang w:eastAsia="zh-CN"/>
        </w:rPr>
        <w:t xml:space="preserve"> in </w:t>
      </w:r>
      <w:r w:rsidR="3AF8831E" w:rsidRPr="00845A38">
        <w:rPr>
          <w:lang w:eastAsia="zh-CN"/>
        </w:rPr>
        <w:t xml:space="preserve">peripheral vision is evaluated </w:t>
      </w:r>
      <w:r w:rsidR="00FC657F" w:rsidRPr="00845A38">
        <w:rPr>
          <w:lang w:eastAsia="zh-CN"/>
        </w:rPr>
        <w:t>using fine- and coarse-peripheral</w:t>
      </w:r>
      <w:r w:rsidR="0CF983EC" w:rsidRPr="00845A38">
        <w:rPr>
          <w:lang w:eastAsia="zh-CN"/>
        </w:rPr>
        <w:t xml:space="preserve"> stereopsis tests, dynamic local stereopsis, and motion parallax</w:t>
      </w:r>
      <w:r w:rsidR="3AF8831E" w:rsidRPr="00845A38">
        <w:rPr>
          <w:lang w:eastAsia="zh-CN"/>
        </w:rPr>
        <w:t>. M</w:t>
      </w:r>
      <w:r w:rsidR="0CF983EC" w:rsidRPr="00845A38">
        <w:rPr>
          <w:lang w:eastAsia="zh-CN"/>
        </w:rPr>
        <w:t xml:space="preserve">otion-in-depth </w:t>
      </w:r>
      <w:r w:rsidR="0F3858F2" w:rsidRPr="00845A38">
        <w:rPr>
          <w:lang w:eastAsia="zh-CN"/>
        </w:rPr>
        <w:t xml:space="preserve">is </w:t>
      </w:r>
      <w:r w:rsidR="0CB4A553" w:rsidRPr="00845A38">
        <w:rPr>
          <w:lang w:eastAsia="zh-CN"/>
        </w:rPr>
        <w:t xml:space="preserve">assessed by </w:t>
      </w:r>
      <w:r w:rsidR="0CF983EC" w:rsidRPr="00845A38">
        <w:rPr>
          <w:lang w:eastAsia="zh-CN"/>
        </w:rPr>
        <w:t xml:space="preserve">dynamic local stereopsis, the </w:t>
      </w:r>
      <w:proofErr w:type="spellStart"/>
      <w:r w:rsidR="0CF983EC" w:rsidRPr="00845A38">
        <w:rPr>
          <w:lang w:eastAsia="zh-CN"/>
        </w:rPr>
        <w:t>Pulfrich</w:t>
      </w:r>
      <w:proofErr w:type="spellEnd"/>
      <w:r w:rsidR="0CF983EC" w:rsidRPr="00845A38">
        <w:rPr>
          <w:lang w:eastAsia="zh-CN"/>
        </w:rPr>
        <w:t xml:space="preserve"> task</w:t>
      </w:r>
      <w:r w:rsidR="36EB709C" w:rsidRPr="00845A38">
        <w:rPr>
          <w:lang w:eastAsia="zh-CN"/>
        </w:rPr>
        <w:t>,</w:t>
      </w:r>
      <w:r w:rsidR="0CF983EC" w:rsidRPr="00845A38">
        <w:rPr>
          <w:lang w:eastAsia="zh-CN"/>
        </w:rPr>
        <w:t xml:space="preserve"> and motion parallax. An additional da Vinci stereopsis </w:t>
      </w:r>
      <w:r w:rsidR="0CB4A553" w:rsidRPr="00845A38">
        <w:rPr>
          <w:lang w:eastAsia="zh-CN"/>
        </w:rPr>
        <w:t xml:space="preserve">test </w:t>
      </w:r>
      <w:r w:rsidR="00FC657F" w:rsidRPr="00845A38">
        <w:rPr>
          <w:lang w:eastAsia="zh-CN"/>
        </w:rPr>
        <w:t>provides qualitative insight into binocular integration by measuring</w:t>
      </w:r>
      <w:r w:rsidR="795B0D56" w:rsidRPr="00845A38">
        <w:rPr>
          <w:lang w:eastAsia="zh-CN"/>
        </w:rPr>
        <w:t xml:space="preserve"> </w:t>
      </w:r>
      <w:r w:rsidR="073D7B75" w:rsidRPr="00845A38">
        <w:rPr>
          <w:lang w:eastAsia="zh-CN"/>
        </w:rPr>
        <w:t xml:space="preserve">the </w:t>
      </w:r>
      <w:r w:rsidR="795B0D56" w:rsidRPr="00845A38">
        <w:rPr>
          <w:lang w:eastAsia="zh-CN"/>
        </w:rPr>
        <w:t xml:space="preserve">occlusion </w:t>
      </w:r>
      <w:r w:rsidR="3958B21D" w:rsidRPr="00845A38">
        <w:rPr>
          <w:lang w:eastAsia="zh-CN"/>
        </w:rPr>
        <w:t>difference between the two eyes</w:t>
      </w:r>
      <w:r w:rsidR="0CF983EC" w:rsidRPr="00845A38">
        <w:rPr>
          <w:lang w:eastAsia="zh-CN"/>
        </w:rPr>
        <w:t>.</w:t>
      </w:r>
      <w:r w:rsidR="46499CD6" w:rsidRPr="00845A38">
        <w:rPr>
          <w:lang w:eastAsia="zh-CN"/>
        </w:rPr>
        <w:t xml:space="preserve"> </w:t>
      </w:r>
      <w:r w:rsidR="290F7D2A" w:rsidRPr="00845A38">
        <w:rPr>
          <w:lang w:eastAsia="zh-CN"/>
        </w:rPr>
        <w:t xml:space="preserve">Exemplary </w:t>
      </w:r>
      <w:r w:rsidR="176CBA19" w:rsidRPr="00845A38">
        <w:rPr>
          <w:lang w:eastAsia="zh-CN"/>
        </w:rPr>
        <w:t xml:space="preserve">results </w:t>
      </w:r>
      <w:r w:rsidR="2A72B2D1" w:rsidRPr="00845A38">
        <w:rPr>
          <w:lang w:eastAsia="zh-CN"/>
        </w:rPr>
        <w:t xml:space="preserve">are shown from </w:t>
      </w:r>
      <w:r w:rsidR="4EBC72F0" w:rsidRPr="00845A38">
        <w:rPr>
          <w:lang w:eastAsia="zh-CN"/>
        </w:rPr>
        <w:t xml:space="preserve">a </w:t>
      </w:r>
      <w:r w:rsidR="2A72B2D1" w:rsidRPr="00845A38">
        <w:rPr>
          <w:lang w:eastAsia="zh-CN"/>
        </w:rPr>
        <w:t>participant with normal vision.</w:t>
      </w:r>
      <w:r w:rsidR="21A2DF90" w:rsidRPr="00845A38">
        <w:rPr>
          <w:lang w:eastAsia="zh-CN"/>
        </w:rPr>
        <w:t xml:space="preserve"> </w:t>
      </w:r>
      <w:r w:rsidR="329FC5B3" w:rsidRPr="00845A38">
        <w:rPr>
          <w:lang w:eastAsia="zh-CN"/>
        </w:rPr>
        <w:t xml:space="preserve">Modifications </w:t>
      </w:r>
      <w:r w:rsidR="53F67C8A" w:rsidRPr="00845A38">
        <w:rPr>
          <w:lang w:eastAsia="zh-CN"/>
        </w:rPr>
        <w:t>to</w:t>
      </w:r>
      <w:r w:rsidR="329FC5B3" w:rsidRPr="00845A38">
        <w:rPr>
          <w:lang w:eastAsia="zh-CN"/>
        </w:rPr>
        <w:t xml:space="preserve"> the current protocol can be </w:t>
      </w:r>
      <w:r w:rsidR="53F67C8A" w:rsidRPr="00845A38">
        <w:rPr>
          <w:lang w:eastAsia="zh-CN"/>
        </w:rPr>
        <w:t>made to accommodate specific needs and to support applications in broader populations</w:t>
      </w:r>
      <w:r w:rsidR="15AA2829" w:rsidRPr="00845A38">
        <w:rPr>
          <w:lang w:eastAsia="zh-CN"/>
        </w:rPr>
        <w:t xml:space="preserve">. </w:t>
      </w:r>
      <w:r w:rsidR="1B51DB71" w:rsidRPr="00845A38">
        <w:rPr>
          <w:lang w:eastAsia="zh-CN"/>
        </w:rPr>
        <w:t xml:space="preserve"> </w:t>
      </w:r>
    </w:p>
    <w:p w14:paraId="3B56EE05" w14:textId="77777777" w:rsidR="00A51532" w:rsidRPr="00845A38" w:rsidRDefault="00A51532" w:rsidP="007C32C7">
      <w:pPr>
        <w:jc w:val="left"/>
      </w:pPr>
    </w:p>
    <w:p w14:paraId="0646E204" w14:textId="29F8B0D4" w:rsidR="006E4797" w:rsidRPr="00845A38" w:rsidRDefault="005B3E08" w:rsidP="007C32C7">
      <w:pPr>
        <w:jc w:val="left"/>
        <w:outlineLvl w:val="0"/>
      </w:pPr>
      <w:r w:rsidRPr="00845A38">
        <w:rPr>
          <w:b/>
        </w:rPr>
        <w:t>INTRODUCTION:</w:t>
      </w:r>
      <w:r w:rsidRPr="00845A38">
        <w:t xml:space="preserve"> </w:t>
      </w:r>
    </w:p>
    <w:p w14:paraId="692BCF23" w14:textId="32C398AB" w:rsidR="00603684" w:rsidRPr="00845A38" w:rsidRDefault="005B3E08" w:rsidP="007C32C7">
      <w:pPr>
        <w:spacing w:line="259" w:lineRule="auto"/>
        <w:jc w:val="left"/>
        <w:rPr>
          <w:lang w:eastAsia="zh-CN"/>
        </w:rPr>
      </w:pPr>
      <w:r w:rsidRPr="00845A38">
        <w:rPr>
          <w:lang w:eastAsia="zh-CN"/>
        </w:rPr>
        <w:t>Binocular vision enables accurate depth perception</w:t>
      </w:r>
      <w:r w:rsidR="6DC699DB" w:rsidRPr="00845A38">
        <w:rPr>
          <w:lang w:eastAsia="zh-CN"/>
        </w:rPr>
        <w:t xml:space="preserve"> through</w:t>
      </w:r>
      <w:r w:rsidR="11B9C438" w:rsidRPr="00845A38">
        <w:rPr>
          <w:lang w:eastAsia="zh-CN"/>
        </w:rPr>
        <w:t xml:space="preserve"> </w:t>
      </w:r>
      <w:r w:rsidR="11B9C438" w:rsidRPr="00845A38">
        <w:t xml:space="preserve">three </w:t>
      </w:r>
      <w:r w:rsidR="77E01353" w:rsidRPr="00845A38">
        <w:rPr>
          <w:lang w:eastAsia="zh-CN"/>
        </w:rPr>
        <w:t>hierarchi</w:t>
      </w:r>
      <w:r w:rsidR="5FA3ABF2" w:rsidRPr="00845A38">
        <w:rPr>
          <w:lang w:eastAsia="zh-CN"/>
        </w:rPr>
        <w:t>cal processes</w:t>
      </w:r>
      <w:r w:rsidR="00F25058" w:rsidRPr="00845A38">
        <w:rPr>
          <w:lang w:eastAsia="zh-CN"/>
        </w:rPr>
        <w:t>. The first step is simultaneous perception</w:t>
      </w:r>
      <w:r w:rsidR="00D61538" w:rsidRPr="00845A38">
        <w:rPr>
          <w:lang w:eastAsia="zh-CN"/>
        </w:rPr>
        <w:t>,</w:t>
      </w:r>
      <w:r w:rsidR="00F25058" w:rsidRPr="00845A38">
        <w:rPr>
          <w:lang w:eastAsia="zh-CN"/>
        </w:rPr>
        <w:t xml:space="preserve"> </w:t>
      </w:r>
      <w:r w:rsidR="00B15EAC" w:rsidRPr="00845A38">
        <w:rPr>
          <w:lang w:eastAsia="zh-CN"/>
        </w:rPr>
        <w:t>in which</w:t>
      </w:r>
      <w:r w:rsidR="00F25058" w:rsidRPr="00845A38">
        <w:rPr>
          <w:lang w:eastAsia="zh-CN"/>
        </w:rPr>
        <w:t xml:space="preserve"> the observer perceives information from both eyes. Subsequently, motor and sensory fusion </w:t>
      </w:r>
      <w:r w:rsidR="00B15EAC" w:rsidRPr="00845A38">
        <w:rPr>
          <w:lang w:eastAsia="zh-CN"/>
        </w:rPr>
        <w:t>occur when the two eyes are aligned and receive</w:t>
      </w:r>
      <w:r w:rsidR="00F25058" w:rsidRPr="00845A38">
        <w:rPr>
          <w:lang w:eastAsia="zh-CN"/>
        </w:rPr>
        <w:t xml:space="preserve"> spatially correlated images. Stereopsis is the highest level of sensory fusion and relies on </w:t>
      </w:r>
      <w:r w:rsidR="00B15EAC" w:rsidRPr="00845A38">
        <w:rPr>
          <w:lang w:eastAsia="zh-CN"/>
        </w:rPr>
        <w:t xml:space="preserve">the </w:t>
      </w:r>
      <w:r w:rsidR="00F25058" w:rsidRPr="00845A38">
        <w:rPr>
          <w:lang w:eastAsia="zh-CN"/>
        </w:rPr>
        <w:t>processing of binocular disparity</w:t>
      </w:r>
      <w:r w:rsidRPr="00845A38">
        <w:fldChar w:fldCharType="begin"/>
      </w:r>
      <w:r w:rsidRPr="00845A38">
        <w:instrText xml:space="preserve"> ADDIN ZOTERO_ITEM CSL_CITATION {"citationID":"iZ35PUNP","properties":{"formattedCitation":"\\super 1,2\\nosupersub{}","plainCitation":"1,2","noteIndex":0},"citationItems":[{"id":20652,"uris":["http://zotero.org/users/8615588/items/8C7GWDRL"],"itemData":{"id":20652,"type":"thesis","genre":"Master's thesis","language":"English","note":"remark: Master's thesis","number-of-pages":"26","publisher":"Nova Southeastern University","publisher-place":"Florida, United States","title":"Relationship Between Ocular Sensory Dominance and Stereopsis","URL":"https://nsuworks.nova.edu/hpd_opt_stuetd/11","author":[{"family":"Ali","given":"Raheela Saeed"}],"issued":{"date-parts":[["2016",9,21]]}}},{"id":20627,"uris":["http://zotero.org/users/8615588/items/PDQFJYMD"],"itemData":{"id":20627,"type":"chapter","archive_location":"Chapter 5","collection-title":"Duane's Clinical Ophthalmology","container-title":"Duane’s Ophthalmology","edition":"Revised edition 2013","ISBN":"978-1-4511-9101-1","note":"remark: Book chapter","number-of-volumes":"6","publisher":"Lippincott Williams &amp; Wilkins","publisher-place":"Philadelphia","title":"Binocular Vision","volume":"1","author":[{"family":"Cibis","given":"Gerhard W."},{"family":"Ing","given":"Malcolm R."}],"accessed":{"date-parts":[["2025",8,7]]},"issued":{"date-parts":[["2013"]]}}}],"schema":"https://github.com/citation-style-language/schema/raw/master/csl-citation.json"} </w:instrText>
      </w:r>
      <w:r w:rsidRPr="00845A38">
        <w:fldChar w:fldCharType="separate"/>
      </w:r>
      <w:r w:rsidR="009659EE" w:rsidRPr="00845A38">
        <w:rPr>
          <w:vertAlign w:val="superscript"/>
        </w:rPr>
        <w:t>1,2</w:t>
      </w:r>
      <w:r w:rsidRPr="00845A38">
        <w:fldChar w:fldCharType="end"/>
      </w:r>
      <w:r w:rsidR="00F25058" w:rsidRPr="00845A38">
        <w:t xml:space="preserve">. </w:t>
      </w:r>
      <w:r w:rsidR="00F25058" w:rsidRPr="00845A38">
        <w:rPr>
          <w:lang w:eastAsia="zh-CN"/>
        </w:rPr>
        <w:t xml:space="preserve">A range of clinical tests </w:t>
      </w:r>
      <w:r w:rsidR="00B15EAC" w:rsidRPr="00845A38">
        <w:rPr>
          <w:lang w:eastAsia="zh-CN"/>
        </w:rPr>
        <w:t>is</w:t>
      </w:r>
      <w:r w:rsidR="00F25058" w:rsidRPr="00845A38">
        <w:rPr>
          <w:lang w:eastAsia="zh-CN"/>
        </w:rPr>
        <w:t xml:space="preserve"> available to assess simulta</w:t>
      </w:r>
      <w:r w:rsidR="00F25058" w:rsidRPr="00845A38">
        <w:t>neous perception and motor fusion, for example,</w:t>
      </w:r>
      <w:r w:rsidR="00F25058" w:rsidRPr="00845A38">
        <w:rPr>
          <w:lang w:eastAsia="zh-CN"/>
        </w:rPr>
        <w:t xml:space="preserve"> </w:t>
      </w:r>
      <w:r w:rsidR="00F25058" w:rsidRPr="00845A38">
        <w:t>synoptophore</w:t>
      </w:r>
      <w:r w:rsidR="00F25058" w:rsidRPr="00845A38">
        <w:rPr>
          <w:lang w:eastAsia="zh-CN"/>
        </w:rPr>
        <w:t xml:space="preserve">s, </w:t>
      </w:r>
      <w:r w:rsidR="00F25058" w:rsidRPr="00845A38">
        <w:t>fusional vergence using prisms</w:t>
      </w:r>
      <w:r w:rsidR="00F25058" w:rsidRPr="00845A38">
        <w:rPr>
          <w:lang w:eastAsia="zh-CN"/>
        </w:rPr>
        <w:t>, and Worth 4-Dot (W4D) test</w:t>
      </w:r>
      <w:r w:rsidR="7F1C7977" w:rsidRPr="00845A38">
        <w:rPr>
          <w:lang w:eastAsia="zh-CN"/>
        </w:rPr>
        <w:t>s</w:t>
      </w:r>
      <w:r w:rsidRPr="00845A38">
        <w:fldChar w:fldCharType="begin"/>
      </w:r>
      <w:r w:rsidRPr="00845A38">
        <w:instrText xml:space="preserve"> ADDIN ZOTERO_ITEM CSL_CITATION {"citationID":"fchsFIGd","properties":{"formattedCitation":"\\super 3\\uc0\\u8211{}5\\nosupersub{}","plainCitation":"3–5","noteIndex":0},"citationItems":[{"id":20716,"uris":["http://zotero.org/users/8615588/items/5ZHC6VH9"],"itemData":{"id":20716,"type":"chapter","container-title":"Clinical procedures in primary eye care","edition":"Fourth edition","ISBN":"978-0-7020-5284-2","note":"remark: Book chapter","page":"147-208","publisher":"Saunders","publisher-place":"Jordon Hill, Oxford","title":"Assessment of Binocular Vision and Accommodation","author":[{"family":"Barrett","given":"Brendan T."}],"issued":{"date-parts":[["2014"]]}}},{"id":20360,"uris":["http://zotero.org/users/8615588/items/YVHXUW2X"],"itemData":{"id":20360,"type":"article-journal","container-title":"Eye","DOI":"10.1038/eye.1996.59","ISSN":"0950-222X, 1476-5454","issue":"2","language":"en","license":"http://www.springer.com/tdm","note":"remark: Review\nTLDR: Practical clinical points with regard to the detection and assessment of binocular function, in particular in younger and pre­ verbal patients are discussed.","page":"282-285","publisher":"Springer Science and Business Media LLC","source":"Crossref","title":"Clinical tests for binocular vision","volume":"10","author":[{"family":"Lee","given":"John"},{"family":"McIntyre","given":"Ann"}],"issued":{"date-parts":[["1996",3]]}}},{"id":21035,"uris":["http://zotero.org/users/8615588/items/7BQBBYYU"],"itemData":{"id":21035,"type":"book","edition":"6th ed","ISBN":"978-0-323-01129-7","language":"eng","note":"remark: Book","number-of-pages":"653","publisher":"Mosby","publisher-place":"St. Louis, Mo.","source":"K10plus ISBN","title":"Binocular vision and ocular motility: theory and management of strabismus","title-short":"Binocular vision and ocular motility","author":[{"family":"Noorden","given":"Gunter K.","non-dropping-particle":"von"},{"family":"Campos","given":"Emilio C."}],"issued":{"date-parts":[["2002"]]}}}],"schema":"https://github.com/citation-style-language/schema/raw/master/csl-citation.json"} </w:instrText>
      </w:r>
      <w:r w:rsidRPr="00845A38">
        <w:fldChar w:fldCharType="separate"/>
      </w:r>
      <w:r w:rsidR="00F25058" w:rsidRPr="00845A38">
        <w:rPr>
          <w:vertAlign w:val="superscript"/>
        </w:rPr>
        <w:t>3–5</w:t>
      </w:r>
      <w:r w:rsidRPr="00845A38">
        <w:fldChar w:fldCharType="end"/>
      </w:r>
      <w:r w:rsidR="00F25058" w:rsidRPr="00845A38">
        <w:rPr>
          <w:lang w:eastAsia="zh-CN"/>
        </w:rPr>
        <w:t xml:space="preserve">. However, quantitative assessment of sensory fusion and stereopsis outside of central vision remains limited. The purpose of this test battery is to evaluate </w:t>
      </w:r>
      <w:r w:rsidR="00B15EAC" w:rsidRPr="00845A38">
        <w:rPr>
          <w:lang w:eastAsia="zh-CN"/>
        </w:rPr>
        <w:t>aspects of binocular processing that are not currently assessed</w:t>
      </w:r>
      <w:r w:rsidR="00F25058" w:rsidRPr="00845A38">
        <w:rPr>
          <w:lang w:eastAsia="zh-CN"/>
        </w:rPr>
        <w:t xml:space="preserve">.  </w:t>
      </w:r>
    </w:p>
    <w:p w14:paraId="1BCDB78B" w14:textId="77777777" w:rsidR="00603684" w:rsidRPr="00845A38" w:rsidRDefault="00603684" w:rsidP="007C32C7">
      <w:pPr>
        <w:jc w:val="left"/>
        <w:rPr>
          <w:lang w:eastAsia="zh-CN"/>
        </w:rPr>
      </w:pPr>
    </w:p>
    <w:p w14:paraId="65424668" w14:textId="3F681EDF" w:rsidR="00EC7AAB" w:rsidRPr="00845A38" w:rsidRDefault="005B3E08" w:rsidP="007C32C7">
      <w:pPr>
        <w:spacing w:line="259" w:lineRule="auto"/>
        <w:jc w:val="left"/>
      </w:pPr>
      <w:r w:rsidRPr="00845A38">
        <w:rPr>
          <w:lang w:eastAsia="zh-CN"/>
        </w:rPr>
        <w:t>S</w:t>
      </w:r>
      <w:r w:rsidR="2C140114" w:rsidRPr="00845A38">
        <w:t>ensory fusion</w:t>
      </w:r>
      <w:r w:rsidR="0244A3FC" w:rsidRPr="00845A38">
        <w:t xml:space="preserve"> </w:t>
      </w:r>
      <w:r w:rsidRPr="00845A38">
        <w:rPr>
          <w:lang w:eastAsia="zh-CN"/>
        </w:rPr>
        <w:t xml:space="preserve">is </w:t>
      </w:r>
      <w:r w:rsidR="00964578" w:rsidRPr="00845A38">
        <w:rPr>
          <w:lang w:eastAsia="zh-CN"/>
        </w:rPr>
        <w:t>clinically assessed using tools such as</w:t>
      </w:r>
      <w:r w:rsidR="00964578" w:rsidRPr="00845A38">
        <w:t xml:space="preserve"> the W4D test </w:t>
      </w:r>
      <w:r w:rsidR="2C140114" w:rsidRPr="00845A38">
        <w:t xml:space="preserve">and </w:t>
      </w:r>
      <w:proofErr w:type="spellStart"/>
      <w:r w:rsidR="2C140114" w:rsidRPr="00845A38">
        <w:t>Bagolini</w:t>
      </w:r>
      <w:proofErr w:type="spellEnd"/>
      <w:r w:rsidR="2C140114" w:rsidRPr="00845A38">
        <w:t xml:space="preserve"> striated </w:t>
      </w:r>
      <w:r w:rsidRPr="00845A38">
        <w:rPr>
          <w:lang w:eastAsia="zh-CN"/>
        </w:rPr>
        <w:t>lenses</w:t>
      </w:r>
      <w:r w:rsidR="2CAA87F5" w:rsidRPr="00845A38">
        <w:fldChar w:fldCharType="begin"/>
      </w:r>
      <w:r w:rsidR="009659EE" w:rsidRPr="00845A38">
        <w:instrText xml:space="preserve"> ADDIN ZOTERO_ITEM CSL_CITATION {"citationID":"esHQsbwU","properties":{"formattedCitation":"\\super 3\\uc0\\u8211{}5\\nosupersub{}","plainCitation":"3–5","noteIndex":0},"citationItems":[{"id":20716,"uris":["http://zotero.org/users/8615588/items/5ZHC6VH9"],"itemData":{"id":20716,"type":"chapter","container-title":"Clinical procedures in primary eye care","edition":"Fourth edition","ISBN":"978-0-7020-5284-2","note":"remark: Book chapter","page":"147-208","publisher":"Saunders","publisher-place":"Jordon Hill, Oxford","title":"Assessment of Binocular Vision and Accommodation","author":[{"family":"Barrett","given":"Brendan T."}],"issued":{"date-parts":[["2014"]]}}},{"id":20360,"uris":["http://zotero.org/users/8615588/items/YVHXUW2X"],"itemData":{"id":20360,"type":"article-journal","container-title":"Eye","DOI":"10.1038/eye.1996.59","ISSN":"0950-222X, 1476-5454","issue":"2","language":"en","license":"http://www.springer.com/tdm","note":"remark: Review\nTLDR: Practical clinical points with regard to the detection and assessment of binocular function, in particular in younger and pre­ verbal patients are discussed.","page":"282-285","publisher":"Springer Science and Business Media LLC","source":"Crossref","title":"Clinical tests for binocular vision","volume":"10","author":[{"family":"Lee","given":"John"},{"family":"McIntyre","given":"Ann"}],"issued":{"date-parts":[["1996",3]]}}},{"id":21035,"uris":["http://zotero.org/users/8615588/items/7BQBBYYU"],"itemData":{"id":21035,"type":"book","edition":"6th ed","ISBN":"978-0-323-01129-7","language":"eng","note":"remark: Book","number-of-pages":"653","publisher":"Mosby","publisher-place":"St. Louis, Mo.","source":"K10plus ISBN","title":"Binocular vision and ocular motility: theory and management of strabismus","title-short":"Binocular vision and ocular motility","author":[{"family":"Noorden","given":"Gunter K.","non-dropping-particle":"von"},{"family":"Campos","given":"Emilio C."}],"issued":{"date-parts":[["2002"]]}}}],"schema":"https://github.com/citation-style-language/schema/raw/master/csl-citation.json"} </w:instrText>
      </w:r>
      <w:r w:rsidR="2CAA87F5" w:rsidRPr="00845A38">
        <w:fldChar w:fldCharType="separate"/>
      </w:r>
      <w:r w:rsidRPr="00845A38">
        <w:rPr>
          <w:vertAlign w:val="superscript"/>
        </w:rPr>
        <w:t>3–5</w:t>
      </w:r>
      <w:r w:rsidR="2CAA87F5" w:rsidRPr="00845A38">
        <w:fldChar w:fldCharType="end"/>
      </w:r>
      <w:r w:rsidR="143F67AB" w:rsidRPr="00845A38">
        <w:t>.</w:t>
      </w:r>
      <w:r w:rsidR="12CB191E" w:rsidRPr="00845A38">
        <w:t xml:space="preserve"> </w:t>
      </w:r>
      <w:r w:rsidR="0321B981" w:rsidRPr="00845A38">
        <w:rPr>
          <w:lang w:eastAsia="zh-CN"/>
        </w:rPr>
        <w:t>T</w:t>
      </w:r>
      <w:r w:rsidR="2C140114" w:rsidRPr="00845A38">
        <w:t>he</w:t>
      </w:r>
      <w:r w:rsidRPr="00845A38">
        <w:rPr>
          <w:lang w:eastAsia="zh-CN"/>
        </w:rPr>
        <w:t xml:space="preserve">se </w:t>
      </w:r>
      <w:r w:rsidR="03D885E1" w:rsidRPr="00845A38">
        <w:rPr>
          <w:lang w:eastAsia="zh-CN"/>
        </w:rPr>
        <w:t>methods</w:t>
      </w:r>
      <w:r w:rsidR="2C140114" w:rsidRPr="00845A38">
        <w:t xml:space="preserve"> </w:t>
      </w:r>
      <w:r w:rsidR="1093A383" w:rsidRPr="00845A38">
        <w:rPr>
          <w:lang w:eastAsia="zh-CN"/>
        </w:rPr>
        <w:t>effective</w:t>
      </w:r>
      <w:r w:rsidR="03D885E1" w:rsidRPr="00845A38">
        <w:rPr>
          <w:lang w:eastAsia="zh-CN"/>
        </w:rPr>
        <w:t>ly</w:t>
      </w:r>
      <w:r w:rsidR="1093A383" w:rsidRPr="00845A38">
        <w:rPr>
          <w:lang w:eastAsia="zh-CN"/>
        </w:rPr>
        <w:t xml:space="preserve"> </w:t>
      </w:r>
      <w:r w:rsidR="313C87CF" w:rsidRPr="00845A38">
        <w:rPr>
          <w:lang w:eastAsia="zh-CN"/>
        </w:rPr>
        <w:t>determin</w:t>
      </w:r>
      <w:r w:rsidR="03D885E1" w:rsidRPr="00845A38">
        <w:rPr>
          <w:lang w:eastAsia="zh-CN"/>
        </w:rPr>
        <w:t>e</w:t>
      </w:r>
      <w:r w:rsidR="313C87CF" w:rsidRPr="00845A38">
        <w:rPr>
          <w:lang w:eastAsia="zh-CN"/>
        </w:rPr>
        <w:t xml:space="preserve"> whether a patient achieves binocular fusion or suppresses input from one eye</w:t>
      </w:r>
      <w:r w:rsidR="520AFD57" w:rsidRPr="00845A38">
        <w:rPr>
          <w:lang w:eastAsia="zh-CN"/>
        </w:rPr>
        <w:t xml:space="preserve">. </w:t>
      </w:r>
      <w:r w:rsidR="2FFD2FF3" w:rsidRPr="00845A38">
        <w:rPr>
          <w:lang w:eastAsia="zh-CN"/>
        </w:rPr>
        <w:t>However</w:t>
      </w:r>
      <w:r w:rsidR="520AFD57" w:rsidRPr="00845A38">
        <w:rPr>
          <w:lang w:eastAsia="zh-CN"/>
        </w:rPr>
        <w:t xml:space="preserve">, </w:t>
      </w:r>
      <w:r w:rsidR="313C87CF" w:rsidRPr="00845A38">
        <w:rPr>
          <w:lang w:eastAsia="zh-CN"/>
        </w:rPr>
        <w:t xml:space="preserve">they </w:t>
      </w:r>
      <w:r w:rsidR="2FFD2FF3" w:rsidRPr="00845A38">
        <w:rPr>
          <w:lang w:eastAsia="zh-CN"/>
        </w:rPr>
        <w:t xml:space="preserve">are qualitative </w:t>
      </w:r>
      <w:r w:rsidR="00B15EAC" w:rsidRPr="00845A38">
        <w:rPr>
          <w:lang w:eastAsia="zh-CN"/>
        </w:rPr>
        <w:t>and unable to differentiate between patients with varying</w:t>
      </w:r>
      <w:r w:rsidR="00B75D4F" w:rsidRPr="00845A38">
        <w:rPr>
          <w:rFonts w:eastAsia="Calibri"/>
        </w:rPr>
        <w:t xml:space="preserve"> </w:t>
      </w:r>
      <w:r w:rsidR="00B75D4F" w:rsidRPr="00845A38">
        <w:rPr>
          <w:lang w:eastAsia="zh-CN"/>
        </w:rPr>
        <w:t>capabilities in sensory fusion. The battery of tests proposed here provides a quantitative measure of sensory fusion and interocular suppression</w:t>
      </w:r>
      <w:r w:rsidR="00B75D4F" w:rsidRPr="00845A38">
        <w:rPr>
          <w:lang w:eastAsia="zh-CN"/>
        </w:rPr>
        <w:fldChar w:fldCharType="begin"/>
      </w:r>
      <w:r w:rsidR="009659EE" w:rsidRPr="00845A38">
        <w:rPr>
          <w:lang w:eastAsia="zh-CN"/>
        </w:rPr>
        <w:instrText xml:space="preserve"> ADDIN ZOTERO_ITEM CSL_CITATION {"citationID":"LxkmncaL","properties":{"formattedCitation":"\\super 6\\nosupersub{}","plainCitation":"6","noteIndex":0},"citationItems":[{"id":21164,"uris":["http://zotero.org/users/8615588/items/PSJZ5YMA"],"itemData":{"id":21164,"type":"article-journal","abstract":"The authors measured the time course of interocular suppression of five normal subjects and eleven patients with amblyopia (strabismic and/or anisometropic). Orthogonal gratings were presented dichoptically for durations that ranged from 10-6000 msec. All normal observers reported fusion or superimposition of the orthogonal gratings for short stimuli and reported binocular rivalry for stimuli longer than 150 msec. At long presentation times, all amblyopes constantly suppressed the pattern that was presented to their amblyopic eye. Six amblyopes showed superimposition of the two patterns at short presentation times. Of these, three had time courses similar to those of normal observers; the other three had a much shorter onset of suppression (about 80 msec). The remaining five amblyopes perceived only the pattern of the dominant eye at short stimulus durations; at intermediate durations, they reported partial superimposition of the stimuli, whereas at the longest stimulus durations, again only the stimulus of the dominant eye was perceived. The results suggest that binocular rivalry in normal observers and strabismic suppression in amblyopes are mediated by different mechanisms. The heterogeneity of the time courses of suppression in amblyopes might result from differences in the disturbances of early visual development (age at onset of strabismus and/or anisometropia, origin, and therapy).","container-title":"Investigative Ophthalmology &amp; Visual Science","ISSN":"0146-0404","issue":"9","journalAbbreviation":"Invest Ophthalmol Vis Sci","language":"eng","page":"2645-2652","PMID":"1869416","source":"PubMed","title":"The time course of interocular suppression in normal and amblyopic subjects","volume":"32","author":[{"family":"Belsunce","given":"S.","non-dropping-particle":"de"},{"family":"Sireteanu","given":"R."}],"issued":{"date-parts":[["1991",8]]}}}],"schema":"https://github.com/citation-style-language/schema/raw/master/csl-citation.json"} </w:instrText>
      </w:r>
      <w:r w:rsidR="00B75D4F" w:rsidRPr="00845A38">
        <w:rPr>
          <w:lang w:eastAsia="zh-CN"/>
        </w:rPr>
        <w:fldChar w:fldCharType="separate"/>
      </w:r>
      <w:r w:rsidR="001C5AD2" w:rsidRPr="00845A38">
        <w:rPr>
          <w:vertAlign w:val="superscript"/>
        </w:rPr>
        <w:t>6</w:t>
      </w:r>
      <w:r w:rsidR="00B75D4F" w:rsidRPr="00845A38">
        <w:rPr>
          <w:lang w:eastAsia="zh-CN"/>
        </w:rPr>
        <w:fldChar w:fldCharType="end"/>
      </w:r>
      <w:r w:rsidR="00B75D4F" w:rsidRPr="00845A38">
        <w:rPr>
          <w:lang w:eastAsia="zh-CN"/>
        </w:rPr>
        <w:t xml:space="preserve"> based on the letter ocular dominance test and plaid motion integration</w:t>
      </w:r>
      <w:r w:rsidR="00B75D4F" w:rsidRPr="00845A38">
        <w:fldChar w:fldCharType="begin"/>
      </w:r>
      <w:r w:rsidR="009659EE" w:rsidRPr="00845A38">
        <w:instrText xml:space="preserve"> ADDIN ZOTERO_ITEM CSL_CITATION {"citationID":"CQ1fyoE1","properties":{"formattedCitation":"\\super 7\\uc0\\u8211{}9\\nosupersub{}","plainCitation":"7–9","noteIndex":0},"citationItems":[{"id":19882,"uris":["http://zotero.org/users/8615588/items/ED6KCUWV"],"itemData":{"id":19882,"type":"article-journal","container-title":"Journal of Vision","DOI":"10.1167/19.4.5","ISSN":"1534-7362","issue":"4","journalAbbreviation":"Journal of Vision","language":"en","license":"http://creativecommons.org/licenses/by-nc-nd/4.0/","note":"remark: Original research\nTLDR: Plaid component speed acts like contrast in binocular rivalry to vary switch dynamics through a mutual inhibition model, and the lack of correlation between both experiments suggests reciprocal inhibition mediates bistability between a variety of neural populations across the visual system.","page":"5","source":"DOI.org (Crossref)","title":"Two paradigms of bistable plaid motion reveal independent mutual inhibition processes","volume":"19","author":[{"family":"Hupé","given":"Jean-Michel"},{"family":"Signorelli","given":"Camilo Miguel"},{"family":"Alais","given":"David"}],"issued":{"date-parts":[["2019",4,3]]}}},{"id":21149,"uris":["http://zotero.org/users/8615588/items/FIB8LZRT"],"itemData":{"id":21149,"type":"article-journal","abstract":"Human vision combines inputs from the two eyes into one percept. Small differences “fuse” together, whereas larger differences are seen “rivalrously” from one eye at a time. These outcomes are typically treated as mutually exclusive processes, with paradigms targeting one or the other and fusion being unreported in most rivalry studies. Is fusion truly a default, stable state that only breaks into rivalry for non-fusible stimuli? Or are monocular and fused percepts three sub-states of one dynamical system? To determine whether fusion and rivalry are separate processes, we measured human perception of Gabor patches with a range of interocular orientation disparities. Observers (10 female, 5 male) reported rivalrous, fused, and uncertain percepts over time. We found a dynamic “tristable” zone spanning from </w:instrText>
      </w:r>
      <w:r w:rsidR="009659EE" w:rsidRPr="00845A38">
        <w:rPr>
          <w:rFonts w:ascii="Cambria Math" w:hAnsi="Cambria Math" w:cs="Cambria Math"/>
        </w:rPr>
        <w:instrText>∼</w:instrText>
      </w:r>
      <w:r w:rsidR="009659EE" w:rsidRPr="00845A38">
        <w:instrText xml:space="preserve">25–35° of orientation disparity where fused, left-eye-, or right-eye-dominant percepts could all occur. The temporal characteristics of fusion and non-fusion periods during tristability matched other bistable processes. We tested statistical models with fusion as a higher-level bistable process alternating with rivalry against our findings. None of these fit our data, but a simple bistable model extended to have three states reproduced many of our observations. We conclude that rivalry and fusion are multistable substates capable of direct competition, rather than separate bistable processes.\n            \n              SIGNIFICANCE STATEMENT\n              When inputs to the two eyes differ, they can either fuse together or engage in binocular rivalry, where each eye's view is seen exclusively in turn. Visual stimuli have often been tailored to produce either fusion or rivalry, implicitly treating them as separate mutually-exclusive perceptual processes. We have found that some similar-but-different stimuli can result in both outcomes over time. Comparing various simple models with our results suggests that rivalry and fusion are not independent processes, but compete within a single multistable system. This conceptual shift is a step toward unifying fusion and rivalry, and understanding how they both contribute to the visual system's production of a unified interpretation of the conflicting images cast on the retina by real-world scenes.","container-title":"The Journal of Neuroscience","DOI":"10.1523/JNEUROSCI.0713-19.2019","ISSN":"0270-6474, 1529-2401","issue":"43","journalAbbreviation":"J. Neurosci.","language":"en","license":"https://creativecommons.org/licenses/by-nc-sa/4.0/","note":"TLDR: It is concluded that rivalry and fusion are multistable substates capable of direct competition, rather than separate bistable processes, but compete within a single multistables system.","page":"8527-8537","source":"DOI.org (Crossref)","title":"Humans Perceive Binocular Rivalry and Fusion in a Tristable Dynamic State","volume":"39","author":[{"family":"Riesen","given":"Guillaume"},{"family":"Norcia","given":"Anthony M."},{"family":"Gardner","given":"Justin L."}],"issued":{"date-parts":[["2019",10,23]]}}},{"id":21156,"uris":["http://zotero.org/users/8615588/items/DGY9S42J"],"itemData":{"id":21156,"type":"article-journal","container-title":"Vision Research","DOI":"10.1016/j.visres.2016.09.014","ISSN":"00426989","journalAbbreviation":"Vision Research","language":"en","note":"TLDR: The results indicate that the often‐observed imbalances between the eyes during binocular rivalry reflect true differences in sensory processing, a finding that has implications for the understanding of the mechanisms underlying binocular vision in general.","page":"40-50","source":"DOI.org (Crossref)","title":"Individual differences in sensory eye dominance reflected in the dynamics of binocular rivalry","volume":"141","author":[{"family":"Dieter","given":"Kevin C."},{"family":"Sy","given":"Jocelyn L."},{"family":"Blake","given":"Randolph"}],"issued":{"date-parts":[["2017",12]]}}}],"schema":"https://github.com/citation-style-language/schema/raw/master/csl-citation.json"} </w:instrText>
      </w:r>
      <w:r w:rsidR="00B75D4F" w:rsidRPr="00845A38">
        <w:fldChar w:fldCharType="separate"/>
      </w:r>
      <w:r w:rsidR="001C5AD2" w:rsidRPr="00845A38">
        <w:rPr>
          <w:vertAlign w:val="superscript"/>
        </w:rPr>
        <w:t>7–9</w:t>
      </w:r>
      <w:r w:rsidR="00B75D4F" w:rsidRPr="00845A38">
        <w:fldChar w:fldCharType="end"/>
      </w:r>
      <w:r w:rsidR="00B75D4F" w:rsidRPr="00845A38">
        <w:rPr>
          <w:lang w:eastAsia="zh-CN"/>
        </w:rPr>
        <w:t>.</w:t>
      </w:r>
    </w:p>
    <w:p w14:paraId="185A965C" w14:textId="77777777" w:rsidR="00EC7AAB" w:rsidRPr="00845A38" w:rsidRDefault="00EC7AAB" w:rsidP="007C32C7">
      <w:pPr>
        <w:spacing w:line="259" w:lineRule="auto"/>
        <w:jc w:val="left"/>
        <w:rPr>
          <w:lang w:eastAsia="zh-CN"/>
        </w:rPr>
      </w:pPr>
    </w:p>
    <w:p w14:paraId="7593750F" w14:textId="5BE91537" w:rsidR="00282ADB" w:rsidRPr="00845A38" w:rsidRDefault="005B3E08" w:rsidP="007C32C7">
      <w:pPr>
        <w:spacing w:line="259" w:lineRule="auto"/>
        <w:jc w:val="left"/>
        <w:rPr>
          <w:lang w:eastAsia="zh-CN"/>
        </w:rPr>
      </w:pPr>
      <w:r w:rsidRPr="00845A38">
        <w:rPr>
          <w:lang w:eastAsia="zh-CN"/>
        </w:rPr>
        <w:t>St</w:t>
      </w:r>
      <w:r w:rsidRPr="00845A38">
        <w:t>ereopsis can be</w:t>
      </w:r>
      <w:r w:rsidRPr="00845A38">
        <w:rPr>
          <w:lang w:eastAsia="zh-CN"/>
        </w:rPr>
        <w:t xml:space="preserve"> assessed using various clinical tests</w:t>
      </w:r>
      <w:r w:rsidR="00B15EAC" w:rsidRPr="00845A38">
        <w:rPr>
          <w:lang w:eastAsia="zh-CN"/>
        </w:rPr>
        <w:t>,</w:t>
      </w:r>
      <w:r w:rsidRPr="00845A38">
        <w:t xml:space="preserve"> including </w:t>
      </w:r>
      <w:r w:rsidRPr="00845A38">
        <w:rPr>
          <w:lang w:eastAsia="zh-CN"/>
        </w:rPr>
        <w:t xml:space="preserve">the </w:t>
      </w:r>
      <w:r w:rsidRPr="00845A38">
        <w:t>TNO,</w:t>
      </w:r>
      <w:r w:rsidRPr="00845A38">
        <w:rPr>
          <w:lang w:eastAsia="zh-CN"/>
        </w:rPr>
        <w:t xml:space="preserve"> </w:t>
      </w:r>
      <w:proofErr w:type="spellStart"/>
      <w:r w:rsidRPr="00845A38">
        <w:t>Randot</w:t>
      </w:r>
      <w:proofErr w:type="spellEnd"/>
      <w:r w:rsidRPr="00845A38">
        <w:t>, and Frisby</w:t>
      </w:r>
      <w:r w:rsidRPr="00845A38">
        <w:rPr>
          <w:lang w:eastAsia="zh-CN"/>
        </w:rPr>
        <w:t xml:space="preserve"> stereo tests</w:t>
      </w:r>
      <w:r w:rsidRPr="00845A38">
        <w:fldChar w:fldCharType="begin"/>
      </w:r>
      <w:r w:rsidRPr="00845A38">
        <w:instrText xml:space="preserve"> ADDIN ZOTERO_ITEM CSL_CITATION {"citationID":"IcC7bQmu","properties":{"formattedCitation":"\\super 3\\uc0\\u8211{}5\\nosupersub{}","plainCitation":"3–5","noteIndex":0},"citationItems":[{"id":20716,"uris":["http://zotero.org/users/8615588/items/5ZHC6VH9"],"itemData":{"id":20716,"type":"chapter","container-title":"Clinical procedures in primary eye care","edition":"Fourth edition","ISBN":"978-0-7020-5284-2","note":"remark: Book chapter","page":"147-208","publisher":"Saunders","publisher-place":"Jordon Hill, Oxford","title":"Assessment of Binocular Vision and Accommodation","author":[{"family":"Barrett","given":"Brendan T."}],"issued":{"date-parts":[["2014"]]}}},{"id":20360,"uris":["http://zotero.org/users/8615588/items/YVHXUW2X"],"itemData":{"id":20360,"type":"article-journal","container-title":"Eye","DOI":"10.1038/eye.1996.59","ISSN":"0950-222X, 1476-5454","issue":"2","language":"en","license":"http://www.springer.com/tdm","note":"remark: Review\nTLDR: Practical clinical points with regard to the detection and assessment of binocular function, in particular in younger and pre­ verbal patients are discussed.","page":"282-285","publisher":"Springer Science and Business Media LLC","source":"Crossref","title":"Clinical tests for binocular vision","volume":"10","author":[{"family":"Lee","given":"John"},{"family":"McIntyre","given":"Ann"}],"issued":{"date-parts":[["1996",3]]}}},{"id":21035,"uris":["http://zotero.org/users/8615588/items/7BQBBYYU"],"itemData":{"id":21035,"type":"book","edition":"6th ed","ISBN":"978-0-323-01129-7","language":"eng","note":"remark: Book","number-of-pages":"653","publisher":"Mosby","publisher-place":"St. Louis, Mo.","source":"K10plus ISBN","title":"Binocular vision and ocular motility: theory and management of strabismus","title-short":"Binocular vision and ocular motility","author":[{"family":"Noorden","given":"Gunter K.","non-dropping-particle":"von"},{"family":"Campos","given":"Emilio C."}],"issued":{"date-parts":[["2002"]]}}}],"schema":"https://github.com/citation-style-language/schema/raw/master/csl-citation.json"} </w:instrText>
      </w:r>
      <w:r w:rsidRPr="00845A38">
        <w:fldChar w:fldCharType="separate"/>
      </w:r>
      <w:r w:rsidRPr="00845A38">
        <w:rPr>
          <w:vertAlign w:val="superscript"/>
        </w:rPr>
        <w:t>3–5</w:t>
      </w:r>
      <w:r w:rsidRPr="00845A38">
        <w:fldChar w:fldCharType="end"/>
      </w:r>
      <w:r w:rsidR="6253D00C" w:rsidRPr="00845A38">
        <w:t xml:space="preserve">. </w:t>
      </w:r>
      <w:r w:rsidR="30659E6C" w:rsidRPr="00845A38">
        <w:rPr>
          <w:lang w:eastAsia="zh-CN"/>
        </w:rPr>
        <w:t>While t</w:t>
      </w:r>
      <w:r w:rsidR="2C140114" w:rsidRPr="00845A38">
        <w:t>he</w:t>
      </w:r>
      <w:r w:rsidR="0CA1270D" w:rsidRPr="00845A38">
        <w:rPr>
          <w:lang w:eastAsia="zh-CN"/>
        </w:rPr>
        <w:t>se</w:t>
      </w:r>
      <w:r w:rsidR="2C140114" w:rsidRPr="00845A38">
        <w:t xml:space="preserve"> </w:t>
      </w:r>
      <w:r w:rsidR="30659E6C" w:rsidRPr="00845A38">
        <w:rPr>
          <w:lang w:eastAsia="zh-CN"/>
        </w:rPr>
        <w:t>instruments</w:t>
      </w:r>
      <w:r w:rsidR="2C140114" w:rsidRPr="00845A38">
        <w:t xml:space="preserve"> </w:t>
      </w:r>
      <w:r w:rsidR="47B1A75C" w:rsidRPr="00845A38">
        <w:rPr>
          <w:lang w:eastAsia="zh-CN"/>
        </w:rPr>
        <w:t>provide</w:t>
      </w:r>
      <w:r w:rsidR="2C140114" w:rsidRPr="00845A38">
        <w:t xml:space="preserve"> </w:t>
      </w:r>
      <w:r w:rsidR="47B1A75C" w:rsidRPr="00845A38">
        <w:t xml:space="preserve">quantitative </w:t>
      </w:r>
      <w:r w:rsidR="2C140114" w:rsidRPr="00845A38">
        <w:t>measure</w:t>
      </w:r>
      <w:r w:rsidR="30659E6C" w:rsidRPr="00845A38">
        <w:rPr>
          <w:lang w:eastAsia="zh-CN"/>
        </w:rPr>
        <w:t>s</w:t>
      </w:r>
      <w:r w:rsidR="2C140114" w:rsidRPr="00845A38">
        <w:t xml:space="preserve"> of </w:t>
      </w:r>
      <w:r w:rsidR="4D9AD6DE" w:rsidRPr="00845A38">
        <w:rPr>
          <w:lang w:eastAsia="zh-CN"/>
        </w:rPr>
        <w:t>st</w:t>
      </w:r>
      <w:r w:rsidR="000666F5" w:rsidRPr="00845A38">
        <w:rPr>
          <w:lang w:eastAsia="zh-CN"/>
        </w:rPr>
        <w:t>e</w:t>
      </w:r>
      <w:r w:rsidR="4D9AD6DE" w:rsidRPr="00845A38">
        <w:rPr>
          <w:lang w:eastAsia="zh-CN"/>
        </w:rPr>
        <w:t>reoacuity</w:t>
      </w:r>
      <w:r w:rsidR="30659E6C" w:rsidRPr="00845A38">
        <w:rPr>
          <w:lang w:eastAsia="zh-CN"/>
        </w:rPr>
        <w:t>, they remain limited</w:t>
      </w:r>
      <w:r w:rsidR="118C3677" w:rsidRPr="00845A38">
        <w:rPr>
          <w:lang w:eastAsia="zh-CN"/>
        </w:rPr>
        <w:t xml:space="preserve"> in several </w:t>
      </w:r>
      <w:r w:rsidR="30659E6C" w:rsidRPr="00845A38">
        <w:rPr>
          <w:lang w:eastAsia="zh-CN"/>
        </w:rPr>
        <w:t>aspects</w:t>
      </w:r>
      <w:r w:rsidRPr="00845A38">
        <w:rPr>
          <w:lang w:eastAsia="zh-CN"/>
        </w:rPr>
        <w:fldChar w:fldCharType="begin"/>
      </w:r>
      <w:r w:rsidRPr="00845A38">
        <w:rPr>
          <w:lang w:eastAsia="zh-CN"/>
        </w:rPr>
        <w:instrText xml:space="preserve"> ADDIN ZOTERO_ITEM CSL_CITATION {"citationID":"ZPjZn8P7","properties":{"formattedCitation":"\\super 10,11\\nosupersub{}","plainCitation":"10,11","noteIndex":0},"citationItems":[{"id":21214,"uris":["http://zotero.org/users/8615588/items/QJNVVI8G"],"itemData":{"id":21214,"type":"article-journal","container-title":"Clinical and Experimental Optometry","DOI":"10.1111/cxo.12655","ISSN":"0816-4622, 1444-0938","issue":"4","journalAbbreviation":"Clinical and Experimental Optometry","language":"en","note":"TLDR: Presentation methods of stereoacuity tests have remained similar over time, with a limited number of disparity levels assessed, and new assessment methods are becoming available that include automated staircase testing to present multiple levels of disparity using digital technology.","page":"485-494","source":"DOI.org (Crossref)","title":"Stereopsis: are we assessing it in enough depth?","title-short":"Stereopsis","volume":"101","author":[{"family":"O'connor","given":"Anna R"},{"family":"Tidbury","given":"Laurence P"}],"issued":{"date-parts":[["2018",7,1]]}}},{"id":21346,"uris":["http://zotero.org/users/8615588/items/XXQ9MDD2"],"itemData":{"id":21346,"type":"article-journal","container-title":"Vision Research","DOI":"10.1016/j.visres.2019.07.006","ISSN":"00426989","journalAbbreviation":"Vision Research","language":"en","note":"TLDR: Good repeatability is found for both groups, with the indication of a small learning effect for subjects with coarse stereopsis in the digital test, which supplies a large range of accurate stereo data in children and adults.","page":"69-82","source":"DOI.org (Crossref)","title":"Assessment of stereovision with digital testing in adults and children with normal and impaired binocularity","volume":"164","author":[{"family":"Tittes","given":"Juliane"},{"family":"Baldwin","given":"Alex S."},{"family":"Hess","given":"Robert F."},{"family":"Cirina","given":"Licia"},{"family":"Wenner","given":"Yaroslava"},{"family":"Kuhli-Hattenbach","given":"Claudia"},{"family":"Ackermann","given":"Hanns"},{"family":"Kohnen","given":"Thomas"},{"family":"Fronius","given":"Maria"}],"issued":{"date-parts":[["2019",11]]}}}],"schema":"https://github.com/citation-style-language/schema/raw/master/csl-citation.json"} </w:instrText>
      </w:r>
      <w:r w:rsidRPr="00845A38">
        <w:rPr>
          <w:lang w:eastAsia="zh-CN"/>
        </w:rPr>
        <w:fldChar w:fldCharType="separate"/>
      </w:r>
      <w:r w:rsidR="009659EE" w:rsidRPr="00845A38">
        <w:rPr>
          <w:vertAlign w:val="superscript"/>
        </w:rPr>
        <w:t>10,11</w:t>
      </w:r>
      <w:r w:rsidRPr="00845A38">
        <w:rPr>
          <w:lang w:eastAsia="zh-CN"/>
        </w:rPr>
        <w:fldChar w:fldCharType="end"/>
      </w:r>
      <w:r w:rsidR="55281A65" w:rsidRPr="00845A38">
        <w:rPr>
          <w:lang w:eastAsia="zh-CN"/>
        </w:rPr>
        <w:t>. First, the</w:t>
      </w:r>
      <w:r w:rsidR="1ED22E52" w:rsidRPr="00845A38">
        <w:rPr>
          <w:lang w:eastAsia="zh-CN"/>
        </w:rPr>
        <w:t xml:space="preserve">se printed </w:t>
      </w:r>
      <w:r w:rsidR="30659E6C" w:rsidRPr="00845A38">
        <w:rPr>
          <w:lang w:eastAsia="zh-CN"/>
        </w:rPr>
        <w:t>tests</w:t>
      </w:r>
      <w:r w:rsidR="1ED22E52" w:rsidRPr="00845A38">
        <w:rPr>
          <w:lang w:eastAsia="zh-CN"/>
        </w:rPr>
        <w:t xml:space="preserve"> offer only a fixed range of </w:t>
      </w:r>
      <w:r w:rsidR="5A616DBD" w:rsidRPr="00845A38">
        <w:rPr>
          <w:lang w:eastAsia="zh-CN"/>
        </w:rPr>
        <w:t>disparity</w:t>
      </w:r>
      <w:r w:rsidR="1ED22E52" w:rsidRPr="00845A38">
        <w:rPr>
          <w:lang w:eastAsia="zh-CN"/>
        </w:rPr>
        <w:t xml:space="preserve"> levels</w:t>
      </w:r>
      <w:r w:rsidR="51FF374E" w:rsidRPr="00845A38">
        <w:rPr>
          <w:lang w:eastAsia="zh-CN"/>
        </w:rPr>
        <w:t xml:space="preserve">, separated by </w:t>
      </w:r>
      <w:r w:rsidR="5A616DBD" w:rsidRPr="00845A38">
        <w:rPr>
          <w:lang w:eastAsia="zh-CN"/>
        </w:rPr>
        <w:t>discrete</w:t>
      </w:r>
      <w:r w:rsidR="51FF374E" w:rsidRPr="00845A38">
        <w:rPr>
          <w:lang w:eastAsia="zh-CN"/>
        </w:rPr>
        <w:t xml:space="preserve"> steps</w:t>
      </w:r>
      <w:r w:rsidR="1ED22E52" w:rsidRPr="00845A38">
        <w:rPr>
          <w:lang w:eastAsia="zh-CN"/>
        </w:rPr>
        <w:t xml:space="preserve">. </w:t>
      </w:r>
      <w:r w:rsidR="04B0D4B6" w:rsidRPr="00845A38">
        <w:rPr>
          <w:lang w:eastAsia="zh-CN"/>
        </w:rPr>
        <w:t>Second</w:t>
      </w:r>
      <w:r w:rsidR="005579B8" w:rsidRPr="00845A38">
        <w:rPr>
          <w:lang w:eastAsia="zh-CN"/>
        </w:rPr>
        <w:t>, stereopsis is assessed</w:t>
      </w:r>
      <w:r w:rsidR="4F179340" w:rsidRPr="00845A38">
        <w:rPr>
          <w:lang w:eastAsia="zh-CN"/>
        </w:rPr>
        <w:t xml:space="preserve"> </w:t>
      </w:r>
      <w:r w:rsidR="204D7873" w:rsidRPr="00845A38">
        <w:rPr>
          <w:lang w:eastAsia="zh-CN"/>
        </w:rPr>
        <w:t>only within central vision</w:t>
      </w:r>
      <w:r w:rsidR="6393BB27" w:rsidRPr="00845A38">
        <w:rPr>
          <w:lang w:eastAsia="zh-CN"/>
        </w:rPr>
        <w:t>,</w:t>
      </w:r>
      <w:r w:rsidR="6393BB27" w:rsidRPr="00845A38">
        <w:t xml:space="preserve"> where visual resolution is highest</w:t>
      </w:r>
      <w:r w:rsidRPr="00845A38">
        <w:fldChar w:fldCharType="begin"/>
      </w:r>
      <w:r w:rsidRPr="00845A38">
        <w:instrText xml:space="preserve"> ADDIN ZOTERO_ITEM CSL_CITATION {"citationID":"KlA9WAdf","properties":{"formattedCitation":"\\super 12\\uc0\\u8211{}14\\nosupersub{}","plainCitation":"12–14","noteIndex":0},"citationItems":[{"id":2504,"uris":["http://zotero.org/users/8615588/items/TL8TJDU5"],"itemData":{"id":2504,"type":"article-journal","citation-key":"Hubel1962","container-title":"Journal of Physiology","DOI":"10.1113/jphysiol.1962.sp006837","language":"English","note":"ISBN: 0022-3751\nTLDR: This method is used to examine receptive fields of a more complex type and to make additional observations on binocular interaction and this approach is necessary in order to understand the behaviour of individual cells, but it fails to deal with the problem of the relationship of one cell to its neighbours.","page":"106-154","title":"Receptive fields, binocular interaction and functional architecture in the cat's visual cortex","volume":"160","author":[{"family":"Hubel","given":"David H"},{"family":"Wiesel","given":"Torsten N"}],"issued":{"date-parts":[["1962"]]}}},{"id":20942,"uris":["http://zotero.org/users/8615588/items/3ZZRKA6V"],"itemData":{"id":20942,"type":"article-journal","container-title":"Experimental Brain Research","DOI":"10.1007/BF00236819","ISSN":"0014-4819, 1432-1106","issue":"3","journalAbbreviation":"Exp Brain Res","language":"en","license":"http://www.springer.com/tdm","note":"TLDR: The results indicate that the functional and structural properties of the visual system are very closely and similarly related across the whole retina.","source":"DOI.org (Crossref)","title":"An estimation and application of the human cortical magnification factor","URL":"http://link.springer.com/10.1007/BF00236819","volume":"37","author":[{"family":"Rovamo","given":"J."},{"family":"Virsu","given":"V."}],"accessed":{"date-parts":[["2025",8,25]]},"issued":{"date-parts":[["1979",11]]}}},{"id":20980,"uris":["http://zotero.org/users/8615588/items/8NXPNCJQ"],"itemData":{"id":20980,"type":"article-journal","abstract":"We have measured the perceptive field, the psychophysical correlate of the physiologically determined receptive field, in man and monkey. Measurements were made using the Hermann grid illusion and the Westheimer paradigm. The following results were found: First, in both man and monkey, the size of perceptive fields and field centers increases from the fovea to the periphery. As with receptive fields, this increase is first rapid and then more gradual; and it is more pronounced on the temporal than on the nasal side of the retina. Second, monkey and human perceptive field centers are approximately the same size. But total perceptive fields (i.e., centers plus surrounds) tend to be smaller in monkeys. Third, in monkey, psychophysically measured perceptive field centers are about the same size as neurophysiologically measured receptive field centers. And as these, they are larger, by a factor 1.3-2, than histologically measured dendritic fields. These findings strongly indicate that in monkey all three measurements refer to the same underlying retinal mechanism. The same relationship is assumed to hold in man.","container-title":"Human Neurobiology","ISSN":"0721-9075","issue":"1","journalAbbreviation":"Hum Neurobiol","language":"eng","page":"51-62","PMID":"3294764","source":"PubMed","title":"A comparison of perceptive and receptive fields in man and monkey","volume":"6","author":[{"family":"Spillmann","given":"L."},{"family":"Ransom-Hogg","given":"A."},{"family":"Oehler","given":"R."}],"issued":{"date-parts":[["1987"]]}}}],"schema":"https://github.com/citation-style-language/schema/raw/master/csl-citation.json"} </w:instrText>
      </w:r>
      <w:r w:rsidRPr="00845A38">
        <w:fldChar w:fldCharType="separate"/>
      </w:r>
      <w:r w:rsidR="001C5AD2" w:rsidRPr="00845A38">
        <w:rPr>
          <w:vertAlign w:val="superscript"/>
        </w:rPr>
        <w:t>12–14</w:t>
      </w:r>
      <w:r w:rsidRPr="00845A38">
        <w:fldChar w:fldCharType="end"/>
      </w:r>
      <w:r w:rsidR="204D7873" w:rsidRPr="00845A38">
        <w:t>.</w:t>
      </w:r>
      <w:r w:rsidR="204D7873" w:rsidRPr="00845A38">
        <w:rPr>
          <w:lang w:eastAsia="zh-CN"/>
        </w:rPr>
        <w:t xml:space="preserve"> </w:t>
      </w:r>
      <w:r w:rsidR="5484B0CE" w:rsidRPr="00845A38">
        <w:rPr>
          <w:lang w:eastAsia="zh-CN"/>
        </w:rPr>
        <w:t>Third</w:t>
      </w:r>
      <w:r w:rsidR="6E94260C" w:rsidRPr="00845A38">
        <w:rPr>
          <w:lang w:eastAsia="zh-CN"/>
        </w:rPr>
        <w:t xml:space="preserve">, printed </w:t>
      </w:r>
      <w:r w:rsidR="5A616DBD" w:rsidRPr="00845A38">
        <w:rPr>
          <w:lang w:eastAsia="zh-CN"/>
        </w:rPr>
        <w:t>formats</w:t>
      </w:r>
      <w:r w:rsidR="1523D360" w:rsidRPr="00845A38">
        <w:rPr>
          <w:lang w:eastAsia="zh-CN"/>
        </w:rPr>
        <w:t xml:space="preserve"> </w:t>
      </w:r>
      <w:r w:rsidR="5A616DBD" w:rsidRPr="00845A38">
        <w:rPr>
          <w:lang w:eastAsia="zh-CN"/>
        </w:rPr>
        <w:t>measure only</w:t>
      </w:r>
      <w:r w:rsidR="1523D360" w:rsidRPr="00845A38">
        <w:rPr>
          <w:lang w:eastAsia="zh-CN"/>
        </w:rPr>
        <w:t xml:space="preserve"> static stereopsis</w:t>
      </w:r>
      <w:r w:rsidR="35ED8036" w:rsidRPr="00845A38">
        <w:rPr>
          <w:lang w:eastAsia="zh-CN"/>
        </w:rPr>
        <w:t xml:space="preserve">. </w:t>
      </w:r>
      <w:r w:rsidR="00D92B6E" w:rsidRPr="00845A38">
        <w:rPr>
          <w:lang w:eastAsia="zh-CN"/>
        </w:rPr>
        <w:t xml:space="preserve">It is well known that </w:t>
      </w:r>
      <w:r w:rsidR="009D5A1D" w:rsidRPr="00845A38">
        <w:rPr>
          <w:lang w:eastAsia="zh-CN"/>
        </w:rPr>
        <w:t xml:space="preserve">the </w:t>
      </w:r>
      <w:r w:rsidR="00D92B6E" w:rsidRPr="00845A38">
        <w:rPr>
          <w:lang w:eastAsia="zh-CN"/>
        </w:rPr>
        <w:t xml:space="preserve">processing of binocular disparity and motion </w:t>
      </w:r>
      <w:r w:rsidR="009D5A1D" w:rsidRPr="00845A38">
        <w:rPr>
          <w:lang w:eastAsia="zh-CN"/>
        </w:rPr>
        <w:t xml:space="preserve">information </w:t>
      </w:r>
      <w:r w:rsidR="00D92B6E" w:rsidRPr="00845A38">
        <w:rPr>
          <w:lang w:eastAsia="zh-CN"/>
        </w:rPr>
        <w:t>is linked at a neural level</w:t>
      </w:r>
      <w:r w:rsidR="00D87F85" w:rsidRPr="00845A38">
        <w:rPr>
          <w:lang w:eastAsia="zh-CN"/>
        </w:rPr>
        <w:fldChar w:fldCharType="begin"/>
      </w:r>
      <w:r w:rsidR="00D87F85" w:rsidRPr="00845A38">
        <w:rPr>
          <w:lang w:eastAsia="zh-CN"/>
        </w:rPr>
        <w:instrText xml:space="preserve"> ADDIN ZOTERO_ITEM CSL_CITATION {"citationID":"RSFz9dh3","properties":{"unsorted":false,"formattedCitation":"\\super 15\\nosupersub{}","plainCitation":"15","noteIndex":0},"citationItems":[{"id":21261,"uris":["http://zotero.org/users/8615588/items/V9DFYRYB"],"itemData":{"id":21261,"type":"article-journal","container-title":"Journal of Neuroscience","DOI":"10.1523/JNEUROSCI.0251-13.2013","ISSN":"0270-6474, 1529-2401","issue":"35","journalAbbreviation":"Journal of Neuroscience","language":"en","note":"TLDR: It is found that area MT is involved in constructing a representation of 3D scene structure that takes advantage of multiple depth cues available to mobile observers, and neurons are clustered in MT according to their depth tuning based on motion parallax, similar to the known clustering of MT neurons for binocular disparity.","page":"14061-14074","source":"DOI.org (Crossref)","title":"Joint Representation of Depth from Motion Parallax and Binocular Disparity Cues in Macaque Area MT","volume":"33","author":[{"family":"Nadler","given":"J. W."},{"family":"Barbash","given":"D."},{"family":"Kim","given":"H. R."},{"family":"Shimpi","given":"S."},{"family":"Angelaki","given":"D. E."},{"family":"DeAngelis","given":"G. C."}],"issued":{"date-parts":[["2013",8,28]]}}}],"schema":"https://github.com/citation-style-language/schema/raw/master/csl-citation.json"} </w:instrText>
      </w:r>
      <w:r w:rsidR="00D87F85" w:rsidRPr="00845A38">
        <w:rPr>
          <w:lang w:eastAsia="zh-CN"/>
        </w:rPr>
        <w:fldChar w:fldCharType="separate"/>
      </w:r>
      <w:r w:rsidR="00D87F85" w:rsidRPr="00845A38">
        <w:rPr>
          <w:vertAlign w:val="superscript"/>
        </w:rPr>
        <w:t>15</w:t>
      </w:r>
      <w:r w:rsidR="00D87F85" w:rsidRPr="00845A38">
        <w:rPr>
          <w:lang w:eastAsia="zh-CN"/>
        </w:rPr>
        <w:fldChar w:fldCharType="end"/>
      </w:r>
      <w:r w:rsidR="00D92B6E" w:rsidRPr="00845A38">
        <w:rPr>
          <w:lang w:eastAsia="zh-CN"/>
        </w:rPr>
        <w:t xml:space="preserve">; thus, it is important to develop tests that incorporate motion cues.  </w:t>
      </w:r>
    </w:p>
    <w:p w14:paraId="2F18C97B" w14:textId="29CD118B" w:rsidR="00282ADB" w:rsidRPr="00845A38" w:rsidRDefault="00282ADB" w:rsidP="007C32C7">
      <w:pPr>
        <w:spacing w:line="259" w:lineRule="auto"/>
        <w:jc w:val="left"/>
        <w:rPr>
          <w:lang w:eastAsia="zh-CN"/>
        </w:rPr>
      </w:pPr>
    </w:p>
    <w:p w14:paraId="19F66E4A" w14:textId="41A23D00" w:rsidR="003568AB" w:rsidRDefault="005B3E08" w:rsidP="007554E3">
      <w:pPr>
        <w:jc w:val="left"/>
        <w:rPr>
          <w:lang w:eastAsia="zh-CN"/>
        </w:rPr>
      </w:pPr>
      <w:r w:rsidRPr="00845A38">
        <w:rPr>
          <w:lang w:eastAsia="zh-CN"/>
        </w:rPr>
        <w:t>All tasks in the proposed battery aim to address the</w:t>
      </w:r>
      <w:r w:rsidR="4FABC51B" w:rsidRPr="00845A38">
        <w:rPr>
          <w:lang w:eastAsia="zh-CN"/>
        </w:rPr>
        <w:t>se</w:t>
      </w:r>
      <w:r w:rsidRPr="00845A38">
        <w:rPr>
          <w:lang w:eastAsia="zh-CN"/>
        </w:rPr>
        <w:t xml:space="preserve"> limitations by applying rigorous </w:t>
      </w:r>
      <w:r w:rsidRPr="00845A38">
        <w:t>psychophysical methods</w:t>
      </w:r>
      <w:r w:rsidRPr="00845A38">
        <w:rPr>
          <w:lang w:eastAsia="zh-CN"/>
        </w:rPr>
        <w:t>, including</w:t>
      </w:r>
      <w:r w:rsidRPr="00845A38">
        <w:t xml:space="preserve"> adaptive procedures and the method of constant stimuli</w:t>
      </w:r>
      <w:r w:rsidRPr="00845A38">
        <w:rPr>
          <w:lang w:eastAsia="zh-CN"/>
        </w:rPr>
        <w:t>. The battery consists of eight tests (</w:t>
      </w:r>
      <w:r w:rsidRPr="00845A38">
        <w:rPr>
          <w:b/>
          <w:bCs/>
          <w:lang w:eastAsia="zh-CN"/>
        </w:rPr>
        <w:t>Table 1</w:t>
      </w:r>
      <w:r w:rsidRPr="00845A38">
        <w:rPr>
          <w:lang w:eastAsia="zh-CN"/>
        </w:rPr>
        <w:t>), targeting different components of depth perception</w:t>
      </w:r>
      <w:r w:rsidR="00B15EAC" w:rsidRPr="00845A38">
        <w:rPr>
          <w:lang w:eastAsia="zh-CN"/>
        </w:rPr>
        <w:t>.</w:t>
      </w:r>
      <w:r w:rsidRPr="00845A38">
        <w:rPr>
          <w:lang w:eastAsia="zh-CN"/>
        </w:rPr>
        <w:t xml:space="preserve"> The tasks are designed to provide precise estimates of the individual thresholds for</w:t>
      </w:r>
      <w:r w:rsidRPr="00845A38">
        <w:t xml:space="preserve"> sensory fusion, stereopsis in peripheral vision</w:t>
      </w:r>
      <w:r w:rsidRPr="00845A38">
        <w:fldChar w:fldCharType="begin"/>
      </w:r>
      <w:r w:rsidR="00D87F85" w:rsidRPr="00845A38">
        <w:instrText xml:space="preserve"> ADDIN ZOTERO_ITEM CSL_CITATION {"citationID":"0te9ZlvG","properties":{"formattedCitation":"\\super 16\\uc0\\u8211{}18\\nosupersub{}","plainCitation":"16–18","noteIndex":0},"citationItems":[{"id":12981,"uris":["http://zotero.org/users/8615588/items/K4MGPPGZ"],"itemData":{"id":12981,"type":"article-journal","abstract":"This perspective article makes the case for evaluating and training peripheral stereopsis, particularly when the central visual field is compromised in one or both eyes. Examples of clinical conditions that preferentially affect the central visual field include macular degeneration, which affects the central macular region in one or both eyes, and amblyopia where the central field is often affected in one eye, but the peripheral field is largely intact. While binocular acuity may be preserved when the monocular central field of one eye is affected, fine stereopsis is compromised because it requires intact vision in corresponding locations in the two eyes. Even in these clinical conditions, recent studies that map stereoacuity at locations across the visual field demonstrate that the periphery supports coarse stereopsis, and that training efforts to use residual stereopsis may have greater benefit if they take this finding into account.","container-title":"Frontiers in Neuroscience","DOI":"10.3389/fnins.2023.1217993","ISSN":"1662-453X","journalAbbreviation":"Front. Neurosci.","note":"remark: Review\nTLDR: The case for evaluating and training peripheral stereopsis, particularly when the central visual field is compromised in one or both eyes, is made, and studies that map stereoacuity at locations across the visual field demonstrate that the periphery supports coarse stereopsis.","page":"1217993","source":"DOI.org (Crossref)","title":"The utility of peripheral stereopsis","volume":"17","author":[{"family":"Verghese","given":"Preeti"}],"issued":{"date-parts":[["2023",9,19]]}}},{"id":20885,"uris":["http://zotero.org/users/8615588/items/U5GE7RRV"],"itemData":{"id":20885,"type":"article-journal","container-title":"Vision Research","DOI":"10.1016/j.visres.2013.05.003","ISSN":"00426989","journalAbbreviation":"Vision Research","language":"en","note":"TLDR: Because of the different carrier/modulator relationships in central and peripheral vision, peripheral global stereo cannot be simply related to central global stereo by a scaling factor and thus cannot be just due to cortical magnification, as originally thought.","page":"10-21","source":"DOI.org (Crossref)","title":"Mechanisms underlying global stereopsis in fovea and periphery","volume":"87","author":[{"family":"Witz","given":"Nirel"},{"family":"Hess","given":"Robert F."}],"issued":{"date-parts":[["2013",7]]}}},{"id":20882,"uris":["http://zotero.org/users/8615588/items/M5X4VQY2"],"itemData":{"id":20882,"type":"article-journal","container-title":"American Journal of Ophthalmology","DOI":"10.1016/S0002-9394(99)00079-3","ISSN":"00029394","issue":"2","journalAbbreviation":"American Journal of Ophthalmology","language":"en","license":"https://www.elsevier.com/tdm/userlicense/1.0/","note":"remark: Original research\nTLDR: A prospective, institutional, clinical trial was conducted of 26 consecutive patients with X(T) who were undergoing strabismus surgery in whom fusion and stereoacuity were assessed preoperatively and postoperatively, as well as in 112 normal subjects.","page":"222-230","source":"DOI.org (Crossref)","title":"Assessment of central and peripheral fusion and near and distance stereoacuity in intermittent exotropic patients before and after strabismus surgery","volume":"128","author":[{"family":"Yildirim","given":"Cem"},{"family":"Mehmet Mutlu","given":"Fatih"},{"family":"Chen","given":"Yin"},{"family":"Altinsoy","given":"Halil Ibrahim"}],"issued":{"date-parts":[["1999",8]]}}}],"schema":"https://github.com/citation-style-language/schema/raw/master/csl-citation.json"} </w:instrText>
      </w:r>
      <w:r w:rsidRPr="00845A38">
        <w:fldChar w:fldCharType="separate"/>
      </w:r>
      <w:r w:rsidR="00D87F85" w:rsidRPr="00845A38">
        <w:rPr>
          <w:vertAlign w:val="superscript"/>
        </w:rPr>
        <w:t>16–18</w:t>
      </w:r>
      <w:r w:rsidRPr="00845A38">
        <w:fldChar w:fldCharType="end"/>
      </w:r>
      <w:r w:rsidR="00D90A40" w:rsidRPr="00845A38">
        <w:t>,</w:t>
      </w:r>
      <w:r w:rsidRPr="00845A38">
        <w:rPr>
          <w:lang w:eastAsia="zh-CN"/>
        </w:rPr>
        <w:t xml:space="preserve"> and perception of </w:t>
      </w:r>
      <w:r w:rsidRPr="00845A38">
        <w:t>motion</w:t>
      </w:r>
      <w:r w:rsidRPr="00845A38">
        <w:rPr>
          <w:lang w:eastAsia="zh-CN"/>
        </w:rPr>
        <w:t>-</w:t>
      </w:r>
      <w:r w:rsidRPr="00845A38">
        <w:t>in</w:t>
      </w:r>
      <w:r w:rsidRPr="00845A38">
        <w:rPr>
          <w:lang w:eastAsia="zh-CN"/>
        </w:rPr>
        <w:t>-</w:t>
      </w:r>
      <w:r w:rsidRPr="00845A38">
        <w:t>depth</w:t>
      </w:r>
      <w:r w:rsidRPr="00845A38">
        <w:rPr>
          <w:lang w:eastAsia="zh-CN"/>
        </w:rPr>
        <w:fldChar w:fldCharType="begin"/>
      </w:r>
      <w:r w:rsidR="00D87F85" w:rsidRPr="00845A38">
        <w:rPr>
          <w:lang w:eastAsia="zh-CN"/>
        </w:rPr>
        <w:instrText xml:space="preserve"> ADDIN ZOTERO_ITEM CSL_CITATION {"citationID":"CpTOSvMU","properties":{"formattedCitation":"\\super 19\\uc0\\u8211{}22\\nosupersub{}","plainCitation":"19–22","noteIndex":0},"citationItems":[{"id":21245,"uris":["http://zotero.org/users/8615588/items/4BRTV4XQ"],"itemData":{"id":21245,"type":"article-journal","container-title":"Investigative Opthalmology &amp; Visual Science","DOI":"10.1167/iovs.09-3551","ISSN":"1552-5783","issue":"10","journalAbbreviation":"Invest. Ophthalmol. Vis. Sci.","language":"en","note":"TLDR: Some observers with strabismic amblyopia who do not display any significant stereo performance for motion in depth under normal binocular viewing may display above-chance stereo performance if the degree of interocular suppression is reduced.","page":"5006","source":"DOI.org (Crossref)","title":"Latent Stereopsis for Motion in Depth in Strabismic Amblyopia","volume":"50","author":[{"family":"Hess","given":"Robert F."},{"family":"Mansouri","given":"Behzad"},{"family":"Thompson","given":"Benjamin"},{"family":"Gheorghiu","given":"Elena"}],"issued":{"date-parts":[["2009",10,1]]}}},{"id":20857,"uris":["http://zotero.org/users/8615588/items/JACUYBXN"],"itemData":{"id":20857,"type":"article-journal","container-title":"Strabismus","DOI":"10.1076/stra.8.4.275.682","ISSN":"0927-3972, 1744-5132","issue":"4","journalAbbreviation":"Strabismus","language":"en","note":"TLDR: Almost half of the patients tested for dynamic stereopsis in the peripheral visual field with up to 20° eccentricity improved after surgery, either through a significant (p &lt; 0.01) gain of stereoactive fields or through a decrease in threshold values.","page":"275-281","source":"DOI.org (Crossref)","title":"Preliminary report: Dynamic stereopsis in patients with impaired binocular function","title-short":"Preliminary report","volume":"8","author":[{"family":"Mollenhauer","given":"K.A."},{"family":"Haase","given":"W."}],"issued":{"date-parts":[["2000",1]]}}},{"id":21237,"uris":["http://zotero.org/users/8615588/items/PGXLP7XF"],"itemData":{"id":21237,"type":"article-journal","container-title":"British Journal of Ophthalmology","DOI":"10.1136/bjo.2007.117507","ISSN":"0007-1161","issue":"1","journalAbbreviation":"British Journal of Ophthalmology","language":"en","note":"TLDR: The results suggest that the process of the dynamic element of binocular depth perception is preserved in some of the strabismic patients who lack static stereopsis.","page":"47-50","source":"DOI.org (Crossref)","title":"A new method for assessing motion-in-depth perception in strabismic patients","volume":"92","author":[{"family":"Watanabe","given":"Y"},{"family":"Kezuka","given":"T"},{"family":"Harasawa","given":"K"},{"family":"Usui","given":"M"},{"family":"Yaguchi","given":"H"},{"family":"Shioiri","given":"S"}],"issued":{"date-parts":[["2008",1,1]]}}},{"id":12979,"uris":["http://zotero.org/users/8615588/items/EGRNXZLH"],"itemData":{"id":12979,"type":"article-journal","container-title":"American Journal of Ophthalmology","DOI":"10.1016/0002-9394(84)90139-9","ISSN":"00029394","issue":"4","journalAbbreviation":"American Journal of Ophthalmology","language":"en","note":"TLDR: Using a device based on the Pulfrich effect, 70 patients with various strabismus problems and 20 normal subjects for gross stereopsis found an excellent correlation between this dynamic stereopsis test and random dot stereograms.","page":"499-503","source":"DOI.org (Crossref)","title":"The Pulfrich Effect in Anisometropic Amblyopia and Strabismus","volume":"98","author":[{"family":"Tredici","given":"Tomas D."},{"family":"Von Noorden","given":"Gunter K."}],"issued":{"date-parts":[["1984",10]]}}}],"schema":"https://github.com/citation-style-language/schema/raw/master/csl-citation.json"} </w:instrText>
      </w:r>
      <w:r w:rsidRPr="00845A38">
        <w:rPr>
          <w:lang w:eastAsia="zh-CN"/>
        </w:rPr>
        <w:fldChar w:fldCharType="separate"/>
      </w:r>
      <w:r w:rsidR="00D87F85" w:rsidRPr="00845A38">
        <w:rPr>
          <w:vertAlign w:val="superscript"/>
        </w:rPr>
        <w:t>19–22</w:t>
      </w:r>
      <w:r w:rsidRPr="00845A38">
        <w:rPr>
          <w:lang w:eastAsia="zh-CN"/>
        </w:rPr>
        <w:fldChar w:fldCharType="end"/>
      </w:r>
      <w:r w:rsidRPr="00845A38">
        <w:t>.</w:t>
      </w:r>
      <w:r w:rsidR="001D4413">
        <w:rPr>
          <w:rFonts w:hint="eastAsia"/>
          <w:lang w:eastAsia="zh-CN"/>
        </w:rPr>
        <w:t xml:space="preserve"> </w:t>
      </w:r>
    </w:p>
    <w:p w14:paraId="1C2B0445" w14:textId="77777777" w:rsidR="003568AB" w:rsidRDefault="003568AB" w:rsidP="007554E3">
      <w:pPr>
        <w:jc w:val="left"/>
        <w:rPr>
          <w:lang w:eastAsia="zh-CN"/>
        </w:rPr>
      </w:pPr>
    </w:p>
    <w:p w14:paraId="2686290F" w14:textId="4CC3A43B" w:rsidR="007554E3" w:rsidRPr="00940DD3" w:rsidRDefault="33CFF044" w:rsidP="630AF134">
      <w:pPr>
        <w:jc w:val="left"/>
        <w:rPr>
          <w:lang w:eastAsia="zh-CN"/>
        </w:rPr>
      </w:pPr>
      <w:r w:rsidRPr="7A3CA4F5">
        <w:rPr>
          <w:rFonts w:eastAsia="Calibri"/>
        </w:rPr>
        <w:t xml:space="preserve">This protocol requires minimal equipment, with most components easily replaced </w:t>
      </w:r>
      <w:r w:rsidR="002C1C55">
        <w:rPr>
          <w:rFonts w:eastAsia="Calibri"/>
        </w:rPr>
        <w:t>with standard commercial materials or purchased from a specialized vendor for</w:t>
      </w:r>
      <w:r w:rsidRPr="7A3CA4F5">
        <w:rPr>
          <w:rFonts w:eastAsia="Calibri"/>
        </w:rPr>
        <w:t xml:space="preserve"> the mirror </w:t>
      </w:r>
      <w:r w:rsidRPr="7A3CA4F5">
        <w:rPr>
          <w:rFonts w:eastAsia="Calibri"/>
        </w:rPr>
        <w:lastRenderedPageBreak/>
        <w:t>stereosco</w:t>
      </w:r>
      <w:r w:rsidR="12B0ADDA" w:rsidRPr="7A3CA4F5">
        <w:rPr>
          <w:rFonts w:eastAsia="Calibri"/>
        </w:rPr>
        <w:t xml:space="preserve">pe. The response box is optional and can be </w:t>
      </w:r>
      <w:r w:rsidR="002C1C55">
        <w:rPr>
          <w:rFonts w:eastAsia="Calibri"/>
        </w:rPr>
        <w:t>3D-printed</w:t>
      </w:r>
      <w:r w:rsidR="090D0314" w:rsidRPr="7A3CA4F5">
        <w:rPr>
          <w:rFonts w:eastAsia="Calibri"/>
        </w:rPr>
        <w:t>.</w:t>
      </w:r>
      <w:r w:rsidR="12B0ADDA" w:rsidRPr="7A3CA4F5">
        <w:rPr>
          <w:rFonts w:eastAsia="Calibri"/>
        </w:rPr>
        <w:t xml:space="preserve"> </w:t>
      </w:r>
      <w:r w:rsidR="4875E798" w:rsidRPr="7A3CA4F5">
        <w:rPr>
          <w:lang w:eastAsia="zh-CN"/>
        </w:rPr>
        <w:t>The full test battery</w:t>
      </w:r>
      <w:r w:rsidR="59E1EE27" w:rsidRPr="7A3CA4F5">
        <w:rPr>
          <w:lang w:eastAsia="zh-CN"/>
        </w:rPr>
        <w:t xml:space="preserve"> </w:t>
      </w:r>
      <w:r w:rsidR="4875E798" w:rsidRPr="7A3CA4F5">
        <w:rPr>
          <w:lang w:eastAsia="zh-CN"/>
        </w:rPr>
        <w:t>is best suited to research environments where longer testing durations are feasible</w:t>
      </w:r>
      <w:r w:rsidR="64D54F6C" w:rsidRPr="7A3CA4F5">
        <w:rPr>
          <w:lang w:eastAsia="zh-CN"/>
        </w:rPr>
        <w:t xml:space="preserve"> (approximately 85 min, plus instructions, practice</w:t>
      </w:r>
      <w:r w:rsidR="0D75B9CA" w:rsidRPr="7A3CA4F5">
        <w:rPr>
          <w:lang w:eastAsia="zh-CN"/>
        </w:rPr>
        <w:t xml:space="preserve"> trial</w:t>
      </w:r>
      <w:r w:rsidR="64D54F6C" w:rsidRPr="7A3CA4F5">
        <w:rPr>
          <w:lang w:eastAsia="zh-CN"/>
        </w:rPr>
        <w:t>s</w:t>
      </w:r>
      <w:r w:rsidR="002C1C55">
        <w:rPr>
          <w:lang w:eastAsia="zh-CN"/>
        </w:rPr>
        <w:t>,</w:t>
      </w:r>
      <w:r w:rsidR="64D54F6C" w:rsidRPr="7A3CA4F5">
        <w:rPr>
          <w:lang w:eastAsia="zh-CN"/>
        </w:rPr>
        <w:t xml:space="preserve"> and breaks)</w:t>
      </w:r>
      <w:r w:rsidR="4875E798" w:rsidRPr="7A3CA4F5">
        <w:rPr>
          <w:lang w:eastAsia="zh-CN"/>
        </w:rPr>
        <w:t>. Nevertheless, subsets of these tests can yield quick and valuable insights into specific aspects of binocular vision (</w:t>
      </w:r>
      <w:r w:rsidR="4875E798" w:rsidRPr="7A3CA4F5">
        <w:rPr>
          <w:b/>
          <w:bCs/>
          <w:lang w:eastAsia="zh-CN"/>
        </w:rPr>
        <w:t>Table 1</w:t>
      </w:r>
      <w:r w:rsidR="4875E798" w:rsidRPr="7A3CA4F5">
        <w:rPr>
          <w:lang w:eastAsia="zh-CN"/>
        </w:rPr>
        <w:t>)</w:t>
      </w:r>
      <w:r w:rsidR="0B984932" w:rsidRPr="7A3CA4F5">
        <w:rPr>
          <w:lang w:eastAsia="zh-CN"/>
        </w:rPr>
        <w:t xml:space="preserve"> for researchers and clinicians</w:t>
      </w:r>
      <w:r w:rsidR="4875E798" w:rsidRPr="7A3CA4F5">
        <w:rPr>
          <w:lang w:eastAsia="zh-CN"/>
        </w:rPr>
        <w:t>, especially peripheral stereopsis and motion-in-depth</w:t>
      </w:r>
      <w:r w:rsidR="0D75B9CA" w:rsidRPr="7A3CA4F5">
        <w:rPr>
          <w:lang w:eastAsia="zh-CN"/>
        </w:rPr>
        <w:t>, domains</w:t>
      </w:r>
      <w:r w:rsidR="4875E798" w:rsidRPr="7A3CA4F5">
        <w:rPr>
          <w:lang w:eastAsia="zh-CN"/>
        </w:rPr>
        <w:t xml:space="preserve"> that are </w:t>
      </w:r>
      <w:r w:rsidR="322BBC30" w:rsidRPr="7A3CA4F5">
        <w:rPr>
          <w:lang w:eastAsia="zh-CN"/>
        </w:rPr>
        <w:t>not</w:t>
      </w:r>
      <w:r w:rsidR="4875E798" w:rsidRPr="7A3CA4F5">
        <w:rPr>
          <w:lang w:eastAsia="zh-CN"/>
        </w:rPr>
        <w:t xml:space="preserve"> </w:t>
      </w:r>
      <w:r w:rsidR="322BBC30" w:rsidRPr="7A3CA4F5">
        <w:rPr>
          <w:lang w:eastAsia="zh-CN"/>
        </w:rPr>
        <w:t>currently tested in clinical settings</w:t>
      </w:r>
      <w:r w:rsidR="4875E798" w:rsidRPr="7A3CA4F5">
        <w:rPr>
          <w:lang w:eastAsia="zh-CN"/>
        </w:rPr>
        <w:t xml:space="preserve">. </w:t>
      </w:r>
      <w:r w:rsidR="0B984932" w:rsidRPr="7A3CA4F5">
        <w:rPr>
          <w:lang w:eastAsia="zh-CN"/>
        </w:rPr>
        <w:t>With a basic understanding of psychophysical principles and minimal Python programming, the</w:t>
      </w:r>
      <w:r w:rsidR="00EC25B4">
        <w:rPr>
          <w:rFonts w:hint="eastAsia"/>
          <w:lang w:eastAsia="zh-CN"/>
        </w:rPr>
        <w:t>se</w:t>
      </w:r>
      <w:r w:rsidR="0B984932" w:rsidRPr="7A3CA4F5">
        <w:rPr>
          <w:lang w:eastAsia="zh-CN"/>
        </w:rPr>
        <w:t xml:space="preserve"> tasks</w:t>
      </w:r>
      <w:r w:rsidR="00EC25B4">
        <w:rPr>
          <w:rFonts w:hint="eastAsia"/>
          <w:lang w:eastAsia="zh-CN"/>
        </w:rPr>
        <w:t xml:space="preserve"> </w:t>
      </w:r>
      <w:r w:rsidR="0B984932" w:rsidRPr="7A3CA4F5">
        <w:rPr>
          <w:lang w:eastAsia="zh-CN"/>
        </w:rPr>
        <w:t>can be modified to suit different research or clinical needs.</w:t>
      </w:r>
    </w:p>
    <w:p w14:paraId="55875C56" w14:textId="03E1E8B6" w:rsidR="00B5069C" w:rsidRPr="00845A38" w:rsidRDefault="00B5069C" w:rsidP="007C32C7">
      <w:pPr>
        <w:spacing w:line="259" w:lineRule="auto"/>
        <w:jc w:val="left"/>
        <w:rPr>
          <w:lang w:eastAsia="zh-CN"/>
        </w:rPr>
      </w:pPr>
    </w:p>
    <w:p w14:paraId="44EE2F73" w14:textId="77777777" w:rsidR="00B5069C" w:rsidRPr="00845A38" w:rsidRDefault="00B5069C" w:rsidP="007C32C7">
      <w:pPr>
        <w:spacing w:line="259" w:lineRule="auto"/>
        <w:jc w:val="left"/>
      </w:pPr>
    </w:p>
    <w:p w14:paraId="2A854E08" w14:textId="3C01808F" w:rsidR="009276A1" w:rsidRPr="00845A38" w:rsidRDefault="005B3E08" w:rsidP="007C32C7">
      <w:pPr>
        <w:jc w:val="center"/>
        <w:rPr>
          <w:b/>
        </w:rPr>
      </w:pPr>
      <w:r w:rsidRPr="00845A38">
        <w:t xml:space="preserve"> </w:t>
      </w:r>
      <w:r w:rsidR="00B5069C" w:rsidRPr="00845A38">
        <w:t xml:space="preserve">[Place </w:t>
      </w:r>
      <w:r w:rsidR="00B5069C" w:rsidRPr="00845A38">
        <w:rPr>
          <w:b/>
          <w:lang w:eastAsia="zh-CN"/>
        </w:rPr>
        <w:t>Table</w:t>
      </w:r>
      <w:r w:rsidR="00B5069C" w:rsidRPr="00845A38">
        <w:rPr>
          <w:b/>
        </w:rPr>
        <w:t xml:space="preserve"> 1</w:t>
      </w:r>
      <w:r w:rsidR="00B5069C" w:rsidRPr="00845A38">
        <w:t xml:space="preserve"> here]</w:t>
      </w:r>
    </w:p>
    <w:p w14:paraId="4472FEF9" w14:textId="77777777" w:rsidR="009276A1" w:rsidRPr="00845A38" w:rsidRDefault="009276A1" w:rsidP="007C32C7">
      <w:pPr>
        <w:jc w:val="left"/>
        <w:rPr>
          <w:b/>
        </w:rPr>
      </w:pPr>
    </w:p>
    <w:p w14:paraId="1F69FCD5" w14:textId="004170C7" w:rsidR="006E4797" w:rsidRPr="00845A38" w:rsidRDefault="005B3E08" w:rsidP="007C32C7">
      <w:pPr>
        <w:jc w:val="left"/>
        <w:outlineLvl w:val="0"/>
      </w:pPr>
      <w:r w:rsidRPr="00845A38">
        <w:rPr>
          <w:b/>
          <w:bCs/>
        </w:rPr>
        <w:t>PROTOCOL:</w:t>
      </w:r>
      <w:r w:rsidRPr="00845A38">
        <w:t xml:space="preserve"> </w:t>
      </w:r>
    </w:p>
    <w:p w14:paraId="7CF2EAE5" w14:textId="608BA1E9" w:rsidR="0031275B" w:rsidRPr="00845A38" w:rsidRDefault="005B3E08" w:rsidP="007C32C7">
      <w:pPr>
        <w:jc w:val="left"/>
        <w:rPr>
          <w:lang w:eastAsia="zh-CN"/>
        </w:rPr>
      </w:pPr>
      <w:r w:rsidRPr="00845A38">
        <w:rPr>
          <w:lang w:eastAsia="zh-CN"/>
        </w:rPr>
        <w:t xml:space="preserve">This study protocol was approved by the University of Waterloo Office of Research </w:t>
      </w:r>
      <w:r w:rsidR="002C1C55" w:rsidRPr="00845A38">
        <w:rPr>
          <w:lang w:eastAsia="zh-CN"/>
        </w:rPr>
        <w:t>Ethics</w:t>
      </w:r>
      <w:r w:rsidR="002C1C55">
        <w:rPr>
          <w:lang w:eastAsia="zh-CN"/>
        </w:rPr>
        <w:t xml:space="preserve"> (</w:t>
      </w:r>
      <w:r w:rsidR="00960161">
        <w:rPr>
          <w:rFonts w:hint="eastAsia"/>
          <w:lang w:eastAsia="zh-CN"/>
        </w:rPr>
        <w:t>44843)</w:t>
      </w:r>
      <w:r w:rsidRPr="00845A38">
        <w:rPr>
          <w:lang w:eastAsia="zh-CN"/>
        </w:rPr>
        <w:t xml:space="preserve"> and the McMaster Research Ethics </w:t>
      </w:r>
      <w:r w:rsidR="002C1C55" w:rsidRPr="00845A38">
        <w:rPr>
          <w:lang w:eastAsia="zh-CN"/>
        </w:rPr>
        <w:t>Board</w:t>
      </w:r>
      <w:r w:rsidR="002C1C55">
        <w:rPr>
          <w:lang w:eastAsia="zh-CN"/>
        </w:rPr>
        <w:t xml:space="preserve"> (</w:t>
      </w:r>
      <w:r w:rsidR="003B6A22">
        <w:rPr>
          <w:rFonts w:hint="eastAsia"/>
          <w:lang w:eastAsia="zh-CN"/>
        </w:rPr>
        <w:t>1733)</w:t>
      </w:r>
      <w:r w:rsidRPr="00845A38">
        <w:rPr>
          <w:lang w:eastAsia="zh-CN"/>
        </w:rPr>
        <w:t>.</w:t>
      </w:r>
      <w:r w:rsidR="00A85829" w:rsidRPr="00845A38">
        <w:rPr>
          <w:lang w:eastAsia="zh-CN"/>
        </w:rPr>
        <w:t xml:space="preserve"> </w:t>
      </w:r>
      <w:r w:rsidR="00AA112A" w:rsidRPr="00845A38">
        <w:t xml:space="preserve">All procedures were conducted in accordance with the principles outlined in the Declaration of Helsinki. Written informed consent was obtained prior to their participation. </w:t>
      </w:r>
      <w:r w:rsidR="57D73FAE" w:rsidRPr="00845A38">
        <w:rPr>
          <w:lang w:eastAsia="zh-CN"/>
        </w:rPr>
        <w:t xml:space="preserve">For specifications regarding </w:t>
      </w:r>
      <w:r w:rsidR="00A85829" w:rsidRPr="00845A38">
        <w:rPr>
          <w:lang w:eastAsia="zh-CN"/>
        </w:rPr>
        <w:t xml:space="preserve">the </w:t>
      </w:r>
      <w:r w:rsidR="57D73FAE" w:rsidRPr="00845A38">
        <w:rPr>
          <w:lang w:eastAsia="zh-CN"/>
        </w:rPr>
        <w:t xml:space="preserve">test stimulus, please refer to </w:t>
      </w:r>
      <w:r w:rsidR="00AA112A" w:rsidRPr="00845A38">
        <w:rPr>
          <w:b/>
          <w:bCs/>
          <w:lang w:eastAsia="zh-CN"/>
        </w:rPr>
        <w:t>Supplementary</w:t>
      </w:r>
      <w:r w:rsidR="3518BDED" w:rsidRPr="00845A38">
        <w:rPr>
          <w:b/>
          <w:bCs/>
          <w:lang w:eastAsia="zh-CN"/>
        </w:rPr>
        <w:t xml:space="preserve"> </w:t>
      </w:r>
      <w:r w:rsidR="00A85829" w:rsidRPr="00845A38">
        <w:rPr>
          <w:b/>
          <w:bCs/>
          <w:lang w:eastAsia="zh-CN"/>
        </w:rPr>
        <w:t>File 1</w:t>
      </w:r>
      <w:r w:rsidR="3518BDED" w:rsidRPr="00845A38">
        <w:rPr>
          <w:lang w:eastAsia="zh-CN"/>
        </w:rPr>
        <w:t>.</w:t>
      </w:r>
      <w:r w:rsidR="00AA112A" w:rsidRPr="00845A38">
        <w:rPr>
          <w:lang w:eastAsia="zh-CN"/>
        </w:rPr>
        <w:t xml:space="preserve"> </w:t>
      </w:r>
    </w:p>
    <w:p w14:paraId="0B9DF7D0" w14:textId="77777777" w:rsidR="002F0C12" w:rsidRPr="00845A38" w:rsidRDefault="002F0C12" w:rsidP="007C32C7">
      <w:pPr>
        <w:jc w:val="left"/>
      </w:pPr>
    </w:p>
    <w:p w14:paraId="0C52B454" w14:textId="470C4BC7" w:rsidR="00A85829" w:rsidRPr="00B708C1" w:rsidRDefault="005B3E08" w:rsidP="007C32C7">
      <w:pPr>
        <w:pStyle w:val="ListParagraph"/>
        <w:numPr>
          <w:ilvl w:val="0"/>
          <w:numId w:val="29"/>
        </w:numPr>
        <w:spacing w:after="0" w:line="240" w:lineRule="auto"/>
        <w:ind w:left="357" w:hanging="357"/>
        <w:contextualSpacing w:val="0"/>
        <w:outlineLvl w:val="1"/>
        <w:rPr>
          <w:rFonts w:ascii="Calibri" w:hAnsi="Calibri" w:cs="Calibri"/>
          <w:b/>
          <w:bCs/>
          <w:sz w:val="24"/>
          <w:szCs w:val="24"/>
          <w:highlight w:val="yellow"/>
        </w:rPr>
      </w:pPr>
      <w:r w:rsidRPr="00B708C1">
        <w:rPr>
          <w:rFonts w:ascii="Calibri" w:eastAsiaTheme="minorEastAsia" w:hAnsi="Calibri" w:cs="Calibri"/>
          <w:b/>
          <w:bCs/>
          <w:sz w:val="24"/>
          <w:szCs w:val="24"/>
          <w:highlight w:val="yellow"/>
          <w:lang w:eastAsia="zh-CN"/>
        </w:rPr>
        <w:t>Prepare equipment setup</w:t>
      </w:r>
      <w:r w:rsidR="00AA112A" w:rsidRPr="00B708C1">
        <w:rPr>
          <w:rFonts w:ascii="Calibri" w:eastAsiaTheme="minorEastAsia" w:hAnsi="Calibri" w:cs="Calibri"/>
          <w:b/>
          <w:bCs/>
          <w:sz w:val="24"/>
          <w:szCs w:val="24"/>
          <w:highlight w:val="yellow"/>
          <w:lang w:eastAsia="zh-CN"/>
        </w:rPr>
        <w:t xml:space="preserve"> </w:t>
      </w:r>
    </w:p>
    <w:p w14:paraId="467A5548" w14:textId="77777777" w:rsidR="00845A38" w:rsidRPr="00B708C1" w:rsidRDefault="00845A38" w:rsidP="007C32C7">
      <w:pPr>
        <w:pStyle w:val="ListParagraph"/>
        <w:spacing w:after="0" w:line="240" w:lineRule="auto"/>
        <w:ind w:left="357"/>
        <w:contextualSpacing w:val="0"/>
        <w:outlineLvl w:val="1"/>
        <w:rPr>
          <w:rFonts w:ascii="Calibri" w:hAnsi="Calibri" w:cs="Calibri"/>
          <w:b/>
          <w:bCs/>
          <w:sz w:val="24"/>
          <w:szCs w:val="24"/>
          <w:highlight w:val="yellow"/>
        </w:rPr>
      </w:pPr>
    </w:p>
    <w:p w14:paraId="689A879F" w14:textId="1330BCB7" w:rsidR="00D5101A"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Set up</w:t>
      </w:r>
      <w:r w:rsidR="008771B7" w:rsidRPr="00B708C1">
        <w:rPr>
          <w:rFonts w:ascii="Calibri" w:eastAsiaTheme="minorEastAsia" w:hAnsi="Calibri" w:cs="Calibri"/>
          <w:sz w:val="24"/>
          <w:szCs w:val="24"/>
          <w:highlight w:val="yellow"/>
          <w:lang w:eastAsia="zh-CN"/>
        </w:rPr>
        <w:t xml:space="preserve"> the</w:t>
      </w:r>
      <w:r w:rsidR="55B1BC38" w:rsidRPr="00B708C1">
        <w:rPr>
          <w:rFonts w:ascii="Calibri" w:hAnsi="Calibri" w:cs="Calibri"/>
          <w:sz w:val="24"/>
          <w:szCs w:val="24"/>
          <w:highlight w:val="yellow"/>
        </w:rPr>
        <w:t xml:space="preserve"> mirror stereoscope</w:t>
      </w:r>
      <w:r w:rsidR="00845A38" w:rsidRPr="00B708C1">
        <w:rPr>
          <w:rFonts w:ascii="Calibri" w:hAnsi="Calibri" w:cs="Calibri"/>
          <w:sz w:val="24"/>
          <w:szCs w:val="24"/>
          <w:highlight w:val="yellow"/>
        </w:rPr>
        <w:t xml:space="preserve"> as shown in </w:t>
      </w:r>
      <w:r w:rsidR="00845A38" w:rsidRPr="00B708C1">
        <w:rPr>
          <w:rFonts w:ascii="Calibri" w:hAnsi="Calibri" w:cs="Calibri"/>
          <w:b/>
          <w:bCs/>
          <w:sz w:val="24"/>
          <w:szCs w:val="24"/>
          <w:highlight w:val="yellow"/>
        </w:rPr>
        <w:t>Figure 1.</w:t>
      </w:r>
    </w:p>
    <w:p w14:paraId="5F3A3212" w14:textId="77777777" w:rsidR="00A85829" w:rsidRPr="00B708C1" w:rsidRDefault="00A85829" w:rsidP="007C32C7">
      <w:pPr>
        <w:pStyle w:val="ListParagraph"/>
        <w:spacing w:after="0" w:line="240" w:lineRule="auto"/>
        <w:ind w:left="0"/>
        <w:rPr>
          <w:rFonts w:ascii="Calibri" w:hAnsi="Calibri" w:cs="Calibri"/>
          <w:sz w:val="24"/>
          <w:szCs w:val="24"/>
          <w:highlight w:val="yellow"/>
        </w:rPr>
      </w:pPr>
    </w:p>
    <w:p w14:paraId="25E2016C" w14:textId="10127072" w:rsidR="00251C7E"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Position </w:t>
      </w:r>
      <w:r w:rsidR="4C37553D" w:rsidRPr="00B708C1">
        <w:rPr>
          <w:rFonts w:ascii="Calibri" w:eastAsiaTheme="minorEastAsia" w:hAnsi="Calibri" w:cs="Calibri"/>
          <w:sz w:val="24"/>
          <w:szCs w:val="24"/>
          <w:highlight w:val="yellow"/>
          <w:lang w:eastAsia="zh-CN"/>
        </w:rPr>
        <w:t>the</w:t>
      </w:r>
      <w:r w:rsidRPr="00B708C1">
        <w:rPr>
          <w:rFonts w:ascii="Calibri" w:eastAsiaTheme="minorEastAsia" w:hAnsi="Calibri" w:cs="Calibri"/>
          <w:sz w:val="24"/>
          <w:szCs w:val="24"/>
          <w:highlight w:val="yellow"/>
          <w:lang w:eastAsia="zh-CN"/>
        </w:rPr>
        <w:t xml:space="preserve"> monitor at a</w:t>
      </w:r>
      <w:r w:rsidR="7D0DE79C" w:rsidRPr="00B708C1">
        <w:rPr>
          <w:rFonts w:ascii="Calibri" w:eastAsiaTheme="minorEastAsia" w:hAnsi="Calibri" w:cs="Calibri"/>
          <w:sz w:val="24"/>
          <w:szCs w:val="24"/>
          <w:highlight w:val="yellow"/>
          <w:lang w:eastAsia="zh-CN"/>
        </w:rPr>
        <w:t xml:space="preserve"> </w:t>
      </w:r>
      <w:r w:rsidR="4C37553D" w:rsidRPr="00B708C1">
        <w:rPr>
          <w:rFonts w:ascii="Calibri" w:eastAsiaTheme="minorEastAsia" w:hAnsi="Calibri" w:cs="Calibri"/>
          <w:sz w:val="24"/>
          <w:szCs w:val="24"/>
          <w:highlight w:val="yellow"/>
          <w:lang w:eastAsia="zh-CN"/>
        </w:rPr>
        <w:t>viewing distance</w:t>
      </w:r>
      <w:r w:rsidR="00827B4C" w:rsidRPr="00B708C1">
        <w:rPr>
          <w:rFonts w:ascii="Calibri" w:eastAsiaTheme="minorEastAsia" w:hAnsi="Calibri" w:cs="Calibri"/>
          <w:sz w:val="24"/>
          <w:szCs w:val="24"/>
          <w:highlight w:val="yellow"/>
          <w:lang w:eastAsia="zh-CN"/>
        </w:rPr>
        <w:t xml:space="preserve"> of 99.5 cm.</w:t>
      </w:r>
      <w:r w:rsidR="4C37553D" w:rsidRPr="00B708C1">
        <w:rPr>
          <w:rFonts w:ascii="Calibri" w:eastAsiaTheme="minorEastAsia" w:hAnsi="Calibri" w:cs="Calibri"/>
          <w:sz w:val="24"/>
          <w:szCs w:val="24"/>
          <w:highlight w:val="yellow"/>
          <w:lang w:eastAsia="zh-CN"/>
        </w:rPr>
        <w:t xml:space="preserve"> </w:t>
      </w:r>
    </w:p>
    <w:p w14:paraId="777D3ACC" w14:textId="77777777" w:rsidR="00A85829" w:rsidRPr="00B708C1" w:rsidRDefault="00A85829" w:rsidP="007C32C7">
      <w:pPr>
        <w:pStyle w:val="ListParagraph"/>
        <w:spacing w:after="0" w:line="240" w:lineRule="auto"/>
        <w:ind w:left="0"/>
        <w:rPr>
          <w:rFonts w:ascii="Calibri" w:hAnsi="Calibri" w:cs="Calibri"/>
          <w:sz w:val="24"/>
          <w:szCs w:val="24"/>
          <w:highlight w:val="yellow"/>
        </w:rPr>
      </w:pPr>
    </w:p>
    <w:p w14:paraId="6A184E34" w14:textId="525192B8" w:rsidR="00137D66" w:rsidRPr="00B708C1" w:rsidRDefault="005B3E08" w:rsidP="007C32C7">
      <w:pPr>
        <w:pStyle w:val="ListParagraph"/>
        <w:spacing w:after="0" w:line="240" w:lineRule="auto"/>
        <w:ind w:left="0"/>
        <w:rPr>
          <w:rFonts w:ascii="Calibri" w:hAnsi="Calibri" w:cs="Calibri"/>
          <w:sz w:val="24"/>
          <w:szCs w:val="24"/>
          <w:highlight w:val="yellow"/>
          <w:lang w:eastAsia="zh-CN"/>
        </w:rPr>
      </w:pPr>
      <w:r w:rsidRPr="00B708C1">
        <w:rPr>
          <w:rFonts w:ascii="Calibri" w:eastAsiaTheme="minorEastAsia" w:hAnsi="Calibri" w:cs="Calibri"/>
          <w:sz w:val="24"/>
          <w:szCs w:val="24"/>
          <w:highlight w:val="yellow"/>
          <w:lang w:eastAsia="zh-CN"/>
        </w:rPr>
        <w:t xml:space="preserve">NOTE: </w:t>
      </w:r>
      <w:r w:rsidR="000D29C8" w:rsidRPr="00B708C1">
        <w:rPr>
          <w:rFonts w:ascii="Calibri" w:eastAsiaTheme="minorEastAsia" w:hAnsi="Calibri" w:cs="Calibri"/>
          <w:sz w:val="24"/>
          <w:szCs w:val="24"/>
          <w:highlight w:val="yellow"/>
          <w:lang w:eastAsia="zh-CN"/>
        </w:rPr>
        <w:t>The</w:t>
      </w:r>
      <w:r w:rsidR="00A36B98" w:rsidRPr="00B708C1">
        <w:rPr>
          <w:rFonts w:ascii="Calibri" w:hAnsi="Calibri" w:cs="Calibri"/>
          <w:sz w:val="24"/>
          <w:szCs w:val="24"/>
          <w:highlight w:val="yellow"/>
        </w:rPr>
        <w:t xml:space="preserve"> viewing distance is the sum of three components: </w:t>
      </w:r>
      <w:r w:rsidR="00845A38" w:rsidRPr="00B708C1">
        <w:rPr>
          <w:rFonts w:ascii="Calibri" w:hAnsi="Calibri" w:cs="Calibri"/>
          <w:sz w:val="24"/>
          <w:szCs w:val="24"/>
          <w:highlight w:val="yellow"/>
        </w:rPr>
        <w:t xml:space="preserve">the distance from the monitor to one of the large mirrors, the distance between the large and small mirrors, and the </w:t>
      </w:r>
      <w:r w:rsidR="00A36B98" w:rsidRPr="00B708C1">
        <w:rPr>
          <w:rFonts w:ascii="Calibri" w:hAnsi="Calibri" w:cs="Calibri"/>
          <w:sz w:val="24"/>
          <w:szCs w:val="24"/>
          <w:highlight w:val="yellow"/>
        </w:rPr>
        <w:t xml:space="preserve">distance from one of the small mirrors to the chinrest. </w:t>
      </w:r>
      <w:r w:rsidR="0044281E" w:rsidRPr="00B708C1">
        <w:rPr>
          <w:rFonts w:ascii="Calibri" w:hAnsi="Calibri" w:cs="Calibri"/>
          <w:sz w:val="24"/>
          <w:szCs w:val="24"/>
          <w:highlight w:val="yellow"/>
          <w:lang w:eastAsia="zh-CN"/>
        </w:rPr>
        <w:t>At this distance, each pixel on the monitor subtended</w:t>
      </w:r>
      <w:r w:rsidRPr="00B708C1">
        <w:rPr>
          <w:rFonts w:ascii="Calibri" w:hAnsi="Calibri" w:cs="Calibri"/>
          <w:sz w:val="24"/>
          <w:szCs w:val="24"/>
          <w:highlight w:val="yellow"/>
          <w:lang w:eastAsia="zh-CN"/>
        </w:rPr>
        <w:t>.</w:t>
      </w:r>
    </w:p>
    <w:p w14:paraId="163227F5" w14:textId="4FA4387F" w:rsidR="0044281E" w:rsidRPr="00B708C1" w:rsidRDefault="005B3E08" w:rsidP="007C32C7">
      <w:pPr>
        <w:pStyle w:val="ListParagraph"/>
        <w:spacing w:after="0" w:line="240" w:lineRule="auto"/>
        <w:ind w:left="0"/>
        <w:rPr>
          <w:rFonts w:ascii="Calibri" w:eastAsiaTheme="minorEastAsia" w:hAnsi="Calibri" w:cs="Calibri"/>
          <w:sz w:val="24"/>
          <w:szCs w:val="24"/>
          <w:highlight w:val="yellow"/>
          <w:lang w:eastAsia="zh-CN"/>
        </w:rPr>
      </w:pPr>
      <w:r w:rsidRPr="00B708C1">
        <w:rPr>
          <w:rFonts w:ascii="Calibri" w:hAnsi="Calibri" w:cs="Calibri"/>
          <w:sz w:val="24"/>
          <w:szCs w:val="24"/>
          <w:highlight w:val="yellow"/>
          <w:lang w:eastAsia="zh-CN"/>
        </w:rPr>
        <w:t xml:space="preserve"> </w:t>
      </w:r>
    </w:p>
    <w:p w14:paraId="1A84F1C7" w14:textId="4A2B892E" w:rsidR="0044281E" w:rsidRPr="00B708C1" w:rsidRDefault="00580F6B" w:rsidP="007C32C7">
      <w:pPr>
        <w:pStyle w:val="ListParagraph"/>
        <w:spacing w:after="0"/>
        <w:ind w:left="792"/>
        <w:jc w:val="center"/>
        <w:rPr>
          <w:rFonts w:ascii="Calibri" w:hAnsi="Calibri" w:cs="Calibri"/>
          <w:sz w:val="24"/>
          <w:szCs w:val="24"/>
          <w:highlight w:val="yellow"/>
          <w:lang w:eastAsia="zh-CN"/>
        </w:rPr>
      </w:pPr>
      <m:oMath>
        <m:func>
          <m:funcPr>
            <m:ctrlPr>
              <w:rPr>
                <w:rFonts w:ascii="Cambria Math" w:hAnsi="Cambria Math" w:cs="Calibri"/>
                <w:sz w:val="24"/>
                <w:szCs w:val="24"/>
                <w:highlight w:val="yellow"/>
                <w:lang w:eastAsia="zh-CN"/>
              </w:rPr>
            </m:ctrlPr>
          </m:funcPr>
          <m:fName>
            <m:sSup>
              <m:sSupPr>
                <m:ctrlPr>
                  <w:rPr>
                    <w:rFonts w:ascii="Cambria Math" w:hAnsi="Cambria Math" w:cs="Calibri"/>
                    <w:sz w:val="24"/>
                    <w:szCs w:val="24"/>
                    <w:highlight w:val="yellow"/>
                    <w:lang w:eastAsia="zh-CN"/>
                  </w:rPr>
                </m:ctrlPr>
              </m:sSupPr>
              <m:e>
                <m:r>
                  <m:rPr>
                    <m:sty m:val="p"/>
                  </m:rPr>
                  <w:rPr>
                    <w:rFonts w:ascii="Cambria Math" w:hAnsi="Cambria Math" w:cs="Calibri"/>
                    <w:sz w:val="24"/>
                    <w:szCs w:val="24"/>
                    <w:highlight w:val="yellow"/>
                    <w:lang w:eastAsia="zh-CN"/>
                  </w:rPr>
                  <m:t>tan</m:t>
                </m:r>
              </m:e>
              <m:sup>
                <m:r>
                  <m:rPr>
                    <m:sty m:val="p"/>
                  </m:rPr>
                  <w:rPr>
                    <w:rFonts w:ascii="Cambria Math" w:hAnsi="Cambria Math" w:cs="Calibri"/>
                    <w:sz w:val="24"/>
                    <w:szCs w:val="24"/>
                    <w:highlight w:val="yellow"/>
                    <w:lang w:eastAsia="zh-CN"/>
                  </w:rPr>
                  <m:t>-1</m:t>
                </m:r>
              </m:sup>
            </m:sSup>
          </m:fName>
          <m:e>
            <m:r>
              <m:rPr>
                <m:sty m:val="p"/>
              </m:rPr>
              <w:rPr>
                <w:rFonts w:ascii="Cambria Math" w:hAnsi="Cambria Math" w:cs="Calibri"/>
                <w:sz w:val="24"/>
                <w:szCs w:val="24"/>
                <w:highlight w:val="yellow"/>
                <w:lang w:eastAsia="zh-CN"/>
              </w:rPr>
              <m:t>(</m:t>
            </m:r>
            <m:f>
              <m:fPr>
                <m:ctrlPr>
                  <w:rPr>
                    <w:rFonts w:ascii="Cambria Math" w:hAnsi="Cambria Math" w:cs="Calibri"/>
                    <w:sz w:val="24"/>
                    <w:szCs w:val="24"/>
                    <w:highlight w:val="yellow"/>
                    <w:lang w:eastAsia="zh-CN"/>
                  </w:rPr>
                </m:ctrlPr>
              </m:fPr>
              <m:num>
                <m:f>
                  <m:fPr>
                    <m:type m:val="lin"/>
                    <m:ctrlPr>
                      <w:rPr>
                        <w:rFonts w:ascii="Cambria Math" w:hAnsi="Cambria Math" w:cs="Calibri"/>
                        <w:sz w:val="24"/>
                        <w:szCs w:val="24"/>
                        <w:highlight w:val="yellow"/>
                        <w:lang w:eastAsia="zh-CN"/>
                      </w:rPr>
                    </m:ctrlPr>
                  </m:fPr>
                  <m:num>
                    <m:r>
                      <m:rPr>
                        <m:sty m:val="p"/>
                      </m:rPr>
                      <w:rPr>
                        <w:rFonts w:ascii="Cambria Math" w:hAnsi="Cambria Math" w:cs="Calibri"/>
                        <w:sz w:val="24"/>
                        <w:szCs w:val="24"/>
                        <w:highlight w:val="yellow"/>
                        <w:lang w:eastAsia="zh-CN"/>
                      </w:rPr>
                      <m:t xml:space="preserve">0.595 </m:t>
                    </m:r>
                  </m:num>
                  <m:den>
                    <m:r>
                      <m:rPr>
                        <m:sty m:val="p"/>
                      </m:rPr>
                      <w:rPr>
                        <w:rFonts w:ascii="Cambria Math" w:hAnsi="Cambria Math" w:cs="Calibri"/>
                        <w:sz w:val="24"/>
                        <w:szCs w:val="24"/>
                        <w:highlight w:val="yellow"/>
                        <w:lang w:eastAsia="zh-CN"/>
                      </w:rPr>
                      <m:t>3840</m:t>
                    </m:r>
                  </m:den>
                </m:f>
              </m:num>
              <m:den>
                <m:r>
                  <m:rPr>
                    <m:sty m:val="p"/>
                  </m:rPr>
                  <w:rPr>
                    <w:rFonts w:ascii="Cambria Math" w:hAnsi="Cambria Math" w:cs="Calibri"/>
                    <w:sz w:val="24"/>
                    <w:szCs w:val="24"/>
                    <w:highlight w:val="yellow"/>
                    <w:lang w:eastAsia="zh-CN"/>
                  </w:rPr>
                  <m:t>0.995</m:t>
                </m:r>
              </m:den>
            </m:f>
            <m:r>
              <m:rPr>
                <m:sty m:val="p"/>
              </m:rPr>
              <w:rPr>
                <w:rFonts w:ascii="Cambria Math" w:hAnsi="Cambria Math" w:cs="Calibri"/>
                <w:sz w:val="24"/>
                <w:szCs w:val="24"/>
                <w:highlight w:val="yellow"/>
                <w:lang w:eastAsia="zh-CN"/>
              </w:rPr>
              <m:t>)</m:t>
            </m:r>
          </m:e>
        </m:func>
        <m:r>
          <m:rPr>
            <m:sty m:val="p"/>
          </m:rPr>
          <w:rPr>
            <w:rFonts w:ascii="Cambria Math" w:hAnsi="Cambria Math" w:cs="Calibri"/>
            <w:sz w:val="24"/>
            <w:szCs w:val="24"/>
            <w:highlight w:val="yellow"/>
            <w:lang w:eastAsia="zh-CN"/>
          </w:rPr>
          <m:t xml:space="preserve"> × </m:t>
        </m:r>
        <m:f>
          <m:fPr>
            <m:ctrlPr>
              <w:rPr>
                <w:rFonts w:ascii="Cambria Math" w:hAnsi="Cambria Math" w:cs="Calibri"/>
                <w:sz w:val="24"/>
                <w:szCs w:val="24"/>
                <w:highlight w:val="yellow"/>
                <w:lang w:eastAsia="zh-CN"/>
              </w:rPr>
            </m:ctrlPr>
          </m:fPr>
          <m:num>
            <m:r>
              <m:rPr>
                <m:sty m:val="p"/>
              </m:rPr>
              <w:rPr>
                <w:rFonts w:ascii="Cambria Math" w:hAnsi="Cambria Math" w:cs="Calibri"/>
                <w:sz w:val="24"/>
                <w:szCs w:val="24"/>
                <w:highlight w:val="yellow"/>
                <w:lang w:eastAsia="zh-CN"/>
              </w:rPr>
              <m:t>180°</m:t>
            </m:r>
          </m:num>
          <m:den>
            <m:r>
              <m:rPr>
                <m:sty m:val="p"/>
              </m:rPr>
              <w:rPr>
                <w:rFonts w:ascii="Cambria Math" w:hAnsi="Cambria Math" w:cs="Calibri"/>
                <w:sz w:val="24"/>
                <w:szCs w:val="24"/>
                <w:highlight w:val="yellow"/>
                <w:lang w:eastAsia="zh-CN"/>
              </w:rPr>
              <m:t>π</m:t>
            </m:r>
          </m:den>
        </m:f>
      </m:oMath>
      <w:r w:rsidR="005B3E08" w:rsidRPr="00B708C1">
        <w:rPr>
          <w:rFonts w:ascii="Calibri" w:hAnsi="Calibri" w:cs="Calibri"/>
          <w:sz w:val="24"/>
          <w:szCs w:val="24"/>
          <w:highlight w:val="yellow"/>
          <w:lang w:eastAsia="zh-CN"/>
        </w:rPr>
        <w:t xml:space="preserve"> ≈ 0.0089° ≈ 32.12 arcsec.</w:t>
      </w:r>
    </w:p>
    <w:p w14:paraId="4C6CDED4" w14:textId="77777777" w:rsidR="00137D66" w:rsidRPr="00B708C1" w:rsidRDefault="00137D66" w:rsidP="007C32C7">
      <w:pPr>
        <w:pStyle w:val="ListParagraph"/>
        <w:spacing w:after="0"/>
        <w:ind w:left="792"/>
        <w:jc w:val="center"/>
        <w:rPr>
          <w:rFonts w:ascii="Calibri" w:eastAsiaTheme="minorEastAsia" w:hAnsi="Calibri" w:cs="Calibri"/>
          <w:i/>
          <w:iCs/>
          <w:sz w:val="24"/>
          <w:szCs w:val="24"/>
          <w:highlight w:val="yellow"/>
          <w:lang w:eastAsia="zh-CN"/>
        </w:rPr>
      </w:pPr>
    </w:p>
    <w:p w14:paraId="2EBB2F6A" w14:textId="0F987FAB" w:rsidR="00E43F91" w:rsidRPr="00B708C1" w:rsidRDefault="005B3E08" w:rsidP="007C32C7">
      <w:pPr>
        <w:pStyle w:val="ListParagraph"/>
        <w:numPr>
          <w:ilvl w:val="1"/>
          <w:numId w:val="29"/>
        </w:numPr>
        <w:spacing w:after="0" w:line="240" w:lineRule="auto"/>
        <w:ind w:left="0" w:firstLine="0"/>
        <w:rPr>
          <w:rFonts w:ascii="Calibri" w:eastAsiaTheme="minorEastAsia" w:hAnsi="Calibri" w:cs="Calibri"/>
          <w:sz w:val="24"/>
          <w:szCs w:val="24"/>
          <w:highlight w:val="yellow"/>
          <w:lang w:eastAsia="zh-CN"/>
        </w:rPr>
      </w:pPr>
      <w:r w:rsidRPr="00B708C1">
        <w:rPr>
          <w:rFonts w:ascii="Calibri" w:eastAsiaTheme="minorEastAsia" w:hAnsi="Calibri" w:cs="Calibri"/>
          <w:sz w:val="24"/>
          <w:szCs w:val="24"/>
          <w:highlight w:val="yellow"/>
          <w:lang w:eastAsia="zh-CN"/>
        </w:rPr>
        <w:t xml:space="preserve">Change viewing distance based on </w:t>
      </w:r>
      <w:r w:rsidR="009E10F2" w:rsidRPr="00B708C1">
        <w:rPr>
          <w:rFonts w:ascii="Calibri" w:eastAsiaTheme="minorEastAsia" w:hAnsi="Calibri" w:cs="Calibri"/>
          <w:sz w:val="24"/>
          <w:szCs w:val="24"/>
          <w:highlight w:val="yellow"/>
          <w:lang w:eastAsia="zh-CN"/>
        </w:rPr>
        <w:t>individual</w:t>
      </w:r>
      <w:r w:rsidR="00303400" w:rsidRPr="00B708C1">
        <w:rPr>
          <w:rFonts w:ascii="Calibri" w:eastAsiaTheme="minorEastAsia" w:hAnsi="Calibri" w:cs="Calibri"/>
          <w:sz w:val="24"/>
          <w:szCs w:val="24"/>
          <w:highlight w:val="yellow"/>
          <w:lang w:eastAsia="zh-CN"/>
        </w:rPr>
        <w:t xml:space="preserve"> hardware, interested eccentricities</w:t>
      </w:r>
      <w:r w:rsidR="00137D66" w:rsidRPr="00B708C1">
        <w:rPr>
          <w:rFonts w:ascii="Calibri" w:eastAsiaTheme="minorEastAsia" w:hAnsi="Calibri" w:cs="Calibri"/>
          <w:sz w:val="24"/>
          <w:szCs w:val="24"/>
          <w:highlight w:val="yellow"/>
          <w:lang w:eastAsia="zh-CN"/>
        </w:rPr>
        <w:t>,</w:t>
      </w:r>
      <w:r w:rsidR="00303400" w:rsidRPr="00B708C1">
        <w:rPr>
          <w:rFonts w:ascii="Calibri" w:eastAsiaTheme="minorEastAsia" w:hAnsi="Calibri" w:cs="Calibri"/>
          <w:sz w:val="24"/>
          <w:szCs w:val="24"/>
          <w:highlight w:val="yellow"/>
          <w:lang w:eastAsia="zh-CN"/>
        </w:rPr>
        <w:t xml:space="preserve"> and </w:t>
      </w:r>
      <w:r w:rsidR="001370CA" w:rsidRPr="00B708C1">
        <w:rPr>
          <w:rFonts w:ascii="Calibri" w:eastAsiaTheme="minorEastAsia" w:hAnsi="Calibri" w:cs="Calibri"/>
          <w:sz w:val="24"/>
          <w:szCs w:val="24"/>
          <w:highlight w:val="yellow"/>
          <w:lang w:eastAsia="zh-CN"/>
        </w:rPr>
        <w:t>a desired</w:t>
      </w:r>
      <w:r w:rsidRPr="00B708C1">
        <w:rPr>
          <w:rFonts w:ascii="Calibri" w:hAnsi="Calibri" w:cs="Calibri"/>
          <w:sz w:val="24"/>
          <w:szCs w:val="24"/>
          <w:highlight w:val="yellow"/>
          <w:lang w:eastAsia="zh-CN"/>
        </w:rPr>
        <w:t xml:space="preserve"> pixel size</w:t>
      </w:r>
      <w:r w:rsidR="001370CA" w:rsidRPr="00B708C1">
        <w:rPr>
          <w:rFonts w:ascii="Calibri" w:eastAsiaTheme="minorEastAsia" w:hAnsi="Calibri" w:cs="Calibri"/>
          <w:sz w:val="24"/>
          <w:szCs w:val="24"/>
          <w:highlight w:val="yellow"/>
          <w:lang w:eastAsia="zh-CN"/>
        </w:rPr>
        <w:t xml:space="preserve">. </w:t>
      </w:r>
    </w:p>
    <w:p w14:paraId="6FE75590" w14:textId="77777777" w:rsidR="00A85829" w:rsidRPr="00B708C1" w:rsidRDefault="00A85829" w:rsidP="007C32C7">
      <w:pPr>
        <w:pStyle w:val="ListParagraph"/>
        <w:spacing w:after="0"/>
        <w:ind w:left="0"/>
        <w:rPr>
          <w:rFonts w:ascii="Calibri" w:eastAsiaTheme="minorEastAsia" w:hAnsi="Calibri" w:cs="Calibri"/>
          <w:i/>
          <w:iCs/>
          <w:sz w:val="24"/>
          <w:szCs w:val="24"/>
          <w:highlight w:val="yellow"/>
          <w:lang w:eastAsia="zh-CN"/>
        </w:rPr>
      </w:pPr>
    </w:p>
    <w:p w14:paraId="25C5391F" w14:textId="2F8658BE" w:rsidR="00D159F1" w:rsidRPr="00B708C1" w:rsidRDefault="005B3E08" w:rsidP="007C32C7">
      <w:pPr>
        <w:pStyle w:val="ListParagraph"/>
        <w:numPr>
          <w:ilvl w:val="1"/>
          <w:numId w:val="29"/>
        </w:numPr>
        <w:spacing w:after="0" w:line="240" w:lineRule="auto"/>
        <w:ind w:left="0" w:firstLine="0"/>
        <w:rPr>
          <w:rFonts w:ascii="Calibri" w:hAnsi="Calibri" w:cs="Calibri"/>
          <w:i/>
          <w:iCs/>
          <w:sz w:val="24"/>
          <w:szCs w:val="24"/>
          <w:highlight w:val="yellow"/>
        </w:rPr>
      </w:pPr>
      <w:r w:rsidRPr="00B708C1">
        <w:rPr>
          <w:rFonts w:ascii="Calibri" w:eastAsiaTheme="minorEastAsia" w:hAnsi="Calibri" w:cs="Calibri"/>
          <w:sz w:val="24"/>
          <w:szCs w:val="24"/>
          <w:highlight w:val="yellow"/>
          <w:lang w:eastAsia="zh-CN"/>
        </w:rPr>
        <w:t>Perform gamma calibration for the monitor for luminance, red, green</w:t>
      </w:r>
      <w:r w:rsidR="00137D66" w:rsidRPr="00B708C1">
        <w:rPr>
          <w:rFonts w:ascii="Calibri" w:eastAsiaTheme="minorEastAsia" w:hAnsi="Calibri" w:cs="Calibri"/>
          <w:sz w:val="24"/>
          <w:szCs w:val="24"/>
          <w:highlight w:val="yellow"/>
          <w:lang w:eastAsia="zh-CN"/>
        </w:rPr>
        <w:t>,</w:t>
      </w:r>
      <w:r w:rsidRPr="00B708C1">
        <w:rPr>
          <w:rFonts w:ascii="Calibri" w:eastAsiaTheme="minorEastAsia" w:hAnsi="Calibri" w:cs="Calibri"/>
          <w:sz w:val="24"/>
          <w:szCs w:val="24"/>
          <w:highlight w:val="yellow"/>
          <w:lang w:eastAsia="zh-CN"/>
        </w:rPr>
        <w:t xml:space="preserve"> and blue separately.</w:t>
      </w:r>
      <w:r w:rsidR="49485EA2" w:rsidRPr="00B708C1">
        <w:rPr>
          <w:rFonts w:ascii="Calibri" w:eastAsiaTheme="minorEastAsia" w:hAnsi="Calibri" w:cs="Calibri"/>
          <w:i/>
          <w:iCs/>
          <w:sz w:val="24"/>
          <w:szCs w:val="24"/>
          <w:highlight w:val="yellow"/>
          <w:lang w:eastAsia="zh-CN"/>
        </w:rPr>
        <w:t xml:space="preserve"> </w:t>
      </w:r>
    </w:p>
    <w:p w14:paraId="03C3664A" w14:textId="77777777" w:rsidR="00A85829" w:rsidRPr="00B708C1" w:rsidRDefault="00A85829" w:rsidP="007C32C7">
      <w:pPr>
        <w:pStyle w:val="ListParagraph"/>
        <w:spacing w:after="0" w:line="240" w:lineRule="auto"/>
        <w:ind w:left="0"/>
        <w:rPr>
          <w:rFonts w:ascii="Calibri" w:hAnsi="Calibri" w:cs="Calibri"/>
          <w:i/>
          <w:iCs/>
          <w:sz w:val="24"/>
          <w:szCs w:val="24"/>
          <w:highlight w:val="yellow"/>
        </w:rPr>
      </w:pPr>
    </w:p>
    <w:p w14:paraId="12C61DDD" w14:textId="5C04E927" w:rsidR="00837471"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hAnsi="Calibri" w:cs="Calibri"/>
          <w:sz w:val="24"/>
          <w:szCs w:val="24"/>
          <w:highlight w:val="yellow"/>
        </w:rPr>
        <w:t xml:space="preserve">Measure the width of the screen </w:t>
      </w:r>
      <w:r w:rsidR="00D5101A" w:rsidRPr="00B708C1">
        <w:rPr>
          <w:rFonts w:ascii="Calibri" w:hAnsi="Calibri" w:cs="Calibri"/>
          <w:sz w:val="24"/>
          <w:szCs w:val="24"/>
          <w:highlight w:val="yellow"/>
        </w:rPr>
        <w:t xml:space="preserve">in centimeters. </w:t>
      </w:r>
    </w:p>
    <w:p w14:paraId="580A0FF1" w14:textId="77777777" w:rsidR="00A85829" w:rsidRPr="00B708C1" w:rsidRDefault="00A85829" w:rsidP="007C32C7">
      <w:pPr>
        <w:pStyle w:val="ListParagraph"/>
        <w:spacing w:after="0" w:line="240" w:lineRule="auto"/>
        <w:ind w:left="0"/>
        <w:rPr>
          <w:rFonts w:ascii="Calibri" w:hAnsi="Calibri" w:cs="Calibri"/>
          <w:sz w:val="24"/>
          <w:szCs w:val="24"/>
          <w:highlight w:val="yellow"/>
        </w:rPr>
      </w:pPr>
    </w:p>
    <w:p w14:paraId="1A2D0FB0" w14:textId="5AE9D424" w:rsidR="00D159F1"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Open </w:t>
      </w:r>
      <w:proofErr w:type="spellStart"/>
      <w:r w:rsidRPr="00B708C1">
        <w:rPr>
          <w:rFonts w:ascii="Calibri" w:eastAsiaTheme="minorEastAsia" w:hAnsi="Calibri" w:cs="Calibri"/>
          <w:sz w:val="24"/>
          <w:szCs w:val="24"/>
          <w:highlight w:val="yellow"/>
          <w:lang w:eastAsia="zh-CN"/>
        </w:rPr>
        <w:t>PsychoPy</w:t>
      </w:r>
      <w:proofErr w:type="spellEnd"/>
      <w:r w:rsidRPr="00B708C1">
        <w:rPr>
          <w:rFonts w:ascii="Calibri" w:eastAsiaTheme="minorEastAsia" w:hAnsi="Calibri" w:cs="Calibri"/>
          <w:sz w:val="24"/>
          <w:szCs w:val="24"/>
          <w:highlight w:val="yellow"/>
          <w:lang w:eastAsia="zh-CN"/>
        </w:rPr>
        <w:t xml:space="preserve"> Coder. Click the </w:t>
      </w:r>
      <w:r w:rsidRPr="00B708C1">
        <w:rPr>
          <w:rFonts w:ascii="Calibri" w:eastAsiaTheme="minorEastAsia" w:hAnsi="Calibri" w:cs="Calibri"/>
          <w:b/>
          <w:bCs/>
          <w:sz w:val="24"/>
          <w:szCs w:val="24"/>
          <w:highlight w:val="yellow"/>
          <w:lang w:eastAsia="zh-CN"/>
        </w:rPr>
        <w:t>Monitor</w:t>
      </w:r>
      <w:r w:rsidRPr="00B708C1">
        <w:rPr>
          <w:rFonts w:ascii="Calibri" w:eastAsiaTheme="minorEastAsia" w:hAnsi="Calibri" w:cs="Calibri"/>
          <w:sz w:val="24"/>
          <w:szCs w:val="24"/>
          <w:highlight w:val="yellow"/>
          <w:lang w:eastAsia="zh-CN"/>
        </w:rPr>
        <w:t xml:space="preserve"> icon </w:t>
      </w:r>
      <w:r w:rsidR="00137D66" w:rsidRPr="00B708C1">
        <w:rPr>
          <w:rFonts w:ascii="Calibri" w:eastAsiaTheme="minorEastAsia" w:hAnsi="Calibri" w:cs="Calibri"/>
          <w:sz w:val="24"/>
          <w:szCs w:val="24"/>
          <w:highlight w:val="yellow"/>
          <w:lang w:eastAsia="zh-CN"/>
        </w:rPr>
        <w:t>at</w:t>
      </w:r>
      <w:r w:rsidRPr="00B708C1">
        <w:rPr>
          <w:rFonts w:ascii="Calibri" w:eastAsiaTheme="minorEastAsia" w:hAnsi="Calibri" w:cs="Calibri"/>
          <w:sz w:val="24"/>
          <w:szCs w:val="24"/>
          <w:highlight w:val="yellow"/>
          <w:lang w:eastAsia="zh-CN"/>
        </w:rPr>
        <w:t xml:space="preserve"> the top for monitor calibration and settings.</w:t>
      </w:r>
    </w:p>
    <w:p w14:paraId="196EE77D" w14:textId="77777777" w:rsidR="00A85829" w:rsidRPr="00845A38" w:rsidRDefault="00A85829" w:rsidP="007C32C7">
      <w:pPr>
        <w:pStyle w:val="ListParagraph"/>
        <w:spacing w:after="0" w:line="240" w:lineRule="auto"/>
        <w:ind w:left="0"/>
        <w:rPr>
          <w:rFonts w:ascii="Calibri" w:hAnsi="Calibri" w:cs="Calibri"/>
          <w:sz w:val="24"/>
          <w:szCs w:val="24"/>
        </w:rPr>
      </w:pPr>
    </w:p>
    <w:p w14:paraId="4DBF99F8" w14:textId="2135D4F3" w:rsidR="00D159F1"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lastRenderedPageBreak/>
        <w:t xml:space="preserve">In the </w:t>
      </w:r>
      <w:r w:rsidR="00137D66" w:rsidRPr="00B708C1">
        <w:rPr>
          <w:rFonts w:ascii="Calibri" w:eastAsiaTheme="minorEastAsia" w:hAnsi="Calibri" w:cs="Calibri"/>
          <w:sz w:val="24"/>
          <w:szCs w:val="24"/>
          <w:highlight w:val="yellow"/>
          <w:lang w:eastAsia="zh-CN"/>
        </w:rPr>
        <w:t>pop-up</w:t>
      </w:r>
      <w:r w:rsidRPr="00B708C1">
        <w:rPr>
          <w:rFonts w:ascii="Calibri" w:eastAsiaTheme="minorEastAsia" w:hAnsi="Calibri" w:cs="Calibri"/>
          <w:sz w:val="24"/>
          <w:szCs w:val="24"/>
          <w:highlight w:val="yellow"/>
          <w:lang w:eastAsia="zh-CN"/>
        </w:rPr>
        <w:t xml:space="preserve"> </w:t>
      </w:r>
      <w:proofErr w:type="spellStart"/>
      <w:r w:rsidRPr="00B708C1">
        <w:rPr>
          <w:rFonts w:ascii="Calibri" w:eastAsiaTheme="minorEastAsia" w:hAnsi="Calibri" w:cs="Calibri"/>
          <w:b/>
          <w:bCs/>
          <w:sz w:val="24"/>
          <w:szCs w:val="24"/>
          <w:highlight w:val="yellow"/>
          <w:lang w:eastAsia="zh-CN"/>
        </w:rPr>
        <w:t>PsychoPy</w:t>
      </w:r>
      <w:proofErr w:type="spellEnd"/>
      <w:r w:rsidRPr="00B708C1">
        <w:rPr>
          <w:rFonts w:ascii="Calibri" w:eastAsiaTheme="minorEastAsia" w:hAnsi="Calibri" w:cs="Calibri"/>
          <w:b/>
          <w:bCs/>
          <w:sz w:val="24"/>
          <w:szCs w:val="24"/>
          <w:highlight w:val="yellow"/>
          <w:lang w:eastAsia="zh-CN"/>
        </w:rPr>
        <w:t xml:space="preserve"> Monitor Center</w:t>
      </w:r>
      <w:r w:rsidRPr="00B708C1">
        <w:rPr>
          <w:rFonts w:ascii="Calibri" w:eastAsiaTheme="minorEastAsia" w:hAnsi="Calibri" w:cs="Calibri"/>
          <w:sz w:val="24"/>
          <w:szCs w:val="24"/>
          <w:highlight w:val="yellow"/>
          <w:lang w:eastAsia="zh-CN"/>
        </w:rPr>
        <w:t xml:space="preserve"> window,</w:t>
      </w:r>
      <w:r w:rsidR="00CA4D37" w:rsidRPr="00B708C1">
        <w:rPr>
          <w:rFonts w:ascii="Calibri" w:eastAsiaTheme="minorEastAsia" w:hAnsi="Calibri" w:cs="Calibri"/>
          <w:sz w:val="24"/>
          <w:szCs w:val="24"/>
          <w:highlight w:val="yellow"/>
          <w:lang w:eastAsia="zh-CN"/>
        </w:rPr>
        <w:t xml:space="preserve"> click </w:t>
      </w:r>
      <w:r w:rsidR="00CA4D37" w:rsidRPr="00B708C1">
        <w:rPr>
          <w:rFonts w:ascii="Calibri" w:eastAsiaTheme="minorEastAsia" w:hAnsi="Calibri" w:cs="Calibri"/>
          <w:b/>
          <w:bCs/>
          <w:sz w:val="24"/>
          <w:szCs w:val="24"/>
          <w:highlight w:val="yellow"/>
          <w:lang w:eastAsia="zh-CN"/>
        </w:rPr>
        <w:t>New</w:t>
      </w:r>
      <w:r w:rsidR="00CA4D37" w:rsidRPr="00B708C1">
        <w:rPr>
          <w:rFonts w:ascii="Calibri" w:eastAsiaTheme="minorEastAsia" w:hAnsi="Calibri" w:cs="Calibri"/>
          <w:sz w:val="24"/>
          <w:szCs w:val="24"/>
          <w:highlight w:val="yellow"/>
          <w:lang w:eastAsia="zh-CN"/>
        </w:rPr>
        <w:t xml:space="preserve"> to create a new monitor. Input correct viewing distance, </w:t>
      </w:r>
      <w:r w:rsidR="00A770C1" w:rsidRPr="00B708C1">
        <w:rPr>
          <w:rFonts w:ascii="Calibri" w:eastAsiaTheme="minorEastAsia" w:hAnsi="Calibri" w:cs="Calibri"/>
          <w:sz w:val="24"/>
          <w:szCs w:val="24"/>
          <w:highlight w:val="yellow"/>
          <w:lang w:eastAsia="zh-CN"/>
        </w:rPr>
        <w:t>screen size in pixels, screen width, minimum and maximum luminance</w:t>
      </w:r>
      <w:r w:rsidR="00137D66" w:rsidRPr="00B708C1">
        <w:rPr>
          <w:rFonts w:ascii="Calibri" w:eastAsiaTheme="minorEastAsia" w:hAnsi="Calibri" w:cs="Calibri"/>
          <w:sz w:val="24"/>
          <w:szCs w:val="24"/>
          <w:highlight w:val="yellow"/>
          <w:lang w:eastAsia="zh-CN"/>
        </w:rPr>
        <w:t>, and gamma values for grey-scale, red, green,</w:t>
      </w:r>
      <w:r w:rsidR="00304D8A" w:rsidRPr="00B708C1">
        <w:rPr>
          <w:rFonts w:ascii="Calibri" w:eastAsiaTheme="minorEastAsia" w:hAnsi="Calibri" w:cs="Calibri"/>
          <w:sz w:val="24"/>
          <w:szCs w:val="24"/>
          <w:highlight w:val="yellow"/>
          <w:lang w:eastAsia="zh-CN"/>
        </w:rPr>
        <w:t xml:space="preserve"> and blue colors. </w:t>
      </w:r>
      <w:r w:rsidR="009927CB" w:rsidRPr="00B708C1">
        <w:rPr>
          <w:rFonts w:ascii="Calibri" w:eastAsiaTheme="minorEastAsia" w:hAnsi="Calibri" w:cs="Calibri"/>
          <w:sz w:val="24"/>
          <w:szCs w:val="24"/>
          <w:highlight w:val="yellow"/>
          <w:lang w:eastAsia="zh-CN"/>
        </w:rPr>
        <w:t xml:space="preserve">Click </w:t>
      </w:r>
      <w:r w:rsidR="009927CB" w:rsidRPr="00B708C1">
        <w:rPr>
          <w:rFonts w:ascii="Calibri" w:eastAsiaTheme="minorEastAsia" w:hAnsi="Calibri" w:cs="Calibri"/>
          <w:b/>
          <w:bCs/>
          <w:sz w:val="24"/>
          <w:szCs w:val="24"/>
          <w:highlight w:val="yellow"/>
          <w:lang w:eastAsia="zh-CN"/>
        </w:rPr>
        <w:t>Save</w:t>
      </w:r>
      <w:r w:rsidR="009927CB" w:rsidRPr="00B708C1">
        <w:rPr>
          <w:rFonts w:ascii="Calibri" w:eastAsiaTheme="minorEastAsia" w:hAnsi="Calibri" w:cs="Calibri"/>
          <w:sz w:val="24"/>
          <w:szCs w:val="24"/>
          <w:highlight w:val="yellow"/>
          <w:lang w:eastAsia="zh-CN"/>
        </w:rPr>
        <w:t xml:space="preserve">. </w:t>
      </w:r>
    </w:p>
    <w:p w14:paraId="0800E774" w14:textId="77777777" w:rsidR="00A553AF" w:rsidRPr="00845A38" w:rsidRDefault="00A553AF" w:rsidP="007C32C7">
      <w:pPr>
        <w:jc w:val="left"/>
      </w:pPr>
    </w:p>
    <w:p w14:paraId="79F6024E" w14:textId="7735D8CE" w:rsidR="00941AD0" w:rsidRPr="00845A38" w:rsidRDefault="005B3E08" w:rsidP="007C32C7">
      <w:pPr>
        <w:jc w:val="center"/>
        <w:rPr>
          <w:b/>
        </w:rPr>
      </w:pPr>
      <w:r w:rsidRPr="00845A38">
        <w:t xml:space="preserve">[Place </w:t>
      </w:r>
      <w:r w:rsidRPr="00845A38">
        <w:rPr>
          <w:b/>
        </w:rPr>
        <w:t xml:space="preserve">Figure </w:t>
      </w:r>
      <w:r w:rsidR="0079620D" w:rsidRPr="00845A38">
        <w:rPr>
          <w:b/>
          <w:lang w:eastAsia="zh-CN"/>
        </w:rPr>
        <w:t>1</w:t>
      </w:r>
      <w:r w:rsidR="0079620D" w:rsidRPr="00845A38">
        <w:t xml:space="preserve"> </w:t>
      </w:r>
      <w:r w:rsidRPr="00845A38">
        <w:t>here]</w:t>
      </w:r>
    </w:p>
    <w:p w14:paraId="69D64372" w14:textId="77777777" w:rsidR="0097289D" w:rsidRPr="00845A38" w:rsidRDefault="0097289D" w:rsidP="007C32C7">
      <w:pPr>
        <w:ind w:left="357"/>
        <w:jc w:val="left"/>
      </w:pPr>
    </w:p>
    <w:p w14:paraId="49853002" w14:textId="72C43D10" w:rsidR="00027AB5" w:rsidRPr="00845A38" w:rsidRDefault="005B3E08" w:rsidP="007C32C7">
      <w:pPr>
        <w:pStyle w:val="ListParagraph"/>
        <w:numPr>
          <w:ilvl w:val="0"/>
          <w:numId w:val="29"/>
        </w:numPr>
        <w:spacing w:after="0" w:line="240" w:lineRule="auto"/>
        <w:ind w:left="357" w:hanging="357"/>
        <w:contextualSpacing w:val="0"/>
        <w:outlineLvl w:val="1"/>
        <w:rPr>
          <w:rFonts w:ascii="Calibri" w:hAnsi="Calibri" w:cs="Calibri"/>
          <w:b/>
          <w:bCs/>
          <w:sz w:val="24"/>
          <w:szCs w:val="24"/>
        </w:rPr>
      </w:pPr>
      <w:r w:rsidRPr="00845A38">
        <w:rPr>
          <w:rFonts w:ascii="Calibri" w:eastAsiaTheme="minorEastAsia" w:hAnsi="Calibri" w:cs="Calibri"/>
          <w:b/>
          <w:bCs/>
          <w:sz w:val="24"/>
          <w:szCs w:val="24"/>
          <w:lang w:eastAsia="zh-CN"/>
        </w:rPr>
        <w:t>Start the experiment</w:t>
      </w:r>
    </w:p>
    <w:p w14:paraId="4BBB8562" w14:textId="77777777" w:rsidR="00137D66" w:rsidRPr="00845A38" w:rsidRDefault="00137D66" w:rsidP="007C32C7">
      <w:pPr>
        <w:pStyle w:val="ListParagraph"/>
        <w:spacing w:after="0" w:line="240" w:lineRule="auto"/>
        <w:ind w:left="357"/>
        <w:contextualSpacing w:val="0"/>
        <w:outlineLvl w:val="1"/>
        <w:rPr>
          <w:rFonts w:ascii="Calibri" w:hAnsi="Calibri" w:cs="Calibri"/>
          <w:b/>
          <w:bCs/>
          <w:sz w:val="24"/>
          <w:szCs w:val="24"/>
        </w:rPr>
      </w:pPr>
    </w:p>
    <w:p w14:paraId="4C297FE3" w14:textId="5CF7DA12" w:rsidR="00AD66F6" w:rsidRPr="00845A38" w:rsidRDefault="005B3E08" w:rsidP="007C32C7">
      <w:pPr>
        <w:jc w:val="left"/>
        <w:rPr>
          <w:lang w:eastAsia="zh-CN"/>
        </w:rPr>
      </w:pPr>
      <w:r w:rsidRPr="00845A38">
        <w:rPr>
          <w:b/>
          <w:bCs/>
          <w:lang w:eastAsia="zh-CN"/>
        </w:rPr>
        <w:t>NOTE:</w:t>
      </w:r>
      <w:r w:rsidRPr="00845A38">
        <w:rPr>
          <w:lang w:eastAsia="zh-CN"/>
        </w:rPr>
        <w:t xml:space="preserve"> This step provides general instructions for running practice tests and formal tests.</w:t>
      </w:r>
      <w:r w:rsidR="005A73DD" w:rsidRPr="00845A38">
        <w:rPr>
          <w:lang w:eastAsia="zh-CN"/>
        </w:rPr>
        <w:t xml:space="preserve"> </w:t>
      </w:r>
      <w:r w:rsidR="00862C97" w:rsidRPr="00845A38">
        <w:rPr>
          <w:lang w:eastAsia="zh-CN"/>
        </w:rPr>
        <w:t>Specific</w:t>
      </w:r>
      <w:r w:rsidRPr="00845A38">
        <w:rPr>
          <w:lang w:eastAsia="zh-CN"/>
        </w:rPr>
        <w:t xml:space="preserve"> instructions for each task are provided in steps 3</w:t>
      </w:r>
      <w:r w:rsidR="00137D66" w:rsidRPr="00845A38">
        <w:rPr>
          <w:lang w:eastAsia="zh-CN"/>
        </w:rPr>
        <w:t>–</w:t>
      </w:r>
      <w:r w:rsidRPr="00845A38">
        <w:rPr>
          <w:lang w:eastAsia="zh-CN"/>
        </w:rPr>
        <w:t xml:space="preserve">10. </w:t>
      </w:r>
    </w:p>
    <w:p w14:paraId="6873211A" w14:textId="77777777" w:rsidR="00496EAD" w:rsidRPr="00845A38" w:rsidRDefault="00496EAD" w:rsidP="007C32C7">
      <w:pPr>
        <w:jc w:val="left"/>
        <w:rPr>
          <w:i/>
          <w:iCs/>
          <w:lang w:eastAsia="zh-CN"/>
        </w:rPr>
      </w:pPr>
    </w:p>
    <w:p w14:paraId="104932DE" w14:textId="50A9A4AF" w:rsidR="00792742"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Open </w:t>
      </w:r>
      <w:r w:rsidRPr="00B708C1">
        <w:rPr>
          <w:rFonts w:ascii="Calibri" w:eastAsiaTheme="minorEastAsia" w:hAnsi="Calibri" w:cs="Calibri"/>
          <w:b/>
          <w:bCs/>
          <w:sz w:val="24"/>
          <w:szCs w:val="24"/>
          <w:highlight w:val="yellow"/>
          <w:lang w:eastAsia="zh-CN"/>
        </w:rPr>
        <w:t>Binocular</w:t>
      </w:r>
      <w:r w:rsidR="22C9909B" w:rsidRPr="00B708C1">
        <w:rPr>
          <w:rFonts w:ascii="Calibri" w:eastAsiaTheme="minorEastAsia" w:hAnsi="Calibri" w:cs="Calibri"/>
          <w:b/>
          <w:bCs/>
          <w:sz w:val="24"/>
          <w:szCs w:val="24"/>
          <w:highlight w:val="yellow"/>
          <w:lang w:eastAsia="zh-CN"/>
        </w:rPr>
        <w:t>Battery.py</w:t>
      </w:r>
      <w:r w:rsidR="22C9909B" w:rsidRPr="00B708C1">
        <w:rPr>
          <w:rFonts w:ascii="Calibri" w:eastAsiaTheme="minorEastAsia" w:hAnsi="Calibri" w:cs="Calibri"/>
          <w:sz w:val="24"/>
          <w:szCs w:val="24"/>
          <w:highlight w:val="yellow"/>
          <w:lang w:eastAsia="zh-CN"/>
        </w:rPr>
        <w:t xml:space="preserve"> in </w:t>
      </w:r>
      <w:proofErr w:type="spellStart"/>
      <w:r w:rsidR="22C9909B" w:rsidRPr="00B708C1">
        <w:rPr>
          <w:rFonts w:ascii="Calibri" w:eastAsiaTheme="minorEastAsia" w:hAnsi="Calibri" w:cs="Calibri"/>
          <w:sz w:val="24"/>
          <w:szCs w:val="24"/>
          <w:highlight w:val="yellow"/>
          <w:lang w:eastAsia="zh-CN"/>
        </w:rPr>
        <w:t>PsychoPy</w:t>
      </w:r>
      <w:proofErr w:type="spellEnd"/>
      <w:r w:rsidR="2D3A775E" w:rsidRPr="00B708C1">
        <w:rPr>
          <w:rFonts w:ascii="Calibri" w:eastAsiaTheme="minorEastAsia" w:hAnsi="Calibri" w:cs="Calibri"/>
          <w:sz w:val="24"/>
          <w:szCs w:val="24"/>
          <w:highlight w:val="yellow"/>
          <w:lang w:eastAsia="zh-CN"/>
        </w:rPr>
        <w:t xml:space="preserve"> Coder</w:t>
      </w:r>
      <w:r w:rsidR="1CF42DD5" w:rsidRPr="00B708C1">
        <w:rPr>
          <w:rFonts w:ascii="Calibri" w:eastAsiaTheme="minorEastAsia" w:hAnsi="Calibri" w:cs="Calibri"/>
          <w:sz w:val="24"/>
          <w:szCs w:val="24"/>
          <w:highlight w:val="yellow"/>
          <w:lang w:eastAsia="zh-CN"/>
        </w:rPr>
        <w:t>.</w:t>
      </w:r>
    </w:p>
    <w:p w14:paraId="7059F779" w14:textId="77777777" w:rsidR="00137D66" w:rsidRPr="00B708C1" w:rsidRDefault="00137D66" w:rsidP="007C32C7">
      <w:pPr>
        <w:pStyle w:val="ListParagraph"/>
        <w:spacing w:after="0" w:line="240" w:lineRule="auto"/>
        <w:ind w:left="0"/>
        <w:rPr>
          <w:rFonts w:ascii="Calibri" w:hAnsi="Calibri" w:cs="Calibri"/>
          <w:sz w:val="24"/>
          <w:szCs w:val="24"/>
          <w:highlight w:val="yellow"/>
        </w:rPr>
      </w:pPr>
    </w:p>
    <w:p w14:paraId="006FB8F6" w14:textId="772EF93C" w:rsidR="009927CB"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Modify the monitor information </w:t>
      </w:r>
      <w:r w:rsidR="00752646" w:rsidRPr="00B708C1">
        <w:rPr>
          <w:rFonts w:ascii="Calibri" w:eastAsiaTheme="minorEastAsia" w:hAnsi="Calibri" w:cs="Calibri"/>
          <w:sz w:val="24"/>
          <w:szCs w:val="24"/>
          <w:highlight w:val="yellow"/>
          <w:lang w:eastAsia="zh-CN"/>
        </w:rPr>
        <w:t xml:space="preserve">in the script, </w:t>
      </w:r>
      <w:r w:rsidRPr="00B708C1">
        <w:rPr>
          <w:rFonts w:ascii="Calibri" w:eastAsiaTheme="minorEastAsia" w:hAnsi="Calibri" w:cs="Calibri"/>
          <w:sz w:val="24"/>
          <w:szCs w:val="24"/>
          <w:highlight w:val="yellow"/>
          <w:lang w:eastAsia="zh-CN"/>
        </w:rPr>
        <w:t>including monitor name, refresh rate</w:t>
      </w:r>
      <w:r w:rsidR="00137D66" w:rsidRPr="00B708C1">
        <w:rPr>
          <w:rFonts w:ascii="Calibri" w:eastAsiaTheme="minorEastAsia" w:hAnsi="Calibri" w:cs="Calibri"/>
          <w:sz w:val="24"/>
          <w:szCs w:val="24"/>
          <w:highlight w:val="yellow"/>
          <w:lang w:eastAsia="zh-CN"/>
        </w:rPr>
        <w:t>,</w:t>
      </w:r>
      <w:r w:rsidR="00AC43D0" w:rsidRPr="00B708C1">
        <w:rPr>
          <w:rFonts w:ascii="Calibri" w:eastAsiaTheme="minorEastAsia" w:hAnsi="Calibri" w:cs="Calibri"/>
          <w:sz w:val="24"/>
          <w:szCs w:val="24"/>
          <w:highlight w:val="yellow"/>
          <w:lang w:eastAsia="zh-CN"/>
        </w:rPr>
        <w:t xml:space="preserve"> and resolution according to the monitor being used.</w:t>
      </w:r>
    </w:p>
    <w:p w14:paraId="41431CCE" w14:textId="77777777" w:rsidR="00137D66" w:rsidRPr="00B708C1" w:rsidRDefault="00137D66" w:rsidP="007C32C7">
      <w:pPr>
        <w:pStyle w:val="ListParagraph"/>
        <w:spacing w:after="0" w:line="240" w:lineRule="auto"/>
        <w:ind w:left="0"/>
        <w:rPr>
          <w:rFonts w:ascii="Calibri" w:hAnsi="Calibri" w:cs="Calibri"/>
          <w:sz w:val="24"/>
          <w:szCs w:val="24"/>
          <w:highlight w:val="yellow"/>
        </w:rPr>
      </w:pPr>
    </w:p>
    <w:p w14:paraId="198B35EC" w14:textId="3ACB1ADA" w:rsidR="00D529CD"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Click </w:t>
      </w:r>
      <w:r w:rsidR="2D3A775E" w:rsidRPr="00B708C1">
        <w:rPr>
          <w:rFonts w:ascii="Calibri" w:eastAsiaTheme="minorEastAsia" w:hAnsi="Calibri" w:cs="Calibri"/>
          <w:sz w:val="24"/>
          <w:szCs w:val="24"/>
          <w:highlight w:val="yellow"/>
          <w:lang w:eastAsia="zh-CN"/>
        </w:rPr>
        <w:t xml:space="preserve">the </w:t>
      </w:r>
      <w:r w:rsidR="2D3A775E" w:rsidRPr="00B708C1">
        <w:rPr>
          <w:rFonts w:ascii="Calibri" w:eastAsiaTheme="minorEastAsia" w:hAnsi="Calibri" w:cs="Calibri"/>
          <w:b/>
          <w:bCs/>
          <w:sz w:val="24"/>
          <w:szCs w:val="24"/>
          <w:highlight w:val="yellow"/>
          <w:lang w:eastAsia="zh-CN"/>
        </w:rPr>
        <w:t>Run experiment</w:t>
      </w:r>
      <w:r w:rsidR="2D3A775E" w:rsidRPr="00B708C1">
        <w:rPr>
          <w:rFonts w:ascii="Calibri" w:eastAsiaTheme="minorEastAsia" w:hAnsi="Calibri" w:cs="Calibri"/>
          <w:sz w:val="24"/>
          <w:szCs w:val="24"/>
          <w:highlight w:val="yellow"/>
          <w:lang w:eastAsia="zh-CN"/>
        </w:rPr>
        <w:t xml:space="preserve"> button</w:t>
      </w:r>
      <w:r w:rsidR="5A0F635A" w:rsidRPr="00B708C1">
        <w:rPr>
          <w:rFonts w:ascii="Calibri" w:eastAsiaTheme="minorEastAsia" w:hAnsi="Calibri" w:cs="Calibri"/>
          <w:sz w:val="24"/>
          <w:szCs w:val="24"/>
          <w:highlight w:val="yellow"/>
          <w:lang w:eastAsia="zh-CN"/>
        </w:rPr>
        <w:t xml:space="preserve"> </w:t>
      </w:r>
      <w:r w:rsidR="00137D66" w:rsidRPr="00B708C1">
        <w:rPr>
          <w:rFonts w:ascii="Calibri" w:eastAsiaTheme="minorEastAsia" w:hAnsi="Calibri" w:cs="Calibri"/>
          <w:sz w:val="24"/>
          <w:szCs w:val="24"/>
          <w:highlight w:val="yellow"/>
          <w:lang w:eastAsia="zh-CN"/>
        </w:rPr>
        <w:t>at</w:t>
      </w:r>
      <w:r w:rsidR="5A0F635A" w:rsidRPr="00B708C1">
        <w:rPr>
          <w:rFonts w:ascii="Calibri" w:eastAsiaTheme="minorEastAsia" w:hAnsi="Calibri" w:cs="Calibri"/>
          <w:sz w:val="24"/>
          <w:szCs w:val="24"/>
          <w:highlight w:val="yellow"/>
          <w:lang w:eastAsia="zh-CN"/>
        </w:rPr>
        <w:t xml:space="preserve"> the top</w:t>
      </w:r>
      <w:r w:rsidR="2D3A775E" w:rsidRPr="00B708C1">
        <w:rPr>
          <w:rFonts w:ascii="Calibri" w:eastAsiaTheme="minorEastAsia" w:hAnsi="Calibri" w:cs="Calibri"/>
          <w:sz w:val="24"/>
          <w:szCs w:val="24"/>
          <w:highlight w:val="yellow"/>
          <w:lang w:eastAsia="zh-CN"/>
        </w:rPr>
        <w:t xml:space="preserve">. </w:t>
      </w:r>
    </w:p>
    <w:p w14:paraId="4439787F" w14:textId="77777777" w:rsidR="00137D66" w:rsidRPr="00B708C1" w:rsidRDefault="00137D66" w:rsidP="007C32C7">
      <w:pPr>
        <w:pStyle w:val="ListParagraph"/>
        <w:spacing w:after="0" w:line="240" w:lineRule="auto"/>
        <w:ind w:left="0"/>
        <w:rPr>
          <w:rFonts w:ascii="Calibri" w:hAnsi="Calibri" w:cs="Calibri"/>
          <w:sz w:val="24"/>
          <w:szCs w:val="24"/>
          <w:highlight w:val="yellow"/>
        </w:rPr>
      </w:pPr>
    </w:p>
    <w:p w14:paraId="158F9478" w14:textId="3ACD9C05" w:rsidR="00027AB5" w:rsidRPr="00B708C1"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B708C1">
        <w:rPr>
          <w:rFonts w:ascii="Calibri" w:hAnsi="Calibri" w:cs="Calibri"/>
          <w:sz w:val="24"/>
          <w:szCs w:val="24"/>
          <w:highlight w:val="yellow"/>
        </w:rPr>
        <w:t>Instruct a participant to look through the mirror stereoscope.</w:t>
      </w:r>
    </w:p>
    <w:p w14:paraId="72693607" w14:textId="77777777" w:rsidR="00137D66" w:rsidRPr="00B708C1" w:rsidRDefault="00137D66" w:rsidP="007C32C7">
      <w:pPr>
        <w:pStyle w:val="ListParagraph"/>
        <w:spacing w:after="0" w:line="240" w:lineRule="auto"/>
        <w:ind w:left="0"/>
        <w:contextualSpacing w:val="0"/>
        <w:rPr>
          <w:rFonts w:ascii="Calibri" w:hAnsi="Calibri" w:cs="Calibri"/>
          <w:sz w:val="24"/>
          <w:szCs w:val="24"/>
          <w:highlight w:val="yellow"/>
        </w:rPr>
      </w:pPr>
    </w:p>
    <w:p w14:paraId="61363CC8" w14:textId="1753AD4C" w:rsidR="00027AB5"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hAnsi="Calibri" w:cs="Calibri"/>
          <w:sz w:val="24"/>
          <w:szCs w:val="24"/>
          <w:highlight w:val="yellow"/>
        </w:rPr>
        <w:t xml:space="preserve">Ask the participant if they see a cross in the middle, comprised of a vertical line and a horizontal line. If not, ask the participant whether they need the vertical line to move to the left or right. </w:t>
      </w:r>
    </w:p>
    <w:p w14:paraId="50916105" w14:textId="77777777" w:rsidR="00137D66" w:rsidRPr="00B708C1" w:rsidRDefault="00137D66" w:rsidP="007C32C7">
      <w:pPr>
        <w:pStyle w:val="ListParagraph"/>
        <w:spacing w:after="0" w:line="240" w:lineRule="auto"/>
        <w:ind w:left="0"/>
        <w:contextualSpacing w:val="0"/>
        <w:rPr>
          <w:rFonts w:ascii="Calibri" w:hAnsi="Calibri" w:cs="Calibri"/>
          <w:sz w:val="24"/>
          <w:szCs w:val="24"/>
          <w:highlight w:val="yellow"/>
        </w:rPr>
      </w:pPr>
    </w:p>
    <w:p w14:paraId="6D360C33" w14:textId="273BB526" w:rsidR="00D529CD"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hAnsi="Calibri" w:cs="Calibri"/>
          <w:sz w:val="24"/>
          <w:szCs w:val="24"/>
          <w:highlight w:val="yellow"/>
        </w:rPr>
        <w:t xml:space="preserve">Use the left and right arrow keys to move the vertical line towards that direction, until the participant sees the vertical line in the middle of the horizontal line. </w:t>
      </w:r>
      <w:r w:rsidR="00117A50" w:rsidRPr="00B708C1">
        <w:rPr>
          <w:rFonts w:ascii="Calibri" w:hAnsi="Calibri" w:cs="Calibri"/>
          <w:sz w:val="24"/>
          <w:szCs w:val="24"/>
          <w:highlight w:val="yellow"/>
        </w:rPr>
        <w:t xml:space="preserve">Press </w:t>
      </w:r>
      <w:r w:rsidR="00117A50" w:rsidRPr="00B708C1">
        <w:rPr>
          <w:rFonts w:ascii="Calibri" w:hAnsi="Calibri" w:cs="Calibri"/>
          <w:b/>
          <w:bCs/>
          <w:sz w:val="24"/>
          <w:szCs w:val="24"/>
          <w:highlight w:val="yellow"/>
        </w:rPr>
        <w:t xml:space="preserve">Enter </w:t>
      </w:r>
      <w:r w:rsidR="00117A50" w:rsidRPr="00B708C1">
        <w:rPr>
          <w:rFonts w:ascii="Calibri" w:hAnsi="Calibri" w:cs="Calibri"/>
          <w:sz w:val="24"/>
          <w:szCs w:val="24"/>
          <w:highlight w:val="yellow"/>
        </w:rPr>
        <w:t>to continue.</w:t>
      </w:r>
      <w:r w:rsidR="391DC950" w:rsidRPr="00B708C1">
        <w:rPr>
          <w:rFonts w:ascii="Calibri" w:hAnsi="Calibri" w:cs="Calibri"/>
          <w:sz w:val="24"/>
          <w:szCs w:val="24"/>
          <w:highlight w:val="yellow"/>
        </w:rPr>
        <w:t xml:space="preserve"> </w:t>
      </w:r>
    </w:p>
    <w:p w14:paraId="7489D383" w14:textId="77777777" w:rsidR="00137D66" w:rsidRPr="00B708C1" w:rsidRDefault="00137D66" w:rsidP="007C32C7">
      <w:pPr>
        <w:pStyle w:val="ListParagraph"/>
        <w:spacing w:after="0" w:line="240" w:lineRule="auto"/>
        <w:ind w:left="0"/>
        <w:rPr>
          <w:rFonts w:ascii="Calibri" w:hAnsi="Calibri" w:cs="Calibri"/>
          <w:sz w:val="24"/>
          <w:szCs w:val="24"/>
          <w:highlight w:val="yellow"/>
        </w:rPr>
      </w:pPr>
    </w:p>
    <w:p w14:paraId="0BDB35B8" w14:textId="09188B2F" w:rsidR="00A01C20" w:rsidRPr="00B708C1"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B708C1">
        <w:rPr>
          <w:rFonts w:ascii="Calibri" w:hAnsi="Calibri" w:cs="Calibri"/>
          <w:sz w:val="24"/>
          <w:szCs w:val="24"/>
          <w:highlight w:val="yellow"/>
        </w:rPr>
        <w:t xml:space="preserve">Assign and input a participant ID in the program for the participant. </w:t>
      </w:r>
      <w:r w:rsidRPr="00B708C1">
        <w:rPr>
          <w:rFonts w:ascii="Calibri" w:eastAsiaTheme="minorEastAsia" w:hAnsi="Calibri" w:cs="Calibri"/>
          <w:sz w:val="24"/>
          <w:szCs w:val="24"/>
          <w:highlight w:val="yellow"/>
          <w:lang w:eastAsia="zh-CN"/>
        </w:rPr>
        <w:t xml:space="preserve">At </w:t>
      </w:r>
      <w:r w:rsidR="00A905EC" w:rsidRPr="00B708C1">
        <w:rPr>
          <w:rFonts w:ascii="Calibri" w:eastAsiaTheme="minorEastAsia" w:hAnsi="Calibri" w:cs="Calibri"/>
          <w:sz w:val="24"/>
          <w:szCs w:val="24"/>
          <w:highlight w:val="yellow"/>
          <w:lang w:eastAsia="zh-CN"/>
        </w:rPr>
        <w:t xml:space="preserve">the Main </w:t>
      </w:r>
      <w:r w:rsidRPr="00B708C1">
        <w:rPr>
          <w:rFonts w:ascii="Calibri" w:eastAsiaTheme="minorEastAsia" w:hAnsi="Calibri" w:cs="Calibri"/>
          <w:sz w:val="24"/>
          <w:szCs w:val="24"/>
          <w:highlight w:val="yellow"/>
          <w:lang w:eastAsia="zh-CN"/>
        </w:rPr>
        <w:t>Menu</w:t>
      </w:r>
      <w:r w:rsidR="00A905EC" w:rsidRPr="00B708C1">
        <w:rPr>
          <w:rFonts w:ascii="Calibri" w:eastAsiaTheme="minorEastAsia" w:hAnsi="Calibri" w:cs="Calibri"/>
          <w:sz w:val="24"/>
          <w:szCs w:val="24"/>
          <w:highlight w:val="yellow"/>
          <w:lang w:eastAsia="zh-CN"/>
        </w:rPr>
        <w:t xml:space="preserve"> screen</w:t>
      </w:r>
      <w:r w:rsidRPr="00B708C1">
        <w:rPr>
          <w:rFonts w:ascii="Calibri" w:eastAsiaTheme="minorEastAsia" w:hAnsi="Calibri" w:cs="Calibri"/>
          <w:sz w:val="24"/>
          <w:szCs w:val="24"/>
          <w:highlight w:val="yellow"/>
          <w:lang w:eastAsia="zh-CN"/>
        </w:rPr>
        <w:t xml:space="preserve">, use </w:t>
      </w:r>
      <w:r w:rsidR="00137D66" w:rsidRPr="00B708C1">
        <w:rPr>
          <w:rFonts w:ascii="Calibri" w:eastAsiaTheme="minorEastAsia" w:hAnsi="Calibri" w:cs="Calibri"/>
          <w:sz w:val="24"/>
          <w:szCs w:val="24"/>
          <w:highlight w:val="yellow"/>
          <w:lang w:eastAsia="zh-CN"/>
        </w:rPr>
        <w:t>the numeric pad to select</w:t>
      </w:r>
      <w:r w:rsidR="00D508BB" w:rsidRPr="00B708C1">
        <w:rPr>
          <w:rFonts w:ascii="Calibri" w:eastAsiaTheme="minorEastAsia" w:hAnsi="Calibri" w:cs="Calibri"/>
          <w:sz w:val="24"/>
          <w:szCs w:val="24"/>
          <w:highlight w:val="yellow"/>
          <w:lang w:eastAsia="zh-CN"/>
        </w:rPr>
        <w:t xml:space="preserve"> each </w:t>
      </w:r>
      <w:r w:rsidR="00340702" w:rsidRPr="00B708C1">
        <w:rPr>
          <w:rFonts w:ascii="Calibri" w:eastAsiaTheme="minorEastAsia" w:hAnsi="Calibri" w:cs="Calibri"/>
          <w:sz w:val="24"/>
          <w:szCs w:val="24"/>
          <w:highlight w:val="yellow"/>
          <w:lang w:eastAsia="zh-CN"/>
        </w:rPr>
        <w:t>task</w:t>
      </w:r>
      <w:r w:rsidR="00D508BB" w:rsidRPr="00B708C1">
        <w:rPr>
          <w:rFonts w:ascii="Calibri" w:eastAsiaTheme="minorEastAsia" w:hAnsi="Calibri" w:cs="Calibri"/>
          <w:sz w:val="24"/>
          <w:szCs w:val="24"/>
          <w:highlight w:val="yellow"/>
          <w:lang w:eastAsia="zh-CN"/>
        </w:rPr>
        <w:t xml:space="preserve">. </w:t>
      </w:r>
      <w:r w:rsidRPr="00B708C1">
        <w:rPr>
          <w:rFonts w:ascii="Calibri" w:eastAsiaTheme="minorEastAsia" w:hAnsi="Calibri" w:cs="Calibri"/>
          <w:sz w:val="24"/>
          <w:szCs w:val="24"/>
          <w:highlight w:val="yellow"/>
          <w:lang w:eastAsia="zh-CN"/>
        </w:rPr>
        <w:t xml:space="preserve"> </w:t>
      </w:r>
    </w:p>
    <w:p w14:paraId="3C0DCC92" w14:textId="77777777" w:rsidR="00137D66" w:rsidRPr="00B708C1"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6BE5F316" w14:textId="77777777" w:rsidR="00117A50" w:rsidRPr="008126DA" w:rsidRDefault="005B3E08" w:rsidP="007C32C7">
      <w:pPr>
        <w:pStyle w:val="ListParagraph"/>
        <w:numPr>
          <w:ilvl w:val="2"/>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 xml:space="preserve">Start by running a practice test. </w:t>
      </w:r>
    </w:p>
    <w:p w14:paraId="1CA196B3"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6FAB78AB" w14:textId="72FC0EA9" w:rsidR="00117A50" w:rsidRPr="008126DA" w:rsidRDefault="005B3E08" w:rsidP="007C32C7">
      <w:pPr>
        <w:pStyle w:val="ListParagraph"/>
        <w:numPr>
          <w:ilvl w:val="3"/>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 xml:space="preserve">Provide instructions for each task as </w:t>
      </w:r>
      <w:r w:rsidR="00D00323" w:rsidRPr="008126DA">
        <w:rPr>
          <w:rFonts w:ascii="Calibri" w:eastAsiaTheme="minorEastAsia" w:hAnsi="Calibri" w:cs="Calibri"/>
          <w:sz w:val="24"/>
          <w:szCs w:val="24"/>
          <w:highlight w:val="yellow"/>
          <w:lang w:eastAsia="zh-CN"/>
        </w:rPr>
        <w:t>provided</w:t>
      </w:r>
      <w:r w:rsidRPr="008126DA">
        <w:rPr>
          <w:rFonts w:ascii="Calibri" w:eastAsiaTheme="minorEastAsia" w:hAnsi="Calibri" w:cs="Calibri"/>
          <w:sz w:val="24"/>
          <w:szCs w:val="24"/>
          <w:highlight w:val="yellow"/>
          <w:lang w:eastAsia="zh-CN"/>
        </w:rPr>
        <w:t xml:space="preserve"> below</w:t>
      </w:r>
      <w:r w:rsidR="00D00323" w:rsidRPr="008126DA">
        <w:rPr>
          <w:rFonts w:ascii="Calibri" w:eastAsiaTheme="minorEastAsia" w:hAnsi="Calibri" w:cs="Calibri"/>
          <w:sz w:val="24"/>
          <w:szCs w:val="24"/>
          <w:highlight w:val="yellow"/>
          <w:lang w:eastAsia="zh-CN"/>
        </w:rPr>
        <w:t xml:space="preserve"> in steps 3</w:t>
      </w:r>
      <w:r w:rsidR="00137D66" w:rsidRPr="008126DA">
        <w:rPr>
          <w:rFonts w:ascii="Calibri" w:eastAsiaTheme="minorEastAsia" w:hAnsi="Calibri" w:cs="Calibri"/>
          <w:sz w:val="24"/>
          <w:szCs w:val="24"/>
          <w:highlight w:val="yellow"/>
          <w:lang w:eastAsia="zh-CN"/>
        </w:rPr>
        <w:t>–</w:t>
      </w:r>
      <w:r w:rsidR="00D00323" w:rsidRPr="008126DA">
        <w:rPr>
          <w:rFonts w:ascii="Calibri" w:eastAsiaTheme="minorEastAsia" w:hAnsi="Calibri" w:cs="Calibri"/>
          <w:sz w:val="24"/>
          <w:szCs w:val="24"/>
          <w:highlight w:val="yellow"/>
          <w:lang w:eastAsia="zh-CN"/>
        </w:rPr>
        <w:t>10</w:t>
      </w:r>
      <w:r w:rsidRPr="008126DA">
        <w:rPr>
          <w:rFonts w:ascii="Calibri" w:eastAsiaTheme="minorEastAsia" w:hAnsi="Calibri" w:cs="Calibri"/>
          <w:sz w:val="24"/>
          <w:szCs w:val="24"/>
          <w:highlight w:val="yellow"/>
          <w:lang w:eastAsia="zh-CN"/>
        </w:rPr>
        <w:t xml:space="preserve">. </w:t>
      </w:r>
    </w:p>
    <w:p w14:paraId="77AB462A"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7E297BC7" w14:textId="77264AA5" w:rsidR="00117A50" w:rsidRPr="008126DA" w:rsidRDefault="005B3E08" w:rsidP="007C32C7">
      <w:pPr>
        <w:pStyle w:val="ListParagraph"/>
        <w:numPr>
          <w:ilvl w:val="3"/>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Complete the practice test and evaluate results</w:t>
      </w:r>
      <w:r w:rsidR="003D2C9F" w:rsidRPr="008126DA">
        <w:rPr>
          <w:rFonts w:ascii="Calibri" w:eastAsiaTheme="minorEastAsia" w:hAnsi="Calibri" w:cs="Calibri"/>
          <w:sz w:val="24"/>
          <w:szCs w:val="24"/>
          <w:highlight w:val="yellow"/>
          <w:lang w:eastAsia="zh-CN"/>
        </w:rPr>
        <w:t>.</w:t>
      </w:r>
    </w:p>
    <w:p w14:paraId="3DDD09D2"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4F31ABE5" w14:textId="52D794B8" w:rsidR="007251F2" w:rsidRPr="008126DA" w:rsidRDefault="005B3E08"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N</w:t>
      </w:r>
      <w:r w:rsidR="00137D66" w:rsidRPr="008126DA">
        <w:rPr>
          <w:rFonts w:ascii="Calibri" w:eastAsiaTheme="minorEastAsia" w:hAnsi="Calibri" w:cs="Calibri"/>
          <w:sz w:val="24"/>
          <w:szCs w:val="24"/>
          <w:highlight w:val="yellow"/>
          <w:lang w:eastAsia="zh-CN"/>
        </w:rPr>
        <w:t>OTE</w:t>
      </w:r>
      <w:r w:rsidRPr="008126DA">
        <w:rPr>
          <w:rFonts w:ascii="Calibri" w:eastAsiaTheme="minorEastAsia" w:hAnsi="Calibri" w:cs="Calibri"/>
          <w:sz w:val="24"/>
          <w:szCs w:val="24"/>
          <w:highlight w:val="yellow"/>
          <w:lang w:eastAsia="zh-CN"/>
        </w:rPr>
        <w:t xml:space="preserve">: Some tasks do not provide accuracy </w:t>
      </w:r>
      <w:r w:rsidR="00832F0B" w:rsidRPr="008126DA">
        <w:rPr>
          <w:rFonts w:ascii="Calibri" w:eastAsiaTheme="minorEastAsia" w:hAnsi="Calibri" w:cs="Calibri"/>
          <w:sz w:val="24"/>
          <w:szCs w:val="24"/>
          <w:highlight w:val="yellow"/>
          <w:lang w:eastAsia="zh-CN"/>
        </w:rPr>
        <w:t>scoring</w:t>
      </w:r>
      <w:r w:rsidR="00401839" w:rsidRPr="008126DA">
        <w:rPr>
          <w:rFonts w:ascii="Calibri" w:eastAsiaTheme="minorEastAsia" w:hAnsi="Calibri" w:cs="Calibri"/>
          <w:sz w:val="24"/>
          <w:szCs w:val="24"/>
          <w:highlight w:val="yellow"/>
          <w:lang w:eastAsia="zh-CN"/>
        </w:rPr>
        <w:t xml:space="preserve"> (</w:t>
      </w:r>
      <w:r w:rsidRPr="008126DA">
        <w:rPr>
          <w:rFonts w:ascii="Calibri" w:eastAsiaTheme="minorEastAsia" w:hAnsi="Calibri" w:cs="Calibri"/>
          <w:sz w:val="24"/>
          <w:szCs w:val="24"/>
          <w:highlight w:val="yellow"/>
          <w:lang w:eastAsia="zh-CN"/>
        </w:rPr>
        <w:t xml:space="preserve">i.e., </w:t>
      </w:r>
      <w:r w:rsidR="00401839" w:rsidRPr="008126DA">
        <w:rPr>
          <w:rFonts w:ascii="Calibri" w:eastAsiaTheme="minorEastAsia" w:hAnsi="Calibri" w:cs="Calibri"/>
          <w:sz w:val="24"/>
          <w:szCs w:val="24"/>
          <w:highlight w:val="yellow"/>
          <w:lang w:eastAsia="zh-CN"/>
        </w:rPr>
        <w:t>letter ocular dominance, plaid motion integration</w:t>
      </w:r>
      <w:r w:rsidR="00137D66" w:rsidRPr="008126DA">
        <w:rPr>
          <w:rFonts w:ascii="Calibri" w:eastAsiaTheme="minorEastAsia" w:hAnsi="Calibri" w:cs="Calibri"/>
          <w:sz w:val="24"/>
          <w:szCs w:val="24"/>
          <w:highlight w:val="yellow"/>
          <w:lang w:eastAsia="zh-CN"/>
        </w:rPr>
        <w:t>,</w:t>
      </w:r>
      <w:r w:rsidR="00401839" w:rsidRPr="008126DA">
        <w:rPr>
          <w:rFonts w:ascii="Calibri" w:eastAsiaTheme="minorEastAsia" w:hAnsi="Calibri" w:cs="Calibri"/>
          <w:sz w:val="24"/>
          <w:szCs w:val="24"/>
          <w:highlight w:val="yellow"/>
          <w:lang w:eastAsia="zh-CN"/>
        </w:rPr>
        <w:t xml:space="preserve"> and </w:t>
      </w:r>
      <w:proofErr w:type="spellStart"/>
      <w:r w:rsidR="00401839" w:rsidRPr="008126DA">
        <w:rPr>
          <w:rFonts w:ascii="Calibri" w:eastAsiaTheme="minorEastAsia" w:hAnsi="Calibri" w:cs="Calibri"/>
          <w:sz w:val="24"/>
          <w:szCs w:val="24"/>
          <w:highlight w:val="yellow"/>
          <w:lang w:eastAsia="zh-CN"/>
        </w:rPr>
        <w:t>Pulfrich</w:t>
      </w:r>
      <w:proofErr w:type="spellEnd"/>
      <w:r w:rsidR="00401839" w:rsidRPr="008126DA">
        <w:rPr>
          <w:rFonts w:ascii="Calibri" w:eastAsiaTheme="minorEastAsia" w:hAnsi="Calibri" w:cs="Calibri"/>
          <w:sz w:val="24"/>
          <w:szCs w:val="24"/>
          <w:highlight w:val="yellow"/>
          <w:lang w:eastAsia="zh-CN"/>
        </w:rPr>
        <w:t>)</w:t>
      </w:r>
      <w:r w:rsidRPr="008126DA">
        <w:rPr>
          <w:rFonts w:ascii="Calibri" w:eastAsiaTheme="minorEastAsia" w:hAnsi="Calibri" w:cs="Calibri"/>
          <w:sz w:val="24"/>
          <w:szCs w:val="24"/>
          <w:highlight w:val="yellow"/>
          <w:lang w:eastAsia="zh-CN"/>
        </w:rPr>
        <w:t>. Refer to the Representative Results section for guidance on interpreting performance for these tasks</w:t>
      </w:r>
      <w:r w:rsidR="00401839" w:rsidRPr="008126DA">
        <w:rPr>
          <w:rFonts w:ascii="Calibri" w:eastAsiaTheme="minorEastAsia" w:hAnsi="Calibri" w:cs="Calibri"/>
          <w:sz w:val="24"/>
          <w:szCs w:val="24"/>
          <w:highlight w:val="yellow"/>
          <w:lang w:eastAsia="zh-CN"/>
        </w:rPr>
        <w:t>.</w:t>
      </w:r>
    </w:p>
    <w:p w14:paraId="6E120515"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7C559512" w14:textId="32639FE7" w:rsidR="000E3562" w:rsidRPr="008126DA" w:rsidRDefault="005B3E08" w:rsidP="007C32C7">
      <w:pPr>
        <w:pStyle w:val="ListParagraph"/>
        <w:numPr>
          <w:ilvl w:val="3"/>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If practice results are below 80% correct</w:t>
      </w:r>
      <w:r w:rsidR="00852D99" w:rsidRPr="008126DA">
        <w:rPr>
          <w:rFonts w:ascii="Calibri" w:eastAsiaTheme="minorEastAsia" w:hAnsi="Calibri" w:cs="Calibri"/>
          <w:sz w:val="24"/>
          <w:szCs w:val="24"/>
          <w:highlight w:val="yellow"/>
          <w:lang w:eastAsia="zh-CN"/>
        </w:rPr>
        <w:t xml:space="preserve"> </w:t>
      </w:r>
      <w:r w:rsidR="009A4F2A" w:rsidRPr="008126DA">
        <w:rPr>
          <w:rFonts w:ascii="Calibri" w:eastAsiaTheme="minorEastAsia" w:hAnsi="Calibri" w:cs="Calibri"/>
          <w:sz w:val="24"/>
          <w:szCs w:val="24"/>
          <w:highlight w:val="yellow"/>
          <w:lang w:eastAsia="zh-CN"/>
        </w:rPr>
        <w:t>(for accuracy</w:t>
      </w:r>
      <w:r w:rsidR="009A4F2A" w:rsidRPr="008126DA">
        <w:rPr>
          <w:rFonts w:ascii="Cambria Math" w:eastAsiaTheme="minorEastAsia" w:hAnsi="Cambria Math" w:cs="Cambria Math"/>
          <w:sz w:val="24"/>
          <w:szCs w:val="24"/>
          <w:highlight w:val="yellow"/>
          <w:lang w:eastAsia="zh-CN"/>
        </w:rPr>
        <w:t>‑</w:t>
      </w:r>
      <w:r w:rsidR="009A4F2A" w:rsidRPr="008126DA">
        <w:rPr>
          <w:rFonts w:ascii="Calibri" w:eastAsiaTheme="minorEastAsia" w:hAnsi="Calibri" w:cs="Calibri"/>
          <w:sz w:val="24"/>
          <w:szCs w:val="24"/>
          <w:highlight w:val="yellow"/>
          <w:lang w:eastAsia="zh-CN"/>
        </w:rPr>
        <w:t xml:space="preserve">based </w:t>
      </w:r>
      <w:r w:rsidR="008D5176" w:rsidRPr="008126DA">
        <w:rPr>
          <w:rFonts w:ascii="Calibri" w:eastAsiaTheme="minorEastAsia" w:hAnsi="Calibri" w:cs="Calibri"/>
          <w:sz w:val="24"/>
          <w:szCs w:val="24"/>
          <w:highlight w:val="yellow"/>
          <w:lang w:eastAsia="zh-CN"/>
        </w:rPr>
        <w:t>practices</w:t>
      </w:r>
      <w:r w:rsidR="009A4F2A" w:rsidRPr="008126DA">
        <w:rPr>
          <w:rFonts w:ascii="Calibri" w:eastAsiaTheme="minorEastAsia" w:hAnsi="Calibri" w:cs="Calibri"/>
          <w:sz w:val="24"/>
          <w:szCs w:val="24"/>
          <w:highlight w:val="yellow"/>
          <w:lang w:eastAsia="zh-CN"/>
        </w:rPr>
        <w:t xml:space="preserve">) or are </w:t>
      </w:r>
      <w:r w:rsidR="00A01B6A" w:rsidRPr="008126DA">
        <w:rPr>
          <w:rFonts w:ascii="Calibri" w:eastAsiaTheme="minorEastAsia" w:hAnsi="Calibri" w:cs="Calibri"/>
          <w:sz w:val="24"/>
          <w:szCs w:val="24"/>
          <w:highlight w:val="yellow"/>
          <w:lang w:eastAsia="zh-CN"/>
        </w:rPr>
        <w:t>unexpected</w:t>
      </w:r>
      <w:r w:rsidR="009A4F2A" w:rsidRPr="008126DA">
        <w:rPr>
          <w:rFonts w:ascii="Calibri" w:eastAsiaTheme="minorEastAsia" w:hAnsi="Calibri" w:cs="Calibri"/>
          <w:sz w:val="24"/>
          <w:szCs w:val="24"/>
          <w:highlight w:val="yellow"/>
          <w:lang w:eastAsia="zh-CN"/>
        </w:rPr>
        <w:t xml:space="preserve"> (for tasks without accuracy scoring)</w:t>
      </w:r>
      <w:r w:rsidRPr="008126DA">
        <w:rPr>
          <w:rFonts w:ascii="Calibri" w:eastAsiaTheme="minorEastAsia" w:hAnsi="Calibri" w:cs="Calibri"/>
          <w:sz w:val="24"/>
          <w:szCs w:val="24"/>
          <w:highlight w:val="yellow"/>
          <w:lang w:eastAsia="zh-CN"/>
        </w:rPr>
        <w:t xml:space="preserve">, press </w:t>
      </w:r>
      <w:r w:rsidRPr="008126DA">
        <w:rPr>
          <w:rFonts w:ascii="Calibri" w:eastAsiaTheme="minorEastAsia" w:hAnsi="Calibri" w:cs="Calibri"/>
          <w:b/>
          <w:bCs/>
          <w:sz w:val="24"/>
          <w:szCs w:val="24"/>
          <w:highlight w:val="yellow"/>
          <w:lang w:eastAsia="zh-CN"/>
        </w:rPr>
        <w:t>Enter</w:t>
      </w:r>
      <w:r w:rsidRPr="008126DA">
        <w:rPr>
          <w:rFonts w:ascii="Calibri" w:eastAsiaTheme="minorEastAsia" w:hAnsi="Calibri" w:cs="Calibri"/>
          <w:sz w:val="24"/>
          <w:szCs w:val="24"/>
          <w:highlight w:val="yellow"/>
          <w:lang w:eastAsia="zh-CN"/>
        </w:rPr>
        <w:t xml:space="preserve"> and select the test to restart a practice.  </w:t>
      </w:r>
    </w:p>
    <w:p w14:paraId="2DA2A874"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7A44DAEE" w14:textId="69C41860" w:rsidR="000E3562" w:rsidRPr="008126DA" w:rsidRDefault="005B3E08" w:rsidP="007C32C7">
      <w:pPr>
        <w:pStyle w:val="ListParagraph"/>
        <w:numPr>
          <w:ilvl w:val="3"/>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Proceed to run a formal test when a participant’s results are above 80% correct (for accuracy</w:t>
      </w:r>
      <w:r w:rsidRPr="008126DA">
        <w:rPr>
          <w:rFonts w:ascii="Cambria Math" w:eastAsiaTheme="minorEastAsia" w:hAnsi="Cambria Math" w:cs="Cambria Math"/>
          <w:sz w:val="24"/>
          <w:szCs w:val="24"/>
          <w:highlight w:val="yellow"/>
          <w:lang w:eastAsia="zh-CN"/>
        </w:rPr>
        <w:t>‑</w:t>
      </w:r>
      <w:r w:rsidRPr="008126DA">
        <w:rPr>
          <w:rFonts w:ascii="Calibri" w:eastAsiaTheme="minorEastAsia" w:hAnsi="Calibri" w:cs="Calibri"/>
          <w:sz w:val="24"/>
          <w:szCs w:val="24"/>
          <w:highlight w:val="yellow"/>
          <w:lang w:eastAsia="zh-CN"/>
        </w:rPr>
        <w:t xml:space="preserve">based practices) or </w:t>
      </w:r>
      <w:r w:rsidR="004D472E" w:rsidRPr="008126DA">
        <w:rPr>
          <w:rFonts w:ascii="Calibri" w:eastAsiaTheme="minorEastAsia" w:hAnsi="Calibri" w:cs="Calibri"/>
          <w:sz w:val="24"/>
          <w:szCs w:val="24"/>
          <w:highlight w:val="yellow"/>
          <w:lang w:eastAsia="zh-CN"/>
        </w:rPr>
        <w:t>are consistent and interpretable</w:t>
      </w:r>
      <w:r w:rsidRPr="008126DA">
        <w:rPr>
          <w:rFonts w:ascii="Calibri" w:eastAsiaTheme="minorEastAsia" w:hAnsi="Calibri" w:cs="Calibri"/>
          <w:sz w:val="24"/>
          <w:szCs w:val="24"/>
          <w:highlight w:val="yellow"/>
          <w:lang w:eastAsia="zh-CN"/>
        </w:rPr>
        <w:t xml:space="preserve"> (for tasks without accuracy scoring)</w:t>
      </w:r>
      <w:r w:rsidR="004D472E" w:rsidRPr="008126DA">
        <w:rPr>
          <w:rFonts w:ascii="Calibri" w:eastAsiaTheme="minorEastAsia" w:hAnsi="Calibri" w:cs="Calibri"/>
          <w:sz w:val="24"/>
          <w:szCs w:val="24"/>
          <w:highlight w:val="yellow"/>
          <w:lang w:eastAsia="zh-CN"/>
        </w:rPr>
        <w:t xml:space="preserve"> </w:t>
      </w:r>
      <w:r w:rsidR="007E79E4" w:rsidRPr="008126DA">
        <w:rPr>
          <w:rFonts w:ascii="Calibri" w:eastAsiaTheme="minorEastAsia" w:hAnsi="Calibri" w:cs="Calibri"/>
          <w:sz w:val="24"/>
          <w:szCs w:val="24"/>
          <w:highlight w:val="yellow"/>
          <w:lang w:eastAsia="zh-CN"/>
        </w:rPr>
        <w:t>for the last two practice tests</w:t>
      </w:r>
      <w:r w:rsidRPr="008126DA">
        <w:rPr>
          <w:rFonts w:ascii="Calibri" w:eastAsiaTheme="minorEastAsia" w:hAnsi="Calibri" w:cs="Calibri"/>
          <w:sz w:val="24"/>
          <w:szCs w:val="24"/>
          <w:highlight w:val="yellow"/>
          <w:lang w:eastAsia="zh-CN"/>
        </w:rPr>
        <w:t>. </w:t>
      </w:r>
    </w:p>
    <w:p w14:paraId="3A2EC49F" w14:textId="77777777" w:rsidR="00137D66" w:rsidRPr="008126DA" w:rsidRDefault="00137D6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3E8FE55B" w14:textId="69C540BA" w:rsidR="000E3562" w:rsidRPr="008126DA" w:rsidRDefault="005B3E08"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N</w:t>
      </w:r>
      <w:r w:rsidR="00137D66" w:rsidRPr="008126DA">
        <w:rPr>
          <w:rFonts w:ascii="Calibri" w:eastAsiaTheme="minorEastAsia" w:hAnsi="Calibri" w:cs="Calibri"/>
          <w:sz w:val="24"/>
          <w:szCs w:val="24"/>
          <w:highlight w:val="yellow"/>
          <w:lang w:eastAsia="zh-CN"/>
        </w:rPr>
        <w:t>OTE</w:t>
      </w:r>
      <w:r w:rsidRPr="008126DA">
        <w:rPr>
          <w:rFonts w:ascii="Calibri" w:eastAsiaTheme="minorEastAsia" w:hAnsi="Calibri" w:cs="Calibri"/>
          <w:sz w:val="24"/>
          <w:szCs w:val="24"/>
          <w:highlight w:val="yellow"/>
          <w:lang w:eastAsia="zh-CN"/>
        </w:rPr>
        <w:t xml:space="preserve">: If a participant’s performance </w:t>
      </w:r>
      <w:r w:rsidR="00D55515" w:rsidRPr="008126DA">
        <w:rPr>
          <w:rFonts w:ascii="Calibri" w:eastAsiaTheme="minorEastAsia" w:hAnsi="Calibri" w:cs="Calibri"/>
          <w:sz w:val="24"/>
          <w:szCs w:val="24"/>
          <w:highlight w:val="yellow"/>
          <w:lang w:eastAsia="zh-CN"/>
        </w:rPr>
        <w:t>remains</w:t>
      </w:r>
      <w:r w:rsidRPr="008126DA">
        <w:rPr>
          <w:rFonts w:ascii="Calibri" w:eastAsiaTheme="minorEastAsia" w:hAnsi="Calibri" w:cs="Calibri"/>
          <w:sz w:val="24"/>
          <w:szCs w:val="24"/>
          <w:highlight w:val="yellow"/>
          <w:lang w:eastAsia="zh-CN"/>
        </w:rPr>
        <w:t xml:space="preserve"> below 80% correct </w:t>
      </w:r>
      <w:r w:rsidR="00D55515" w:rsidRPr="008126DA">
        <w:rPr>
          <w:rFonts w:ascii="Calibri" w:eastAsiaTheme="minorEastAsia" w:hAnsi="Calibri" w:cs="Calibri"/>
          <w:sz w:val="24"/>
          <w:szCs w:val="24"/>
          <w:highlight w:val="yellow"/>
          <w:lang w:eastAsia="zh-CN"/>
        </w:rPr>
        <w:t xml:space="preserve">or inconsistent </w:t>
      </w:r>
      <w:r w:rsidRPr="008126DA">
        <w:rPr>
          <w:rFonts w:ascii="Calibri" w:eastAsiaTheme="minorEastAsia" w:hAnsi="Calibri" w:cs="Calibri"/>
          <w:sz w:val="24"/>
          <w:szCs w:val="24"/>
          <w:highlight w:val="yellow"/>
          <w:lang w:eastAsia="zh-CN"/>
        </w:rPr>
        <w:t>across several practice tests despite proper instruction, the experimenter should abort the task</w:t>
      </w:r>
      <w:r w:rsidR="00137D66" w:rsidRPr="008126DA">
        <w:rPr>
          <w:rFonts w:ascii="Calibri" w:eastAsiaTheme="minorEastAsia" w:hAnsi="Calibri" w:cs="Calibri"/>
          <w:sz w:val="24"/>
          <w:szCs w:val="24"/>
          <w:highlight w:val="yellow"/>
          <w:lang w:eastAsia="zh-CN"/>
        </w:rPr>
        <w:t>,</w:t>
      </w:r>
      <w:r w:rsidRPr="008126DA">
        <w:rPr>
          <w:rFonts w:ascii="Calibri" w:eastAsiaTheme="minorEastAsia" w:hAnsi="Calibri" w:cs="Calibri"/>
          <w:sz w:val="24"/>
          <w:szCs w:val="24"/>
          <w:highlight w:val="yellow"/>
          <w:lang w:eastAsia="zh-CN"/>
        </w:rPr>
        <w:t xml:space="preserve"> as results may be unreliable.</w:t>
      </w:r>
    </w:p>
    <w:p w14:paraId="78854DBC" w14:textId="77777777" w:rsidR="00254056" w:rsidRPr="008126DA" w:rsidRDefault="0025405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083D92CB" w14:textId="77777777" w:rsidR="00117A50" w:rsidRPr="008126DA"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Run a formal test. </w:t>
      </w:r>
    </w:p>
    <w:p w14:paraId="11B59AD8"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3D352F84" w14:textId="77777777" w:rsidR="00117A50" w:rsidRPr="008126DA" w:rsidRDefault="005B3E08" w:rsidP="007C32C7">
      <w:pPr>
        <w:pStyle w:val="ListParagraph"/>
        <w:numPr>
          <w:ilvl w:val="3"/>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Instruct the participant to perform the task. </w:t>
      </w:r>
    </w:p>
    <w:p w14:paraId="3C6CB684" w14:textId="282AF30A" w:rsidR="00117A50" w:rsidRPr="008126DA" w:rsidRDefault="005B3E08"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N</w:t>
      </w:r>
      <w:r w:rsidR="001B540A" w:rsidRPr="008126DA">
        <w:rPr>
          <w:rFonts w:ascii="Calibri" w:eastAsiaTheme="minorEastAsia" w:hAnsi="Calibri" w:cs="Calibri"/>
          <w:sz w:val="24"/>
          <w:szCs w:val="24"/>
          <w:highlight w:val="yellow"/>
          <w:lang w:eastAsia="zh-CN"/>
        </w:rPr>
        <w:t>OTE</w:t>
      </w:r>
      <w:r w:rsidRPr="008126DA">
        <w:rPr>
          <w:rFonts w:ascii="Calibri" w:eastAsiaTheme="minorEastAsia" w:hAnsi="Calibri" w:cs="Calibri"/>
          <w:sz w:val="24"/>
          <w:szCs w:val="24"/>
          <w:highlight w:val="yellow"/>
          <w:lang w:eastAsia="zh-CN"/>
        </w:rPr>
        <w:t>: Throughout testing, it is critical to remind the participant to maintain fixation on the fixation cross</w:t>
      </w:r>
      <w:r w:rsidR="00254056" w:rsidRPr="008126DA">
        <w:rPr>
          <w:rFonts w:ascii="Calibri" w:eastAsiaTheme="minorEastAsia" w:hAnsi="Calibri" w:cs="Calibri"/>
          <w:sz w:val="24"/>
          <w:szCs w:val="24"/>
          <w:highlight w:val="yellow"/>
          <w:lang w:eastAsia="zh-CN"/>
        </w:rPr>
        <w:t>, if present</w:t>
      </w:r>
      <w:r w:rsidRPr="008126DA">
        <w:rPr>
          <w:rFonts w:ascii="Calibri" w:eastAsiaTheme="minorEastAsia" w:hAnsi="Calibri" w:cs="Calibri"/>
          <w:sz w:val="24"/>
          <w:szCs w:val="24"/>
          <w:highlight w:val="yellow"/>
          <w:lang w:eastAsia="zh-CN"/>
        </w:rPr>
        <w:t xml:space="preserve">. </w:t>
      </w:r>
    </w:p>
    <w:p w14:paraId="224DA0A9"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31A2BE72" w14:textId="58CBE500" w:rsidR="00117A50" w:rsidRPr="008126DA" w:rsidRDefault="005B3E08" w:rsidP="007C32C7">
      <w:pPr>
        <w:pStyle w:val="ListParagraph"/>
        <w:numPr>
          <w:ilvl w:val="3"/>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After completion, evaluate </w:t>
      </w:r>
      <w:r w:rsidR="00254056" w:rsidRPr="008126DA">
        <w:rPr>
          <w:rFonts w:ascii="Calibri" w:eastAsiaTheme="minorEastAsia" w:hAnsi="Calibri" w:cs="Calibri"/>
          <w:sz w:val="24"/>
          <w:szCs w:val="24"/>
          <w:highlight w:val="yellow"/>
          <w:lang w:eastAsia="zh-CN"/>
        </w:rPr>
        <w:t xml:space="preserve">the </w:t>
      </w:r>
      <w:r w:rsidRPr="008126DA">
        <w:rPr>
          <w:rFonts w:ascii="Calibri" w:eastAsiaTheme="minorEastAsia" w:hAnsi="Calibri" w:cs="Calibri"/>
          <w:sz w:val="24"/>
          <w:szCs w:val="24"/>
          <w:highlight w:val="yellow"/>
          <w:lang w:eastAsia="zh-CN"/>
        </w:rPr>
        <w:t xml:space="preserve">results of the formal test. </w:t>
      </w:r>
    </w:p>
    <w:p w14:paraId="4627DAAD"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4B70E2BF" w14:textId="22E9D397" w:rsidR="00117A50" w:rsidRPr="008126DA" w:rsidRDefault="005B3E08" w:rsidP="007C32C7">
      <w:pPr>
        <w:pStyle w:val="ListParagraph"/>
        <w:spacing w:after="0" w:line="240" w:lineRule="auto"/>
        <w:ind w:left="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N</w:t>
      </w:r>
      <w:r w:rsidR="00254056" w:rsidRPr="008126DA">
        <w:rPr>
          <w:rFonts w:ascii="Calibri" w:eastAsiaTheme="minorEastAsia" w:hAnsi="Calibri" w:cs="Calibri"/>
          <w:sz w:val="24"/>
          <w:szCs w:val="24"/>
          <w:highlight w:val="yellow"/>
          <w:lang w:eastAsia="zh-CN"/>
        </w:rPr>
        <w:t>OTE</w:t>
      </w:r>
      <w:r w:rsidRPr="008126DA">
        <w:rPr>
          <w:rFonts w:ascii="Calibri" w:eastAsiaTheme="minorEastAsia" w:hAnsi="Calibri" w:cs="Calibri"/>
          <w:sz w:val="24"/>
          <w:szCs w:val="24"/>
          <w:highlight w:val="yellow"/>
          <w:lang w:eastAsia="zh-CN"/>
        </w:rPr>
        <w:t xml:space="preserve">: If the results appear </w:t>
      </w:r>
      <w:r w:rsidR="00254056" w:rsidRPr="008126DA">
        <w:rPr>
          <w:rFonts w:ascii="Calibri" w:eastAsiaTheme="minorEastAsia" w:hAnsi="Calibri" w:cs="Calibri"/>
          <w:sz w:val="24"/>
          <w:szCs w:val="24"/>
          <w:highlight w:val="yellow"/>
          <w:lang w:eastAsia="zh-CN"/>
        </w:rPr>
        <w:t xml:space="preserve">unusual, a second formal test may be performed to confirm the </w:t>
      </w:r>
      <w:r w:rsidRPr="008126DA">
        <w:rPr>
          <w:rFonts w:ascii="Calibri" w:eastAsiaTheme="minorEastAsia" w:hAnsi="Calibri" w:cs="Calibri"/>
          <w:sz w:val="24"/>
          <w:szCs w:val="24"/>
          <w:highlight w:val="yellow"/>
          <w:lang w:eastAsia="zh-CN"/>
        </w:rPr>
        <w:t xml:space="preserve">findings. </w:t>
      </w:r>
    </w:p>
    <w:p w14:paraId="4571C4F9" w14:textId="77777777" w:rsidR="00254056" w:rsidRPr="008126DA" w:rsidRDefault="00254056" w:rsidP="007C32C7">
      <w:pPr>
        <w:pStyle w:val="ListParagraph"/>
        <w:spacing w:after="0" w:line="240" w:lineRule="auto"/>
        <w:ind w:left="0"/>
        <w:rPr>
          <w:rFonts w:ascii="Calibri" w:hAnsi="Calibri" w:cs="Calibri"/>
          <w:sz w:val="24"/>
          <w:szCs w:val="24"/>
          <w:highlight w:val="yellow"/>
        </w:rPr>
      </w:pPr>
    </w:p>
    <w:p w14:paraId="44B7903B" w14:textId="77777777" w:rsidR="00117A50" w:rsidRPr="008126DA"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Press Enter to return to the Main Menu and select the test again. </w:t>
      </w:r>
    </w:p>
    <w:p w14:paraId="023B83F1" w14:textId="77777777" w:rsidR="00027AB5" w:rsidRPr="00845A38" w:rsidRDefault="00027AB5" w:rsidP="007C32C7">
      <w:pPr>
        <w:keepNext/>
        <w:jc w:val="left"/>
      </w:pPr>
    </w:p>
    <w:p w14:paraId="14AB6D17" w14:textId="2C411F35" w:rsidR="00014698" w:rsidRPr="00845A38"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lang w:eastAsia="zh-CN"/>
        </w:rPr>
      </w:pPr>
      <w:bookmarkStart w:id="0" w:name="_Hlk206417352"/>
      <w:r w:rsidRPr="00845A38">
        <w:rPr>
          <w:rFonts w:ascii="Calibri" w:eastAsiaTheme="minorEastAsia" w:hAnsi="Calibri" w:cs="Calibri"/>
          <w:b/>
          <w:bCs/>
          <w:sz w:val="24"/>
          <w:szCs w:val="24"/>
          <w:lang w:eastAsia="zh-CN"/>
        </w:rPr>
        <w:t xml:space="preserve">Run </w:t>
      </w:r>
      <w:r w:rsidR="00254056" w:rsidRPr="00845A38">
        <w:rPr>
          <w:rFonts w:ascii="Calibri" w:eastAsiaTheme="minorEastAsia" w:hAnsi="Calibri" w:cs="Calibri"/>
          <w:b/>
          <w:bCs/>
          <w:sz w:val="24"/>
          <w:szCs w:val="24"/>
          <w:lang w:eastAsia="zh-CN"/>
        </w:rPr>
        <w:t>l</w:t>
      </w:r>
      <w:r w:rsidR="13FEF9DE" w:rsidRPr="00845A38">
        <w:rPr>
          <w:rFonts w:ascii="Calibri" w:eastAsiaTheme="minorEastAsia" w:hAnsi="Calibri" w:cs="Calibri"/>
          <w:b/>
          <w:bCs/>
          <w:sz w:val="24"/>
          <w:szCs w:val="24"/>
          <w:lang w:eastAsia="zh-CN"/>
        </w:rPr>
        <w:t>etter ocular dominance</w:t>
      </w:r>
      <w:bookmarkEnd w:id="0"/>
      <w:r w:rsidR="00EF2A21" w:rsidRPr="00845A38">
        <w:rPr>
          <w:rFonts w:ascii="Calibri" w:eastAsiaTheme="minorEastAsia" w:hAnsi="Calibri" w:cs="Calibri"/>
          <w:b/>
          <w:bCs/>
          <w:sz w:val="24"/>
          <w:szCs w:val="24"/>
          <w:lang w:eastAsia="zh-CN"/>
        </w:rPr>
        <w:t xml:space="preserve"> </w:t>
      </w:r>
    </w:p>
    <w:p w14:paraId="77880E17" w14:textId="77777777" w:rsidR="00254056" w:rsidRPr="00845A38" w:rsidRDefault="00254056" w:rsidP="007C32C7">
      <w:pPr>
        <w:pStyle w:val="ListParagraph"/>
        <w:spacing w:after="0" w:line="240" w:lineRule="auto"/>
        <w:ind w:left="357"/>
        <w:contextualSpacing w:val="0"/>
        <w:outlineLvl w:val="1"/>
        <w:rPr>
          <w:rFonts w:ascii="Calibri" w:eastAsiaTheme="minorEastAsia" w:hAnsi="Calibri" w:cs="Calibri"/>
          <w:b/>
          <w:bCs/>
          <w:sz w:val="24"/>
          <w:szCs w:val="24"/>
          <w:lang w:eastAsia="zh-CN"/>
        </w:rPr>
      </w:pPr>
    </w:p>
    <w:p w14:paraId="2C22112F" w14:textId="325DD111" w:rsidR="0002017B" w:rsidRPr="00845A38" w:rsidRDefault="005B3E08" w:rsidP="007C32C7">
      <w:pPr>
        <w:jc w:val="left"/>
      </w:pPr>
      <w:r w:rsidRPr="00845A38">
        <w:rPr>
          <w:lang w:eastAsia="zh-CN"/>
        </w:rPr>
        <w:t xml:space="preserve">NOTE: One formal test </w:t>
      </w:r>
      <w:r w:rsidR="00254056" w:rsidRPr="00845A38">
        <w:rPr>
          <w:lang w:eastAsia="zh-CN"/>
        </w:rPr>
        <w:t xml:space="preserve">consists of two 1-up-1-down staircases and uses </w:t>
      </w:r>
      <w:r w:rsidR="00EF2A21" w:rsidRPr="00845A38">
        <w:rPr>
          <w:lang w:eastAsia="zh-CN"/>
        </w:rPr>
        <w:t>the method of constant stimuli</w:t>
      </w:r>
      <w:r w:rsidRPr="00845A38">
        <w:rPr>
          <w:lang w:eastAsia="zh-CN"/>
        </w:rPr>
        <w:t>.</w:t>
      </w:r>
    </w:p>
    <w:p w14:paraId="1A784B76" w14:textId="77777777" w:rsidR="00161886" w:rsidRPr="00845A38" w:rsidRDefault="00161886" w:rsidP="007C32C7">
      <w:pPr>
        <w:jc w:val="left"/>
        <w:rPr>
          <w:lang w:eastAsia="zh-CN"/>
        </w:rPr>
      </w:pPr>
    </w:p>
    <w:p w14:paraId="374D8BA1" w14:textId="30F7EC88" w:rsidR="00485B09" w:rsidRPr="00845A38" w:rsidRDefault="005B3E08" w:rsidP="007C32C7">
      <w:pPr>
        <w:pStyle w:val="ListParagraph"/>
        <w:numPr>
          <w:ilvl w:val="1"/>
          <w:numId w:val="29"/>
        </w:numPr>
        <w:spacing w:after="0" w:line="240" w:lineRule="auto"/>
        <w:ind w:left="0" w:firstLine="0"/>
        <w:rPr>
          <w:rFonts w:ascii="Calibri" w:eastAsiaTheme="minorEastAsia" w:hAnsi="Calibri" w:cs="Calibri"/>
          <w:sz w:val="24"/>
          <w:szCs w:val="24"/>
          <w:lang w:eastAsia="zh-CN"/>
        </w:rPr>
      </w:pPr>
      <w:r w:rsidRPr="00D74196">
        <w:rPr>
          <w:rFonts w:ascii="Calibri" w:eastAsiaTheme="minorEastAsia" w:hAnsi="Calibri" w:cs="Calibri"/>
          <w:sz w:val="24"/>
          <w:szCs w:val="24"/>
          <w:lang w:eastAsia="zh-CN"/>
        </w:rPr>
        <w:t xml:space="preserve">Present the letter ocular dominance stimulus as shown in </w:t>
      </w:r>
      <w:r w:rsidRPr="00D74196">
        <w:rPr>
          <w:rFonts w:ascii="Calibri" w:eastAsiaTheme="minorEastAsia" w:hAnsi="Calibri" w:cs="Calibri"/>
          <w:b/>
          <w:bCs/>
          <w:sz w:val="24"/>
          <w:szCs w:val="24"/>
          <w:lang w:eastAsia="zh-CN"/>
        </w:rPr>
        <w:t>Figure 2</w:t>
      </w:r>
      <w:proofErr w:type="gramStart"/>
      <w:r w:rsidRPr="00D74196">
        <w:rPr>
          <w:rFonts w:ascii="Calibri" w:eastAsiaTheme="minorEastAsia" w:hAnsi="Calibri" w:cs="Calibri"/>
          <w:b/>
          <w:bCs/>
          <w:sz w:val="24"/>
          <w:szCs w:val="24"/>
          <w:lang w:eastAsia="zh-CN"/>
        </w:rPr>
        <w:t>A,B.</w:t>
      </w:r>
      <w:proofErr w:type="gramEnd"/>
      <w:r>
        <w:rPr>
          <w:rFonts w:ascii="Calibri" w:eastAsiaTheme="minorEastAsia" w:hAnsi="Calibri" w:cs="Calibri"/>
          <w:sz w:val="24"/>
          <w:szCs w:val="24"/>
          <w:lang w:eastAsia="zh-CN"/>
        </w:rPr>
        <w:t xml:space="preserve"> </w:t>
      </w:r>
      <w:r w:rsidR="13FEF9DE" w:rsidRPr="00845A38">
        <w:rPr>
          <w:rFonts w:ascii="Calibri" w:eastAsiaTheme="minorEastAsia" w:hAnsi="Calibri" w:cs="Calibri"/>
          <w:sz w:val="24"/>
          <w:szCs w:val="24"/>
          <w:lang w:eastAsia="zh-CN"/>
        </w:rPr>
        <w:t xml:space="preserve">Instruct the participant to fixate the central cross while </w:t>
      </w:r>
      <w:r w:rsidR="78F7322C" w:rsidRPr="00845A38">
        <w:rPr>
          <w:rFonts w:ascii="Calibri" w:eastAsiaTheme="minorEastAsia" w:hAnsi="Calibri" w:cs="Calibri"/>
          <w:sz w:val="24"/>
          <w:szCs w:val="24"/>
          <w:lang w:eastAsia="zh-CN"/>
        </w:rPr>
        <w:t>paying attention</w:t>
      </w:r>
      <w:r w:rsidR="0079620D" w:rsidRPr="00845A38">
        <w:rPr>
          <w:rFonts w:ascii="Calibri" w:eastAsiaTheme="minorEastAsia" w:hAnsi="Calibri" w:cs="Calibri"/>
          <w:sz w:val="24"/>
          <w:szCs w:val="24"/>
          <w:lang w:eastAsia="zh-CN"/>
        </w:rPr>
        <w:t xml:space="preserve"> to</w:t>
      </w:r>
      <w:r w:rsidR="13FEF9DE" w:rsidRPr="00845A38">
        <w:rPr>
          <w:rFonts w:ascii="Calibri" w:eastAsiaTheme="minorEastAsia" w:hAnsi="Calibri" w:cs="Calibri"/>
          <w:sz w:val="24"/>
          <w:szCs w:val="24"/>
          <w:lang w:eastAsia="zh-CN"/>
        </w:rPr>
        <w:t xml:space="preserve"> the luminance of two letters </w:t>
      </w:r>
      <w:r w:rsidR="0079620D" w:rsidRPr="00845A38">
        <w:rPr>
          <w:rFonts w:ascii="Calibri" w:eastAsiaTheme="minorEastAsia" w:hAnsi="Calibri" w:cs="Calibri"/>
          <w:sz w:val="24"/>
          <w:szCs w:val="24"/>
          <w:lang w:eastAsia="zh-CN"/>
        </w:rPr>
        <w:t>presented above and below the fixation cross</w:t>
      </w:r>
      <w:r w:rsidR="13FEF9DE" w:rsidRPr="00845A38">
        <w:rPr>
          <w:rFonts w:ascii="Calibri" w:eastAsiaTheme="minorEastAsia" w:hAnsi="Calibri" w:cs="Calibri"/>
          <w:sz w:val="24"/>
          <w:szCs w:val="24"/>
          <w:lang w:eastAsia="zh-CN"/>
        </w:rPr>
        <w:t xml:space="preserve">. </w:t>
      </w:r>
    </w:p>
    <w:p w14:paraId="0F021FE3" w14:textId="77777777" w:rsidR="00254056" w:rsidRPr="00845A38" w:rsidRDefault="00254056" w:rsidP="007C32C7">
      <w:pPr>
        <w:pStyle w:val="ListParagraph"/>
        <w:spacing w:after="0" w:line="240" w:lineRule="auto"/>
        <w:ind w:left="0"/>
        <w:rPr>
          <w:rFonts w:ascii="Calibri" w:eastAsiaTheme="minorEastAsia" w:hAnsi="Calibri" w:cs="Calibri"/>
          <w:sz w:val="24"/>
          <w:szCs w:val="24"/>
          <w:lang w:eastAsia="zh-CN"/>
        </w:rPr>
      </w:pPr>
    </w:p>
    <w:p w14:paraId="438A1B42" w14:textId="0379A965" w:rsidR="00027AB5"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hAnsi="Calibri" w:cs="Calibri"/>
          <w:sz w:val="24"/>
          <w:szCs w:val="24"/>
        </w:rPr>
        <w:t xml:space="preserve">Instruct the participant to use </w:t>
      </w:r>
      <w:r w:rsidR="00254056" w:rsidRPr="00845A38">
        <w:rPr>
          <w:rFonts w:ascii="Calibri" w:hAnsi="Calibri" w:cs="Calibri"/>
          <w:sz w:val="24"/>
          <w:szCs w:val="24"/>
        </w:rPr>
        <w:t>keys</w:t>
      </w:r>
      <w:r w:rsidRPr="00845A38">
        <w:rPr>
          <w:rFonts w:ascii="Calibri" w:hAnsi="Calibri" w:cs="Calibri"/>
          <w:sz w:val="24"/>
          <w:szCs w:val="24"/>
        </w:rPr>
        <w:t xml:space="preserve"> </w:t>
      </w:r>
      <w:r w:rsidRPr="00845A38">
        <w:rPr>
          <w:rFonts w:ascii="Calibri" w:hAnsi="Calibri" w:cs="Calibri"/>
          <w:b/>
          <w:bCs/>
          <w:sz w:val="24"/>
          <w:szCs w:val="24"/>
        </w:rPr>
        <w:t>8</w:t>
      </w:r>
      <w:r w:rsidRPr="00845A38">
        <w:rPr>
          <w:rFonts w:ascii="Calibri" w:hAnsi="Calibri" w:cs="Calibri"/>
          <w:sz w:val="24"/>
          <w:szCs w:val="24"/>
        </w:rPr>
        <w:t xml:space="preserve"> or </w:t>
      </w:r>
      <w:r w:rsidRPr="00845A38">
        <w:rPr>
          <w:rFonts w:ascii="Calibri" w:hAnsi="Calibri" w:cs="Calibri"/>
          <w:b/>
          <w:bCs/>
          <w:sz w:val="24"/>
          <w:szCs w:val="24"/>
        </w:rPr>
        <w:t>5</w:t>
      </w:r>
      <w:r w:rsidRPr="00845A38">
        <w:rPr>
          <w:rFonts w:ascii="Calibri" w:hAnsi="Calibri" w:cs="Calibri"/>
          <w:sz w:val="24"/>
          <w:szCs w:val="24"/>
        </w:rPr>
        <w:t xml:space="preserve"> on a numeric pad to indicate which letter (top or bottom) appeared brighter while </w:t>
      </w:r>
      <w:proofErr w:type="gramStart"/>
      <w:r w:rsidRPr="00845A38">
        <w:rPr>
          <w:rFonts w:ascii="Calibri" w:hAnsi="Calibri" w:cs="Calibri"/>
          <w:sz w:val="24"/>
          <w:szCs w:val="24"/>
        </w:rPr>
        <w:t>fixating</w:t>
      </w:r>
      <w:proofErr w:type="gramEnd"/>
      <w:r w:rsidRPr="00845A38">
        <w:rPr>
          <w:rFonts w:ascii="Calibri" w:hAnsi="Calibri" w:cs="Calibri"/>
          <w:sz w:val="24"/>
          <w:szCs w:val="24"/>
        </w:rPr>
        <w:t xml:space="preserve"> the central cross. </w:t>
      </w:r>
    </w:p>
    <w:p w14:paraId="12F6B2D0" w14:textId="77777777" w:rsidR="00027AB5" w:rsidRPr="00845A38" w:rsidRDefault="00027AB5" w:rsidP="007C32C7">
      <w:pPr>
        <w:jc w:val="left"/>
      </w:pPr>
    </w:p>
    <w:p w14:paraId="0C590A05" w14:textId="0335319A" w:rsidR="00941AD0" w:rsidRPr="00845A38" w:rsidRDefault="005B3E08" w:rsidP="007C32C7">
      <w:pPr>
        <w:jc w:val="center"/>
      </w:pPr>
      <w:r w:rsidRPr="00845A38">
        <w:t xml:space="preserve">[Place </w:t>
      </w:r>
      <w:r w:rsidRPr="00845A38">
        <w:rPr>
          <w:b/>
        </w:rPr>
        <w:t xml:space="preserve">Figure </w:t>
      </w:r>
      <w:r w:rsidR="00BB38A1" w:rsidRPr="00845A38">
        <w:rPr>
          <w:b/>
          <w:lang w:eastAsia="zh-CN"/>
        </w:rPr>
        <w:t>2</w:t>
      </w:r>
      <w:r w:rsidR="0079620D" w:rsidRPr="00845A38">
        <w:t xml:space="preserve"> </w:t>
      </w:r>
      <w:r w:rsidRPr="00845A38">
        <w:t>here]</w:t>
      </w:r>
    </w:p>
    <w:p w14:paraId="13F6B626" w14:textId="77777777" w:rsidR="009309FB" w:rsidRPr="00845A38" w:rsidRDefault="009309FB" w:rsidP="007C32C7"/>
    <w:p w14:paraId="0288878B" w14:textId="5BD850FB" w:rsidR="00097FD1" w:rsidRPr="00845A38"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lang w:eastAsia="zh-CN"/>
        </w:rPr>
      </w:pPr>
      <w:r w:rsidRPr="00845A38">
        <w:rPr>
          <w:rFonts w:ascii="Calibri" w:eastAsiaTheme="minorEastAsia" w:hAnsi="Calibri" w:cs="Calibri"/>
          <w:b/>
          <w:bCs/>
          <w:sz w:val="24"/>
          <w:szCs w:val="24"/>
          <w:lang w:eastAsia="zh-CN"/>
        </w:rPr>
        <w:t xml:space="preserve">Run </w:t>
      </w:r>
      <w:r w:rsidR="00254056" w:rsidRPr="00845A38">
        <w:rPr>
          <w:rFonts w:ascii="Calibri" w:eastAsiaTheme="minorEastAsia" w:hAnsi="Calibri" w:cs="Calibri"/>
          <w:b/>
          <w:bCs/>
          <w:sz w:val="24"/>
          <w:szCs w:val="24"/>
          <w:lang w:eastAsia="zh-CN"/>
        </w:rPr>
        <w:t>p</w:t>
      </w:r>
      <w:r w:rsidRPr="00845A38">
        <w:rPr>
          <w:rFonts w:ascii="Calibri" w:eastAsiaTheme="minorEastAsia" w:hAnsi="Calibri" w:cs="Calibri"/>
          <w:b/>
          <w:bCs/>
          <w:sz w:val="24"/>
          <w:szCs w:val="24"/>
          <w:lang w:eastAsia="zh-CN"/>
        </w:rPr>
        <w:t>laid motion integration</w:t>
      </w:r>
      <w:r w:rsidR="00EF2A21" w:rsidRPr="00845A38">
        <w:rPr>
          <w:rFonts w:ascii="Calibri" w:eastAsiaTheme="minorEastAsia" w:hAnsi="Calibri" w:cs="Calibri"/>
          <w:b/>
          <w:bCs/>
          <w:sz w:val="24"/>
          <w:szCs w:val="24"/>
          <w:lang w:eastAsia="zh-CN"/>
        </w:rPr>
        <w:t xml:space="preserve"> </w:t>
      </w:r>
    </w:p>
    <w:p w14:paraId="1EAB763B" w14:textId="77777777" w:rsidR="00254056" w:rsidRPr="00845A38" w:rsidRDefault="00254056" w:rsidP="007C32C7">
      <w:pPr>
        <w:pStyle w:val="ListParagraph"/>
        <w:spacing w:after="0" w:line="240" w:lineRule="auto"/>
        <w:ind w:left="357"/>
        <w:contextualSpacing w:val="0"/>
        <w:outlineLvl w:val="1"/>
        <w:rPr>
          <w:rFonts w:ascii="Calibri" w:eastAsiaTheme="minorEastAsia" w:hAnsi="Calibri" w:cs="Calibri"/>
          <w:b/>
          <w:bCs/>
          <w:sz w:val="24"/>
          <w:szCs w:val="24"/>
          <w:lang w:eastAsia="zh-CN"/>
        </w:rPr>
      </w:pPr>
    </w:p>
    <w:p w14:paraId="73F40A76" w14:textId="7B8CD3DD" w:rsidR="005426E3" w:rsidRPr="00845A38" w:rsidRDefault="005B3E08" w:rsidP="007C32C7">
      <w:pPr>
        <w:jc w:val="left"/>
      </w:pPr>
      <w:r w:rsidRPr="00845A38">
        <w:rPr>
          <w:lang w:eastAsia="zh-CN"/>
        </w:rPr>
        <w:t xml:space="preserve">NOTE: </w:t>
      </w:r>
      <w:r w:rsidR="00996438" w:rsidRPr="00845A38">
        <w:rPr>
          <w:lang w:eastAsia="zh-CN"/>
        </w:rPr>
        <w:t>Use the initial demonstration to familiarize the participant, then press Enter to start a practice trial.</w:t>
      </w:r>
    </w:p>
    <w:p w14:paraId="1ADB1FEC" w14:textId="21DA9AE7" w:rsidR="005426E3" w:rsidRPr="00D74196" w:rsidRDefault="005426E3" w:rsidP="007C32C7">
      <w:pPr>
        <w:ind w:left="360"/>
        <w:jc w:val="left"/>
        <w:rPr>
          <w:lang w:eastAsia="zh-CN"/>
        </w:rPr>
      </w:pPr>
    </w:p>
    <w:p w14:paraId="360E63B2" w14:textId="1FD6D008" w:rsidR="00435E8C" w:rsidRPr="00845A38" w:rsidRDefault="005B3E08" w:rsidP="007C32C7">
      <w:pPr>
        <w:pStyle w:val="ListParagraph"/>
        <w:numPr>
          <w:ilvl w:val="1"/>
          <w:numId w:val="29"/>
        </w:numPr>
        <w:spacing w:after="0" w:line="240" w:lineRule="auto"/>
        <w:ind w:left="0" w:firstLine="0"/>
        <w:rPr>
          <w:rFonts w:ascii="Calibri" w:eastAsiaTheme="minorEastAsia" w:hAnsi="Calibri" w:cs="Calibri"/>
          <w:sz w:val="24"/>
          <w:szCs w:val="24"/>
          <w:lang w:eastAsia="zh-CN"/>
        </w:rPr>
      </w:pPr>
      <w:r>
        <w:rPr>
          <w:rFonts w:ascii="Calibri" w:eastAsiaTheme="minorEastAsia" w:hAnsi="Calibri" w:cs="Calibri"/>
          <w:sz w:val="24"/>
          <w:szCs w:val="24"/>
          <w:lang w:eastAsia="zh-CN"/>
        </w:rPr>
        <w:t xml:space="preserve">Present the moving grating stimulus as shown in </w:t>
      </w:r>
      <w:r w:rsidRPr="00D74196">
        <w:rPr>
          <w:rFonts w:ascii="Calibri" w:eastAsiaTheme="minorEastAsia" w:hAnsi="Calibri" w:cs="Calibri"/>
          <w:b/>
          <w:bCs/>
          <w:sz w:val="24"/>
          <w:szCs w:val="24"/>
          <w:lang w:eastAsia="zh-CN"/>
        </w:rPr>
        <w:t>Figure 3A</w:t>
      </w:r>
      <w:r>
        <w:rPr>
          <w:rFonts w:ascii="Calibri" w:eastAsiaTheme="minorEastAsia" w:hAnsi="Calibri" w:cs="Calibri"/>
          <w:sz w:val="24"/>
          <w:szCs w:val="24"/>
          <w:lang w:eastAsia="zh-CN"/>
        </w:rPr>
        <w:t xml:space="preserve">. </w:t>
      </w:r>
      <w:r w:rsidR="6302965E" w:rsidRPr="00845A38">
        <w:rPr>
          <w:rFonts w:ascii="Calibri" w:eastAsiaTheme="minorEastAsia" w:hAnsi="Calibri" w:cs="Calibri"/>
          <w:sz w:val="24"/>
          <w:szCs w:val="24"/>
          <w:lang w:eastAsia="zh-CN"/>
        </w:rPr>
        <w:t xml:space="preserve">Instruct the participant to look at the </w:t>
      </w:r>
      <w:r w:rsidR="3D17FCE5" w:rsidRPr="00845A38">
        <w:rPr>
          <w:rFonts w:ascii="Calibri" w:eastAsiaTheme="minorEastAsia" w:hAnsi="Calibri" w:cs="Calibri"/>
          <w:sz w:val="24"/>
          <w:szCs w:val="24"/>
          <w:lang w:eastAsia="zh-CN"/>
        </w:rPr>
        <w:t>moving gratings</w:t>
      </w:r>
      <w:r w:rsidR="00B36FB0" w:rsidRPr="00845A38">
        <w:rPr>
          <w:rFonts w:ascii="Calibri" w:eastAsiaTheme="minorEastAsia" w:hAnsi="Calibri" w:cs="Calibri"/>
          <w:sz w:val="24"/>
          <w:szCs w:val="24"/>
          <w:lang w:eastAsia="zh-CN"/>
        </w:rPr>
        <w:t xml:space="preserve">, which </w:t>
      </w:r>
      <w:r>
        <w:rPr>
          <w:rFonts w:ascii="Calibri" w:eastAsiaTheme="minorEastAsia" w:hAnsi="Calibri" w:cs="Calibri"/>
          <w:sz w:val="24"/>
          <w:szCs w:val="24"/>
          <w:lang w:eastAsia="zh-CN"/>
        </w:rPr>
        <w:t xml:space="preserve">can move in 1 of 5 directions, as indicated on the screen, or in </w:t>
      </w:r>
      <w:r w:rsidR="00B36FB0" w:rsidRPr="00845A38">
        <w:rPr>
          <w:rFonts w:ascii="Calibri" w:eastAsiaTheme="minorEastAsia" w:hAnsi="Calibri" w:cs="Calibri"/>
          <w:sz w:val="24"/>
          <w:szCs w:val="24"/>
          <w:lang w:eastAsia="zh-CN"/>
        </w:rPr>
        <w:t>both left and right directions simultaneously (</w:t>
      </w:r>
      <w:r w:rsidR="007E4207" w:rsidRPr="00D74196">
        <w:rPr>
          <w:rFonts w:ascii="Calibri" w:eastAsiaTheme="minorEastAsia" w:hAnsi="Calibri" w:cs="Calibri"/>
          <w:b/>
          <w:bCs/>
          <w:sz w:val="24"/>
          <w:szCs w:val="24"/>
          <w:lang w:eastAsia="zh-CN"/>
        </w:rPr>
        <w:t>split</w:t>
      </w:r>
      <w:r w:rsidR="00B36FB0" w:rsidRPr="00845A38">
        <w:rPr>
          <w:rFonts w:ascii="Calibri" w:eastAsiaTheme="minorEastAsia" w:hAnsi="Calibri" w:cs="Calibri"/>
          <w:sz w:val="24"/>
          <w:szCs w:val="24"/>
          <w:lang w:eastAsia="zh-CN"/>
        </w:rPr>
        <w:t>)</w:t>
      </w:r>
      <w:r w:rsidR="19A6FC2B" w:rsidRPr="00845A38">
        <w:rPr>
          <w:rFonts w:ascii="Calibri" w:eastAsiaTheme="minorEastAsia" w:hAnsi="Calibri" w:cs="Calibri"/>
          <w:sz w:val="24"/>
          <w:szCs w:val="24"/>
          <w:lang w:eastAsia="zh-CN"/>
        </w:rPr>
        <w:t xml:space="preserve">. </w:t>
      </w:r>
    </w:p>
    <w:p w14:paraId="5711D262" w14:textId="77777777" w:rsidR="00254056" w:rsidRPr="00845A38" w:rsidRDefault="00254056" w:rsidP="007C32C7">
      <w:pPr>
        <w:pStyle w:val="ListParagraph"/>
        <w:spacing w:after="0" w:line="240" w:lineRule="auto"/>
        <w:ind w:left="0"/>
        <w:rPr>
          <w:rFonts w:ascii="Calibri" w:eastAsiaTheme="minorEastAsia" w:hAnsi="Calibri" w:cs="Calibri"/>
          <w:sz w:val="24"/>
          <w:szCs w:val="24"/>
          <w:lang w:eastAsia="zh-CN"/>
        </w:rPr>
      </w:pPr>
    </w:p>
    <w:p w14:paraId="60711CBE" w14:textId="6357D292" w:rsidR="004C05D4" w:rsidRPr="00845A38" w:rsidRDefault="005B3E08" w:rsidP="007C32C7">
      <w:pPr>
        <w:pStyle w:val="ListParagraph"/>
        <w:numPr>
          <w:ilvl w:val="1"/>
          <w:numId w:val="29"/>
        </w:numPr>
        <w:spacing w:after="0" w:line="240" w:lineRule="auto"/>
        <w:ind w:left="0" w:firstLine="0"/>
        <w:rPr>
          <w:rFonts w:ascii="Calibri" w:hAnsi="Calibri" w:cs="Calibri"/>
          <w:sz w:val="24"/>
          <w:szCs w:val="24"/>
        </w:rPr>
      </w:pPr>
      <w:r w:rsidRPr="00845A38">
        <w:rPr>
          <w:rFonts w:ascii="Calibri" w:eastAsiaTheme="minorEastAsia" w:hAnsi="Calibri" w:cs="Calibri"/>
          <w:sz w:val="24"/>
          <w:szCs w:val="24"/>
          <w:lang w:eastAsia="zh-CN"/>
        </w:rPr>
        <w:t>Ask the participant to</w:t>
      </w:r>
      <w:r w:rsidR="7472FFD6" w:rsidRPr="00845A38">
        <w:rPr>
          <w:rFonts w:ascii="Calibri" w:eastAsiaTheme="minorEastAsia" w:hAnsi="Calibri" w:cs="Calibri"/>
          <w:sz w:val="24"/>
          <w:szCs w:val="24"/>
          <w:lang w:eastAsia="zh-CN"/>
        </w:rPr>
        <w:t xml:space="preserve"> </w:t>
      </w:r>
      <w:r w:rsidR="008A4780" w:rsidRPr="00845A38">
        <w:rPr>
          <w:rFonts w:ascii="Calibri" w:eastAsiaTheme="minorEastAsia" w:hAnsi="Calibri" w:cs="Calibri"/>
          <w:sz w:val="24"/>
          <w:szCs w:val="24"/>
          <w:lang w:eastAsia="zh-CN"/>
        </w:rPr>
        <w:t xml:space="preserve">verbally </w:t>
      </w:r>
      <w:r w:rsidR="29696111" w:rsidRPr="00845A38">
        <w:rPr>
          <w:rFonts w:ascii="Calibri" w:eastAsiaTheme="minorEastAsia" w:hAnsi="Calibri" w:cs="Calibri"/>
          <w:sz w:val="24"/>
          <w:szCs w:val="24"/>
          <w:lang w:eastAsia="zh-CN"/>
        </w:rPr>
        <w:t>report the</w:t>
      </w:r>
      <w:r w:rsidR="23A56AA5" w:rsidRPr="00845A38">
        <w:rPr>
          <w:rFonts w:ascii="Calibri" w:eastAsiaTheme="minorEastAsia" w:hAnsi="Calibri" w:cs="Calibri"/>
          <w:sz w:val="24"/>
          <w:szCs w:val="24"/>
          <w:lang w:eastAsia="zh-CN"/>
        </w:rPr>
        <w:t xml:space="preserve"> perceived</w:t>
      </w:r>
      <w:r w:rsidR="29696111" w:rsidRPr="00845A38">
        <w:rPr>
          <w:rFonts w:ascii="Calibri" w:eastAsiaTheme="minorEastAsia" w:hAnsi="Calibri" w:cs="Calibri"/>
          <w:sz w:val="24"/>
          <w:szCs w:val="24"/>
          <w:lang w:eastAsia="zh-CN"/>
        </w:rPr>
        <w:t xml:space="preserve"> motion </w:t>
      </w:r>
      <w:r w:rsidR="44E2603B" w:rsidRPr="00845A38">
        <w:rPr>
          <w:rFonts w:ascii="Calibri" w:eastAsiaTheme="minorEastAsia" w:hAnsi="Calibri" w:cs="Calibri"/>
          <w:sz w:val="24"/>
          <w:szCs w:val="24"/>
          <w:lang w:eastAsia="zh-CN"/>
        </w:rPr>
        <w:t>direction</w:t>
      </w:r>
      <w:r w:rsidR="23A56AA5" w:rsidRPr="00845A38">
        <w:rPr>
          <w:rFonts w:ascii="Calibri" w:eastAsiaTheme="minorEastAsia" w:hAnsi="Calibri" w:cs="Calibri"/>
          <w:sz w:val="24"/>
          <w:szCs w:val="24"/>
          <w:lang w:eastAsia="zh-CN"/>
        </w:rPr>
        <w:t xml:space="preserve"> and any change in the perceived motion</w:t>
      </w:r>
      <w:r w:rsidR="3E38619D" w:rsidRPr="00845A38">
        <w:rPr>
          <w:rFonts w:ascii="Calibri" w:eastAsiaTheme="minorEastAsia" w:hAnsi="Calibri" w:cs="Calibri"/>
          <w:sz w:val="24"/>
          <w:szCs w:val="24"/>
          <w:lang w:eastAsia="zh-CN"/>
        </w:rPr>
        <w:t xml:space="preserve"> while viewing the stimulus</w:t>
      </w:r>
      <w:r w:rsidR="47AAD4F4" w:rsidRPr="00845A38">
        <w:rPr>
          <w:rFonts w:ascii="Calibri" w:eastAsiaTheme="minorEastAsia" w:hAnsi="Calibri" w:cs="Calibri"/>
          <w:sz w:val="24"/>
          <w:szCs w:val="24"/>
          <w:lang w:eastAsia="zh-CN"/>
        </w:rPr>
        <w:t xml:space="preserve">. </w:t>
      </w:r>
    </w:p>
    <w:p w14:paraId="2FE38DAB" w14:textId="77777777" w:rsidR="00254056" w:rsidRPr="00845A38" w:rsidRDefault="00254056" w:rsidP="007C32C7">
      <w:pPr>
        <w:pStyle w:val="ListParagraph"/>
        <w:spacing w:after="0" w:line="240" w:lineRule="auto"/>
        <w:ind w:left="0"/>
        <w:rPr>
          <w:rFonts w:ascii="Calibri" w:hAnsi="Calibri" w:cs="Calibri"/>
          <w:sz w:val="24"/>
          <w:szCs w:val="24"/>
        </w:rPr>
      </w:pPr>
    </w:p>
    <w:p w14:paraId="70C83506" w14:textId="1595AE36" w:rsidR="000679F9" w:rsidRPr="00845A38" w:rsidRDefault="005B3E08" w:rsidP="007C32C7">
      <w:pPr>
        <w:pStyle w:val="ListParagraph"/>
        <w:numPr>
          <w:ilvl w:val="1"/>
          <w:numId w:val="29"/>
        </w:numPr>
        <w:spacing w:after="0" w:line="240" w:lineRule="auto"/>
        <w:ind w:left="0" w:firstLine="0"/>
        <w:rPr>
          <w:rFonts w:ascii="Calibri" w:hAnsi="Calibri" w:cs="Calibri"/>
          <w:sz w:val="24"/>
          <w:szCs w:val="24"/>
        </w:rPr>
      </w:pPr>
      <w:r w:rsidRPr="00845A38">
        <w:rPr>
          <w:rFonts w:ascii="Calibri" w:eastAsiaTheme="minorEastAsia" w:hAnsi="Calibri" w:cs="Calibri"/>
          <w:sz w:val="24"/>
          <w:szCs w:val="24"/>
          <w:lang w:eastAsia="zh-CN"/>
        </w:rPr>
        <w:t>Press</w:t>
      </w:r>
      <w:r w:rsidR="2346DB96" w:rsidRPr="00845A38">
        <w:rPr>
          <w:rFonts w:ascii="Calibri" w:eastAsiaTheme="minorEastAsia" w:hAnsi="Calibri" w:cs="Calibri"/>
          <w:sz w:val="24"/>
          <w:szCs w:val="24"/>
          <w:lang w:eastAsia="zh-CN"/>
        </w:rPr>
        <w:t xml:space="preserve"> and hold</w:t>
      </w:r>
      <w:r w:rsidR="5BFB12FF" w:rsidRPr="00845A38">
        <w:rPr>
          <w:rFonts w:ascii="Calibri" w:eastAsiaTheme="minorEastAsia" w:hAnsi="Calibri" w:cs="Calibri"/>
          <w:sz w:val="24"/>
          <w:szCs w:val="24"/>
          <w:lang w:eastAsia="zh-CN"/>
        </w:rPr>
        <w:t xml:space="preserve"> </w:t>
      </w:r>
      <w:r w:rsidR="2346DB96" w:rsidRPr="00845A38">
        <w:rPr>
          <w:rFonts w:ascii="Calibri" w:eastAsiaTheme="minorEastAsia" w:hAnsi="Calibri" w:cs="Calibri"/>
          <w:sz w:val="24"/>
          <w:szCs w:val="24"/>
          <w:lang w:eastAsia="zh-CN"/>
        </w:rPr>
        <w:t xml:space="preserve">the corresponding number </w:t>
      </w:r>
      <w:r w:rsidR="48F0CE10" w:rsidRPr="00845A38">
        <w:rPr>
          <w:rFonts w:ascii="Calibri" w:eastAsiaTheme="minorEastAsia" w:hAnsi="Calibri" w:cs="Calibri"/>
          <w:sz w:val="24"/>
          <w:szCs w:val="24"/>
          <w:lang w:eastAsia="zh-CN"/>
        </w:rPr>
        <w:t>(1</w:t>
      </w:r>
      <w:r w:rsidR="00254056" w:rsidRPr="00845A38">
        <w:rPr>
          <w:rFonts w:ascii="Calibri" w:eastAsiaTheme="minorEastAsia" w:hAnsi="Calibri" w:cs="Calibri"/>
          <w:sz w:val="24"/>
          <w:szCs w:val="24"/>
          <w:lang w:eastAsia="zh-CN"/>
        </w:rPr>
        <w:t>–</w:t>
      </w:r>
      <w:r w:rsidR="48F0CE10" w:rsidRPr="00845A38">
        <w:rPr>
          <w:rFonts w:ascii="Calibri" w:eastAsiaTheme="minorEastAsia" w:hAnsi="Calibri" w:cs="Calibri"/>
          <w:sz w:val="24"/>
          <w:szCs w:val="24"/>
          <w:lang w:eastAsia="zh-CN"/>
        </w:rPr>
        <w:t>5</w:t>
      </w:r>
      <w:r w:rsidR="2346DB96" w:rsidRPr="00845A38">
        <w:rPr>
          <w:rFonts w:ascii="Calibri" w:eastAsiaTheme="minorEastAsia" w:hAnsi="Calibri" w:cs="Calibri"/>
          <w:sz w:val="24"/>
          <w:szCs w:val="24"/>
          <w:lang w:eastAsia="zh-CN"/>
        </w:rPr>
        <w:t xml:space="preserve"> for each direction</w:t>
      </w:r>
      <w:r w:rsidR="48F0CE10" w:rsidRPr="00845A38">
        <w:rPr>
          <w:rFonts w:ascii="Calibri" w:eastAsiaTheme="minorEastAsia" w:hAnsi="Calibri" w:cs="Calibri"/>
          <w:sz w:val="24"/>
          <w:szCs w:val="24"/>
          <w:lang w:eastAsia="zh-CN"/>
        </w:rPr>
        <w:t xml:space="preserve"> </w:t>
      </w:r>
      <w:r w:rsidR="2346DB96" w:rsidRPr="00845A38">
        <w:rPr>
          <w:rFonts w:ascii="Calibri" w:eastAsiaTheme="minorEastAsia" w:hAnsi="Calibri" w:cs="Calibri"/>
          <w:sz w:val="24"/>
          <w:szCs w:val="24"/>
          <w:lang w:eastAsia="zh-CN"/>
        </w:rPr>
        <w:t xml:space="preserve">as </w:t>
      </w:r>
      <w:r w:rsidR="00254056" w:rsidRPr="00845A38">
        <w:rPr>
          <w:rFonts w:ascii="Calibri" w:eastAsiaTheme="minorEastAsia" w:hAnsi="Calibri" w:cs="Calibri"/>
          <w:sz w:val="24"/>
          <w:szCs w:val="24"/>
          <w:lang w:eastAsia="zh-CN"/>
        </w:rPr>
        <w:t>labeled</w:t>
      </w:r>
      <w:r w:rsidR="2346DB96" w:rsidRPr="00845A38">
        <w:rPr>
          <w:rFonts w:ascii="Calibri" w:eastAsiaTheme="minorEastAsia" w:hAnsi="Calibri" w:cs="Calibri"/>
          <w:sz w:val="24"/>
          <w:szCs w:val="24"/>
          <w:lang w:eastAsia="zh-CN"/>
        </w:rPr>
        <w:t xml:space="preserve"> </w:t>
      </w:r>
      <w:r w:rsidR="48F0CE10" w:rsidRPr="00845A38">
        <w:rPr>
          <w:rFonts w:ascii="Calibri" w:eastAsiaTheme="minorEastAsia" w:hAnsi="Calibri" w:cs="Calibri"/>
          <w:sz w:val="24"/>
          <w:szCs w:val="24"/>
          <w:lang w:eastAsia="zh-CN"/>
        </w:rPr>
        <w:t>or 0 for split motion)</w:t>
      </w:r>
      <w:r w:rsidR="2346DB96" w:rsidRPr="00845A38">
        <w:rPr>
          <w:rFonts w:ascii="Calibri" w:eastAsiaTheme="minorEastAsia" w:hAnsi="Calibri" w:cs="Calibri"/>
          <w:sz w:val="24"/>
          <w:szCs w:val="24"/>
          <w:lang w:eastAsia="zh-CN"/>
        </w:rPr>
        <w:t xml:space="preserve"> </w:t>
      </w:r>
      <w:r w:rsidR="2F763E21" w:rsidRPr="00845A38">
        <w:rPr>
          <w:rFonts w:ascii="Calibri" w:eastAsiaTheme="minorEastAsia" w:hAnsi="Calibri" w:cs="Calibri"/>
          <w:sz w:val="24"/>
          <w:szCs w:val="24"/>
          <w:lang w:eastAsia="zh-CN"/>
        </w:rPr>
        <w:t>until the participant reports a different number</w:t>
      </w:r>
      <w:r w:rsidR="2346DB96" w:rsidRPr="00845A38">
        <w:rPr>
          <w:rFonts w:ascii="Calibri" w:eastAsiaTheme="minorEastAsia" w:hAnsi="Calibri" w:cs="Calibri"/>
          <w:sz w:val="24"/>
          <w:szCs w:val="24"/>
          <w:lang w:eastAsia="zh-CN"/>
        </w:rPr>
        <w:t xml:space="preserve">. </w:t>
      </w:r>
    </w:p>
    <w:p w14:paraId="710894F6" w14:textId="77777777" w:rsidR="00027AB5" w:rsidRPr="00845A38" w:rsidRDefault="00027AB5" w:rsidP="007C32C7">
      <w:pPr>
        <w:jc w:val="left"/>
      </w:pPr>
    </w:p>
    <w:p w14:paraId="60C4BA67" w14:textId="4980A844" w:rsidR="00941AD0" w:rsidRPr="00845A38" w:rsidRDefault="005B3E08" w:rsidP="007C32C7">
      <w:pPr>
        <w:jc w:val="center"/>
      </w:pPr>
      <w:r w:rsidRPr="00845A38">
        <w:t xml:space="preserve">[Place </w:t>
      </w:r>
      <w:r w:rsidRPr="00845A38">
        <w:rPr>
          <w:b/>
        </w:rPr>
        <w:t xml:space="preserve">Figure </w:t>
      </w:r>
      <w:r w:rsidR="00BB38A1" w:rsidRPr="00845A38">
        <w:rPr>
          <w:b/>
          <w:lang w:eastAsia="zh-CN"/>
        </w:rPr>
        <w:t>3</w:t>
      </w:r>
      <w:r w:rsidR="0079620D" w:rsidRPr="00845A38">
        <w:t xml:space="preserve"> </w:t>
      </w:r>
      <w:r w:rsidRPr="00845A38">
        <w:t>here]</w:t>
      </w:r>
    </w:p>
    <w:p w14:paraId="69A081B2" w14:textId="77777777" w:rsidR="00941AD0" w:rsidRPr="00845A38" w:rsidRDefault="00941AD0" w:rsidP="007C32C7">
      <w:pPr>
        <w:jc w:val="left"/>
      </w:pPr>
    </w:p>
    <w:p w14:paraId="0B6C218C" w14:textId="63F95748" w:rsidR="00467038" w:rsidRPr="00B708C1"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highlight w:val="yellow"/>
          <w:lang w:eastAsia="zh-CN"/>
        </w:rPr>
      </w:pPr>
      <w:r w:rsidRPr="00B708C1">
        <w:rPr>
          <w:rFonts w:ascii="Calibri" w:eastAsiaTheme="minorEastAsia" w:hAnsi="Calibri" w:cs="Calibri"/>
          <w:b/>
          <w:bCs/>
          <w:sz w:val="24"/>
          <w:szCs w:val="24"/>
          <w:highlight w:val="yellow"/>
          <w:lang w:eastAsia="zh-CN"/>
        </w:rPr>
        <w:t xml:space="preserve">Run </w:t>
      </w:r>
      <w:r w:rsidR="00254056" w:rsidRPr="00B708C1">
        <w:rPr>
          <w:rFonts w:ascii="Calibri" w:eastAsiaTheme="minorEastAsia" w:hAnsi="Calibri" w:cs="Calibri"/>
          <w:b/>
          <w:bCs/>
          <w:sz w:val="24"/>
          <w:szCs w:val="24"/>
          <w:highlight w:val="yellow"/>
          <w:lang w:eastAsia="zh-CN"/>
        </w:rPr>
        <w:t>f</w:t>
      </w:r>
      <w:r w:rsidR="774A9735" w:rsidRPr="00B708C1">
        <w:rPr>
          <w:rFonts w:ascii="Calibri" w:eastAsiaTheme="minorEastAsia" w:hAnsi="Calibri" w:cs="Calibri"/>
          <w:b/>
          <w:bCs/>
          <w:sz w:val="24"/>
          <w:szCs w:val="24"/>
          <w:highlight w:val="yellow"/>
          <w:lang w:eastAsia="zh-CN"/>
        </w:rPr>
        <w:t>ine peripheral stereopsis</w:t>
      </w:r>
      <w:r w:rsidR="00EF2A21" w:rsidRPr="00B708C1">
        <w:rPr>
          <w:rFonts w:ascii="Calibri" w:eastAsiaTheme="minorEastAsia" w:hAnsi="Calibri" w:cs="Calibri"/>
          <w:b/>
          <w:bCs/>
          <w:sz w:val="24"/>
          <w:szCs w:val="24"/>
          <w:highlight w:val="yellow"/>
          <w:lang w:eastAsia="zh-CN"/>
        </w:rPr>
        <w:t xml:space="preserve"> </w:t>
      </w:r>
    </w:p>
    <w:p w14:paraId="6238EABB" w14:textId="77777777" w:rsidR="00467038" w:rsidRPr="00B708C1" w:rsidRDefault="00467038" w:rsidP="007C32C7">
      <w:pPr>
        <w:jc w:val="left"/>
        <w:rPr>
          <w:highlight w:val="yellow"/>
          <w:lang w:eastAsia="zh-CN"/>
        </w:rPr>
      </w:pPr>
    </w:p>
    <w:p w14:paraId="7EA24702" w14:textId="2C57F363" w:rsidR="00B2599F" w:rsidRPr="00B708C1"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Present the central and peripheral stereopsis stimuli as shown in </w:t>
      </w:r>
      <w:r w:rsidRPr="00B708C1">
        <w:rPr>
          <w:rFonts w:ascii="Calibri" w:eastAsiaTheme="minorEastAsia" w:hAnsi="Calibri" w:cs="Calibri"/>
          <w:b/>
          <w:bCs/>
          <w:sz w:val="24"/>
          <w:szCs w:val="24"/>
          <w:highlight w:val="yellow"/>
          <w:lang w:eastAsia="zh-CN"/>
        </w:rPr>
        <w:t>Figure 4</w:t>
      </w:r>
      <w:proofErr w:type="gramStart"/>
      <w:r w:rsidRPr="00B708C1">
        <w:rPr>
          <w:rFonts w:ascii="Calibri" w:eastAsiaTheme="minorEastAsia" w:hAnsi="Calibri" w:cs="Calibri"/>
          <w:b/>
          <w:bCs/>
          <w:sz w:val="24"/>
          <w:szCs w:val="24"/>
          <w:highlight w:val="yellow"/>
          <w:lang w:eastAsia="zh-CN"/>
        </w:rPr>
        <w:t>A</w:t>
      </w:r>
      <w:r w:rsidR="007A216C" w:rsidRPr="00B708C1">
        <w:rPr>
          <w:rFonts w:ascii="Calibri" w:eastAsiaTheme="minorEastAsia" w:hAnsi="Calibri" w:cs="Calibri"/>
          <w:b/>
          <w:bCs/>
          <w:sz w:val="24"/>
          <w:szCs w:val="24"/>
          <w:highlight w:val="yellow"/>
          <w:lang w:eastAsia="zh-CN"/>
        </w:rPr>
        <w:t>,</w:t>
      </w:r>
      <w:r w:rsidRPr="00B708C1">
        <w:rPr>
          <w:rFonts w:ascii="Calibri" w:eastAsiaTheme="minorEastAsia" w:hAnsi="Calibri" w:cs="Calibri"/>
          <w:b/>
          <w:bCs/>
          <w:sz w:val="24"/>
          <w:szCs w:val="24"/>
          <w:highlight w:val="yellow"/>
          <w:lang w:eastAsia="zh-CN"/>
        </w:rPr>
        <w:t>B</w:t>
      </w:r>
      <w:r w:rsidRPr="00B708C1">
        <w:rPr>
          <w:rFonts w:ascii="Calibri" w:eastAsiaTheme="minorEastAsia" w:hAnsi="Calibri" w:cs="Calibri"/>
          <w:sz w:val="24"/>
          <w:szCs w:val="24"/>
          <w:highlight w:val="yellow"/>
          <w:lang w:eastAsia="zh-CN"/>
        </w:rPr>
        <w:t>.</w:t>
      </w:r>
      <w:proofErr w:type="gramEnd"/>
      <w:r w:rsidRPr="00B708C1">
        <w:rPr>
          <w:rFonts w:ascii="Calibri" w:eastAsiaTheme="minorEastAsia" w:hAnsi="Calibri" w:cs="Calibri"/>
          <w:sz w:val="24"/>
          <w:szCs w:val="24"/>
          <w:highlight w:val="yellow"/>
          <w:lang w:eastAsia="zh-CN"/>
        </w:rPr>
        <w:t xml:space="preserve"> </w:t>
      </w:r>
      <w:r w:rsidR="00E8075C" w:rsidRPr="00B708C1">
        <w:rPr>
          <w:rFonts w:ascii="Calibri" w:eastAsiaTheme="minorEastAsia" w:hAnsi="Calibri" w:cs="Calibri"/>
          <w:sz w:val="24"/>
          <w:szCs w:val="24"/>
          <w:highlight w:val="yellow"/>
          <w:lang w:eastAsia="zh-CN"/>
        </w:rPr>
        <w:t>Use</w:t>
      </w:r>
      <w:r w:rsidRPr="00B708C1">
        <w:rPr>
          <w:rFonts w:ascii="Calibri" w:eastAsiaTheme="minorEastAsia" w:hAnsi="Calibri" w:cs="Calibri"/>
          <w:sz w:val="24"/>
          <w:szCs w:val="24"/>
          <w:highlight w:val="yellow"/>
          <w:lang w:eastAsia="zh-CN"/>
        </w:rPr>
        <w:t xml:space="preserve"> the </w:t>
      </w:r>
      <w:r w:rsidRPr="00B708C1">
        <w:rPr>
          <w:rFonts w:ascii="Calibri" w:eastAsiaTheme="minorEastAsia" w:hAnsi="Calibri" w:cs="Calibri"/>
          <w:b/>
          <w:bCs/>
          <w:sz w:val="24"/>
          <w:szCs w:val="24"/>
          <w:highlight w:val="yellow"/>
          <w:lang w:eastAsia="zh-CN"/>
        </w:rPr>
        <w:t>Stationary</w:t>
      </w:r>
      <w:r w:rsidRPr="00B708C1">
        <w:rPr>
          <w:rFonts w:ascii="Calibri" w:eastAsiaTheme="minorEastAsia" w:hAnsi="Calibri" w:cs="Calibri"/>
          <w:sz w:val="24"/>
          <w:szCs w:val="24"/>
          <w:highlight w:val="yellow"/>
          <w:lang w:eastAsia="zh-CN"/>
        </w:rPr>
        <w:t xml:space="preserve"> task to </w:t>
      </w:r>
      <w:r w:rsidR="00E8075C" w:rsidRPr="00B708C1">
        <w:rPr>
          <w:rFonts w:ascii="Calibri" w:eastAsiaTheme="minorEastAsia" w:hAnsi="Calibri" w:cs="Calibri"/>
          <w:sz w:val="24"/>
          <w:szCs w:val="24"/>
          <w:highlight w:val="yellow"/>
          <w:lang w:eastAsia="zh-CN"/>
        </w:rPr>
        <w:t>familiarize the participant</w:t>
      </w:r>
      <w:r w:rsidRPr="00B708C1">
        <w:rPr>
          <w:rFonts w:ascii="Calibri" w:eastAsiaTheme="minorEastAsia" w:hAnsi="Calibri" w:cs="Calibri"/>
          <w:sz w:val="24"/>
          <w:szCs w:val="24"/>
          <w:highlight w:val="yellow"/>
          <w:lang w:eastAsia="zh-CN"/>
        </w:rPr>
        <w:t>.</w:t>
      </w:r>
    </w:p>
    <w:p w14:paraId="0F9EA687" w14:textId="77777777" w:rsidR="00254056" w:rsidRPr="00B708C1" w:rsidRDefault="00254056" w:rsidP="007C32C7">
      <w:pPr>
        <w:pStyle w:val="ListParagraph"/>
        <w:spacing w:after="0" w:line="240" w:lineRule="auto"/>
        <w:ind w:left="0"/>
        <w:rPr>
          <w:rFonts w:ascii="Calibri" w:hAnsi="Calibri" w:cs="Calibri"/>
          <w:sz w:val="24"/>
          <w:szCs w:val="24"/>
          <w:highlight w:val="yellow"/>
        </w:rPr>
      </w:pPr>
    </w:p>
    <w:p w14:paraId="182B4523" w14:textId="77777777" w:rsidR="00B2599F"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Instruct the participant to fixate the cross, wherever it is presented on the screen</w:t>
      </w:r>
      <w:r w:rsidR="00171484" w:rsidRPr="00B708C1">
        <w:rPr>
          <w:rFonts w:ascii="Calibri" w:eastAsiaTheme="minorEastAsia" w:hAnsi="Calibri" w:cs="Calibri"/>
          <w:sz w:val="24"/>
          <w:szCs w:val="24"/>
          <w:highlight w:val="yellow"/>
          <w:lang w:eastAsia="zh-CN"/>
        </w:rPr>
        <w:t xml:space="preserve">. </w:t>
      </w:r>
    </w:p>
    <w:p w14:paraId="343CCA58" w14:textId="36875A8F" w:rsidR="00FA4B89" w:rsidRPr="00B708C1" w:rsidRDefault="005B3E08" w:rsidP="007C32C7">
      <w:pPr>
        <w:pStyle w:val="ListParagraph"/>
        <w:spacing w:after="0" w:line="240" w:lineRule="auto"/>
        <w:ind w:left="0"/>
        <w:rPr>
          <w:rFonts w:ascii="Calibri" w:eastAsiaTheme="minorEastAsia" w:hAnsi="Calibri" w:cs="Calibri"/>
          <w:sz w:val="24"/>
          <w:szCs w:val="24"/>
          <w:highlight w:val="yellow"/>
          <w:lang w:eastAsia="zh-CN"/>
        </w:rPr>
      </w:pPr>
      <w:r w:rsidRPr="00B708C1">
        <w:rPr>
          <w:rFonts w:ascii="Calibri" w:eastAsiaTheme="minorEastAsia" w:hAnsi="Calibri" w:cs="Calibri"/>
          <w:sz w:val="24"/>
          <w:szCs w:val="24"/>
          <w:highlight w:val="yellow"/>
          <w:lang w:eastAsia="zh-CN"/>
        </w:rPr>
        <w:t>N</w:t>
      </w:r>
      <w:r w:rsidR="00254056" w:rsidRPr="00B708C1">
        <w:rPr>
          <w:rFonts w:ascii="Calibri" w:eastAsiaTheme="minorEastAsia" w:hAnsi="Calibri" w:cs="Calibri"/>
          <w:sz w:val="24"/>
          <w:szCs w:val="24"/>
          <w:highlight w:val="yellow"/>
          <w:lang w:eastAsia="zh-CN"/>
        </w:rPr>
        <w:t>OTE</w:t>
      </w:r>
      <w:r w:rsidRPr="00B708C1">
        <w:rPr>
          <w:rFonts w:ascii="Calibri" w:eastAsiaTheme="minorEastAsia" w:hAnsi="Calibri" w:cs="Calibri"/>
          <w:sz w:val="24"/>
          <w:szCs w:val="24"/>
          <w:highlight w:val="yellow"/>
          <w:lang w:eastAsia="zh-CN"/>
        </w:rPr>
        <w:t>: Watch the participant’s ey</w:t>
      </w:r>
      <w:r w:rsidR="004B1690" w:rsidRPr="00B708C1">
        <w:rPr>
          <w:rFonts w:ascii="Calibri" w:eastAsiaTheme="minorEastAsia" w:hAnsi="Calibri" w:cs="Calibri"/>
          <w:sz w:val="24"/>
          <w:szCs w:val="24"/>
          <w:highlight w:val="yellow"/>
          <w:lang w:eastAsia="zh-CN"/>
        </w:rPr>
        <w:t>e movement to ensure that the</w:t>
      </w:r>
      <w:r w:rsidR="00FC4E12" w:rsidRPr="00B708C1">
        <w:rPr>
          <w:rFonts w:ascii="Calibri" w:eastAsiaTheme="minorEastAsia" w:hAnsi="Calibri" w:cs="Calibri"/>
          <w:sz w:val="24"/>
          <w:szCs w:val="24"/>
          <w:highlight w:val="yellow"/>
          <w:lang w:eastAsia="zh-CN"/>
        </w:rPr>
        <w:t>ir gaze</w:t>
      </w:r>
      <w:r w:rsidR="004B1690" w:rsidRPr="00B708C1">
        <w:rPr>
          <w:rFonts w:ascii="Calibri" w:eastAsiaTheme="minorEastAsia" w:hAnsi="Calibri" w:cs="Calibri"/>
          <w:sz w:val="24"/>
          <w:szCs w:val="24"/>
          <w:highlight w:val="yellow"/>
          <w:lang w:eastAsia="zh-CN"/>
        </w:rPr>
        <w:t xml:space="preserve"> follow</w:t>
      </w:r>
      <w:r w:rsidR="00FC4E12" w:rsidRPr="00B708C1">
        <w:rPr>
          <w:rFonts w:ascii="Calibri" w:eastAsiaTheme="minorEastAsia" w:hAnsi="Calibri" w:cs="Calibri"/>
          <w:sz w:val="24"/>
          <w:szCs w:val="24"/>
          <w:highlight w:val="yellow"/>
          <w:lang w:eastAsia="zh-CN"/>
        </w:rPr>
        <w:t>s</w:t>
      </w:r>
      <w:r w:rsidR="004B1690" w:rsidRPr="00B708C1">
        <w:rPr>
          <w:rFonts w:ascii="Calibri" w:eastAsiaTheme="minorEastAsia" w:hAnsi="Calibri" w:cs="Calibri"/>
          <w:sz w:val="24"/>
          <w:szCs w:val="24"/>
          <w:highlight w:val="yellow"/>
          <w:lang w:eastAsia="zh-CN"/>
        </w:rPr>
        <w:t xml:space="preserve"> the fixation cross.</w:t>
      </w:r>
    </w:p>
    <w:p w14:paraId="0E9D1880" w14:textId="77777777" w:rsidR="00254056" w:rsidRPr="00B708C1" w:rsidRDefault="00254056" w:rsidP="007C32C7">
      <w:pPr>
        <w:pStyle w:val="ListParagraph"/>
        <w:spacing w:after="0" w:line="240" w:lineRule="auto"/>
        <w:ind w:left="0"/>
        <w:rPr>
          <w:rFonts w:ascii="Calibri" w:hAnsi="Calibri" w:cs="Calibri"/>
          <w:sz w:val="24"/>
          <w:szCs w:val="24"/>
          <w:highlight w:val="yellow"/>
        </w:rPr>
      </w:pPr>
    </w:p>
    <w:p w14:paraId="19AA851C" w14:textId="3512F539" w:rsidR="00467038" w:rsidRPr="00B708C1" w:rsidRDefault="005B3E08" w:rsidP="007C32C7">
      <w:pPr>
        <w:pStyle w:val="ListParagraph"/>
        <w:numPr>
          <w:ilvl w:val="2"/>
          <w:numId w:val="29"/>
        </w:numPr>
        <w:spacing w:after="0" w:line="240" w:lineRule="auto"/>
        <w:ind w:left="0" w:firstLine="0"/>
        <w:rPr>
          <w:rFonts w:ascii="Calibri" w:eastAsiaTheme="minorEastAsia" w:hAnsi="Calibri" w:cs="Calibri"/>
          <w:sz w:val="24"/>
          <w:szCs w:val="24"/>
          <w:highlight w:val="yellow"/>
          <w:lang w:eastAsia="zh-CN"/>
        </w:rPr>
      </w:pPr>
      <w:r w:rsidRPr="00B708C1">
        <w:rPr>
          <w:rFonts w:ascii="Calibri" w:eastAsiaTheme="minorEastAsia" w:hAnsi="Calibri" w:cs="Calibri"/>
          <w:sz w:val="24"/>
          <w:szCs w:val="24"/>
          <w:highlight w:val="yellow"/>
          <w:lang w:eastAsia="zh-CN"/>
        </w:rPr>
        <w:t>A</w:t>
      </w:r>
      <w:r w:rsidR="00F70EFF" w:rsidRPr="00B708C1">
        <w:rPr>
          <w:rFonts w:ascii="Calibri" w:eastAsiaTheme="minorEastAsia" w:hAnsi="Calibri" w:cs="Calibri"/>
          <w:sz w:val="24"/>
          <w:szCs w:val="24"/>
          <w:highlight w:val="yellow"/>
          <w:lang w:eastAsia="zh-CN"/>
        </w:rPr>
        <w:t>sk the participant</w:t>
      </w:r>
      <w:r w:rsidR="2AD563E5" w:rsidRPr="00B708C1">
        <w:rPr>
          <w:rFonts w:ascii="Calibri" w:eastAsiaTheme="minorEastAsia" w:hAnsi="Calibri" w:cs="Calibri"/>
          <w:sz w:val="24"/>
          <w:szCs w:val="24"/>
          <w:highlight w:val="yellow"/>
          <w:lang w:eastAsia="zh-CN"/>
        </w:rPr>
        <w:t xml:space="preserve"> whether the black square appears </w:t>
      </w:r>
      <w:r w:rsidR="0B24EA79" w:rsidRPr="00B708C1">
        <w:rPr>
          <w:rFonts w:ascii="Calibri" w:eastAsiaTheme="minorEastAsia" w:hAnsi="Calibri" w:cs="Calibri"/>
          <w:sz w:val="24"/>
          <w:szCs w:val="24"/>
          <w:highlight w:val="yellow"/>
          <w:lang w:eastAsia="zh-CN"/>
        </w:rPr>
        <w:t xml:space="preserve">behind </w:t>
      </w:r>
      <w:r w:rsidR="2AD563E5" w:rsidRPr="00B708C1">
        <w:rPr>
          <w:rFonts w:ascii="Calibri" w:eastAsiaTheme="minorEastAsia" w:hAnsi="Calibri" w:cs="Calibri"/>
          <w:sz w:val="24"/>
          <w:szCs w:val="24"/>
          <w:highlight w:val="yellow"/>
          <w:lang w:eastAsia="zh-CN"/>
        </w:rPr>
        <w:t xml:space="preserve">or </w:t>
      </w:r>
      <w:r w:rsidR="7C6CC478" w:rsidRPr="00B708C1">
        <w:rPr>
          <w:rFonts w:ascii="Calibri" w:eastAsiaTheme="minorEastAsia" w:hAnsi="Calibri" w:cs="Calibri"/>
          <w:sz w:val="24"/>
          <w:szCs w:val="24"/>
          <w:highlight w:val="yellow"/>
          <w:lang w:eastAsia="zh-CN"/>
        </w:rPr>
        <w:t xml:space="preserve">in front of </w:t>
      </w:r>
      <w:r w:rsidR="2AD563E5" w:rsidRPr="00B708C1">
        <w:rPr>
          <w:rFonts w:ascii="Calibri" w:eastAsiaTheme="minorEastAsia" w:hAnsi="Calibri" w:cs="Calibri"/>
          <w:sz w:val="24"/>
          <w:szCs w:val="24"/>
          <w:highlight w:val="yellow"/>
          <w:lang w:eastAsia="zh-CN"/>
        </w:rPr>
        <w:t>the whi</w:t>
      </w:r>
      <w:r w:rsidR="0061420F" w:rsidRPr="00B708C1">
        <w:rPr>
          <w:rFonts w:ascii="Calibri" w:eastAsiaTheme="minorEastAsia" w:hAnsi="Calibri" w:cs="Calibri"/>
          <w:sz w:val="24"/>
          <w:szCs w:val="24"/>
          <w:highlight w:val="yellow"/>
          <w:lang w:eastAsia="zh-CN"/>
        </w:rPr>
        <w:t>t</w:t>
      </w:r>
      <w:r w:rsidR="2AD563E5" w:rsidRPr="00B708C1">
        <w:rPr>
          <w:rFonts w:ascii="Calibri" w:eastAsiaTheme="minorEastAsia" w:hAnsi="Calibri" w:cs="Calibri"/>
          <w:sz w:val="24"/>
          <w:szCs w:val="24"/>
          <w:highlight w:val="yellow"/>
          <w:lang w:eastAsia="zh-CN"/>
        </w:rPr>
        <w:t xml:space="preserve">e frame or appears on the same plane. </w:t>
      </w:r>
    </w:p>
    <w:p w14:paraId="2EC177B6" w14:textId="77777777" w:rsidR="00254056" w:rsidRPr="00B708C1" w:rsidRDefault="00254056" w:rsidP="007C32C7">
      <w:pPr>
        <w:pStyle w:val="ListParagraph"/>
        <w:spacing w:after="0" w:line="240" w:lineRule="auto"/>
        <w:ind w:left="0"/>
        <w:rPr>
          <w:rFonts w:ascii="Calibri" w:eastAsiaTheme="minorEastAsia" w:hAnsi="Calibri" w:cs="Calibri"/>
          <w:sz w:val="24"/>
          <w:szCs w:val="24"/>
          <w:highlight w:val="yellow"/>
          <w:lang w:eastAsia="zh-CN"/>
        </w:rPr>
      </w:pPr>
    </w:p>
    <w:p w14:paraId="3DC149FB" w14:textId="061AB539" w:rsidR="00467038"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Press </w:t>
      </w:r>
      <w:r w:rsidRPr="00B708C1">
        <w:rPr>
          <w:rFonts w:ascii="Calibri" w:eastAsiaTheme="minorEastAsia" w:hAnsi="Calibri" w:cs="Calibri"/>
          <w:b/>
          <w:bCs/>
          <w:sz w:val="24"/>
          <w:szCs w:val="24"/>
          <w:highlight w:val="yellow"/>
          <w:lang w:eastAsia="zh-CN"/>
        </w:rPr>
        <w:t>1</w:t>
      </w:r>
      <w:r w:rsidRPr="00B708C1">
        <w:rPr>
          <w:rFonts w:ascii="Calibri" w:eastAsiaTheme="minorEastAsia" w:hAnsi="Calibri" w:cs="Calibri"/>
          <w:sz w:val="24"/>
          <w:szCs w:val="24"/>
          <w:highlight w:val="yellow"/>
          <w:lang w:eastAsia="zh-CN"/>
        </w:rPr>
        <w:t xml:space="preserve"> if the black square </w:t>
      </w:r>
      <w:r w:rsidR="00E8075C" w:rsidRPr="00B708C1">
        <w:rPr>
          <w:rFonts w:ascii="Calibri" w:eastAsiaTheme="minorEastAsia" w:hAnsi="Calibri" w:cs="Calibri"/>
          <w:sz w:val="24"/>
          <w:szCs w:val="24"/>
          <w:highlight w:val="yellow"/>
          <w:lang w:eastAsia="zh-CN"/>
        </w:rPr>
        <w:t>has</w:t>
      </w:r>
      <w:r w:rsidRPr="00B708C1">
        <w:rPr>
          <w:rFonts w:ascii="Calibri" w:eastAsiaTheme="minorEastAsia" w:hAnsi="Calibri" w:cs="Calibri"/>
          <w:sz w:val="24"/>
          <w:szCs w:val="24"/>
          <w:highlight w:val="yellow"/>
          <w:lang w:eastAsia="zh-CN"/>
        </w:rPr>
        <w:t xml:space="preserve"> depth, or </w:t>
      </w:r>
      <w:r w:rsidRPr="00B708C1">
        <w:rPr>
          <w:rFonts w:ascii="Calibri" w:eastAsiaTheme="minorEastAsia" w:hAnsi="Calibri" w:cs="Calibri"/>
          <w:b/>
          <w:bCs/>
          <w:sz w:val="24"/>
          <w:szCs w:val="24"/>
          <w:highlight w:val="yellow"/>
          <w:lang w:eastAsia="zh-CN"/>
        </w:rPr>
        <w:t>2</w:t>
      </w:r>
      <w:r w:rsidRPr="00B708C1">
        <w:rPr>
          <w:rFonts w:ascii="Calibri" w:eastAsiaTheme="minorEastAsia" w:hAnsi="Calibri" w:cs="Calibri"/>
          <w:sz w:val="24"/>
          <w:szCs w:val="24"/>
          <w:highlight w:val="yellow"/>
          <w:lang w:eastAsia="zh-CN"/>
        </w:rPr>
        <w:t xml:space="preserve"> if </w:t>
      </w:r>
      <w:r w:rsidR="00194ACE" w:rsidRPr="00B708C1">
        <w:rPr>
          <w:rFonts w:ascii="Calibri" w:eastAsiaTheme="minorEastAsia" w:hAnsi="Calibri" w:cs="Calibri"/>
          <w:sz w:val="24"/>
          <w:szCs w:val="24"/>
          <w:highlight w:val="yellow"/>
          <w:lang w:eastAsia="zh-CN"/>
        </w:rPr>
        <w:t>not</w:t>
      </w:r>
      <w:r w:rsidRPr="00B708C1">
        <w:rPr>
          <w:rFonts w:ascii="Calibri" w:eastAsiaTheme="minorEastAsia" w:hAnsi="Calibri" w:cs="Calibri"/>
          <w:sz w:val="24"/>
          <w:szCs w:val="24"/>
          <w:highlight w:val="yellow"/>
          <w:lang w:eastAsia="zh-CN"/>
        </w:rPr>
        <w:t xml:space="preserve">. </w:t>
      </w:r>
    </w:p>
    <w:p w14:paraId="09477289" w14:textId="77777777" w:rsidR="00254056" w:rsidRPr="00845A38" w:rsidRDefault="00254056" w:rsidP="007C32C7">
      <w:pPr>
        <w:pStyle w:val="ListParagraph"/>
        <w:spacing w:after="0" w:line="240" w:lineRule="auto"/>
        <w:ind w:left="0"/>
        <w:rPr>
          <w:rFonts w:ascii="Calibri" w:hAnsi="Calibri" w:cs="Calibri"/>
          <w:sz w:val="24"/>
          <w:szCs w:val="24"/>
        </w:rPr>
      </w:pPr>
    </w:p>
    <w:p w14:paraId="6A8650A2" w14:textId="0501F543" w:rsidR="00B31428" w:rsidRPr="008126DA"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Use the </w:t>
      </w:r>
      <w:r w:rsidRPr="008126DA">
        <w:rPr>
          <w:rFonts w:ascii="Calibri" w:eastAsiaTheme="minorEastAsia" w:hAnsi="Calibri" w:cs="Calibri"/>
          <w:b/>
          <w:bCs/>
          <w:sz w:val="24"/>
          <w:szCs w:val="24"/>
          <w:highlight w:val="yellow"/>
          <w:lang w:eastAsia="zh-CN"/>
        </w:rPr>
        <w:t>Regular</w:t>
      </w:r>
      <w:r w:rsidRPr="008126DA">
        <w:rPr>
          <w:rFonts w:ascii="Calibri" w:eastAsiaTheme="minorEastAsia" w:hAnsi="Calibri" w:cs="Calibri"/>
          <w:sz w:val="24"/>
          <w:szCs w:val="24"/>
          <w:highlight w:val="yellow"/>
          <w:lang w:eastAsia="zh-CN"/>
        </w:rPr>
        <w:t xml:space="preserve"> task to practice</w:t>
      </w:r>
      <w:r w:rsidR="00FB6830" w:rsidRPr="008126DA">
        <w:rPr>
          <w:rFonts w:ascii="Calibri" w:eastAsiaTheme="minorEastAsia" w:hAnsi="Calibri" w:cs="Calibri"/>
          <w:sz w:val="24"/>
          <w:szCs w:val="24"/>
          <w:highlight w:val="yellow"/>
          <w:lang w:eastAsia="zh-CN"/>
        </w:rPr>
        <w:t xml:space="preserve"> with the 2-interval forced-choice task</w:t>
      </w:r>
      <w:r w:rsidRPr="008126DA">
        <w:rPr>
          <w:rFonts w:ascii="Calibri" w:eastAsiaTheme="minorEastAsia" w:hAnsi="Calibri" w:cs="Calibri"/>
          <w:sz w:val="24"/>
          <w:szCs w:val="24"/>
          <w:highlight w:val="yellow"/>
          <w:lang w:eastAsia="zh-CN"/>
        </w:rPr>
        <w:t xml:space="preserve">. </w:t>
      </w:r>
    </w:p>
    <w:p w14:paraId="47E0F835"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2F40E28C" w14:textId="6184ABA2" w:rsidR="00467038" w:rsidRPr="008126DA"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I</w:t>
      </w:r>
      <w:r w:rsidR="774A9735" w:rsidRPr="008126DA">
        <w:rPr>
          <w:rFonts w:ascii="Calibri" w:eastAsiaTheme="minorEastAsia" w:hAnsi="Calibri" w:cs="Calibri"/>
          <w:sz w:val="24"/>
          <w:szCs w:val="24"/>
          <w:highlight w:val="yellow"/>
          <w:lang w:eastAsia="zh-CN"/>
        </w:rPr>
        <w:t xml:space="preserve">nform the participant that the stimulus will flash twice, and the depth will appear in one of the two flashes. </w:t>
      </w:r>
    </w:p>
    <w:p w14:paraId="34471BC4"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673FE64E" w14:textId="77777777" w:rsidR="00467038" w:rsidRPr="008126DA"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Instruct the participant to report in which of the two flashes they see the depth.</w:t>
      </w:r>
    </w:p>
    <w:p w14:paraId="23046C42" w14:textId="77777777" w:rsidR="00254056" w:rsidRPr="008126DA" w:rsidRDefault="00254056" w:rsidP="007C32C7">
      <w:pPr>
        <w:pStyle w:val="ListParagraph"/>
        <w:spacing w:after="0" w:line="240" w:lineRule="auto"/>
        <w:ind w:left="0"/>
        <w:contextualSpacing w:val="0"/>
        <w:rPr>
          <w:rFonts w:ascii="Calibri" w:hAnsi="Calibri" w:cs="Calibri"/>
          <w:sz w:val="24"/>
          <w:szCs w:val="24"/>
          <w:highlight w:val="yellow"/>
        </w:rPr>
      </w:pPr>
    </w:p>
    <w:p w14:paraId="71FFCAA9" w14:textId="0F4B5253" w:rsidR="00467038" w:rsidRPr="008126DA" w:rsidRDefault="005B3E08" w:rsidP="007C32C7">
      <w:pPr>
        <w:pStyle w:val="ListParagraph"/>
        <w:numPr>
          <w:ilvl w:val="2"/>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 xml:space="preserve">Press </w:t>
      </w:r>
      <w:r w:rsidRPr="008126DA">
        <w:rPr>
          <w:rFonts w:ascii="Calibri" w:eastAsiaTheme="minorEastAsia" w:hAnsi="Calibri" w:cs="Calibri"/>
          <w:b/>
          <w:bCs/>
          <w:sz w:val="24"/>
          <w:szCs w:val="24"/>
          <w:highlight w:val="yellow"/>
          <w:lang w:eastAsia="zh-CN"/>
        </w:rPr>
        <w:t>1</w:t>
      </w:r>
      <w:r w:rsidRPr="008126DA">
        <w:rPr>
          <w:rFonts w:ascii="Calibri" w:eastAsiaTheme="minorEastAsia" w:hAnsi="Calibri" w:cs="Calibri"/>
          <w:sz w:val="24"/>
          <w:szCs w:val="24"/>
          <w:highlight w:val="yellow"/>
          <w:lang w:eastAsia="zh-CN"/>
        </w:rPr>
        <w:t xml:space="preserve"> or </w:t>
      </w:r>
      <w:r w:rsidRPr="008126DA">
        <w:rPr>
          <w:rFonts w:ascii="Calibri" w:eastAsiaTheme="minorEastAsia" w:hAnsi="Calibri" w:cs="Calibri"/>
          <w:b/>
          <w:bCs/>
          <w:sz w:val="24"/>
          <w:szCs w:val="24"/>
          <w:highlight w:val="yellow"/>
          <w:lang w:eastAsia="zh-CN"/>
        </w:rPr>
        <w:t>2</w:t>
      </w:r>
      <w:r w:rsidRPr="008126DA">
        <w:rPr>
          <w:rFonts w:ascii="Calibri" w:eastAsiaTheme="minorEastAsia" w:hAnsi="Calibri" w:cs="Calibri"/>
          <w:sz w:val="24"/>
          <w:szCs w:val="24"/>
          <w:highlight w:val="yellow"/>
          <w:lang w:eastAsia="zh-CN"/>
        </w:rPr>
        <w:t xml:space="preserve"> based on the participant’s choice. </w:t>
      </w:r>
    </w:p>
    <w:p w14:paraId="5ECB2B66" w14:textId="77777777" w:rsidR="00254056" w:rsidRPr="008126DA" w:rsidRDefault="00254056"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36B08F13" w14:textId="796E6549" w:rsidR="008F4715" w:rsidRPr="008126DA"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8126DA">
        <w:rPr>
          <w:rFonts w:ascii="Calibri" w:eastAsiaTheme="minorEastAsia" w:hAnsi="Calibri" w:cs="Calibri"/>
          <w:sz w:val="24"/>
          <w:szCs w:val="24"/>
          <w:highlight w:val="yellow"/>
          <w:lang w:eastAsia="zh-CN"/>
        </w:rPr>
        <w:t xml:space="preserve">Run a formal test with the same instructions as the </w:t>
      </w:r>
      <w:r w:rsidRPr="008126DA">
        <w:rPr>
          <w:rFonts w:ascii="Calibri" w:eastAsiaTheme="minorEastAsia" w:hAnsi="Calibri" w:cs="Calibri"/>
          <w:b/>
          <w:bCs/>
          <w:sz w:val="24"/>
          <w:szCs w:val="24"/>
          <w:highlight w:val="yellow"/>
          <w:lang w:eastAsia="zh-CN"/>
        </w:rPr>
        <w:t>Regular</w:t>
      </w:r>
      <w:r w:rsidRPr="008126DA">
        <w:rPr>
          <w:rFonts w:ascii="Calibri" w:eastAsiaTheme="minorEastAsia" w:hAnsi="Calibri" w:cs="Calibri"/>
          <w:sz w:val="24"/>
          <w:szCs w:val="24"/>
          <w:highlight w:val="yellow"/>
          <w:lang w:eastAsia="zh-CN"/>
        </w:rPr>
        <w:t xml:space="preserve"> practice.</w:t>
      </w:r>
    </w:p>
    <w:p w14:paraId="6F5986FE" w14:textId="77777777" w:rsidR="00467038" w:rsidRPr="00845A38" w:rsidRDefault="00467038" w:rsidP="007C32C7">
      <w:pPr>
        <w:jc w:val="left"/>
      </w:pPr>
    </w:p>
    <w:p w14:paraId="6EB24E8C" w14:textId="416A8515" w:rsidR="00941AD0" w:rsidRPr="00845A38" w:rsidRDefault="005B3E08" w:rsidP="007C32C7">
      <w:pPr>
        <w:jc w:val="center"/>
      </w:pPr>
      <w:r w:rsidRPr="00845A38">
        <w:t xml:space="preserve">[Place </w:t>
      </w:r>
      <w:r w:rsidRPr="00845A38">
        <w:rPr>
          <w:b/>
        </w:rPr>
        <w:t xml:space="preserve">Figure </w:t>
      </w:r>
      <w:r w:rsidR="00BB38A1" w:rsidRPr="00845A38">
        <w:rPr>
          <w:b/>
          <w:lang w:eastAsia="zh-CN"/>
        </w:rPr>
        <w:t>4</w:t>
      </w:r>
      <w:r w:rsidRPr="00845A38">
        <w:t xml:space="preserve"> here]</w:t>
      </w:r>
    </w:p>
    <w:p w14:paraId="5D6A8F3D" w14:textId="77777777" w:rsidR="00941AD0" w:rsidRPr="00845A38" w:rsidRDefault="00941AD0" w:rsidP="007C32C7">
      <w:pPr>
        <w:jc w:val="left"/>
      </w:pPr>
    </w:p>
    <w:p w14:paraId="589CACDE" w14:textId="44D7C1F8" w:rsidR="00467038" w:rsidRPr="00845A38"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lang w:eastAsia="zh-CN"/>
        </w:rPr>
      </w:pPr>
      <w:r w:rsidRPr="00845A38">
        <w:rPr>
          <w:rFonts w:ascii="Calibri" w:eastAsiaTheme="minorEastAsia" w:hAnsi="Calibri" w:cs="Calibri"/>
          <w:b/>
          <w:bCs/>
          <w:sz w:val="24"/>
          <w:szCs w:val="24"/>
          <w:lang w:eastAsia="zh-CN"/>
        </w:rPr>
        <w:t xml:space="preserve">Run </w:t>
      </w:r>
      <w:r w:rsidR="00254056" w:rsidRPr="00845A38">
        <w:rPr>
          <w:rFonts w:ascii="Calibri" w:eastAsiaTheme="minorEastAsia" w:hAnsi="Calibri" w:cs="Calibri"/>
          <w:b/>
          <w:bCs/>
          <w:sz w:val="24"/>
          <w:szCs w:val="24"/>
          <w:lang w:eastAsia="zh-CN"/>
        </w:rPr>
        <w:t>c</w:t>
      </w:r>
      <w:r w:rsidR="774A9735" w:rsidRPr="00845A38">
        <w:rPr>
          <w:rFonts w:ascii="Calibri" w:eastAsiaTheme="minorEastAsia" w:hAnsi="Calibri" w:cs="Calibri"/>
          <w:b/>
          <w:bCs/>
          <w:sz w:val="24"/>
          <w:szCs w:val="24"/>
          <w:lang w:eastAsia="zh-CN"/>
        </w:rPr>
        <w:t>oarse peripheral stereopsis</w:t>
      </w:r>
      <w:r w:rsidR="007A2C70" w:rsidRPr="00845A38">
        <w:rPr>
          <w:rFonts w:ascii="Calibri" w:eastAsiaTheme="minorEastAsia" w:hAnsi="Calibri" w:cs="Calibri"/>
          <w:b/>
          <w:bCs/>
          <w:sz w:val="24"/>
          <w:szCs w:val="24"/>
          <w:lang w:eastAsia="zh-CN"/>
        </w:rPr>
        <w:t xml:space="preserve"> </w:t>
      </w:r>
    </w:p>
    <w:p w14:paraId="6BF747A5" w14:textId="77777777" w:rsidR="00254056" w:rsidRPr="00845A38" w:rsidRDefault="00254056" w:rsidP="007C32C7">
      <w:pPr>
        <w:pStyle w:val="ListParagraph"/>
        <w:spacing w:after="0" w:line="240" w:lineRule="auto"/>
        <w:ind w:left="357"/>
        <w:contextualSpacing w:val="0"/>
        <w:outlineLvl w:val="1"/>
        <w:rPr>
          <w:rFonts w:ascii="Calibri" w:eastAsiaTheme="minorEastAsia" w:hAnsi="Calibri" w:cs="Calibri"/>
          <w:b/>
          <w:bCs/>
          <w:sz w:val="24"/>
          <w:szCs w:val="24"/>
          <w:lang w:eastAsia="zh-CN"/>
        </w:rPr>
      </w:pPr>
    </w:p>
    <w:p w14:paraId="0DA09E63" w14:textId="4558BC4B" w:rsidR="00467038" w:rsidRPr="00845A38" w:rsidRDefault="005B3E08" w:rsidP="007C32C7">
      <w:pPr>
        <w:jc w:val="left"/>
        <w:rPr>
          <w:lang w:eastAsia="zh-CN"/>
        </w:rPr>
      </w:pPr>
      <w:r w:rsidRPr="00845A38">
        <w:rPr>
          <w:lang w:eastAsia="zh-CN"/>
        </w:rPr>
        <w:t xml:space="preserve">NOTE: </w:t>
      </w:r>
      <w:r w:rsidR="6E126884" w:rsidRPr="00845A38">
        <w:rPr>
          <w:lang w:eastAsia="zh-CN"/>
        </w:rPr>
        <w:t>Press the space bar to start a trial.</w:t>
      </w:r>
    </w:p>
    <w:p w14:paraId="65E8F85B" w14:textId="77777777" w:rsidR="00467038" w:rsidRPr="00845A38" w:rsidRDefault="00467038" w:rsidP="007C32C7">
      <w:pPr>
        <w:jc w:val="left"/>
      </w:pPr>
    </w:p>
    <w:p w14:paraId="658975A2" w14:textId="2F1E90AD" w:rsidR="004656F6"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7A216C">
        <w:rPr>
          <w:rFonts w:ascii="Calibri" w:eastAsiaTheme="minorEastAsia" w:hAnsi="Calibri" w:cs="Calibri"/>
          <w:sz w:val="24"/>
          <w:szCs w:val="24"/>
          <w:lang w:eastAsia="zh-CN"/>
        </w:rPr>
        <w:t xml:space="preserve">Present the coarse stereopsis stimulus as shown in </w:t>
      </w:r>
      <w:r w:rsidRPr="007A216C">
        <w:rPr>
          <w:rFonts w:ascii="Calibri" w:eastAsiaTheme="minorEastAsia" w:hAnsi="Calibri" w:cs="Calibri"/>
          <w:b/>
          <w:bCs/>
          <w:sz w:val="24"/>
          <w:szCs w:val="24"/>
          <w:lang w:eastAsia="zh-CN"/>
        </w:rPr>
        <w:t>Figure 5A</w:t>
      </w:r>
      <w:r w:rsidRPr="007A216C">
        <w:rPr>
          <w:rFonts w:ascii="Calibri" w:eastAsiaTheme="minorEastAsia" w:hAnsi="Calibri" w:cs="Calibri"/>
          <w:sz w:val="24"/>
          <w:szCs w:val="24"/>
          <w:lang w:eastAsia="zh-CN"/>
        </w:rPr>
        <w:t>.</w:t>
      </w:r>
      <w:r>
        <w:rPr>
          <w:rFonts w:ascii="Calibri" w:eastAsiaTheme="minorEastAsia" w:hAnsi="Calibri" w:cs="Calibri"/>
          <w:sz w:val="24"/>
          <w:szCs w:val="24"/>
          <w:lang w:eastAsia="zh-CN"/>
        </w:rPr>
        <w:t xml:space="preserve"> </w:t>
      </w:r>
      <w:r w:rsidR="00467038" w:rsidRPr="00845A38">
        <w:rPr>
          <w:rFonts w:ascii="Calibri" w:eastAsiaTheme="minorEastAsia" w:hAnsi="Calibri" w:cs="Calibri"/>
          <w:sz w:val="24"/>
          <w:szCs w:val="24"/>
          <w:lang w:eastAsia="zh-CN"/>
        </w:rPr>
        <w:t xml:space="preserve">Instruct the participant to maintain fixation on the cross. </w:t>
      </w:r>
    </w:p>
    <w:p w14:paraId="61CFE6BF" w14:textId="77777777" w:rsidR="00254056" w:rsidRPr="00845A38" w:rsidRDefault="00254056" w:rsidP="007C32C7">
      <w:pPr>
        <w:pStyle w:val="ListParagraph"/>
        <w:spacing w:after="0" w:line="240" w:lineRule="auto"/>
        <w:ind w:left="0"/>
        <w:contextualSpacing w:val="0"/>
        <w:rPr>
          <w:rFonts w:ascii="Calibri" w:hAnsi="Calibri" w:cs="Calibri"/>
          <w:sz w:val="24"/>
          <w:szCs w:val="24"/>
        </w:rPr>
      </w:pPr>
    </w:p>
    <w:p w14:paraId="3F4BCC9E" w14:textId="5896B3A9" w:rsidR="00467038"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lastRenderedPageBreak/>
        <w:t xml:space="preserve">When the stars have disappeared, ask the participant the following </w:t>
      </w:r>
      <w:r w:rsidR="00254056" w:rsidRPr="00845A38">
        <w:rPr>
          <w:rFonts w:ascii="Calibri" w:eastAsiaTheme="minorEastAsia" w:hAnsi="Calibri" w:cs="Calibri"/>
          <w:sz w:val="24"/>
          <w:szCs w:val="24"/>
          <w:lang w:eastAsia="zh-CN"/>
        </w:rPr>
        <w:t xml:space="preserve">questions: </w:t>
      </w:r>
      <w:r w:rsidR="6D289A9B" w:rsidRPr="00845A38">
        <w:rPr>
          <w:rFonts w:ascii="Calibri" w:eastAsiaTheme="minorEastAsia" w:hAnsi="Calibri" w:cs="Calibri"/>
          <w:b/>
          <w:bCs/>
          <w:sz w:val="24"/>
          <w:szCs w:val="24"/>
          <w:lang w:eastAsia="zh-CN"/>
        </w:rPr>
        <w:t>did you see depth?</w:t>
      </w:r>
      <w:r w:rsidR="6D289A9B" w:rsidRPr="00845A38">
        <w:rPr>
          <w:rFonts w:ascii="Calibri" w:eastAsiaTheme="minorEastAsia" w:hAnsi="Calibri" w:cs="Calibri"/>
          <w:sz w:val="24"/>
          <w:szCs w:val="24"/>
          <w:lang w:eastAsia="zh-CN"/>
        </w:rPr>
        <w:t xml:space="preserve">’ if </w:t>
      </w:r>
      <w:proofErr w:type="gramStart"/>
      <w:r w:rsidR="6D289A9B" w:rsidRPr="00845A38">
        <w:rPr>
          <w:rFonts w:ascii="Calibri" w:eastAsiaTheme="minorEastAsia" w:hAnsi="Calibri" w:cs="Calibri"/>
          <w:b/>
          <w:bCs/>
          <w:sz w:val="24"/>
          <w:szCs w:val="24"/>
          <w:lang w:eastAsia="zh-CN"/>
        </w:rPr>
        <w:t>yes</w:t>
      </w:r>
      <w:r w:rsidR="6D289A9B" w:rsidRPr="00845A38">
        <w:rPr>
          <w:rFonts w:ascii="Calibri" w:eastAsiaTheme="minorEastAsia" w:hAnsi="Calibri" w:cs="Calibri"/>
          <w:sz w:val="24"/>
          <w:szCs w:val="24"/>
          <w:lang w:eastAsia="zh-CN"/>
        </w:rPr>
        <w:t xml:space="preserve">, </w:t>
      </w:r>
      <w:r w:rsidR="00B02AE4" w:rsidRPr="00845A38">
        <w:rPr>
          <w:rFonts w:ascii="Calibri" w:eastAsiaTheme="minorEastAsia" w:hAnsi="Calibri" w:cs="Calibri"/>
          <w:sz w:val="24"/>
          <w:szCs w:val="24"/>
          <w:lang w:eastAsia="zh-CN"/>
        </w:rPr>
        <w:t>‘</w:t>
      </w:r>
      <w:proofErr w:type="gramEnd"/>
      <w:r w:rsidR="6D289A9B" w:rsidRPr="00845A38">
        <w:rPr>
          <w:rFonts w:ascii="Calibri" w:eastAsiaTheme="minorEastAsia" w:hAnsi="Calibri" w:cs="Calibri"/>
          <w:b/>
          <w:bCs/>
          <w:sz w:val="24"/>
          <w:szCs w:val="24"/>
          <w:lang w:eastAsia="zh-CN"/>
        </w:rPr>
        <w:t>were the star(s) appearing behind or in front of the moons?</w:t>
      </w:r>
      <w:r w:rsidR="6D289A9B" w:rsidRPr="00845A38">
        <w:rPr>
          <w:rFonts w:ascii="Calibri" w:eastAsiaTheme="minorEastAsia" w:hAnsi="Calibri" w:cs="Calibri"/>
          <w:sz w:val="24"/>
          <w:szCs w:val="24"/>
          <w:lang w:eastAsia="zh-CN"/>
        </w:rPr>
        <w:t>’</w:t>
      </w:r>
      <w:r w:rsidR="00AA112A" w:rsidRPr="00845A38">
        <w:rPr>
          <w:rFonts w:ascii="Calibri" w:eastAsiaTheme="minorEastAsia" w:hAnsi="Calibri" w:cs="Calibri"/>
          <w:sz w:val="24"/>
          <w:szCs w:val="24"/>
          <w:lang w:eastAsia="zh-CN"/>
        </w:rPr>
        <w:t xml:space="preserve"> and </w:t>
      </w:r>
      <w:r w:rsidR="0C5C9DE0" w:rsidRPr="00845A38">
        <w:rPr>
          <w:rFonts w:ascii="Calibri" w:eastAsiaTheme="minorEastAsia" w:hAnsi="Calibri" w:cs="Calibri"/>
          <w:sz w:val="24"/>
          <w:szCs w:val="24"/>
          <w:lang w:eastAsia="zh-CN"/>
        </w:rPr>
        <w:t>‘</w:t>
      </w:r>
      <w:r w:rsidR="774A9735" w:rsidRPr="00845A38">
        <w:rPr>
          <w:rFonts w:ascii="Calibri" w:eastAsiaTheme="minorEastAsia" w:hAnsi="Calibri" w:cs="Calibri"/>
          <w:b/>
          <w:bCs/>
          <w:sz w:val="24"/>
          <w:szCs w:val="24"/>
          <w:lang w:eastAsia="zh-CN"/>
        </w:rPr>
        <w:t>how many stars</w:t>
      </w:r>
      <w:r w:rsidR="36F6240D" w:rsidRPr="00845A38">
        <w:rPr>
          <w:rFonts w:ascii="Calibri" w:eastAsiaTheme="minorEastAsia" w:hAnsi="Calibri" w:cs="Calibri"/>
          <w:b/>
          <w:bCs/>
          <w:sz w:val="24"/>
          <w:szCs w:val="24"/>
          <w:lang w:eastAsia="zh-CN"/>
        </w:rPr>
        <w:t xml:space="preserve"> were presented?</w:t>
      </w:r>
      <w:r w:rsidR="36F6240D" w:rsidRPr="00845A38">
        <w:rPr>
          <w:rFonts w:ascii="Calibri" w:eastAsiaTheme="minorEastAsia" w:hAnsi="Calibri" w:cs="Calibri"/>
          <w:sz w:val="24"/>
          <w:szCs w:val="24"/>
          <w:lang w:eastAsia="zh-CN"/>
        </w:rPr>
        <w:t>’</w:t>
      </w:r>
    </w:p>
    <w:p w14:paraId="447603CA" w14:textId="77777777" w:rsidR="00254056" w:rsidRPr="00845A38" w:rsidRDefault="00254056" w:rsidP="007C32C7">
      <w:pPr>
        <w:pStyle w:val="ListParagraph"/>
        <w:spacing w:after="0" w:line="240" w:lineRule="auto"/>
        <w:ind w:left="0"/>
        <w:rPr>
          <w:rFonts w:ascii="Calibri" w:hAnsi="Calibri" w:cs="Calibri"/>
          <w:sz w:val="24"/>
          <w:szCs w:val="24"/>
        </w:rPr>
      </w:pPr>
    </w:p>
    <w:p w14:paraId="59F5AC14" w14:textId="0A76713A" w:rsidR="00467038"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t xml:space="preserve">Use the up and down arrow keys to select a </w:t>
      </w:r>
      <w:r w:rsidR="00AA112A" w:rsidRPr="00845A38">
        <w:rPr>
          <w:rFonts w:ascii="Calibri" w:eastAsiaTheme="minorEastAsia" w:hAnsi="Calibri" w:cs="Calibri"/>
          <w:sz w:val="24"/>
          <w:szCs w:val="24"/>
          <w:lang w:eastAsia="zh-CN"/>
        </w:rPr>
        <w:t>response and</w:t>
      </w:r>
      <w:r w:rsidRPr="00845A38">
        <w:rPr>
          <w:rFonts w:ascii="Calibri" w:eastAsiaTheme="minorEastAsia" w:hAnsi="Calibri" w:cs="Calibri"/>
          <w:sz w:val="24"/>
          <w:szCs w:val="24"/>
          <w:lang w:eastAsia="zh-CN"/>
        </w:rPr>
        <w:t xml:space="preserve"> use the left and right keys to navigate between questions. </w:t>
      </w:r>
    </w:p>
    <w:p w14:paraId="42CF27B0" w14:textId="77777777" w:rsidR="00467038" w:rsidRPr="00845A38" w:rsidRDefault="00467038" w:rsidP="007C32C7">
      <w:pPr>
        <w:jc w:val="left"/>
      </w:pPr>
    </w:p>
    <w:p w14:paraId="1BE0244B" w14:textId="7230413B" w:rsidR="00941AD0" w:rsidRPr="00845A38" w:rsidRDefault="005B3E08" w:rsidP="007C32C7">
      <w:pPr>
        <w:jc w:val="center"/>
      </w:pPr>
      <w:r w:rsidRPr="00845A38">
        <w:t xml:space="preserve">[Place </w:t>
      </w:r>
      <w:r w:rsidRPr="00845A38">
        <w:rPr>
          <w:b/>
        </w:rPr>
        <w:t xml:space="preserve">Figure </w:t>
      </w:r>
      <w:r w:rsidR="00BB38A1" w:rsidRPr="00845A38">
        <w:rPr>
          <w:b/>
          <w:lang w:eastAsia="zh-CN"/>
        </w:rPr>
        <w:t>5</w:t>
      </w:r>
      <w:r w:rsidRPr="00845A38">
        <w:t xml:space="preserve"> here]</w:t>
      </w:r>
    </w:p>
    <w:p w14:paraId="336475F4" w14:textId="77777777" w:rsidR="00161886" w:rsidRPr="00845A38" w:rsidRDefault="00161886" w:rsidP="007C32C7">
      <w:pPr>
        <w:jc w:val="left"/>
      </w:pPr>
    </w:p>
    <w:p w14:paraId="55A7AED2" w14:textId="64C4D7D4" w:rsidR="00161886" w:rsidRPr="00B708C1"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highlight w:val="yellow"/>
          <w:lang w:eastAsia="zh-CN"/>
        </w:rPr>
      </w:pPr>
      <w:r w:rsidRPr="00B708C1">
        <w:rPr>
          <w:rFonts w:ascii="Calibri" w:eastAsiaTheme="minorEastAsia" w:hAnsi="Calibri" w:cs="Calibri"/>
          <w:b/>
          <w:bCs/>
          <w:sz w:val="24"/>
          <w:szCs w:val="24"/>
          <w:highlight w:val="yellow"/>
          <w:lang w:eastAsia="zh-CN"/>
        </w:rPr>
        <w:t xml:space="preserve">Run </w:t>
      </w:r>
      <w:r w:rsidR="00AA112A" w:rsidRPr="00B708C1">
        <w:rPr>
          <w:rFonts w:ascii="Calibri" w:eastAsiaTheme="minorEastAsia" w:hAnsi="Calibri" w:cs="Calibri"/>
          <w:b/>
          <w:bCs/>
          <w:sz w:val="24"/>
          <w:szCs w:val="24"/>
          <w:highlight w:val="yellow"/>
          <w:lang w:eastAsia="zh-CN"/>
        </w:rPr>
        <w:t>d</w:t>
      </w:r>
      <w:r w:rsidR="6DBC0CA7" w:rsidRPr="00B708C1">
        <w:rPr>
          <w:rFonts w:ascii="Calibri" w:eastAsiaTheme="minorEastAsia" w:hAnsi="Calibri" w:cs="Calibri"/>
          <w:b/>
          <w:bCs/>
          <w:sz w:val="24"/>
          <w:szCs w:val="24"/>
          <w:highlight w:val="yellow"/>
          <w:lang w:eastAsia="zh-CN"/>
        </w:rPr>
        <w:t>ynamic local stereopsis</w:t>
      </w:r>
      <w:r w:rsidR="00126ED2" w:rsidRPr="00B708C1">
        <w:rPr>
          <w:rFonts w:ascii="Calibri" w:eastAsiaTheme="minorEastAsia" w:hAnsi="Calibri" w:cs="Calibri"/>
          <w:b/>
          <w:bCs/>
          <w:sz w:val="24"/>
          <w:szCs w:val="24"/>
          <w:highlight w:val="yellow"/>
          <w:lang w:eastAsia="zh-CN"/>
        </w:rPr>
        <w:t xml:space="preserve"> </w:t>
      </w:r>
    </w:p>
    <w:p w14:paraId="098FE5EF" w14:textId="77777777" w:rsidR="00254056" w:rsidRPr="00B708C1" w:rsidRDefault="00254056" w:rsidP="007C32C7">
      <w:pPr>
        <w:pStyle w:val="ListParagraph"/>
        <w:spacing w:after="0" w:line="240" w:lineRule="auto"/>
        <w:ind w:left="357"/>
        <w:contextualSpacing w:val="0"/>
        <w:outlineLvl w:val="1"/>
        <w:rPr>
          <w:rFonts w:ascii="Calibri" w:eastAsiaTheme="minorEastAsia" w:hAnsi="Calibri" w:cs="Calibri"/>
          <w:b/>
          <w:bCs/>
          <w:sz w:val="24"/>
          <w:szCs w:val="24"/>
          <w:highlight w:val="yellow"/>
          <w:lang w:eastAsia="zh-CN"/>
        </w:rPr>
      </w:pPr>
    </w:p>
    <w:p w14:paraId="2912392A" w14:textId="1702C438" w:rsidR="001715B5" w:rsidRPr="00B708C1" w:rsidRDefault="005B3E08" w:rsidP="007C32C7">
      <w:pPr>
        <w:jc w:val="left"/>
        <w:rPr>
          <w:highlight w:val="yellow"/>
          <w:lang w:eastAsia="zh-CN"/>
        </w:rPr>
      </w:pPr>
      <w:r w:rsidRPr="00B708C1">
        <w:rPr>
          <w:highlight w:val="yellow"/>
          <w:lang w:eastAsia="zh-CN"/>
        </w:rPr>
        <w:t xml:space="preserve">NOTE: </w:t>
      </w:r>
      <w:r w:rsidR="079E9CF0" w:rsidRPr="00B708C1">
        <w:rPr>
          <w:highlight w:val="yellow"/>
          <w:lang w:eastAsia="zh-CN"/>
        </w:rPr>
        <w:t>This</w:t>
      </w:r>
      <w:r w:rsidR="623CF27F" w:rsidRPr="00B708C1">
        <w:rPr>
          <w:highlight w:val="yellow"/>
          <w:lang w:eastAsia="zh-CN"/>
        </w:rPr>
        <w:t xml:space="preserve"> t</w:t>
      </w:r>
      <w:r w:rsidR="360A7083" w:rsidRPr="00B708C1">
        <w:rPr>
          <w:highlight w:val="yellow"/>
          <w:lang w:eastAsia="zh-CN"/>
        </w:rPr>
        <w:t>est</w:t>
      </w:r>
      <w:r w:rsidR="116B12A0" w:rsidRPr="00B708C1">
        <w:rPr>
          <w:highlight w:val="yellow"/>
          <w:lang w:eastAsia="zh-CN"/>
        </w:rPr>
        <w:t xml:space="preserve"> contains four </w:t>
      </w:r>
      <w:r w:rsidR="079E9CF0" w:rsidRPr="00B708C1">
        <w:rPr>
          <w:highlight w:val="yellow"/>
          <w:lang w:eastAsia="zh-CN"/>
        </w:rPr>
        <w:t>practice t</w:t>
      </w:r>
      <w:r w:rsidR="588512E0" w:rsidRPr="00B708C1">
        <w:rPr>
          <w:highlight w:val="yellow"/>
          <w:lang w:eastAsia="zh-CN"/>
        </w:rPr>
        <w:t>rials</w:t>
      </w:r>
      <w:r w:rsidR="116B12A0" w:rsidRPr="00B708C1">
        <w:rPr>
          <w:highlight w:val="yellow"/>
          <w:lang w:eastAsia="zh-CN"/>
        </w:rPr>
        <w:t xml:space="preserve"> designed to provide step-by-step guidance</w:t>
      </w:r>
      <w:r w:rsidR="525BF895" w:rsidRPr="00B708C1">
        <w:rPr>
          <w:highlight w:val="yellow"/>
          <w:lang w:eastAsia="zh-CN"/>
        </w:rPr>
        <w:t xml:space="preserve"> to </w:t>
      </w:r>
      <w:r w:rsidR="00AA112A" w:rsidRPr="00B708C1">
        <w:rPr>
          <w:highlight w:val="yellow"/>
          <w:lang w:eastAsia="zh-CN"/>
        </w:rPr>
        <w:t xml:space="preserve">help </w:t>
      </w:r>
      <w:r w:rsidR="007A2CF0" w:rsidRPr="00B708C1">
        <w:rPr>
          <w:highlight w:val="yellow"/>
          <w:lang w:eastAsia="zh-CN"/>
        </w:rPr>
        <w:t>readers</w:t>
      </w:r>
      <w:r w:rsidR="00AA112A" w:rsidRPr="00B708C1">
        <w:rPr>
          <w:highlight w:val="yellow"/>
          <w:lang w:eastAsia="zh-CN"/>
        </w:rPr>
        <w:t xml:space="preserve"> become</w:t>
      </w:r>
      <w:r w:rsidR="525BF895" w:rsidRPr="00B708C1">
        <w:rPr>
          <w:highlight w:val="yellow"/>
          <w:lang w:eastAsia="zh-CN"/>
        </w:rPr>
        <w:t xml:space="preserve"> familiar with </w:t>
      </w:r>
      <w:r w:rsidR="00216130" w:rsidRPr="00B708C1">
        <w:rPr>
          <w:highlight w:val="yellow"/>
          <w:lang w:eastAsia="zh-CN"/>
        </w:rPr>
        <w:t xml:space="preserve">the </w:t>
      </w:r>
      <w:r w:rsidR="525BF895" w:rsidRPr="00B708C1">
        <w:rPr>
          <w:highlight w:val="yellow"/>
          <w:lang w:eastAsia="zh-CN"/>
        </w:rPr>
        <w:t>task</w:t>
      </w:r>
      <w:r w:rsidR="116B12A0" w:rsidRPr="00B708C1">
        <w:rPr>
          <w:highlight w:val="yellow"/>
          <w:lang w:eastAsia="zh-CN"/>
        </w:rPr>
        <w:t xml:space="preserve">. </w:t>
      </w:r>
    </w:p>
    <w:p w14:paraId="58C2F55A" w14:textId="77777777" w:rsidR="001715B5" w:rsidRPr="00B708C1" w:rsidRDefault="001715B5" w:rsidP="007C32C7">
      <w:pPr>
        <w:jc w:val="left"/>
        <w:rPr>
          <w:highlight w:val="yellow"/>
          <w:lang w:eastAsia="zh-CN"/>
        </w:rPr>
      </w:pPr>
    </w:p>
    <w:p w14:paraId="65219780" w14:textId="289DA0C6" w:rsidR="001715B5" w:rsidRPr="00B708C1"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Present the dynamic stereopsis stimulus and task interface as shown in </w:t>
      </w:r>
      <w:r w:rsidRPr="00B708C1">
        <w:rPr>
          <w:rFonts w:ascii="Calibri" w:eastAsiaTheme="minorEastAsia" w:hAnsi="Calibri" w:cs="Calibri"/>
          <w:b/>
          <w:bCs/>
          <w:sz w:val="24"/>
          <w:szCs w:val="24"/>
          <w:highlight w:val="yellow"/>
          <w:lang w:eastAsia="zh-CN"/>
        </w:rPr>
        <w:t>Figure 6</w:t>
      </w:r>
      <w:proofErr w:type="gramStart"/>
      <w:r w:rsidRPr="00B708C1">
        <w:rPr>
          <w:rFonts w:ascii="Calibri" w:eastAsiaTheme="minorEastAsia" w:hAnsi="Calibri" w:cs="Calibri"/>
          <w:b/>
          <w:bCs/>
          <w:sz w:val="24"/>
          <w:szCs w:val="24"/>
          <w:highlight w:val="yellow"/>
          <w:lang w:eastAsia="zh-CN"/>
        </w:rPr>
        <w:t>A,B</w:t>
      </w:r>
      <w:r w:rsidRPr="00B708C1">
        <w:rPr>
          <w:rFonts w:ascii="Calibri" w:eastAsiaTheme="minorEastAsia" w:hAnsi="Calibri" w:cs="Calibri"/>
          <w:sz w:val="24"/>
          <w:szCs w:val="24"/>
          <w:highlight w:val="yellow"/>
          <w:lang w:eastAsia="zh-CN"/>
        </w:rPr>
        <w:t>.</w:t>
      </w:r>
      <w:proofErr w:type="gramEnd"/>
      <w:r w:rsidRPr="00B708C1">
        <w:rPr>
          <w:rFonts w:ascii="Calibri" w:eastAsiaTheme="minorEastAsia" w:hAnsi="Calibri" w:cs="Calibri"/>
          <w:sz w:val="24"/>
          <w:szCs w:val="24"/>
          <w:highlight w:val="yellow"/>
          <w:lang w:eastAsia="zh-CN"/>
        </w:rPr>
        <w:t xml:space="preserve"> </w:t>
      </w:r>
      <w:r w:rsidR="4ECDFAF0" w:rsidRPr="00B708C1">
        <w:rPr>
          <w:rFonts w:ascii="Calibri" w:eastAsiaTheme="minorEastAsia" w:hAnsi="Calibri" w:cs="Calibri"/>
          <w:sz w:val="24"/>
          <w:szCs w:val="24"/>
          <w:highlight w:val="yellow"/>
          <w:lang w:eastAsia="zh-CN"/>
        </w:rPr>
        <w:t xml:space="preserve">Start by running practice </w:t>
      </w:r>
      <w:r w:rsidR="00F53413" w:rsidRPr="00B708C1">
        <w:rPr>
          <w:rFonts w:ascii="Calibri" w:eastAsiaTheme="minorEastAsia" w:hAnsi="Calibri" w:cs="Calibri"/>
          <w:sz w:val="24"/>
          <w:szCs w:val="24"/>
          <w:highlight w:val="yellow"/>
          <w:lang w:eastAsia="zh-CN"/>
        </w:rPr>
        <w:t>Task</w:t>
      </w:r>
      <w:r w:rsidR="4ECDFAF0" w:rsidRPr="00B708C1">
        <w:rPr>
          <w:rFonts w:ascii="Calibri" w:eastAsiaTheme="minorEastAsia" w:hAnsi="Calibri" w:cs="Calibri"/>
          <w:sz w:val="24"/>
          <w:szCs w:val="24"/>
          <w:highlight w:val="yellow"/>
          <w:lang w:eastAsia="zh-CN"/>
        </w:rPr>
        <w:t xml:space="preserve"> 1</w:t>
      </w:r>
      <w:r w:rsidR="00D41953" w:rsidRPr="00B708C1">
        <w:rPr>
          <w:rFonts w:ascii="Calibri" w:eastAsiaTheme="minorEastAsia" w:hAnsi="Calibri" w:cs="Calibri"/>
          <w:sz w:val="24"/>
          <w:szCs w:val="24"/>
          <w:highlight w:val="yellow"/>
          <w:lang w:eastAsia="zh-CN"/>
        </w:rPr>
        <w:t xml:space="preserve"> (</w:t>
      </w:r>
      <w:r w:rsidR="00683895" w:rsidRPr="00B708C1">
        <w:rPr>
          <w:rFonts w:ascii="Calibri" w:eastAsiaTheme="minorEastAsia" w:hAnsi="Calibri" w:cs="Calibri"/>
          <w:sz w:val="24"/>
          <w:szCs w:val="24"/>
          <w:highlight w:val="yellow"/>
          <w:lang w:eastAsia="zh-CN"/>
        </w:rPr>
        <w:t>single location, single interval</w:t>
      </w:r>
      <w:r w:rsidR="00D41953" w:rsidRPr="00B708C1">
        <w:rPr>
          <w:rFonts w:ascii="Calibri" w:eastAsiaTheme="minorEastAsia" w:hAnsi="Calibri" w:cs="Calibri"/>
          <w:sz w:val="24"/>
          <w:szCs w:val="24"/>
          <w:highlight w:val="yellow"/>
          <w:lang w:eastAsia="zh-CN"/>
        </w:rPr>
        <w:t>)</w:t>
      </w:r>
      <w:r w:rsidR="7A780F4D" w:rsidRPr="00B708C1">
        <w:rPr>
          <w:rFonts w:ascii="Calibri" w:hAnsi="Calibri" w:cs="Calibri"/>
          <w:sz w:val="24"/>
          <w:szCs w:val="24"/>
          <w:highlight w:val="yellow"/>
        </w:rPr>
        <w:t xml:space="preserve">. </w:t>
      </w:r>
    </w:p>
    <w:p w14:paraId="7B8A5276"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25B1DD5D" w14:textId="5290C663" w:rsidR="005C5943"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Instruct the </w:t>
      </w:r>
      <w:r w:rsidR="001B540A" w:rsidRPr="00B708C1">
        <w:rPr>
          <w:rFonts w:ascii="Calibri" w:eastAsiaTheme="minorEastAsia" w:hAnsi="Calibri" w:cs="Calibri"/>
          <w:sz w:val="24"/>
          <w:szCs w:val="24"/>
          <w:highlight w:val="yellow"/>
          <w:lang w:eastAsia="zh-CN"/>
        </w:rPr>
        <w:t>participants</w:t>
      </w:r>
      <w:r w:rsidRPr="00B708C1">
        <w:rPr>
          <w:rFonts w:ascii="Calibri" w:eastAsiaTheme="minorEastAsia" w:hAnsi="Calibri" w:cs="Calibri"/>
          <w:sz w:val="24"/>
          <w:szCs w:val="24"/>
          <w:highlight w:val="yellow"/>
          <w:lang w:eastAsia="zh-CN"/>
        </w:rPr>
        <w:t xml:space="preserve"> to</w:t>
      </w:r>
      <w:r w:rsidR="00D41953" w:rsidRPr="00B708C1">
        <w:rPr>
          <w:rFonts w:ascii="Calibri" w:eastAsiaTheme="minorEastAsia" w:hAnsi="Calibri" w:cs="Calibri"/>
          <w:sz w:val="24"/>
          <w:szCs w:val="24"/>
          <w:highlight w:val="yellow"/>
          <w:lang w:eastAsia="zh-CN"/>
        </w:rPr>
        <w:t xml:space="preserve"> look at the center, while paying</w:t>
      </w:r>
      <w:r w:rsidRPr="00B708C1">
        <w:rPr>
          <w:rFonts w:ascii="Calibri" w:eastAsiaTheme="minorEastAsia" w:hAnsi="Calibri" w:cs="Calibri"/>
          <w:sz w:val="24"/>
          <w:szCs w:val="24"/>
          <w:highlight w:val="yellow"/>
          <w:lang w:eastAsia="zh-CN"/>
        </w:rPr>
        <w:t xml:space="preserve"> attention to the</w:t>
      </w:r>
      <w:r w:rsidR="00417C2A" w:rsidRPr="00B708C1">
        <w:rPr>
          <w:rFonts w:ascii="Calibri" w:eastAsiaTheme="minorEastAsia" w:hAnsi="Calibri" w:cs="Calibri"/>
          <w:sz w:val="24"/>
          <w:szCs w:val="24"/>
          <w:highlight w:val="yellow"/>
          <w:lang w:eastAsia="zh-CN"/>
        </w:rPr>
        <w:t xml:space="preserve"> target</w:t>
      </w:r>
      <w:r w:rsidRPr="00B708C1">
        <w:rPr>
          <w:rFonts w:ascii="Calibri" w:eastAsiaTheme="minorEastAsia" w:hAnsi="Calibri" w:cs="Calibri"/>
          <w:sz w:val="24"/>
          <w:szCs w:val="24"/>
          <w:highlight w:val="yellow"/>
          <w:lang w:eastAsia="zh-CN"/>
        </w:rPr>
        <w:t xml:space="preserve"> location as specified. </w:t>
      </w:r>
    </w:p>
    <w:p w14:paraId="4F44A84D"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528B027C" w14:textId="52CA3907" w:rsidR="0018231C" w:rsidRPr="00B708C1" w:rsidRDefault="005B3E08"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r w:rsidRPr="00B708C1">
        <w:rPr>
          <w:rFonts w:ascii="Calibri" w:eastAsiaTheme="minorEastAsia" w:hAnsi="Calibri" w:cs="Calibri"/>
          <w:sz w:val="24"/>
          <w:szCs w:val="24"/>
          <w:highlight w:val="yellow"/>
          <w:lang w:eastAsia="zh-CN"/>
        </w:rPr>
        <w:t xml:space="preserve">NOTE: To help </w:t>
      </w:r>
      <w:r w:rsidR="00BF1319" w:rsidRPr="00B708C1">
        <w:rPr>
          <w:rFonts w:ascii="Calibri" w:eastAsiaTheme="minorEastAsia" w:hAnsi="Calibri" w:cs="Calibri"/>
          <w:sz w:val="24"/>
          <w:szCs w:val="24"/>
          <w:highlight w:val="yellow"/>
          <w:lang w:eastAsia="zh-CN"/>
        </w:rPr>
        <w:t>the participant</w:t>
      </w:r>
      <w:r w:rsidRPr="00B708C1">
        <w:rPr>
          <w:rFonts w:ascii="Calibri" w:eastAsiaTheme="minorEastAsia" w:hAnsi="Calibri" w:cs="Calibri"/>
          <w:sz w:val="24"/>
          <w:szCs w:val="24"/>
          <w:highlight w:val="yellow"/>
          <w:lang w:eastAsia="zh-CN"/>
        </w:rPr>
        <w:t xml:space="preserve"> understand the stimulus, </w:t>
      </w:r>
      <w:r w:rsidR="000570DC" w:rsidRPr="00B708C1">
        <w:rPr>
          <w:rFonts w:ascii="Calibri" w:eastAsiaTheme="minorEastAsia" w:hAnsi="Calibri" w:cs="Calibri"/>
          <w:sz w:val="24"/>
          <w:szCs w:val="24"/>
          <w:highlight w:val="yellow"/>
          <w:lang w:eastAsia="zh-CN"/>
        </w:rPr>
        <w:t xml:space="preserve">allow </w:t>
      </w:r>
      <w:r w:rsidR="00BF1319" w:rsidRPr="00B708C1">
        <w:rPr>
          <w:rFonts w:ascii="Calibri" w:eastAsiaTheme="minorEastAsia" w:hAnsi="Calibri" w:cs="Calibri"/>
          <w:sz w:val="24"/>
          <w:szCs w:val="24"/>
          <w:highlight w:val="yellow"/>
          <w:lang w:eastAsia="zh-CN"/>
        </w:rPr>
        <w:t>them</w:t>
      </w:r>
      <w:r w:rsidR="00646111" w:rsidRPr="00B708C1">
        <w:rPr>
          <w:rFonts w:ascii="Calibri" w:eastAsiaTheme="minorEastAsia" w:hAnsi="Calibri" w:cs="Calibri"/>
          <w:sz w:val="24"/>
          <w:szCs w:val="24"/>
          <w:highlight w:val="yellow"/>
          <w:lang w:eastAsia="zh-CN"/>
        </w:rPr>
        <w:t xml:space="preserve"> </w:t>
      </w:r>
      <w:r w:rsidRPr="00B708C1">
        <w:rPr>
          <w:rFonts w:ascii="Calibri" w:eastAsiaTheme="minorEastAsia" w:hAnsi="Calibri" w:cs="Calibri"/>
          <w:sz w:val="24"/>
          <w:szCs w:val="24"/>
          <w:highlight w:val="yellow"/>
          <w:lang w:eastAsia="zh-CN"/>
        </w:rPr>
        <w:t>t</w:t>
      </w:r>
      <w:r w:rsidR="00646111" w:rsidRPr="00B708C1">
        <w:rPr>
          <w:rFonts w:ascii="Calibri" w:eastAsiaTheme="minorEastAsia" w:hAnsi="Calibri" w:cs="Calibri"/>
          <w:sz w:val="24"/>
          <w:szCs w:val="24"/>
          <w:highlight w:val="yellow"/>
          <w:lang w:eastAsia="zh-CN"/>
        </w:rPr>
        <w:t xml:space="preserve">o look directly at the </w:t>
      </w:r>
      <w:r w:rsidR="00417C2A" w:rsidRPr="00B708C1">
        <w:rPr>
          <w:rFonts w:ascii="Calibri" w:eastAsiaTheme="minorEastAsia" w:hAnsi="Calibri" w:cs="Calibri"/>
          <w:sz w:val="24"/>
          <w:szCs w:val="24"/>
          <w:highlight w:val="yellow"/>
          <w:lang w:eastAsia="zh-CN"/>
        </w:rPr>
        <w:t>target location</w:t>
      </w:r>
      <w:r w:rsidR="00BF1319" w:rsidRPr="00B708C1">
        <w:rPr>
          <w:rFonts w:ascii="Calibri" w:eastAsiaTheme="minorEastAsia" w:hAnsi="Calibri" w:cs="Calibri"/>
          <w:sz w:val="24"/>
          <w:szCs w:val="24"/>
          <w:highlight w:val="yellow"/>
          <w:lang w:eastAsia="zh-CN"/>
        </w:rPr>
        <w:t xml:space="preserve"> only during practice</w:t>
      </w:r>
      <w:r w:rsidR="00417C2A" w:rsidRPr="00B708C1">
        <w:rPr>
          <w:rFonts w:ascii="Calibri" w:eastAsiaTheme="minorEastAsia" w:hAnsi="Calibri" w:cs="Calibri"/>
          <w:sz w:val="24"/>
          <w:szCs w:val="24"/>
          <w:highlight w:val="yellow"/>
          <w:lang w:eastAsia="zh-CN"/>
        </w:rPr>
        <w:t xml:space="preserve">. </w:t>
      </w:r>
    </w:p>
    <w:p w14:paraId="1168975C"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39B4F321" w14:textId="6A526F35" w:rsidR="00A02908"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Ask the participant whether </w:t>
      </w:r>
      <w:r w:rsidR="00364198" w:rsidRPr="00B708C1">
        <w:rPr>
          <w:rFonts w:ascii="Calibri" w:eastAsiaTheme="minorEastAsia" w:hAnsi="Calibri" w:cs="Calibri"/>
          <w:sz w:val="24"/>
          <w:szCs w:val="24"/>
          <w:highlight w:val="yellow"/>
          <w:lang w:eastAsia="zh-CN"/>
        </w:rPr>
        <w:t xml:space="preserve">the square </w:t>
      </w:r>
      <w:r w:rsidR="008A2190" w:rsidRPr="00B708C1">
        <w:rPr>
          <w:rFonts w:ascii="Calibri" w:eastAsiaTheme="minorEastAsia" w:hAnsi="Calibri" w:cs="Calibri"/>
          <w:sz w:val="24"/>
          <w:szCs w:val="24"/>
          <w:highlight w:val="yellow"/>
          <w:lang w:eastAsia="zh-CN"/>
        </w:rPr>
        <w:t>moved</w:t>
      </w:r>
      <w:r w:rsidR="00364198" w:rsidRPr="00B708C1">
        <w:rPr>
          <w:rFonts w:ascii="Calibri" w:eastAsiaTheme="minorEastAsia" w:hAnsi="Calibri" w:cs="Calibri"/>
          <w:sz w:val="24"/>
          <w:szCs w:val="24"/>
          <w:highlight w:val="yellow"/>
          <w:lang w:eastAsia="zh-CN"/>
        </w:rPr>
        <w:t xml:space="preserve"> closer to or farther away from them. </w:t>
      </w:r>
    </w:p>
    <w:p w14:paraId="5C58A67A"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0C11959A" w14:textId="04B187FC" w:rsidR="00364198"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Press </w:t>
      </w:r>
      <w:r w:rsidR="0500BD55" w:rsidRPr="00B708C1">
        <w:rPr>
          <w:rFonts w:ascii="Calibri" w:eastAsiaTheme="minorEastAsia" w:hAnsi="Calibri" w:cs="Calibri"/>
          <w:b/>
          <w:bCs/>
          <w:sz w:val="24"/>
          <w:szCs w:val="24"/>
          <w:highlight w:val="yellow"/>
          <w:lang w:eastAsia="zh-CN"/>
        </w:rPr>
        <w:t>1</w:t>
      </w:r>
      <w:r w:rsidR="0500BD55" w:rsidRPr="00B708C1">
        <w:rPr>
          <w:rFonts w:ascii="Calibri" w:eastAsiaTheme="minorEastAsia" w:hAnsi="Calibri" w:cs="Calibri"/>
          <w:sz w:val="24"/>
          <w:szCs w:val="24"/>
          <w:highlight w:val="yellow"/>
          <w:lang w:eastAsia="zh-CN"/>
        </w:rPr>
        <w:t xml:space="preserve"> if </w:t>
      </w:r>
      <w:r w:rsidR="4035AE69" w:rsidRPr="00B708C1">
        <w:rPr>
          <w:rFonts w:ascii="Calibri" w:eastAsiaTheme="minorEastAsia" w:hAnsi="Calibri" w:cs="Calibri"/>
          <w:sz w:val="24"/>
          <w:szCs w:val="24"/>
          <w:highlight w:val="yellow"/>
          <w:lang w:eastAsia="zh-CN"/>
        </w:rPr>
        <w:t xml:space="preserve">the participant </w:t>
      </w:r>
      <w:r w:rsidR="1ADF9913" w:rsidRPr="00B708C1">
        <w:rPr>
          <w:rFonts w:ascii="Calibri" w:eastAsiaTheme="minorEastAsia" w:hAnsi="Calibri" w:cs="Calibri"/>
          <w:sz w:val="24"/>
          <w:szCs w:val="24"/>
          <w:highlight w:val="yellow"/>
          <w:lang w:eastAsia="zh-CN"/>
        </w:rPr>
        <w:t xml:space="preserve">saw </w:t>
      </w:r>
      <w:r w:rsidR="00D55595" w:rsidRPr="00B708C1">
        <w:rPr>
          <w:rFonts w:ascii="Calibri" w:eastAsiaTheme="minorEastAsia" w:hAnsi="Calibri" w:cs="Calibri"/>
          <w:sz w:val="24"/>
          <w:szCs w:val="24"/>
          <w:highlight w:val="yellow"/>
          <w:lang w:eastAsia="zh-CN"/>
        </w:rPr>
        <w:t>motion</w:t>
      </w:r>
      <w:r w:rsidR="00BF220D" w:rsidRPr="00B708C1">
        <w:rPr>
          <w:rFonts w:ascii="Calibri" w:eastAsiaTheme="minorEastAsia" w:hAnsi="Calibri" w:cs="Calibri"/>
          <w:sz w:val="24"/>
          <w:szCs w:val="24"/>
          <w:highlight w:val="yellow"/>
          <w:lang w:eastAsia="zh-CN"/>
        </w:rPr>
        <w:t xml:space="preserve"> </w:t>
      </w:r>
      <w:r w:rsidR="00D55595" w:rsidRPr="00B708C1">
        <w:rPr>
          <w:rFonts w:ascii="Calibri" w:eastAsiaTheme="minorEastAsia" w:hAnsi="Calibri" w:cs="Calibri"/>
          <w:sz w:val="24"/>
          <w:szCs w:val="24"/>
          <w:highlight w:val="yellow"/>
          <w:lang w:eastAsia="zh-CN"/>
        </w:rPr>
        <w:t>in</w:t>
      </w:r>
      <w:r w:rsidR="00BF220D" w:rsidRPr="00B708C1">
        <w:rPr>
          <w:rFonts w:ascii="Calibri" w:eastAsiaTheme="minorEastAsia" w:hAnsi="Calibri" w:cs="Calibri"/>
          <w:sz w:val="24"/>
          <w:szCs w:val="24"/>
          <w:highlight w:val="yellow"/>
          <w:lang w:eastAsia="zh-CN"/>
        </w:rPr>
        <w:t xml:space="preserve"> </w:t>
      </w:r>
      <w:r w:rsidR="00D55595" w:rsidRPr="00B708C1">
        <w:rPr>
          <w:rFonts w:ascii="Calibri" w:eastAsiaTheme="minorEastAsia" w:hAnsi="Calibri" w:cs="Calibri"/>
          <w:sz w:val="24"/>
          <w:szCs w:val="24"/>
          <w:highlight w:val="yellow"/>
          <w:lang w:eastAsia="zh-CN"/>
        </w:rPr>
        <w:t>depth</w:t>
      </w:r>
      <w:r w:rsidR="1ADF9913" w:rsidRPr="00B708C1">
        <w:rPr>
          <w:rFonts w:ascii="Calibri" w:eastAsiaTheme="minorEastAsia" w:hAnsi="Calibri" w:cs="Calibri"/>
          <w:sz w:val="24"/>
          <w:szCs w:val="24"/>
          <w:highlight w:val="yellow"/>
          <w:lang w:eastAsia="zh-CN"/>
        </w:rPr>
        <w:t xml:space="preserve">, or </w:t>
      </w:r>
      <w:r w:rsidR="48FCBA8C" w:rsidRPr="00B708C1">
        <w:rPr>
          <w:rFonts w:ascii="Calibri" w:eastAsiaTheme="minorEastAsia" w:hAnsi="Calibri" w:cs="Calibri"/>
          <w:b/>
          <w:bCs/>
          <w:sz w:val="24"/>
          <w:szCs w:val="24"/>
          <w:highlight w:val="yellow"/>
          <w:lang w:eastAsia="zh-CN"/>
        </w:rPr>
        <w:t>2</w:t>
      </w:r>
      <w:r w:rsidR="1ADF9913" w:rsidRPr="00B708C1">
        <w:rPr>
          <w:rFonts w:ascii="Calibri" w:eastAsiaTheme="minorEastAsia" w:hAnsi="Calibri" w:cs="Calibri"/>
          <w:sz w:val="24"/>
          <w:szCs w:val="24"/>
          <w:highlight w:val="yellow"/>
          <w:lang w:eastAsia="zh-CN"/>
        </w:rPr>
        <w:t xml:space="preserve"> if not. </w:t>
      </w:r>
    </w:p>
    <w:p w14:paraId="31370BE1" w14:textId="77777777" w:rsidR="00AA112A" w:rsidRPr="00B708C1" w:rsidRDefault="00AA112A" w:rsidP="007C32C7">
      <w:pPr>
        <w:pStyle w:val="ListParagraph"/>
        <w:spacing w:after="0" w:line="240" w:lineRule="auto"/>
        <w:ind w:left="0"/>
        <w:rPr>
          <w:rFonts w:ascii="Calibri" w:hAnsi="Calibri" w:cs="Calibri"/>
          <w:sz w:val="24"/>
          <w:szCs w:val="24"/>
          <w:highlight w:val="yellow"/>
        </w:rPr>
      </w:pPr>
    </w:p>
    <w:p w14:paraId="1DF56384" w14:textId="686AE446" w:rsidR="008A2190" w:rsidRPr="00B708C1" w:rsidRDefault="005B3E08" w:rsidP="007C32C7">
      <w:pPr>
        <w:pStyle w:val="ListParagraph"/>
        <w:spacing w:after="0" w:line="240" w:lineRule="auto"/>
        <w:ind w:left="0"/>
        <w:rPr>
          <w:rFonts w:ascii="Calibri" w:eastAsiaTheme="minorEastAsia" w:hAnsi="Calibri" w:cs="Calibri"/>
          <w:sz w:val="24"/>
          <w:szCs w:val="24"/>
          <w:highlight w:val="yellow"/>
          <w:lang w:eastAsia="zh-CN"/>
        </w:rPr>
      </w:pPr>
      <w:r w:rsidRPr="00B708C1">
        <w:rPr>
          <w:rFonts w:ascii="Calibri" w:eastAsiaTheme="minorEastAsia" w:hAnsi="Calibri" w:cs="Calibri"/>
          <w:sz w:val="24"/>
          <w:szCs w:val="24"/>
          <w:highlight w:val="yellow"/>
          <w:lang w:eastAsia="zh-CN"/>
        </w:rPr>
        <w:t>N</w:t>
      </w:r>
      <w:r w:rsidR="00AA112A" w:rsidRPr="00B708C1">
        <w:rPr>
          <w:rFonts w:ascii="Calibri" w:eastAsiaTheme="minorEastAsia" w:hAnsi="Calibri" w:cs="Calibri"/>
          <w:sz w:val="24"/>
          <w:szCs w:val="24"/>
          <w:highlight w:val="yellow"/>
          <w:lang w:eastAsia="zh-CN"/>
        </w:rPr>
        <w:t>OTE</w:t>
      </w:r>
      <w:r w:rsidRPr="00B708C1">
        <w:rPr>
          <w:rFonts w:ascii="Calibri" w:eastAsiaTheme="minorEastAsia" w:hAnsi="Calibri" w:cs="Calibri"/>
          <w:sz w:val="24"/>
          <w:szCs w:val="24"/>
          <w:highlight w:val="yellow"/>
          <w:lang w:eastAsia="zh-CN"/>
        </w:rPr>
        <w:t xml:space="preserve">: Horizontal motion does not count as motion in depth. </w:t>
      </w:r>
    </w:p>
    <w:p w14:paraId="795EC346" w14:textId="77777777" w:rsidR="00AA112A" w:rsidRPr="00B708C1" w:rsidRDefault="00AA112A" w:rsidP="007C32C7">
      <w:pPr>
        <w:pStyle w:val="ListParagraph"/>
        <w:spacing w:after="0" w:line="240" w:lineRule="auto"/>
        <w:ind w:left="0"/>
        <w:rPr>
          <w:rFonts w:ascii="Calibri" w:hAnsi="Calibri" w:cs="Calibri"/>
          <w:sz w:val="24"/>
          <w:szCs w:val="24"/>
          <w:highlight w:val="yellow"/>
        </w:rPr>
      </w:pPr>
    </w:p>
    <w:p w14:paraId="4AB5D739" w14:textId="49F3DBA3" w:rsidR="00C86B1B"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For patients with better vision in the periphery than </w:t>
      </w:r>
      <w:r w:rsidR="00AA112A" w:rsidRPr="00B708C1">
        <w:rPr>
          <w:rFonts w:ascii="Calibri" w:eastAsiaTheme="minorEastAsia" w:hAnsi="Calibri" w:cs="Calibri"/>
          <w:sz w:val="24"/>
          <w:szCs w:val="24"/>
          <w:highlight w:val="yellow"/>
          <w:lang w:eastAsia="zh-CN"/>
        </w:rPr>
        <w:t xml:space="preserve">in the </w:t>
      </w:r>
      <w:r w:rsidRPr="00B708C1">
        <w:rPr>
          <w:rFonts w:ascii="Calibri" w:eastAsiaTheme="minorEastAsia" w:hAnsi="Calibri" w:cs="Calibri"/>
          <w:sz w:val="24"/>
          <w:szCs w:val="24"/>
          <w:highlight w:val="yellow"/>
          <w:lang w:eastAsia="zh-CN"/>
        </w:rPr>
        <w:t xml:space="preserve">center, advise the patient to use their peripheral vision to look at the target location. </w:t>
      </w:r>
    </w:p>
    <w:p w14:paraId="431436CD"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2930C80C" w14:textId="474DC46C" w:rsidR="00F37047"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If the participant </w:t>
      </w:r>
      <w:proofErr w:type="gramStart"/>
      <w:r w:rsidRPr="00B708C1">
        <w:rPr>
          <w:rFonts w:ascii="Calibri" w:eastAsiaTheme="minorEastAsia" w:hAnsi="Calibri" w:cs="Calibri"/>
          <w:sz w:val="24"/>
          <w:szCs w:val="24"/>
          <w:highlight w:val="yellow"/>
          <w:lang w:eastAsia="zh-CN"/>
        </w:rPr>
        <w:t>is able to</w:t>
      </w:r>
      <w:proofErr w:type="gramEnd"/>
      <w:r w:rsidRPr="00B708C1">
        <w:rPr>
          <w:rFonts w:ascii="Calibri" w:eastAsiaTheme="minorEastAsia" w:hAnsi="Calibri" w:cs="Calibri"/>
          <w:sz w:val="24"/>
          <w:szCs w:val="24"/>
          <w:highlight w:val="yellow"/>
          <w:lang w:eastAsia="zh-CN"/>
        </w:rPr>
        <w:t xml:space="preserve"> see </w:t>
      </w:r>
      <w:r w:rsidR="224FCB36" w:rsidRPr="00B708C1">
        <w:rPr>
          <w:rFonts w:ascii="Calibri" w:eastAsiaTheme="minorEastAsia" w:hAnsi="Calibri" w:cs="Calibri"/>
          <w:sz w:val="24"/>
          <w:szCs w:val="24"/>
          <w:highlight w:val="yellow"/>
          <w:lang w:eastAsia="zh-CN"/>
        </w:rPr>
        <w:t>motion-in-depth</w:t>
      </w:r>
      <w:r w:rsidRPr="00B708C1">
        <w:rPr>
          <w:rFonts w:ascii="Calibri" w:eastAsiaTheme="minorEastAsia" w:hAnsi="Calibri" w:cs="Calibri"/>
          <w:sz w:val="24"/>
          <w:szCs w:val="24"/>
          <w:highlight w:val="yellow"/>
          <w:lang w:eastAsia="zh-CN"/>
        </w:rPr>
        <w:t xml:space="preserve">, proceed to </w:t>
      </w:r>
      <w:r w:rsidR="00AA112A" w:rsidRPr="00B708C1">
        <w:rPr>
          <w:rFonts w:ascii="Calibri" w:eastAsiaTheme="minorEastAsia" w:hAnsi="Calibri" w:cs="Calibri"/>
          <w:sz w:val="24"/>
          <w:szCs w:val="24"/>
          <w:highlight w:val="yellow"/>
          <w:lang w:eastAsia="zh-CN"/>
        </w:rPr>
        <w:t xml:space="preserve">the </w:t>
      </w:r>
      <w:r w:rsidRPr="00B708C1">
        <w:rPr>
          <w:rFonts w:ascii="Calibri" w:eastAsiaTheme="minorEastAsia" w:hAnsi="Calibri" w:cs="Calibri"/>
          <w:sz w:val="24"/>
          <w:szCs w:val="24"/>
          <w:highlight w:val="yellow"/>
          <w:lang w:eastAsia="zh-CN"/>
        </w:rPr>
        <w:t xml:space="preserve">next </w:t>
      </w:r>
      <w:r w:rsidR="008A2190" w:rsidRPr="00B708C1">
        <w:rPr>
          <w:rFonts w:ascii="Calibri" w:eastAsiaTheme="minorEastAsia" w:hAnsi="Calibri" w:cs="Calibri"/>
          <w:sz w:val="24"/>
          <w:szCs w:val="24"/>
          <w:highlight w:val="yellow"/>
          <w:lang w:eastAsia="zh-CN"/>
        </w:rPr>
        <w:t xml:space="preserve">practice </w:t>
      </w:r>
      <w:r w:rsidR="00F53413" w:rsidRPr="00B708C1">
        <w:rPr>
          <w:rFonts w:ascii="Calibri" w:eastAsiaTheme="minorEastAsia" w:hAnsi="Calibri" w:cs="Calibri"/>
          <w:sz w:val="24"/>
          <w:szCs w:val="24"/>
          <w:highlight w:val="yellow"/>
          <w:lang w:eastAsia="zh-CN"/>
        </w:rPr>
        <w:t>task</w:t>
      </w:r>
      <w:r w:rsidRPr="00B708C1">
        <w:rPr>
          <w:rFonts w:ascii="Calibri" w:eastAsiaTheme="minorEastAsia" w:hAnsi="Calibri" w:cs="Calibri"/>
          <w:sz w:val="24"/>
          <w:szCs w:val="24"/>
          <w:highlight w:val="yellow"/>
          <w:lang w:eastAsia="zh-CN"/>
        </w:rPr>
        <w:t xml:space="preserve">. </w:t>
      </w:r>
    </w:p>
    <w:p w14:paraId="2146521F" w14:textId="77777777" w:rsidR="00AA112A" w:rsidRPr="00B708C1" w:rsidRDefault="00AA112A" w:rsidP="007C32C7">
      <w:pPr>
        <w:pStyle w:val="ListParagraph"/>
        <w:spacing w:after="0" w:line="240" w:lineRule="auto"/>
        <w:ind w:left="0"/>
        <w:rPr>
          <w:rFonts w:ascii="Calibri" w:hAnsi="Calibri" w:cs="Calibri"/>
          <w:sz w:val="24"/>
          <w:szCs w:val="24"/>
          <w:highlight w:val="yellow"/>
        </w:rPr>
      </w:pPr>
    </w:p>
    <w:p w14:paraId="1C72895F" w14:textId="40DE0EDB" w:rsidR="00F37047" w:rsidRPr="00B708C1"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Run practice </w:t>
      </w:r>
      <w:r w:rsidR="00F53413" w:rsidRPr="00B708C1">
        <w:rPr>
          <w:rFonts w:ascii="Calibri" w:eastAsiaTheme="minorEastAsia" w:hAnsi="Calibri" w:cs="Calibri"/>
          <w:sz w:val="24"/>
          <w:szCs w:val="24"/>
          <w:highlight w:val="yellow"/>
          <w:lang w:eastAsia="zh-CN"/>
        </w:rPr>
        <w:t xml:space="preserve">Task </w:t>
      </w:r>
      <w:r w:rsidRPr="00B708C1">
        <w:rPr>
          <w:rFonts w:ascii="Calibri" w:eastAsiaTheme="minorEastAsia" w:hAnsi="Calibri" w:cs="Calibri"/>
          <w:sz w:val="24"/>
          <w:szCs w:val="24"/>
          <w:highlight w:val="yellow"/>
          <w:lang w:eastAsia="zh-CN"/>
        </w:rPr>
        <w:t>2</w:t>
      </w:r>
      <w:r w:rsidR="00683895" w:rsidRPr="00B708C1">
        <w:rPr>
          <w:rFonts w:ascii="Calibri" w:eastAsiaTheme="minorEastAsia" w:hAnsi="Calibri" w:cs="Calibri"/>
          <w:sz w:val="24"/>
          <w:szCs w:val="24"/>
          <w:highlight w:val="yellow"/>
          <w:lang w:eastAsia="zh-CN"/>
        </w:rPr>
        <w:t xml:space="preserve"> (single location, two</w:t>
      </w:r>
      <w:r w:rsidR="006F0369" w:rsidRPr="00B708C1">
        <w:rPr>
          <w:rFonts w:ascii="Calibri" w:eastAsiaTheme="minorEastAsia" w:hAnsi="Calibri" w:cs="Calibri"/>
          <w:sz w:val="24"/>
          <w:szCs w:val="24"/>
          <w:highlight w:val="yellow"/>
          <w:lang w:eastAsia="zh-CN"/>
        </w:rPr>
        <w:t>-</w:t>
      </w:r>
      <w:r w:rsidR="00683895" w:rsidRPr="00B708C1">
        <w:rPr>
          <w:rFonts w:ascii="Calibri" w:eastAsiaTheme="minorEastAsia" w:hAnsi="Calibri" w:cs="Calibri"/>
          <w:sz w:val="24"/>
          <w:szCs w:val="24"/>
          <w:highlight w:val="yellow"/>
          <w:lang w:eastAsia="zh-CN"/>
        </w:rPr>
        <w:t>interval</w:t>
      </w:r>
      <w:r w:rsidR="006F0369" w:rsidRPr="00B708C1">
        <w:rPr>
          <w:rFonts w:ascii="Calibri" w:eastAsiaTheme="minorEastAsia" w:hAnsi="Calibri" w:cs="Calibri"/>
          <w:sz w:val="24"/>
          <w:szCs w:val="24"/>
          <w:highlight w:val="yellow"/>
          <w:lang w:eastAsia="zh-CN"/>
        </w:rPr>
        <w:t xml:space="preserve"> forced-choice</w:t>
      </w:r>
      <w:r w:rsidR="00683895" w:rsidRPr="00B708C1">
        <w:rPr>
          <w:rFonts w:ascii="Calibri" w:eastAsiaTheme="minorEastAsia" w:hAnsi="Calibri" w:cs="Calibri"/>
          <w:sz w:val="24"/>
          <w:szCs w:val="24"/>
          <w:highlight w:val="yellow"/>
          <w:lang w:eastAsia="zh-CN"/>
        </w:rPr>
        <w:t>)</w:t>
      </w:r>
      <w:r w:rsidRPr="00B708C1">
        <w:rPr>
          <w:rFonts w:ascii="Calibri" w:eastAsiaTheme="minorEastAsia" w:hAnsi="Calibri" w:cs="Calibri"/>
          <w:sz w:val="24"/>
          <w:szCs w:val="24"/>
          <w:highlight w:val="yellow"/>
          <w:lang w:eastAsia="zh-CN"/>
        </w:rPr>
        <w:t xml:space="preserve">. </w:t>
      </w:r>
    </w:p>
    <w:p w14:paraId="621696C8"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492C523F" w14:textId="492AB0D4" w:rsidR="00B14394"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Inform the participant that </w:t>
      </w:r>
      <w:r w:rsidR="1AF33190" w:rsidRPr="00B708C1">
        <w:rPr>
          <w:rFonts w:ascii="Calibri" w:eastAsiaTheme="minorEastAsia" w:hAnsi="Calibri" w:cs="Calibri"/>
          <w:sz w:val="24"/>
          <w:szCs w:val="24"/>
          <w:highlight w:val="yellow"/>
          <w:lang w:eastAsia="zh-CN"/>
        </w:rPr>
        <w:t>the</w:t>
      </w:r>
      <w:r w:rsidR="46077350" w:rsidRPr="00B708C1">
        <w:rPr>
          <w:rFonts w:ascii="Calibri" w:eastAsiaTheme="minorEastAsia" w:hAnsi="Calibri" w:cs="Calibri"/>
          <w:sz w:val="24"/>
          <w:szCs w:val="24"/>
          <w:highlight w:val="yellow"/>
          <w:lang w:eastAsia="zh-CN"/>
        </w:rPr>
        <w:t xml:space="preserve"> stimulus will </w:t>
      </w:r>
      <w:r w:rsidR="62ADFB3E" w:rsidRPr="00B708C1">
        <w:rPr>
          <w:rFonts w:ascii="Calibri" w:eastAsiaTheme="minorEastAsia" w:hAnsi="Calibri" w:cs="Calibri"/>
          <w:sz w:val="24"/>
          <w:szCs w:val="24"/>
          <w:highlight w:val="yellow"/>
          <w:lang w:eastAsia="zh-CN"/>
        </w:rPr>
        <w:t xml:space="preserve">now </w:t>
      </w:r>
      <w:r w:rsidR="46077350" w:rsidRPr="00B708C1">
        <w:rPr>
          <w:rFonts w:ascii="Calibri" w:eastAsiaTheme="minorEastAsia" w:hAnsi="Calibri" w:cs="Calibri"/>
          <w:sz w:val="24"/>
          <w:szCs w:val="24"/>
          <w:highlight w:val="yellow"/>
          <w:lang w:eastAsia="zh-CN"/>
        </w:rPr>
        <w:t xml:space="preserve">flash twice. </w:t>
      </w:r>
    </w:p>
    <w:p w14:paraId="477904B3"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1768453D" w14:textId="12C7F575" w:rsidR="00A40733"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Ask</w:t>
      </w:r>
      <w:r w:rsidR="46077350" w:rsidRPr="00B708C1">
        <w:rPr>
          <w:rFonts w:ascii="Calibri" w:eastAsiaTheme="minorEastAsia" w:hAnsi="Calibri" w:cs="Calibri"/>
          <w:sz w:val="24"/>
          <w:szCs w:val="24"/>
          <w:highlight w:val="yellow"/>
          <w:lang w:eastAsia="zh-CN"/>
        </w:rPr>
        <w:t xml:space="preserve"> the participant which of the two flashes</w:t>
      </w:r>
      <w:r w:rsidR="755A8F5C" w:rsidRPr="00B708C1">
        <w:rPr>
          <w:rFonts w:ascii="Calibri" w:eastAsiaTheme="minorEastAsia" w:hAnsi="Calibri" w:cs="Calibri"/>
          <w:sz w:val="24"/>
          <w:szCs w:val="24"/>
          <w:highlight w:val="yellow"/>
          <w:lang w:eastAsia="zh-CN"/>
        </w:rPr>
        <w:t xml:space="preserve"> </w:t>
      </w:r>
      <w:r w:rsidR="0B5F60EB" w:rsidRPr="00B708C1">
        <w:rPr>
          <w:rFonts w:ascii="Calibri" w:eastAsiaTheme="minorEastAsia" w:hAnsi="Calibri" w:cs="Calibri"/>
          <w:sz w:val="24"/>
          <w:szCs w:val="24"/>
          <w:highlight w:val="yellow"/>
          <w:lang w:eastAsia="zh-CN"/>
        </w:rPr>
        <w:t>c</w:t>
      </w:r>
      <w:r w:rsidR="316AF6A2" w:rsidRPr="00B708C1">
        <w:rPr>
          <w:rFonts w:ascii="Calibri" w:eastAsiaTheme="minorEastAsia" w:hAnsi="Calibri" w:cs="Calibri"/>
          <w:sz w:val="24"/>
          <w:szCs w:val="24"/>
          <w:highlight w:val="yellow"/>
          <w:lang w:eastAsia="zh-CN"/>
        </w:rPr>
        <w:t>o</w:t>
      </w:r>
      <w:r w:rsidR="0B5F60EB" w:rsidRPr="00B708C1">
        <w:rPr>
          <w:rFonts w:ascii="Calibri" w:eastAsiaTheme="minorEastAsia" w:hAnsi="Calibri" w:cs="Calibri"/>
          <w:sz w:val="24"/>
          <w:szCs w:val="24"/>
          <w:highlight w:val="yellow"/>
          <w:lang w:eastAsia="zh-CN"/>
        </w:rPr>
        <w:t>ntains</w:t>
      </w:r>
      <w:r w:rsidR="46077350" w:rsidRPr="00B708C1">
        <w:rPr>
          <w:rFonts w:ascii="Calibri" w:eastAsiaTheme="minorEastAsia" w:hAnsi="Calibri" w:cs="Calibri"/>
          <w:sz w:val="24"/>
          <w:szCs w:val="24"/>
          <w:highlight w:val="yellow"/>
          <w:lang w:eastAsia="zh-CN"/>
        </w:rPr>
        <w:t xml:space="preserve"> motion</w:t>
      </w:r>
      <w:r w:rsidRPr="00B708C1">
        <w:rPr>
          <w:rFonts w:ascii="Calibri" w:eastAsiaTheme="minorEastAsia" w:hAnsi="Calibri" w:cs="Calibri"/>
          <w:sz w:val="24"/>
          <w:szCs w:val="24"/>
          <w:highlight w:val="yellow"/>
          <w:lang w:eastAsia="zh-CN"/>
        </w:rPr>
        <w:t xml:space="preserve"> in depth at the </w:t>
      </w:r>
      <w:r w:rsidR="00526295" w:rsidRPr="00B708C1">
        <w:rPr>
          <w:rFonts w:ascii="Calibri" w:eastAsiaTheme="minorEastAsia" w:hAnsi="Calibri" w:cs="Calibri"/>
          <w:sz w:val="24"/>
          <w:szCs w:val="24"/>
          <w:highlight w:val="yellow"/>
          <w:lang w:eastAsia="zh-CN"/>
        </w:rPr>
        <w:t>target location as specified</w:t>
      </w:r>
      <w:r w:rsidR="46077350" w:rsidRPr="00B708C1">
        <w:rPr>
          <w:rFonts w:ascii="Calibri" w:eastAsiaTheme="minorEastAsia" w:hAnsi="Calibri" w:cs="Calibri"/>
          <w:sz w:val="24"/>
          <w:szCs w:val="24"/>
          <w:highlight w:val="yellow"/>
          <w:lang w:eastAsia="zh-CN"/>
        </w:rPr>
        <w:t>.</w:t>
      </w:r>
    </w:p>
    <w:p w14:paraId="1BFAF18D"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5FC3368E" w14:textId="24BC8EE9" w:rsidR="003249D9" w:rsidRPr="00B708C1" w:rsidRDefault="005B3E08" w:rsidP="007C32C7">
      <w:pPr>
        <w:pStyle w:val="ListParagraph"/>
        <w:numPr>
          <w:ilvl w:val="2"/>
          <w:numId w:val="29"/>
        </w:numPr>
        <w:spacing w:after="0" w:line="240" w:lineRule="auto"/>
        <w:ind w:left="0" w:firstLine="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Press </w:t>
      </w:r>
      <w:r w:rsidRPr="00B708C1">
        <w:rPr>
          <w:rFonts w:ascii="Calibri" w:eastAsiaTheme="minorEastAsia" w:hAnsi="Calibri" w:cs="Calibri"/>
          <w:b/>
          <w:bCs/>
          <w:sz w:val="24"/>
          <w:szCs w:val="24"/>
          <w:highlight w:val="yellow"/>
          <w:lang w:eastAsia="zh-CN"/>
        </w:rPr>
        <w:t>1</w:t>
      </w:r>
      <w:r w:rsidRPr="00B708C1">
        <w:rPr>
          <w:rFonts w:ascii="Calibri" w:eastAsiaTheme="minorEastAsia" w:hAnsi="Calibri" w:cs="Calibri"/>
          <w:sz w:val="24"/>
          <w:szCs w:val="24"/>
          <w:highlight w:val="yellow"/>
          <w:lang w:eastAsia="zh-CN"/>
        </w:rPr>
        <w:t xml:space="preserve"> or </w:t>
      </w:r>
      <w:r w:rsidRPr="00B708C1">
        <w:rPr>
          <w:rFonts w:ascii="Calibri" w:eastAsiaTheme="minorEastAsia" w:hAnsi="Calibri" w:cs="Calibri"/>
          <w:b/>
          <w:bCs/>
          <w:sz w:val="24"/>
          <w:szCs w:val="24"/>
          <w:highlight w:val="yellow"/>
          <w:lang w:eastAsia="zh-CN"/>
        </w:rPr>
        <w:t>2</w:t>
      </w:r>
      <w:r w:rsidRPr="00B708C1">
        <w:rPr>
          <w:rFonts w:ascii="Calibri" w:eastAsiaTheme="minorEastAsia" w:hAnsi="Calibri" w:cs="Calibri"/>
          <w:sz w:val="24"/>
          <w:szCs w:val="24"/>
          <w:highlight w:val="yellow"/>
          <w:lang w:eastAsia="zh-CN"/>
        </w:rPr>
        <w:t xml:space="preserve"> based on the participant’s choice. </w:t>
      </w:r>
    </w:p>
    <w:p w14:paraId="2E632FF2" w14:textId="77777777" w:rsidR="00AA112A" w:rsidRPr="00B708C1" w:rsidRDefault="00AA112A" w:rsidP="007C32C7">
      <w:pPr>
        <w:pStyle w:val="ListParagraph"/>
        <w:spacing w:after="0" w:line="240" w:lineRule="auto"/>
        <w:ind w:left="0"/>
        <w:rPr>
          <w:rFonts w:ascii="Calibri" w:hAnsi="Calibri" w:cs="Calibri"/>
          <w:sz w:val="24"/>
          <w:szCs w:val="24"/>
          <w:highlight w:val="yellow"/>
        </w:rPr>
      </w:pPr>
    </w:p>
    <w:p w14:paraId="0F425379" w14:textId="0F437DE9" w:rsidR="00735E76"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lastRenderedPageBreak/>
        <w:t>If the participant</w:t>
      </w:r>
      <w:r w:rsidR="004F6831" w:rsidRPr="00B708C1">
        <w:rPr>
          <w:rFonts w:ascii="Calibri" w:eastAsiaTheme="minorEastAsia" w:hAnsi="Calibri" w:cs="Calibri"/>
          <w:sz w:val="24"/>
          <w:szCs w:val="24"/>
          <w:highlight w:val="yellow"/>
          <w:lang w:eastAsia="zh-CN"/>
        </w:rPr>
        <w:t xml:space="preserve"> fails to see </w:t>
      </w:r>
      <w:r w:rsidR="00D55595" w:rsidRPr="00B708C1">
        <w:rPr>
          <w:rFonts w:ascii="Calibri" w:eastAsiaTheme="minorEastAsia" w:hAnsi="Calibri" w:cs="Calibri"/>
          <w:sz w:val="24"/>
          <w:szCs w:val="24"/>
          <w:highlight w:val="yellow"/>
          <w:lang w:eastAsia="zh-CN"/>
        </w:rPr>
        <w:t>motion-in-depth</w:t>
      </w:r>
      <w:r w:rsidR="004F6831" w:rsidRPr="00B708C1">
        <w:rPr>
          <w:rFonts w:ascii="Calibri" w:eastAsiaTheme="minorEastAsia" w:hAnsi="Calibri" w:cs="Calibri"/>
          <w:sz w:val="24"/>
          <w:szCs w:val="24"/>
          <w:highlight w:val="yellow"/>
          <w:lang w:eastAsia="zh-CN"/>
        </w:rPr>
        <w:t xml:space="preserve"> reliably, reinstruct them</w:t>
      </w:r>
      <w:r w:rsidR="00175837" w:rsidRPr="00B708C1">
        <w:rPr>
          <w:rFonts w:ascii="Calibri" w:eastAsiaTheme="minorEastAsia" w:hAnsi="Calibri" w:cs="Calibri"/>
          <w:sz w:val="24"/>
          <w:szCs w:val="24"/>
          <w:highlight w:val="yellow"/>
          <w:lang w:eastAsia="zh-CN"/>
        </w:rPr>
        <w:t xml:space="preserve"> and allow them to look directly at the target location. </w:t>
      </w:r>
    </w:p>
    <w:p w14:paraId="67B64492"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20E8FA0B" w14:textId="6318BF1A" w:rsidR="00175837" w:rsidRPr="00B708C1"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If the participant </w:t>
      </w:r>
      <w:proofErr w:type="gramStart"/>
      <w:r w:rsidRPr="00B708C1">
        <w:rPr>
          <w:rFonts w:ascii="Calibri" w:eastAsiaTheme="minorEastAsia" w:hAnsi="Calibri" w:cs="Calibri"/>
          <w:sz w:val="24"/>
          <w:szCs w:val="24"/>
          <w:highlight w:val="yellow"/>
          <w:lang w:eastAsia="zh-CN"/>
        </w:rPr>
        <w:t>is able to</w:t>
      </w:r>
      <w:proofErr w:type="gramEnd"/>
      <w:r w:rsidRPr="00B708C1">
        <w:rPr>
          <w:rFonts w:ascii="Calibri" w:eastAsiaTheme="minorEastAsia" w:hAnsi="Calibri" w:cs="Calibri"/>
          <w:sz w:val="24"/>
          <w:szCs w:val="24"/>
          <w:highlight w:val="yellow"/>
          <w:lang w:eastAsia="zh-CN"/>
        </w:rPr>
        <w:t xml:space="preserve"> see </w:t>
      </w:r>
      <w:r w:rsidR="224FCB36" w:rsidRPr="00B708C1">
        <w:rPr>
          <w:rFonts w:ascii="Calibri" w:eastAsiaTheme="minorEastAsia" w:hAnsi="Calibri" w:cs="Calibri"/>
          <w:sz w:val="24"/>
          <w:szCs w:val="24"/>
          <w:highlight w:val="yellow"/>
          <w:lang w:eastAsia="zh-CN"/>
        </w:rPr>
        <w:t>motion-in-depth</w:t>
      </w:r>
      <w:r w:rsidRPr="00B708C1">
        <w:rPr>
          <w:rFonts w:ascii="Calibri" w:eastAsiaTheme="minorEastAsia" w:hAnsi="Calibri" w:cs="Calibri"/>
          <w:sz w:val="24"/>
          <w:szCs w:val="24"/>
          <w:highlight w:val="yellow"/>
          <w:lang w:eastAsia="zh-CN"/>
        </w:rPr>
        <w:t xml:space="preserve">, proceed to </w:t>
      </w:r>
      <w:r w:rsidR="00AA112A" w:rsidRPr="00B708C1">
        <w:rPr>
          <w:rFonts w:ascii="Calibri" w:eastAsiaTheme="minorEastAsia" w:hAnsi="Calibri" w:cs="Calibri"/>
          <w:sz w:val="24"/>
          <w:szCs w:val="24"/>
          <w:highlight w:val="yellow"/>
          <w:lang w:eastAsia="zh-CN"/>
        </w:rPr>
        <w:t xml:space="preserve">the </w:t>
      </w:r>
      <w:r w:rsidRPr="00B708C1">
        <w:rPr>
          <w:rFonts w:ascii="Calibri" w:eastAsiaTheme="minorEastAsia" w:hAnsi="Calibri" w:cs="Calibri"/>
          <w:sz w:val="24"/>
          <w:szCs w:val="24"/>
          <w:highlight w:val="yellow"/>
          <w:lang w:eastAsia="zh-CN"/>
        </w:rPr>
        <w:t>next practice</w:t>
      </w:r>
      <w:r w:rsidR="00505C9F" w:rsidRPr="00B708C1">
        <w:rPr>
          <w:rFonts w:ascii="Calibri" w:eastAsiaTheme="minorEastAsia" w:hAnsi="Calibri" w:cs="Calibri"/>
          <w:sz w:val="24"/>
          <w:szCs w:val="24"/>
          <w:highlight w:val="yellow"/>
          <w:lang w:eastAsia="zh-CN"/>
        </w:rPr>
        <w:t xml:space="preserve"> </w:t>
      </w:r>
      <w:r w:rsidR="00F53413" w:rsidRPr="00B708C1">
        <w:rPr>
          <w:rFonts w:ascii="Calibri" w:eastAsiaTheme="minorEastAsia" w:hAnsi="Calibri" w:cs="Calibri"/>
          <w:sz w:val="24"/>
          <w:szCs w:val="24"/>
          <w:highlight w:val="yellow"/>
          <w:lang w:eastAsia="zh-CN"/>
        </w:rPr>
        <w:t>task</w:t>
      </w:r>
      <w:r w:rsidRPr="00B708C1">
        <w:rPr>
          <w:rFonts w:ascii="Calibri" w:eastAsiaTheme="minorEastAsia" w:hAnsi="Calibri" w:cs="Calibri"/>
          <w:sz w:val="24"/>
          <w:szCs w:val="24"/>
          <w:highlight w:val="yellow"/>
          <w:lang w:eastAsia="zh-CN"/>
        </w:rPr>
        <w:t xml:space="preserve">. </w:t>
      </w:r>
    </w:p>
    <w:p w14:paraId="265289CD"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24CD342A" w14:textId="77D0AFC5" w:rsidR="00175837" w:rsidRPr="00B708C1"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B708C1">
        <w:rPr>
          <w:rFonts w:ascii="Calibri" w:eastAsiaTheme="minorEastAsia" w:hAnsi="Calibri" w:cs="Calibri"/>
          <w:sz w:val="24"/>
          <w:szCs w:val="24"/>
          <w:highlight w:val="yellow"/>
          <w:lang w:eastAsia="zh-CN"/>
        </w:rPr>
        <w:t xml:space="preserve">Run practice </w:t>
      </w:r>
      <w:r w:rsidR="00F53413" w:rsidRPr="00B708C1">
        <w:rPr>
          <w:rFonts w:ascii="Calibri" w:eastAsiaTheme="minorEastAsia" w:hAnsi="Calibri" w:cs="Calibri"/>
          <w:sz w:val="24"/>
          <w:szCs w:val="24"/>
          <w:highlight w:val="yellow"/>
          <w:lang w:eastAsia="zh-CN"/>
        </w:rPr>
        <w:t xml:space="preserve">Task </w:t>
      </w:r>
      <w:r w:rsidRPr="00B708C1">
        <w:rPr>
          <w:rFonts w:ascii="Calibri" w:eastAsiaTheme="minorEastAsia" w:hAnsi="Calibri" w:cs="Calibri"/>
          <w:sz w:val="24"/>
          <w:szCs w:val="24"/>
          <w:highlight w:val="yellow"/>
          <w:lang w:eastAsia="zh-CN"/>
        </w:rPr>
        <w:t>3</w:t>
      </w:r>
      <w:r w:rsidR="00683895" w:rsidRPr="00B708C1">
        <w:rPr>
          <w:rFonts w:ascii="Calibri" w:eastAsiaTheme="minorEastAsia" w:hAnsi="Calibri" w:cs="Calibri"/>
          <w:sz w:val="24"/>
          <w:szCs w:val="24"/>
          <w:highlight w:val="yellow"/>
          <w:lang w:eastAsia="zh-CN"/>
        </w:rPr>
        <w:t xml:space="preserve"> (</w:t>
      </w:r>
      <w:r w:rsidR="000E1D78" w:rsidRPr="00B708C1">
        <w:rPr>
          <w:rFonts w:ascii="Calibri" w:eastAsiaTheme="minorEastAsia" w:hAnsi="Calibri" w:cs="Calibri"/>
          <w:sz w:val="24"/>
          <w:szCs w:val="24"/>
          <w:highlight w:val="yellow"/>
          <w:lang w:eastAsia="zh-CN"/>
        </w:rPr>
        <w:t>two</w:t>
      </w:r>
      <w:r w:rsidR="00683895" w:rsidRPr="00B708C1">
        <w:rPr>
          <w:rFonts w:ascii="Calibri" w:eastAsiaTheme="minorEastAsia" w:hAnsi="Calibri" w:cs="Calibri"/>
          <w:sz w:val="24"/>
          <w:szCs w:val="24"/>
          <w:highlight w:val="yellow"/>
          <w:lang w:eastAsia="zh-CN"/>
        </w:rPr>
        <w:t xml:space="preserve"> location</w:t>
      </w:r>
      <w:r w:rsidR="000E1D78" w:rsidRPr="00B708C1">
        <w:rPr>
          <w:rFonts w:ascii="Calibri" w:eastAsiaTheme="minorEastAsia" w:hAnsi="Calibri" w:cs="Calibri"/>
          <w:sz w:val="24"/>
          <w:szCs w:val="24"/>
          <w:highlight w:val="yellow"/>
          <w:lang w:eastAsia="zh-CN"/>
        </w:rPr>
        <w:t>s</w:t>
      </w:r>
      <w:r w:rsidR="00683895" w:rsidRPr="00B708C1">
        <w:rPr>
          <w:rFonts w:ascii="Calibri" w:eastAsiaTheme="minorEastAsia" w:hAnsi="Calibri" w:cs="Calibri"/>
          <w:sz w:val="24"/>
          <w:szCs w:val="24"/>
          <w:highlight w:val="yellow"/>
          <w:lang w:eastAsia="zh-CN"/>
        </w:rPr>
        <w:t xml:space="preserve">, </w:t>
      </w:r>
      <w:r w:rsidR="006F0369" w:rsidRPr="00B708C1">
        <w:rPr>
          <w:rFonts w:ascii="Calibri" w:eastAsiaTheme="minorEastAsia" w:hAnsi="Calibri" w:cs="Calibri"/>
          <w:sz w:val="24"/>
          <w:szCs w:val="24"/>
          <w:highlight w:val="yellow"/>
          <w:lang w:eastAsia="zh-CN"/>
        </w:rPr>
        <w:t>two-interval forced-choice</w:t>
      </w:r>
      <w:r w:rsidR="00683895" w:rsidRPr="00B708C1">
        <w:rPr>
          <w:rFonts w:ascii="Calibri" w:eastAsiaTheme="minorEastAsia" w:hAnsi="Calibri" w:cs="Calibri"/>
          <w:sz w:val="24"/>
          <w:szCs w:val="24"/>
          <w:highlight w:val="yellow"/>
          <w:lang w:eastAsia="zh-CN"/>
        </w:rPr>
        <w:t>)</w:t>
      </w:r>
      <w:r w:rsidRPr="00B708C1">
        <w:rPr>
          <w:rFonts w:ascii="Calibri" w:eastAsiaTheme="minorEastAsia" w:hAnsi="Calibri" w:cs="Calibri"/>
          <w:sz w:val="24"/>
          <w:szCs w:val="24"/>
          <w:highlight w:val="yellow"/>
          <w:lang w:eastAsia="zh-CN"/>
        </w:rPr>
        <w:t xml:space="preserve">. </w:t>
      </w:r>
    </w:p>
    <w:p w14:paraId="4CFA14E7" w14:textId="77777777" w:rsidR="00AA112A" w:rsidRPr="00B708C1" w:rsidRDefault="00AA112A" w:rsidP="007C32C7">
      <w:pPr>
        <w:pStyle w:val="ListParagraph"/>
        <w:spacing w:after="0" w:line="240" w:lineRule="auto"/>
        <w:ind w:left="0"/>
        <w:contextualSpacing w:val="0"/>
        <w:rPr>
          <w:rFonts w:ascii="Calibri" w:hAnsi="Calibri" w:cs="Calibri"/>
          <w:sz w:val="24"/>
          <w:szCs w:val="24"/>
          <w:highlight w:val="yellow"/>
        </w:rPr>
      </w:pPr>
    </w:p>
    <w:p w14:paraId="073D4012" w14:textId="13497E63" w:rsidR="007E0950" w:rsidRPr="00845A38" w:rsidRDefault="005B3E08" w:rsidP="007C32C7">
      <w:pPr>
        <w:pStyle w:val="ListParagraph"/>
        <w:numPr>
          <w:ilvl w:val="2"/>
          <w:numId w:val="29"/>
        </w:numPr>
        <w:spacing w:after="0" w:line="240" w:lineRule="auto"/>
        <w:ind w:left="0" w:firstLine="0"/>
        <w:contextualSpacing w:val="0"/>
        <w:rPr>
          <w:rFonts w:ascii="Calibri" w:hAnsi="Calibri" w:cs="Calibri"/>
          <w:sz w:val="24"/>
          <w:szCs w:val="24"/>
        </w:rPr>
      </w:pPr>
      <w:r w:rsidRPr="00B708C1">
        <w:rPr>
          <w:rFonts w:ascii="Calibri" w:eastAsiaTheme="minorEastAsia" w:hAnsi="Calibri" w:cs="Calibri"/>
          <w:sz w:val="24"/>
          <w:szCs w:val="24"/>
          <w:highlight w:val="yellow"/>
          <w:lang w:eastAsia="zh-CN"/>
        </w:rPr>
        <w:t xml:space="preserve">Provide the same instructions as </w:t>
      </w:r>
      <w:r w:rsidR="00F53413" w:rsidRPr="00B708C1">
        <w:rPr>
          <w:rFonts w:ascii="Calibri" w:eastAsiaTheme="minorEastAsia" w:hAnsi="Calibri" w:cs="Calibri"/>
          <w:sz w:val="24"/>
          <w:szCs w:val="24"/>
          <w:highlight w:val="yellow"/>
          <w:lang w:eastAsia="zh-CN"/>
        </w:rPr>
        <w:t xml:space="preserve">Task </w:t>
      </w:r>
      <w:r w:rsidR="239532B2" w:rsidRPr="00B708C1">
        <w:rPr>
          <w:rFonts w:ascii="Calibri" w:eastAsiaTheme="minorEastAsia" w:hAnsi="Calibri" w:cs="Calibri"/>
          <w:sz w:val="24"/>
          <w:szCs w:val="24"/>
          <w:highlight w:val="yellow"/>
          <w:lang w:eastAsia="zh-CN"/>
        </w:rPr>
        <w:t>2</w:t>
      </w:r>
      <w:r w:rsidRPr="00B708C1">
        <w:rPr>
          <w:rFonts w:ascii="Calibri" w:eastAsiaTheme="minorEastAsia" w:hAnsi="Calibri" w:cs="Calibri"/>
          <w:sz w:val="24"/>
          <w:szCs w:val="24"/>
          <w:highlight w:val="yellow"/>
          <w:lang w:eastAsia="zh-CN"/>
        </w:rPr>
        <w:t xml:space="preserve">, except </w:t>
      </w:r>
      <w:r w:rsidR="44CA688B" w:rsidRPr="00B708C1">
        <w:rPr>
          <w:rFonts w:ascii="Calibri" w:eastAsiaTheme="minorEastAsia" w:hAnsi="Calibri" w:cs="Calibri"/>
          <w:sz w:val="24"/>
          <w:szCs w:val="24"/>
          <w:highlight w:val="yellow"/>
          <w:lang w:eastAsia="zh-CN"/>
        </w:rPr>
        <w:t xml:space="preserve">that the </w:t>
      </w:r>
      <w:r w:rsidR="5EA400D3" w:rsidRPr="00B708C1">
        <w:rPr>
          <w:rFonts w:ascii="Calibri" w:eastAsiaTheme="minorEastAsia" w:hAnsi="Calibri" w:cs="Calibri"/>
          <w:sz w:val="24"/>
          <w:szCs w:val="24"/>
          <w:highlight w:val="yellow"/>
          <w:lang w:eastAsia="zh-CN"/>
        </w:rPr>
        <w:t xml:space="preserve">target may </w:t>
      </w:r>
      <w:r w:rsidR="62ADFB3E" w:rsidRPr="00B708C1">
        <w:rPr>
          <w:rFonts w:ascii="Calibri" w:eastAsiaTheme="minorEastAsia" w:hAnsi="Calibri" w:cs="Calibri"/>
          <w:sz w:val="24"/>
          <w:szCs w:val="24"/>
          <w:highlight w:val="yellow"/>
          <w:lang w:eastAsia="zh-CN"/>
        </w:rPr>
        <w:t xml:space="preserve">now </w:t>
      </w:r>
      <w:r w:rsidR="5EA400D3" w:rsidRPr="00B708C1">
        <w:rPr>
          <w:rFonts w:ascii="Calibri" w:eastAsiaTheme="minorEastAsia" w:hAnsi="Calibri" w:cs="Calibri"/>
          <w:sz w:val="24"/>
          <w:szCs w:val="24"/>
          <w:highlight w:val="yellow"/>
          <w:lang w:eastAsia="zh-CN"/>
        </w:rPr>
        <w:t>be at either of two locations</w:t>
      </w:r>
      <w:r w:rsidRPr="00845A38">
        <w:rPr>
          <w:rFonts w:ascii="Calibri" w:eastAsiaTheme="minorEastAsia" w:hAnsi="Calibri" w:cs="Calibri"/>
          <w:sz w:val="24"/>
          <w:szCs w:val="24"/>
          <w:lang w:eastAsia="zh-CN"/>
        </w:rPr>
        <w:t xml:space="preserve"> </w:t>
      </w:r>
    </w:p>
    <w:p w14:paraId="7FBF26C4" w14:textId="77777777" w:rsidR="00AA112A" w:rsidRPr="00845A38" w:rsidRDefault="00AA112A" w:rsidP="007C32C7">
      <w:pPr>
        <w:pStyle w:val="ListParagraph"/>
        <w:spacing w:after="0" w:line="240" w:lineRule="auto"/>
        <w:ind w:left="0"/>
        <w:contextualSpacing w:val="0"/>
        <w:rPr>
          <w:rFonts w:ascii="Calibri" w:hAnsi="Calibri" w:cs="Calibri"/>
          <w:sz w:val="24"/>
          <w:szCs w:val="24"/>
        </w:rPr>
      </w:pPr>
    </w:p>
    <w:p w14:paraId="09663F44" w14:textId="215AE04D" w:rsidR="007E0950" w:rsidRPr="008126DA" w:rsidRDefault="005B3E08" w:rsidP="007C32C7">
      <w:pPr>
        <w:pStyle w:val="ListParagraph"/>
        <w:numPr>
          <w:ilvl w:val="1"/>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Run practice </w:t>
      </w:r>
      <w:r w:rsidR="00F53413" w:rsidRPr="008126DA">
        <w:rPr>
          <w:rFonts w:ascii="Calibri" w:eastAsiaTheme="minorEastAsia" w:hAnsi="Calibri" w:cs="Calibri"/>
          <w:sz w:val="24"/>
          <w:szCs w:val="24"/>
          <w:highlight w:val="yellow"/>
          <w:lang w:eastAsia="zh-CN"/>
        </w:rPr>
        <w:t xml:space="preserve">Task </w:t>
      </w:r>
      <w:r w:rsidRPr="008126DA">
        <w:rPr>
          <w:rFonts w:ascii="Calibri" w:eastAsiaTheme="minorEastAsia" w:hAnsi="Calibri" w:cs="Calibri"/>
          <w:sz w:val="24"/>
          <w:szCs w:val="24"/>
          <w:highlight w:val="yellow"/>
          <w:lang w:eastAsia="zh-CN"/>
        </w:rPr>
        <w:t>4</w:t>
      </w:r>
      <w:r w:rsidR="002522EE" w:rsidRPr="008126DA">
        <w:rPr>
          <w:rFonts w:ascii="Calibri" w:eastAsiaTheme="minorEastAsia" w:hAnsi="Calibri" w:cs="Calibri"/>
          <w:sz w:val="24"/>
          <w:szCs w:val="24"/>
          <w:highlight w:val="yellow"/>
          <w:lang w:eastAsia="zh-CN"/>
        </w:rPr>
        <w:t xml:space="preserve"> </w:t>
      </w:r>
      <w:r w:rsidR="000E1D78" w:rsidRPr="008126DA">
        <w:rPr>
          <w:rFonts w:ascii="Calibri" w:eastAsiaTheme="minorEastAsia" w:hAnsi="Calibri" w:cs="Calibri"/>
          <w:sz w:val="24"/>
          <w:szCs w:val="24"/>
          <w:highlight w:val="yellow"/>
          <w:lang w:eastAsia="zh-CN"/>
        </w:rPr>
        <w:t>(</w:t>
      </w:r>
      <w:r w:rsidR="002522EE" w:rsidRPr="008126DA">
        <w:rPr>
          <w:rFonts w:ascii="Calibri" w:eastAsiaTheme="minorEastAsia" w:hAnsi="Calibri" w:cs="Calibri"/>
          <w:sz w:val="24"/>
          <w:szCs w:val="24"/>
          <w:highlight w:val="yellow"/>
          <w:lang w:eastAsia="zh-CN"/>
        </w:rPr>
        <w:t>Full Practice</w:t>
      </w:r>
      <w:r w:rsidR="000E1D78" w:rsidRPr="008126DA">
        <w:rPr>
          <w:rFonts w:ascii="Calibri" w:eastAsiaTheme="minorEastAsia" w:hAnsi="Calibri" w:cs="Calibri"/>
          <w:sz w:val="24"/>
          <w:szCs w:val="24"/>
          <w:highlight w:val="yellow"/>
          <w:lang w:eastAsia="zh-CN"/>
        </w:rPr>
        <w:t>)</w:t>
      </w:r>
      <w:r w:rsidRPr="008126DA">
        <w:rPr>
          <w:rFonts w:ascii="Calibri" w:eastAsiaTheme="minorEastAsia" w:hAnsi="Calibri" w:cs="Calibri"/>
          <w:sz w:val="24"/>
          <w:szCs w:val="24"/>
          <w:highlight w:val="yellow"/>
          <w:lang w:eastAsia="zh-CN"/>
        </w:rPr>
        <w:t xml:space="preserve">. </w:t>
      </w:r>
    </w:p>
    <w:p w14:paraId="2FFFB1DC" w14:textId="77777777" w:rsidR="00AA112A" w:rsidRPr="008126DA" w:rsidRDefault="00AA112A" w:rsidP="007C32C7">
      <w:pPr>
        <w:pStyle w:val="ListParagraph"/>
        <w:spacing w:after="0" w:line="240" w:lineRule="auto"/>
        <w:ind w:left="0"/>
        <w:contextualSpacing w:val="0"/>
        <w:rPr>
          <w:rFonts w:ascii="Calibri" w:hAnsi="Calibri" w:cs="Calibri"/>
          <w:sz w:val="24"/>
          <w:szCs w:val="24"/>
          <w:highlight w:val="yellow"/>
        </w:rPr>
      </w:pPr>
    </w:p>
    <w:p w14:paraId="3295DBDC" w14:textId="05824CF9" w:rsidR="007E0950" w:rsidRPr="008126DA" w:rsidRDefault="005B3E08" w:rsidP="007C32C7">
      <w:pPr>
        <w:pStyle w:val="ListParagraph"/>
        <w:numPr>
          <w:ilvl w:val="2"/>
          <w:numId w:val="29"/>
        </w:numPr>
        <w:spacing w:after="0" w:line="240" w:lineRule="auto"/>
        <w:ind w:left="0" w:firstLine="0"/>
        <w:contextualSpacing w:val="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 xml:space="preserve">Provide the same instructions as </w:t>
      </w:r>
      <w:r w:rsidR="00F53413" w:rsidRPr="008126DA">
        <w:rPr>
          <w:rFonts w:ascii="Calibri" w:eastAsiaTheme="minorEastAsia" w:hAnsi="Calibri" w:cs="Calibri"/>
          <w:sz w:val="24"/>
          <w:szCs w:val="24"/>
          <w:highlight w:val="yellow"/>
          <w:lang w:eastAsia="zh-CN"/>
        </w:rPr>
        <w:t xml:space="preserve">Task </w:t>
      </w:r>
      <w:r w:rsidRPr="008126DA">
        <w:rPr>
          <w:rFonts w:ascii="Calibri" w:eastAsiaTheme="minorEastAsia" w:hAnsi="Calibri" w:cs="Calibri"/>
          <w:sz w:val="24"/>
          <w:szCs w:val="24"/>
          <w:highlight w:val="yellow"/>
          <w:lang w:eastAsia="zh-CN"/>
        </w:rPr>
        <w:t xml:space="preserve">3, except that the target may now be at any of the </w:t>
      </w:r>
      <w:r w:rsidR="002522EE" w:rsidRPr="008126DA">
        <w:rPr>
          <w:rFonts w:ascii="Calibri" w:eastAsiaTheme="minorEastAsia" w:hAnsi="Calibri" w:cs="Calibri"/>
          <w:sz w:val="24"/>
          <w:szCs w:val="24"/>
          <w:highlight w:val="yellow"/>
          <w:lang w:eastAsia="zh-CN"/>
        </w:rPr>
        <w:t>four</w:t>
      </w:r>
      <w:r w:rsidRPr="008126DA">
        <w:rPr>
          <w:rFonts w:ascii="Calibri" w:eastAsiaTheme="minorEastAsia" w:hAnsi="Calibri" w:cs="Calibri"/>
          <w:sz w:val="24"/>
          <w:szCs w:val="24"/>
          <w:highlight w:val="yellow"/>
          <w:lang w:eastAsia="zh-CN"/>
        </w:rPr>
        <w:t xml:space="preserve"> </w:t>
      </w:r>
      <w:r w:rsidR="002522EE" w:rsidRPr="008126DA">
        <w:rPr>
          <w:rFonts w:ascii="Calibri" w:eastAsiaTheme="minorEastAsia" w:hAnsi="Calibri" w:cs="Calibri"/>
          <w:sz w:val="24"/>
          <w:szCs w:val="24"/>
          <w:highlight w:val="yellow"/>
          <w:lang w:eastAsia="zh-CN"/>
        </w:rPr>
        <w:t xml:space="preserve">peripheral </w:t>
      </w:r>
      <w:r w:rsidRPr="008126DA">
        <w:rPr>
          <w:rFonts w:ascii="Calibri" w:eastAsiaTheme="minorEastAsia" w:hAnsi="Calibri" w:cs="Calibri"/>
          <w:sz w:val="24"/>
          <w:szCs w:val="24"/>
          <w:highlight w:val="yellow"/>
          <w:lang w:eastAsia="zh-CN"/>
        </w:rPr>
        <w:t>locations.</w:t>
      </w:r>
    </w:p>
    <w:p w14:paraId="24031941" w14:textId="77777777" w:rsidR="00AA112A" w:rsidRPr="008126DA" w:rsidRDefault="00AA112A" w:rsidP="007C32C7">
      <w:pPr>
        <w:pStyle w:val="ListParagraph"/>
        <w:spacing w:after="0" w:line="240" w:lineRule="auto"/>
        <w:ind w:left="0"/>
        <w:contextualSpacing w:val="0"/>
        <w:rPr>
          <w:rFonts w:ascii="Calibri" w:hAnsi="Calibri" w:cs="Calibri"/>
          <w:sz w:val="24"/>
          <w:szCs w:val="24"/>
          <w:highlight w:val="yellow"/>
        </w:rPr>
      </w:pPr>
    </w:p>
    <w:p w14:paraId="643A3B9D" w14:textId="00F77DF0" w:rsidR="00DE4D15" w:rsidRPr="008126DA" w:rsidRDefault="005B3E08" w:rsidP="007C32C7">
      <w:pPr>
        <w:pStyle w:val="ListParagraph"/>
        <w:numPr>
          <w:ilvl w:val="1"/>
          <w:numId w:val="29"/>
        </w:numPr>
        <w:spacing w:after="0" w:line="240" w:lineRule="auto"/>
        <w:ind w:left="0" w:firstLine="0"/>
        <w:rPr>
          <w:rFonts w:ascii="Calibri" w:hAnsi="Calibri" w:cs="Calibri"/>
          <w:sz w:val="24"/>
          <w:szCs w:val="24"/>
          <w:highlight w:val="yellow"/>
        </w:rPr>
      </w:pPr>
      <w:r w:rsidRPr="008126DA">
        <w:rPr>
          <w:rFonts w:ascii="Calibri" w:eastAsiaTheme="minorEastAsia" w:hAnsi="Calibri" w:cs="Calibri"/>
          <w:sz w:val="24"/>
          <w:szCs w:val="24"/>
          <w:highlight w:val="yellow"/>
          <w:lang w:eastAsia="zh-CN"/>
        </w:rPr>
        <w:t>When ready, run</w:t>
      </w:r>
      <w:r w:rsidR="7F358EF3" w:rsidRPr="008126DA">
        <w:rPr>
          <w:rFonts w:ascii="Calibri" w:eastAsiaTheme="minorEastAsia" w:hAnsi="Calibri" w:cs="Calibri"/>
          <w:sz w:val="24"/>
          <w:szCs w:val="24"/>
          <w:highlight w:val="yellow"/>
          <w:lang w:eastAsia="zh-CN"/>
        </w:rPr>
        <w:t xml:space="preserve"> </w:t>
      </w:r>
      <w:r w:rsidR="7F358EF3" w:rsidRPr="008126DA">
        <w:rPr>
          <w:rFonts w:ascii="Calibri" w:eastAsiaTheme="minorEastAsia" w:hAnsi="Calibri" w:cs="Calibri"/>
          <w:b/>
          <w:bCs/>
          <w:sz w:val="24"/>
          <w:szCs w:val="24"/>
          <w:highlight w:val="yellow"/>
          <w:lang w:eastAsia="zh-CN"/>
        </w:rPr>
        <w:t>Dynamic Periphery</w:t>
      </w:r>
      <w:r w:rsidR="7F358EF3" w:rsidRPr="008126DA">
        <w:rPr>
          <w:rFonts w:ascii="Calibri" w:eastAsiaTheme="minorEastAsia" w:hAnsi="Calibri" w:cs="Calibri"/>
          <w:sz w:val="24"/>
          <w:szCs w:val="24"/>
          <w:highlight w:val="yellow"/>
          <w:lang w:eastAsia="zh-CN"/>
        </w:rPr>
        <w:t xml:space="preserve"> </w:t>
      </w:r>
      <w:r w:rsidR="009A56F3" w:rsidRPr="008126DA">
        <w:rPr>
          <w:rFonts w:ascii="Calibri" w:eastAsiaTheme="minorEastAsia" w:hAnsi="Calibri" w:cs="Calibri"/>
          <w:sz w:val="24"/>
          <w:szCs w:val="24"/>
          <w:highlight w:val="yellow"/>
          <w:lang w:eastAsia="zh-CN"/>
        </w:rPr>
        <w:t>and</w:t>
      </w:r>
      <w:r w:rsidRPr="008126DA">
        <w:rPr>
          <w:rFonts w:ascii="Calibri" w:eastAsiaTheme="minorEastAsia" w:hAnsi="Calibri" w:cs="Calibri"/>
          <w:sz w:val="24"/>
          <w:szCs w:val="24"/>
          <w:highlight w:val="yellow"/>
          <w:lang w:eastAsia="zh-CN"/>
        </w:rPr>
        <w:t xml:space="preserve"> </w:t>
      </w:r>
      <w:r w:rsidRPr="008126DA">
        <w:rPr>
          <w:rFonts w:ascii="Calibri" w:eastAsiaTheme="minorEastAsia" w:hAnsi="Calibri" w:cs="Calibri"/>
          <w:b/>
          <w:bCs/>
          <w:sz w:val="24"/>
          <w:szCs w:val="24"/>
          <w:highlight w:val="yellow"/>
          <w:lang w:eastAsia="zh-CN"/>
        </w:rPr>
        <w:t>Dynamic Center</w:t>
      </w:r>
      <w:r w:rsidRPr="008126DA">
        <w:rPr>
          <w:rFonts w:ascii="Calibri" w:eastAsiaTheme="minorEastAsia" w:hAnsi="Calibri" w:cs="Calibri"/>
          <w:sz w:val="24"/>
          <w:szCs w:val="24"/>
          <w:highlight w:val="yellow"/>
          <w:lang w:eastAsia="zh-CN"/>
        </w:rPr>
        <w:t xml:space="preserve"> </w:t>
      </w:r>
      <w:r w:rsidR="009A56F3" w:rsidRPr="008126DA">
        <w:rPr>
          <w:rFonts w:ascii="Calibri" w:eastAsiaTheme="minorEastAsia" w:hAnsi="Calibri" w:cs="Calibri"/>
          <w:sz w:val="24"/>
          <w:szCs w:val="24"/>
          <w:highlight w:val="yellow"/>
          <w:lang w:eastAsia="zh-CN"/>
        </w:rPr>
        <w:t>for a formal test</w:t>
      </w:r>
      <w:r w:rsidRPr="008126DA">
        <w:rPr>
          <w:rFonts w:ascii="Calibri" w:eastAsiaTheme="minorEastAsia" w:hAnsi="Calibri" w:cs="Calibri"/>
          <w:sz w:val="24"/>
          <w:szCs w:val="24"/>
          <w:highlight w:val="yellow"/>
          <w:lang w:eastAsia="zh-CN"/>
        </w:rPr>
        <w:t xml:space="preserve">. </w:t>
      </w:r>
    </w:p>
    <w:p w14:paraId="428AA29D" w14:textId="77777777" w:rsidR="00027AB5" w:rsidRPr="00845A38" w:rsidRDefault="00027AB5" w:rsidP="007C32C7">
      <w:pPr>
        <w:jc w:val="left"/>
      </w:pPr>
    </w:p>
    <w:p w14:paraId="0EF44330" w14:textId="1EDB80B8" w:rsidR="00941AD0" w:rsidRPr="00845A38" w:rsidRDefault="005B3E08" w:rsidP="007C32C7">
      <w:pPr>
        <w:jc w:val="center"/>
      </w:pPr>
      <w:r w:rsidRPr="00845A38">
        <w:t xml:space="preserve">[Place </w:t>
      </w:r>
      <w:r w:rsidRPr="00845A38">
        <w:rPr>
          <w:b/>
        </w:rPr>
        <w:t xml:space="preserve">Figure </w:t>
      </w:r>
      <w:r w:rsidR="00BB38A1" w:rsidRPr="00845A38">
        <w:rPr>
          <w:b/>
          <w:lang w:eastAsia="zh-CN"/>
        </w:rPr>
        <w:t>6</w:t>
      </w:r>
      <w:r w:rsidRPr="00845A38">
        <w:t xml:space="preserve"> here]</w:t>
      </w:r>
    </w:p>
    <w:p w14:paraId="33CA468D" w14:textId="77777777" w:rsidR="00941AD0" w:rsidRPr="00845A38" w:rsidRDefault="00941AD0" w:rsidP="007C32C7">
      <w:pPr>
        <w:jc w:val="left"/>
      </w:pPr>
    </w:p>
    <w:p w14:paraId="5B8D3A46" w14:textId="5D53EB7D" w:rsidR="00027AB5" w:rsidRPr="0022479C"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highlight w:val="yellow"/>
          <w:lang w:eastAsia="zh-CN"/>
        </w:rPr>
      </w:pPr>
      <w:r w:rsidRPr="0022479C">
        <w:rPr>
          <w:rFonts w:ascii="Calibri" w:eastAsiaTheme="minorEastAsia" w:hAnsi="Calibri" w:cs="Calibri"/>
          <w:b/>
          <w:bCs/>
          <w:sz w:val="24"/>
          <w:szCs w:val="24"/>
          <w:highlight w:val="yellow"/>
          <w:lang w:eastAsia="zh-CN"/>
        </w:rPr>
        <w:t xml:space="preserve">Run </w:t>
      </w:r>
      <w:r w:rsidR="00126ED2" w:rsidRPr="0022479C">
        <w:rPr>
          <w:rFonts w:ascii="Calibri" w:eastAsiaTheme="minorEastAsia" w:hAnsi="Calibri" w:cs="Calibri"/>
          <w:b/>
          <w:bCs/>
          <w:sz w:val="24"/>
          <w:szCs w:val="24"/>
          <w:highlight w:val="yellow"/>
          <w:lang w:eastAsia="zh-CN"/>
        </w:rPr>
        <w:t>t</w:t>
      </w:r>
      <w:r w:rsidR="13FEF9DE" w:rsidRPr="0022479C">
        <w:rPr>
          <w:rFonts w:ascii="Calibri" w:eastAsiaTheme="minorEastAsia" w:hAnsi="Calibri" w:cs="Calibri"/>
          <w:b/>
          <w:bCs/>
          <w:sz w:val="24"/>
          <w:szCs w:val="24"/>
          <w:highlight w:val="yellow"/>
          <w:lang w:eastAsia="zh-CN"/>
        </w:rPr>
        <w:t xml:space="preserve">he </w:t>
      </w:r>
      <w:proofErr w:type="spellStart"/>
      <w:r w:rsidR="13FEF9DE" w:rsidRPr="0022479C">
        <w:rPr>
          <w:rFonts w:ascii="Calibri" w:eastAsiaTheme="minorEastAsia" w:hAnsi="Calibri" w:cs="Calibri"/>
          <w:b/>
          <w:bCs/>
          <w:sz w:val="24"/>
          <w:szCs w:val="24"/>
          <w:highlight w:val="yellow"/>
          <w:lang w:eastAsia="zh-CN"/>
        </w:rPr>
        <w:t>Pulfrich</w:t>
      </w:r>
      <w:proofErr w:type="spellEnd"/>
      <w:r w:rsidR="13FEF9DE" w:rsidRPr="0022479C">
        <w:rPr>
          <w:rFonts w:ascii="Calibri" w:eastAsiaTheme="minorEastAsia" w:hAnsi="Calibri" w:cs="Calibri"/>
          <w:b/>
          <w:bCs/>
          <w:sz w:val="24"/>
          <w:szCs w:val="24"/>
          <w:highlight w:val="yellow"/>
          <w:lang w:eastAsia="zh-CN"/>
        </w:rPr>
        <w:t xml:space="preserve"> task</w:t>
      </w:r>
      <w:r w:rsidR="00126ED2" w:rsidRPr="0022479C">
        <w:rPr>
          <w:rFonts w:ascii="Calibri" w:eastAsiaTheme="minorEastAsia" w:hAnsi="Calibri" w:cs="Calibri"/>
          <w:b/>
          <w:bCs/>
          <w:sz w:val="24"/>
          <w:szCs w:val="24"/>
          <w:highlight w:val="yellow"/>
          <w:lang w:eastAsia="zh-CN"/>
        </w:rPr>
        <w:t xml:space="preserve"> </w:t>
      </w:r>
    </w:p>
    <w:p w14:paraId="01E61188" w14:textId="77777777" w:rsidR="00AA112A" w:rsidRPr="0022479C" w:rsidRDefault="00AA112A" w:rsidP="007C32C7">
      <w:pPr>
        <w:jc w:val="left"/>
        <w:rPr>
          <w:highlight w:val="yellow"/>
          <w:lang w:eastAsia="zh-CN"/>
        </w:rPr>
      </w:pPr>
    </w:p>
    <w:p w14:paraId="4F818177" w14:textId="74220B6E" w:rsidR="002262EA" w:rsidRPr="0022479C" w:rsidRDefault="005B3E08" w:rsidP="007C32C7">
      <w:pPr>
        <w:jc w:val="left"/>
        <w:rPr>
          <w:highlight w:val="yellow"/>
          <w:lang w:eastAsia="zh-CN"/>
        </w:rPr>
      </w:pPr>
      <w:r w:rsidRPr="0022479C">
        <w:rPr>
          <w:highlight w:val="yellow"/>
          <w:lang w:eastAsia="zh-CN"/>
        </w:rPr>
        <w:t>N</w:t>
      </w:r>
      <w:r w:rsidR="00AA112A" w:rsidRPr="0022479C">
        <w:rPr>
          <w:highlight w:val="yellow"/>
          <w:lang w:eastAsia="zh-CN"/>
        </w:rPr>
        <w:t>OTE</w:t>
      </w:r>
      <w:r w:rsidRPr="0022479C">
        <w:rPr>
          <w:highlight w:val="yellow"/>
          <w:lang w:eastAsia="zh-CN"/>
        </w:rPr>
        <w:t xml:space="preserve">: </w:t>
      </w:r>
      <w:r w:rsidR="004B0E98" w:rsidRPr="0022479C">
        <w:rPr>
          <w:highlight w:val="yellow"/>
          <w:lang w:eastAsia="zh-CN"/>
        </w:rPr>
        <w:t xml:space="preserve">Luminance </w:t>
      </w:r>
      <w:r w:rsidR="009A56F3" w:rsidRPr="0022479C">
        <w:rPr>
          <w:highlight w:val="yellow"/>
          <w:lang w:eastAsia="zh-CN"/>
        </w:rPr>
        <w:t>on</w:t>
      </w:r>
      <w:r w:rsidR="004B0E98" w:rsidRPr="0022479C">
        <w:rPr>
          <w:highlight w:val="yellow"/>
          <w:lang w:eastAsia="zh-CN"/>
        </w:rPr>
        <w:t xml:space="preserve"> one </w:t>
      </w:r>
      <w:r w:rsidR="009A56F3" w:rsidRPr="0022479C">
        <w:rPr>
          <w:highlight w:val="yellow"/>
          <w:lang w:eastAsia="zh-CN"/>
        </w:rPr>
        <w:t>half</w:t>
      </w:r>
      <w:r w:rsidR="004B0E98" w:rsidRPr="0022479C">
        <w:rPr>
          <w:highlight w:val="yellow"/>
          <w:lang w:eastAsia="zh-CN"/>
        </w:rPr>
        <w:t xml:space="preserve"> of the screen is reduced</w:t>
      </w:r>
      <w:r w:rsidR="005E523B" w:rsidRPr="0022479C">
        <w:rPr>
          <w:highlight w:val="yellow"/>
          <w:lang w:eastAsia="zh-CN"/>
        </w:rPr>
        <w:t xml:space="preserve"> </w:t>
      </w:r>
      <w:r w:rsidR="55128ECA" w:rsidRPr="0022479C">
        <w:rPr>
          <w:highlight w:val="yellow"/>
          <w:lang w:eastAsia="zh-CN"/>
        </w:rPr>
        <w:t>(</w:t>
      </w:r>
      <w:r w:rsidR="2731326D" w:rsidRPr="0022479C">
        <w:rPr>
          <w:b/>
          <w:bCs/>
          <w:highlight w:val="yellow"/>
        </w:rPr>
        <w:fldChar w:fldCharType="begin"/>
      </w:r>
      <w:r w:rsidR="2731326D" w:rsidRPr="0022479C">
        <w:rPr>
          <w:b/>
          <w:bCs/>
          <w:highlight w:val="yellow"/>
        </w:rPr>
        <w:instrText xml:space="preserve"> REF _Ref208862500 \h  \* MERGEFORMAT </w:instrText>
      </w:r>
      <w:r w:rsidR="2731326D" w:rsidRPr="0022479C">
        <w:rPr>
          <w:b/>
          <w:bCs/>
          <w:highlight w:val="yellow"/>
        </w:rPr>
      </w:r>
      <w:r w:rsidR="2731326D" w:rsidRPr="0022479C">
        <w:rPr>
          <w:b/>
          <w:bCs/>
          <w:highlight w:val="yellow"/>
        </w:rPr>
        <w:fldChar w:fldCharType="separate"/>
      </w:r>
      <w:r w:rsidR="00725B2D" w:rsidRPr="0022479C">
        <w:rPr>
          <w:b/>
          <w:bCs/>
          <w:highlight w:val="yellow"/>
        </w:rPr>
        <w:t xml:space="preserve">Figure </w:t>
      </w:r>
      <w:r w:rsidR="2731326D" w:rsidRPr="0022479C">
        <w:rPr>
          <w:b/>
          <w:bCs/>
          <w:highlight w:val="yellow"/>
        </w:rPr>
        <w:fldChar w:fldCharType="end"/>
      </w:r>
      <w:r w:rsidR="55128ECA" w:rsidRPr="0022479C">
        <w:rPr>
          <w:b/>
          <w:bCs/>
          <w:highlight w:val="yellow"/>
        </w:rPr>
        <w:t xml:space="preserve"> </w:t>
      </w:r>
      <w:r w:rsidR="006B45E5" w:rsidRPr="0022479C">
        <w:rPr>
          <w:b/>
          <w:bCs/>
          <w:highlight w:val="yellow"/>
        </w:rPr>
        <w:t>7</w:t>
      </w:r>
      <w:proofErr w:type="gramStart"/>
      <w:r w:rsidR="55128ECA" w:rsidRPr="0022479C">
        <w:rPr>
          <w:b/>
          <w:bCs/>
          <w:highlight w:val="yellow"/>
          <w:lang w:eastAsia="zh-CN"/>
        </w:rPr>
        <w:t>A</w:t>
      </w:r>
      <w:r w:rsidR="006B45E5" w:rsidRPr="0022479C">
        <w:rPr>
          <w:b/>
          <w:bCs/>
          <w:highlight w:val="yellow"/>
          <w:lang w:eastAsia="zh-CN"/>
        </w:rPr>
        <w:t>,</w:t>
      </w:r>
      <w:r w:rsidR="55128ECA" w:rsidRPr="0022479C">
        <w:rPr>
          <w:b/>
          <w:bCs/>
          <w:highlight w:val="yellow"/>
          <w:lang w:eastAsia="zh-CN"/>
        </w:rPr>
        <w:t>B</w:t>
      </w:r>
      <w:proofErr w:type="gramEnd"/>
      <w:r w:rsidR="55128ECA" w:rsidRPr="0022479C">
        <w:rPr>
          <w:highlight w:val="yellow"/>
          <w:lang w:eastAsia="zh-CN"/>
        </w:rPr>
        <w:t xml:space="preserve">) </w:t>
      </w:r>
      <w:r w:rsidR="009A56F3" w:rsidRPr="0022479C">
        <w:rPr>
          <w:highlight w:val="yellow"/>
          <w:lang w:eastAsia="zh-CN"/>
        </w:rPr>
        <w:t xml:space="preserve">to </w:t>
      </w:r>
      <w:r w:rsidR="004B0E98" w:rsidRPr="0022479C">
        <w:rPr>
          <w:highlight w:val="yellow"/>
          <w:lang w:eastAsia="zh-CN"/>
        </w:rPr>
        <w:t>mi</w:t>
      </w:r>
      <w:r w:rsidR="00010C29" w:rsidRPr="0022479C">
        <w:rPr>
          <w:highlight w:val="yellow"/>
          <w:lang w:eastAsia="zh-CN"/>
        </w:rPr>
        <w:t>mic</w:t>
      </w:r>
      <w:r w:rsidR="7FC11E02" w:rsidRPr="0022479C">
        <w:rPr>
          <w:highlight w:val="yellow"/>
          <w:lang w:eastAsia="zh-CN"/>
        </w:rPr>
        <w:t xml:space="preserve"> neutral density (ND) </w:t>
      </w:r>
      <w:r w:rsidR="465E689F" w:rsidRPr="0022479C">
        <w:rPr>
          <w:highlight w:val="yellow"/>
        </w:rPr>
        <w:t>filter</w:t>
      </w:r>
      <w:r w:rsidR="00010C29" w:rsidRPr="0022479C">
        <w:rPr>
          <w:highlight w:val="yellow"/>
          <w:lang w:eastAsia="zh-CN"/>
        </w:rPr>
        <w:t>s</w:t>
      </w:r>
      <w:r w:rsidR="465E689F" w:rsidRPr="0022479C">
        <w:rPr>
          <w:highlight w:val="yellow"/>
        </w:rPr>
        <w:t xml:space="preserve">. </w:t>
      </w:r>
    </w:p>
    <w:p w14:paraId="571BD79F" w14:textId="04EEBACC" w:rsidR="00027AB5" w:rsidRPr="0022479C" w:rsidRDefault="00027AB5" w:rsidP="007C32C7">
      <w:pPr>
        <w:rPr>
          <w:highlight w:val="yellow"/>
          <w:lang w:eastAsia="zh-CN"/>
        </w:rPr>
      </w:pPr>
    </w:p>
    <w:p w14:paraId="57E3083A" w14:textId="664CE2B7" w:rsidR="00D669C0" w:rsidRPr="0022479C"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22479C">
        <w:rPr>
          <w:rFonts w:ascii="Calibri" w:eastAsiaTheme="minorEastAsia" w:hAnsi="Calibri" w:cs="Calibri"/>
          <w:sz w:val="24"/>
          <w:szCs w:val="24"/>
          <w:highlight w:val="yellow"/>
          <w:lang w:eastAsia="zh-CN"/>
        </w:rPr>
        <w:t xml:space="preserve">Present the </w:t>
      </w:r>
      <w:proofErr w:type="spellStart"/>
      <w:r w:rsidRPr="0022479C">
        <w:rPr>
          <w:rFonts w:ascii="Calibri" w:eastAsiaTheme="minorEastAsia" w:hAnsi="Calibri" w:cs="Calibri"/>
          <w:sz w:val="24"/>
          <w:szCs w:val="24"/>
          <w:highlight w:val="yellow"/>
          <w:lang w:eastAsia="zh-CN"/>
        </w:rPr>
        <w:t>Pulfrich</w:t>
      </w:r>
      <w:proofErr w:type="spellEnd"/>
      <w:r w:rsidRPr="0022479C">
        <w:rPr>
          <w:rFonts w:ascii="Calibri" w:eastAsiaTheme="minorEastAsia" w:hAnsi="Calibri" w:cs="Calibri"/>
          <w:sz w:val="24"/>
          <w:szCs w:val="24"/>
          <w:highlight w:val="yellow"/>
          <w:lang w:eastAsia="zh-CN"/>
        </w:rPr>
        <w:t xml:space="preserve"> task stimulus and response setup as shown in </w:t>
      </w:r>
      <w:r w:rsidRPr="0022479C">
        <w:rPr>
          <w:rFonts w:ascii="Calibri" w:eastAsiaTheme="minorEastAsia" w:hAnsi="Calibri" w:cs="Calibri"/>
          <w:b/>
          <w:bCs/>
          <w:sz w:val="24"/>
          <w:szCs w:val="24"/>
          <w:highlight w:val="yellow"/>
          <w:lang w:eastAsia="zh-CN"/>
        </w:rPr>
        <w:t>Figure 7</w:t>
      </w:r>
      <w:proofErr w:type="gramStart"/>
      <w:r w:rsidRPr="0022479C">
        <w:rPr>
          <w:rFonts w:ascii="Calibri" w:eastAsiaTheme="minorEastAsia" w:hAnsi="Calibri" w:cs="Calibri"/>
          <w:b/>
          <w:bCs/>
          <w:sz w:val="24"/>
          <w:szCs w:val="24"/>
          <w:highlight w:val="yellow"/>
          <w:lang w:eastAsia="zh-CN"/>
        </w:rPr>
        <w:t>A,B</w:t>
      </w:r>
      <w:r w:rsidRPr="0022479C">
        <w:rPr>
          <w:rFonts w:ascii="Calibri" w:eastAsiaTheme="minorEastAsia" w:hAnsi="Calibri" w:cs="Calibri"/>
          <w:sz w:val="24"/>
          <w:szCs w:val="24"/>
          <w:highlight w:val="yellow"/>
          <w:lang w:eastAsia="zh-CN"/>
        </w:rPr>
        <w:t>.</w:t>
      </w:r>
      <w:proofErr w:type="gramEnd"/>
      <w:r w:rsidRPr="0022479C">
        <w:rPr>
          <w:rFonts w:ascii="Calibri" w:eastAsiaTheme="minorEastAsia" w:hAnsi="Calibri" w:cs="Calibri"/>
          <w:sz w:val="24"/>
          <w:szCs w:val="24"/>
          <w:highlight w:val="yellow"/>
          <w:lang w:eastAsia="zh-CN"/>
        </w:rPr>
        <w:t xml:space="preserve"> </w:t>
      </w:r>
      <w:r w:rsidR="008D447A" w:rsidRPr="0022479C">
        <w:rPr>
          <w:rFonts w:ascii="Calibri" w:eastAsiaTheme="minorEastAsia" w:hAnsi="Calibri" w:cs="Calibri"/>
          <w:sz w:val="24"/>
          <w:szCs w:val="24"/>
          <w:highlight w:val="yellow"/>
          <w:lang w:eastAsia="zh-CN"/>
        </w:rPr>
        <w:t xml:space="preserve">Confirm </w:t>
      </w:r>
      <w:r w:rsidRPr="0022479C">
        <w:rPr>
          <w:rFonts w:ascii="Calibri" w:eastAsiaTheme="minorEastAsia" w:hAnsi="Calibri" w:cs="Calibri"/>
          <w:sz w:val="24"/>
          <w:szCs w:val="24"/>
          <w:highlight w:val="yellow"/>
          <w:lang w:eastAsia="zh-CN"/>
        </w:rPr>
        <w:t>whether the participant can</w:t>
      </w:r>
      <w:r w:rsidR="00584398" w:rsidRPr="0022479C">
        <w:rPr>
          <w:rFonts w:ascii="Calibri" w:eastAsiaTheme="minorEastAsia" w:hAnsi="Calibri" w:cs="Calibri"/>
          <w:sz w:val="24"/>
          <w:szCs w:val="24"/>
          <w:highlight w:val="yellow"/>
          <w:lang w:eastAsia="zh-CN"/>
        </w:rPr>
        <w:t xml:space="preserve"> see </w:t>
      </w:r>
      <w:r w:rsidR="008D447A" w:rsidRPr="0022479C">
        <w:rPr>
          <w:rFonts w:ascii="Calibri" w:eastAsiaTheme="minorEastAsia" w:hAnsi="Calibri" w:cs="Calibri"/>
          <w:sz w:val="24"/>
          <w:szCs w:val="24"/>
          <w:highlight w:val="yellow"/>
          <w:lang w:eastAsia="zh-CN"/>
        </w:rPr>
        <w:t xml:space="preserve">depth and whether the </w:t>
      </w:r>
      <w:r w:rsidR="00F3173B" w:rsidRPr="0022479C">
        <w:rPr>
          <w:rFonts w:ascii="Calibri" w:eastAsiaTheme="minorEastAsia" w:hAnsi="Calibri" w:cs="Calibri"/>
          <w:sz w:val="24"/>
          <w:szCs w:val="24"/>
          <w:highlight w:val="yellow"/>
          <w:lang w:eastAsia="zh-CN"/>
        </w:rPr>
        <w:t xml:space="preserve">moons are </w:t>
      </w:r>
      <w:r w:rsidR="00191C40" w:rsidRPr="0022479C">
        <w:rPr>
          <w:rFonts w:ascii="Calibri" w:eastAsiaTheme="minorEastAsia" w:hAnsi="Calibri" w:cs="Calibri"/>
          <w:sz w:val="24"/>
          <w:szCs w:val="24"/>
          <w:highlight w:val="yellow"/>
          <w:lang w:eastAsia="zh-CN"/>
        </w:rPr>
        <w:t xml:space="preserve">moving in front of or behind the stars. </w:t>
      </w:r>
    </w:p>
    <w:p w14:paraId="6D7ABCB6" w14:textId="77777777" w:rsidR="00AA112A" w:rsidRPr="0022479C" w:rsidRDefault="00AA112A"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32DEB5A5" w14:textId="7F855C51" w:rsidR="008D447A" w:rsidRPr="0022479C"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22479C">
        <w:rPr>
          <w:rFonts w:ascii="Calibri" w:eastAsiaTheme="minorEastAsia" w:hAnsi="Calibri" w:cs="Calibri"/>
          <w:sz w:val="24"/>
          <w:szCs w:val="24"/>
          <w:highlight w:val="yellow"/>
          <w:lang w:eastAsia="zh-CN"/>
        </w:rPr>
        <w:t xml:space="preserve">Ask the participant to use the </w:t>
      </w:r>
      <w:r w:rsidRPr="0022479C">
        <w:rPr>
          <w:rFonts w:ascii="Calibri" w:eastAsiaTheme="minorEastAsia" w:hAnsi="Calibri" w:cs="Calibri"/>
          <w:b/>
          <w:bCs/>
          <w:sz w:val="24"/>
          <w:szCs w:val="24"/>
          <w:highlight w:val="yellow"/>
          <w:lang w:eastAsia="zh-CN"/>
        </w:rPr>
        <w:t>/</w:t>
      </w:r>
      <w:r w:rsidRPr="0022479C">
        <w:rPr>
          <w:rFonts w:ascii="Calibri" w:eastAsiaTheme="minorEastAsia" w:hAnsi="Calibri" w:cs="Calibri"/>
          <w:sz w:val="24"/>
          <w:szCs w:val="24"/>
          <w:highlight w:val="yellow"/>
          <w:lang w:eastAsia="zh-CN"/>
        </w:rPr>
        <w:t xml:space="preserve"> or </w:t>
      </w:r>
      <w:r w:rsidRPr="0022479C">
        <w:rPr>
          <w:rFonts w:ascii="Calibri" w:eastAsiaTheme="minorEastAsia" w:hAnsi="Calibri" w:cs="Calibri"/>
          <w:b/>
          <w:bCs/>
          <w:sz w:val="24"/>
          <w:szCs w:val="24"/>
          <w:highlight w:val="yellow"/>
          <w:lang w:eastAsia="zh-CN"/>
        </w:rPr>
        <w:t>*</w:t>
      </w:r>
      <w:r w:rsidR="00AB4892" w:rsidRPr="0022479C">
        <w:rPr>
          <w:rFonts w:ascii="Calibri" w:eastAsiaTheme="minorEastAsia" w:hAnsi="Calibri" w:cs="Calibri"/>
          <w:sz w:val="24"/>
          <w:szCs w:val="24"/>
          <w:highlight w:val="yellow"/>
          <w:lang w:eastAsia="zh-CN"/>
        </w:rPr>
        <w:t xml:space="preserve"> key</w:t>
      </w:r>
      <w:r w:rsidRPr="0022479C">
        <w:rPr>
          <w:rFonts w:ascii="Calibri" w:eastAsiaTheme="minorEastAsia" w:hAnsi="Calibri" w:cs="Calibri"/>
          <w:sz w:val="24"/>
          <w:szCs w:val="24"/>
          <w:highlight w:val="yellow"/>
          <w:lang w:eastAsia="zh-CN"/>
        </w:rPr>
        <w:t xml:space="preserve"> to move the </w:t>
      </w:r>
      <w:r w:rsidR="00916DCD" w:rsidRPr="0022479C">
        <w:rPr>
          <w:rFonts w:ascii="Calibri" w:eastAsiaTheme="minorEastAsia" w:hAnsi="Calibri" w:cs="Calibri"/>
          <w:sz w:val="24"/>
          <w:szCs w:val="24"/>
          <w:highlight w:val="yellow"/>
          <w:lang w:eastAsia="zh-CN"/>
        </w:rPr>
        <w:t xml:space="preserve">stationary moon at the bottom of the screen forward </w:t>
      </w:r>
      <w:r w:rsidR="00FC46DF" w:rsidRPr="0022479C">
        <w:rPr>
          <w:rFonts w:ascii="Calibri" w:eastAsiaTheme="minorEastAsia" w:hAnsi="Calibri" w:cs="Calibri"/>
          <w:sz w:val="24"/>
          <w:szCs w:val="24"/>
          <w:highlight w:val="yellow"/>
          <w:lang w:eastAsia="zh-CN"/>
        </w:rPr>
        <w:t xml:space="preserve">or backward, until it appears </w:t>
      </w:r>
      <w:r w:rsidR="00AB4892" w:rsidRPr="0022479C">
        <w:rPr>
          <w:rFonts w:ascii="Calibri" w:eastAsiaTheme="minorEastAsia" w:hAnsi="Calibri" w:cs="Calibri"/>
          <w:sz w:val="24"/>
          <w:szCs w:val="24"/>
          <w:highlight w:val="yellow"/>
          <w:lang w:eastAsia="zh-CN"/>
        </w:rPr>
        <w:t>to be at</w:t>
      </w:r>
      <w:r w:rsidR="00FC46DF" w:rsidRPr="0022479C">
        <w:rPr>
          <w:rFonts w:ascii="Calibri" w:eastAsiaTheme="minorEastAsia" w:hAnsi="Calibri" w:cs="Calibri"/>
          <w:sz w:val="24"/>
          <w:szCs w:val="24"/>
          <w:highlight w:val="yellow"/>
          <w:lang w:eastAsia="zh-CN"/>
        </w:rPr>
        <w:t xml:space="preserve"> the same depth </w:t>
      </w:r>
      <w:r w:rsidR="00AB4892" w:rsidRPr="0022479C">
        <w:rPr>
          <w:rFonts w:ascii="Calibri" w:eastAsiaTheme="minorEastAsia" w:hAnsi="Calibri" w:cs="Calibri"/>
          <w:sz w:val="24"/>
          <w:szCs w:val="24"/>
          <w:highlight w:val="yellow"/>
          <w:lang w:eastAsia="zh-CN"/>
        </w:rPr>
        <w:t>as</w:t>
      </w:r>
      <w:r w:rsidR="00FC46DF" w:rsidRPr="0022479C">
        <w:rPr>
          <w:rFonts w:ascii="Calibri" w:eastAsiaTheme="minorEastAsia" w:hAnsi="Calibri" w:cs="Calibri"/>
          <w:sz w:val="24"/>
          <w:szCs w:val="24"/>
          <w:highlight w:val="yellow"/>
          <w:lang w:eastAsia="zh-CN"/>
        </w:rPr>
        <w:t xml:space="preserve"> the moving moons. </w:t>
      </w:r>
    </w:p>
    <w:p w14:paraId="63C28240" w14:textId="77777777" w:rsidR="00AA112A" w:rsidRPr="0022479C" w:rsidRDefault="00AA112A"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59A02DE4" w14:textId="7169E0CF" w:rsidR="00526618" w:rsidRPr="0022479C"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22479C">
        <w:rPr>
          <w:rFonts w:ascii="Calibri" w:eastAsiaTheme="minorEastAsia" w:hAnsi="Calibri" w:cs="Calibri"/>
          <w:sz w:val="24"/>
          <w:szCs w:val="24"/>
          <w:highlight w:val="yellow"/>
          <w:lang w:eastAsia="zh-CN"/>
        </w:rPr>
        <w:t>Optional: ask the participant to indicate the amount to depth perceived using the response box</w:t>
      </w:r>
      <w:r w:rsidR="00782E22" w:rsidRPr="0022479C">
        <w:rPr>
          <w:rFonts w:ascii="Calibri" w:eastAsiaTheme="minorEastAsia" w:hAnsi="Calibri" w:cs="Calibri"/>
          <w:sz w:val="24"/>
          <w:szCs w:val="24"/>
          <w:highlight w:val="yellow"/>
          <w:lang w:eastAsia="zh-CN"/>
        </w:rPr>
        <w:t xml:space="preserve"> (</w:t>
      </w:r>
      <w:r w:rsidR="00782E22" w:rsidRPr="0022479C">
        <w:rPr>
          <w:rFonts w:ascii="Calibri" w:eastAsiaTheme="minorEastAsia" w:hAnsi="Calibri" w:cs="Calibri"/>
          <w:b/>
          <w:bCs/>
          <w:sz w:val="24"/>
          <w:szCs w:val="24"/>
          <w:highlight w:val="yellow"/>
          <w:lang w:eastAsia="zh-CN"/>
        </w:rPr>
        <w:t>Figure 7B</w:t>
      </w:r>
      <w:r w:rsidR="00782E22" w:rsidRPr="0022479C">
        <w:rPr>
          <w:rFonts w:ascii="Calibri" w:eastAsiaTheme="minorEastAsia" w:hAnsi="Calibri" w:cs="Calibri"/>
          <w:sz w:val="24"/>
          <w:szCs w:val="24"/>
          <w:highlight w:val="yellow"/>
          <w:lang w:eastAsia="zh-CN"/>
        </w:rPr>
        <w:t>)</w:t>
      </w:r>
      <w:r w:rsidR="009A56F3" w:rsidRPr="0022479C">
        <w:rPr>
          <w:rFonts w:ascii="Calibri" w:eastAsiaTheme="minorEastAsia" w:hAnsi="Calibri" w:cs="Calibri"/>
          <w:sz w:val="24"/>
          <w:szCs w:val="24"/>
          <w:highlight w:val="yellow"/>
          <w:lang w:eastAsia="zh-CN"/>
        </w:rPr>
        <w:t>.</w:t>
      </w:r>
    </w:p>
    <w:p w14:paraId="7FE0C860" w14:textId="77777777" w:rsidR="00AA112A" w:rsidRPr="0022479C" w:rsidRDefault="00AA112A"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6EF8D701" w14:textId="7D524EA6" w:rsidR="0091407F" w:rsidRPr="0022479C" w:rsidRDefault="005B3E08" w:rsidP="007C32C7">
      <w:pPr>
        <w:pStyle w:val="ListParagraph"/>
        <w:numPr>
          <w:ilvl w:val="2"/>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22479C">
        <w:rPr>
          <w:rFonts w:ascii="Calibri" w:eastAsiaTheme="minorEastAsia" w:hAnsi="Calibri" w:cs="Calibri"/>
          <w:sz w:val="24"/>
          <w:szCs w:val="24"/>
          <w:highlight w:val="yellow"/>
          <w:lang w:eastAsia="zh-CN"/>
        </w:rPr>
        <w:t>Present the response box</w:t>
      </w:r>
      <w:r w:rsidR="00156FD7" w:rsidRPr="0022479C">
        <w:rPr>
          <w:rFonts w:ascii="Calibri" w:eastAsiaTheme="minorEastAsia" w:hAnsi="Calibri" w:cs="Calibri"/>
          <w:sz w:val="24"/>
          <w:szCs w:val="24"/>
          <w:highlight w:val="yellow"/>
          <w:lang w:eastAsia="zh-CN"/>
        </w:rPr>
        <w:t xml:space="preserve"> </w:t>
      </w:r>
      <w:r w:rsidRPr="0022479C">
        <w:rPr>
          <w:rFonts w:ascii="Calibri" w:eastAsiaTheme="minorEastAsia" w:hAnsi="Calibri" w:cs="Calibri"/>
          <w:sz w:val="24"/>
          <w:szCs w:val="24"/>
          <w:highlight w:val="yellow"/>
          <w:lang w:eastAsia="zh-CN"/>
        </w:rPr>
        <w:t>to the participant</w:t>
      </w:r>
      <w:r w:rsidR="00E1477C" w:rsidRPr="0022479C">
        <w:rPr>
          <w:rFonts w:ascii="Calibri" w:eastAsiaTheme="minorEastAsia" w:hAnsi="Calibri" w:cs="Calibri"/>
          <w:sz w:val="24"/>
          <w:szCs w:val="24"/>
          <w:highlight w:val="yellow"/>
          <w:lang w:eastAsia="zh-CN"/>
        </w:rPr>
        <w:t xml:space="preserve">, </w:t>
      </w:r>
      <w:r w:rsidR="004D3BA1" w:rsidRPr="0022479C">
        <w:rPr>
          <w:rFonts w:ascii="Calibri" w:eastAsiaTheme="minorEastAsia" w:hAnsi="Calibri" w:cs="Calibri"/>
          <w:sz w:val="24"/>
          <w:szCs w:val="24"/>
          <w:highlight w:val="yellow"/>
          <w:lang w:eastAsia="zh-CN"/>
        </w:rPr>
        <w:t xml:space="preserve">facing the participant, </w:t>
      </w:r>
      <w:r w:rsidR="00E1477C" w:rsidRPr="0022479C">
        <w:rPr>
          <w:rFonts w:ascii="Calibri" w:eastAsiaTheme="minorEastAsia" w:hAnsi="Calibri" w:cs="Calibri"/>
          <w:sz w:val="24"/>
          <w:szCs w:val="24"/>
          <w:highlight w:val="yellow"/>
          <w:lang w:eastAsia="zh-CN"/>
        </w:rPr>
        <w:t>with the center of the box approximately 40 cm away</w:t>
      </w:r>
      <w:r w:rsidR="004D3BA1" w:rsidRPr="0022479C">
        <w:rPr>
          <w:rFonts w:ascii="Calibri" w:eastAsiaTheme="minorEastAsia" w:hAnsi="Calibri" w:cs="Calibri"/>
          <w:sz w:val="24"/>
          <w:szCs w:val="24"/>
          <w:highlight w:val="yellow"/>
          <w:lang w:eastAsia="zh-CN"/>
        </w:rPr>
        <w:t xml:space="preserve"> from their eyes</w:t>
      </w:r>
      <w:r w:rsidR="00BB06C2" w:rsidRPr="0022479C">
        <w:rPr>
          <w:rFonts w:ascii="Calibri" w:eastAsiaTheme="minorEastAsia" w:hAnsi="Calibri" w:cs="Calibri"/>
          <w:sz w:val="24"/>
          <w:szCs w:val="24"/>
          <w:highlight w:val="yellow"/>
          <w:lang w:eastAsia="zh-CN"/>
        </w:rPr>
        <w:t xml:space="preserve">. </w:t>
      </w:r>
    </w:p>
    <w:p w14:paraId="1D773A83" w14:textId="77777777" w:rsidR="00AA112A" w:rsidRPr="0022479C" w:rsidRDefault="00AA112A"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38D77066" w14:textId="489088F7" w:rsidR="00D03DF9" w:rsidRPr="0022479C" w:rsidRDefault="005B3E08" w:rsidP="007C32C7">
      <w:pPr>
        <w:pStyle w:val="ListParagraph"/>
        <w:numPr>
          <w:ilvl w:val="2"/>
          <w:numId w:val="29"/>
        </w:numPr>
        <w:spacing w:after="0" w:line="240" w:lineRule="auto"/>
        <w:ind w:left="0" w:firstLine="0"/>
        <w:contextualSpacing w:val="0"/>
        <w:rPr>
          <w:rFonts w:ascii="Calibri" w:eastAsiaTheme="minorEastAsia" w:hAnsi="Calibri" w:cs="Calibri"/>
          <w:sz w:val="24"/>
          <w:szCs w:val="24"/>
          <w:highlight w:val="yellow"/>
          <w:lang w:eastAsia="zh-CN"/>
        </w:rPr>
      </w:pPr>
      <w:r w:rsidRPr="0022479C">
        <w:rPr>
          <w:rFonts w:ascii="Calibri" w:eastAsiaTheme="minorEastAsia" w:hAnsi="Calibri" w:cs="Calibri"/>
          <w:sz w:val="24"/>
          <w:szCs w:val="24"/>
          <w:highlight w:val="yellow"/>
          <w:lang w:eastAsia="zh-CN"/>
        </w:rPr>
        <w:t xml:space="preserve">Ask the participant to </w:t>
      </w:r>
      <w:r w:rsidR="004D1F95" w:rsidRPr="0022479C">
        <w:rPr>
          <w:rFonts w:ascii="Calibri" w:eastAsiaTheme="minorEastAsia" w:hAnsi="Calibri" w:cs="Calibri"/>
          <w:sz w:val="24"/>
          <w:szCs w:val="24"/>
          <w:highlight w:val="yellow"/>
          <w:lang w:eastAsia="zh-CN"/>
        </w:rPr>
        <w:t xml:space="preserve">move the slider on both sides of the box until the moons inside the box appear to be at the same depth </w:t>
      </w:r>
      <w:r w:rsidR="00C1079A" w:rsidRPr="0022479C">
        <w:rPr>
          <w:rFonts w:ascii="Calibri" w:eastAsiaTheme="minorEastAsia" w:hAnsi="Calibri" w:cs="Calibri"/>
          <w:sz w:val="24"/>
          <w:szCs w:val="24"/>
          <w:highlight w:val="yellow"/>
          <w:lang w:eastAsia="zh-CN"/>
        </w:rPr>
        <w:t xml:space="preserve">as the moving moons on the computer screen. </w:t>
      </w:r>
    </w:p>
    <w:p w14:paraId="7B93D2DA" w14:textId="77777777" w:rsidR="00AA112A" w:rsidRPr="0022479C" w:rsidRDefault="00AA112A" w:rsidP="007C32C7">
      <w:pPr>
        <w:pStyle w:val="ListParagraph"/>
        <w:spacing w:after="0" w:line="240" w:lineRule="auto"/>
        <w:ind w:left="0"/>
        <w:contextualSpacing w:val="0"/>
        <w:rPr>
          <w:rFonts w:ascii="Calibri" w:eastAsiaTheme="minorEastAsia" w:hAnsi="Calibri" w:cs="Calibri"/>
          <w:sz w:val="24"/>
          <w:szCs w:val="24"/>
          <w:highlight w:val="yellow"/>
          <w:lang w:eastAsia="zh-CN"/>
        </w:rPr>
      </w:pPr>
    </w:p>
    <w:p w14:paraId="0FFF0900" w14:textId="3E364583" w:rsidR="00BB06C2" w:rsidRDefault="005B3E08" w:rsidP="007C32C7">
      <w:pPr>
        <w:pStyle w:val="ListParagraph"/>
        <w:numPr>
          <w:ilvl w:val="2"/>
          <w:numId w:val="29"/>
        </w:numPr>
        <w:spacing w:after="0" w:line="240" w:lineRule="auto"/>
        <w:ind w:left="0" w:firstLine="0"/>
        <w:contextualSpacing w:val="0"/>
        <w:rPr>
          <w:rFonts w:ascii="Calibri" w:eastAsiaTheme="minorEastAsia" w:hAnsi="Calibri" w:cs="Calibri"/>
          <w:sz w:val="24"/>
          <w:szCs w:val="24"/>
          <w:lang w:eastAsia="zh-CN"/>
        </w:rPr>
      </w:pPr>
      <w:r w:rsidRPr="0022479C">
        <w:rPr>
          <w:rFonts w:ascii="Calibri" w:eastAsiaTheme="minorEastAsia" w:hAnsi="Calibri" w:cs="Calibri"/>
          <w:sz w:val="24"/>
          <w:szCs w:val="24"/>
          <w:highlight w:val="yellow"/>
          <w:lang w:eastAsia="zh-CN"/>
        </w:rPr>
        <w:t xml:space="preserve">Type the reading on the slider onto the computer screen. </w:t>
      </w:r>
      <w:r w:rsidR="006E11A3" w:rsidRPr="0022479C">
        <w:rPr>
          <w:rFonts w:ascii="Calibri" w:eastAsiaTheme="minorEastAsia" w:hAnsi="Calibri" w:cs="Calibri"/>
          <w:sz w:val="24"/>
          <w:szCs w:val="24"/>
          <w:highlight w:val="yellow"/>
          <w:lang w:eastAsia="zh-CN"/>
        </w:rPr>
        <w:t xml:space="preserve">Press </w:t>
      </w:r>
      <w:r w:rsidR="006E11A3" w:rsidRPr="0022479C">
        <w:rPr>
          <w:rFonts w:ascii="Calibri" w:eastAsiaTheme="minorEastAsia" w:hAnsi="Calibri" w:cs="Calibri"/>
          <w:b/>
          <w:bCs/>
          <w:sz w:val="24"/>
          <w:szCs w:val="24"/>
          <w:highlight w:val="yellow"/>
          <w:lang w:eastAsia="zh-CN"/>
        </w:rPr>
        <w:t>+</w:t>
      </w:r>
      <w:r w:rsidR="006E11A3" w:rsidRPr="0022479C">
        <w:rPr>
          <w:rFonts w:ascii="Calibri" w:eastAsiaTheme="minorEastAsia" w:hAnsi="Calibri" w:cs="Calibri"/>
          <w:sz w:val="24"/>
          <w:szCs w:val="24"/>
          <w:highlight w:val="yellow"/>
          <w:lang w:eastAsia="zh-CN"/>
        </w:rPr>
        <w:t xml:space="preserve"> to </w:t>
      </w:r>
      <w:r w:rsidR="00AA5279" w:rsidRPr="0022479C">
        <w:rPr>
          <w:rFonts w:ascii="Calibri" w:eastAsiaTheme="minorEastAsia" w:hAnsi="Calibri" w:cs="Calibri"/>
          <w:sz w:val="24"/>
          <w:szCs w:val="24"/>
          <w:highlight w:val="yellow"/>
          <w:lang w:eastAsia="zh-CN"/>
        </w:rPr>
        <w:t>move on</w:t>
      </w:r>
      <w:r w:rsidR="006E11A3" w:rsidRPr="0022479C">
        <w:rPr>
          <w:rFonts w:ascii="Calibri" w:eastAsiaTheme="minorEastAsia" w:hAnsi="Calibri" w:cs="Calibri"/>
          <w:sz w:val="24"/>
          <w:szCs w:val="24"/>
          <w:highlight w:val="yellow"/>
          <w:lang w:eastAsia="zh-CN"/>
        </w:rPr>
        <w:t>.</w:t>
      </w:r>
      <w:r w:rsidR="007C32C7">
        <w:rPr>
          <w:rFonts w:ascii="Calibri" w:eastAsiaTheme="minorEastAsia" w:hAnsi="Calibri" w:cs="Calibri"/>
          <w:sz w:val="24"/>
          <w:szCs w:val="24"/>
          <w:lang w:eastAsia="zh-CN"/>
        </w:rPr>
        <w:t xml:space="preserve"> </w:t>
      </w:r>
    </w:p>
    <w:p w14:paraId="2EF5CD1B" w14:textId="77777777" w:rsidR="007C32C7" w:rsidRPr="007C32C7" w:rsidRDefault="007C32C7" w:rsidP="007C32C7">
      <w:pPr>
        <w:pStyle w:val="ListParagraph"/>
        <w:spacing w:after="0"/>
        <w:rPr>
          <w:rFonts w:ascii="Calibri" w:eastAsiaTheme="minorEastAsia" w:hAnsi="Calibri" w:cs="Calibri"/>
          <w:sz w:val="24"/>
          <w:szCs w:val="24"/>
          <w:lang w:eastAsia="zh-CN"/>
        </w:rPr>
      </w:pPr>
    </w:p>
    <w:p w14:paraId="149A7A85" w14:textId="227E65C5" w:rsidR="007C32C7" w:rsidRPr="007C32C7" w:rsidRDefault="005B3E08" w:rsidP="007C32C7">
      <w:pPr>
        <w:widowControl/>
        <w:jc w:val="left"/>
        <w:rPr>
          <w:rFonts w:eastAsia="Times New Roman"/>
          <w:lang w:val="en-IN" w:eastAsia="en-IN"/>
        </w:rPr>
      </w:pPr>
      <w:r w:rsidRPr="007C32C7">
        <w:rPr>
          <w:rFonts w:eastAsia="Times New Roman"/>
          <w:lang w:val="en-IN" w:eastAsia="en-IN"/>
        </w:rPr>
        <w:t xml:space="preserve">NOTE: The physical response box is described in </w:t>
      </w:r>
      <w:r w:rsidRPr="007C32C7">
        <w:rPr>
          <w:rFonts w:eastAsia="Times New Roman"/>
          <w:b/>
          <w:bCs/>
          <w:lang w:val="en-IN" w:eastAsia="en-IN"/>
        </w:rPr>
        <w:t>Supplementary File 2.</w:t>
      </w:r>
    </w:p>
    <w:p w14:paraId="605C5BAA" w14:textId="77777777" w:rsidR="00027AB5" w:rsidRPr="00845A38" w:rsidRDefault="00027AB5" w:rsidP="007C32C7">
      <w:pPr>
        <w:jc w:val="left"/>
      </w:pPr>
    </w:p>
    <w:p w14:paraId="199803F7" w14:textId="3DB792C4" w:rsidR="00BB38A1" w:rsidRPr="00845A38" w:rsidRDefault="005B3E08" w:rsidP="007C32C7">
      <w:pPr>
        <w:jc w:val="center"/>
        <w:rPr>
          <w:lang w:eastAsia="zh-CN"/>
        </w:rPr>
      </w:pPr>
      <w:r w:rsidRPr="00845A38">
        <w:lastRenderedPageBreak/>
        <w:t xml:space="preserve">[Place </w:t>
      </w:r>
      <w:r w:rsidRPr="00845A38">
        <w:rPr>
          <w:b/>
        </w:rPr>
        <w:t xml:space="preserve">Figure </w:t>
      </w:r>
      <w:r w:rsidRPr="00845A38">
        <w:rPr>
          <w:b/>
          <w:lang w:eastAsia="zh-CN"/>
        </w:rPr>
        <w:t>7</w:t>
      </w:r>
      <w:r w:rsidRPr="00845A38">
        <w:t xml:space="preserve"> here]</w:t>
      </w:r>
    </w:p>
    <w:p w14:paraId="1448F5A9" w14:textId="77777777" w:rsidR="00941AD0" w:rsidRPr="00845A38" w:rsidRDefault="00941AD0" w:rsidP="007C32C7">
      <w:pPr>
        <w:jc w:val="left"/>
      </w:pPr>
    </w:p>
    <w:p w14:paraId="0D38AE11" w14:textId="34727A25" w:rsidR="00FC615E" w:rsidRPr="00845A38"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lang w:eastAsia="zh-CN"/>
        </w:rPr>
      </w:pPr>
      <w:bookmarkStart w:id="1" w:name="_Hlk207020950"/>
      <w:r w:rsidRPr="00845A38">
        <w:rPr>
          <w:rFonts w:ascii="Calibri" w:eastAsiaTheme="minorEastAsia" w:hAnsi="Calibri" w:cs="Calibri"/>
          <w:b/>
          <w:bCs/>
          <w:sz w:val="24"/>
          <w:szCs w:val="24"/>
          <w:lang w:eastAsia="zh-CN"/>
        </w:rPr>
        <w:t xml:space="preserve">Run </w:t>
      </w:r>
      <w:r w:rsidR="00126ED2" w:rsidRPr="00845A38">
        <w:rPr>
          <w:rFonts w:ascii="Calibri" w:eastAsiaTheme="minorEastAsia" w:hAnsi="Calibri" w:cs="Calibri"/>
          <w:b/>
          <w:bCs/>
          <w:sz w:val="24"/>
          <w:szCs w:val="24"/>
          <w:lang w:eastAsia="zh-CN"/>
        </w:rPr>
        <w:t>m</w:t>
      </w:r>
      <w:r w:rsidR="5C67AC4B" w:rsidRPr="00845A38">
        <w:rPr>
          <w:rFonts w:ascii="Calibri" w:eastAsiaTheme="minorEastAsia" w:hAnsi="Calibri" w:cs="Calibri"/>
          <w:b/>
          <w:bCs/>
          <w:sz w:val="24"/>
          <w:szCs w:val="24"/>
          <w:lang w:eastAsia="zh-CN"/>
        </w:rPr>
        <w:t>otion parallax</w:t>
      </w:r>
      <w:r w:rsidR="00126ED2" w:rsidRPr="00845A38">
        <w:rPr>
          <w:rFonts w:ascii="Calibri" w:eastAsiaTheme="minorEastAsia" w:hAnsi="Calibri" w:cs="Calibri"/>
          <w:b/>
          <w:bCs/>
          <w:sz w:val="24"/>
          <w:szCs w:val="24"/>
          <w:lang w:eastAsia="zh-CN"/>
        </w:rPr>
        <w:t xml:space="preserve"> </w:t>
      </w:r>
    </w:p>
    <w:p w14:paraId="6A1DA20D" w14:textId="77777777" w:rsidR="00AA112A" w:rsidRPr="00845A38" w:rsidRDefault="00AA112A" w:rsidP="007C32C7">
      <w:pPr>
        <w:pStyle w:val="ListParagraph"/>
        <w:spacing w:after="0" w:line="240" w:lineRule="auto"/>
        <w:ind w:left="357"/>
        <w:contextualSpacing w:val="0"/>
        <w:outlineLvl w:val="1"/>
        <w:rPr>
          <w:rFonts w:ascii="Calibri" w:eastAsiaTheme="minorEastAsia" w:hAnsi="Calibri" w:cs="Calibri"/>
          <w:b/>
          <w:bCs/>
          <w:sz w:val="24"/>
          <w:szCs w:val="24"/>
          <w:lang w:eastAsia="zh-CN"/>
        </w:rPr>
      </w:pPr>
    </w:p>
    <w:p w14:paraId="409E46B8" w14:textId="1650B4C4" w:rsidR="00FC615E"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7A216C">
        <w:rPr>
          <w:rFonts w:ascii="Calibri" w:eastAsiaTheme="minorEastAsia" w:hAnsi="Calibri" w:cs="Calibri"/>
          <w:sz w:val="24"/>
          <w:szCs w:val="24"/>
          <w:lang w:eastAsia="zh-CN"/>
        </w:rPr>
        <w:t xml:space="preserve">Present the motion parallax stimuli as shown in </w:t>
      </w:r>
      <w:r w:rsidRPr="007A216C">
        <w:rPr>
          <w:rFonts w:ascii="Calibri" w:eastAsiaTheme="minorEastAsia" w:hAnsi="Calibri" w:cs="Calibri"/>
          <w:b/>
          <w:bCs/>
          <w:sz w:val="24"/>
          <w:szCs w:val="24"/>
          <w:lang w:eastAsia="zh-CN"/>
        </w:rPr>
        <w:t>Figure 8</w:t>
      </w:r>
      <w:proofErr w:type="gramStart"/>
      <w:r w:rsidRPr="007A216C">
        <w:rPr>
          <w:rFonts w:ascii="Calibri" w:eastAsiaTheme="minorEastAsia" w:hAnsi="Calibri" w:cs="Calibri"/>
          <w:b/>
          <w:bCs/>
          <w:sz w:val="24"/>
          <w:szCs w:val="24"/>
          <w:lang w:eastAsia="zh-CN"/>
        </w:rPr>
        <w:t>A,B</w:t>
      </w:r>
      <w:r w:rsidRPr="007A216C">
        <w:rPr>
          <w:rFonts w:ascii="Calibri" w:eastAsiaTheme="minorEastAsia" w:hAnsi="Calibri" w:cs="Calibri"/>
          <w:sz w:val="24"/>
          <w:szCs w:val="24"/>
          <w:lang w:eastAsia="zh-CN"/>
        </w:rPr>
        <w:t>.</w:t>
      </w:r>
      <w:proofErr w:type="gramEnd"/>
      <w:r>
        <w:rPr>
          <w:rFonts w:ascii="Calibri" w:eastAsiaTheme="minorEastAsia" w:hAnsi="Calibri" w:cs="Calibri"/>
          <w:sz w:val="24"/>
          <w:szCs w:val="24"/>
          <w:lang w:eastAsia="zh-CN"/>
        </w:rPr>
        <w:t xml:space="preserve"> </w:t>
      </w:r>
      <w:r w:rsidRPr="00845A38">
        <w:rPr>
          <w:rFonts w:ascii="Calibri" w:eastAsiaTheme="minorEastAsia" w:hAnsi="Calibri" w:cs="Calibri"/>
          <w:sz w:val="24"/>
          <w:szCs w:val="24"/>
          <w:lang w:eastAsia="zh-CN"/>
        </w:rPr>
        <w:t xml:space="preserve">Instruct the participant to fixate </w:t>
      </w:r>
      <w:r>
        <w:rPr>
          <w:rFonts w:ascii="Calibri" w:eastAsiaTheme="minorEastAsia" w:hAnsi="Calibri" w:cs="Calibri"/>
          <w:sz w:val="24"/>
          <w:szCs w:val="24"/>
          <w:lang w:eastAsia="zh-CN"/>
        </w:rPr>
        <w:t xml:space="preserve">on </w:t>
      </w:r>
      <w:r w:rsidRPr="00845A38">
        <w:rPr>
          <w:rFonts w:ascii="Calibri" w:eastAsiaTheme="minorEastAsia" w:hAnsi="Calibri" w:cs="Calibri"/>
          <w:sz w:val="24"/>
          <w:szCs w:val="24"/>
          <w:lang w:eastAsia="zh-CN"/>
        </w:rPr>
        <w:t xml:space="preserve">the central cross. </w:t>
      </w:r>
    </w:p>
    <w:p w14:paraId="79340882" w14:textId="77777777" w:rsidR="00AA112A" w:rsidRPr="00845A38" w:rsidRDefault="00AA112A" w:rsidP="007C32C7">
      <w:pPr>
        <w:pStyle w:val="ListParagraph"/>
        <w:spacing w:after="0" w:line="240" w:lineRule="auto"/>
        <w:ind w:left="0"/>
        <w:contextualSpacing w:val="0"/>
        <w:rPr>
          <w:rFonts w:ascii="Calibri" w:hAnsi="Calibri" w:cs="Calibri"/>
          <w:sz w:val="24"/>
          <w:szCs w:val="24"/>
        </w:rPr>
      </w:pPr>
    </w:p>
    <w:p w14:paraId="130BC841" w14:textId="77777777" w:rsidR="00FC615E"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t xml:space="preserve">Press Enter to start a trial. </w:t>
      </w:r>
    </w:p>
    <w:p w14:paraId="309A90AF" w14:textId="77777777" w:rsidR="00AA112A" w:rsidRPr="00845A38" w:rsidRDefault="00AA112A" w:rsidP="007C32C7">
      <w:pPr>
        <w:pStyle w:val="ListParagraph"/>
        <w:spacing w:after="0" w:line="240" w:lineRule="auto"/>
        <w:ind w:left="0"/>
        <w:contextualSpacing w:val="0"/>
        <w:rPr>
          <w:rFonts w:ascii="Calibri" w:hAnsi="Calibri" w:cs="Calibri"/>
          <w:sz w:val="24"/>
          <w:szCs w:val="24"/>
        </w:rPr>
      </w:pPr>
    </w:p>
    <w:p w14:paraId="460E1D0F" w14:textId="0B5A5DD7" w:rsidR="00FC615E"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t xml:space="preserve">Instruct the participant to report the square that appeared elevated </w:t>
      </w:r>
      <w:r w:rsidR="002A2B26" w:rsidRPr="00845A38">
        <w:rPr>
          <w:rFonts w:ascii="Calibri" w:eastAsiaTheme="minorEastAsia" w:hAnsi="Calibri" w:cs="Calibri"/>
          <w:sz w:val="24"/>
          <w:szCs w:val="24"/>
          <w:lang w:eastAsia="zh-CN"/>
        </w:rPr>
        <w:t xml:space="preserve">in depth </w:t>
      </w:r>
      <w:r w:rsidRPr="00845A38">
        <w:rPr>
          <w:rFonts w:ascii="Calibri" w:eastAsiaTheme="minorEastAsia" w:hAnsi="Calibri" w:cs="Calibri"/>
          <w:sz w:val="24"/>
          <w:szCs w:val="24"/>
          <w:lang w:eastAsia="zh-CN"/>
        </w:rPr>
        <w:t xml:space="preserve">during the rotation, while fixating the central cross. </w:t>
      </w:r>
    </w:p>
    <w:p w14:paraId="1EB25D8B" w14:textId="77777777" w:rsidR="00AA112A" w:rsidRPr="00845A38" w:rsidRDefault="00AA112A" w:rsidP="007C32C7">
      <w:pPr>
        <w:pStyle w:val="ListParagraph"/>
        <w:spacing w:after="0" w:line="240" w:lineRule="auto"/>
        <w:ind w:left="0"/>
        <w:contextualSpacing w:val="0"/>
        <w:rPr>
          <w:rFonts w:ascii="Calibri" w:hAnsi="Calibri" w:cs="Calibri"/>
          <w:sz w:val="24"/>
          <w:szCs w:val="24"/>
        </w:rPr>
      </w:pPr>
    </w:p>
    <w:p w14:paraId="267DB22D" w14:textId="77777777" w:rsidR="00FC615E" w:rsidRPr="00845A38"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t xml:space="preserve">Press the corresponding number for that square. </w:t>
      </w:r>
    </w:p>
    <w:p w14:paraId="3D77BD05" w14:textId="77777777" w:rsidR="00FC615E" w:rsidRPr="00845A38" w:rsidRDefault="00FC615E" w:rsidP="007C32C7">
      <w:pPr>
        <w:pStyle w:val="ListParagraph"/>
        <w:spacing w:after="0" w:line="240" w:lineRule="auto"/>
        <w:ind w:left="792"/>
        <w:contextualSpacing w:val="0"/>
        <w:rPr>
          <w:rFonts w:ascii="Calibri" w:hAnsi="Calibri" w:cs="Calibri"/>
          <w:sz w:val="24"/>
          <w:szCs w:val="24"/>
        </w:rPr>
      </w:pPr>
    </w:p>
    <w:p w14:paraId="3618C5CF" w14:textId="3EDA577A" w:rsidR="00941AD0" w:rsidRPr="00845A38" w:rsidRDefault="005B3E08" w:rsidP="007C32C7">
      <w:pPr>
        <w:jc w:val="center"/>
      </w:pPr>
      <w:r w:rsidRPr="00845A38">
        <w:t xml:space="preserve">[Place </w:t>
      </w:r>
      <w:r w:rsidRPr="00845A38">
        <w:rPr>
          <w:b/>
        </w:rPr>
        <w:t xml:space="preserve">Figure </w:t>
      </w:r>
      <w:r w:rsidR="00782E22" w:rsidRPr="00845A38">
        <w:rPr>
          <w:b/>
          <w:lang w:eastAsia="zh-CN"/>
        </w:rPr>
        <w:t>8</w:t>
      </w:r>
      <w:r w:rsidRPr="00845A38">
        <w:rPr>
          <w:b/>
          <w:lang w:eastAsia="zh-CN"/>
        </w:rPr>
        <w:t xml:space="preserve"> </w:t>
      </w:r>
      <w:r w:rsidRPr="00845A38">
        <w:t>here]</w:t>
      </w:r>
    </w:p>
    <w:p w14:paraId="0370A834" w14:textId="77777777" w:rsidR="00941AD0" w:rsidRPr="00845A38" w:rsidRDefault="00941AD0" w:rsidP="007C32C7">
      <w:pPr>
        <w:jc w:val="left"/>
      </w:pPr>
    </w:p>
    <w:p w14:paraId="523570E8" w14:textId="593EE5AA" w:rsidR="00027AB5" w:rsidRPr="00845A38" w:rsidRDefault="005B3E08" w:rsidP="007C32C7">
      <w:pPr>
        <w:pStyle w:val="ListParagraph"/>
        <w:numPr>
          <w:ilvl w:val="0"/>
          <w:numId w:val="29"/>
        </w:numPr>
        <w:spacing w:after="0" w:line="240" w:lineRule="auto"/>
        <w:ind w:left="357" w:hanging="357"/>
        <w:contextualSpacing w:val="0"/>
        <w:outlineLvl w:val="1"/>
        <w:rPr>
          <w:rFonts w:ascii="Calibri" w:eastAsiaTheme="minorEastAsia" w:hAnsi="Calibri" w:cs="Calibri"/>
          <w:b/>
          <w:bCs/>
          <w:sz w:val="24"/>
          <w:szCs w:val="24"/>
          <w:lang w:eastAsia="zh-CN"/>
        </w:rPr>
      </w:pPr>
      <w:r w:rsidRPr="00845A38">
        <w:rPr>
          <w:rFonts w:ascii="Calibri" w:eastAsiaTheme="minorEastAsia" w:hAnsi="Calibri" w:cs="Calibri"/>
          <w:b/>
          <w:bCs/>
          <w:sz w:val="24"/>
          <w:szCs w:val="24"/>
          <w:lang w:eastAsia="zh-CN"/>
        </w:rPr>
        <w:t xml:space="preserve">Run </w:t>
      </w:r>
      <w:r w:rsidR="00126ED2" w:rsidRPr="00845A38">
        <w:rPr>
          <w:rFonts w:ascii="Calibri" w:eastAsiaTheme="minorEastAsia" w:hAnsi="Calibri" w:cs="Calibri"/>
          <w:b/>
          <w:bCs/>
          <w:sz w:val="24"/>
          <w:szCs w:val="24"/>
          <w:lang w:eastAsia="zh-CN"/>
        </w:rPr>
        <w:t>d</w:t>
      </w:r>
      <w:r w:rsidRPr="00845A38">
        <w:rPr>
          <w:rFonts w:ascii="Calibri" w:eastAsiaTheme="minorEastAsia" w:hAnsi="Calibri" w:cs="Calibri"/>
          <w:b/>
          <w:bCs/>
          <w:sz w:val="24"/>
          <w:szCs w:val="24"/>
          <w:lang w:eastAsia="zh-CN"/>
        </w:rPr>
        <w:t xml:space="preserve">a Vinci </w:t>
      </w:r>
      <w:bookmarkEnd w:id="1"/>
      <w:r w:rsidRPr="00845A38">
        <w:rPr>
          <w:rFonts w:ascii="Calibri" w:eastAsiaTheme="minorEastAsia" w:hAnsi="Calibri" w:cs="Calibri"/>
          <w:b/>
          <w:bCs/>
          <w:sz w:val="24"/>
          <w:szCs w:val="24"/>
          <w:lang w:eastAsia="zh-CN"/>
        </w:rPr>
        <w:t>stereopsis</w:t>
      </w:r>
      <w:r w:rsidR="00126ED2" w:rsidRPr="00845A38">
        <w:rPr>
          <w:rFonts w:ascii="Calibri" w:eastAsiaTheme="minorEastAsia" w:hAnsi="Calibri" w:cs="Calibri"/>
          <w:b/>
          <w:bCs/>
          <w:sz w:val="24"/>
          <w:szCs w:val="24"/>
          <w:lang w:eastAsia="zh-CN"/>
        </w:rPr>
        <w:t xml:space="preserve"> </w:t>
      </w:r>
    </w:p>
    <w:p w14:paraId="4F72B40C" w14:textId="77777777" w:rsidR="00AA112A" w:rsidRPr="00845A38" w:rsidRDefault="00AA112A" w:rsidP="007C32C7">
      <w:pPr>
        <w:pStyle w:val="ListParagraph"/>
        <w:spacing w:after="0" w:line="240" w:lineRule="auto"/>
        <w:ind w:left="357"/>
        <w:contextualSpacing w:val="0"/>
        <w:outlineLvl w:val="1"/>
        <w:rPr>
          <w:rFonts w:ascii="Calibri" w:eastAsiaTheme="minorEastAsia" w:hAnsi="Calibri" w:cs="Calibri"/>
          <w:b/>
          <w:bCs/>
          <w:sz w:val="24"/>
          <w:szCs w:val="24"/>
          <w:lang w:eastAsia="zh-CN"/>
        </w:rPr>
      </w:pPr>
    </w:p>
    <w:p w14:paraId="4B098EC3" w14:textId="4B868D1E" w:rsidR="000155BB" w:rsidRPr="00845A38" w:rsidRDefault="005B3E08" w:rsidP="007C32C7">
      <w:pPr>
        <w:pStyle w:val="ListParagraph"/>
        <w:numPr>
          <w:ilvl w:val="1"/>
          <w:numId w:val="29"/>
        </w:numPr>
        <w:spacing w:after="0" w:line="240" w:lineRule="auto"/>
        <w:ind w:left="0" w:firstLine="0"/>
        <w:contextualSpacing w:val="0"/>
        <w:rPr>
          <w:rFonts w:ascii="Calibri" w:eastAsiaTheme="minorEastAsia" w:hAnsi="Calibri" w:cs="Calibri"/>
          <w:sz w:val="24"/>
          <w:szCs w:val="24"/>
          <w:lang w:eastAsia="zh-CN"/>
        </w:rPr>
      </w:pPr>
      <w:r>
        <w:rPr>
          <w:rFonts w:ascii="Calibri" w:eastAsiaTheme="minorEastAsia" w:hAnsi="Calibri" w:cs="Calibri"/>
          <w:sz w:val="24"/>
          <w:szCs w:val="24"/>
          <w:lang w:eastAsia="zh-CN"/>
        </w:rPr>
        <w:t xml:space="preserve">Present the dichoptic stimulus configuration as shown in </w:t>
      </w:r>
      <w:r w:rsidRPr="007A216C">
        <w:rPr>
          <w:rFonts w:ascii="Calibri" w:eastAsiaTheme="minorEastAsia" w:hAnsi="Calibri" w:cs="Calibri"/>
          <w:b/>
          <w:bCs/>
          <w:sz w:val="24"/>
          <w:szCs w:val="24"/>
          <w:lang w:eastAsia="zh-CN"/>
        </w:rPr>
        <w:t>Figure 9</w:t>
      </w:r>
      <w:proofErr w:type="gramStart"/>
      <w:r w:rsidRPr="007A216C">
        <w:rPr>
          <w:rFonts w:ascii="Calibri" w:eastAsiaTheme="minorEastAsia" w:hAnsi="Calibri" w:cs="Calibri"/>
          <w:b/>
          <w:bCs/>
          <w:sz w:val="24"/>
          <w:szCs w:val="24"/>
          <w:lang w:eastAsia="zh-CN"/>
        </w:rPr>
        <w:t>A,B</w:t>
      </w:r>
      <w:r w:rsidRPr="00C64E9A">
        <w:rPr>
          <w:rFonts w:ascii="Calibri" w:eastAsiaTheme="minorEastAsia" w:hAnsi="Calibri" w:cs="Calibri"/>
          <w:sz w:val="24"/>
          <w:szCs w:val="24"/>
          <w:lang w:eastAsia="zh-CN"/>
        </w:rPr>
        <w:t>.</w:t>
      </w:r>
      <w:proofErr w:type="gramEnd"/>
      <w:r>
        <w:rPr>
          <w:rFonts w:ascii="Calibri" w:eastAsiaTheme="minorEastAsia" w:hAnsi="Calibri" w:cs="Calibri"/>
          <w:sz w:val="24"/>
          <w:szCs w:val="24"/>
          <w:lang w:eastAsia="zh-CN"/>
        </w:rPr>
        <w:t xml:space="preserve"> </w:t>
      </w:r>
      <w:r w:rsidR="5B8475A1" w:rsidRPr="00845A38">
        <w:rPr>
          <w:rFonts w:ascii="Calibri" w:eastAsiaTheme="minorEastAsia" w:hAnsi="Calibri" w:cs="Calibri"/>
          <w:sz w:val="24"/>
          <w:szCs w:val="24"/>
          <w:lang w:eastAsia="zh-CN"/>
        </w:rPr>
        <w:t>In</w:t>
      </w:r>
      <w:r w:rsidR="1AC04567" w:rsidRPr="00845A38">
        <w:rPr>
          <w:rFonts w:ascii="Calibri" w:eastAsiaTheme="minorEastAsia" w:hAnsi="Calibri" w:cs="Calibri"/>
          <w:sz w:val="24"/>
          <w:szCs w:val="24"/>
          <w:lang w:eastAsia="zh-CN"/>
        </w:rPr>
        <w:t xml:space="preserve">struct the participant to </w:t>
      </w:r>
      <w:r w:rsidR="455CDBE2" w:rsidRPr="00845A38">
        <w:rPr>
          <w:rFonts w:ascii="Calibri" w:eastAsiaTheme="minorEastAsia" w:hAnsi="Calibri" w:cs="Calibri"/>
          <w:sz w:val="24"/>
          <w:szCs w:val="24"/>
          <w:lang w:eastAsia="zh-CN"/>
        </w:rPr>
        <w:t>compare</w:t>
      </w:r>
      <w:r w:rsidR="1AC04567" w:rsidRPr="00845A38">
        <w:rPr>
          <w:rFonts w:ascii="Calibri" w:eastAsiaTheme="minorEastAsia" w:hAnsi="Calibri" w:cs="Calibri"/>
          <w:sz w:val="24"/>
          <w:szCs w:val="24"/>
          <w:lang w:eastAsia="zh-CN"/>
        </w:rPr>
        <w:t xml:space="preserve"> the </w:t>
      </w:r>
      <w:r w:rsidR="6944F035" w:rsidRPr="00845A38">
        <w:rPr>
          <w:rFonts w:ascii="Calibri" w:eastAsiaTheme="minorEastAsia" w:hAnsi="Calibri" w:cs="Calibri"/>
          <w:sz w:val="24"/>
          <w:szCs w:val="24"/>
          <w:lang w:eastAsia="zh-CN"/>
        </w:rPr>
        <w:t>depth of the two bars</w:t>
      </w:r>
      <w:r w:rsidR="455CDBE2" w:rsidRPr="00845A38">
        <w:rPr>
          <w:rFonts w:ascii="Calibri" w:eastAsiaTheme="minorEastAsia" w:hAnsi="Calibri" w:cs="Calibri"/>
          <w:sz w:val="24"/>
          <w:szCs w:val="24"/>
          <w:lang w:eastAsia="zh-CN"/>
        </w:rPr>
        <w:t xml:space="preserve"> </w:t>
      </w:r>
      <w:r>
        <w:rPr>
          <w:rFonts w:ascii="Calibri" w:eastAsiaTheme="minorEastAsia" w:hAnsi="Calibri" w:cs="Calibri"/>
          <w:sz w:val="24"/>
          <w:szCs w:val="24"/>
          <w:lang w:eastAsia="zh-CN"/>
        </w:rPr>
        <w:t xml:space="preserve">relative to the large box and </w:t>
      </w:r>
      <w:r w:rsidR="455CDBE2" w:rsidRPr="00845A38">
        <w:rPr>
          <w:rFonts w:ascii="Calibri" w:eastAsiaTheme="minorEastAsia" w:hAnsi="Calibri" w:cs="Calibri"/>
          <w:sz w:val="24"/>
          <w:szCs w:val="24"/>
          <w:lang w:eastAsia="zh-CN"/>
        </w:rPr>
        <w:t xml:space="preserve">report which bar appears </w:t>
      </w:r>
      <w:r w:rsidR="08876239" w:rsidRPr="00845A38">
        <w:rPr>
          <w:rFonts w:ascii="Calibri" w:eastAsiaTheme="minorEastAsia" w:hAnsi="Calibri" w:cs="Calibri"/>
          <w:sz w:val="24"/>
          <w:szCs w:val="24"/>
          <w:lang w:eastAsia="zh-CN"/>
        </w:rPr>
        <w:t xml:space="preserve">to be in front of the box. </w:t>
      </w:r>
    </w:p>
    <w:p w14:paraId="4C5534D3" w14:textId="77777777" w:rsidR="00AA112A" w:rsidRPr="00845A38" w:rsidRDefault="00AA112A" w:rsidP="007C32C7">
      <w:pPr>
        <w:pStyle w:val="ListParagraph"/>
        <w:spacing w:after="0" w:line="240" w:lineRule="auto"/>
        <w:ind w:left="0"/>
        <w:contextualSpacing w:val="0"/>
        <w:rPr>
          <w:rFonts w:ascii="Calibri" w:eastAsiaTheme="minorEastAsia" w:hAnsi="Calibri" w:cs="Calibri"/>
          <w:sz w:val="24"/>
          <w:szCs w:val="24"/>
          <w:lang w:eastAsia="zh-CN"/>
        </w:rPr>
      </w:pPr>
    </w:p>
    <w:p w14:paraId="4018540F" w14:textId="77777777" w:rsidR="005D3233" w:rsidRPr="005D3233"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845A38">
        <w:rPr>
          <w:rFonts w:ascii="Calibri" w:eastAsiaTheme="minorEastAsia" w:hAnsi="Calibri" w:cs="Calibri"/>
          <w:sz w:val="24"/>
          <w:szCs w:val="24"/>
          <w:lang w:eastAsia="zh-CN"/>
        </w:rPr>
        <w:t xml:space="preserve">Press </w:t>
      </w:r>
      <w:r w:rsidRPr="00845A38">
        <w:rPr>
          <w:rFonts w:ascii="Calibri" w:eastAsiaTheme="minorEastAsia" w:hAnsi="Calibri" w:cs="Calibri"/>
          <w:b/>
          <w:bCs/>
          <w:sz w:val="24"/>
          <w:szCs w:val="24"/>
          <w:lang w:eastAsia="zh-CN"/>
        </w:rPr>
        <w:t>8</w:t>
      </w:r>
      <w:r w:rsidRPr="00845A38">
        <w:rPr>
          <w:rFonts w:ascii="Calibri" w:eastAsiaTheme="minorEastAsia" w:hAnsi="Calibri" w:cs="Calibri"/>
          <w:sz w:val="24"/>
          <w:szCs w:val="24"/>
          <w:lang w:eastAsia="zh-CN"/>
        </w:rPr>
        <w:t xml:space="preserve"> or </w:t>
      </w:r>
      <w:r w:rsidRPr="00845A38">
        <w:rPr>
          <w:rFonts w:ascii="Calibri" w:eastAsiaTheme="minorEastAsia" w:hAnsi="Calibri" w:cs="Calibri"/>
          <w:b/>
          <w:bCs/>
          <w:sz w:val="24"/>
          <w:szCs w:val="24"/>
          <w:lang w:eastAsia="zh-CN"/>
        </w:rPr>
        <w:t>5</w:t>
      </w:r>
      <w:r w:rsidRPr="00845A38">
        <w:rPr>
          <w:rFonts w:ascii="Calibri" w:eastAsiaTheme="minorEastAsia" w:hAnsi="Calibri" w:cs="Calibri"/>
          <w:sz w:val="24"/>
          <w:szCs w:val="24"/>
          <w:lang w:eastAsia="zh-CN"/>
        </w:rPr>
        <w:t xml:space="preserve"> for the top or bottom bar, or press </w:t>
      </w:r>
      <w:r w:rsidRPr="00845A38">
        <w:rPr>
          <w:rFonts w:ascii="Calibri" w:eastAsiaTheme="minorEastAsia" w:hAnsi="Calibri" w:cs="Calibri"/>
          <w:b/>
          <w:bCs/>
          <w:sz w:val="24"/>
          <w:szCs w:val="24"/>
          <w:lang w:eastAsia="zh-CN"/>
        </w:rPr>
        <w:t>Enter</w:t>
      </w:r>
      <w:r w:rsidRPr="00845A38">
        <w:rPr>
          <w:rFonts w:ascii="Calibri" w:eastAsiaTheme="minorEastAsia" w:hAnsi="Calibri" w:cs="Calibri"/>
          <w:sz w:val="24"/>
          <w:szCs w:val="24"/>
          <w:lang w:eastAsia="zh-CN"/>
        </w:rPr>
        <w:t xml:space="preserve"> if they all appear on the same plane.</w:t>
      </w:r>
    </w:p>
    <w:p w14:paraId="7BA9D6DB" w14:textId="77777777" w:rsidR="005D3233" w:rsidRPr="005D3233" w:rsidRDefault="005D3233" w:rsidP="007C32C7">
      <w:pPr>
        <w:pStyle w:val="ListParagraph"/>
        <w:spacing w:after="0"/>
        <w:rPr>
          <w:rFonts w:ascii="Calibri" w:eastAsiaTheme="minorEastAsia" w:hAnsi="Calibri" w:cs="Calibri"/>
          <w:sz w:val="24"/>
          <w:szCs w:val="24"/>
          <w:lang w:eastAsia="zh-CN"/>
        </w:rPr>
      </w:pPr>
    </w:p>
    <w:p w14:paraId="6DAF2060" w14:textId="23C7B931" w:rsidR="00027AB5" w:rsidRPr="005D3233" w:rsidRDefault="005B3E08" w:rsidP="007C32C7">
      <w:pPr>
        <w:pStyle w:val="ListParagraph"/>
        <w:numPr>
          <w:ilvl w:val="1"/>
          <w:numId w:val="29"/>
        </w:numPr>
        <w:spacing w:after="0" w:line="240" w:lineRule="auto"/>
        <w:ind w:left="0" w:firstLine="0"/>
        <w:contextualSpacing w:val="0"/>
        <w:rPr>
          <w:rFonts w:ascii="Calibri" w:hAnsi="Calibri" w:cs="Calibri"/>
          <w:sz w:val="24"/>
          <w:szCs w:val="24"/>
        </w:rPr>
      </w:pPr>
      <w:r w:rsidRPr="005D3233">
        <w:rPr>
          <w:rFonts w:ascii="Calibri" w:eastAsiaTheme="minorEastAsia" w:hAnsi="Calibri" w:cs="Calibri"/>
          <w:sz w:val="24"/>
          <w:szCs w:val="24"/>
          <w:lang w:eastAsia="zh-CN"/>
        </w:rPr>
        <w:t>During practice, i</w:t>
      </w:r>
      <w:r w:rsidR="3A83A505" w:rsidRPr="005D3233">
        <w:rPr>
          <w:rFonts w:ascii="Calibri" w:eastAsiaTheme="minorEastAsia" w:hAnsi="Calibri" w:cs="Calibri"/>
          <w:sz w:val="24"/>
          <w:szCs w:val="24"/>
          <w:lang w:eastAsia="zh-CN"/>
        </w:rPr>
        <w:t xml:space="preserve">f the participant sees depth in a catch trial, </w:t>
      </w:r>
      <w:r w:rsidR="00A85829" w:rsidRPr="005D3233">
        <w:rPr>
          <w:rFonts w:ascii="Calibri" w:eastAsiaTheme="minorEastAsia" w:hAnsi="Calibri" w:cs="Calibri"/>
          <w:sz w:val="24"/>
          <w:szCs w:val="24"/>
          <w:lang w:eastAsia="zh-CN"/>
        </w:rPr>
        <w:t>reinstruct</w:t>
      </w:r>
      <w:r w:rsidR="3A83A505" w:rsidRPr="005D3233">
        <w:rPr>
          <w:rFonts w:ascii="Calibri" w:eastAsiaTheme="minorEastAsia" w:hAnsi="Calibri" w:cs="Calibri"/>
          <w:sz w:val="24"/>
          <w:szCs w:val="24"/>
          <w:lang w:eastAsia="zh-CN"/>
        </w:rPr>
        <w:t xml:space="preserve"> the</w:t>
      </w:r>
      <w:r w:rsidRPr="005D3233">
        <w:rPr>
          <w:rFonts w:ascii="Calibri" w:eastAsiaTheme="minorEastAsia" w:hAnsi="Calibri" w:cs="Calibri"/>
          <w:sz w:val="24"/>
          <w:szCs w:val="24"/>
          <w:lang w:eastAsia="zh-CN"/>
        </w:rPr>
        <w:t>m to ensure that they understand the task</w:t>
      </w:r>
      <w:r w:rsidR="3A83A505" w:rsidRPr="005D3233">
        <w:rPr>
          <w:rFonts w:ascii="Calibri" w:eastAsiaTheme="minorEastAsia" w:hAnsi="Calibri" w:cs="Calibri"/>
          <w:sz w:val="24"/>
          <w:szCs w:val="24"/>
          <w:lang w:eastAsia="zh-CN"/>
        </w:rPr>
        <w:t xml:space="preserve">. </w:t>
      </w:r>
    </w:p>
    <w:p w14:paraId="15C12F03" w14:textId="77777777" w:rsidR="00467038" w:rsidRPr="00845A38" w:rsidRDefault="00467038" w:rsidP="007C32C7">
      <w:pPr>
        <w:pBdr>
          <w:top w:val="nil"/>
          <w:left w:val="nil"/>
          <w:bottom w:val="nil"/>
          <w:right w:val="nil"/>
          <w:between w:val="nil"/>
        </w:pBdr>
        <w:jc w:val="left"/>
        <w:rPr>
          <w:b/>
        </w:rPr>
      </w:pPr>
    </w:p>
    <w:p w14:paraId="2EB427C3" w14:textId="340BE651" w:rsidR="00941AD0" w:rsidRPr="00845A38" w:rsidRDefault="005B3E08" w:rsidP="007C32C7">
      <w:pPr>
        <w:jc w:val="center"/>
      </w:pPr>
      <w:r w:rsidRPr="00845A38">
        <w:t xml:space="preserve">[Place </w:t>
      </w:r>
      <w:r w:rsidRPr="00845A38">
        <w:rPr>
          <w:b/>
        </w:rPr>
        <w:t xml:space="preserve">Figure </w:t>
      </w:r>
      <w:r w:rsidR="00782E22" w:rsidRPr="00845A38">
        <w:rPr>
          <w:b/>
          <w:lang w:eastAsia="zh-CN"/>
        </w:rPr>
        <w:t>9</w:t>
      </w:r>
      <w:r w:rsidRPr="00845A38">
        <w:t xml:space="preserve"> here]</w:t>
      </w:r>
    </w:p>
    <w:p w14:paraId="49C0AFE4" w14:textId="77777777" w:rsidR="00941AD0" w:rsidRPr="00845A38" w:rsidRDefault="00941AD0" w:rsidP="007C32C7">
      <w:pPr>
        <w:pBdr>
          <w:top w:val="nil"/>
          <w:left w:val="nil"/>
          <w:bottom w:val="nil"/>
          <w:right w:val="nil"/>
          <w:between w:val="nil"/>
        </w:pBdr>
        <w:jc w:val="left"/>
        <w:rPr>
          <w:b/>
        </w:rPr>
      </w:pPr>
    </w:p>
    <w:p w14:paraId="7AC8477E" w14:textId="33CDB72C" w:rsidR="004E7A08" w:rsidRPr="00845A38" w:rsidRDefault="005B3E08" w:rsidP="007C32C7">
      <w:pPr>
        <w:jc w:val="left"/>
        <w:outlineLvl w:val="0"/>
      </w:pPr>
      <w:r w:rsidRPr="00845A38">
        <w:rPr>
          <w:b/>
        </w:rPr>
        <w:t>REPRESENTATIVE RESULTS:</w:t>
      </w:r>
      <w:r w:rsidRPr="00845A38">
        <w:rPr>
          <w:shd w:val="clear" w:color="auto" w:fill="FFFFFF"/>
        </w:rPr>
        <w:t xml:space="preserve"> </w:t>
      </w:r>
    </w:p>
    <w:p w14:paraId="1065463A" w14:textId="7299407B" w:rsidR="000D29C8" w:rsidRPr="00845A38" w:rsidRDefault="005B3E08" w:rsidP="007C32C7">
      <w:pPr>
        <w:jc w:val="left"/>
      </w:pPr>
      <w:r w:rsidRPr="00845A38">
        <w:rPr>
          <w:lang w:eastAsia="zh-CN"/>
        </w:rPr>
        <w:t xml:space="preserve">Representative </w:t>
      </w:r>
      <w:r w:rsidR="0077096D" w:rsidRPr="00845A38">
        <w:rPr>
          <w:lang w:eastAsia="zh-CN"/>
        </w:rPr>
        <w:t xml:space="preserve">data were collected from a </w:t>
      </w:r>
      <w:r w:rsidRPr="00845A38">
        <w:t xml:space="preserve">20-year-old participant with normal vision (visual acuity 0.0 </w:t>
      </w:r>
      <w:proofErr w:type="spellStart"/>
      <w:r w:rsidRPr="00845A38">
        <w:t>logMAR</w:t>
      </w:r>
      <w:proofErr w:type="spellEnd"/>
      <w:r w:rsidRPr="00845A38">
        <w:t xml:space="preserve"> for each eye; stereoacuity 40 arcsec).</w:t>
      </w:r>
    </w:p>
    <w:p w14:paraId="430C141F" w14:textId="77777777" w:rsidR="000D29C8" w:rsidRPr="00845A38" w:rsidRDefault="000D29C8" w:rsidP="007C32C7">
      <w:pPr>
        <w:pBdr>
          <w:top w:val="nil"/>
          <w:left w:val="nil"/>
          <w:bottom w:val="nil"/>
          <w:right w:val="nil"/>
          <w:between w:val="nil"/>
        </w:pBdr>
        <w:jc w:val="left"/>
      </w:pPr>
    </w:p>
    <w:p w14:paraId="3146C038" w14:textId="7A8BC401" w:rsidR="004E6447" w:rsidRPr="00845A38" w:rsidRDefault="005B3E08" w:rsidP="007C32C7">
      <w:pPr>
        <w:outlineLvl w:val="1"/>
        <w:rPr>
          <w:b/>
          <w:bCs/>
        </w:rPr>
      </w:pPr>
      <w:r w:rsidRPr="00845A38">
        <w:rPr>
          <w:b/>
          <w:bCs/>
        </w:rPr>
        <w:t>Letter ocular dominance</w:t>
      </w:r>
    </w:p>
    <w:p w14:paraId="74FE0673" w14:textId="3718535F" w:rsidR="00872E2F" w:rsidRDefault="005B3E08" w:rsidP="007C32C7">
      <w:pPr>
        <w:jc w:val="left"/>
        <w:rPr>
          <w:lang w:eastAsia="zh-CN"/>
        </w:rPr>
      </w:pPr>
      <w:r w:rsidRPr="007A216C">
        <w:rPr>
          <w:lang w:eastAsia="zh-CN"/>
        </w:rPr>
        <w:t>Results from two staircases using the method of constant stimuli (</w:t>
      </w:r>
      <w:r w:rsidRPr="007A216C">
        <w:rPr>
          <w:b/>
          <w:bCs/>
          <w:lang w:eastAsia="zh-CN"/>
        </w:rPr>
        <w:t>Figure 2</w:t>
      </w:r>
      <w:proofErr w:type="gramStart"/>
      <w:r w:rsidRPr="007A216C">
        <w:rPr>
          <w:b/>
          <w:bCs/>
          <w:lang w:eastAsia="zh-CN"/>
        </w:rPr>
        <w:t>C,D</w:t>
      </w:r>
      <w:proofErr w:type="gramEnd"/>
      <w:r w:rsidRPr="007A216C">
        <w:rPr>
          <w:lang w:eastAsia="zh-CN"/>
        </w:rPr>
        <w:t>) indicate slightly stronger right-eye dominance for this participant.</w:t>
      </w:r>
    </w:p>
    <w:p w14:paraId="62DBD6E8" w14:textId="77777777" w:rsidR="007A216C" w:rsidRPr="00845A38" w:rsidRDefault="007A216C" w:rsidP="007C32C7">
      <w:pPr>
        <w:jc w:val="left"/>
      </w:pPr>
    </w:p>
    <w:p w14:paraId="2C83ABE4" w14:textId="2B212859" w:rsidR="004E6447" w:rsidRPr="00845A38" w:rsidRDefault="005B3E08" w:rsidP="007C32C7">
      <w:pPr>
        <w:pBdr>
          <w:top w:val="nil"/>
          <w:left w:val="nil"/>
          <w:bottom w:val="nil"/>
          <w:right w:val="nil"/>
          <w:between w:val="nil"/>
        </w:pBdr>
        <w:jc w:val="left"/>
        <w:rPr>
          <w:lang w:eastAsia="zh-CN"/>
        </w:rPr>
      </w:pPr>
      <w:r w:rsidRPr="00845A38">
        <w:rPr>
          <w:lang w:eastAsia="zh-CN"/>
        </w:rPr>
        <w:t>Expected</w:t>
      </w:r>
      <w:r w:rsidR="58F59A34" w:rsidRPr="00845A38">
        <w:rPr>
          <w:lang w:eastAsia="zh-CN"/>
        </w:rPr>
        <w:t xml:space="preserve"> results: Each staircase should progressively approach its threshold, with the final few reversals clustering near that point. Ideally, both staircases should converge </w:t>
      </w:r>
      <w:proofErr w:type="gramStart"/>
      <w:r w:rsidR="58F59A34" w:rsidRPr="00845A38">
        <w:rPr>
          <w:lang w:eastAsia="zh-CN"/>
        </w:rPr>
        <w:t>to</w:t>
      </w:r>
      <w:proofErr w:type="gramEnd"/>
      <w:r w:rsidR="58F59A34" w:rsidRPr="00845A38">
        <w:rPr>
          <w:lang w:eastAsia="zh-CN"/>
        </w:rPr>
        <w:t xml:space="preserve"> a similar threshold.</w:t>
      </w:r>
      <w:r w:rsidRPr="00845A38">
        <w:rPr>
          <w:lang w:eastAsia="zh-CN"/>
        </w:rPr>
        <w:t xml:space="preserve"> The </w:t>
      </w:r>
      <w:r w:rsidR="249B0A9F" w:rsidRPr="00845A38">
        <w:rPr>
          <w:lang w:eastAsia="zh-CN"/>
        </w:rPr>
        <w:t xml:space="preserve">psychometric </w:t>
      </w:r>
      <w:r w:rsidRPr="00845A38">
        <w:rPr>
          <w:lang w:eastAsia="zh-CN"/>
        </w:rPr>
        <w:t xml:space="preserve">curve should </w:t>
      </w:r>
      <w:r w:rsidR="1436D9F5" w:rsidRPr="00845A38">
        <w:rPr>
          <w:lang w:eastAsia="zh-CN"/>
        </w:rPr>
        <w:t xml:space="preserve">appear </w:t>
      </w:r>
      <w:r w:rsidRPr="00845A38">
        <w:rPr>
          <w:b/>
          <w:bCs/>
          <w:lang w:eastAsia="zh-CN"/>
        </w:rPr>
        <w:t>S</w:t>
      </w:r>
      <w:r w:rsidRPr="00845A38">
        <w:rPr>
          <w:lang w:eastAsia="zh-CN"/>
        </w:rPr>
        <w:t xml:space="preserve">-shaped, with data points ideally located on or around the curve. </w:t>
      </w:r>
      <w:r w:rsidR="008F28DE" w:rsidRPr="00845A38">
        <w:rPr>
          <w:lang w:eastAsia="zh-CN"/>
        </w:rPr>
        <w:t>A</w:t>
      </w:r>
      <w:r w:rsidRPr="00845A38">
        <w:rPr>
          <w:lang w:eastAsia="zh-CN"/>
        </w:rPr>
        <w:t xml:space="preserve">n inverse </w:t>
      </w:r>
      <w:r w:rsidRPr="007A216C">
        <w:rPr>
          <w:b/>
          <w:bCs/>
          <w:lang w:eastAsia="zh-CN"/>
        </w:rPr>
        <w:t>S</w:t>
      </w:r>
      <w:r w:rsidR="008F28DE" w:rsidRPr="00845A38">
        <w:rPr>
          <w:lang w:eastAsia="zh-CN"/>
        </w:rPr>
        <w:t xml:space="preserve"> shape likely </w:t>
      </w:r>
      <w:r w:rsidR="007A216C">
        <w:rPr>
          <w:lang w:eastAsia="zh-CN"/>
        </w:rPr>
        <w:t>indicates a wrong response, as it reports</w:t>
      </w:r>
      <w:r w:rsidR="20A6A764" w:rsidRPr="00845A38">
        <w:rPr>
          <w:lang w:eastAsia="zh-CN"/>
        </w:rPr>
        <w:t xml:space="preserve"> </w:t>
      </w:r>
      <w:r w:rsidRPr="00845A38">
        <w:rPr>
          <w:lang w:eastAsia="zh-CN"/>
        </w:rPr>
        <w:t xml:space="preserve">the darker rather than the brighter letter. For a participant with normal vision, the </w:t>
      </w:r>
      <w:r w:rsidR="00276A68" w:rsidRPr="00845A38">
        <w:rPr>
          <w:lang w:eastAsia="zh-CN"/>
        </w:rPr>
        <w:t xml:space="preserve">staircase thresholds and </w:t>
      </w:r>
      <w:r w:rsidRPr="00845A38">
        <w:rPr>
          <w:lang w:eastAsia="zh-CN"/>
        </w:rPr>
        <w:t xml:space="preserve">PSE </w:t>
      </w:r>
      <w:r w:rsidR="00276A68" w:rsidRPr="00845A38">
        <w:rPr>
          <w:lang w:eastAsia="zh-CN"/>
        </w:rPr>
        <w:t>are</w:t>
      </w:r>
      <w:r w:rsidRPr="00845A38">
        <w:rPr>
          <w:lang w:eastAsia="zh-CN"/>
        </w:rPr>
        <w:t xml:space="preserve"> typically near 0.5. In addition, the PSE should fall within the range of contrasts tested and align with staircase results; if not, </w:t>
      </w:r>
      <w:r w:rsidR="1E2303B0" w:rsidRPr="00845A38">
        <w:rPr>
          <w:lang w:eastAsia="zh-CN"/>
        </w:rPr>
        <w:t>it may indicate</w:t>
      </w:r>
      <w:r w:rsidR="125C17F7" w:rsidRPr="00845A38">
        <w:rPr>
          <w:lang w:eastAsia="zh-CN"/>
        </w:rPr>
        <w:t xml:space="preserve"> </w:t>
      </w:r>
      <w:r w:rsidR="00845A38" w:rsidRPr="00845A38">
        <w:rPr>
          <w:lang w:eastAsia="zh-CN"/>
        </w:rPr>
        <w:t xml:space="preserve">poor or intermittent </w:t>
      </w:r>
      <w:r w:rsidR="00845A38" w:rsidRPr="00845A38">
        <w:rPr>
          <w:lang w:eastAsia="zh-CN"/>
        </w:rPr>
        <w:lastRenderedPageBreak/>
        <w:t>adherence to instructions or an</w:t>
      </w:r>
      <w:r w:rsidR="56417BE9" w:rsidRPr="00845A38">
        <w:rPr>
          <w:lang w:eastAsia="zh-CN"/>
        </w:rPr>
        <w:t xml:space="preserve"> </w:t>
      </w:r>
      <w:r w:rsidR="58B57C0F" w:rsidRPr="00845A38">
        <w:rPr>
          <w:lang w:eastAsia="zh-CN"/>
        </w:rPr>
        <w:t>unstable ocular dominance</w:t>
      </w:r>
      <w:r w:rsidR="073EA0FD" w:rsidRPr="00845A38">
        <w:rPr>
          <w:lang w:eastAsia="zh-CN"/>
        </w:rPr>
        <w:t>.</w:t>
      </w:r>
      <w:r w:rsidR="00F82238" w:rsidRPr="00845A38">
        <w:rPr>
          <w:lang w:eastAsia="zh-CN"/>
        </w:rPr>
        <w:t xml:space="preserve"> </w:t>
      </w:r>
    </w:p>
    <w:p w14:paraId="01F5AADF" w14:textId="77777777" w:rsidR="00FB3947" w:rsidRPr="00845A38" w:rsidRDefault="00FB3947" w:rsidP="007C32C7">
      <w:pPr>
        <w:pBdr>
          <w:top w:val="nil"/>
          <w:left w:val="nil"/>
          <w:bottom w:val="nil"/>
          <w:right w:val="nil"/>
          <w:between w:val="nil"/>
        </w:pBdr>
        <w:jc w:val="left"/>
        <w:rPr>
          <w:lang w:eastAsia="zh-CN"/>
        </w:rPr>
      </w:pPr>
    </w:p>
    <w:p w14:paraId="4E75E25F" w14:textId="224C8F8A" w:rsidR="00323B61" w:rsidRPr="00845A38" w:rsidRDefault="005B3E08" w:rsidP="007C32C7">
      <w:pPr>
        <w:pBdr>
          <w:top w:val="nil"/>
          <w:left w:val="nil"/>
          <w:bottom w:val="nil"/>
          <w:right w:val="nil"/>
          <w:between w:val="nil"/>
        </w:pBdr>
        <w:jc w:val="left"/>
      </w:pPr>
      <w:r w:rsidRPr="00845A38">
        <w:rPr>
          <w:lang w:eastAsia="zh-CN"/>
        </w:rPr>
        <w:t xml:space="preserve">Clinical relevance: This </w:t>
      </w:r>
      <w:r w:rsidR="00E90880" w:rsidRPr="00845A38">
        <w:rPr>
          <w:lang w:eastAsia="zh-CN"/>
        </w:rPr>
        <w:t>task</w:t>
      </w:r>
      <w:r w:rsidR="00CD2498" w:rsidRPr="00845A38">
        <w:rPr>
          <w:lang w:eastAsia="zh-CN"/>
        </w:rPr>
        <w:t>, originally created by Bossi et al.</w:t>
      </w:r>
      <w:r w:rsidR="00B861C8" w:rsidRPr="00845A38">
        <w:rPr>
          <w:lang w:eastAsia="zh-CN"/>
        </w:rPr>
        <w:fldChar w:fldCharType="begin"/>
      </w:r>
      <w:r w:rsidR="00D87F85" w:rsidRPr="00845A38">
        <w:rPr>
          <w:lang w:eastAsia="zh-CN"/>
        </w:rPr>
        <w:instrText xml:space="preserve"> ADDIN ZOTERO_ITEM CSL_CITATION {"citationID":"1RC58Hzy","properties":{"unsorted":false,"formattedCitation":"\\super 23,24\\nosupersub{}","plainCitation":"23,24","noteIndex":0},"citationItems":[{"id":5208,"uris":["http://zotero.org/users/8615588/items/XKQSHV2V"],"itemData":{"id":5208,"type":"article-journal","abstract":"Clinicians rely heavily on stereoacuity to measure binocular visual function, but stereo-vision represents only one aspect of binocularity. Lab-based tests of sensory eye dominance (SED) are commonplace, but have not been translated to wider clinical practice. Here we compare several methods of quantifying SED in a format suitable for clinical use. We tested 30 participants with ostensibly normal vision on eight tests. Seven tests (#1-7) were designed to quantify SED in the form of an interocular balance-point (BP). In tests #1-6, we estimated a contrast-BP, the interocular difference in contrast required for observers to be equally likely to base their judgement on either eye, whereas in test #7 we measured binocular rivalry (interocular ratio of sensory dominance duration). We compare test-retest reliability (intra-observer consistency) and test-validity (inter-observer discriminatory power) and compare BP to stereoacuity (test #8). The test that best preserved inter-observer differences in contrast balance while maintaining good test-retest reliability was a polarity judgement using superimposed opposite-contrast polarity same-identity optotypes. A reliable and valid measure of SED can be obtained rapidly (20 trials) using a simple contrast-polarity judgement. Tests that use polarity-rivalrous stimuli elicit more reliable judgments than those that do not. SIGNIFICANCE STATEMENT: Although sensory eye dominance is central to understanding normal and disordered binocular vision, there is currently no consensus as to the best way to measure it. Here we compare several candidate measures of sensory eye dominance and conclude that a reliable measure of SED can be achieved rapidly using a judgement of stimulus contrast-polarity.","citation-key":"Bossi2018","container-title":"Vision Research","DOI":"10.1016/j.visres.2018.09.006","ISSN":"00426989","journalAbbreviation":"Vision Res.","note":"JCR</w:instrText>
      </w:r>
      <w:r w:rsidR="00D87F85" w:rsidRPr="00845A38">
        <w:rPr>
          <w:lang w:eastAsia="zh-CN"/>
        </w:rPr>
        <w:instrText>分区</w:instrText>
      </w:r>
      <w:r w:rsidR="00D87F85" w:rsidRPr="00845A38">
        <w:rPr>
          <w:lang w:eastAsia="zh-CN"/>
        </w:rPr>
        <w:instrText>: Q3\n</w:instrText>
      </w:r>
      <w:r w:rsidR="00D87F85" w:rsidRPr="00845A38">
        <w:rPr>
          <w:lang w:eastAsia="zh-CN"/>
        </w:rPr>
        <w:instrText>中科院分区升级版</w:instrText>
      </w:r>
      <w:r w:rsidR="00D87F85" w:rsidRPr="00845A38">
        <w:rPr>
          <w:lang w:eastAsia="zh-CN"/>
        </w:rPr>
        <w:instrText xml:space="preserve">: </w:instrText>
      </w:r>
      <w:r w:rsidR="00D87F85" w:rsidRPr="00845A38">
        <w:rPr>
          <w:lang w:eastAsia="zh-CN"/>
        </w:rPr>
        <w:instrText>心理学</w:instrText>
      </w:r>
      <w:r w:rsidR="00D87F85" w:rsidRPr="00845A38">
        <w:rPr>
          <w:lang w:eastAsia="zh-CN"/>
        </w:rPr>
        <w:instrText>3</w:instrText>
      </w:r>
      <w:r w:rsidR="00D87F85" w:rsidRPr="00845A38">
        <w:rPr>
          <w:lang w:eastAsia="zh-CN"/>
        </w:rPr>
        <w:instrText>区</w:instrText>
      </w:r>
      <w:r w:rsidR="00D87F85" w:rsidRPr="00845A38">
        <w:rPr>
          <w:lang w:eastAsia="zh-CN"/>
        </w:rPr>
        <w:instrText>\n</w:instrText>
      </w:r>
      <w:r w:rsidR="00D87F85" w:rsidRPr="00845A38">
        <w:rPr>
          <w:lang w:eastAsia="zh-CN"/>
        </w:rPr>
        <w:instrText>影响因子</w:instrText>
      </w:r>
      <w:r w:rsidR="00D87F85" w:rsidRPr="00845A38">
        <w:rPr>
          <w:lang w:eastAsia="zh-CN"/>
        </w:rPr>
        <w:instrText>: 1.8\n5</w:instrText>
      </w:r>
      <w:r w:rsidR="00D87F85" w:rsidRPr="00845A38">
        <w:rPr>
          <w:lang w:eastAsia="zh-CN"/>
        </w:rPr>
        <w:instrText>年影响因子</w:instrText>
      </w:r>
      <w:r w:rsidR="00D87F85" w:rsidRPr="00845A38">
        <w:rPr>
          <w:lang w:eastAsia="zh-CN"/>
        </w:rPr>
        <w:instrText>: 2.5\n</w:instrText>
      </w:r>
      <w:r w:rsidR="00D87F85" w:rsidRPr="00845A38">
        <w:rPr>
          <w:lang w:eastAsia="zh-CN"/>
        </w:rPr>
        <w:instrText>南农高质量</w:instrText>
      </w:r>
      <w:r w:rsidR="00D87F85" w:rsidRPr="00845A38">
        <w:rPr>
          <w:lang w:eastAsia="zh-CN"/>
        </w:rPr>
        <w:instrText xml:space="preserve">: B\nTLDR: A reliable and valid measure of SED can be obtained rapidly using a simple contrast-polarity judgement, which is a polarity judgement using superimposed opposite-contrast polarity same-identity optotypes.","page":"60-69","PMID":"30292725","publisher":"Elsevier Ltd","title":"A comparison of tests for quantifying sensory eye dominance","volume":"153","author":[{"family":"Bossi","given":"Manuela"},{"family":"Hamm","given":"Lisa M"},{"family":"Dahlmann-Noor","given":"Annegret"},{"family":"Dakin","given":"Steven C"}],"issued":{"date-parts":[["2018",12,1]]}}},{"id":8782,"uris":["http://zotero.org/users/8615588/items/K9WCYQT8"],"itemData":{"id":8782,"type":"article-journal","abstract":"PURPOSE. Amblyopia is a common developmental visual impairment characterized by a substantial difference in acuity between the two eyes. Current monocular treatments, which promote use of the affected eye by occluding or blurring the fellow eye, improve acuity, but are hindered by poor compliance. Recently developed binocular treatments can produce rapid gains in visual function, thought to be as a result of reduced interocular suppression. We set out to develop an effective home-based binocular treatment system for amblyopia that would engage high levels of compliance but that would also allow us to assess the role of suppression in children’s response to binocular treatment. METHODS. Balanced binocular viewing therapy (BBV) involves daily viewing of dichoptic movies (with “visibility” matched across the two eyes) and gameplay (to monitor compliance and suppression). Twenty-two children (3–11 years) with anisometropic (n = 7; group 1) and strabismic or combined mechanism amblyopia (group 2; n = 6 and 9, respectively) completed the study. Groups 1 and 2 were treated for a maximum of 8 or 24 weeks, respectively. RESULTS. The treatment elicited high levels of compliance (on average, 89.4% ± 24.2% of daily dose in 68.23% ± 12.2% of days on treatment) and led to a mean improvement in acuity of 0.27 logMAR (SD 0.22) for the amblyopic eye. Importantly, acuity gains were not correlated with a reduction in suppression. CONCLUSIONS. BBV is a binocular treatment for amblyopia that can be self-administered at home (with remote monitoring), producing rapid and substantial benefits that cannot be solely mediated by a reduction in interocular suppression.","citation-key":"Bossi2017","container-title":"Investigative Ophthalmology and Visual Science","DOI":"10.1167/iovs.16-20913","ISSN":"15525783","issue":"7","note":"TLDR: Balanced binocular viewing therapy is a binocular treatment for amblyopia that can be self-administered at home (with remote monitoring), producing rapid and substantial benefits that cannot be solely mediated by a reduction in interocular suppression.","page":"3031-3043","PMID":"28614556","publisher":"Association for Research in Vision and Ophthalmology Inc.","title":"Binocular therapy for childhood amblyopia improves vision without breaking interocular suppression","volume":"58","author":[{"family":"Bossi","given":"Manuela"},{"family":"Tailor","given":"Vijay K."},{"family":"Anderson","given":"Elaine J."},{"family":"Bex","given":"Peter J."},{"family":"Greenwood","given":"John A."},{"family":"Dahlmann-Noor","given":"Annegret"},{"family":"Dakin","given":"Steven C."}],"issued":{"date-parts":[["2017",6,1]]}}}],"schema":"https://github.com/citation-style-language/schema/raw/master/csl-citation.json"} </w:instrText>
      </w:r>
      <w:r w:rsidR="00B861C8" w:rsidRPr="00845A38">
        <w:rPr>
          <w:lang w:eastAsia="zh-CN"/>
        </w:rPr>
        <w:fldChar w:fldCharType="separate"/>
      </w:r>
      <w:r w:rsidR="00D87F85" w:rsidRPr="00845A38">
        <w:rPr>
          <w:vertAlign w:val="superscript"/>
        </w:rPr>
        <w:t>23,24</w:t>
      </w:r>
      <w:r w:rsidR="00B861C8" w:rsidRPr="00845A38">
        <w:rPr>
          <w:lang w:eastAsia="zh-CN"/>
        </w:rPr>
        <w:fldChar w:fldCharType="end"/>
      </w:r>
      <w:r w:rsidRPr="00845A38">
        <w:rPr>
          <w:lang w:eastAsia="zh-CN"/>
        </w:rPr>
        <w:t xml:space="preserve"> provides an evaluation of participants’ ocular dominance and the strength of interocular suppression. </w:t>
      </w:r>
      <w:r w:rsidR="00E90880" w:rsidRPr="00845A38">
        <w:rPr>
          <w:lang w:eastAsia="zh-CN"/>
        </w:rPr>
        <w:t>Patients</w:t>
      </w:r>
      <w:r w:rsidRPr="00845A38">
        <w:rPr>
          <w:lang w:eastAsia="zh-CN"/>
        </w:rPr>
        <w:t xml:space="preserve"> with strong suppression will show </w:t>
      </w:r>
      <w:r w:rsidR="001930A3" w:rsidRPr="00845A38">
        <w:rPr>
          <w:lang w:eastAsia="zh-CN"/>
        </w:rPr>
        <w:t xml:space="preserve">a PSE </w:t>
      </w:r>
      <w:r w:rsidR="00E90880" w:rsidRPr="00845A38">
        <w:rPr>
          <w:lang w:eastAsia="zh-CN"/>
        </w:rPr>
        <w:t xml:space="preserve">closer to either end (0 or 1). </w:t>
      </w:r>
      <w:r w:rsidRPr="00845A38">
        <w:t>Results of this test</w:t>
      </w:r>
      <w:r w:rsidRPr="00845A38">
        <w:rPr>
          <w:rFonts w:eastAsia="宋体"/>
        </w:rPr>
        <w:t xml:space="preserve"> go beyond a binary determination of ocular dominance by enabling a more detailed classification</w:t>
      </w:r>
      <w:r w:rsidR="00AA112A" w:rsidRPr="00845A38">
        <w:rPr>
          <w:rFonts w:eastAsia="宋体"/>
        </w:rPr>
        <w:t>,</w:t>
      </w:r>
      <w:r w:rsidRPr="00845A38">
        <w:rPr>
          <w:rFonts w:eastAsia="宋体"/>
        </w:rPr>
        <w:t xml:space="preserve"> </w:t>
      </w:r>
      <w:r w:rsidRPr="00845A38">
        <w:t xml:space="preserve">as </w:t>
      </w:r>
      <w:r w:rsidRPr="00845A38">
        <w:rPr>
          <w:lang w:eastAsia="zh-CN"/>
        </w:rPr>
        <w:t>illustrated</w:t>
      </w:r>
      <w:r w:rsidRPr="00845A38">
        <w:t xml:space="preserve"> in </w:t>
      </w:r>
      <w:r w:rsidRPr="00845A38">
        <w:rPr>
          <w:b/>
          <w:bCs/>
        </w:rPr>
        <w:t xml:space="preserve">Table </w:t>
      </w:r>
      <w:r w:rsidR="00E90880" w:rsidRPr="00845A38">
        <w:rPr>
          <w:b/>
          <w:bCs/>
          <w:lang w:eastAsia="zh-CN"/>
        </w:rPr>
        <w:t>2</w:t>
      </w:r>
      <w:r w:rsidRPr="00845A38">
        <w:rPr>
          <w:b/>
          <w:bCs/>
        </w:rPr>
        <w:t>.</w:t>
      </w:r>
    </w:p>
    <w:p w14:paraId="0995F9D6" w14:textId="77777777" w:rsidR="00E90880" w:rsidRPr="00845A38" w:rsidRDefault="00E90880" w:rsidP="007C32C7">
      <w:pPr>
        <w:pBdr>
          <w:top w:val="nil"/>
          <w:left w:val="nil"/>
          <w:bottom w:val="nil"/>
          <w:right w:val="nil"/>
          <w:between w:val="nil"/>
        </w:pBdr>
        <w:jc w:val="left"/>
        <w:rPr>
          <w:lang w:eastAsia="zh-CN"/>
        </w:rPr>
      </w:pPr>
    </w:p>
    <w:p w14:paraId="21389EF1" w14:textId="31393E62" w:rsidR="00E90880" w:rsidRPr="00845A38" w:rsidRDefault="005B3E08" w:rsidP="007C32C7">
      <w:pPr>
        <w:jc w:val="center"/>
      </w:pPr>
      <w:r w:rsidRPr="00845A38">
        <w:t xml:space="preserve">[Place </w:t>
      </w:r>
      <w:r w:rsidRPr="00845A38">
        <w:rPr>
          <w:b/>
          <w:lang w:eastAsia="zh-CN"/>
        </w:rPr>
        <w:t>Table 2</w:t>
      </w:r>
      <w:r w:rsidRPr="00845A38">
        <w:t xml:space="preserve"> here]</w:t>
      </w:r>
    </w:p>
    <w:p w14:paraId="542C082C" w14:textId="77777777" w:rsidR="00F4229B" w:rsidRPr="00845A38" w:rsidRDefault="00F4229B" w:rsidP="007C32C7">
      <w:pPr>
        <w:pBdr>
          <w:top w:val="nil"/>
          <w:left w:val="nil"/>
          <w:bottom w:val="nil"/>
          <w:right w:val="nil"/>
          <w:between w:val="nil"/>
        </w:pBdr>
        <w:jc w:val="left"/>
      </w:pPr>
    </w:p>
    <w:p w14:paraId="61A5992E" w14:textId="77777777" w:rsidR="005426E3" w:rsidRPr="00845A38" w:rsidRDefault="005B3E08" w:rsidP="007C32C7">
      <w:pPr>
        <w:outlineLvl w:val="1"/>
        <w:rPr>
          <w:b/>
          <w:bCs/>
        </w:rPr>
      </w:pPr>
      <w:r w:rsidRPr="00845A38">
        <w:rPr>
          <w:b/>
          <w:bCs/>
        </w:rPr>
        <w:t>Plaid motion integration</w:t>
      </w:r>
    </w:p>
    <w:p w14:paraId="3126649D" w14:textId="36BB98C3" w:rsidR="006D587B" w:rsidRDefault="005B3E08" w:rsidP="007C32C7">
      <w:pPr>
        <w:jc w:val="left"/>
        <w:rPr>
          <w:lang w:eastAsia="zh-CN"/>
        </w:rPr>
      </w:pPr>
      <w:r w:rsidRPr="007A216C">
        <w:rPr>
          <w:lang w:eastAsia="zh-CN"/>
        </w:rPr>
        <w:t>Results indicate predominantly fused motion perception (response 3), with slightly longer dominance by the right eye (responses 4 and 5) (</w:t>
      </w:r>
      <w:r w:rsidRPr="007A216C">
        <w:rPr>
          <w:b/>
          <w:bCs/>
          <w:lang w:eastAsia="zh-CN"/>
        </w:rPr>
        <w:t>Figure 3B</w:t>
      </w:r>
      <w:r w:rsidRPr="007A216C">
        <w:rPr>
          <w:lang w:eastAsia="zh-CN"/>
        </w:rPr>
        <w:t>).</w:t>
      </w:r>
    </w:p>
    <w:p w14:paraId="7D2F5436" w14:textId="77777777" w:rsidR="007A216C" w:rsidRPr="00845A38" w:rsidRDefault="007A216C" w:rsidP="007C32C7">
      <w:pPr>
        <w:jc w:val="left"/>
        <w:rPr>
          <w:lang w:eastAsia="zh-CN"/>
        </w:rPr>
      </w:pPr>
    </w:p>
    <w:p w14:paraId="2E345745" w14:textId="10BC7269" w:rsidR="005426E3" w:rsidRPr="00845A38" w:rsidRDefault="005B3E08" w:rsidP="007C32C7">
      <w:pPr>
        <w:jc w:val="left"/>
        <w:rPr>
          <w:lang w:eastAsia="zh-CN"/>
        </w:rPr>
      </w:pPr>
      <w:r w:rsidRPr="00845A38">
        <w:rPr>
          <w:lang w:eastAsia="zh-CN"/>
        </w:rPr>
        <w:t xml:space="preserve">Expected results: </w:t>
      </w:r>
      <w:r w:rsidR="000E25FE" w:rsidRPr="00845A38">
        <w:rPr>
          <w:lang w:eastAsia="zh-CN"/>
        </w:rPr>
        <w:t xml:space="preserve">Participants with normal vision are expected to show a range of responses </w:t>
      </w:r>
      <w:r w:rsidR="00AA112A" w:rsidRPr="00845A38">
        <w:rPr>
          <w:lang w:eastAsia="zh-CN"/>
        </w:rPr>
        <w:t>indicating fusion (</w:t>
      </w:r>
      <w:r w:rsidR="00AA112A" w:rsidRPr="00845A38">
        <w:rPr>
          <w:b/>
          <w:bCs/>
          <w:lang w:eastAsia="zh-CN"/>
        </w:rPr>
        <w:t>3</w:t>
      </w:r>
      <w:r w:rsidR="00AA112A" w:rsidRPr="00845A38">
        <w:rPr>
          <w:lang w:eastAsia="zh-CN"/>
        </w:rPr>
        <w:t>), partial fusion (</w:t>
      </w:r>
      <w:r w:rsidR="00AA112A" w:rsidRPr="00845A38">
        <w:rPr>
          <w:b/>
          <w:bCs/>
          <w:lang w:eastAsia="zh-CN"/>
        </w:rPr>
        <w:t>2</w:t>
      </w:r>
      <w:r w:rsidR="00AA112A" w:rsidRPr="00845A38">
        <w:rPr>
          <w:lang w:eastAsia="zh-CN"/>
        </w:rPr>
        <w:t xml:space="preserve">, </w:t>
      </w:r>
      <w:r w:rsidR="00AA112A" w:rsidRPr="00845A38">
        <w:rPr>
          <w:b/>
          <w:bCs/>
          <w:lang w:eastAsia="zh-CN"/>
        </w:rPr>
        <w:t>4</w:t>
      </w:r>
      <w:r w:rsidR="00AA112A" w:rsidRPr="00845A38">
        <w:rPr>
          <w:lang w:eastAsia="zh-CN"/>
        </w:rPr>
        <w:t>,</w:t>
      </w:r>
      <w:r w:rsidR="000E25FE" w:rsidRPr="00845A38">
        <w:rPr>
          <w:lang w:eastAsia="zh-CN"/>
        </w:rPr>
        <w:t xml:space="preserve"> or </w:t>
      </w:r>
      <w:r w:rsidR="000E25FE" w:rsidRPr="00845A38">
        <w:rPr>
          <w:b/>
          <w:bCs/>
          <w:lang w:eastAsia="zh-CN"/>
        </w:rPr>
        <w:t>Split</w:t>
      </w:r>
      <w:r w:rsidR="000E25FE" w:rsidRPr="00845A38">
        <w:rPr>
          <w:lang w:eastAsia="zh-CN"/>
        </w:rPr>
        <w:t>), and non-fusion (</w:t>
      </w:r>
      <w:r w:rsidR="000E25FE" w:rsidRPr="00845A38">
        <w:rPr>
          <w:b/>
          <w:bCs/>
          <w:lang w:eastAsia="zh-CN"/>
        </w:rPr>
        <w:t>1</w:t>
      </w:r>
      <w:r w:rsidR="000E25FE" w:rsidRPr="00845A38">
        <w:rPr>
          <w:lang w:eastAsia="zh-CN"/>
        </w:rPr>
        <w:t xml:space="preserve"> </w:t>
      </w:r>
      <w:r w:rsidR="00845A38">
        <w:rPr>
          <w:lang w:eastAsia="zh-CN"/>
        </w:rPr>
        <w:t>and</w:t>
      </w:r>
      <w:r w:rsidR="000E25FE" w:rsidRPr="00845A38">
        <w:rPr>
          <w:lang w:eastAsia="zh-CN"/>
        </w:rPr>
        <w:t xml:space="preserve"> </w:t>
      </w:r>
      <w:r w:rsidR="000E25FE" w:rsidRPr="00845A38">
        <w:rPr>
          <w:b/>
          <w:bCs/>
          <w:lang w:eastAsia="zh-CN"/>
        </w:rPr>
        <w:t>5</w:t>
      </w:r>
      <w:r w:rsidR="000E25FE" w:rsidRPr="00845A38">
        <w:rPr>
          <w:lang w:eastAsia="zh-CN"/>
        </w:rPr>
        <w:t xml:space="preserve">). </w:t>
      </w:r>
      <w:r w:rsidR="7489A76B" w:rsidRPr="00845A38">
        <w:rPr>
          <w:lang w:eastAsia="zh-CN"/>
        </w:rPr>
        <w:t>T</w:t>
      </w:r>
      <w:r w:rsidR="3BFB9757" w:rsidRPr="00845A38">
        <w:rPr>
          <w:lang w:eastAsia="zh-CN"/>
        </w:rPr>
        <w:t xml:space="preserve">heir responses </w:t>
      </w:r>
      <w:r w:rsidR="36B949B4" w:rsidRPr="00845A38">
        <w:rPr>
          <w:lang w:eastAsia="zh-CN"/>
        </w:rPr>
        <w:t xml:space="preserve">should </w:t>
      </w:r>
      <w:r w:rsidR="14139149" w:rsidRPr="00845A38">
        <w:rPr>
          <w:lang w:eastAsia="zh-CN"/>
        </w:rPr>
        <w:t>appear</w:t>
      </w:r>
      <w:r w:rsidR="36B949B4" w:rsidRPr="00845A38">
        <w:rPr>
          <w:lang w:eastAsia="zh-CN"/>
        </w:rPr>
        <w:t xml:space="preserve"> </w:t>
      </w:r>
      <w:r w:rsidR="00190F52" w:rsidRPr="00845A38">
        <w:rPr>
          <w:lang w:eastAsia="zh-CN"/>
        </w:rPr>
        <w:t xml:space="preserve">broadly </w:t>
      </w:r>
      <w:r w:rsidR="36B949B4" w:rsidRPr="00845A38">
        <w:rPr>
          <w:lang w:eastAsia="zh-CN"/>
        </w:rPr>
        <w:t>symmetrical</w:t>
      </w:r>
      <w:r w:rsidR="14139149" w:rsidRPr="00845A38">
        <w:rPr>
          <w:lang w:eastAsia="zh-CN"/>
        </w:rPr>
        <w:t xml:space="preserve"> for both eyes</w:t>
      </w:r>
      <w:r w:rsidR="00190F52" w:rsidRPr="00845A38">
        <w:rPr>
          <w:lang w:eastAsia="zh-CN"/>
        </w:rPr>
        <w:t>, indicating weak or balanced ocular dominance</w:t>
      </w:r>
      <w:r w:rsidR="36B949B4" w:rsidRPr="00845A38">
        <w:rPr>
          <w:lang w:eastAsia="zh-CN"/>
        </w:rPr>
        <w:t xml:space="preserve">. </w:t>
      </w:r>
    </w:p>
    <w:p w14:paraId="60E5FC84" w14:textId="77777777" w:rsidR="0074461A" w:rsidRPr="00845A38" w:rsidRDefault="0074461A" w:rsidP="007C32C7">
      <w:pPr>
        <w:jc w:val="left"/>
        <w:rPr>
          <w:lang w:eastAsia="zh-CN"/>
        </w:rPr>
      </w:pPr>
    </w:p>
    <w:p w14:paraId="3B9D526B" w14:textId="6F4EFF10" w:rsidR="00B81E2C" w:rsidRPr="00845A38" w:rsidRDefault="005B3E08" w:rsidP="007C32C7">
      <w:pPr>
        <w:jc w:val="left"/>
      </w:pPr>
      <w:r w:rsidRPr="00845A38">
        <w:rPr>
          <w:lang w:eastAsia="zh-CN"/>
        </w:rPr>
        <w:t>Clinical relevance</w:t>
      </w:r>
      <w:r w:rsidR="008E5CBE" w:rsidRPr="00845A38">
        <w:rPr>
          <w:lang w:eastAsia="zh-CN"/>
        </w:rPr>
        <w:t xml:space="preserve">: </w:t>
      </w:r>
      <w:r w:rsidR="00A56507" w:rsidRPr="00845A38">
        <w:rPr>
          <w:lang w:eastAsia="zh-CN"/>
        </w:rPr>
        <w:t xml:space="preserve">This task provides an evaluation of </w:t>
      </w:r>
      <w:r w:rsidR="00AA112A" w:rsidRPr="00845A38">
        <w:rPr>
          <w:lang w:eastAsia="zh-CN"/>
        </w:rPr>
        <w:t xml:space="preserve">the </w:t>
      </w:r>
      <w:r w:rsidR="00A56507" w:rsidRPr="00845A38">
        <w:rPr>
          <w:lang w:eastAsia="zh-CN"/>
        </w:rPr>
        <w:t xml:space="preserve">participant’s ocular dominance and the contribution of both eyes over time. Patients with strong suppression will </w:t>
      </w:r>
      <w:r w:rsidR="00C30E18" w:rsidRPr="00845A38">
        <w:rPr>
          <w:lang w:eastAsia="zh-CN"/>
        </w:rPr>
        <w:t xml:space="preserve">perceive the motion presented to the dominant eye for a longer duration, </w:t>
      </w:r>
      <w:r w:rsidR="00AA112A" w:rsidRPr="00845A38">
        <w:rPr>
          <w:lang w:eastAsia="zh-CN"/>
        </w:rPr>
        <w:t xml:space="preserve">resulting in a skewed distribution </w:t>
      </w:r>
      <w:r w:rsidR="002C1C55">
        <w:rPr>
          <w:lang w:eastAsia="zh-CN"/>
        </w:rPr>
        <w:t>toward that eye</w:t>
      </w:r>
      <w:r w:rsidR="00F75888" w:rsidRPr="00845A38">
        <w:rPr>
          <w:lang w:eastAsia="zh-CN"/>
        </w:rPr>
        <w:t xml:space="preserve">. </w:t>
      </w:r>
      <w:r w:rsidR="00C30E18" w:rsidRPr="00845A38">
        <w:rPr>
          <w:lang w:eastAsia="zh-CN"/>
        </w:rPr>
        <w:t xml:space="preserve">Percepts of fused motion </w:t>
      </w:r>
      <w:r w:rsidR="0021398E" w:rsidRPr="00845A38">
        <w:rPr>
          <w:lang w:eastAsia="zh-CN"/>
        </w:rPr>
        <w:t>can</w:t>
      </w:r>
      <w:r w:rsidR="00C30E18" w:rsidRPr="00845A38">
        <w:rPr>
          <w:lang w:eastAsia="zh-CN"/>
        </w:rPr>
        <w:t xml:space="preserve"> indicate binocularity</w:t>
      </w:r>
      <w:r w:rsidR="0021398E" w:rsidRPr="00845A38">
        <w:rPr>
          <w:lang w:eastAsia="zh-CN"/>
        </w:rPr>
        <w:t xml:space="preserve"> that might not be detected through other tasks</w:t>
      </w:r>
      <w:r w:rsidR="00CC1D99" w:rsidRPr="00845A38">
        <w:rPr>
          <w:lang w:eastAsia="zh-CN"/>
        </w:rPr>
        <w:t xml:space="preserve">. </w:t>
      </w:r>
    </w:p>
    <w:p w14:paraId="20670E58" w14:textId="77777777" w:rsidR="002B3268" w:rsidRPr="00845A38" w:rsidRDefault="002B3268" w:rsidP="007C32C7">
      <w:pPr>
        <w:jc w:val="left"/>
      </w:pPr>
    </w:p>
    <w:p w14:paraId="67E4B8B0" w14:textId="77777777" w:rsidR="00467038" w:rsidRPr="00D74196" w:rsidRDefault="005B3E08" w:rsidP="007C32C7">
      <w:pPr>
        <w:outlineLvl w:val="1"/>
        <w:rPr>
          <w:b/>
          <w:bCs/>
          <w:lang w:eastAsia="zh-CN"/>
        </w:rPr>
      </w:pPr>
      <w:r w:rsidRPr="00D74196">
        <w:rPr>
          <w:b/>
          <w:bCs/>
          <w:lang w:eastAsia="zh-CN"/>
        </w:rPr>
        <w:t>Fine peripheral stereopsis</w:t>
      </w:r>
    </w:p>
    <w:p w14:paraId="69D25CD0" w14:textId="64B1FE02" w:rsidR="00B15263" w:rsidRDefault="005B3E08" w:rsidP="007C32C7">
      <w:pPr>
        <w:jc w:val="left"/>
        <w:rPr>
          <w:lang w:eastAsia="zh-CN"/>
        </w:rPr>
      </w:pPr>
      <w:r w:rsidRPr="007A216C">
        <w:rPr>
          <w:lang w:eastAsia="zh-CN"/>
        </w:rPr>
        <w:t>Results show fine stereopsis thresholds at central and four peripheral locations at 10° eccentricity, with lower thresholds at the center compared to the periphery (</w:t>
      </w:r>
      <w:r w:rsidRPr="007A216C">
        <w:rPr>
          <w:b/>
          <w:bCs/>
          <w:lang w:eastAsia="zh-CN"/>
        </w:rPr>
        <w:t>Figure 4C</w:t>
      </w:r>
      <w:r w:rsidRPr="007A216C">
        <w:rPr>
          <w:lang w:eastAsia="zh-CN"/>
        </w:rPr>
        <w:t>).</w:t>
      </w:r>
    </w:p>
    <w:p w14:paraId="508AD48B" w14:textId="77777777" w:rsidR="007A216C" w:rsidRPr="00845A38" w:rsidRDefault="007A216C" w:rsidP="007C32C7">
      <w:pPr>
        <w:jc w:val="left"/>
        <w:rPr>
          <w:lang w:eastAsia="zh-CN"/>
        </w:rPr>
      </w:pPr>
    </w:p>
    <w:p w14:paraId="617AB50A" w14:textId="4C62FB74" w:rsidR="00467038" w:rsidRPr="00845A38" w:rsidRDefault="005B3E08" w:rsidP="007C32C7">
      <w:pPr>
        <w:jc w:val="left"/>
        <w:rPr>
          <w:lang w:eastAsia="zh-CN"/>
        </w:rPr>
      </w:pPr>
      <w:r w:rsidRPr="00845A38">
        <w:rPr>
          <w:lang w:eastAsia="zh-CN"/>
        </w:rPr>
        <w:t xml:space="preserve">Expected results: </w:t>
      </w:r>
      <w:r w:rsidR="5FE1B4DD" w:rsidRPr="00845A38">
        <w:rPr>
          <w:lang w:eastAsia="zh-CN"/>
        </w:rPr>
        <w:t xml:space="preserve">Each staircase should </w:t>
      </w:r>
      <w:r w:rsidR="007A216C">
        <w:rPr>
          <w:lang w:eastAsia="zh-CN"/>
        </w:rPr>
        <w:t>approach its threshold progressively, with the final few reversals oscillating around it</w:t>
      </w:r>
      <w:r w:rsidR="5FE1B4DD" w:rsidRPr="00845A38">
        <w:rPr>
          <w:lang w:eastAsia="zh-CN"/>
        </w:rPr>
        <w:t>.</w:t>
      </w:r>
      <w:r w:rsidR="46DF90F3" w:rsidRPr="00845A38">
        <w:rPr>
          <w:lang w:eastAsia="zh-CN"/>
        </w:rPr>
        <w:t xml:space="preserve"> In </w:t>
      </w:r>
      <w:r w:rsidR="003B4B5A" w:rsidRPr="007A216C">
        <w:rPr>
          <w:b/>
          <w:bCs/>
          <w:lang w:eastAsia="zh-CN"/>
        </w:rPr>
        <w:t>Figure 4</w:t>
      </w:r>
      <w:r w:rsidR="0F1AA5D8" w:rsidRPr="007A216C">
        <w:rPr>
          <w:b/>
          <w:bCs/>
          <w:lang w:eastAsia="zh-CN"/>
        </w:rPr>
        <w:t>C</w:t>
      </w:r>
      <w:r w:rsidR="6A8C1FD5" w:rsidRPr="00845A38">
        <w:rPr>
          <w:lang w:eastAsia="zh-CN"/>
        </w:rPr>
        <w:t xml:space="preserve">, most </w:t>
      </w:r>
      <w:r w:rsidR="5FA3E14C" w:rsidRPr="00845A38">
        <w:rPr>
          <w:lang w:eastAsia="zh-CN"/>
        </w:rPr>
        <w:t xml:space="preserve">staircases </w:t>
      </w:r>
      <w:r w:rsidR="7B545BEB" w:rsidRPr="00845A38">
        <w:rPr>
          <w:lang w:eastAsia="zh-CN"/>
        </w:rPr>
        <w:t xml:space="preserve">follow this pattern. However, </w:t>
      </w:r>
      <w:r w:rsidR="0B9BDA4C" w:rsidRPr="00845A38">
        <w:rPr>
          <w:lang w:eastAsia="zh-CN"/>
        </w:rPr>
        <w:t>the staircase for crossed disparity in the right visual field failed to converge onto a threshold</w:t>
      </w:r>
      <w:r w:rsidR="6D3A5A47" w:rsidRPr="00845A38">
        <w:rPr>
          <w:lang w:eastAsia="zh-CN"/>
        </w:rPr>
        <w:t xml:space="preserve"> and should be interpreted with caution.</w:t>
      </w:r>
      <w:r w:rsidR="0B9BDA4C" w:rsidRPr="00845A38">
        <w:rPr>
          <w:lang w:eastAsia="zh-CN"/>
        </w:rPr>
        <w:t xml:space="preserve"> </w:t>
      </w:r>
      <w:r w:rsidR="0F1AA5D8" w:rsidRPr="00845A38">
        <w:rPr>
          <w:lang w:eastAsia="zh-CN"/>
        </w:rPr>
        <w:t>Ideally</w:t>
      </w:r>
      <w:r w:rsidR="00AA112A" w:rsidRPr="00845A38">
        <w:rPr>
          <w:lang w:eastAsia="zh-CN"/>
        </w:rPr>
        <w:t>, this condition should be retested</w:t>
      </w:r>
      <w:r w:rsidR="4DE66667" w:rsidRPr="00845A38">
        <w:rPr>
          <w:lang w:eastAsia="zh-CN"/>
        </w:rPr>
        <w:t xml:space="preserve">. </w:t>
      </w:r>
      <w:r w:rsidR="00712C6C" w:rsidRPr="00845A38">
        <w:rPr>
          <w:lang w:eastAsia="zh-CN"/>
        </w:rPr>
        <w:t>Note that the thresholds here are higher than the clinically-normal threshold (60 arcseconds</w:t>
      </w:r>
      <w:r w:rsidR="001608F2" w:rsidRPr="00845A38">
        <w:rPr>
          <w:lang w:eastAsia="zh-CN"/>
        </w:rPr>
        <w:fldChar w:fldCharType="begin"/>
      </w:r>
      <w:r w:rsidR="00D87F85" w:rsidRPr="00845A38">
        <w:rPr>
          <w:lang w:eastAsia="zh-CN"/>
        </w:rPr>
        <w:instrText xml:space="preserve"> ADDIN ZOTERO_ITEM CSL_CITATION {"citationID":"WRS6Cq5T","properties":{"unsorted":false,"formattedCitation":"\\super 25\\nosupersub{}","plainCitation":"25","noteIndex":0},"citationItems":[{"id":20715,"uris":["http://zotero.org/users/8615588/items/GRINFXSU"],"itemData":{"id":20715,"type":"book","abstract":"Clinical Procedures in Primary Eye Care helps you master all of the knowledge you need to support today's growing optometric patient population. Ideal for students and practitioners alike, this well-organized, accessibly written optometry reference takes a simple, step-by-step approach to describing the commonly used primary eye care procedures you'll encounter.Effectively diagnose and manage your patients with succinct descriptions of today's most frequently encountered optometric techniques, supported by research evidence.Visualize procedures and eye","edition":"Fourth edition","ISBN":"978-0-7020-5284-2","language":"eng","note":"remark: Book\nOCLC: 859159652","publisher":"Saunders","publisher-place":"Jordon Hill, Oxford","source":"Open WorldCat","title":"Clinical procedures in primary eye care","author":[{"family":"Elliott","given":"David B."}],"issued":{"date-parts":[["2014"]]}}}],"schema":"https://github.com/citation-style-language/schema/raw/master/csl-citation.json"} </w:instrText>
      </w:r>
      <w:r w:rsidR="001608F2" w:rsidRPr="00845A38">
        <w:rPr>
          <w:lang w:eastAsia="zh-CN"/>
        </w:rPr>
        <w:fldChar w:fldCharType="separate"/>
      </w:r>
      <w:r w:rsidR="00D87F85" w:rsidRPr="00845A38">
        <w:rPr>
          <w:vertAlign w:val="superscript"/>
        </w:rPr>
        <w:t>25</w:t>
      </w:r>
      <w:r w:rsidR="001608F2" w:rsidRPr="00845A38">
        <w:rPr>
          <w:lang w:eastAsia="zh-CN"/>
        </w:rPr>
        <w:fldChar w:fldCharType="end"/>
      </w:r>
      <w:r w:rsidR="00712C6C" w:rsidRPr="00845A38">
        <w:rPr>
          <w:lang w:eastAsia="zh-CN"/>
        </w:rPr>
        <w:t xml:space="preserve">) due to </w:t>
      </w:r>
      <w:r w:rsidR="00B5671D" w:rsidRPr="00845A38">
        <w:rPr>
          <w:lang w:eastAsia="zh-CN"/>
        </w:rPr>
        <w:t xml:space="preserve">the brief presentation time of stimuli and testing in the periphery. </w:t>
      </w:r>
    </w:p>
    <w:p w14:paraId="2472B654" w14:textId="77777777" w:rsidR="009C3931" w:rsidRPr="00845A38" w:rsidRDefault="009C3931" w:rsidP="007C32C7">
      <w:pPr>
        <w:jc w:val="left"/>
        <w:rPr>
          <w:lang w:eastAsia="zh-CN"/>
        </w:rPr>
      </w:pPr>
    </w:p>
    <w:p w14:paraId="53655456" w14:textId="4A02A142" w:rsidR="009C3931" w:rsidRPr="00845A38" w:rsidRDefault="005B3E08" w:rsidP="007C32C7">
      <w:pPr>
        <w:jc w:val="left"/>
        <w:rPr>
          <w:lang w:eastAsia="zh-CN"/>
        </w:rPr>
      </w:pPr>
      <w:r w:rsidRPr="00845A38">
        <w:rPr>
          <w:lang w:eastAsia="zh-CN"/>
        </w:rPr>
        <w:t xml:space="preserve">Clinical relevance: This task </w:t>
      </w:r>
      <w:r w:rsidR="00AA112A" w:rsidRPr="00845A38">
        <w:rPr>
          <w:lang w:eastAsia="zh-CN"/>
        </w:rPr>
        <w:t xml:space="preserve">evaluates stereopsis thresholds at </w:t>
      </w:r>
      <w:r w:rsidR="0052432D" w:rsidRPr="00845A38">
        <w:rPr>
          <w:lang w:eastAsia="zh-CN"/>
        </w:rPr>
        <w:t xml:space="preserve">central and peripheral locations using psychophysical staircases. </w:t>
      </w:r>
      <w:r w:rsidR="006C10ED" w:rsidRPr="00845A38">
        <w:rPr>
          <w:lang w:eastAsia="zh-CN"/>
        </w:rPr>
        <w:t>Patients with clinically non-measurable central stereo</w:t>
      </w:r>
      <w:r w:rsidR="00B96000" w:rsidRPr="00845A38">
        <w:rPr>
          <w:lang w:eastAsia="zh-CN"/>
        </w:rPr>
        <w:t xml:space="preserve"> vision</w:t>
      </w:r>
      <w:r w:rsidR="00BB2AB5" w:rsidRPr="00845A38">
        <w:rPr>
          <w:lang w:eastAsia="zh-CN"/>
        </w:rPr>
        <w:t xml:space="preserve"> may still exhibit </w:t>
      </w:r>
      <w:r w:rsidR="008F0850" w:rsidRPr="00845A38">
        <w:rPr>
          <w:lang w:eastAsia="zh-CN"/>
        </w:rPr>
        <w:t xml:space="preserve">relatively preserved </w:t>
      </w:r>
      <w:r w:rsidR="00AA112A" w:rsidRPr="00845A38">
        <w:rPr>
          <w:lang w:eastAsia="zh-CN"/>
        </w:rPr>
        <w:t>peripheral stereo vision</w:t>
      </w:r>
      <w:r w:rsidR="008F0850" w:rsidRPr="00845A38">
        <w:rPr>
          <w:lang w:eastAsia="zh-CN"/>
        </w:rPr>
        <w:t xml:space="preserve">. </w:t>
      </w:r>
    </w:p>
    <w:p w14:paraId="3B8024F6" w14:textId="77777777" w:rsidR="00467038" w:rsidRPr="00845A38" w:rsidRDefault="00467038" w:rsidP="007C32C7">
      <w:pPr>
        <w:jc w:val="left"/>
      </w:pPr>
    </w:p>
    <w:p w14:paraId="3E16D386" w14:textId="77777777" w:rsidR="00467038" w:rsidRPr="00D74196" w:rsidRDefault="005B3E08" w:rsidP="007C32C7">
      <w:pPr>
        <w:outlineLvl w:val="1"/>
        <w:rPr>
          <w:b/>
          <w:bCs/>
          <w:lang w:eastAsia="zh-CN"/>
        </w:rPr>
      </w:pPr>
      <w:r w:rsidRPr="00D74196">
        <w:rPr>
          <w:b/>
          <w:bCs/>
          <w:lang w:eastAsia="zh-CN"/>
        </w:rPr>
        <w:t>Coarse peripheral stereopsis</w:t>
      </w:r>
    </w:p>
    <w:p w14:paraId="732FED8A" w14:textId="06633B4B" w:rsidR="00924B2B" w:rsidRPr="00845A38" w:rsidRDefault="005B3E08" w:rsidP="007C32C7">
      <w:pPr>
        <w:jc w:val="left"/>
        <w:rPr>
          <w:lang w:eastAsia="zh-CN"/>
        </w:rPr>
      </w:pPr>
      <w:r w:rsidRPr="00924B2B">
        <w:rPr>
          <w:lang w:eastAsia="zh-CN"/>
        </w:rPr>
        <w:t>Results show that depth was perceived in all trials, with the direction of depth correctly identified in most cases (</w:t>
      </w:r>
      <w:r w:rsidRPr="00924B2B">
        <w:rPr>
          <w:b/>
          <w:bCs/>
          <w:lang w:eastAsia="zh-CN"/>
        </w:rPr>
        <w:t>Figure 5B</w:t>
      </w:r>
      <w:r w:rsidRPr="00924B2B">
        <w:rPr>
          <w:lang w:eastAsia="zh-CN"/>
        </w:rPr>
        <w:t xml:space="preserve">). Fusion of the stars into a single object occurred in two-thirds of crossed trials, suggesting that a larger disparity may be required to assess coarse </w:t>
      </w:r>
      <w:r w:rsidRPr="00924B2B">
        <w:rPr>
          <w:lang w:eastAsia="zh-CN"/>
        </w:rPr>
        <w:lastRenderedPageBreak/>
        <w:t>stereopsis for this individual.</w:t>
      </w:r>
    </w:p>
    <w:p w14:paraId="7BD11A97" w14:textId="77777777" w:rsidR="00CE5AF8" w:rsidRPr="00845A38" w:rsidRDefault="00CE5AF8" w:rsidP="007C32C7">
      <w:pPr>
        <w:jc w:val="left"/>
        <w:rPr>
          <w:lang w:eastAsia="zh-CN"/>
        </w:rPr>
      </w:pPr>
    </w:p>
    <w:p w14:paraId="117528D4" w14:textId="3B1CC3CF" w:rsidR="00CE5AF8" w:rsidRPr="00845A38" w:rsidRDefault="005B3E08" w:rsidP="007C32C7">
      <w:pPr>
        <w:jc w:val="left"/>
        <w:rPr>
          <w:lang w:eastAsia="zh-CN"/>
        </w:rPr>
      </w:pPr>
      <w:r w:rsidRPr="00845A38">
        <w:rPr>
          <w:lang w:eastAsia="zh-CN"/>
        </w:rPr>
        <w:t xml:space="preserve">Expected results: Participants </w:t>
      </w:r>
      <w:r w:rsidR="2B559629" w:rsidRPr="00845A38">
        <w:rPr>
          <w:lang w:eastAsia="zh-CN"/>
        </w:rPr>
        <w:t>capable of</w:t>
      </w:r>
      <w:r w:rsidRPr="00845A38">
        <w:rPr>
          <w:lang w:eastAsia="zh-CN"/>
        </w:rPr>
        <w:t xml:space="preserve"> perceiv</w:t>
      </w:r>
      <w:r w:rsidR="2B559629" w:rsidRPr="00845A38">
        <w:rPr>
          <w:lang w:eastAsia="zh-CN"/>
        </w:rPr>
        <w:t>ing</w:t>
      </w:r>
      <w:r w:rsidR="3277E685" w:rsidRPr="00845A38">
        <w:rPr>
          <w:lang w:eastAsia="zh-CN"/>
        </w:rPr>
        <w:t xml:space="preserve"> coarse stereo</w:t>
      </w:r>
      <w:r w:rsidR="18D685E4" w:rsidRPr="00845A38">
        <w:rPr>
          <w:lang w:eastAsia="zh-CN"/>
        </w:rPr>
        <w:t>psis</w:t>
      </w:r>
      <w:r w:rsidR="3277E685" w:rsidRPr="00845A38">
        <w:rPr>
          <w:lang w:eastAsia="zh-CN"/>
        </w:rPr>
        <w:t xml:space="preserve"> </w:t>
      </w:r>
      <w:r w:rsidR="2B559629" w:rsidRPr="00845A38">
        <w:rPr>
          <w:lang w:eastAsia="zh-CN"/>
        </w:rPr>
        <w:t>are expect</w:t>
      </w:r>
      <w:r w:rsidR="18D685E4" w:rsidRPr="00845A38">
        <w:rPr>
          <w:lang w:eastAsia="zh-CN"/>
        </w:rPr>
        <w:t>ed</w:t>
      </w:r>
      <w:r w:rsidR="2B559629" w:rsidRPr="00845A38">
        <w:rPr>
          <w:lang w:eastAsia="zh-CN"/>
        </w:rPr>
        <w:t xml:space="preserve"> to consistently</w:t>
      </w:r>
      <w:r w:rsidR="4229155D" w:rsidRPr="00845A38">
        <w:rPr>
          <w:lang w:eastAsia="zh-CN"/>
        </w:rPr>
        <w:t xml:space="preserve"> </w:t>
      </w:r>
      <w:r w:rsidR="3277E685" w:rsidRPr="00845A38">
        <w:rPr>
          <w:lang w:eastAsia="zh-CN"/>
        </w:rPr>
        <w:t xml:space="preserve">report </w:t>
      </w:r>
      <w:r w:rsidR="4229155D" w:rsidRPr="00845A38">
        <w:rPr>
          <w:lang w:eastAsia="zh-CN"/>
        </w:rPr>
        <w:t xml:space="preserve">depth (100% of trials), </w:t>
      </w:r>
      <w:r w:rsidR="2B559629" w:rsidRPr="00845A38">
        <w:rPr>
          <w:lang w:eastAsia="zh-CN"/>
        </w:rPr>
        <w:t>accurately identify the</w:t>
      </w:r>
      <w:r w:rsidR="4229155D" w:rsidRPr="00845A38">
        <w:rPr>
          <w:lang w:eastAsia="zh-CN"/>
        </w:rPr>
        <w:t xml:space="preserve"> type of depth (100% of trials), and </w:t>
      </w:r>
      <w:r w:rsidR="2B559629" w:rsidRPr="00845A38">
        <w:rPr>
          <w:lang w:eastAsia="zh-CN"/>
        </w:rPr>
        <w:t>reliably</w:t>
      </w:r>
      <w:r w:rsidR="4229155D" w:rsidRPr="00845A38">
        <w:rPr>
          <w:lang w:eastAsia="zh-CN"/>
        </w:rPr>
        <w:t xml:space="preserve"> report seeing </w:t>
      </w:r>
      <w:r w:rsidR="2B559629" w:rsidRPr="00845A38">
        <w:rPr>
          <w:lang w:eastAsia="zh-CN"/>
        </w:rPr>
        <w:t>two</w:t>
      </w:r>
      <w:r w:rsidR="4229155D" w:rsidRPr="00845A38">
        <w:rPr>
          <w:lang w:eastAsia="zh-CN"/>
        </w:rPr>
        <w:t xml:space="preserve"> stars (100% of trials). </w:t>
      </w:r>
      <w:r w:rsidR="577A2846" w:rsidRPr="00845A38">
        <w:rPr>
          <w:lang w:eastAsia="zh-CN"/>
        </w:rPr>
        <w:t>If a</w:t>
      </w:r>
      <w:r w:rsidR="4229155D" w:rsidRPr="00845A38">
        <w:rPr>
          <w:lang w:eastAsia="zh-CN"/>
        </w:rPr>
        <w:t xml:space="preserve"> participant </w:t>
      </w:r>
      <w:r w:rsidR="577A2846" w:rsidRPr="00845A38">
        <w:rPr>
          <w:lang w:eastAsia="zh-CN"/>
        </w:rPr>
        <w:t xml:space="preserve">correctly </w:t>
      </w:r>
      <w:r w:rsidR="4229155D" w:rsidRPr="00845A38">
        <w:rPr>
          <w:lang w:eastAsia="zh-CN"/>
        </w:rPr>
        <w:t>report</w:t>
      </w:r>
      <w:r w:rsidR="577A2846" w:rsidRPr="00845A38">
        <w:rPr>
          <w:lang w:eastAsia="zh-CN"/>
        </w:rPr>
        <w:t>s</w:t>
      </w:r>
      <w:r w:rsidR="4229155D" w:rsidRPr="00845A38">
        <w:rPr>
          <w:lang w:eastAsia="zh-CN"/>
        </w:rPr>
        <w:t xml:space="preserve"> depth but </w:t>
      </w:r>
      <w:r w:rsidR="577A2846" w:rsidRPr="00845A38">
        <w:rPr>
          <w:lang w:eastAsia="zh-CN"/>
        </w:rPr>
        <w:t>perceives only one</w:t>
      </w:r>
      <w:r w:rsidR="731286A3" w:rsidRPr="00845A38">
        <w:rPr>
          <w:lang w:eastAsia="zh-CN"/>
        </w:rPr>
        <w:t xml:space="preserve"> star</w:t>
      </w:r>
      <w:r w:rsidR="577A2846" w:rsidRPr="00845A38">
        <w:rPr>
          <w:lang w:eastAsia="zh-CN"/>
        </w:rPr>
        <w:t xml:space="preserve">, this </w:t>
      </w:r>
      <w:r w:rsidR="07FB64C5" w:rsidRPr="00845A38">
        <w:rPr>
          <w:lang w:eastAsia="zh-CN"/>
        </w:rPr>
        <w:t>indicates successful fusion of the stimulus</w:t>
      </w:r>
      <w:r w:rsidR="0998371B" w:rsidRPr="00845A38">
        <w:rPr>
          <w:lang w:eastAsia="zh-CN"/>
        </w:rPr>
        <w:t xml:space="preserve"> and would not qualify as </w:t>
      </w:r>
      <w:r w:rsidR="00AA112A" w:rsidRPr="00845A38">
        <w:rPr>
          <w:lang w:eastAsia="zh-CN"/>
        </w:rPr>
        <w:t>coarse</w:t>
      </w:r>
      <w:r w:rsidR="0998371B" w:rsidRPr="00845A38">
        <w:rPr>
          <w:lang w:eastAsia="zh-CN"/>
        </w:rPr>
        <w:t xml:space="preserve"> stereopsis, suggesting</w:t>
      </w:r>
      <w:r w:rsidR="6820A70D" w:rsidRPr="00845A38">
        <w:rPr>
          <w:lang w:eastAsia="zh-CN"/>
        </w:rPr>
        <w:t xml:space="preserve"> that </w:t>
      </w:r>
      <w:r w:rsidR="2C341E8C" w:rsidRPr="00845A38">
        <w:rPr>
          <w:lang w:eastAsia="zh-CN"/>
        </w:rPr>
        <w:t xml:space="preserve">larger disparities </w:t>
      </w:r>
      <w:r w:rsidR="6820A70D" w:rsidRPr="00845A38">
        <w:rPr>
          <w:lang w:eastAsia="zh-CN"/>
        </w:rPr>
        <w:t xml:space="preserve">may be required to </w:t>
      </w:r>
      <w:r w:rsidR="2C341E8C" w:rsidRPr="00845A38">
        <w:rPr>
          <w:lang w:eastAsia="zh-CN"/>
        </w:rPr>
        <w:t>test</w:t>
      </w:r>
      <w:r w:rsidR="6820A70D" w:rsidRPr="00845A38">
        <w:rPr>
          <w:lang w:eastAsia="zh-CN"/>
        </w:rPr>
        <w:t xml:space="preserve"> their</w:t>
      </w:r>
      <w:r w:rsidR="2C341E8C" w:rsidRPr="00845A38">
        <w:rPr>
          <w:lang w:eastAsia="zh-CN"/>
        </w:rPr>
        <w:t xml:space="preserve"> coarse stereo. </w:t>
      </w:r>
    </w:p>
    <w:p w14:paraId="6114DC67" w14:textId="77777777" w:rsidR="002D1194" w:rsidRPr="00845A38" w:rsidRDefault="002D1194" w:rsidP="007C32C7">
      <w:pPr>
        <w:jc w:val="left"/>
        <w:rPr>
          <w:lang w:eastAsia="zh-CN"/>
        </w:rPr>
      </w:pPr>
    </w:p>
    <w:p w14:paraId="0103138B" w14:textId="4EAB90AB" w:rsidR="002D1194" w:rsidRPr="00845A38" w:rsidRDefault="005B3E08" w:rsidP="007C32C7">
      <w:pPr>
        <w:jc w:val="left"/>
        <w:rPr>
          <w:lang w:eastAsia="zh-CN"/>
        </w:rPr>
      </w:pPr>
      <w:r w:rsidRPr="00845A38">
        <w:rPr>
          <w:lang w:eastAsia="zh-CN"/>
        </w:rPr>
        <w:t xml:space="preserve">Clinical relevance: This task </w:t>
      </w:r>
      <w:r w:rsidR="00AA112A" w:rsidRPr="00845A38">
        <w:rPr>
          <w:lang w:eastAsia="zh-CN"/>
        </w:rPr>
        <w:t>evaluates</w:t>
      </w:r>
      <w:r w:rsidRPr="00845A38">
        <w:rPr>
          <w:lang w:eastAsia="zh-CN"/>
        </w:rPr>
        <w:t xml:space="preserve"> coarse stereopsis thresholds at a peripheral location. </w:t>
      </w:r>
      <w:r w:rsidR="00B96000" w:rsidRPr="00845A38">
        <w:rPr>
          <w:lang w:eastAsia="zh-CN"/>
        </w:rPr>
        <w:t xml:space="preserve">Patients with clinically non-measurable </w:t>
      </w:r>
      <w:r w:rsidR="00B059B6" w:rsidRPr="00845A38">
        <w:rPr>
          <w:lang w:eastAsia="zh-CN"/>
        </w:rPr>
        <w:t xml:space="preserve">central </w:t>
      </w:r>
      <w:r w:rsidR="00B96000" w:rsidRPr="00845A38">
        <w:rPr>
          <w:lang w:eastAsia="zh-CN"/>
        </w:rPr>
        <w:t>stereo vision may</w:t>
      </w:r>
      <w:r w:rsidR="00475C45" w:rsidRPr="00845A38">
        <w:rPr>
          <w:lang w:eastAsia="zh-CN"/>
        </w:rPr>
        <w:t xml:space="preserve"> still </w:t>
      </w:r>
      <w:r w:rsidR="00AA112A" w:rsidRPr="00845A38">
        <w:rPr>
          <w:lang w:eastAsia="zh-CN"/>
        </w:rPr>
        <w:t>form depth perception using diplopia cues at peripheral locations</w:t>
      </w:r>
      <w:r w:rsidR="00475C45" w:rsidRPr="00845A38">
        <w:rPr>
          <w:lang w:eastAsia="zh-CN"/>
        </w:rPr>
        <w:t xml:space="preserve">. </w:t>
      </w:r>
    </w:p>
    <w:p w14:paraId="11B6A351" w14:textId="77777777" w:rsidR="00467038" w:rsidRPr="00845A38" w:rsidRDefault="00467038" w:rsidP="007C32C7">
      <w:pPr>
        <w:jc w:val="left"/>
      </w:pPr>
    </w:p>
    <w:p w14:paraId="124E1234" w14:textId="613205A8" w:rsidR="001715B5" w:rsidRPr="00D74196" w:rsidRDefault="005B3E08" w:rsidP="007C32C7">
      <w:pPr>
        <w:outlineLvl w:val="1"/>
        <w:rPr>
          <w:b/>
          <w:bCs/>
        </w:rPr>
      </w:pPr>
      <w:r w:rsidRPr="00D74196">
        <w:rPr>
          <w:b/>
          <w:bCs/>
          <w:lang w:eastAsia="zh-CN"/>
        </w:rPr>
        <w:t>Dynamic Local Stereopsis</w:t>
      </w:r>
    </w:p>
    <w:p w14:paraId="69A17608" w14:textId="4DFF22B4" w:rsidR="00ED51AF" w:rsidRDefault="005B3E08" w:rsidP="007C32C7">
      <w:pPr>
        <w:jc w:val="left"/>
        <w:rPr>
          <w:lang w:eastAsia="zh-CN"/>
        </w:rPr>
      </w:pPr>
      <w:r w:rsidRPr="00924B2B">
        <w:rPr>
          <w:lang w:eastAsia="zh-CN"/>
        </w:rPr>
        <w:t>Results show thresholds for crossed (looming) and uncrossed (receding) disparities at central and four peripheral locations, with slightly lower thresholds observed at the center compared to the periphery (</w:t>
      </w:r>
      <w:r w:rsidRPr="00924B2B">
        <w:rPr>
          <w:b/>
          <w:bCs/>
          <w:lang w:eastAsia="zh-CN"/>
        </w:rPr>
        <w:t>Figure 6C</w:t>
      </w:r>
      <w:r w:rsidRPr="00924B2B">
        <w:rPr>
          <w:lang w:eastAsia="zh-CN"/>
        </w:rPr>
        <w:t>).</w:t>
      </w:r>
    </w:p>
    <w:p w14:paraId="1303E794" w14:textId="77777777" w:rsidR="00924B2B" w:rsidRPr="00845A38" w:rsidRDefault="00924B2B" w:rsidP="007C32C7">
      <w:pPr>
        <w:jc w:val="left"/>
      </w:pPr>
    </w:p>
    <w:p w14:paraId="7B294831" w14:textId="2A256C59" w:rsidR="001715B5" w:rsidRPr="00845A38" w:rsidRDefault="005B3E08" w:rsidP="007C32C7">
      <w:pPr>
        <w:jc w:val="left"/>
        <w:rPr>
          <w:lang w:eastAsia="zh-CN"/>
        </w:rPr>
      </w:pPr>
      <w:r w:rsidRPr="00845A38">
        <w:rPr>
          <w:lang w:eastAsia="zh-CN"/>
        </w:rPr>
        <w:t xml:space="preserve">Expected results: </w:t>
      </w:r>
      <w:r w:rsidR="62482BC0" w:rsidRPr="00845A38">
        <w:rPr>
          <w:lang w:eastAsia="zh-CN"/>
        </w:rPr>
        <w:t xml:space="preserve">Each staircase should </w:t>
      </w:r>
      <w:r w:rsidR="00924B2B">
        <w:rPr>
          <w:lang w:eastAsia="zh-CN"/>
        </w:rPr>
        <w:t>approach its threshold progressively, with the final few reversals oscillating around it</w:t>
      </w:r>
      <w:r w:rsidR="62482BC0" w:rsidRPr="00845A38">
        <w:rPr>
          <w:lang w:eastAsia="zh-CN"/>
        </w:rPr>
        <w:t xml:space="preserve">. </w:t>
      </w:r>
      <w:r w:rsidR="5CA5E3F0" w:rsidRPr="00845A38">
        <w:rPr>
          <w:lang w:eastAsia="zh-CN"/>
        </w:rPr>
        <w:t xml:space="preserve">In </w:t>
      </w:r>
      <w:r w:rsidR="003B4B5A" w:rsidRPr="006B45E5">
        <w:rPr>
          <w:b/>
          <w:bCs/>
          <w:lang w:eastAsia="zh-CN"/>
        </w:rPr>
        <w:t>Figure 6</w:t>
      </w:r>
      <w:r w:rsidR="5CA5E3F0" w:rsidRPr="006B45E5">
        <w:rPr>
          <w:b/>
          <w:bCs/>
          <w:lang w:eastAsia="zh-CN"/>
        </w:rPr>
        <w:t>C</w:t>
      </w:r>
      <w:r w:rsidR="5CA5E3F0" w:rsidRPr="00845A38">
        <w:rPr>
          <w:lang w:eastAsia="zh-CN"/>
        </w:rPr>
        <w:t xml:space="preserve">, most staircases follow this pattern. However, the staircase for </w:t>
      </w:r>
      <w:r w:rsidR="5CA5E3F0" w:rsidRPr="00845A38">
        <w:t xml:space="preserve">uncrossed </w:t>
      </w:r>
      <w:r w:rsidR="5CA5E3F0" w:rsidRPr="00845A38">
        <w:rPr>
          <w:lang w:eastAsia="zh-CN"/>
        </w:rPr>
        <w:t xml:space="preserve">disparity in the </w:t>
      </w:r>
      <w:r w:rsidR="5CA5E3F0" w:rsidRPr="00845A38">
        <w:t xml:space="preserve">left </w:t>
      </w:r>
      <w:r w:rsidR="5CA5E3F0" w:rsidRPr="00845A38">
        <w:rPr>
          <w:lang w:eastAsia="zh-CN"/>
        </w:rPr>
        <w:t>visual field failed to converge onto a threshold and should be interpreted with caution. Ideally</w:t>
      </w:r>
      <w:r w:rsidR="00AA112A" w:rsidRPr="00845A38">
        <w:rPr>
          <w:lang w:eastAsia="zh-CN"/>
        </w:rPr>
        <w:t>, this condition should be retested</w:t>
      </w:r>
      <w:r w:rsidR="62482BC0" w:rsidRPr="00845A38">
        <w:rPr>
          <w:lang w:eastAsia="zh-CN"/>
        </w:rPr>
        <w:t xml:space="preserve">. </w:t>
      </w:r>
    </w:p>
    <w:p w14:paraId="0877E09E" w14:textId="77777777" w:rsidR="00F2672A" w:rsidRPr="00845A38" w:rsidRDefault="00F2672A" w:rsidP="007C32C7">
      <w:pPr>
        <w:jc w:val="left"/>
        <w:rPr>
          <w:lang w:eastAsia="zh-CN"/>
        </w:rPr>
      </w:pPr>
    </w:p>
    <w:p w14:paraId="168F5058" w14:textId="0F504BAC" w:rsidR="00F2672A" w:rsidRPr="00845A38" w:rsidRDefault="005B3E08" w:rsidP="007C32C7">
      <w:pPr>
        <w:jc w:val="left"/>
        <w:rPr>
          <w:lang w:eastAsia="zh-CN"/>
        </w:rPr>
      </w:pPr>
      <w:r w:rsidRPr="00845A38">
        <w:rPr>
          <w:lang w:eastAsia="zh-CN"/>
        </w:rPr>
        <w:t xml:space="preserve">Clinical relevance: This task </w:t>
      </w:r>
      <w:r w:rsidR="00B60FAB" w:rsidRPr="00845A38">
        <w:rPr>
          <w:lang w:eastAsia="zh-CN"/>
        </w:rPr>
        <w:t xml:space="preserve">assesses the ability to perceive depth </w:t>
      </w:r>
      <w:r w:rsidR="00924B2B">
        <w:rPr>
          <w:lang w:eastAsia="zh-CN"/>
        </w:rPr>
        <w:t xml:space="preserve">from accumulated disparity cues over time, at both the </w:t>
      </w:r>
      <w:r w:rsidR="005264AF" w:rsidRPr="00845A38">
        <w:rPr>
          <w:lang w:eastAsia="zh-CN"/>
        </w:rPr>
        <w:t>center and 5</w:t>
      </w:r>
      <w:r w:rsidR="005264AF" w:rsidRPr="00845A38">
        <w:rPr>
          <w:rFonts w:eastAsia="Times New Roman"/>
          <w:lang w:val="en-GB"/>
        </w:rPr>
        <w:t>°</w:t>
      </w:r>
      <w:r w:rsidR="005264AF" w:rsidRPr="00845A38">
        <w:t xml:space="preserve"> eccentricity</w:t>
      </w:r>
      <w:r w:rsidR="005622E8" w:rsidRPr="00845A38">
        <w:rPr>
          <w:lang w:eastAsia="zh-CN"/>
        </w:rPr>
        <w:t xml:space="preserve">. This motion-in-depth </w:t>
      </w:r>
      <w:r w:rsidR="004B610C" w:rsidRPr="00845A38">
        <w:rPr>
          <w:lang w:eastAsia="zh-CN"/>
        </w:rPr>
        <w:t xml:space="preserve">is not </w:t>
      </w:r>
      <w:r w:rsidR="005622E8" w:rsidRPr="00845A38">
        <w:rPr>
          <w:lang w:eastAsia="zh-CN"/>
        </w:rPr>
        <w:t xml:space="preserve">being </w:t>
      </w:r>
      <w:r w:rsidR="004B610C" w:rsidRPr="00845A38">
        <w:rPr>
          <w:lang w:eastAsia="zh-CN"/>
        </w:rPr>
        <w:t xml:space="preserve">assessed in current clinical assessments. This task will help </w:t>
      </w:r>
      <w:r w:rsidR="00251C26" w:rsidRPr="00845A38">
        <w:rPr>
          <w:lang w:eastAsia="zh-CN"/>
        </w:rPr>
        <w:t xml:space="preserve">gain </w:t>
      </w:r>
      <w:r w:rsidR="00AA112A" w:rsidRPr="00845A38">
        <w:rPr>
          <w:lang w:eastAsia="zh-CN"/>
        </w:rPr>
        <w:t>an understanding of</w:t>
      </w:r>
      <w:r w:rsidR="00251C26" w:rsidRPr="00845A38">
        <w:rPr>
          <w:lang w:eastAsia="zh-CN"/>
        </w:rPr>
        <w:t xml:space="preserve"> </w:t>
      </w:r>
      <w:r w:rsidR="00BF7EBF" w:rsidRPr="00845A38">
        <w:rPr>
          <w:lang w:eastAsia="zh-CN"/>
        </w:rPr>
        <w:t xml:space="preserve">patients’ </w:t>
      </w:r>
      <w:r w:rsidR="00251C26" w:rsidRPr="00845A38">
        <w:rPr>
          <w:lang w:eastAsia="zh-CN"/>
        </w:rPr>
        <w:t xml:space="preserve">depth perception </w:t>
      </w:r>
      <w:r w:rsidR="00A472DF" w:rsidRPr="00845A38">
        <w:rPr>
          <w:lang w:eastAsia="zh-CN"/>
        </w:rPr>
        <w:t>and motion processing</w:t>
      </w:r>
      <w:r w:rsidR="00BF7EBF" w:rsidRPr="00845A38">
        <w:rPr>
          <w:lang w:eastAsia="zh-CN"/>
        </w:rPr>
        <w:t xml:space="preserve">. </w:t>
      </w:r>
      <w:r w:rsidR="006C10ED" w:rsidRPr="00845A38">
        <w:rPr>
          <w:lang w:eastAsia="zh-CN"/>
        </w:rPr>
        <w:t xml:space="preserve">Patients with clinically non-measurable static stereo vision may still exhibit </w:t>
      </w:r>
      <w:r w:rsidR="006B696D" w:rsidRPr="00845A38">
        <w:rPr>
          <w:lang w:eastAsia="zh-CN"/>
        </w:rPr>
        <w:t xml:space="preserve">depth perception for </w:t>
      </w:r>
      <w:r w:rsidR="00AA112A" w:rsidRPr="00845A38">
        <w:rPr>
          <w:lang w:eastAsia="zh-CN"/>
        </w:rPr>
        <w:t>moving objects</w:t>
      </w:r>
      <w:r w:rsidR="006B696D" w:rsidRPr="00845A38">
        <w:rPr>
          <w:lang w:eastAsia="zh-CN"/>
        </w:rPr>
        <w:t xml:space="preserve">. </w:t>
      </w:r>
    </w:p>
    <w:p w14:paraId="7988F48F" w14:textId="77777777" w:rsidR="001715B5" w:rsidRPr="00845A38" w:rsidRDefault="001715B5" w:rsidP="007C32C7">
      <w:pPr>
        <w:jc w:val="left"/>
      </w:pPr>
    </w:p>
    <w:p w14:paraId="05CBACBE" w14:textId="4B4F6175" w:rsidR="002B3268" w:rsidRPr="00D74196" w:rsidRDefault="005B3E08" w:rsidP="007C32C7">
      <w:pPr>
        <w:outlineLvl w:val="1"/>
        <w:rPr>
          <w:b/>
          <w:bCs/>
        </w:rPr>
      </w:pPr>
      <w:r w:rsidRPr="00D74196">
        <w:rPr>
          <w:b/>
          <w:bCs/>
          <w:lang w:eastAsia="zh-CN"/>
        </w:rPr>
        <w:t xml:space="preserve">The </w:t>
      </w:r>
      <w:proofErr w:type="spellStart"/>
      <w:r w:rsidRPr="00D74196">
        <w:rPr>
          <w:b/>
          <w:bCs/>
          <w:lang w:eastAsia="zh-CN"/>
        </w:rPr>
        <w:t>Pulfrich</w:t>
      </w:r>
      <w:proofErr w:type="spellEnd"/>
      <w:r w:rsidRPr="00D74196">
        <w:rPr>
          <w:b/>
          <w:bCs/>
          <w:lang w:eastAsia="zh-CN"/>
        </w:rPr>
        <w:t xml:space="preserve"> task</w:t>
      </w:r>
    </w:p>
    <w:p w14:paraId="4CB1538F" w14:textId="4681839B" w:rsidR="00E113C0" w:rsidRDefault="005B3E08" w:rsidP="007C32C7">
      <w:pPr>
        <w:jc w:val="left"/>
        <w:rPr>
          <w:lang w:eastAsia="zh-CN"/>
        </w:rPr>
      </w:pPr>
      <w:r w:rsidRPr="00924B2B">
        <w:rPr>
          <w:lang w:eastAsia="zh-CN"/>
        </w:rPr>
        <w:t xml:space="preserve">Results show a linear relationship between filter strength and perceived depth using both measures, with intercepts close to 0, indicating no spontaneous </w:t>
      </w:r>
      <w:proofErr w:type="spellStart"/>
      <w:r w:rsidRPr="00924B2B">
        <w:rPr>
          <w:lang w:eastAsia="zh-CN"/>
        </w:rPr>
        <w:t>Pulfrich</w:t>
      </w:r>
      <w:proofErr w:type="spellEnd"/>
      <w:r w:rsidRPr="00924B2B">
        <w:rPr>
          <w:lang w:eastAsia="zh-CN"/>
        </w:rPr>
        <w:t xml:space="preserve"> perception (</w:t>
      </w:r>
      <w:r w:rsidRPr="00924B2B">
        <w:rPr>
          <w:b/>
          <w:bCs/>
          <w:lang w:eastAsia="zh-CN"/>
        </w:rPr>
        <w:t>Figure 7</w:t>
      </w:r>
      <w:proofErr w:type="gramStart"/>
      <w:r w:rsidRPr="00924B2B">
        <w:rPr>
          <w:b/>
          <w:bCs/>
          <w:lang w:eastAsia="zh-CN"/>
        </w:rPr>
        <w:t>C,D</w:t>
      </w:r>
      <w:proofErr w:type="gramEnd"/>
      <w:r w:rsidRPr="00924B2B">
        <w:rPr>
          <w:lang w:eastAsia="zh-CN"/>
        </w:rPr>
        <w:t>).</w:t>
      </w:r>
    </w:p>
    <w:p w14:paraId="5A5FCC51" w14:textId="77777777" w:rsidR="00924B2B" w:rsidRPr="00845A38" w:rsidRDefault="00924B2B" w:rsidP="007C32C7">
      <w:pPr>
        <w:jc w:val="left"/>
        <w:rPr>
          <w:lang w:eastAsia="zh-CN"/>
        </w:rPr>
      </w:pPr>
    </w:p>
    <w:p w14:paraId="6DDC6AA3" w14:textId="77777777" w:rsidR="00F54152" w:rsidRPr="00845A38" w:rsidRDefault="005B3E08" w:rsidP="007C32C7">
      <w:pPr>
        <w:jc w:val="left"/>
        <w:rPr>
          <w:lang w:eastAsia="zh-CN"/>
        </w:rPr>
      </w:pPr>
      <w:r w:rsidRPr="00845A38">
        <w:rPr>
          <w:lang w:eastAsia="zh-CN"/>
        </w:rPr>
        <w:t>Expected results: Ideally, trials at each filter strength should yield minimal variance (narrow</w:t>
      </w:r>
      <w:r w:rsidR="2B7DFF8F" w:rsidRPr="00845A38">
        <w:rPr>
          <w:lang w:eastAsia="zh-CN"/>
        </w:rPr>
        <w:t xml:space="preserve"> and</w:t>
      </w:r>
      <w:r w:rsidR="33CB7397" w:rsidRPr="00845A38">
        <w:rPr>
          <w:lang w:eastAsia="zh-CN"/>
        </w:rPr>
        <w:t xml:space="preserve"> symmetrical </w:t>
      </w:r>
      <w:r w:rsidRPr="00845A38">
        <w:rPr>
          <w:lang w:eastAsia="zh-CN"/>
        </w:rPr>
        <w:t>box</w:t>
      </w:r>
      <w:r w:rsidR="33CB7397" w:rsidRPr="00845A38">
        <w:rPr>
          <w:lang w:eastAsia="zh-CN"/>
        </w:rPr>
        <w:t>plot</w:t>
      </w:r>
      <w:r w:rsidR="2B7DFF8F" w:rsidRPr="00845A38">
        <w:rPr>
          <w:lang w:eastAsia="zh-CN"/>
        </w:rPr>
        <w:t>s</w:t>
      </w:r>
      <w:r w:rsidRPr="00845A38">
        <w:rPr>
          <w:lang w:eastAsia="zh-CN"/>
        </w:rPr>
        <w:t>)</w:t>
      </w:r>
      <w:r w:rsidR="32D29F6F" w:rsidRPr="00845A38">
        <w:rPr>
          <w:lang w:eastAsia="zh-CN"/>
        </w:rPr>
        <w:t xml:space="preserve">. The fitted linear regression line </w:t>
      </w:r>
      <w:r w:rsidR="2B7DFF8F" w:rsidRPr="00845A38">
        <w:rPr>
          <w:lang w:eastAsia="zh-CN"/>
        </w:rPr>
        <w:t>is expected to</w:t>
      </w:r>
      <w:r w:rsidR="32D29F6F" w:rsidRPr="00845A38">
        <w:rPr>
          <w:lang w:eastAsia="zh-CN"/>
        </w:rPr>
        <w:t xml:space="preserve"> pass</w:t>
      </w:r>
      <w:r w:rsidR="2B7DFF8F" w:rsidRPr="00845A38">
        <w:rPr>
          <w:lang w:eastAsia="zh-CN"/>
        </w:rPr>
        <w:t xml:space="preserve"> through</w:t>
      </w:r>
      <w:r w:rsidR="32D29F6F" w:rsidRPr="00845A38">
        <w:rPr>
          <w:lang w:eastAsia="zh-CN"/>
        </w:rPr>
        <w:t xml:space="preserve"> the median response at each filter strength</w:t>
      </w:r>
      <w:r w:rsidR="741BE0F4" w:rsidRPr="00845A38">
        <w:rPr>
          <w:lang w:eastAsia="zh-CN"/>
        </w:rPr>
        <w:t xml:space="preserve">. </w:t>
      </w:r>
      <w:r w:rsidR="1978B40B" w:rsidRPr="00845A38">
        <w:rPr>
          <w:lang w:eastAsia="zh-CN"/>
        </w:rPr>
        <w:t>For participants with equal vision in both eyes, a filter</w:t>
      </w:r>
      <w:r w:rsidR="674D9F71" w:rsidRPr="00845A38">
        <w:rPr>
          <w:lang w:eastAsia="zh-CN"/>
        </w:rPr>
        <w:t xml:space="preserve"> placed over the left eye</w:t>
      </w:r>
      <w:r w:rsidR="1978B40B" w:rsidRPr="00845A38">
        <w:rPr>
          <w:lang w:eastAsia="zh-CN"/>
        </w:rPr>
        <w:t xml:space="preserve"> (denoted as negative) should </w:t>
      </w:r>
      <w:r w:rsidR="2B7DFF8F" w:rsidRPr="00845A38">
        <w:rPr>
          <w:lang w:eastAsia="zh-CN"/>
        </w:rPr>
        <w:t>induce</w:t>
      </w:r>
      <w:r w:rsidR="1978B40B" w:rsidRPr="00845A38">
        <w:rPr>
          <w:lang w:eastAsia="zh-CN"/>
        </w:rPr>
        <w:t xml:space="preserve"> </w:t>
      </w:r>
      <w:r w:rsidR="5D39EDE9" w:rsidRPr="00845A38">
        <w:rPr>
          <w:lang w:eastAsia="zh-CN"/>
        </w:rPr>
        <w:t xml:space="preserve">depth in front of the screen, reflected by </w:t>
      </w:r>
      <w:r w:rsidR="1978B40B" w:rsidRPr="00845A38">
        <w:rPr>
          <w:lang w:eastAsia="zh-CN"/>
        </w:rPr>
        <w:t xml:space="preserve">crossed disparity and </w:t>
      </w:r>
      <w:r w:rsidR="199BF0D2" w:rsidRPr="00845A38">
        <w:rPr>
          <w:lang w:eastAsia="zh-CN"/>
        </w:rPr>
        <w:t xml:space="preserve">nearer </w:t>
      </w:r>
      <w:r w:rsidR="4FACFA00" w:rsidRPr="00845A38">
        <w:rPr>
          <w:lang w:eastAsia="zh-CN"/>
        </w:rPr>
        <w:t>moons</w:t>
      </w:r>
      <w:r w:rsidR="11C1DC93" w:rsidRPr="00845A38">
        <w:rPr>
          <w:lang w:eastAsia="zh-CN"/>
        </w:rPr>
        <w:t xml:space="preserve">. Conversely, </w:t>
      </w:r>
      <w:r w:rsidR="1978B40B" w:rsidRPr="00845A38">
        <w:rPr>
          <w:lang w:eastAsia="zh-CN"/>
        </w:rPr>
        <w:t xml:space="preserve">a filter </w:t>
      </w:r>
      <w:r w:rsidRPr="00845A38">
        <w:rPr>
          <w:lang w:eastAsia="zh-CN"/>
        </w:rPr>
        <w:t xml:space="preserve">placed over the right eye </w:t>
      </w:r>
      <w:r w:rsidR="1978B40B" w:rsidRPr="00845A38">
        <w:rPr>
          <w:lang w:eastAsia="zh-CN"/>
        </w:rPr>
        <w:t xml:space="preserve">(denoted as positive) should </w:t>
      </w:r>
      <w:r w:rsidR="199BF0D2" w:rsidRPr="00845A38">
        <w:rPr>
          <w:lang w:eastAsia="zh-CN"/>
        </w:rPr>
        <w:t>induce</w:t>
      </w:r>
      <w:r w:rsidR="1978B40B" w:rsidRPr="00845A38">
        <w:rPr>
          <w:lang w:eastAsia="zh-CN"/>
        </w:rPr>
        <w:t xml:space="preserve"> </w:t>
      </w:r>
      <w:r w:rsidR="4FACFA00" w:rsidRPr="00845A38">
        <w:rPr>
          <w:lang w:eastAsia="zh-CN"/>
        </w:rPr>
        <w:t xml:space="preserve">depth </w:t>
      </w:r>
      <w:r w:rsidR="11C1DC93" w:rsidRPr="00845A38">
        <w:rPr>
          <w:lang w:eastAsia="zh-CN"/>
        </w:rPr>
        <w:t>behind</w:t>
      </w:r>
      <w:r w:rsidR="4FACFA00" w:rsidRPr="00845A38">
        <w:rPr>
          <w:lang w:eastAsia="zh-CN"/>
        </w:rPr>
        <w:t xml:space="preserve"> the screen, reflected by </w:t>
      </w:r>
      <w:r w:rsidR="1978B40B" w:rsidRPr="00845A38">
        <w:rPr>
          <w:lang w:eastAsia="zh-CN"/>
        </w:rPr>
        <w:t>uncrossed disparity and</w:t>
      </w:r>
      <w:r w:rsidR="199BF0D2" w:rsidRPr="00845A38">
        <w:rPr>
          <w:lang w:eastAsia="zh-CN"/>
        </w:rPr>
        <w:t xml:space="preserve"> farther </w:t>
      </w:r>
      <w:r w:rsidR="4FACFA00" w:rsidRPr="00845A38">
        <w:rPr>
          <w:lang w:eastAsia="zh-CN"/>
        </w:rPr>
        <w:t>moons</w:t>
      </w:r>
      <w:r w:rsidR="11C1DC93" w:rsidRPr="00845A38">
        <w:rPr>
          <w:lang w:eastAsia="zh-CN"/>
        </w:rPr>
        <w:t xml:space="preserve">. </w:t>
      </w:r>
      <w:r w:rsidR="4667B9A6" w:rsidRPr="00845A38">
        <w:rPr>
          <w:lang w:eastAsia="zh-CN"/>
        </w:rPr>
        <w:t>N</w:t>
      </w:r>
      <w:r w:rsidR="741BE0F4" w:rsidRPr="00845A38">
        <w:rPr>
          <w:lang w:eastAsia="zh-CN"/>
        </w:rPr>
        <w:t xml:space="preserve">o spontaneous </w:t>
      </w:r>
      <w:proofErr w:type="spellStart"/>
      <w:r w:rsidR="741BE0F4" w:rsidRPr="00845A38">
        <w:rPr>
          <w:lang w:eastAsia="zh-CN"/>
        </w:rPr>
        <w:t>Pulfrich</w:t>
      </w:r>
      <w:proofErr w:type="spellEnd"/>
      <w:r w:rsidR="741BE0F4" w:rsidRPr="00845A38">
        <w:rPr>
          <w:lang w:eastAsia="zh-CN"/>
        </w:rPr>
        <w:t xml:space="preserve"> perception (</w:t>
      </w:r>
      <w:r w:rsidR="2DA44C68" w:rsidRPr="00845A38">
        <w:rPr>
          <w:lang w:eastAsia="zh-CN"/>
        </w:rPr>
        <w:t xml:space="preserve">an </w:t>
      </w:r>
      <w:r w:rsidR="741BE0F4" w:rsidRPr="00845A38">
        <w:rPr>
          <w:lang w:eastAsia="zh-CN"/>
        </w:rPr>
        <w:t xml:space="preserve">intercept </w:t>
      </w:r>
      <w:r w:rsidR="199BF0D2" w:rsidRPr="00845A38">
        <w:rPr>
          <w:lang w:eastAsia="zh-CN"/>
        </w:rPr>
        <w:t>of</w:t>
      </w:r>
      <w:r w:rsidR="2DA44C68" w:rsidRPr="00845A38">
        <w:rPr>
          <w:lang w:eastAsia="zh-CN"/>
        </w:rPr>
        <w:t xml:space="preserve"> 0</w:t>
      </w:r>
      <w:r w:rsidR="741BE0F4" w:rsidRPr="00845A38">
        <w:rPr>
          <w:lang w:eastAsia="zh-CN"/>
        </w:rPr>
        <w:t>) is expected</w:t>
      </w:r>
      <w:r w:rsidR="4667B9A6" w:rsidRPr="00845A38">
        <w:rPr>
          <w:lang w:eastAsia="zh-CN"/>
        </w:rPr>
        <w:t xml:space="preserve"> for participants with </w:t>
      </w:r>
      <w:r w:rsidR="0A1BF455" w:rsidRPr="00845A38">
        <w:rPr>
          <w:lang w:eastAsia="zh-CN"/>
        </w:rPr>
        <w:t xml:space="preserve">normal </w:t>
      </w:r>
      <w:r w:rsidR="4667B9A6" w:rsidRPr="00845A38">
        <w:rPr>
          <w:lang w:eastAsia="zh-CN"/>
        </w:rPr>
        <w:t>binocular vision</w:t>
      </w:r>
      <w:r w:rsidR="2DA44C68" w:rsidRPr="00845A38">
        <w:rPr>
          <w:lang w:eastAsia="zh-CN"/>
        </w:rPr>
        <w:t xml:space="preserve">. </w:t>
      </w:r>
    </w:p>
    <w:p w14:paraId="4095B068" w14:textId="77777777" w:rsidR="00F54152" w:rsidRPr="00845A38" w:rsidRDefault="00F54152" w:rsidP="007C32C7">
      <w:pPr>
        <w:jc w:val="left"/>
        <w:rPr>
          <w:lang w:eastAsia="zh-CN"/>
        </w:rPr>
      </w:pPr>
    </w:p>
    <w:p w14:paraId="5C52C19E" w14:textId="39C8208B" w:rsidR="00E113C0" w:rsidRPr="00845A38" w:rsidRDefault="005B3E08" w:rsidP="007C32C7">
      <w:pPr>
        <w:jc w:val="left"/>
        <w:rPr>
          <w:lang w:eastAsia="zh-CN"/>
        </w:rPr>
      </w:pPr>
      <w:r w:rsidRPr="00845A38">
        <w:rPr>
          <w:lang w:eastAsia="zh-CN"/>
        </w:rPr>
        <w:t xml:space="preserve">Clinical relevance: This task </w:t>
      </w:r>
      <w:r w:rsidR="00C24393" w:rsidRPr="00845A38">
        <w:rPr>
          <w:lang w:eastAsia="zh-CN"/>
        </w:rPr>
        <w:t>assesses the ability to perceive depth based on temporal disparity</w:t>
      </w:r>
      <w:r w:rsidR="005B2F3E" w:rsidRPr="00845A38">
        <w:rPr>
          <w:lang w:eastAsia="zh-CN"/>
        </w:rPr>
        <w:t xml:space="preserve"> </w:t>
      </w:r>
      <w:r w:rsidR="002C1C55">
        <w:rPr>
          <w:lang w:eastAsia="zh-CN"/>
        </w:rPr>
        <w:t>induced</w:t>
      </w:r>
      <w:r w:rsidR="00785F8D" w:rsidRPr="00845A38">
        <w:rPr>
          <w:lang w:eastAsia="zh-CN"/>
        </w:rPr>
        <w:t xml:space="preserve"> by </w:t>
      </w:r>
      <w:r w:rsidR="00BD2CEC" w:rsidRPr="00845A38">
        <w:rPr>
          <w:lang w:eastAsia="zh-CN"/>
        </w:rPr>
        <w:t>reduced illumination in one eye</w:t>
      </w:r>
      <w:r w:rsidRPr="00845A38">
        <w:rPr>
          <w:lang w:eastAsia="zh-CN"/>
        </w:rPr>
        <w:fldChar w:fldCharType="begin"/>
      </w:r>
      <w:r w:rsidR="00D87F85" w:rsidRPr="00845A38">
        <w:rPr>
          <w:lang w:eastAsia="zh-CN"/>
        </w:rPr>
        <w:instrText xml:space="preserve"> ADDIN ZOTERO_ITEM CSL_CITATION {"citationID":"jROeEoxo","properties":{"unsorted":false,"formattedCitation":"\\super 26\\uc0\\u8211{}28\\nosupersub{}","plainCitation":"26–28","noteIndex":0},"citationItems":[{"id":19571,"uris":["http://zotero.org/users/8615588/items/H7QPKD2V"],"itemData":{"id":19571,"type":"article-journal","container-title":"Neurology","DOI":"10.1212/WNL.0000000000001646","ISSN":"0028-3878, 1526-632X","issue":"22","journalAbbreviation":"Neurology","language":"en","note":"remark: Review\nTLDR: It took decades before its diagnostic utility and the efficacy of an NDF were assessed and it was not until the 1970s was the Pulfrich effect evaluated as a diagnostic test for retrobulbar optic neuritis and the therapeutic efficacy of a neutral density filter confirmed.","page":"2274-2278","source":"DOI.org (Crossref)","title":"Description and clinical application of the Pulfrich effect","volume":"84","author":[{"family":"Lanska","given":"Douglas J."},{"family":"Lanska","given":"James M."},{"family":"Remler","given":"Bernd F."}],"issued":{"date-parts":[["2015",6,2]]}}},{"id":21054,"uris":["http://zotero.org/users/8615588/items/7U38HFXU"],"itemData":{"id":21054,"type":"article-journal","abstract":"The temporal properties of disparity-sensitive neurons place important temporal constraints on stereo matching. We examined these constraints by measuring the responses of disparity-selective neurons in striate cortex of awake behaving monkeys to random-dot stereograms that contained interocular delays. Disparity selectivity was gradually abolished by increasing interocular delay (when the delay exceeds the integration time, the inputs from the 2 eyes become uncorrelated). The amplitude of the disparity-selective response was a Gaussian function of interocular delay, with a mean of 16 ms (±5 ms, SD). Psychophysical measures of stereoacuity, in both monkey and human observers, showed a closely similar dependency on time, suggesting that temporal integration in V1 neurons is what determines psychophysical matching constraints over time. There was a slight but consistent asymmetry in the neuronal responses, as if the optimum stimulus is one in which the right stimulus leads by about 4 ms. Because all recordings were made in the left hemisphere, this probably reflects nasotemporal differences in conduction times; psychophysical data are compatible with this interpretation. In only a few neurons (5/72), interocular delay caused a change in the preferred disparity. Such tilted disparity/delay profiles have been invoked previously to explain depth perception in the stroboscopic version of the Pulfrich effect (and other variants). However, the great majority of the neurons did not show tilted disparity/delay profiles. This suggests that either the activity of these neurons is ignored when viewing Pulfrich stimuli, or that current theories relating neuronal properties to perception in the Pulfrich effect need to be reevaluated.","container-title":"Journal of Neurophysiology","DOI":"10.1152/jn.01177.2004","ISSN":"0022-3077, 1522-1598","issue":"2","journalAbbreviation":"Journal of Neurophysiology","language":"en","note":"TLDR: The great majority of neurons in striate cortex of awake behaving monkeys did not show tilted disparity/delay profiles, suggesting that either the activity of these neurons is ignored when viewing Pulfrich stimuli, or that current theories relating neuronal properties to perception in the Pulfich effect need to be reevaluated.","page":"1541-1553","source":"DOI.org (Crossref)","title":"Effect of Interocular Delay on Disparity-Selective V1 Neurons: Relationship to Stereoacuity and the Pulfrich Effect","title-short":"Effect of Interocular Delay on Disparity-Selective V1 Neurons","volume":"94","author":[{"family":"Read","given":"Jenny C. A."},{"family":"Cumming","given":"Bruce G."}],"issued":{"date-parts":[["2005",8]]}}},{"id":21053,"uris":["http://zotero.org/users/8615588/items/V9MEZMXM"],"itemData":{"id":21053,"type":"article-journal","container-title":"Vision Research","DOI":"10.1016/0042-6989(89)90121-1","ISSN":"00426989","issue":"2","journalAbbreviation":"Vision Res.","language":"en","license":"https://www.elsevier.com/tdm/userlicense/1.0/","note":"TLDR: It is found that placing a filter before one of the cat's eyes produced a temporal delay in the cortical response, which is comparable with the magnitude of the Pulfrich effect in humans.","page":"155-165","source":"DOI.org (Crossref)","title":"A physiological correlate of the pulfrich effect in cortical neurons of the cat","volume":"29","author":[{"family":"Carney","given":"Thom"},{"family":"Paradiso","given":"Michael A."},{"family":"Freeman","given":"Ralph D."}],"issued":{"date-parts":[["1989",1]]}}}],"schema":"https://github.com/citation-style-language/schema/raw/master/csl-citation.json"} </w:instrText>
      </w:r>
      <w:r w:rsidRPr="00845A38">
        <w:rPr>
          <w:lang w:eastAsia="zh-CN"/>
        </w:rPr>
        <w:fldChar w:fldCharType="separate"/>
      </w:r>
      <w:r w:rsidR="00D87F85" w:rsidRPr="00845A38">
        <w:rPr>
          <w:vertAlign w:val="superscript"/>
        </w:rPr>
        <w:t>26–28</w:t>
      </w:r>
      <w:r w:rsidRPr="00845A38">
        <w:rPr>
          <w:lang w:eastAsia="zh-CN"/>
        </w:rPr>
        <w:fldChar w:fldCharType="end"/>
      </w:r>
      <w:r w:rsidR="00BD2CEC" w:rsidRPr="00845A38">
        <w:rPr>
          <w:lang w:eastAsia="zh-CN"/>
        </w:rPr>
        <w:t xml:space="preserve">. </w:t>
      </w:r>
      <w:r w:rsidR="00050D6B" w:rsidRPr="00845A38">
        <w:rPr>
          <w:lang w:eastAsia="zh-CN"/>
        </w:rPr>
        <w:t xml:space="preserve">The slope can indicate patients’ sensitivity to </w:t>
      </w:r>
      <w:r w:rsidR="00050D6B" w:rsidRPr="00845A38">
        <w:rPr>
          <w:lang w:eastAsia="zh-CN"/>
        </w:rPr>
        <w:lastRenderedPageBreak/>
        <w:t xml:space="preserve">changes in filter strength. </w:t>
      </w:r>
      <w:r w:rsidR="00EC0042" w:rsidRPr="00845A38">
        <w:rPr>
          <w:lang w:eastAsia="zh-CN"/>
        </w:rPr>
        <w:t xml:space="preserve">A non-zero intercept </w:t>
      </w:r>
      <w:r w:rsidR="00B75595" w:rsidRPr="00845A38">
        <w:rPr>
          <w:lang w:eastAsia="zh-CN"/>
        </w:rPr>
        <w:t>indicates</w:t>
      </w:r>
      <w:r w:rsidR="00EC0042" w:rsidRPr="00845A38">
        <w:rPr>
          <w:lang w:eastAsia="zh-CN"/>
        </w:rPr>
        <w:t xml:space="preserve"> </w:t>
      </w:r>
      <w:r w:rsidR="00B75595" w:rsidRPr="00845A38">
        <w:rPr>
          <w:lang w:eastAsia="zh-CN"/>
        </w:rPr>
        <w:t>s</w:t>
      </w:r>
      <w:r w:rsidR="00D63ED7" w:rsidRPr="00845A38">
        <w:rPr>
          <w:lang w:eastAsia="zh-CN"/>
        </w:rPr>
        <w:t xml:space="preserve">pontaneous </w:t>
      </w:r>
      <w:proofErr w:type="spellStart"/>
      <w:r w:rsidR="00D63ED7" w:rsidRPr="00845A38">
        <w:rPr>
          <w:lang w:eastAsia="zh-CN"/>
        </w:rPr>
        <w:t>Pulfrich</w:t>
      </w:r>
      <w:proofErr w:type="spellEnd"/>
      <w:r w:rsidR="00D63ED7" w:rsidRPr="00845A38">
        <w:rPr>
          <w:lang w:eastAsia="zh-CN"/>
        </w:rPr>
        <w:t xml:space="preserve"> </w:t>
      </w:r>
      <w:r w:rsidR="00B75595" w:rsidRPr="00845A38">
        <w:rPr>
          <w:lang w:eastAsia="zh-CN"/>
        </w:rPr>
        <w:t xml:space="preserve">perception, as </w:t>
      </w:r>
      <w:r w:rsidR="2DDAF50D" w:rsidRPr="00845A38">
        <w:rPr>
          <w:lang w:eastAsia="zh-CN"/>
        </w:rPr>
        <w:t xml:space="preserve">has </w:t>
      </w:r>
      <w:r w:rsidR="00B75595" w:rsidRPr="00845A38">
        <w:rPr>
          <w:lang w:eastAsia="zh-CN"/>
        </w:rPr>
        <w:t xml:space="preserve">been reported </w:t>
      </w:r>
      <w:r w:rsidR="00D63ED7" w:rsidRPr="00845A38">
        <w:rPr>
          <w:lang w:eastAsia="zh-CN"/>
        </w:rPr>
        <w:t>in patients with amblyopia</w:t>
      </w:r>
      <w:r w:rsidRPr="00845A38">
        <w:rPr>
          <w:lang w:eastAsia="zh-CN"/>
        </w:rPr>
        <w:fldChar w:fldCharType="begin"/>
      </w:r>
      <w:r w:rsidR="00D87F85" w:rsidRPr="00845A38">
        <w:rPr>
          <w:lang w:eastAsia="zh-CN"/>
        </w:rPr>
        <w:instrText xml:space="preserve"> ADDIN ZOTERO_ITEM CSL_CITATION {"citationID":"EMbZlBBq","properties":{"unsorted":false,"formattedCitation":"\\super 29,30\\nosupersub{}","plainCitation":"29,30","noteIndex":0},"citationItems":[{"id":13050,"uris":["http://zotero.org/users/8615588/items/WIUYKW6K"],"itemData":{"id":13050,"type":"article-journal","abstract":"PURPOSE: To assess interocular delays in amblyopes with stereopsis and to evaluate the relationship between interocular delays and the clinical characteristics.\nMETHODS: Twenty amblyopes with stereopsis (median, 400 arcseconds) and 20 controls with normal or corrected to normal visual acuity (≤0 logMAR) and normal stereopsis (≤60 arcseconds) participated. Using a rotating cylinder defined by horizontally moving Gabor patches, we produced a spontaneous Pulfrich phenomenon in order to determine the interocular delays, that is, the interocular phase difference at which ambiguous motion in plane was perceived. Two spatial frequencies-a low (0.95 cycles/degree [c/d]) and a medium (2.85 c/d) spatial frequency-were tested.\nRESULTS: The absolute interocular delays of the amblyopic group was significantly longer than that of the controls at both low or medium spatial frequencies (P &lt; 0.01). However, the interocular delays was not always in favor of the fellow eye: 35% of the amblyopes (7/20) showed a faster processing of the amblyopic eye than that of the fellow eye at 0.95 c/d and 29.5% (5/17) at 2.85 c/d. No significant correlation was found between interocular delays and the clinical characteristics (e.g., age, treatment history, stereoacuity, and magnitude of anisometropia) in this amblyopic cohort.\nCONCLUSIONS: The interocular delays in amblyopes with stereopsis might result from either a faster or slower processing of the amblyopic eye relative to the fellow eye. This work provides important additional information for binocular processing of dynamic visual stimuli in amblyopia. However, the special role between this form of interocular delays and patients' clinical characteristics remains unknown.","container-title":"Investigative Ophthalmology &amp; Visual Science","DOI":"10.1167/iovs.61.3.22","ISSN":"1552-5783","issue":"3","journalAbbreviation":"Invest Ophthalmol Vis Sci","language":"eng","note":"TLDR: The interocular delays in amblyopes with stereopsis might result from either a faster or slower processing of the amblyopic eye relative to the fellow eye, and provides important additional information for binocular processing of dynamic visual stimuli in ambleyopia.","page":"22","PMID":"32181800","PMCID":"PMC7401735","source":"PubMed","title":"Two Patterns of Interocular Delay Revealed by Spontaneous Motion-in-Depth Pulfrich Phenomenon in Amblyopes with Stereopsis","volume":"61","author":[{"family":"Wu","given":"Yidong"},{"family":"Reynaud","given":"Alexandre"},{"family":"Tao","given":"Chunwen"},{"family":"Mao","given":"Yu"},{"family":"He","given":"Zhifen"},{"family":"Zhou","given":"Jiawei"},{"family":"Hess","given":"Robert F."}],"issued":{"date-parts":[["2020",3,9]]}}},{"id":12980,"uris":["http://zotero.org/users/8615588/items/MVSURAXF"],"itemData":{"id":12980,"type":"article-journal","abstract":"The binocular viewing of a fronto-parallel pendulum with a reduced luminance in one eye results in the illusory tridimensional percept of the pendulum following an elliptical orbit in depth, the so-called Pulfrich phenomenon. A small percentage of mild anisometropic amblyopes who have rudimentary stereo are known to experience a spontaneous Pulfrich phenomenon, which posits a delay in the cortical processing of information involving their amblyopic eye. The purpose of this study is to characterize this spontaneous Pulfrich phenomenon in the mild amblyopic population. In order to assess this posited delay, we used a paradigm where a cylinder rotating in depth, defined by moving Gabor patches at different disparities (i.e., at different interocular phases), generates a strong to ambiguous depth percept. This paradigm allows one to accurately measure a spontaneous Pulfrich phenomenon and to determine how it depends on the spatio-temporal properties of stimulus. We observed a spontaneous Pulfrich phenomenon in anisometropic, strabismic, and mixed amblyopia, which is posited to be due to an interocular delay associated with amblyopic processing. Surprisingly, the posited delay was not always observed in the amblyopic eye, was not a consequence of the reduced contrast sensitivity of the amblyopic eye, and displayed a large variability across amblyopic observers. Increasing the density, decreasing the spatial frequency, or increasing the speed of the stimulus tended to reduce the observed delay. The spontaneous Pulfrich phenomenon seen by some amblyopes was variable and depended on the spatio-temporal properties of the stimulus. We suggest it could involve two conflicting components: an amblyopic delay and a blur-based acceleration.","container-title":"Vision","DOI":"10.3390/vision3040054","ISSN":"2411-5150","issue":"4","journalAbbreviation":"Vision","language":"en","note":"TLDR: A spontaneous Pulfrich phenomenon is observed in anisometropic, strabismic, and mixed amblyopia, which is posited to be due to an interocular delay associated with amblyopic processing and could involve two conflicting components: an amblyopy delay and a blur-based acceleration.","page":"54","source":"DOI.org (Crossref)","title":"An Unexpected Spontaneous Motion-In-Depth Pulfrich Phenomenon in Amblyopia","volume":"3","author":[{"family":"Reynaud","given":"Alexandre"},{"family":"Hess","given":"Robert F."}],"issued":{"date-parts":[["2019",10,22]]}}}],"schema":"https://github.com/citation-style-language/schema/raw/master/csl-citation.json"} </w:instrText>
      </w:r>
      <w:r w:rsidRPr="00845A38">
        <w:rPr>
          <w:lang w:eastAsia="zh-CN"/>
        </w:rPr>
        <w:fldChar w:fldCharType="separate"/>
      </w:r>
      <w:r w:rsidR="00D87F85" w:rsidRPr="00845A38">
        <w:rPr>
          <w:vertAlign w:val="superscript"/>
        </w:rPr>
        <w:t>29,30</w:t>
      </w:r>
      <w:r w:rsidRPr="00845A38">
        <w:rPr>
          <w:lang w:eastAsia="zh-CN"/>
        </w:rPr>
        <w:fldChar w:fldCharType="end"/>
      </w:r>
      <w:r w:rsidR="008319D5" w:rsidRPr="00845A38">
        <w:rPr>
          <w:lang w:eastAsia="zh-CN"/>
        </w:rPr>
        <w:t xml:space="preserve">. </w:t>
      </w:r>
    </w:p>
    <w:p w14:paraId="6CB338B1" w14:textId="77777777" w:rsidR="00FC615E" w:rsidRPr="00845A38" w:rsidRDefault="00FC615E" w:rsidP="007C32C7">
      <w:pPr>
        <w:pBdr>
          <w:top w:val="nil"/>
          <w:left w:val="nil"/>
          <w:bottom w:val="nil"/>
          <w:right w:val="nil"/>
          <w:between w:val="nil"/>
        </w:pBdr>
        <w:jc w:val="left"/>
      </w:pPr>
    </w:p>
    <w:p w14:paraId="3292CB8C" w14:textId="77777777" w:rsidR="00FC615E" w:rsidRPr="00D74196" w:rsidRDefault="005B3E08" w:rsidP="007C32C7">
      <w:pPr>
        <w:outlineLvl w:val="1"/>
        <w:rPr>
          <w:b/>
          <w:bCs/>
        </w:rPr>
      </w:pPr>
      <w:r w:rsidRPr="00D74196">
        <w:rPr>
          <w:b/>
          <w:bCs/>
        </w:rPr>
        <w:t>Motion Parallax</w:t>
      </w:r>
    </w:p>
    <w:p w14:paraId="43433194" w14:textId="0562B6DD" w:rsidR="00FC615E" w:rsidRDefault="005B3E08" w:rsidP="007C32C7">
      <w:pPr>
        <w:jc w:val="left"/>
        <w:rPr>
          <w:lang w:eastAsia="zh-CN"/>
        </w:rPr>
      </w:pPr>
      <w:r w:rsidRPr="00924B2B">
        <w:rPr>
          <w:lang w:eastAsia="zh-CN"/>
        </w:rPr>
        <w:t>Results show similar thresholds for both the “parallax” and “parallax + disparity” tasks (</w:t>
      </w:r>
      <w:r w:rsidRPr="00924B2B">
        <w:rPr>
          <w:b/>
          <w:bCs/>
          <w:lang w:eastAsia="zh-CN"/>
        </w:rPr>
        <w:t>Figure 8</w:t>
      </w:r>
      <w:proofErr w:type="gramStart"/>
      <w:r w:rsidRPr="00924B2B">
        <w:rPr>
          <w:b/>
          <w:bCs/>
          <w:lang w:eastAsia="zh-CN"/>
        </w:rPr>
        <w:t>C,D</w:t>
      </w:r>
      <w:proofErr w:type="gramEnd"/>
      <w:r w:rsidRPr="00924B2B">
        <w:rPr>
          <w:lang w:eastAsia="zh-CN"/>
        </w:rPr>
        <w:t>).</w:t>
      </w:r>
    </w:p>
    <w:p w14:paraId="2CEAABA7" w14:textId="77777777" w:rsidR="00924B2B" w:rsidRPr="00845A38" w:rsidRDefault="00924B2B" w:rsidP="007C32C7">
      <w:pPr>
        <w:jc w:val="left"/>
        <w:rPr>
          <w:lang w:eastAsia="zh-CN"/>
        </w:rPr>
      </w:pPr>
    </w:p>
    <w:p w14:paraId="03D1D7C1" w14:textId="48106F53" w:rsidR="00FC615E" w:rsidRPr="00845A38" w:rsidRDefault="005B3E08" w:rsidP="007C32C7">
      <w:pPr>
        <w:jc w:val="left"/>
        <w:rPr>
          <w:lang w:eastAsia="zh-CN"/>
        </w:rPr>
      </w:pPr>
      <w:r w:rsidRPr="00845A38">
        <w:rPr>
          <w:lang w:eastAsia="zh-CN"/>
        </w:rPr>
        <w:t xml:space="preserve">Expected results: Each staircase should </w:t>
      </w:r>
      <w:r w:rsidR="00D74196">
        <w:rPr>
          <w:lang w:eastAsia="zh-CN"/>
        </w:rPr>
        <w:t>approach its threshold progressively, with the final few reversals oscillating around it</w:t>
      </w:r>
      <w:r w:rsidRPr="00845A38">
        <w:rPr>
          <w:lang w:eastAsia="zh-CN"/>
        </w:rPr>
        <w:t>. Ideally, both staircases</w:t>
      </w:r>
      <w:r w:rsidR="009D373E" w:rsidRPr="00845A38">
        <w:rPr>
          <w:lang w:eastAsia="zh-CN"/>
        </w:rPr>
        <w:t xml:space="preserve"> in </w:t>
      </w:r>
      <w:r w:rsidR="00AA112A" w:rsidRPr="00845A38">
        <w:rPr>
          <w:lang w:eastAsia="zh-CN"/>
        </w:rPr>
        <w:t>a single task should converge on</w:t>
      </w:r>
      <w:r w:rsidRPr="00845A38">
        <w:rPr>
          <w:lang w:eastAsia="zh-CN"/>
        </w:rPr>
        <w:t xml:space="preserve"> a similar threshold.</w:t>
      </w:r>
    </w:p>
    <w:p w14:paraId="1F413E9D" w14:textId="77777777" w:rsidR="00D25884" w:rsidRPr="00845A38" w:rsidRDefault="00D25884" w:rsidP="007C32C7">
      <w:pPr>
        <w:jc w:val="left"/>
        <w:rPr>
          <w:lang w:eastAsia="zh-CN"/>
        </w:rPr>
      </w:pPr>
    </w:p>
    <w:p w14:paraId="3F79A4C6" w14:textId="0068D5FF" w:rsidR="00D25884" w:rsidRPr="00845A38" w:rsidRDefault="005B3E08" w:rsidP="007C32C7">
      <w:pPr>
        <w:jc w:val="left"/>
        <w:rPr>
          <w:lang w:eastAsia="zh-CN"/>
        </w:rPr>
      </w:pPr>
      <w:r w:rsidRPr="00845A38">
        <w:rPr>
          <w:lang w:eastAsia="zh-CN"/>
        </w:rPr>
        <w:t xml:space="preserve">Clinical relevance: </w:t>
      </w:r>
      <w:r w:rsidR="00E407EF" w:rsidRPr="00845A38">
        <w:rPr>
          <w:lang w:eastAsia="zh-CN"/>
        </w:rPr>
        <w:t>While m</w:t>
      </w:r>
      <w:r w:rsidR="00EA7248" w:rsidRPr="00845A38">
        <w:rPr>
          <w:lang w:eastAsia="zh-CN"/>
        </w:rPr>
        <w:t>otion parallax is a monocular depth cue</w:t>
      </w:r>
      <w:r w:rsidR="00E407EF" w:rsidRPr="00845A38">
        <w:rPr>
          <w:lang w:eastAsia="zh-CN"/>
        </w:rPr>
        <w:t>, it</w:t>
      </w:r>
      <w:r w:rsidR="00187602" w:rsidRPr="00845A38">
        <w:rPr>
          <w:lang w:eastAsia="zh-CN"/>
        </w:rPr>
        <w:t xml:space="preserve"> shares similarities with binocular</w:t>
      </w:r>
      <w:r w:rsidR="00E407EF" w:rsidRPr="00845A38">
        <w:rPr>
          <w:lang w:eastAsia="zh-CN"/>
        </w:rPr>
        <w:t xml:space="preserve"> disparity</w:t>
      </w:r>
      <w:r w:rsidR="00716275" w:rsidRPr="00845A38">
        <w:rPr>
          <w:lang w:eastAsia="zh-CN"/>
        </w:rPr>
        <w:fldChar w:fldCharType="begin"/>
      </w:r>
      <w:r w:rsidR="00D87F85" w:rsidRPr="00845A38">
        <w:rPr>
          <w:lang w:eastAsia="zh-CN"/>
        </w:rPr>
        <w:instrText xml:space="preserve"> ADDIN ZOTERO_ITEM CSL_CITATION {"citationID":"cZfIfdDC","properties":{"unsorted":false,"formattedCitation":"\\super 31,32\\nosupersub{}","plainCitation":"31,32","noteIndex":0},"citationItems":[{"id":19706,"uris":["http://zotero.org/users/8615588/items/9QBHYJMQ"],"itemData":{"id":19706,"type":"article-journal","abstract":"In addition to depth cues afforded by binocular vision, the brain processes relative motion signals to perceive depth. When an observer translates relative to their visual environment, the relative motion of objects at different distances (motion parallax) provides a powerful cue to three-dimensional scene structure. Although perception of depth based on motion parallax has been studied extensively in humans, relatively little is known regarding the neural basis of this visual capability. We review recent advances in elucidating the neural mechanisms for representing depth-sign (near versus far) from motion parallax. We examine a potential neural substrate in the middle temporal visual area for depth perception based on motion parallax, and we explore the nature of the signals that provide critical inputs for disambiguating depth-sign.\n            This article is part of the themed issue ‘Vision in our three-dimensional world’.","container-title":"Philosophical Transactions of the Royal Society B: Biological Sciences","DOI":"10.1098/rstb.2015.0256","ISSN":"0962-8436, 1471-2970","issue":"1697","journalAbbreviation":"Phil. Trans. R. Soc. B","language":"en","note":"remark: Review\nTLDR: A potential neural substrate in the middle temporal visual area for depth perception based on motion parallax is examined, and the nature of the signals that provide critical inputs for disambiguating depth-sign are explored.","page":"20150256","source":"DOI.org (Crossref)","title":"The neural basis of depth perception from motion parallax","volume":"371","author":[{"family":"Kim","given":"HyunGoo R."},{"family":"Angelaki","given":"Dora E."},{"family":"DeAngelis","given":"Gregory C."}],"issued":{"date-parts":[["2016",6,19]]}}},{"id":17503,"uris":["http://zotero.org/users/8615588/items/QLSD75MK"],"itemData":{"id":17503,"type":"article-journal","abstract":"There are many similarities between binocular disparity and motion parallax as sources of information about the structure and layout of 3-D objects and surfaces. The former can be thought of as a transformation that maps one eye’s image onto the other while the latter is a transformation that maps the changes in one eye’s image over time. There are many empirical similarities in the ways we use the two sources of information but there are also significant differences. A consideration of those differences leads to the conclusion that, rather than seeing motion parallax as a close analogue of binocular stereopsis, motion parallax is better thought of as a special case of the kinetic depth effect in which the depth order of the depicted 3-D object or surface can be disambiguated by vertical perspective information.","container-title":"Perception","DOI":"10.1177/0301006616655816","ISSN":"0301-0066, 1468-4233","issue":"11","journalAbbreviation":"Perception","language":"en","note":"remark: Review","page":"1267-1278","source":"DOI.org (Crossref)","title":"Revisiting Motion Parallax as a Source of 3-D Information","volume":"45","author":[{"family":"Rogers","given":"Brian"}],"issued":{"date-parts":[["2016",11]]}}}],"schema":"https://github.com/citation-style-language/schema/raw/master/csl-citation.json"} </w:instrText>
      </w:r>
      <w:r w:rsidR="00716275" w:rsidRPr="00845A38">
        <w:rPr>
          <w:lang w:eastAsia="zh-CN"/>
        </w:rPr>
        <w:fldChar w:fldCharType="separate"/>
      </w:r>
      <w:r w:rsidR="00D87F85" w:rsidRPr="00845A38">
        <w:rPr>
          <w:vertAlign w:val="superscript"/>
        </w:rPr>
        <w:t>31,32</w:t>
      </w:r>
      <w:r w:rsidR="00716275" w:rsidRPr="00845A38">
        <w:rPr>
          <w:lang w:eastAsia="zh-CN"/>
        </w:rPr>
        <w:fldChar w:fldCharType="end"/>
      </w:r>
      <w:r w:rsidR="00E407EF" w:rsidRPr="00845A38">
        <w:rPr>
          <w:lang w:eastAsia="zh-CN"/>
        </w:rPr>
        <w:t>. Both cues arise from differences in projected retinal locations</w:t>
      </w:r>
      <w:r w:rsidR="00AE182F" w:rsidRPr="00845A38">
        <w:rPr>
          <w:lang w:eastAsia="zh-CN"/>
        </w:rPr>
        <w:t xml:space="preserve">, either by viewing with both eyes </w:t>
      </w:r>
      <w:r w:rsidR="004B7D8F" w:rsidRPr="00845A38">
        <w:rPr>
          <w:lang w:eastAsia="zh-CN"/>
        </w:rPr>
        <w:t>(</w:t>
      </w:r>
      <w:r w:rsidR="00AE182F" w:rsidRPr="00845A38">
        <w:rPr>
          <w:lang w:eastAsia="zh-CN"/>
        </w:rPr>
        <w:t>in the case of binocular disparity</w:t>
      </w:r>
      <w:r w:rsidR="004B7D8F" w:rsidRPr="00845A38">
        <w:rPr>
          <w:lang w:eastAsia="zh-CN"/>
        </w:rPr>
        <w:t>)</w:t>
      </w:r>
      <w:r w:rsidR="00AE182F" w:rsidRPr="00845A38">
        <w:rPr>
          <w:lang w:eastAsia="zh-CN"/>
        </w:rPr>
        <w:t>, or viewing from different vantage points</w:t>
      </w:r>
      <w:r w:rsidR="00B878C1" w:rsidRPr="00845A38">
        <w:rPr>
          <w:lang w:eastAsia="zh-CN"/>
        </w:rPr>
        <w:t xml:space="preserve"> </w:t>
      </w:r>
      <w:r w:rsidR="004B7D8F" w:rsidRPr="00845A38">
        <w:rPr>
          <w:lang w:eastAsia="zh-CN"/>
        </w:rPr>
        <w:t>(</w:t>
      </w:r>
      <w:r w:rsidR="00B878C1" w:rsidRPr="00845A38">
        <w:rPr>
          <w:lang w:eastAsia="zh-CN"/>
        </w:rPr>
        <w:t>in the case of motion parallax</w:t>
      </w:r>
      <w:r w:rsidR="004B7D8F" w:rsidRPr="00845A38">
        <w:rPr>
          <w:lang w:eastAsia="zh-CN"/>
        </w:rPr>
        <w:t>)</w:t>
      </w:r>
      <w:r w:rsidR="001F1A32" w:rsidRPr="00845A38">
        <w:rPr>
          <w:lang w:eastAsia="zh-CN"/>
        </w:rPr>
        <w:fldChar w:fldCharType="begin"/>
      </w:r>
      <w:r w:rsidR="00D87F85" w:rsidRPr="00845A38">
        <w:rPr>
          <w:lang w:eastAsia="zh-CN"/>
        </w:rPr>
        <w:instrText xml:space="preserve"> ADDIN ZOTERO_ITEM CSL_CITATION {"citationID":"f0rlAKM1","properties":{"unsorted":false,"formattedCitation":"\\super 31,32\\nosupersub{}","plainCitation":"31,32","noteIndex":0},"citationItems":[{"id":19706,"uris":["http://zotero.org/users/8615588/items/9QBHYJMQ"],"itemData":{"id":19706,"type":"article-journal","abstract":"In addition to depth cues afforded by binocular vision, the brain processes relative motion signals to perceive depth. When an observer translates relative to their visual environment, the relative motion of objects at different distances (motion parallax) provides a powerful cue to three-dimensional scene structure. Although perception of depth based on motion parallax has been studied extensively in humans, relatively little is known regarding the neural basis of this visual capability. We review recent advances in elucidating the neural mechanisms for representing depth-sign (near versus far) from motion parallax. We examine a potential neural substrate in the middle temporal visual area for depth perception based on motion parallax, and we explore the nature of the signals that provide critical inputs for disambiguating depth-sign.\n            This article is part of the themed issue ‘Vision in our three-dimensional world’.","container-title":"Philosophical Transactions of the Royal Society B: Biological Sciences","DOI":"10.1098/rstb.2015.0256","ISSN":"0962-8436, 1471-2970","issue":"1697","journalAbbreviation":"Phil. Trans. R. Soc. B","language":"en","note":"remark: Review\nTLDR: A potential neural substrate in the middle temporal visual area for depth perception based on motion parallax is examined, and the nature of the signals that provide critical inputs for disambiguating depth-sign are explored.","page":"20150256","source":"DOI.org (Crossref)","title":"The neural basis of depth perception from motion parallax","volume":"371","author":[{"family":"Kim","given":"HyunGoo R."},{"family":"Angelaki","given":"Dora E."},{"family":"DeAngelis","given":"Gregory C."}],"issued":{"date-parts":[["2016",6,19]]}}},{"id":17503,"uris":["http://zotero.org/users/8615588/items/QLSD75MK"],"itemData":{"id":17503,"type":"article-journal","abstract":"There are many similarities between binocular disparity and motion parallax as sources of information about the structure and layout of 3-D objects and surfaces. The former can be thought of as a transformation that maps one eye’s image onto the other while the latter is a transformation that maps the changes in one eye’s image over time. There are many empirical similarities in the ways we use the two sources of information but there are also significant differences. A consideration of those differences leads to the conclusion that, rather than seeing motion parallax as a close analogue of binocular stereopsis, motion parallax is better thought of as a special case of the kinetic depth effect in which the depth order of the depicted 3-D object or surface can be disambiguated by vertical perspective information.","container-title":"Perception","DOI":"10.1177/0301006616655816","ISSN":"0301-0066, 1468-4233","issue":"11","journalAbbreviation":"Perception","language":"en","note":"remark: Review","page":"1267-1278","source":"DOI.org (Crossref)","title":"Revisiting Motion Parallax as a Source of 3-D Information","volume":"45","author":[{"family":"Rogers","given":"Brian"}],"issued":{"date-parts":[["2016",11]]}}}],"schema":"https://github.com/citation-style-language/schema/raw/master/csl-citation.json"} </w:instrText>
      </w:r>
      <w:r w:rsidR="001F1A32" w:rsidRPr="00845A38">
        <w:rPr>
          <w:lang w:eastAsia="zh-CN"/>
        </w:rPr>
        <w:fldChar w:fldCharType="separate"/>
      </w:r>
      <w:r w:rsidR="00D87F85" w:rsidRPr="00845A38">
        <w:rPr>
          <w:vertAlign w:val="superscript"/>
        </w:rPr>
        <w:t>31,32</w:t>
      </w:r>
      <w:r w:rsidR="001F1A32" w:rsidRPr="00845A38">
        <w:rPr>
          <w:lang w:eastAsia="zh-CN"/>
        </w:rPr>
        <w:fldChar w:fldCharType="end"/>
      </w:r>
      <w:r w:rsidR="00E407EF" w:rsidRPr="00845A38">
        <w:rPr>
          <w:lang w:eastAsia="zh-CN"/>
        </w:rPr>
        <w:t xml:space="preserve">. </w:t>
      </w:r>
      <w:r w:rsidR="00AB6215" w:rsidRPr="00845A38">
        <w:rPr>
          <w:lang w:eastAsia="zh-CN"/>
        </w:rPr>
        <w:t>It</w:t>
      </w:r>
      <w:r w:rsidR="004B7D8F" w:rsidRPr="00845A38">
        <w:rPr>
          <w:lang w:eastAsia="zh-CN"/>
        </w:rPr>
        <w:t xml:space="preserve"> is therefore </w:t>
      </w:r>
      <w:r w:rsidR="00250648" w:rsidRPr="00845A38">
        <w:rPr>
          <w:lang w:eastAsia="zh-CN"/>
        </w:rPr>
        <w:t xml:space="preserve">important to understand how individuals, particularly those unable to appreciate </w:t>
      </w:r>
      <w:r w:rsidR="00E20F1D" w:rsidRPr="00845A38">
        <w:rPr>
          <w:lang w:eastAsia="zh-CN"/>
        </w:rPr>
        <w:t xml:space="preserve">binocular </w:t>
      </w:r>
      <w:r w:rsidR="00250648" w:rsidRPr="00845A38">
        <w:rPr>
          <w:lang w:eastAsia="zh-CN"/>
        </w:rPr>
        <w:t xml:space="preserve">cues, utilize </w:t>
      </w:r>
      <w:r w:rsidR="007D6E24" w:rsidRPr="00845A38">
        <w:rPr>
          <w:lang w:eastAsia="zh-CN"/>
        </w:rPr>
        <w:t xml:space="preserve">motion </w:t>
      </w:r>
      <w:r w:rsidR="00250648" w:rsidRPr="00845A38">
        <w:rPr>
          <w:lang w:eastAsia="zh-CN"/>
        </w:rPr>
        <w:t>parallax</w:t>
      </w:r>
      <w:r w:rsidR="007D6E24" w:rsidRPr="00845A38">
        <w:rPr>
          <w:lang w:eastAsia="zh-CN"/>
        </w:rPr>
        <w:t xml:space="preserve"> cues</w:t>
      </w:r>
      <w:r w:rsidR="00CD708A" w:rsidRPr="00845A38">
        <w:rPr>
          <w:lang w:eastAsia="zh-CN"/>
        </w:rPr>
        <w:t>.</w:t>
      </w:r>
      <w:r w:rsidR="008B4A6B" w:rsidRPr="00845A38">
        <w:rPr>
          <w:lang w:eastAsia="zh-CN"/>
        </w:rPr>
        <w:t xml:space="preserve"> </w:t>
      </w:r>
    </w:p>
    <w:p w14:paraId="02E30322" w14:textId="77777777" w:rsidR="00FA33DC" w:rsidRPr="00845A38" w:rsidRDefault="00FA33DC" w:rsidP="007C32C7">
      <w:pPr>
        <w:jc w:val="left"/>
      </w:pPr>
    </w:p>
    <w:p w14:paraId="76C2EE61" w14:textId="33F76580" w:rsidR="00FA33DC" w:rsidRPr="00D74196" w:rsidRDefault="005B3E08" w:rsidP="007C32C7">
      <w:pPr>
        <w:outlineLvl w:val="1"/>
        <w:rPr>
          <w:b/>
          <w:bCs/>
          <w:lang w:eastAsia="zh-CN"/>
        </w:rPr>
      </w:pPr>
      <w:r w:rsidRPr="00D74196">
        <w:rPr>
          <w:b/>
          <w:bCs/>
          <w:lang w:eastAsia="zh-CN"/>
        </w:rPr>
        <w:t>Da Vinci stereopsis</w:t>
      </w:r>
    </w:p>
    <w:p w14:paraId="77E30AA4" w14:textId="5AD66085" w:rsidR="00DA6560" w:rsidRDefault="005B3E08" w:rsidP="007C32C7">
      <w:pPr>
        <w:jc w:val="left"/>
        <w:rPr>
          <w:lang w:eastAsia="zh-CN"/>
        </w:rPr>
      </w:pPr>
      <w:r w:rsidRPr="00924B2B">
        <w:rPr>
          <w:lang w:eastAsia="zh-CN"/>
        </w:rPr>
        <w:t>Results indicate that this participant reliably perceived da Vinci stereopsis (</w:t>
      </w:r>
      <w:r w:rsidRPr="00924B2B">
        <w:rPr>
          <w:b/>
          <w:bCs/>
          <w:lang w:eastAsia="zh-CN"/>
        </w:rPr>
        <w:t>Figure 9C</w:t>
      </w:r>
      <w:r w:rsidRPr="00924B2B">
        <w:rPr>
          <w:lang w:eastAsia="zh-CN"/>
        </w:rPr>
        <w:t>).</w:t>
      </w:r>
    </w:p>
    <w:p w14:paraId="1842FF86" w14:textId="77777777" w:rsidR="00924B2B" w:rsidRPr="00845A38" w:rsidRDefault="00924B2B" w:rsidP="007C32C7">
      <w:pPr>
        <w:jc w:val="left"/>
      </w:pPr>
    </w:p>
    <w:p w14:paraId="1CB9DDC2" w14:textId="78B57B45" w:rsidR="00A041EA" w:rsidRPr="00845A38" w:rsidRDefault="005B3E08" w:rsidP="007C32C7">
      <w:pPr>
        <w:jc w:val="left"/>
        <w:rPr>
          <w:lang w:eastAsia="zh-CN"/>
        </w:rPr>
      </w:pPr>
      <w:r w:rsidRPr="00845A38">
        <w:rPr>
          <w:lang w:eastAsia="zh-CN"/>
        </w:rPr>
        <w:t xml:space="preserve">Expected results: </w:t>
      </w:r>
      <w:r w:rsidR="009C4571" w:rsidRPr="00845A38">
        <w:rPr>
          <w:lang w:eastAsia="zh-CN"/>
        </w:rPr>
        <w:t>P</w:t>
      </w:r>
      <w:r w:rsidRPr="00845A38">
        <w:rPr>
          <w:lang w:eastAsia="zh-CN"/>
        </w:rPr>
        <w:t xml:space="preserve">articipants </w:t>
      </w:r>
      <w:r w:rsidR="00F92CAB" w:rsidRPr="00845A38">
        <w:rPr>
          <w:lang w:eastAsia="zh-CN"/>
        </w:rPr>
        <w:t>are expected to</w:t>
      </w:r>
      <w:r w:rsidR="005C3531" w:rsidRPr="00845A38">
        <w:rPr>
          <w:lang w:eastAsia="zh-CN"/>
        </w:rPr>
        <w:t xml:space="preserve"> report the correct </w:t>
      </w:r>
      <w:r w:rsidR="00AA112A" w:rsidRPr="00845A38">
        <w:rPr>
          <w:lang w:eastAsia="zh-CN"/>
        </w:rPr>
        <w:t>depth type on all dichoptic trials</w:t>
      </w:r>
      <w:r w:rsidR="006F0C9C" w:rsidRPr="00845A38">
        <w:rPr>
          <w:lang w:eastAsia="zh-CN"/>
        </w:rPr>
        <w:t xml:space="preserve"> and no depth </w:t>
      </w:r>
      <w:r w:rsidR="00F92CAB" w:rsidRPr="00845A38">
        <w:rPr>
          <w:lang w:eastAsia="zh-CN"/>
        </w:rPr>
        <w:t>on</w:t>
      </w:r>
      <w:r w:rsidR="006F0C9C" w:rsidRPr="00845A38">
        <w:rPr>
          <w:lang w:eastAsia="zh-CN"/>
        </w:rPr>
        <w:t xml:space="preserve"> catch trials. </w:t>
      </w:r>
      <w:r w:rsidR="00F92CAB" w:rsidRPr="00845A38">
        <w:rPr>
          <w:lang w:eastAsia="zh-CN"/>
        </w:rPr>
        <w:t xml:space="preserve">The </w:t>
      </w:r>
      <w:r w:rsidR="0023396C" w:rsidRPr="00845A38">
        <w:rPr>
          <w:lang w:eastAsia="zh-CN"/>
        </w:rPr>
        <w:t>opposite</w:t>
      </w:r>
      <w:r w:rsidR="00AA112A" w:rsidRPr="00845A38">
        <w:rPr>
          <w:lang w:eastAsia="zh-CN"/>
        </w:rPr>
        <w:t>,</w:t>
      </w:r>
      <w:r w:rsidR="0023396C" w:rsidRPr="00845A38">
        <w:rPr>
          <w:lang w:eastAsia="zh-CN"/>
        </w:rPr>
        <w:t xml:space="preserve"> incorrect</w:t>
      </w:r>
      <w:r w:rsidR="00F92CAB" w:rsidRPr="00845A38">
        <w:rPr>
          <w:lang w:eastAsia="zh-CN"/>
        </w:rPr>
        <w:t xml:space="preserve"> </w:t>
      </w:r>
      <w:r w:rsidR="009C4571" w:rsidRPr="00845A38">
        <w:rPr>
          <w:lang w:eastAsia="zh-CN"/>
        </w:rPr>
        <w:t xml:space="preserve">type of depth is </w:t>
      </w:r>
      <w:r w:rsidR="0023396C" w:rsidRPr="00845A38">
        <w:rPr>
          <w:lang w:eastAsia="zh-CN"/>
        </w:rPr>
        <w:t>generally</w:t>
      </w:r>
      <w:r w:rsidR="0080527B" w:rsidRPr="00845A38">
        <w:rPr>
          <w:lang w:eastAsia="zh-CN"/>
        </w:rPr>
        <w:t xml:space="preserve"> not expected</w:t>
      </w:r>
      <w:r w:rsidR="0023396C" w:rsidRPr="00845A38">
        <w:rPr>
          <w:lang w:eastAsia="zh-CN"/>
        </w:rPr>
        <w:t xml:space="preserve">, given </w:t>
      </w:r>
      <w:r w:rsidR="0080527B" w:rsidRPr="00845A38">
        <w:rPr>
          <w:lang w:eastAsia="zh-CN"/>
        </w:rPr>
        <w:t xml:space="preserve">the </w:t>
      </w:r>
      <w:r w:rsidR="00F22C75" w:rsidRPr="00845A38">
        <w:rPr>
          <w:lang w:eastAsia="zh-CN"/>
        </w:rPr>
        <w:t xml:space="preserve">geometry </w:t>
      </w:r>
      <w:r w:rsidR="0023396C" w:rsidRPr="00845A38">
        <w:rPr>
          <w:lang w:eastAsia="zh-CN"/>
        </w:rPr>
        <w:t xml:space="preserve">mechanisms </w:t>
      </w:r>
      <w:r w:rsidR="00F22C75" w:rsidRPr="00845A38">
        <w:rPr>
          <w:lang w:eastAsia="zh-CN"/>
        </w:rPr>
        <w:t>for occlu</w:t>
      </w:r>
      <w:r w:rsidR="00F643E9" w:rsidRPr="00845A38">
        <w:rPr>
          <w:lang w:eastAsia="zh-CN"/>
        </w:rPr>
        <w:t>sion and camouflage</w:t>
      </w:r>
      <w:r w:rsidR="00AA798C" w:rsidRPr="00845A38">
        <w:rPr>
          <w:lang w:eastAsia="zh-CN"/>
        </w:rPr>
        <w:fldChar w:fldCharType="begin"/>
      </w:r>
      <w:r w:rsidR="00D87F85" w:rsidRPr="00845A38">
        <w:rPr>
          <w:lang w:eastAsia="zh-CN"/>
        </w:rPr>
        <w:instrText xml:space="preserve"> ADDIN ZOTERO_ITEM CSL_CITATION {"citationID":"sU4LuKD4","properties":{"formattedCitation":"\\super 33\\uc0\\u8211{}35\\nosupersub{}","plainCitation":"33–35","noteIndex":0},"citationItems":[{"id":12091,"uris":["http://zotero.org/users/8615588/items/ZZ8EL5EQ"],"itemData":{"id":12091,"type":"article-journal","abstract":"In conventional stereopsis, the depth between two objects is computed based on the retinal disparity in the position of matching points in the two eyes. When an object is occluded by another object in the scene, so that it is visible only in one eye, its retinal disparity cannot be computed. Nakayama and Shimojo (1990) found that a precept of quantitative depth between the two objects could still be established for such stimuli and proposed that this precept is based on the constraints imposed by occlusion geometry. They named this and other occlusion-based depth phenomena \"da Vinci stereopsis.\" Subsequent research found quantitative depth based on occlusion geometry in several other classes of stimuli grouped under the term da Vinci stereopsis. However, Nakayama and Shimojo's findings were later brought into question by Gillam, Cook, and Blackburn (2003), who suggested that quantitative depth in their stimuli was perceived based on conventional disparity. In order to understand whether da Vinci stereopsis relies on one type of mechanism or whether its function is stimulus dependent we examine the nature and source of depth in the class of stimuli used by Nakayama and Shimojo (1990). We use three different psychophysical and computational methods to show that the most likely source for depth in these stimuli is occlusion geometry. Based on these experiments and previous data we discuss the potential mechanisms responsible for processing depth from monocular features in da Vinci stereopsis.","citation-key":"Tsirlin2012a","container-title":"Journal of vision","DOI":"10.1167/12.12.2","ISSN":"1534-7362","issue":"12","note":"TLDR: Three different psychophysical and computational methods are used to show that the most likely source for depth in these stimuli is occlusion geometry.","PMID":"23117672","title":"da Vinci decoded: does da Vinci stereopsis rely on disparity?","URL":"http://www.ncbi.nlm.nih.gov/pubmed/23117672","volume":"12","author":[{"family":"Tsirlin","given":"Inna"},{"family":"Wilcox","given":"Laurie M"},{"family":"Allison","given":"Robert S"}],"issued":{"date-parts":[["2012",11,1]]}}},{"id":20399,"uris":["http://zotero.org/users/8615588/items/HUA6VSCJ"],"itemData":{"id":20399,"type":"article-journal","container-title":"Vision Research","DOI":"10.1016/j.visres.2010.10.009","ISSN":"00426989","issue":"7","journalAbbreviation":"Vision Research","language":"en","license":"https://www.elsevier.com/tdm/userlicense/1.0/","note":"remark: Review\nTLDR: This essay reviews major developments - empirical and theoretical - in the field of binocular vision during the last 25years with a focus on work on human stereopsis, binocular rivalry and binocular contrast summation.","page":"754-770","source":"DOI.org (Crossref)","title":"Binocular vision","volume":"51","author":[{"family":"Blake","given":"Randolph"},{"family":"Wilson","given":"Hugh"}],"issued":{"date-parts":[["2011",4]]}}},{"id":12092,"uris":["http://zotero.org/users/8615588/items/UF7YFJZ9"],"itemData":{"id":12092,"type":"article-journal","abstract":"In binocular vision, occlusion of one object by another gives rise to monocular occlusions—regions visible only in one eye. Although binocular disparities cannot be computed for these regions, monocular occlusions can be precisely localized in depth and can induce the perception of illusory occluding surfaces. The phenomenon of depth perception from monocular occlusions, known as da Vinci stereopsis, is intriguing, but its mechanisms are not well understood. We first propose a theory of the mechanisms underlying da Vinci stereopsis that is based on the psychophysical and computational literature on monocular occlusions. It postulates, among other principles, that monocular areas are detected explicitly, and depth from occlusions is calculated based on constraints imposed by occlusion geometry. Next, we describe a biologically inspired computational model based on this theory that successfully reconstructs depth in a large range of stimuli and produces results similar to those described in the psychophysical literature. These results demonstrate that the proposed neural architecture could underpin da Vinci stereopsis and other stereoscopic percepts.","citation-key":"Tsirlin2014","container-title":"Journal of vision","DOI":"10.1167/14.7.5","ISSN":"1534-7362","issue":"7","note":"remark: Review\nTLDR: A biologically inspired computational model is described that successfully reconstructs depth in a large range of stimuli and produces results similar to those described in the psychophysical literature on monocular occlusions.","page":"5-5","PMID":"24914063","title":"A computational theory of da Vinci stereopsis.","volume":"14","author":[{"family":"Tsirlin","given":"Inna"},{"family":"Wilcox","given":"Laurie M."},{"family":"Allison","given":"Robert S."}],"issued":{"date-parts":[["2014",6,9]]}}}],"schema":"https://github.com/citation-style-language/schema/raw/master/csl-citation.json"} </w:instrText>
      </w:r>
      <w:r w:rsidR="00AA798C" w:rsidRPr="00845A38">
        <w:rPr>
          <w:lang w:eastAsia="zh-CN"/>
        </w:rPr>
        <w:fldChar w:fldCharType="separate"/>
      </w:r>
      <w:r w:rsidR="00D87F85" w:rsidRPr="00845A38">
        <w:rPr>
          <w:vertAlign w:val="superscript"/>
        </w:rPr>
        <w:t>33–35</w:t>
      </w:r>
      <w:r w:rsidR="00AA798C" w:rsidRPr="00845A38">
        <w:rPr>
          <w:lang w:eastAsia="zh-CN"/>
        </w:rPr>
        <w:fldChar w:fldCharType="end"/>
      </w:r>
      <w:r w:rsidR="00F643E9" w:rsidRPr="00845A38">
        <w:rPr>
          <w:lang w:eastAsia="zh-CN"/>
        </w:rPr>
        <w:t xml:space="preserve">. </w:t>
      </w:r>
      <w:r w:rsidR="0023396C" w:rsidRPr="00845A38">
        <w:rPr>
          <w:lang w:eastAsia="zh-CN"/>
        </w:rPr>
        <w:t xml:space="preserve">Participants </w:t>
      </w:r>
      <w:r w:rsidR="007059E1" w:rsidRPr="00845A38">
        <w:rPr>
          <w:lang w:eastAsia="zh-CN"/>
        </w:rPr>
        <w:t>lacking</w:t>
      </w:r>
      <w:r w:rsidR="0023396C" w:rsidRPr="00845A38">
        <w:rPr>
          <w:lang w:eastAsia="zh-CN"/>
        </w:rPr>
        <w:t xml:space="preserve"> binocular integration are expected to report no depth </w:t>
      </w:r>
      <w:r w:rsidR="007059E1" w:rsidRPr="00845A38">
        <w:rPr>
          <w:lang w:eastAsia="zh-CN"/>
        </w:rPr>
        <w:t>on</w:t>
      </w:r>
      <w:r w:rsidR="0023396C" w:rsidRPr="00845A38">
        <w:rPr>
          <w:lang w:eastAsia="zh-CN"/>
        </w:rPr>
        <w:t xml:space="preserve"> all trial</w:t>
      </w:r>
      <w:r w:rsidR="007059E1" w:rsidRPr="00845A38">
        <w:rPr>
          <w:lang w:eastAsia="zh-CN"/>
        </w:rPr>
        <w:t xml:space="preserve"> types</w:t>
      </w:r>
      <w:r w:rsidR="0023396C" w:rsidRPr="00845A38">
        <w:rPr>
          <w:lang w:eastAsia="zh-CN"/>
        </w:rPr>
        <w:t xml:space="preserve">. </w:t>
      </w:r>
    </w:p>
    <w:p w14:paraId="63A46D6D" w14:textId="77777777" w:rsidR="00DA6560" w:rsidRPr="00845A38" w:rsidRDefault="00DA6560" w:rsidP="007C32C7">
      <w:pPr>
        <w:jc w:val="left"/>
        <w:rPr>
          <w:lang w:eastAsia="zh-CN"/>
        </w:rPr>
      </w:pPr>
    </w:p>
    <w:p w14:paraId="6FEB64B5" w14:textId="3FF92E3F" w:rsidR="00DA6560" w:rsidRPr="00845A38" w:rsidRDefault="005B3E08" w:rsidP="007C32C7">
      <w:pPr>
        <w:jc w:val="left"/>
        <w:rPr>
          <w:lang w:eastAsia="zh-CN"/>
        </w:rPr>
      </w:pPr>
      <w:r w:rsidRPr="00845A38">
        <w:rPr>
          <w:lang w:eastAsia="zh-CN"/>
        </w:rPr>
        <w:t>Clinical relevance:</w:t>
      </w:r>
      <w:r w:rsidR="0030366F" w:rsidRPr="00845A38">
        <w:rPr>
          <w:lang w:eastAsia="zh-CN"/>
        </w:rPr>
        <w:t xml:space="preserve"> This task assesses the ability to perceive depth based on occlusion cues. </w:t>
      </w:r>
      <w:r w:rsidR="008317AD" w:rsidRPr="00845A38">
        <w:rPr>
          <w:lang w:eastAsia="zh-CN"/>
        </w:rPr>
        <w:t>Although depth perception derived from da Vinci stereopsis is generally imprecise</w:t>
      </w:r>
      <w:r w:rsidR="009747CA" w:rsidRPr="00845A38">
        <w:rPr>
          <w:lang w:eastAsia="zh-CN"/>
        </w:rPr>
        <w:fldChar w:fldCharType="begin"/>
      </w:r>
      <w:r w:rsidR="00D87F85" w:rsidRPr="00845A38">
        <w:rPr>
          <w:lang w:eastAsia="zh-CN"/>
        </w:rPr>
        <w:instrText xml:space="preserve"> ADDIN ZOTERO_ITEM CSL_CITATION {"citationID":"vLG4tYgN","properties":{"unsorted":false,"formattedCitation":"\\super 34\\nosupersub{}","plainCitation":"34","noteIndex":0},"citationItems":[{"id":20399,"uris":["http://zotero.org/users/8615588/items/HUA6VSCJ"],"itemData":{"id":20399,"type":"article-journal","container-title":"Vision Research","DOI":"10.1016/j.visres.2010.10.009","ISSN":"00426989","issue":"7","journalAbbreviation":"Vision Research","language":"en","license":"https://www.elsevier.com/tdm/userlicense/1.0/","note":"remark: Review\nTLDR: This essay reviews major developments - empirical and theoretical - in the field of binocular vision during the last 25years with a focus on work on human stereopsis, binocular rivalry and binocular contrast summation.","page":"754-770","source":"DOI.org (Crossref)","title":"Binocular vision","volume":"51","author":[{"family":"Blake","given":"Randolph"},{"family":"Wilson","given":"Hugh"}],"issued":{"date-parts":[["2011",4]]}}}],"schema":"https://github.com/citation-style-language/schema/raw/master/csl-citation.json"} </w:instrText>
      </w:r>
      <w:r w:rsidR="009747CA" w:rsidRPr="00845A38">
        <w:rPr>
          <w:lang w:eastAsia="zh-CN"/>
        </w:rPr>
        <w:fldChar w:fldCharType="separate"/>
      </w:r>
      <w:r w:rsidR="00D87F85" w:rsidRPr="00845A38">
        <w:rPr>
          <w:vertAlign w:val="superscript"/>
        </w:rPr>
        <w:t>34</w:t>
      </w:r>
      <w:r w:rsidR="009747CA" w:rsidRPr="00845A38">
        <w:rPr>
          <w:lang w:eastAsia="zh-CN"/>
        </w:rPr>
        <w:fldChar w:fldCharType="end"/>
      </w:r>
      <w:r w:rsidR="008317AD" w:rsidRPr="00845A38">
        <w:rPr>
          <w:lang w:eastAsia="zh-CN"/>
        </w:rPr>
        <w:t>, the extraction of monocular occlusion cues relies on detecting areas presented exclusively to each eye</w:t>
      </w:r>
      <w:r w:rsidR="0021346B" w:rsidRPr="00845A38">
        <w:rPr>
          <w:lang w:eastAsia="zh-CN"/>
        </w:rPr>
        <w:fldChar w:fldCharType="begin"/>
      </w:r>
      <w:r w:rsidR="00D87F85" w:rsidRPr="00845A38">
        <w:rPr>
          <w:lang w:eastAsia="zh-CN"/>
        </w:rPr>
        <w:instrText xml:space="preserve"> ADDIN ZOTERO_ITEM CSL_CITATION {"citationID":"tWsrt05O","properties":{"unsorted":false,"formattedCitation":"\\super 33\\nosupersub{}","plainCitation":"33","noteIndex":0},"citationItems":[{"id":12091,"uris":["http://zotero.org/users/8615588/items/ZZ8EL5EQ"],"itemData":{"id":12091,"type":"article-journal","abstract":"In conventional stereopsis, the depth between two objects is computed based on the retinal disparity in the position of matching points in the two eyes. When an object is occluded by another object in the scene, so that it is visible only in one eye, its retinal disparity cannot be computed. Nakayama and Shimojo (1990) found that a precept of quantitative depth between the two objects could still be established for such stimuli and proposed that this precept is based on the constraints imposed by occlusion geometry. They named this and other occlusion-based depth phenomena \"da Vinci stereopsis.\" Subsequent research found quantitative depth based on occlusion geometry in several other classes of stimuli grouped under the term da Vinci stereopsis. However, Nakayama and Shimojo's findings were later brought into question by Gillam, Cook, and Blackburn (2003), who suggested that quantitative depth in their stimuli was perceived based on conventional disparity. In order to understand whether da Vinci stereopsis relies on one type of mechanism or whether its function is stimulus dependent we examine the nature and source of depth in the class of stimuli used by Nakayama and Shimojo (1990). We use three different psychophysical and computational methods to show that the most likely source for depth in these stimuli is occlusion geometry. Based on these experiments and previous data we discuss the potential mechanisms responsible for processing depth from monocular features in da Vinci stereopsis.","citation-key":"Tsirlin2012a","container-title":"Journal of vision","DOI":"10.1167/12.12.2","ISSN":"1534-7362","issue":"12","note":"TLDR: Three different psychophysical and computational methods are used to show that the most likely source for depth in these stimuli is occlusion geometry.","PMID":"23117672","title":"da Vinci decoded: does da Vinci stereopsis rely on disparity?","URL":"http://www.ncbi.nlm.nih.gov/pubmed/23117672","volume":"12","author":[{"family":"Tsirlin","given":"Inna"},{"family":"Wilcox","given":"Laurie M"},{"family":"Allison","given":"Robert S"}],"issued":{"date-parts":[["2012",11,1]]}}}],"schema":"https://github.com/citation-style-language/schema/raw/master/csl-citation.json"} </w:instrText>
      </w:r>
      <w:r w:rsidR="0021346B" w:rsidRPr="00845A38">
        <w:rPr>
          <w:lang w:eastAsia="zh-CN"/>
        </w:rPr>
        <w:fldChar w:fldCharType="separate"/>
      </w:r>
      <w:r w:rsidR="00D87F85" w:rsidRPr="00845A38">
        <w:rPr>
          <w:vertAlign w:val="superscript"/>
        </w:rPr>
        <w:t>33</w:t>
      </w:r>
      <w:r w:rsidR="0021346B" w:rsidRPr="00845A38">
        <w:rPr>
          <w:lang w:eastAsia="zh-CN"/>
        </w:rPr>
        <w:fldChar w:fldCharType="end"/>
      </w:r>
      <w:r w:rsidR="008317AD" w:rsidRPr="00845A38">
        <w:rPr>
          <w:lang w:eastAsia="zh-CN"/>
        </w:rPr>
        <w:t xml:space="preserve">. This binocular integration makes </w:t>
      </w:r>
      <w:proofErr w:type="gramStart"/>
      <w:r w:rsidR="008317AD" w:rsidRPr="00845A38">
        <w:rPr>
          <w:lang w:eastAsia="zh-CN"/>
        </w:rPr>
        <w:t>da</w:t>
      </w:r>
      <w:proofErr w:type="gramEnd"/>
      <w:r w:rsidR="008317AD" w:rsidRPr="00845A38">
        <w:rPr>
          <w:lang w:eastAsia="zh-CN"/>
        </w:rPr>
        <w:t xml:space="preserve"> Vinci stereopsis a potential indicator of </w:t>
      </w:r>
      <w:r w:rsidR="0021346B" w:rsidRPr="00845A38">
        <w:rPr>
          <w:lang w:eastAsia="zh-CN"/>
        </w:rPr>
        <w:t xml:space="preserve">residual </w:t>
      </w:r>
      <w:r w:rsidR="008317AD" w:rsidRPr="00845A38">
        <w:rPr>
          <w:lang w:eastAsia="zh-CN"/>
        </w:rPr>
        <w:t>binocularity for patients with binocular vision deficits.</w:t>
      </w:r>
    </w:p>
    <w:p w14:paraId="1183116D" w14:textId="77777777" w:rsidR="00467038" w:rsidRPr="00845A38" w:rsidRDefault="00467038" w:rsidP="007C32C7">
      <w:pPr>
        <w:pBdr>
          <w:top w:val="nil"/>
          <w:left w:val="nil"/>
          <w:bottom w:val="nil"/>
          <w:right w:val="nil"/>
          <w:between w:val="nil"/>
        </w:pBdr>
        <w:jc w:val="left"/>
      </w:pPr>
      <w:bookmarkStart w:id="2" w:name="_Ref207020460"/>
    </w:p>
    <w:p w14:paraId="6E1DAEA4" w14:textId="493526C6" w:rsidR="00300A25" w:rsidRPr="00845A38" w:rsidRDefault="005B3E08" w:rsidP="007C32C7">
      <w:pPr>
        <w:jc w:val="left"/>
        <w:outlineLvl w:val="0"/>
        <w:rPr>
          <w:lang w:eastAsia="zh-CN"/>
        </w:rPr>
      </w:pPr>
      <w:r w:rsidRPr="00845A38">
        <w:rPr>
          <w:b/>
        </w:rPr>
        <w:t>FIGURE AND TABLE LEGENDS:</w:t>
      </w:r>
      <w:r w:rsidRPr="00845A38">
        <w:t xml:space="preserve"> </w:t>
      </w:r>
      <w:bookmarkStart w:id="3" w:name="1t3h5sf" w:colFirst="0" w:colLast="0"/>
      <w:bookmarkEnd w:id="3"/>
    </w:p>
    <w:p w14:paraId="1F896A21" w14:textId="690D4A64" w:rsidR="002C084F" w:rsidRPr="00845A38" w:rsidRDefault="002C084F" w:rsidP="007C32C7">
      <w:pPr>
        <w:jc w:val="left"/>
        <w:rPr>
          <w:b/>
        </w:rPr>
      </w:pPr>
    </w:p>
    <w:p w14:paraId="04850122" w14:textId="20703D4F" w:rsidR="00924B2B" w:rsidRPr="00924B2B" w:rsidRDefault="005B3E08" w:rsidP="007C32C7">
      <w:pPr>
        <w:rPr>
          <w:lang w:val="en-IN" w:eastAsia="zh-CN"/>
        </w:rPr>
      </w:pPr>
      <w:r w:rsidRPr="00924B2B">
        <w:rPr>
          <w:b/>
          <w:bCs/>
          <w:lang w:val="en-IN" w:eastAsia="zh-CN"/>
        </w:rPr>
        <w:t>Figure 1: Experimental setup</w:t>
      </w:r>
      <w:r w:rsidR="002C1C55">
        <w:rPr>
          <w:b/>
          <w:bCs/>
          <w:lang w:val="en-IN" w:eastAsia="zh-CN"/>
        </w:rPr>
        <w:t>.</w:t>
      </w:r>
      <w:r w:rsidR="00960161">
        <w:rPr>
          <w:rFonts w:hint="eastAsia"/>
          <w:b/>
          <w:bCs/>
          <w:lang w:val="en-IN" w:eastAsia="zh-CN"/>
        </w:rPr>
        <w:t xml:space="preserve"> </w:t>
      </w:r>
      <w:r w:rsidR="002C1C55" w:rsidRPr="002C1C55">
        <w:rPr>
          <w:lang w:val="en-IN" w:eastAsia="zh-CN"/>
        </w:rPr>
        <w:t>Experimental setup</w:t>
      </w:r>
      <w:r w:rsidR="002C1C55">
        <w:rPr>
          <w:b/>
          <w:bCs/>
          <w:lang w:val="en-IN" w:eastAsia="zh-CN"/>
        </w:rPr>
        <w:t xml:space="preserve"> </w:t>
      </w:r>
      <w:r w:rsidRPr="00924B2B">
        <w:rPr>
          <w:lang w:val="en-IN" w:eastAsia="zh-CN"/>
        </w:rPr>
        <w:t>showing a monitor, a mirror stereoscope, a chinrest, a response box, a keyboard, a mouse, and a numeric pad for participants.</w:t>
      </w:r>
    </w:p>
    <w:bookmarkEnd w:id="2"/>
    <w:p w14:paraId="3EA57287" w14:textId="77777777" w:rsidR="00924B2B" w:rsidRDefault="00924B2B" w:rsidP="007C32C7">
      <w:pPr>
        <w:rPr>
          <w:iCs/>
          <w:kern w:val="2"/>
          <w:lang w:eastAsia="zh-CN"/>
          <w14:ligatures w14:val="standardContextual"/>
        </w:rPr>
      </w:pPr>
    </w:p>
    <w:p w14:paraId="39B37E1E" w14:textId="702FCACF" w:rsidR="00924B2B" w:rsidRPr="00924B2B" w:rsidRDefault="005B3E08" w:rsidP="007C32C7">
      <w:pPr>
        <w:rPr>
          <w:lang w:val="en-IN" w:eastAsia="zh-CN"/>
        </w:rPr>
      </w:pPr>
      <w:r w:rsidRPr="00924B2B">
        <w:rPr>
          <w:b/>
          <w:bCs/>
          <w:lang w:val="en-IN" w:eastAsia="zh-CN"/>
        </w:rPr>
        <w:t>Figure 2: Letter ocular dominance task and results</w:t>
      </w:r>
      <w:r>
        <w:rPr>
          <w:b/>
          <w:bCs/>
          <w:lang w:val="en-IN" w:eastAsia="zh-CN"/>
        </w:rPr>
        <w:t xml:space="preserve">. </w:t>
      </w:r>
      <w:r w:rsidRPr="00924B2B">
        <w:rPr>
          <w:lang w:val="en-IN" w:eastAsia="zh-CN"/>
        </w:rPr>
        <w:t>(</w:t>
      </w:r>
      <w:r w:rsidRPr="00924B2B">
        <w:rPr>
          <w:b/>
          <w:bCs/>
          <w:lang w:val="en-IN" w:eastAsia="zh-CN"/>
        </w:rPr>
        <w:t>A</w:t>
      </w:r>
      <w:r w:rsidRPr="00924B2B">
        <w:rPr>
          <w:lang w:val="en-IN" w:eastAsia="zh-CN"/>
        </w:rPr>
        <w:t>) Test stimulus.</w:t>
      </w:r>
      <w:r>
        <w:rPr>
          <w:lang w:val="en-IN" w:eastAsia="zh-CN"/>
        </w:rPr>
        <w:t xml:space="preserve"> </w:t>
      </w:r>
      <w:r w:rsidRPr="00924B2B">
        <w:rPr>
          <w:lang w:val="en-IN" w:eastAsia="zh-CN"/>
        </w:rPr>
        <w:t>(</w:t>
      </w:r>
      <w:r w:rsidRPr="00924B2B">
        <w:rPr>
          <w:b/>
          <w:bCs/>
          <w:lang w:val="en-IN" w:eastAsia="zh-CN"/>
        </w:rPr>
        <w:t>B</w:t>
      </w:r>
      <w:r w:rsidRPr="00924B2B">
        <w:rPr>
          <w:lang w:val="en-IN" w:eastAsia="zh-CN"/>
        </w:rPr>
        <w:t>) Representative results from the method of constant stimuli.</w:t>
      </w:r>
      <w:r>
        <w:rPr>
          <w:lang w:val="en-IN" w:eastAsia="zh-CN"/>
        </w:rPr>
        <w:t xml:space="preserve"> </w:t>
      </w:r>
      <w:r w:rsidRPr="00924B2B">
        <w:rPr>
          <w:lang w:val="en-IN" w:eastAsia="zh-CN"/>
        </w:rPr>
        <w:t>(</w:t>
      </w:r>
      <w:r w:rsidRPr="00924B2B">
        <w:rPr>
          <w:b/>
          <w:bCs/>
          <w:lang w:val="en-IN" w:eastAsia="zh-CN"/>
        </w:rPr>
        <w:t>C</w:t>
      </w:r>
      <w:r w:rsidRPr="00924B2B">
        <w:rPr>
          <w:lang w:val="en-IN" w:eastAsia="zh-CN"/>
        </w:rPr>
        <w:t xml:space="preserve">) Results from two staircases. Black and blue lines represent contrasts at each step of </w:t>
      </w:r>
      <w:r>
        <w:rPr>
          <w:lang w:val="en-IN" w:eastAsia="zh-CN"/>
        </w:rPr>
        <w:t xml:space="preserve">the </w:t>
      </w:r>
      <w:r w:rsidRPr="00924B2B">
        <w:rPr>
          <w:lang w:val="en-IN" w:eastAsia="zh-CN"/>
        </w:rPr>
        <w:t xml:space="preserve">two staircases. </w:t>
      </w:r>
      <w:proofErr w:type="spellStart"/>
      <w:r w:rsidRPr="00924B2B">
        <w:rPr>
          <w:lang w:val="en-IN" w:eastAsia="zh-CN"/>
        </w:rPr>
        <w:t>Colored</w:t>
      </w:r>
      <w:proofErr w:type="spellEnd"/>
      <w:r w:rsidRPr="00924B2B">
        <w:rPr>
          <w:lang w:val="en-IN" w:eastAsia="zh-CN"/>
        </w:rPr>
        <w:t xml:space="preserve"> bars represent thresholds obtained from respective staircases.</w:t>
      </w:r>
      <w:r>
        <w:rPr>
          <w:lang w:val="en-IN" w:eastAsia="zh-CN"/>
        </w:rPr>
        <w:t xml:space="preserve"> </w:t>
      </w:r>
      <w:r w:rsidRPr="00924B2B">
        <w:rPr>
          <w:lang w:val="en-IN" w:eastAsia="zh-CN"/>
        </w:rPr>
        <w:t>(</w:t>
      </w:r>
      <w:r w:rsidRPr="00924B2B">
        <w:rPr>
          <w:b/>
          <w:bCs/>
          <w:lang w:val="en-IN" w:eastAsia="zh-CN"/>
        </w:rPr>
        <w:t>D</w:t>
      </w:r>
      <w:r w:rsidRPr="00924B2B">
        <w:rPr>
          <w:lang w:val="en-IN" w:eastAsia="zh-CN"/>
        </w:rPr>
        <w:t>) Psychometric function from the method of constant stimuli. Dots indicate percentages of trials where the participant perceived a letter presented to the left eye as brighter at each contrast tested. The red curve represents a fitted psychometric curve. The intersection of the dotted lines depicts the estimated point of subjective equality (PSE).</w:t>
      </w:r>
    </w:p>
    <w:p w14:paraId="52A573A8" w14:textId="77777777" w:rsidR="00924B2B" w:rsidRPr="00924B2B" w:rsidRDefault="00924B2B" w:rsidP="007C32C7">
      <w:pPr>
        <w:rPr>
          <w:lang w:eastAsia="zh-CN"/>
        </w:rPr>
      </w:pPr>
    </w:p>
    <w:p w14:paraId="49BE6705" w14:textId="5F7819A6" w:rsidR="00924B2B" w:rsidRPr="00924B2B" w:rsidRDefault="005B3E08" w:rsidP="007C32C7">
      <w:pPr>
        <w:jc w:val="left"/>
        <w:rPr>
          <w:lang w:val="en-IN" w:eastAsia="zh-CN"/>
        </w:rPr>
      </w:pPr>
      <w:r w:rsidRPr="00924B2B">
        <w:rPr>
          <w:b/>
          <w:bCs/>
          <w:lang w:val="en-IN" w:eastAsia="zh-CN"/>
        </w:rPr>
        <w:lastRenderedPageBreak/>
        <w:t>Figure 3: Plaid motion integration task and results</w:t>
      </w:r>
      <w:r>
        <w:rPr>
          <w:b/>
          <w:bCs/>
          <w:lang w:val="en-IN" w:eastAsia="zh-CN"/>
        </w:rPr>
        <w:t xml:space="preserve">. </w:t>
      </w:r>
      <w:r w:rsidRPr="00924B2B">
        <w:rPr>
          <w:lang w:val="en-IN" w:eastAsia="zh-CN"/>
        </w:rPr>
        <w:t>(</w:t>
      </w:r>
      <w:r w:rsidRPr="00924B2B">
        <w:rPr>
          <w:b/>
          <w:bCs/>
          <w:lang w:val="en-IN" w:eastAsia="zh-CN"/>
        </w:rPr>
        <w:t>A</w:t>
      </w:r>
      <w:r w:rsidRPr="00924B2B">
        <w:rPr>
          <w:lang w:val="en-IN" w:eastAsia="zh-CN"/>
        </w:rPr>
        <w:t>) Test stimulus.</w:t>
      </w:r>
      <w:r>
        <w:rPr>
          <w:lang w:val="en-IN" w:eastAsia="zh-CN"/>
        </w:rPr>
        <w:t xml:space="preserve"> </w:t>
      </w:r>
      <w:r w:rsidRPr="00924B2B">
        <w:rPr>
          <w:lang w:val="en-IN" w:eastAsia="zh-CN"/>
        </w:rPr>
        <w:t>(</w:t>
      </w:r>
      <w:r w:rsidRPr="00924B2B">
        <w:rPr>
          <w:b/>
          <w:bCs/>
          <w:lang w:val="en-IN" w:eastAsia="zh-CN"/>
        </w:rPr>
        <w:t>B</w:t>
      </w:r>
      <w:r w:rsidRPr="00924B2B">
        <w:rPr>
          <w:lang w:val="en-IN" w:eastAsia="zh-CN"/>
        </w:rPr>
        <w:t xml:space="preserve">) Representative results. </w:t>
      </w:r>
      <w:proofErr w:type="spellStart"/>
      <w:r w:rsidRPr="00924B2B">
        <w:rPr>
          <w:lang w:val="en-IN" w:eastAsia="zh-CN"/>
        </w:rPr>
        <w:t>Colored</w:t>
      </w:r>
      <w:proofErr w:type="spellEnd"/>
      <w:r w:rsidRPr="00924B2B">
        <w:rPr>
          <w:lang w:val="en-IN" w:eastAsia="zh-CN"/>
        </w:rPr>
        <w:t xml:space="preserve"> bars represent the percentage of time when the participant reported each perceived motion direction as </w:t>
      </w:r>
      <w:proofErr w:type="spellStart"/>
      <w:r w:rsidRPr="00924B2B">
        <w:rPr>
          <w:lang w:val="en-IN" w:eastAsia="zh-CN"/>
        </w:rPr>
        <w:t>labeled</w:t>
      </w:r>
      <w:proofErr w:type="spellEnd"/>
      <w:r w:rsidRPr="00924B2B">
        <w:rPr>
          <w:lang w:val="en-IN" w:eastAsia="zh-CN"/>
        </w:rPr>
        <w:t xml:space="preserve">, including </w:t>
      </w:r>
      <w:r w:rsidRPr="00924B2B">
        <w:rPr>
          <w:b/>
          <w:bCs/>
          <w:lang w:val="en-IN" w:eastAsia="zh-CN"/>
        </w:rPr>
        <w:t>split</w:t>
      </w:r>
      <w:r w:rsidRPr="00924B2B">
        <w:rPr>
          <w:lang w:val="en-IN" w:eastAsia="zh-CN"/>
        </w:rPr>
        <w:t xml:space="preserve"> when both left and right directions are seen simultaneously.</w:t>
      </w:r>
    </w:p>
    <w:p w14:paraId="6FA8889F" w14:textId="77777777" w:rsidR="00924B2B" w:rsidRDefault="00924B2B" w:rsidP="007C32C7">
      <w:pPr>
        <w:jc w:val="left"/>
      </w:pPr>
    </w:p>
    <w:p w14:paraId="7C972A1C" w14:textId="0E5C9F94" w:rsidR="00924B2B" w:rsidRPr="00924B2B" w:rsidRDefault="005B3E08" w:rsidP="007C32C7">
      <w:pPr>
        <w:jc w:val="left"/>
        <w:rPr>
          <w:lang w:val="en-IN" w:eastAsia="zh-CN"/>
        </w:rPr>
      </w:pPr>
      <w:r w:rsidRPr="00924B2B">
        <w:rPr>
          <w:b/>
          <w:bCs/>
          <w:lang w:val="en-IN" w:eastAsia="zh-CN"/>
        </w:rPr>
        <w:t>Figure 4: Fine peripheral stereopsis task and results</w:t>
      </w:r>
      <w:r>
        <w:rPr>
          <w:b/>
          <w:bCs/>
          <w:lang w:val="en-IN" w:eastAsia="zh-CN"/>
        </w:rPr>
        <w:t xml:space="preserve">. </w:t>
      </w:r>
      <w:r w:rsidRPr="00924B2B">
        <w:rPr>
          <w:lang w:val="en-IN" w:eastAsia="zh-CN"/>
        </w:rPr>
        <w:t>(</w:t>
      </w:r>
      <w:r w:rsidRPr="00924B2B">
        <w:rPr>
          <w:b/>
          <w:bCs/>
          <w:lang w:val="en-IN" w:eastAsia="zh-CN"/>
        </w:rPr>
        <w:t>A</w:t>
      </w:r>
      <w:r w:rsidRPr="00924B2B">
        <w:rPr>
          <w:lang w:val="en-IN" w:eastAsia="zh-CN"/>
        </w:rPr>
        <w:t>) Test stimulus for the peripheral task.</w:t>
      </w:r>
      <w:r w:rsidRPr="00924B2B">
        <w:rPr>
          <w:lang w:val="en-IN" w:eastAsia="zh-CN"/>
        </w:rPr>
        <w:br/>
        <w:t>(</w:t>
      </w:r>
      <w:r w:rsidRPr="00924B2B">
        <w:rPr>
          <w:b/>
          <w:bCs/>
          <w:lang w:val="en-IN" w:eastAsia="zh-CN"/>
        </w:rPr>
        <w:t>B</w:t>
      </w:r>
      <w:r w:rsidRPr="00924B2B">
        <w:rPr>
          <w:lang w:val="en-IN" w:eastAsia="zh-CN"/>
        </w:rPr>
        <w:t>) Test stimulus for the central task.</w:t>
      </w:r>
      <w:r>
        <w:rPr>
          <w:lang w:val="en-IN" w:eastAsia="zh-CN"/>
        </w:rPr>
        <w:t xml:space="preserve"> </w:t>
      </w:r>
      <w:r w:rsidRPr="00924B2B">
        <w:rPr>
          <w:lang w:val="en-IN" w:eastAsia="zh-CN"/>
        </w:rPr>
        <w:t>(</w:t>
      </w:r>
      <w:r w:rsidRPr="00924B2B">
        <w:rPr>
          <w:b/>
          <w:bCs/>
          <w:lang w:val="en-IN" w:eastAsia="zh-CN"/>
        </w:rPr>
        <w:t>C</w:t>
      </w:r>
      <w:r w:rsidRPr="00924B2B">
        <w:rPr>
          <w:lang w:val="en-IN" w:eastAsia="zh-CN"/>
        </w:rPr>
        <w:t xml:space="preserve">) Representative results. Red and blue curves represent staircase data for crossed and uncrossed disparities, respectively, at each location (0° and 10° eccentricity). </w:t>
      </w:r>
      <w:proofErr w:type="spellStart"/>
      <w:r w:rsidRPr="00924B2B">
        <w:rPr>
          <w:lang w:val="en-IN" w:eastAsia="zh-CN"/>
        </w:rPr>
        <w:t>Colored</w:t>
      </w:r>
      <w:proofErr w:type="spellEnd"/>
      <w:r w:rsidRPr="00924B2B">
        <w:rPr>
          <w:lang w:val="en-IN" w:eastAsia="zh-CN"/>
        </w:rPr>
        <w:t xml:space="preserve"> bars on the right side of each graph indicate thresholds obtained from respective staircases.</w:t>
      </w:r>
    </w:p>
    <w:p w14:paraId="12C5D6EC" w14:textId="6AD1B86E" w:rsidR="009477B4" w:rsidRPr="00845A38" w:rsidRDefault="009477B4" w:rsidP="007C32C7">
      <w:pPr>
        <w:jc w:val="left"/>
      </w:pPr>
    </w:p>
    <w:p w14:paraId="11014F53" w14:textId="4CCE6E8C" w:rsidR="00924B2B" w:rsidRDefault="005B3E08" w:rsidP="007C32C7">
      <w:pPr>
        <w:jc w:val="left"/>
        <w:rPr>
          <w:lang w:val="en-IN"/>
        </w:rPr>
      </w:pPr>
      <w:r w:rsidRPr="00924B2B">
        <w:rPr>
          <w:b/>
          <w:bCs/>
          <w:lang w:val="en-IN"/>
        </w:rPr>
        <w:t>Figure 5: Coarse peripheral stereopsis task and results</w:t>
      </w:r>
      <w:r>
        <w:rPr>
          <w:b/>
          <w:bCs/>
          <w:lang w:val="en-IN"/>
        </w:rPr>
        <w:t xml:space="preserve">. </w:t>
      </w:r>
      <w:r w:rsidRPr="00924B2B">
        <w:rPr>
          <w:lang w:val="en-IN"/>
        </w:rPr>
        <w:t>(</w:t>
      </w:r>
      <w:r w:rsidRPr="00924B2B">
        <w:rPr>
          <w:b/>
          <w:bCs/>
          <w:lang w:val="en-IN"/>
        </w:rPr>
        <w:t>A</w:t>
      </w:r>
      <w:r w:rsidRPr="00924B2B">
        <w:rPr>
          <w:lang w:val="en-IN"/>
        </w:rPr>
        <w:t>) Test stimulus.</w:t>
      </w:r>
      <w:r>
        <w:rPr>
          <w:lang w:val="en-IN"/>
        </w:rPr>
        <w:t xml:space="preserve"> </w:t>
      </w:r>
      <w:r w:rsidRPr="00924B2B">
        <w:rPr>
          <w:lang w:val="en-IN"/>
        </w:rPr>
        <w:t>(</w:t>
      </w:r>
      <w:r w:rsidRPr="00924B2B">
        <w:rPr>
          <w:b/>
          <w:bCs/>
          <w:lang w:val="en-IN"/>
        </w:rPr>
        <w:t>B</w:t>
      </w:r>
      <w:r w:rsidRPr="00924B2B">
        <w:rPr>
          <w:lang w:val="en-IN"/>
        </w:rPr>
        <w:t xml:space="preserve">) Representative results. Red, blue, and green </w:t>
      </w:r>
      <w:proofErr w:type="spellStart"/>
      <w:r w:rsidRPr="00924B2B">
        <w:rPr>
          <w:lang w:val="en-IN"/>
        </w:rPr>
        <w:t>colors</w:t>
      </w:r>
      <w:proofErr w:type="spellEnd"/>
      <w:r w:rsidRPr="00924B2B">
        <w:rPr>
          <w:lang w:val="en-IN"/>
        </w:rPr>
        <w:t xml:space="preserve"> represent data from crossed, uncrossed, and catch trials, respectively. Left bars represent the percentage of trials in which depth was reported. Middle bars represent the proportion of correct depth direction responses from trials where depth was reported. </w:t>
      </w:r>
      <w:r>
        <w:rPr>
          <w:lang w:val="en-IN"/>
        </w:rPr>
        <w:t>The right</w:t>
      </w:r>
      <w:r w:rsidRPr="00924B2B">
        <w:rPr>
          <w:lang w:val="en-IN"/>
        </w:rPr>
        <w:t xml:space="preserve"> bars show the percentage of trials in which two stars were reported.</w:t>
      </w:r>
    </w:p>
    <w:p w14:paraId="7EAAF247" w14:textId="77777777" w:rsidR="00924B2B" w:rsidRDefault="00924B2B" w:rsidP="007C32C7">
      <w:pPr>
        <w:jc w:val="left"/>
        <w:rPr>
          <w:lang w:val="en-IN"/>
        </w:rPr>
      </w:pPr>
    </w:p>
    <w:p w14:paraId="32109F4D" w14:textId="57F91572" w:rsidR="00924B2B" w:rsidRPr="00924B2B" w:rsidRDefault="005B3E08" w:rsidP="007C32C7">
      <w:pPr>
        <w:jc w:val="left"/>
        <w:rPr>
          <w:lang w:val="en-IN"/>
        </w:rPr>
      </w:pPr>
      <w:r w:rsidRPr="00924B2B">
        <w:rPr>
          <w:b/>
          <w:bCs/>
          <w:lang w:val="en-IN"/>
        </w:rPr>
        <w:t>Figure 6: Dynamic local stereopsis task and results</w:t>
      </w:r>
      <w:r>
        <w:rPr>
          <w:b/>
          <w:bCs/>
          <w:lang w:val="en-IN"/>
        </w:rPr>
        <w:t xml:space="preserve">. </w:t>
      </w:r>
      <w:r w:rsidRPr="00924B2B">
        <w:rPr>
          <w:lang w:val="en-IN"/>
        </w:rPr>
        <w:t>(</w:t>
      </w:r>
      <w:r w:rsidRPr="00924B2B">
        <w:rPr>
          <w:b/>
          <w:bCs/>
          <w:lang w:val="en-IN"/>
        </w:rPr>
        <w:t>A</w:t>
      </w:r>
      <w:r w:rsidRPr="00924B2B">
        <w:rPr>
          <w:lang w:val="en-IN"/>
        </w:rPr>
        <w:t>) Menu for step-by-step practice.</w:t>
      </w:r>
      <w:r w:rsidRPr="00924B2B">
        <w:rPr>
          <w:lang w:val="en-IN"/>
        </w:rPr>
        <w:br/>
        <w:t>(</w:t>
      </w:r>
      <w:r w:rsidRPr="00924B2B">
        <w:rPr>
          <w:b/>
          <w:bCs/>
          <w:lang w:val="en-IN"/>
        </w:rPr>
        <w:t>B</w:t>
      </w:r>
      <w:r w:rsidRPr="00924B2B">
        <w:rPr>
          <w:lang w:val="en-IN"/>
        </w:rPr>
        <w:t>) Test stimulus.</w:t>
      </w:r>
      <w:r>
        <w:rPr>
          <w:lang w:val="en-IN"/>
        </w:rPr>
        <w:t xml:space="preserve"> </w:t>
      </w:r>
      <w:r w:rsidRPr="00924B2B">
        <w:rPr>
          <w:lang w:val="en-IN"/>
        </w:rPr>
        <w:t>(</w:t>
      </w:r>
      <w:r w:rsidRPr="00924B2B">
        <w:rPr>
          <w:b/>
          <w:bCs/>
          <w:lang w:val="en-IN"/>
        </w:rPr>
        <w:t>C</w:t>
      </w:r>
      <w:r w:rsidRPr="00924B2B">
        <w:rPr>
          <w:lang w:val="en-IN"/>
        </w:rPr>
        <w:t xml:space="preserve">) Representative results. Red and blue curves represent staircase data for crossed and uncrossed disparities, respectively, at each retinal location (0° and 5° eccentricity). </w:t>
      </w:r>
      <w:proofErr w:type="spellStart"/>
      <w:r w:rsidRPr="00924B2B">
        <w:rPr>
          <w:lang w:val="en-IN"/>
        </w:rPr>
        <w:t>Colored</w:t>
      </w:r>
      <w:proofErr w:type="spellEnd"/>
      <w:r w:rsidRPr="00924B2B">
        <w:rPr>
          <w:lang w:val="en-IN"/>
        </w:rPr>
        <w:t xml:space="preserve"> bars on the right of each graph indicate thresholds obtained from respective staircases.</w:t>
      </w:r>
    </w:p>
    <w:p w14:paraId="55BAD7D5" w14:textId="364F443F" w:rsidR="006F0369" w:rsidRDefault="006F0369" w:rsidP="007C32C7">
      <w:pPr>
        <w:jc w:val="left"/>
        <w:rPr>
          <w:lang w:val="en-IN"/>
        </w:rPr>
      </w:pPr>
    </w:p>
    <w:p w14:paraId="3B99CD55" w14:textId="25A7A196" w:rsidR="00F43C5B" w:rsidRDefault="005B3E08" w:rsidP="007C32C7">
      <w:pPr>
        <w:jc w:val="left"/>
        <w:rPr>
          <w:lang w:val="en-IN"/>
        </w:rPr>
      </w:pPr>
      <w:r w:rsidRPr="00F43C5B">
        <w:rPr>
          <w:b/>
          <w:bCs/>
          <w:lang w:val="en-IN"/>
        </w:rPr>
        <w:t xml:space="preserve">Figure 7: </w:t>
      </w:r>
      <w:proofErr w:type="spellStart"/>
      <w:r w:rsidRPr="00F43C5B">
        <w:rPr>
          <w:b/>
          <w:bCs/>
          <w:lang w:val="en-IN"/>
        </w:rPr>
        <w:t>Pulfrich</w:t>
      </w:r>
      <w:proofErr w:type="spellEnd"/>
      <w:r w:rsidRPr="00F43C5B">
        <w:rPr>
          <w:b/>
          <w:bCs/>
          <w:lang w:val="en-IN"/>
        </w:rPr>
        <w:t xml:space="preserve"> task and results</w:t>
      </w:r>
      <w:r>
        <w:rPr>
          <w:b/>
          <w:bCs/>
          <w:lang w:val="en-IN"/>
        </w:rPr>
        <w:t xml:space="preserve">. </w:t>
      </w:r>
      <w:r w:rsidRPr="00F43C5B">
        <w:rPr>
          <w:lang w:val="en-IN"/>
        </w:rPr>
        <w:t>(</w:t>
      </w:r>
      <w:r w:rsidRPr="00F43C5B">
        <w:rPr>
          <w:b/>
          <w:bCs/>
          <w:lang w:val="en-IN"/>
        </w:rPr>
        <w:t>A</w:t>
      </w:r>
      <w:r w:rsidRPr="00F43C5B">
        <w:rPr>
          <w:lang w:val="en-IN"/>
        </w:rPr>
        <w:t>) Test stimulus. All moons are in motion except the one at the bottom.</w:t>
      </w:r>
      <w:r>
        <w:rPr>
          <w:lang w:val="en-IN"/>
        </w:rPr>
        <w:t xml:space="preserve"> </w:t>
      </w:r>
      <w:r w:rsidRPr="00F43C5B">
        <w:rPr>
          <w:lang w:val="en-IN"/>
        </w:rPr>
        <w:t>(</w:t>
      </w:r>
      <w:r w:rsidRPr="00F43C5B">
        <w:rPr>
          <w:b/>
          <w:bCs/>
          <w:lang w:val="en-IN"/>
        </w:rPr>
        <w:t>B</w:t>
      </w:r>
      <w:r w:rsidRPr="00F43C5B">
        <w:rPr>
          <w:lang w:val="en-IN"/>
        </w:rPr>
        <w:t>) Inside view of the response box, showing stars affixed to the ceiling and moons on a rail.</w:t>
      </w:r>
      <w:r>
        <w:rPr>
          <w:lang w:val="en-IN"/>
        </w:rPr>
        <w:t xml:space="preserve"> </w:t>
      </w:r>
      <w:r w:rsidRPr="00F43C5B">
        <w:rPr>
          <w:lang w:val="en-IN"/>
        </w:rPr>
        <w:t>(</w:t>
      </w:r>
      <w:r w:rsidRPr="00F43C5B">
        <w:rPr>
          <w:b/>
          <w:bCs/>
          <w:lang w:val="en-IN"/>
        </w:rPr>
        <w:t>C</w:t>
      </w:r>
      <w:r w:rsidRPr="00F43C5B">
        <w:rPr>
          <w:lang w:val="en-IN"/>
        </w:rPr>
        <w:t>) Results from the disparity-matching task. Medians are indicated by black dots and orange lines. Boxplots represent the range (</w:t>
      </w:r>
      <w:r>
        <w:rPr>
          <w:lang w:val="en-IN"/>
        </w:rPr>
        <w:t>minimum and maximum) and the interquartile range</w:t>
      </w:r>
      <w:r w:rsidRPr="00F43C5B">
        <w:rPr>
          <w:lang w:val="en-IN"/>
        </w:rPr>
        <w:t>. Note that because only three trials were tested per filter strength, the medians and extremes reflect all data for each condition. Blue lines represent linear regressions performed using median data across all filter strengths.</w:t>
      </w:r>
      <w:r>
        <w:rPr>
          <w:lang w:val="en-IN"/>
        </w:rPr>
        <w:t xml:space="preserve"> </w:t>
      </w:r>
      <w:r w:rsidRPr="00F43C5B">
        <w:rPr>
          <w:lang w:val="en-IN"/>
        </w:rPr>
        <w:t>(</w:t>
      </w:r>
      <w:r w:rsidRPr="00F43C5B">
        <w:rPr>
          <w:b/>
          <w:bCs/>
          <w:lang w:val="en-IN"/>
        </w:rPr>
        <w:t>D</w:t>
      </w:r>
      <w:r w:rsidRPr="00F43C5B">
        <w:rPr>
          <w:lang w:val="en-IN"/>
        </w:rPr>
        <w:t>) Results from the physical depth-matching task. Medians are indicated by black dots and orange lines. Boxplots represent the range (</w:t>
      </w:r>
      <w:r>
        <w:rPr>
          <w:lang w:val="en-IN"/>
        </w:rPr>
        <w:t>minimum and maximum) and the interquartile range</w:t>
      </w:r>
      <w:r w:rsidRPr="00F43C5B">
        <w:rPr>
          <w:lang w:val="en-IN"/>
        </w:rPr>
        <w:t>. Note that because only three trials were tested per filter strength, the medians and extremes reflect all data for each condition. Blue lines represent linear regressions performed using median data across all filter strengths.</w:t>
      </w:r>
    </w:p>
    <w:p w14:paraId="5D516349" w14:textId="77777777" w:rsidR="00F43C5B" w:rsidRPr="00F43C5B" w:rsidRDefault="00F43C5B" w:rsidP="007C32C7">
      <w:pPr>
        <w:jc w:val="left"/>
        <w:rPr>
          <w:lang w:val="en-IN"/>
        </w:rPr>
      </w:pPr>
    </w:p>
    <w:p w14:paraId="54B4E339" w14:textId="3BD818AD" w:rsidR="00F43C5B" w:rsidRPr="00F43C5B" w:rsidRDefault="005B3E08" w:rsidP="007C32C7">
      <w:pPr>
        <w:jc w:val="left"/>
        <w:rPr>
          <w:lang w:val="en-IN"/>
        </w:rPr>
      </w:pPr>
      <w:r w:rsidRPr="00F43C5B">
        <w:rPr>
          <w:b/>
          <w:bCs/>
          <w:lang w:val="en-IN"/>
        </w:rPr>
        <w:t>Figure 8: Motion parallax task and results</w:t>
      </w:r>
      <w:r>
        <w:rPr>
          <w:b/>
          <w:bCs/>
          <w:lang w:val="en-IN"/>
        </w:rPr>
        <w:t xml:space="preserve">. </w:t>
      </w:r>
      <w:r w:rsidRPr="00F43C5B">
        <w:rPr>
          <w:lang w:val="en-IN"/>
        </w:rPr>
        <w:t>(</w:t>
      </w:r>
      <w:r w:rsidRPr="00F43C5B">
        <w:rPr>
          <w:b/>
          <w:bCs/>
          <w:lang w:val="en-IN"/>
        </w:rPr>
        <w:t>A</w:t>
      </w:r>
      <w:r w:rsidRPr="00F43C5B">
        <w:rPr>
          <w:lang w:val="en-IN"/>
        </w:rPr>
        <w:t>) Test stimulus for the “parallax” task.</w:t>
      </w:r>
      <w:r>
        <w:rPr>
          <w:lang w:val="en-IN"/>
        </w:rPr>
        <w:t xml:space="preserve"> </w:t>
      </w:r>
      <w:r w:rsidRPr="00F43C5B">
        <w:rPr>
          <w:lang w:val="en-IN"/>
        </w:rPr>
        <w:t>(</w:t>
      </w:r>
      <w:r w:rsidRPr="00F43C5B">
        <w:rPr>
          <w:b/>
          <w:bCs/>
          <w:lang w:val="en-IN"/>
        </w:rPr>
        <w:t>B</w:t>
      </w:r>
      <w:r w:rsidRPr="00F43C5B">
        <w:rPr>
          <w:lang w:val="en-IN"/>
        </w:rPr>
        <w:t>) Test stimulus for the “parallax + disparity” task. Note that the bottom left square in this example (number “4”) contains a binocular disparity cue.</w:t>
      </w:r>
      <w:r>
        <w:rPr>
          <w:lang w:val="en-IN"/>
        </w:rPr>
        <w:t xml:space="preserve"> </w:t>
      </w:r>
      <w:r w:rsidRPr="00F43C5B">
        <w:rPr>
          <w:lang w:val="en-IN"/>
        </w:rPr>
        <w:t>(</w:t>
      </w:r>
      <w:r w:rsidRPr="00F43C5B">
        <w:rPr>
          <w:b/>
          <w:bCs/>
          <w:lang w:val="en-IN"/>
        </w:rPr>
        <w:t>C</w:t>
      </w:r>
      <w:r w:rsidRPr="00F43C5B">
        <w:rPr>
          <w:lang w:val="en-IN"/>
        </w:rPr>
        <w:t xml:space="preserve">) Representative results from the “parallax” task. Red and blue lines represent raw data from two staircases. </w:t>
      </w:r>
      <w:proofErr w:type="spellStart"/>
      <w:r w:rsidRPr="00F43C5B">
        <w:rPr>
          <w:lang w:val="en-IN"/>
        </w:rPr>
        <w:t>Colored</w:t>
      </w:r>
      <w:proofErr w:type="spellEnd"/>
      <w:r w:rsidRPr="00F43C5B">
        <w:rPr>
          <w:lang w:val="en-IN"/>
        </w:rPr>
        <w:t xml:space="preserve"> bars represent thresholds obtained from respective staircases.</w:t>
      </w:r>
      <w:r>
        <w:rPr>
          <w:lang w:val="en-IN"/>
        </w:rPr>
        <w:t xml:space="preserve"> </w:t>
      </w:r>
      <w:r w:rsidRPr="00F43C5B">
        <w:rPr>
          <w:lang w:val="en-IN"/>
        </w:rPr>
        <w:t>(</w:t>
      </w:r>
      <w:r w:rsidRPr="00F43C5B">
        <w:rPr>
          <w:b/>
          <w:bCs/>
          <w:lang w:val="en-IN"/>
        </w:rPr>
        <w:t>D</w:t>
      </w:r>
      <w:r w:rsidRPr="00F43C5B">
        <w:rPr>
          <w:lang w:val="en-IN"/>
        </w:rPr>
        <w:t xml:space="preserve">) Representative results from the “parallax + disparity” task. Red and blue lines represent raw data from two staircases. </w:t>
      </w:r>
      <w:proofErr w:type="spellStart"/>
      <w:r w:rsidRPr="00F43C5B">
        <w:rPr>
          <w:lang w:val="en-IN"/>
        </w:rPr>
        <w:t>Colored</w:t>
      </w:r>
      <w:proofErr w:type="spellEnd"/>
      <w:r w:rsidRPr="00F43C5B">
        <w:rPr>
          <w:lang w:val="en-IN"/>
        </w:rPr>
        <w:t xml:space="preserve"> bars represent thresholds obtained from respective staircases.</w:t>
      </w:r>
    </w:p>
    <w:p w14:paraId="0D181AEB" w14:textId="7FCD0786" w:rsidR="002A2173" w:rsidRDefault="002A2173" w:rsidP="007C32C7">
      <w:pPr>
        <w:jc w:val="left"/>
      </w:pPr>
      <w:bookmarkStart w:id="4" w:name="_Ref208858286"/>
    </w:p>
    <w:p w14:paraId="62BD4FCC" w14:textId="5E1253F4" w:rsidR="00F43C5B" w:rsidRDefault="005B3E08" w:rsidP="007C32C7">
      <w:pPr>
        <w:jc w:val="left"/>
        <w:rPr>
          <w:lang w:val="en-IN"/>
        </w:rPr>
      </w:pPr>
      <w:r w:rsidRPr="00F43C5B">
        <w:rPr>
          <w:b/>
          <w:bCs/>
          <w:lang w:val="en-IN"/>
        </w:rPr>
        <w:t>Figure 9: Da Vinci stereopsis task and results</w:t>
      </w:r>
      <w:r>
        <w:rPr>
          <w:b/>
          <w:bCs/>
          <w:lang w:val="en-IN"/>
        </w:rPr>
        <w:t xml:space="preserve"> </w:t>
      </w:r>
      <w:r w:rsidRPr="00F43C5B">
        <w:rPr>
          <w:lang w:val="en-IN"/>
        </w:rPr>
        <w:t>(</w:t>
      </w:r>
      <w:r w:rsidRPr="00F43C5B">
        <w:rPr>
          <w:b/>
          <w:bCs/>
          <w:lang w:val="en-IN"/>
        </w:rPr>
        <w:t>A</w:t>
      </w:r>
      <w:r w:rsidRPr="00F43C5B">
        <w:rPr>
          <w:lang w:val="en-IN"/>
        </w:rPr>
        <w:t>) Illustration of the test stimulus, showing two pairs of dichoptic stimuli.</w:t>
      </w:r>
      <w:r>
        <w:rPr>
          <w:lang w:val="en-IN"/>
        </w:rPr>
        <w:t xml:space="preserve"> </w:t>
      </w:r>
      <w:r w:rsidRPr="00F43C5B">
        <w:rPr>
          <w:lang w:val="en-IN"/>
        </w:rPr>
        <w:t>(</w:t>
      </w:r>
      <w:r w:rsidRPr="00F43C5B">
        <w:rPr>
          <w:b/>
          <w:bCs/>
          <w:lang w:val="en-IN"/>
        </w:rPr>
        <w:t>B</w:t>
      </w:r>
      <w:r w:rsidRPr="00F43C5B">
        <w:rPr>
          <w:lang w:val="en-IN"/>
        </w:rPr>
        <w:t xml:space="preserve">) Perceptual outcomes after fusion. By crossing the eyes, fusing the </w:t>
      </w:r>
      <w:r w:rsidRPr="00F43C5B">
        <w:rPr>
          <w:lang w:val="en-IN"/>
        </w:rPr>
        <w:lastRenderedPageBreak/>
        <w:t>left and middle stimuli produces the illusion shown in (a), and fusing the middle and right stimuli produces the illusion shown in (b). Note that during each trial, only one stimulus pair is shown.</w:t>
      </w:r>
      <w:r>
        <w:rPr>
          <w:lang w:val="en-IN"/>
        </w:rPr>
        <w:t xml:space="preserve"> </w:t>
      </w:r>
      <w:r w:rsidRPr="00F43C5B">
        <w:rPr>
          <w:lang w:val="en-IN"/>
        </w:rPr>
        <w:t>(</w:t>
      </w:r>
      <w:r w:rsidRPr="00F43C5B">
        <w:rPr>
          <w:b/>
          <w:bCs/>
          <w:lang w:val="en-IN"/>
        </w:rPr>
        <w:t>C</w:t>
      </w:r>
      <w:r w:rsidRPr="00F43C5B">
        <w:rPr>
          <w:lang w:val="en-IN"/>
        </w:rPr>
        <w:t xml:space="preserve">) Representative results. Blue, red, and </w:t>
      </w:r>
      <w:proofErr w:type="spellStart"/>
      <w:r w:rsidRPr="00F43C5B">
        <w:rPr>
          <w:lang w:val="en-IN"/>
        </w:rPr>
        <w:t>gray</w:t>
      </w:r>
      <w:proofErr w:type="spellEnd"/>
      <w:r w:rsidRPr="00F43C5B">
        <w:rPr>
          <w:lang w:val="en-IN"/>
        </w:rPr>
        <w:t xml:space="preserve"> bars indicate the percentage of trials in which participants reported correct depth, incorrect depth, or no depth. Note that all responses were correct in this example; hence, no red bar is presented.</w:t>
      </w:r>
    </w:p>
    <w:p w14:paraId="57AFDE3C" w14:textId="77777777" w:rsidR="00F43C5B" w:rsidRPr="00F43C5B" w:rsidRDefault="00F43C5B" w:rsidP="007C32C7">
      <w:pPr>
        <w:jc w:val="left"/>
        <w:rPr>
          <w:lang w:val="en-IN"/>
        </w:rPr>
      </w:pPr>
    </w:p>
    <w:bookmarkEnd w:id="4"/>
    <w:p w14:paraId="6887C080" w14:textId="7BF14395" w:rsidR="00F43C5B" w:rsidRPr="00F43C5B" w:rsidRDefault="005B3E08" w:rsidP="007C32C7">
      <w:pPr>
        <w:jc w:val="left"/>
        <w:rPr>
          <w:lang w:val="en-IN"/>
        </w:rPr>
      </w:pPr>
      <w:r w:rsidRPr="00F43C5B">
        <w:rPr>
          <w:b/>
          <w:bCs/>
          <w:lang w:val="en-IN"/>
        </w:rPr>
        <w:t>Table 1: Overview of tasks in the battery</w:t>
      </w:r>
      <w:r>
        <w:rPr>
          <w:b/>
          <w:bCs/>
          <w:lang w:val="en-IN"/>
        </w:rPr>
        <w:t xml:space="preserve">. </w:t>
      </w:r>
      <w:r w:rsidRPr="00F43C5B">
        <w:rPr>
          <w:lang w:val="en-IN"/>
        </w:rPr>
        <w:t>Description of the eight tasks included in the battery. Note that test durations do not include practice and breaks.</w:t>
      </w:r>
    </w:p>
    <w:p w14:paraId="4284762B" w14:textId="77777777" w:rsidR="008E35AF" w:rsidRPr="00845A38" w:rsidRDefault="008E35AF" w:rsidP="007C32C7">
      <w:pPr>
        <w:jc w:val="left"/>
      </w:pPr>
    </w:p>
    <w:p w14:paraId="75BBFDC1" w14:textId="14BDDC62" w:rsidR="008A6A49" w:rsidRDefault="005B3E08" w:rsidP="007C32C7">
      <w:pPr>
        <w:pStyle w:val="Caption"/>
        <w:spacing w:line="240" w:lineRule="auto"/>
        <w:rPr>
          <w:rFonts w:ascii="Calibri" w:hAnsi="Calibri" w:cs="Calibri"/>
          <w:lang w:val="en-IN"/>
        </w:rPr>
      </w:pPr>
      <w:r w:rsidRPr="00F43C5B">
        <w:rPr>
          <w:rFonts w:ascii="Calibri" w:hAnsi="Calibri" w:cs="Calibri"/>
          <w:b/>
          <w:bCs/>
          <w:lang w:val="en-IN"/>
        </w:rPr>
        <w:t xml:space="preserve">Table 2: Interpretation of ocular dominance results. </w:t>
      </w:r>
      <w:r w:rsidRPr="00F43C5B">
        <w:rPr>
          <w:rFonts w:ascii="Calibri" w:hAnsi="Calibri" w:cs="Calibri"/>
          <w:lang w:val="en-IN"/>
        </w:rPr>
        <w:t>Interpretation of letter ocular dominance test results. Note that the detailed classification was determined based on prior work of the authors</w:t>
      </w:r>
      <w:r w:rsidRPr="00F43C5B">
        <w:rPr>
          <w:rFonts w:ascii="Calibri" w:hAnsi="Calibri" w:cs="Calibri"/>
          <w:vertAlign w:val="superscript"/>
          <w:lang w:val="en-IN"/>
        </w:rPr>
        <w:t xml:space="preserve">36,37 </w:t>
      </w:r>
      <w:r w:rsidRPr="00F43C5B">
        <w:rPr>
          <w:rFonts w:ascii="Calibri" w:hAnsi="Calibri" w:cs="Calibri"/>
          <w:lang w:val="en-IN"/>
        </w:rPr>
        <w:t>and can be adjusted as needed.</w:t>
      </w:r>
    </w:p>
    <w:p w14:paraId="11A9C91F" w14:textId="77777777" w:rsidR="00E52B4C" w:rsidRDefault="00E52B4C" w:rsidP="007C32C7">
      <w:pPr>
        <w:rPr>
          <w:lang w:val="en-IN" w:eastAsia="zh-CN"/>
        </w:rPr>
      </w:pPr>
    </w:p>
    <w:p w14:paraId="35243303" w14:textId="76705BF0" w:rsidR="00E52B4C" w:rsidRDefault="005B3E08" w:rsidP="007C32C7">
      <w:pPr>
        <w:rPr>
          <w:lang w:eastAsia="zh-CN"/>
        </w:rPr>
      </w:pPr>
      <w:r w:rsidRPr="007C32C7">
        <w:rPr>
          <w:b/>
          <w:bCs/>
          <w:lang w:eastAsia="zh-CN"/>
        </w:rPr>
        <w:t>Supplementary File 1: Detailed description of test stimuli and psychophysical procedures.</w:t>
      </w:r>
      <w:r w:rsidRPr="007C32C7">
        <w:rPr>
          <w:lang w:eastAsia="zh-CN"/>
        </w:rPr>
        <w:br/>
        <w:t>This file provides comprehensive specifications for each task in the binocular vision battery, including stimulus design (size, contrast, eccentricity, and motion parameters), experimental procedures, and psychophysical methods used to estimate thresholds (e.g., staircase procedures and method of constant stimuli).</w:t>
      </w:r>
    </w:p>
    <w:p w14:paraId="291AF1C5" w14:textId="77777777" w:rsidR="007C32C7" w:rsidRDefault="007C32C7" w:rsidP="007C32C7">
      <w:pPr>
        <w:rPr>
          <w:lang w:val="en-IN" w:eastAsia="zh-CN"/>
        </w:rPr>
      </w:pPr>
    </w:p>
    <w:p w14:paraId="060D8CB9" w14:textId="663417E0" w:rsidR="00F94BBC" w:rsidRDefault="005B3E08" w:rsidP="007C32C7">
      <w:pPr>
        <w:jc w:val="left"/>
        <w:rPr>
          <w:lang w:eastAsia="zh-CN"/>
        </w:rPr>
      </w:pPr>
      <w:r w:rsidRPr="007C32C7">
        <w:rPr>
          <w:b/>
          <w:bCs/>
          <w:lang w:eastAsia="zh-CN"/>
        </w:rPr>
        <w:t xml:space="preserve">Supplementary File 2: Design and specifications of the </w:t>
      </w:r>
      <w:proofErr w:type="spellStart"/>
      <w:r w:rsidRPr="007C32C7">
        <w:rPr>
          <w:b/>
          <w:bCs/>
          <w:lang w:eastAsia="zh-CN"/>
        </w:rPr>
        <w:t>Pulfrich</w:t>
      </w:r>
      <w:proofErr w:type="spellEnd"/>
      <w:r w:rsidRPr="007C32C7">
        <w:rPr>
          <w:b/>
          <w:bCs/>
          <w:lang w:eastAsia="zh-CN"/>
        </w:rPr>
        <w:t xml:space="preserve"> response box.</w:t>
      </w:r>
      <w:r>
        <w:rPr>
          <w:b/>
          <w:bCs/>
          <w:lang w:eastAsia="zh-CN"/>
        </w:rPr>
        <w:t xml:space="preserve"> </w:t>
      </w:r>
      <w:r w:rsidRPr="007C32C7">
        <w:rPr>
          <w:lang w:eastAsia="zh-CN"/>
        </w:rPr>
        <w:t xml:space="preserve">This file describes the construction and dimensions of the custom-built response box used for the physical depth-matching task, including the arrangement of movable moons, stationary stars, </w:t>
      </w:r>
      <w:r>
        <w:rPr>
          <w:lang w:eastAsia="zh-CN"/>
        </w:rPr>
        <w:t xml:space="preserve">the </w:t>
      </w:r>
      <w:r w:rsidRPr="007C32C7">
        <w:rPr>
          <w:lang w:eastAsia="zh-CN"/>
        </w:rPr>
        <w:t>lighting system, and structural components.</w:t>
      </w:r>
    </w:p>
    <w:p w14:paraId="7D5345FA" w14:textId="77777777" w:rsidR="007C32C7" w:rsidRPr="00845A38" w:rsidRDefault="007C32C7" w:rsidP="007C32C7">
      <w:pPr>
        <w:jc w:val="left"/>
      </w:pPr>
    </w:p>
    <w:p w14:paraId="7D735462" w14:textId="3FCDE8F3" w:rsidR="002A0A2F" w:rsidRPr="00845A38" w:rsidRDefault="005B3E08" w:rsidP="007C32C7">
      <w:pPr>
        <w:jc w:val="left"/>
        <w:outlineLvl w:val="0"/>
      </w:pPr>
      <w:r w:rsidRPr="00845A38">
        <w:rPr>
          <w:b/>
        </w:rPr>
        <w:t xml:space="preserve">DISCUSSION: </w:t>
      </w:r>
    </w:p>
    <w:p w14:paraId="7F06FDD6" w14:textId="76F10D23" w:rsidR="00574711" w:rsidRPr="00845A38" w:rsidRDefault="005B3E08" w:rsidP="007C32C7">
      <w:pPr>
        <w:jc w:val="left"/>
        <w:rPr>
          <w:lang w:eastAsia="zh-CN"/>
        </w:rPr>
      </w:pPr>
      <w:r w:rsidRPr="00845A38">
        <w:rPr>
          <w:lang w:eastAsia="zh-CN"/>
        </w:rPr>
        <w:t>Th</w:t>
      </w:r>
      <w:r w:rsidR="007378BA" w:rsidRPr="00845A38">
        <w:rPr>
          <w:lang w:eastAsia="zh-CN"/>
        </w:rPr>
        <w:t>is</w:t>
      </w:r>
      <w:r w:rsidRPr="00845A38">
        <w:rPr>
          <w:lang w:eastAsia="zh-CN"/>
        </w:rPr>
        <w:t xml:space="preserve"> novel</w:t>
      </w:r>
      <w:r w:rsidR="76845DC8" w:rsidRPr="00845A38">
        <w:rPr>
          <w:lang w:eastAsia="zh-CN"/>
        </w:rPr>
        <w:t xml:space="preserve"> </w:t>
      </w:r>
      <w:r w:rsidR="455DB0F9" w:rsidRPr="00845A38">
        <w:rPr>
          <w:lang w:eastAsia="zh-CN"/>
        </w:rPr>
        <w:t xml:space="preserve">battery of tests </w:t>
      </w:r>
      <w:r w:rsidR="3A7A78C0" w:rsidRPr="00845A38">
        <w:rPr>
          <w:lang w:eastAsia="zh-CN"/>
        </w:rPr>
        <w:t>wa</w:t>
      </w:r>
      <w:r w:rsidR="6BB1CA24" w:rsidRPr="00845A38">
        <w:rPr>
          <w:lang w:eastAsia="zh-CN"/>
        </w:rPr>
        <w:t>s</w:t>
      </w:r>
      <w:r w:rsidR="455DB0F9" w:rsidRPr="00845A38">
        <w:rPr>
          <w:lang w:eastAsia="zh-CN"/>
        </w:rPr>
        <w:t xml:space="preserve"> </w:t>
      </w:r>
      <w:r w:rsidR="21CA37D9" w:rsidRPr="00845A38">
        <w:rPr>
          <w:lang w:eastAsia="zh-CN"/>
        </w:rPr>
        <w:t>developed</w:t>
      </w:r>
      <w:r w:rsidR="455DB0F9" w:rsidRPr="00845A38">
        <w:rPr>
          <w:lang w:eastAsia="zh-CN"/>
        </w:rPr>
        <w:t xml:space="preserve"> to assess </w:t>
      </w:r>
      <w:r w:rsidR="33F6BE5A" w:rsidRPr="00845A38">
        <w:rPr>
          <w:lang w:eastAsia="zh-CN"/>
        </w:rPr>
        <w:t xml:space="preserve">multiple facets </w:t>
      </w:r>
      <w:r w:rsidR="455DB0F9" w:rsidRPr="00845A38">
        <w:rPr>
          <w:lang w:eastAsia="zh-CN"/>
        </w:rPr>
        <w:t xml:space="preserve">of binocular vision, </w:t>
      </w:r>
      <w:r w:rsidR="467BA83C" w:rsidRPr="00845A38">
        <w:rPr>
          <w:lang w:eastAsia="zh-CN"/>
        </w:rPr>
        <w:t xml:space="preserve">ranging </w:t>
      </w:r>
      <w:r w:rsidR="455DB0F9" w:rsidRPr="00845A38">
        <w:rPr>
          <w:lang w:eastAsia="zh-CN"/>
        </w:rPr>
        <w:t xml:space="preserve">from simultaneous perception and fusion to </w:t>
      </w:r>
      <w:r w:rsidR="48CDCBCD" w:rsidRPr="00845A38">
        <w:rPr>
          <w:lang w:eastAsia="zh-CN"/>
        </w:rPr>
        <w:t>distinct</w:t>
      </w:r>
      <w:r w:rsidR="079C31D6" w:rsidRPr="00845A38">
        <w:rPr>
          <w:rFonts w:eastAsia="Calibri"/>
        </w:rPr>
        <w:t xml:space="preserve"> mechanisms </w:t>
      </w:r>
      <w:r w:rsidR="156BB31E" w:rsidRPr="00845A38">
        <w:rPr>
          <w:rFonts w:eastAsia="Calibri"/>
        </w:rPr>
        <w:t>underlying</w:t>
      </w:r>
      <w:r w:rsidR="079C31D6" w:rsidRPr="00845A38">
        <w:rPr>
          <w:rFonts w:eastAsia="Calibri"/>
        </w:rPr>
        <w:t xml:space="preserve"> stereopsis</w:t>
      </w:r>
      <w:r w:rsidR="455DB0F9" w:rsidRPr="00845A38">
        <w:rPr>
          <w:lang w:eastAsia="zh-CN"/>
        </w:rPr>
        <w:t xml:space="preserve">. </w:t>
      </w:r>
      <w:r w:rsidR="22AA3374" w:rsidRPr="00845A38">
        <w:rPr>
          <w:lang w:eastAsia="zh-CN"/>
        </w:rPr>
        <w:t>The entire protocol takes</w:t>
      </w:r>
      <w:r w:rsidR="0DFFC438" w:rsidRPr="00845A38">
        <w:rPr>
          <w:lang w:eastAsia="zh-CN"/>
        </w:rPr>
        <w:t xml:space="preserve"> at least 85 minutes</w:t>
      </w:r>
      <w:r w:rsidR="52757E3C" w:rsidRPr="00845A38">
        <w:rPr>
          <w:lang w:eastAsia="zh-CN"/>
        </w:rPr>
        <w:t xml:space="preserve"> to complete</w:t>
      </w:r>
      <w:r w:rsidR="1BB29A66" w:rsidRPr="00845A38">
        <w:rPr>
          <w:lang w:eastAsia="zh-CN"/>
        </w:rPr>
        <w:t>, providing a comprehensive evaluation of depth perception</w:t>
      </w:r>
      <w:r w:rsidR="3E2024C1" w:rsidRPr="00845A38">
        <w:rPr>
          <w:lang w:eastAsia="zh-CN"/>
        </w:rPr>
        <w:t xml:space="preserve">. </w:t>
      </w:r>
      <w:r w:rsidR="63CEF6CE" w:rsidRPr="00845A38">
        <w:rPr>
          <w:lang w:eastAsia="zh-CN"/>
        </w:rPr>
        <w:t xml:space="preserve">Tests may be administered individually or in combination, depending on research or clinical needs. </w:t>
      </w:r>
      <w:r w:rsidR="34822A1C" w:rsidRPr="00845A38">
        <w:rPr>
          <w:lang w:eastAsia="zh-CN"/>
        </w:rPr>
        <w:t>The</w:t>
      </w:r>
      <w:r w:rsidR="1C26BCAE" w:rsidRPr="00845A38">
        <w:rPr>
          <w:lang w:eastAsia="zh-CN"/>
        </w:rPr>
        <w:t xml:space="preserve"> full</w:t>
      </w:r>
      <w:r w:rsidR="34822A1C" w:rsidRPr="00845A38">
        <w:rPr>
          <w:lang w:eastAsia="zh-CN"/>
        </w:rPr>
        <w:t xml:space="preserve"> test battery is best suited to research environments where longer test</w:t>
      </w:r>
      <w:r w:rsidR="56D6A4EA" w:rsidRPr="00845A38">
        <w:rPr>
          <w:lang w:eastAsia="zh-CN"/>
        </w:rPr>
        <w:t>ing</w:t>
      </w:r>
      <w:r w:rsidR="34822A1C" w:rsidRPr="00845A38">
        <w:rPr>
          <w:lang w:eastAsia="zh-CN"/>
        </w:rPr>
        <w:t xml:space="preserve"> durations </w:t>
      </w:r>
      <w:r w:rsidR="56D6A4EA" w:rsidRPr="00845A38">
        <w:rPr>
          <w:lang w:eastAsia="zh-CN"/>
        </w:rPr>
        <w:t>are feasible</w:t>
      </w:r>
      <w:r w:rsidR="34822A1C" w:rsidRPr="00845A38">
        <w:rPr>
          <w:lang w:eastAsia="zh-CN"/>
        </w:rPr>
        <w:t xml:space="preserve">. </w:t>
      </w:r>
      <w:r w:rsidR="6E3DEF10" w:rsidRPr="00845A38">
        <w:rPr>
          <w:lang w:eastAsia="zh-CN"/>
        </w:rPr>
        <w:t>Nevertheless, s</w:t>
      </w:r>
      <w:r w:rsidR="0AE4CF3D" w:rsidRPr="00845A38">
        <w:rPr>
          <w:lang w:eastAsia="zh-CN"/>
        </w:rPr>
        <w:t xml:space="preserve">ubsets of these tests can </w:t>
      </w:r>
      <w:r w:rsidR="32F739FF" w:rsidRPr="00845A38">
        <w:rPr>
          <w:lang w:eastAsia="zh-CN"/>
        </w:rPr>
        <w:t>yield</w:t>
      </w:r>
      <w:r w:rsidR="70178F5E" w:rsidRPr="00845A38">
        <w:rPr>
          <w:lang w:eastAsia="zh-CN"/>
        </w:rPr>
        <w:t xml:space="preserve"> </w:t>
      </w:r>
      <w:r w:rsidR="72506FBF" w:rsidRPr="00845A38">
        <w:rPr>
          <w:lang w:eastAsia="zh-CN"/>
        </w:rPr>
        <w:t>quick</w:t>
      </w:r>
      <w:r w:rsidR="70178F5E" w:rsidRPr="00845A38">
        <w:rPr>
          <w:lang w:eastAsia="zh-CN"/>
        </w:rPr>
        <w:t xml:space="preserve"> and</w:t>
      </w:r>
      <w:r w:rsidR="32F739FF" w:rsidRPr="00845A38">
        <w:rPr>
          <w:lang w:eastAsia="zh-CN"/>
        </w:rPr>
        <w:t xml:space="preserve"> valuable </w:t>
      </w:r>
      <w:r w:rsidR="40F008C8" w:rsidRPr="00845A38">
        <w:rPr>
          <w:lang w:eastAsia="zh-CN"/>
        </w:rPr>
        <w:t xml:space="preserve">insights into </w:t>
      </w:r>
      <w:r w:rsidR="32F739FF" w:rsidRPr="00845A38">
        <w:rPr>
          <w:lang w:eastAsia="zh-CN"/>
        </w:rPr>
        <w:t xml:space="preserve">specific </w:t>
      </w:r>
      <w:r w:rsidR="40F008C8" w:rsidRPr="00845A38">
        <w:rPr>
          <w:lang w:eastAsia="zh-CN"/>
        </w:rPr>
        <w:t>aspects of binocular vision</w:t>
      </w:r>
      <w:r w:rsidR="009C0804" w:rsidRPr="00845A38">
        <w:rPr>
          <w:lang w:eastAsia="zh-CN"/>
        </w:rPr>
        <w:t xml:space="preserve"> (</w:t>
      </w:r>
      <w:r w:rsidR="009C0804" w:rsidRPr="00845A38">
        <w:rPr>
          <w:b/>
          <w:bCs/>
          <w:lang w:eastAsia="zh-CN"/>
        </w:rPr>
        <w:t>Table 1</w:t>
      </w:r>
      <w:r w:rsidR="009C0804" w:rsidRPr="00845A38">
        <w:rPr>
          <w:lang w:eastAsia="zh-CN"/>
        </w:rPr>
        <w:t>)</w:t>
      </w:r>
      <w:r w:rsidR="40F008C8" w:rsidRPr="00845A38">
        <w:rPr>
          <w:lang w:eastAsia="zh-CN"/>
        </w:rPr>
        <w:t xml:space="preserve">. </w:t>
      </w:r>
    </w:p>
    <w:p w14:paraId="7467EF67" w14:textId="1272C52A" w:rsidR="00574711" w:rsidRPr="00845A38" w:rsidRDefault="00574711" w:rsidP="007C32C7">
      <w:pPr>
        <w:jc w:val="left"/>
        <w:rPr>
          <w:lang w:eastAsia="zh-CN"/>
        </w:rPr>
      </w:pPr>
    </w:p>
    <w:p w14:paraId="6F34CAEA" w14:textId="10F09883" w:rsidR="00574711" w:rsidRPr="00845A38" w:rsidRDefault="005B3E08" w:rsidP="007C32C7">
      <w:pPr>
        <w:spacing w:line="259" w:lineRule="auto"/>
        <w:jc w:val="left"/>
        <w:rPr>
          <w:lang w:eastAsia="zh-CN"/>
        </w:rPr>
      </w:pPr>
      <w:r w:rsidRPr="00845A38">
        <w:rPr>
          <w:lang w:eastAsia="zh-CN"/>
        </w:rPr>
        <w:t xml:space="preserve">The protocol described herein offers a potential framework for evaluating aspects of stereopsis </w:t>
      </w:r>
      <w:r w:rsidR="00AF4A61" w:rsidRPr="00845A38">
        <w:rPr>
          <w:lang w:eastAsia="zh-CN"/>
        </w:rPr>
        <w:t>that</w:t>
      </w:r>
      <w:r w:rsidR="196B9E4F" w:rsidRPr="00845A38">
        <w:rPr>
          <w:lang w:eastAsia="zh-CN"/>
        </w:rPr>
        <w:t xml:space="preserve"> are currently not assessed</w:t>
      </w:r>
      <w:r w:rsidRPr="00845A38">
        <w:rPr>
          <w:lang w:eastAsia="zh-CN"/>
        </w:rPr>
        <w:t xml:space="preserve"> in clinical and research settings. For example, patients with monocular amblyopia (“lazy eye”) often experience suppression</w:t>
      </w:r>
      <w:r w:rsidR="509F1EAF" w:rsidRPr="00845A38">
        <w:rPr>
          <w:lang w:eastAsia="zh-CN"/>
        </w:rPr>
        <w:fldChar w:fldCharType="begin"/>
      </w:r>
      <w:r w:rsidR="00D87F85" w:rsidRPr="00845A38">
        <w:rPr>
          <w:lang w:eastAsia="zh-CN"/>
        </w:rPr>
        <w:instrText xml:space="preserve"> ADDIN ZOTERO_ITEM CSL_CITATION {"citationID":"OmBMkT7g","properties":{"formattedCitation":"\\super 38\\nosupersub{}","plainCitation":"38","noteIndex":0},"citationItems":[{"id":3029,"uris":["http://zotero.org/users/8615588/items/RPTNUC46"],"itemData":{"id":3029,"type":"article-journal","abstract":"PURPOSE: This study had three main goals: to assess the degree of suppression in patients with strabismic, anisometropic, and mixed amblyopia; to establish the relationship between suppression and the degree of amblyopia; and to compare the degree of suppression across the clinical subgroups within the sample. METHODS: Using both standard measures of suppression (Bagolini lenses and neutral density [ND] filters, Worth 4-Dot test) and a new approach involving the measurement of dichoptic motion thresholds under conditions of variable interocular contrast, the degree of suppression in 43 amblyopic patients with strabismus, anisometropia, or a combination of both was quantified. RESULTS: There was good agreement between the quantitative measures of suppression made with the new dichoptic motion threshold technique and measurements made with standard clinical techniques (Bagolini lenses and ND filters, Worth 4-Dot test). The degree of suppression was found to correlate directly with the degree of amblyopia within our clinical sample, whereby stronger suppression was associated with a greater difference in interocular acuity and poorer stereoacuity. Suppression was not related to the type or angle of strabismus when this was present or the previous treatment history. CONCLUSIONS: These results suggest that suppression may have a primary role in the amblyopia syndrome and therefore have implications for the treatment of amblyopia.","citation-key":"Li2011","container-title":"Investigative Ophthalmology &amp; Visual Science","DOI":"10.1167/iovs.11-7233","ISSN":"1552-5783","issue":"7","note":"ISBN: 1552-5783 (Electronic) 0146-0404 (Linking)\nTLDR: The degree of suppression was found to correlate directly with the degree of amblyopia within the authors' clinical sample, whereby stronger suppression was associated with a greater difference in interocular acuity and poorer stereoacuity.","page":"4169","PMID":"21447685","title":"The Role of Suppression in Amblyopia","volume":"52","author":[{"family":"Li","given":"Jingrong"},{"family":"Thompson","given":"Benjamin"},{"family":"Lam","given":"Carly S Y"},{"family":"Deng","given":"Daming"},{"family":"Chan","given":"Lily Y L"},{"family":"Maehara","given":"Goro"},{"family":"Woo","given":"George C"},{"family":"Yu","given":"Minbin"},{"family":"Hess","given":"Robert F"}],"issued":{"date-parts":[["2011",6,10]]}}}],"schema":"https://github.com/citation-style-language/schema/raw/master/csl-citation.json"} </w:instrText>
      </w:r>
      <w:r w:rsidR="509F1EAF" w:rsidRPr="00845A38">
        <w:rPr>
          <w:lang w:eastAsia="zh-CN"/>
        </w:rPr>
        <w:fldChar w:fldCharType="separate"/>
      </w:r>
      <w:r w:rsidR="00D87F85" w:rsidRPr="00845A38">
        <w:rPr>
          <w:vertAlign w:val="superscript"/>
        </w:rPr>
        <w:t>38</w:t>
      </w:r>
      <w:r w:rsidR="509F1EAF" w:rsidRPr="00845A38">
        <w:rPr>
          <w:lang w:eastAsia="zh-CN"/>
        </w:rPr>
        <w:fldChar w:fldCharType="end"/>
      </w:r>
      <w:r w:rsidRPr="00845A38">
        <w:rPr>
          <w:lang w:eastAsia="zh-CN"/>
        </w:rPr>
        <w:t xml:space="preserve"> and exhibit </w:t>
      </w:r>
      <w:r w:rsidR="00AF4A61" w:rsidRPr="00845A38">
        <w:rPr>
          <w:lang w:eastAsia="zh-CN"/>
        </w:rPr>
        <w:t xml:space="preserve">an </w:t>
      </w:r>
      <w:r w:rsidRPr="00845A38">
        <w:rPr>
          <w:lang w:eastAsia="zh-CN"/>
        </w:rPr>
        <w:t>absence of clinically measurable stereopsis. Nevertheless, research suggests that residual binocular interactions may still occur</w:t>
      </w:r>
      <w:r w:rsidR="509F1EAF" w:rsidRPr="00845A38">
        <w:rPr>
          <w:lang w:eastAsia="zh-CN"/>
        </w:rPr>
        <w:fldChar w:fldCharType="begin"/>
      </w:r>
      <w:r w:rsidR="00D87F85" w:rsidRPr="00845A38">
        <w:rPr>
          <w:lang w:eastAsia="zh-CN"/>
        </w:rPr>
        <w:instrText xml:space="preserve"> ADDIN ZOTERO_ITEM CSL_CITATION {"citationID":"2U2HQJ4i","properties":{"formattedCitation":"\\super 16,39\\nosupersub{}","plainCitation":"16,39","noteIndex":0},"citationItems":[{"id":12981,"uris":["http://zotero.org/users/8615588/items/K4MGPPGZ"],"itemData":{"id":12981,"type":"article-journal","abstract":"This perspective article makes the case for evaluating and training peripheral stereopsis, particularly when the central visual field is compromised in one or both eyes. Examples of clinical conditions that preferentially affect the central visual field include macular degeneration, which affects the central macular region in one or both eyes, and amblyopia where the central field is often affected in one eye, but the peripheral field is largely intact. While binocular acuity may be preserved when the monocular central field of one eye is affected, fine stereopsis is compromised because it requires intact vision in corresponding locations in the two eyes. Even in these clinical conditions, recent studies that map stereoacuity at locations across the visual field demonstrate that the periphery supports coarse stereopsis, and that training efforts to use residual stereopsis may have greater benefit if they take this finding into account.","container-title":"Frontiers in Neuroscience","DOI":"10.3389/fnins.2023.1217993","ISSN":"1662-453X","journalAbbreviation":"Front. Neurosci.","note":"remark: Review\nTLDR: The case for evaluating and training peripheral stereopsis, particularly when the central visual field is compromised in one or both eyes, is made, and studies that map stereoacuity at locations across the visual field demonstrate that the periphery supports coarse stereopsis.","page":"1217993","source":"DOI.org (Crossref)","title":"The utility of peripheral stereopsis","volume":"17","author":[{"family":"Verghese","given":"Preeti"}],"issued":{"date-parts":[["2023",9,19]]}}},{"id":4299,"uris":["http://zotero.org/users/8615588/items/5Z75NSHT"],"itemData":{"id":4299,"type":"article-journal","abstract":"The amblyopic visual system was once considered to be structurally monocular. However, it now evident that the capacity for binocular vision is present in many observers with amblyopia. This has led to new techniques for quantifying suppression that have provided insights into the relationship between suppression and the monocular and binocular visual deficits experienced by amblyopes. Furthermore, new treatments are emerging that directly target suppressive interactions within the visual cortex and, on the basis of initial data, appear to improve both binocular and monocular visual function, even in adults with amblyopia. The aim of this review is to provide an overview of recent studies that have investigated the structure, measurement and treatment of binocular vision in observers with strabismic, anisometropic and mixed amblyopia. © 2014 The College of Optometrists.","citation-key":"Hess2014a","container-title":"Ophthalmic and Physiological Optics","DOI":"10.1111/opo.12123","ISSN":"02755408","issue":"2","note":"TLDR: The aim of this review is to provide an overview of recent studies that have investigated the structure, measurement and treatment of binocular vision in observers with strabismic, anisometropic and mixed amblyopia.","page":"146-162","title":"Binocular vision in amblyopia: Structure, suppression and plasticity","volume":"34","author":[{"family":"Hess","given":"Robert F"},{"family":"Thompson","given":"Benjamin"},{"family":"Baker","given":"Daniel H"}],"issued":{"date-parts":[["2014",3]]}}}],"schema":"https://github.com/citation-style-language/schema/raw/master/csl-citation.json"} </w:instrText>
      </w:r>
      <w:r w:rsidR="509F1EAF" w:rsidRPr="00845A38">
        <w:rPr>
          <w:lang w:eastAsia="zh-CN"/>
        </w:rPr>
        <w:fldChar w:fldCharType="separate"/>
      </w:r>
      <w:r w:rsidR="00D87F85" w:rsidRPr="00845A38">
        <w:rPr>
          <w:vertAlign w:val="superscript"/>
        </w:rPr>
        <w:t>16,39</w:t>
      </w:r>
      <w:r w:rsidR="509F1EAF" w:rsidRPr="00845A38">
        <w:rPr>
          <w:lang w:eastAsia="zh-CN"/>
        </w:rPr>
        <w:fldChar w:fldCharType="end"/>
      </w:r>
      <w:r w:rsidRPr="00845A38">
        <w:rPr>
          <w:lang w:eastAsia="zh-CN"/>
        </w:rPr>
        <w:t xml:space="preserve">. A comprehensive assessment of </w:t>
      </w:r>
      <w:r w:rsidR="4F5BBC87" w:rsidRPr="00845A38">
        <w:rPr>
          <w:lang w:eastAsia="zh-CN"/>
        </w:rPr>
        <w:t>binocular vision</w:t>
      </w:r>
      <w:r w:rsidRPr="00845A38">
        <w:rPr>
          <w:lang w:eastAsia="zh-CN"/>
        </w:rPr>
        <w:t xml:space="preserve"> in these patients will not only enhance our understanding of their everyday visual performance and quality of life but also provide insight into visual development and potential for rehabilitation. Similarly, patients with macular degeneration experience significant central vision loss and rely heavily on peripheral vision</w:t>
      </w:r>
      <w:r w:rsidR="509F1EAF" w:rsidRPr="00845A38">
        <w:rPr>
          <w:lang w:eastAsia="zh-CN"/>
        </w:rPr>
        <w:fldChar w:fldCharType="begin"/>
      </w:r>
      <w:r w:rsidR="00D87F85" w:rsidRPr="00845A38">
        <w:rPr>
          <w:lang w:eastAsia="zh-CN"/>
        </w:rPr>
        <w:instrText xml:space="preserve"> ADDIN ZOTERO_ITEM CSL_CITATION {"citationID":"YTXE7Gq0","properties":{"formattedCitation":"\\super 16\\nosupersub{}","plainCitation":"16","noteIndex":0},"citationItems":[{"id":12981,"uris":["http://zotero.org/users/8615588/items/K4MGPPGZ"],"itemData":{"id":12981,"type":"article-journal","abstract":"This perspective article makes the case for evaluating and training peripheral stereopsis, particularly when the central visual field is compromised in one or both eyes. Examples of clinical conditions that preferentially affect the central visual field include macular degeneration, which affects the central macular region in one or both eyes, and amblyopia where the central field is often affected in one eye, but the peripheral field is largely intact. While binocular acuity may be preserved when the monocular central field of one eye is affected, fine stereopsis is compromised because it requires intact vision in corresponding locations in the two eyes. Even in these clinical conditions, recent studies that map stereoacuity at locations across the visual field demonstrate that the periphery supports coarse stereopsis, and that training efforts to use residual stereopsis may have greater benefit if they take this finding into account.","container-title":"Frontiers in Neuroscience","DOI":"10.3389/fnins.2023.1217993","ISSN":"1662-453X","journalAbbreviation":"Front. Neurosci.","note":"remark: Review\nTLDR: The case for evaluating and training peripheral stereopsis, particularly when the central visual field is compromised in one or both eyes, is made, and studies that map stereoacuity at locations across the visual field demonstrate that the periphery supports coarse stereopsis.","page":"1217993","source":"DOI.org (Crossref)","title":"The utility of peripheral stereopsis","volume":"17","author":[{"family":"Verghese","given":"Preeti"}],"issued":{"date-parts":[["2023",9,19]]}}}],"schema":"https://github.com/citation-style-language/schema/raw/master/csl-citation.json"} </w:instrText>
      </w:r>
      <w:r w:rsidR="509F1EAF" w:rsidRPr="00845A38">
        <w:rPr>
          <w:lang w:eastAsia="zh-CN"/>
        </w:rPr>
        <w:fldChar w:fldCharType="separate"/>
      </w:r>
      <w:r w:rsidR="00D87F85" w:rsidRPr="00845A38">
        <w:rPr>
          <w:vertAlign w:val="superscript"/>
        </w:rPr>
        <w:t>16</w:t>
      </w:r>
      <w:r w:rsidR="509F1EAF" w:rsidRPr="00845A38">
        <w:rPr>
          <w:lang w:eastAsia="zh-CN"/>
        </w:rPr>
        <w:fldChar w:fldCharType="end"/>
      </w:r>
      <w:r w:rsidRPr="00845A38">
        <w:rPr>
          <w:lang w:eastAsia="zh-CN"/>
        </w:rPr>
        <w:t xml:space="preserve">. Evaluating the capacity of peripheral stereopsis in this population is therefore essential, both for understanding their quality of life and for designing visual </w:t>
      </w:r>
      <w:r w:rsidRPr="00845A38">
        <w:rPr>
          <w:lang w:eastAsia="zh-CN"/>
        </w:rPr>
        <w:lastRenderedPageBreak/>
        <w:t xml:space="preserve">training techniques that enhance their use of peripheral vision. </w:t>
      </w:r>
      <w:r w:rsidR="5AF899EA" w:rsidRPr="00845A38">
        <w:rPr>
          <w:lang w:eastAsia="zh-CN"/>
        </w:rPr>
        <w:t>The battery of</w:t>
      </w:r>
      <w:r w:rsidRPr="00845A38">
        <w:rPr>
          <w:lang w:eastAsia="zh-CN"/>
        </w:rPr>
        <w:t xml:space="preserve"> tests may also be extended to pediatric populations, </w:t>
      </w:r>
      <w:r w:rsidR="24B744FD" w:rsidRPr="00845A38">
        <w:rPr>
          <w:lang w:eastAsia="zh-CN"/>
        </w:rPr>
        <w:t>which could provide</w:t>
      </w:r>
      <w:r w:rsidRPr="00845A38">
        <w:rPr>
          <w:lang w:eastAsia="zh-CN"/>
        </w:rPr>
        <w:t xml:space="preserve"> insight into binocular visual development, potential </w:t>
      </w:r>
      <w:r w:rsidR="002C1C55">
        <w:rPr>
          <w:lang w:eastAsia="zh-CN"/>
        </w:rPr>
        <w:t>links</w:t>
      </w:r>
      <w:r w:rsidRPr="00845A38">
        <w:rPr>
          <w:lang w:eastAsia="zh-CN"/>
        </w:rPr>
        <w:t xml:space="preserve"> to school performance, and early detection of binocular disorders</w:t>
      </w:r>
      <w:r w:rsidR="509F1EAF" w:rsidRPr="00845A38">
        <w:rPr>
          <w:lang w:eastAsia="zh-CN"/>
        </w:rPr>
        <w:fldChar w:fldCharType="begin"/>
      </w:r>
      <w:r w:rsidR="00D87F85" w:rsidRPr="00845A38">
        <w:rPr>
          <w:lang w:eastAsia="zh-CN"/>
        </w:rPr>
        <w:instrText xml:space="preserve"> ADDIN ZOTERO_ITEM CSL_CITATION {"citationID":"RJN2pOVm","properties":{"formattedCitation":"\\super 40,41\\nosupersub{}","plainCitation":"40,41","noteIndex":0},"citationItems":[{"id":21358,"uris":["http://zotero.org/users/8615588/items/VCAIJWFI"],"itemData":{"id":21358,"type":"article-journal","container-title":"Journal of Optometry","DOI":"10.1016/j.optom.2017.09.003","ISSN":"18884296","issue":"3","journalAbbreviation":"Journal of Optometry","language":"en","note":"TLDR: Findings indicate that some children with an identified reading problem also present with abnormal binocular test results compared to published normal values.","page":"160-166","source":"DOI.org (Crossref)","title":"Visual and binocular status in elementary school children with a reading problem","volume":"11","author":[{"family":"Christian","given":"Lisa W."},{"family":"Nandakumar","given":"Krithika"},{"family":"Hrynchak","given":"Patricia K."},{"family":"Irving","given":"Elizabeth L."}],"issued":{"date-parts":[["2018",7]]}}},{"id":21360,"uris":["http://zotero.org/users/8615588/items/X9RJARZ4"],"itemData":{"id":21360,"type":"article-journal","container-title":"Optometry","DOI":"10.1016/j.optm.2007.02.017","ISSN":"15291839","issue":"10","journalAbbreviation":"Optometry - Journal of the American Optometric Association","language":"en","license":"https://www.elsevier.com/tdm/userlicense/1.0/","note":"TLDR: The results support and extend previous studies showing that large numbers of poor readers in high school may be at high risk for visual skills dysfunction.","page":"542-549","source":"DOI.org (Crossref)","title":"Visual skills of poor readers in high school","volume":"78","author":[{"family":"Grisham","given":"David"},{"family":"Powers","given":"Maureen"},{"family":"Riles","given":"Phillip"}],"issued":{"date-parts":[["2007",10]]}}}],"schema":"https://github.com/citation-style-language/schema/raw/master/csl-citation.json"} </w:instrText>
      </w:r>
      <w:r w:rsidR="509F1EAF" w:rsidRPr="00845A38">
        <w:rPr>
          <w:lang w:eastAsia="zh-CN"/>
        </w:rPr>
        <w:fldChar w:fldCharType="separate"/>
      </w:r>
      <w:r w:rsidR="00D87F85" w:rsidRPr="00845A38">
        <w:rPr>
          <w:vertAlign w:val="superscript"/>
        </w:rPr>
        <w:t>40,41</w:t>
      </w:r>
      <w:r w:rsidR="509F1EAF" w:rsidRPr="00845A38">
        <w:rPr>
          <w:lang w:eastAsia="zh-CN"/>
        </w:rPr>
        <w:fldChar w:fldCharType="end"/>
      </w:r>
      <w:r w:rsidRPr="00845A38">
        <w:rPr>
          <w:lang w:eastAsia="zh-CN"/>
        </w:rPr>
        <w:t>. To facilitate testing in children and ensure compliance, this protocol can be adapted by incorporating gaming elements and/or immersive display</w:t>
      </w:r>
      <w:r w:rsidR="001B540A">
        <w:rPr>
          <w:lang w:eastAsia="zh-CN"/>
        </w:rPr>
        <w:t>s</w:t>
      </w:r>
      <w:r w:rsidRPr="00845A38">
        <w:rPr>
          <w:lang w:eastAsia="zh-CN"/>
        </w:rPr>
        <w:t xml:space="preserve"> (e.g.,</w:t>
      </w:r>
      <w:r w:rsidR="001B540A">
        <w:rPr>
          <w:lang w:eastAsia="zh-CN"/>
        </w:rPr>
        <w:t xml:space="preserve"> </w:t>
      </w:r>
      <w:r w:rsidRPr="00845A38">
        <w:rPr>
          <w:lang w:eastAsia="zh-CN"/>
        </w:rPr>
        <w:t>virtual reality headsets)</w:t>
      </w:r>
      <w:r w:rsidR="509F1EAF" w:rsidRPr="00845A38">
        <w:rPr>
          <w:lang w:eastAsia="zh-CN"/>
        </w:rPr>
        <w:fldChar w:fldCharType="begin"/>
      </w:r>
      <w:r w:rsidR="00D87F85" w:rsidRPr="00845A38">
        <w:rPr>
          <w:lang w:eastAsia="zh-CN"/>
        </w:rPr>
        <w:instrText xml:space="preserve"> ADDIN ZOTERO_ITEM CSL_CITATION {"citationID":"TPTIy1nv","properties":{"formattedCitation":"\\super 42,43\\nosupersub{}","plainCitation":"42,43","noteIndex":0},"citationItems":[{"id":21350,"uris":["http://zotero.org/users/8615588/items/FNKFEFIA"],"itemData":{"id":21350,"type":"article-journal","container-title":"Journal of American Association for Pediatric Ophthalmology and Strabismus","DOI":"10.1016/j.jaapos.2024.103933","ISSN":"10918531","issue":"3","journalAbbreviation":"Journal of American Association for Pediatric Ophthalmology and Strabismus","language":"en","note":"TLDR: In a cohort of 23 pediatric subjects, VVP proved to be a clinically feasible VR-based visual field testing, which was uniformly preferred over HVF, and 70% were “very satisfied” with VVP.","page":"103933","source":"DOI.org (Crossref)","title":"Pilot study comparing a new virtual reality–based visual field test to standard perimetry in children","volume":"28","author":[{"family":"Mesfin","given":"Yeabsira"},{"family":"Kong","given":"Alan"},{"family":"Backus","given":"Benjamin T."},{"family":"Deiner","given":"Michael"},{"family":"Ou","given":"Yvonne"},{"family":"Oatts","given":"Julius T."}],"issued":{"date-parts":[["2024",6]]}}},{"id":21356,"uris":["http://zotero.org/users/8615588/items/T5TGYHHH"],"itemData":{"id":21356,"type":"article-journal","container-title":"Translational Vision Science &amp; Technology","DOI":"10.1167/tvst.12.3.1","ISSN":"2164-2591","issue":"3","journalAbbreviation":"Trans. Vis. Sci. Tech.","language":"en","license":"http://creativecommons.org/licenses/by-nc-nd/4.0/","note":"TLDR: Two new stereoacuity tests are described: the eRDS v6 stereotest, a global dynamic random dot stereogram (dRDS) test, and the Vivid Vision Stereo Test version 2 (VV), a local or “contour” stereotests for virtual reality (VR) headsets; and to evaluate the tests’ reliability, validity compared to a dRDS standard, and learning effects.","page":"1","source":"DOI.org (Crossref)","title":"The eRDS v6 Stereotest and the Vivid Vision Stereo Test: Two New Tests of Stereoscopic Vision","title-short":"The eRDS v6 Stereotest and the Vivid Vision Stereo Test","volume":"12","author":[{"family":"Denkinger","given":"Sylvie"},{"family":"Antoniou","given":"Maria-Paraskevi"},{"family":"Tarello","given":"Demetrio"},{"family":"Levi","given":"Dennis M."},{"family":"Backus","given":"Benjamin T."},{"family":"Bavelier","given":"Daphné"},{"family":"Chopin","given":"Adrien"}],"issued":{"date-parts":[["2023",3,1]]}}}],"schema":"https://github.com/citation-style-language/schema/raw/master/csl-citation.json"} </w:instrText>
      </w:r>
      <w:r w:rsidR="509F1EAF" w:rsidRPr="00845A38">
        <w:rPr>
          <w:lang w:eastAsia="zh-CN"/>
        </w:rPr>
        <w:fldChar w:fldCharType="separate"/>
      </w:r>
      <w:r w:rsidR="00D87F85" w:rsidRPr="00845A38">
        <w:rPr>
          <w:vertAlign w:val="superscript"/>
        </w:rPr>
        <w:t>42,43</w:t>
      </w:r>
      <w:r w:rsidR="509F1EAF" w:rsidRPr="00845A38">
        <w:rPr>
          <w:lang w:eastAsia="zh-CN"/>
        </w:rPr>
        <w:fldChar w:fldCharType="end"/>
      </w:r>
      <w:r w:rsidRPr="00845A38">
        <w:rPr>
          <w:lang w:eastAsia="zh-CN"/>
        </w:rPr>
        <w:t xml:space="preserve">.  </w:t>
      </w:r>
    </w:p>
    <w:p w14:paraId="1A0F5EFD" w14:textId="45DC5F08" w:rsidR="00574711" w:rsidRPr="00845A38" w:rsidRDefault="00574711" w:rsidP="007C32C7">
      <w:pPr>
        <w:spacing w:line="259" w:lineRule="auto"/>
        <w:jc w:val="left"/>
        <w:rPr>
          <w:lang w:eastAsia="zh-CN"/>
        </w:rPr>
      </w:pPr>
    </w:p>
    <w:p w14:paraId="5A80D9E7" w14:textId="523F15C7" w:rsidR="001245E3" w:rsidRDefault="1FB9D5CC" w:rsidP="7A3CA4F5">
      <w:pPr>
        <w:spacing w:line="259" w:lineRule="auto"/>
        <w:jc w:val="left"/>
        <w:rPr>
          <w:lang w:eastAsia="zh-CN"/>
        </w:rPr>
      </w:pPr>
      <w:r w:rsidRPr="7A3CA4F5">
        <w:rPr>
          <w:rFonts w:eastAsia="Calibri"/>
        </w:rPr>
        <w:t>To ensure valid and reliable results, the protocol must be administered correctly</w:t>
      </w:r>
      <w:r w:rsidR="001245E3" w:rsidRPr="7A3CA4F5">
        <w:rPr>
          <w:lang w:eastAsia="zh-CN"/>
        </w:rPr>
        <w:t xml:space="preserve">. Critical </w:t>
      </w:r>
      <w:r w:rsidR="71447BC2" w:rsidRPr="7A3CA4F5">
        <w:rPr>
          <w:lang w:eastAsia="zh-CN"/>
        </w:rPr>
        <w:t xml:space="preserve">procedural </w:t>
      </w:r>
      <w:r w:rsidR="001245E3" w:rsidRPr="7A3CA4F5">
        <w:rPr>
          <w:lang w:eastAsia="zh-CN"/>
        </w:rPr>
        <w:t xml:space="preserve">steps include: (1) aligning the monitor, the mirror stereoscope and the chinrest; (2) measuring </w:t>
      </w:r>
      <w:r w:rsidR="00AD0A13" w:rsidRPr="7A3CA4F5">
        <w:rPr>
          <w:lang w:eastAsia="zh-CN"/>
        </w:rPr>
        <w:t xml:space="preserve">the viewing distance </w:t>
      </w:r>
      <w:r w:rsidR="001245E3" w:rsidRPr="7A3CA4F5">
        <w:rPr>
          <w:lang w:eastAsia="zh-CN"/>
        </w:rPr>
        <w:t xml:space="preserve">and </w:t>
      </w:r>
      <w:r w:rsidR="004C7766" w:rsidRPr="7A3CA4F5">
        <w:rPr>
          <w:lang w:eastAsia="zh-CN"/>
        </w:rPr>
        <w:t>entering</w:t>
      </w:r>
      <w:r w:rsidR="001245E3" w:rsidRPr="7A3CA4F5">
        <w:rPr>
          <w:lang w:eastAsia="zh-CN"/>
        </w:rPr>
        <w:t xml:space="preserve"> </w:t>
      </w:r>
      <w:r w:rsidR="00AD0A13" w:rsidRPr="7A3CA4F5">
        <w:rPr>
          <w:lang w:eastAsia="zh-CN"/>
        </w:rPr>
        <w:t xml:space="preserve">it </w:t>
      </w:r>
      <w:r w:rsidR="001245E3" w:rsidRPr="7A3CA4F5">
        <w:rPr>
          <w:lang w:eastAsia="zh-CN"/>
        </w:rPr>
        <w:t xml:space="preserve">into </w:t>
      </w:r>
      <w:proofErr w:type="spellStart"/>
      <w:r w:rsidR="009D7B20" w:rsidRPr="00845A38">
        <w:rPr>
          <w:b/>
          <w:bCs/>
          <w:lang w:eastAsia="zh-CN"/>
        </w:rPr>
        <w:t>PsychoPy</w:t>
      </w:r>
      <w:proofErr w:type="spellEnd"/>
      <w:r w:rsidR="009D7B20" w:rsidRPr="00845A38">
        <w:rPr>
          <w:b/>
          <w:bCs/>
          <w:lang w:eastAsia="zh-CN"/>
        </w:rPr>
        <w:t xml:space="preserve"> Monitor Center</w:t>
      </w:r>
      <w:r w:rsidR="001245E3" w:rsidRPr="7A3CA4F5">
        <w:rPr>
          <w:lang w:eastAsia="zh-CN"/>
        </w:rPr>
        <w:t>; (3) perform</w:t>
      </w:r>
      <w:r w:rsidR="00215213" w:rsidRPr="7A3CA4F5">
        <w:rPr>
          <w:lang w:eastAsia="zh-CN"/>
        </w:rPr>
        <w:t>ing</w:t>
      </w:r>
      <w:r w:rsidR="001245E3" w:rsidRPr="7A3CA4F5">
        <w:rPr>
          <w:lang w:eastAsia="zh-CN"/>
        </w:rPr>
        <w:t xml:space="preserve"> gamma calibration for the monitor</w:t>
      </w:r>
      <w:r w:rsidR="004D1CD5" w:rsidRPr="7A3CA4F5">
        <w:rPr>
          <w:lang w:eastAsia="zh-CN"/>
        </w:rPr>
        <w:t>;</w:t>
      </w:r>
      <w:r w:rsidR="001245E3" w:rsidRPr="7A3CA4F5">
        <w:rPr>
          <w:lang w:eastAsia="zh-CN"/>
        </w:rPr>
        <w:t xml:space="preserve"> (4) provid</w:t>
      </w:r>
      <w:r w:rsidR="004D1CD5" w:rsidRPr="7A3CA4F5">
        <w:rPr>
          <w:lang w:eastAsia="zh-CN"/>
        </w:rPr>
        <w:t>ing</w:t>
      </w:r>
      <w:r w:rsidR="001245E3" w:rsidRPr="7A3CA4F5">
        <w:rPr>
          <w:lang w:eastAsia="zh-CN"/>
        </w:rPr>
        <w:t xml:space="preserve"> </w:t>
      </w:r>
      <w:r w:rsidR="00E4470D" w:rsidRPr="7A3CA4F5">
        <w:rPr>
          <w:lang w:eastAsia="zh-CN"/>
        </w:rPr>
        <w:t>clear</w:t>
      </w:r>
      <w:r w:rsidR="001245E3" w:rsidRPr="7A3CA4F5">
        <w:rPr>
          <w:lang w:eastAsia="zh-CN"/>
        </w:rPr>
        <w:t xml:space="preserve"> instructions to ensure that participants understand </w:t>
      </w:r>
      <w:r w:rsidR="00491040" w:rsidRPr="7A3CA4F5">
        <w:rPr>
          <w:lang w:eastAsia="zh-CN"/>
        </w:rPr>
        <w:t>each</w:t>
      </w:r>
      <w:r w:rsidR="001245E3" w:rsidRPr="7A3CA4F5">
        <w:rPr>
          <w:lang w:eastAsia="zh-CN"/>
        </w:rPr>
        <w:t xml:space="preserve"> task; (5) remind</w:t>
      </w:r>
      <w:r w:rsidR="004D1CD5" w:rsidRPr="7A3CA4F5">
        <w:rPr>
          <w:lang w:eastAsia="zh-CN"/>
        </w:rPr>
        <w:t>ing</w:t>
      </w:r>
      <w:r w:rsidR="001245E3" w:rsidRPr="7A3CA4F5">
        <w:rPr>
          <w:lang w:eastAsia="zh-CN"/>
        </w:rPr>
        <w:t xml:space="preserve"> participants to maintain </w:t>
      </w:r>
      <w:r w:rsidR="0015412A" w:rsidRPr="7A3CA4F5">
        <w:rPr>
          <w:lang w:eastAsia="zh-CN"/>
        </w:rPr>
        <w:t>fixation when a fixation cross is present</w:t>
      </w:r>
      <w:r w:rsidR="001245E3" w:rsidRPr="7A3CA4F5">
        <w:rPr>
          <w:lang w:eastAsia="zh-CN"/>
        </w:rPr>
        <w:t>; (6) complet</w:t>
      </w:r>
      <w:r w:rsidR="004D1CD5" w:rsidRPr="7A3CA4F5">
        <w:rPr>
          <w:lang w:eastAsia="zh-CN"/>
        </w:rPr>
        <w:t>ing</w:t>
      </w:r>
      <w:r w:rsidR="001245E3" w:rsidRPr="7A3CA4F5">
        <w:rPr>
          <w:lang w:eastAsia="zh-CN"/>
        </w:rPr>
        <w:t xml:space="preserve"> practice trials and </w:t>
      </w:r>
      <w:r w:rsidR="00A3279B" w:rsidRPr="7A3CA4F5">
        <w:rPr>
          <w:lang w:eastAsia="zh-CN"/>
        </w:rPr>
        <w:t>confirm</w:t>
      </w:r>
      <w:r w:rsidR="00B54F78" w:rsidRPr="7A3CA4F5">
        <w:rPr>
          <w:lang w:eastAsia="zh-CN"/>
        </w:rPr>
        <w:t>ing</w:t>
      </w:r>
      <w:r w:rsidR="00A3279B" w:rsidRPr="7A3CA4F5">
        <w:rPr>
          <w:lang w:eastAsia="zh-CN"/>
        </w:rPr>
        <w:t xml:space="preserve"> that</w:t>
      </w:r>
      <w:r w:rsidR="001245E3" w:rsidRPr="7A3CA4F5">
        <w:rPr>
          <w:lang w:eastAsia="zh-CN"/>
        </w:rPr>
        <w:t xml:space="preserve"> </w:t>
      </w:r>
      <w:r w:rsidR="00A3279B" w:rsidRPr="7A3CA4F5">
        <w:rPr>
          <w:lang w:eastAsia="zh-CN"/>
        </w:rPr>
        <w:t>performance is</w:t>
      </w:r>
      <w:r w:rsidR="001245E3" w:rsidRPr="7A3CA4F5">
        <w:rPr>
          <w:lang w:eastAsia="zh-CN"/>
        </w:rPr>
        <w:t xml:space="preserve"> reliable before proceeding to </w:t>
      </w:r>
      <w:r w:rsidR="00A3279B" w:rsidRPr="7A3CA4F5">
        <w:rPr>
          <w:lang w:eastAsia="zh-CN"/>
        </w:rPr>
        <w:t>formal</w:t>
      </w:r>
      <w:r w:rsidR="001245E3" w:rsidRPr="7A3CA4F5">
        <w:rPr>
          <w:lang w:eastAsia="zh-CN"/>
        </w:rPr>
        <w:t xml:space="preserve"> tests. </w:t>
      </w:r>
    </w:p>
    <w:p w14:paraId="25E02E2D" w14:textId="77777777" w:rsidR="001245E3" w:rsidRPr="00A6135F" w:rsidRDefault="001245E3" w:rsidP="001245E3">
      <w:pPr>
        <w:spacing w:line="259" w:lineRule="auto"/>
        <w:jc w:val="left"/>
        <w:rPr>
          <w:lang w:eastAsia="zh-CN"/>
        </w:rPr>
      </w:pPr>
    </w:p>
    <w:p w14:paraId="3AFC0D26" w14:textId="71EB5D13" w:rsidR="00265CF5" w:rsidRPr="00845A38" w:rsidRDefault="005B3E08" w:rsidP="007C32C7">
      <w:pPr>
        <w:spacing w:line="259" w:lineRule="auto"/>
        <w:jc w:val="left"/>
        <w:rPr>
          <w:lang w:eastAsia="zh-CN"/>
        </w:rPr>
      </w:pPr>
      <w:r w:rsidRPr="00845A38">
        <w:rPr>
          <w:lang w:eastAsia="zh-CN"/>
        </w:rPr>
        <w:t>Importantly</w:t>
      </w:r>
      <w:r w:rsidR="29DFBCEA" w:rsidRPr="00845A38">
        <w:rPr>
          <w:lang w:eastAsia="zh-CN"/>
        </w:rPr>
        <w:t>, t</w:t>
      </w:r>
      <w:r w:rsidR="1B398A59" w:rsidRPr="00845A38">
        <w:rPr>
          <w:lang w:eastAsia="zh-CN"/>
        </w:rPr>
        <w:t>he</w:t>
      </w:r>
      <w:r w:rsidR="04DA32E8" w:rsidRPr="00845A38">
        <w:rPr>
          <w:lang w:eastAsia="zh-CN"/>
        </w:rPr>
        <w:t xml:space="preserve"> custom</w:t>
      </w:r>
      <w:r w:rsidR="1B398A59" w:rsidRPr="00845A38">
        <w:rPr>
          <w:lang w:eastAsia="zh-CN"/>
        </w:rPr>
        <w:t xml:space="preserve"> code </w:t>
      </w:r>
      <w:r w:rsidR="0F0E5BD6" w:rsidRPr="00845A38">
        <w:rPr>
          <w:lang w:eastAsia="zh-CN"/>
        </w:rPr>
        <w:t>developed</w:t>
      </w:r>
      <w:r w:rsidR="44063657" w:rsidRPr="00845A38">
        <w:rPr>
          <w:lang w:eastAsia="zh-CN"/>
        </w:rPr>
        <w:t xml:space="preserve"> to </w:t>
      </w:r>
      <w:r w:rsidR="00CC0B56" w:rsidRPr="00845A38">
        <w:rPr>
          <w:lang w:eastAsia="zh-CN"/>
        </w:rPr>
        <w:t>administer</w:t>
      </w:r>
      <w:r w:rsidR="279BB49E" w:rsidRPr="00845A38">
        <w:rPr>
          <w:lang w:eastAsia="zh-CN"/>
        </w:rPr>
        <w:t xml:space="preserve"> the</w:t>
      </w:r>
      <w:r w:rsidR="7DFA8AF1" w:rsidRPr="00845A38">
        <w:rPr>
          <w:lang w:eastAsia="zh-CN"/>
        </w:rPr>
        <w:t xml:space="preserve"> </w:t>
      </w:r>
      <w:r w:rsidR="66B19FEE" w:rsidRPr="00845A38">
        <w:rPr>
          <w:lang w:eastAsia="zh-CN"/>
        </w:rPr>
        <w:t>test</w:t>
      </w:r>
      <w:r w:rsidR="5BF94257" w:rsidRPr="00845A38">
        <w:rPr>
          <w:lang w:eastAsia="zh-CN"/>
        </w:rPr>
        <w:t>s</w:t>
      </w:r>
      <w:r w:rsidR="7DFA8AF1" w:rsidRPr="00845A38">
        <w:rPr>
          <w:lang w:eastAsia="zh-CN"/>
        </w:rPr>
        <w:t xml:space="preserve"> </w:t>
      </w:r>
      <w:r w:rsidR="009F54AA" w:rsidRPr="00845A38">
        <w:rPr>
          <w:lang w:eastAsia="zh-CN"/>
        </w:rPr>
        <w:t>(</w:t>
      </w:r>
      <w:r w:rsidR="00CC0B56" w:rsidRPr="00845A38">
        <w:rPr>
          <w:lang w:eastAsia="zh-CN"/>
        </w:rPr>
        <w:t xml:space="preserve">provided in the </w:t>
      </w:r>
      <w:r w:rsidR="00CC0B56" w:rsidRPr="005D3233">
        <w:rPr>
          <w:b/>
          <w:bCs/>
          <w:lang w:eastAsia="zh-CN"/>
        </w:rPr>
        <w:t>Table of Materials</w:t>
      </w:r>
      <w:r w:rsidR="009F54AA" w:rsidRPr="00845A38">
        <w:rPr>
          <w:lang w:eastAsia="zh-CN"/>
        </w:rPr>
        <w:t xml:space="preserve">) </w:t>
      </w:r>
      <w:r w:rsidR="7DFA8AF1" w:rsidRPr="00845A38">
        <w:rPr>
          <w:lang w:eastAsia="zh-CN"/>
        </w:rPr>
        <w:t xml:space="preserve">can be adapted to </w:t>
      </w:r>
      <w:r w:rsidR="077CB13C" w:rsidRPr="00845A38">
        <w:rPr>
          <w:lang w:eastAsia="zh-CN"/>
        </w:rPr>
        <w:t xml:space="preserve">meet the </w:t>
      </w:r>
      <w:r w:rsidR="00E56B71" w:rsidRPr="00845A38">
        <w:rPr>
          <w:lang w:eastAsia="zh-CN"/>
        </w:rPr>
        <w:t xml:space="preserve">various </w:t>
      </w:r>
      <w:r w:rsidR="077CB13C" w:rsidRPr="00845A38">
        <w:rPr>
          <w:lang w:eastAsia="zh-CN"/>
        </w:rPr>
        <w:t xml:space="preserve">needs of </w:t>
      </w:r>
      <w:r w:rsidR="7DFA8AF1" w:rsidRPr="00845A38">
        <w:rPr>
          <w:lang w:eastAsia="zh-CN"/>
        </w:rPr>
        <w:t>individual stu</w:t>
      </w:r>
      <w:r w:rsidR="077CB13C" w:rsidRPr="00845A38">
        <w:rPr>
          <w:lang w:eastAsia="zh-CN"/>
        </w:rPr>
        <w:t>dies</w:t>
      </w:r>
      <w:r w:rsidR="7DFA8AF1" w:rsidRPr="00845A38">
        <w:rPr>
          <w:lang w:eastAsia="zh-CN"/>
        </w:rPr>
        <w:t xml:space="preserve">. </w:t>
      </w:r>
      <w:r w:rsidR="37F84AA4" w:rsidRPr="00845A38">
        <w:rPr>
          <w:lang w:eastAsia="zh-CN"/>
        </w:rPr>
        <w:t>Possible adaptations include</w:t>
      </w:r>
      <w:r w:rsidR="077CB13C" w:rsidRPr="00845A38">
        <w:rPr>
          <w:lang w:eastAsia="zh-CN"/>
        </w:rPr>
        <w:t xml:space="preserve">, but </w:t>
      </w:r>
      <w:r w:rsidR="37F84AA4" w:rsidRPr="00845A38">
        <w:rPr>
          <w:lang w:eastAsia="zh-CN"/>
        </w:rPr>
        <w:t xml:space="preserve">are not limited to: </w:t>
      </w:r>
      <w:r w:rsidR="077CB13C" w:rsidRPr="00845A38">
        <w:rPr>
          <w:lang w:eastAsia="zh-CN"/>
        </w:rPr>
        <w:t>(</w:t>
      </w:r>
      <w:r w:rsidR="1998D41F" w:rsidRPr="00845A38">
        <w:rPr>
          <w:lang w:eastAsia="zh-CN"/>
        </w:rPr>
        <w:t xml:space="preserve">1) </w:t>
      </w:r>
      <w:r w:rsidR="37F84AA4" w:rsidRPr="00845A38">
        <w:rPr>
          <w:lang w:eastAsia="zh-CN"/>
        </w:rPr>
        <w:t>stimulus</w:t>
      </w:r>
      <w:r w:rsidR="077CB13C" w:rsidRPr="00845A38">
        <w:rPr>
          <w:lang w:eastAsia="zh-CN"/>
        </w:rPr>
        <w:t xml:space="preserve"> parameters such as </w:t>
      </w:r>
      <w:r w:rsidR="37F84AA4" w:rsidRPr="00845A38">
        <w:rPr>
          <w:lang w:eastAsia="zh-CN"/>
        </w:rPr>
        <w:t>shape</w:t>
      </w:r>
      <w:r w:rsidR="1998D41F" w:rsidRPr="00845A38">
        <w:rPr>
          <w:lang w:eastAsia="zh-CN"/>
        </w:rPr>
        <w:t xml:space="preserve">, size, </w:t>
      </w:r>
      <w:r w:rsidR="551EB09A" w:rsidRPr="00845A38">
        <w:rPr>
          <w:lang w:eastAsia="zh-CN"/>
        </w:rPr>
        <w:t xml:space="preserve">eccentricity, </w:t>
      </w:r>
      <w:r w:rsidR="1998D41F" w:rsidRPr="00845A38">
        <w:rPr>
          <w:lang w:eastAsia="zh-CN"/>
        </w:rPr>
        <w:t>location</w:t>
      </w:r>
      <w:r w:rsidR="3A3B8E44" w:rsidRPr="00845A38">
        <w:rPr>
          <w:lang w:eastAsia="zh-CN"/>
        </w:rPr>
        <w:t>, and presentation time</w:t>
      </w:r>
      <w:r w:rsidR="551EB09A" w:rsidRPr="00845A38">
        <w:rPr>
          <w:lang w:eastAsia="zh-CN"/>
        </w:rPr>
        <w:t>;</w:t>
      </w:r>
      <w:r w:rsidR="15BB05DE" w:rsidRPr="00845A38">
        <w:rPr>
          <w:lang w:eastAsia="zh-CN"/>
        </w:rPr>
        <w:t xml:space="preserve"> </w:t>
      </w:r>
      <w:r w:rsidR="5EA75D37" w:rsidRPr="00845A38">
        <w:rPr>
          <w:lang w:eastAsia="zh-CN"/>
        </w:rPr>
        <w:t xml:space="preserve">and </w:t>
      </w:r>
      <w:r w:rsidR="077CB13C" w:rsidRPr="00845A38">
        <w:rPr>
          <w:lang w:eastAsia="zh-CN"/>
        </w:rPr>
        <w:t>(</w:t>
      </w:r>
      <w:r w:rsidR="551EB09A" w:rsidRPr="00845A38">
        <w:rPr>
          <w:lang w:eastAsia="zh-CN"/>
        </w:rPr>
        <w:t>2) psychophysic</w:t>
      </w:r>
      <w:r w:rsidR="077CB13C" w:rsidRPr="00845A38">
        <w:rPr>
          <w:lang w:eastAsia="zh-CN"/>
        </w:rPr>
        <w:t xml:space="preserve">al parameters such as </w:t>
      </w:r>
      <w:r w:rsidR="551EB09A" w:rsidRPr="00845A38">
        <w:rPr>
          <w:lang w:eastAsia="zh-CN"/>
        </w:rPr>
        <w:t>step size, number of trials,</w:t>
      </w:r>
      <w:r w:rsidR="3643A360" w:rsidRPr="00845A38">
        <w:rPr>
          <w:lang w:eastAsia="zh-CN"/>
        </w:rPr>
        <w:t xml:space="preserve"> or </w:t>
      </w:r>
      <w:r w:rsidR="077CB13C" w:rsidRPr="00845A38">
        <w:rPr>
          <w:lang w:eastAsia="zh-CN"/>
        </w:rPr>
        <w:t>the use of alternative</w:t>
      </w:r>
      <w:r w:rsidR="3984835A" w:rsidRPr="00845A38">
        <w:rPr>
          <w:lang w:eastAsia="zh-CN"/>
        </w:rPr>
        <w:t xml:space="preserve"> </w:t>
      </w:r>
      <w:r w:rsidR="2B01034D" w:rsidRPr="00845A38">
        <w:rPr>
          <w:lang w:eastAsia="zh-CN"/>
        </w:rPr>
        <w:t>adaptive procedures</w:t>
      </w:r>
      <w:r w:rsidR="00AF4A61" w:rsidRPr="00845A38">
        <w:rPr>
          <w:lang w:eastAsia="zh-CN"/>
        </w:rPr>
        <w:t>,</w:t>
      </w:r>
      <w:r w:rsidR="2B01034D" w:rsidRPr="00845A38">
        <w:rPr>
          <w:lang w:eastAsia="zh-CN"/>
        </w:rPr>
        <w:t xml:space="preserve"> </w:t>
      </w:r>
      <w:r w:rsidR="5DDB20EE" w:rsidRPr="00845A38">
        <w:rPr>
          <w:lang w:eastAsia="zh-CN"/>
        </w:rPr>
        <w:t>including</w:t>
      </w:r>
      <w:r w:rsidR="2B01034D" w:rsidRPr="00845A38">
        <w:rPr>
          <w:lang w:eastAsia="zh-CN"/>
        </w:rPr>
        <w:t xml:space="preserve"> weighted up-down methods and Bayesian adaptive procedures</w:t>
      </w:r>
      <w:r w:rsidR="005E3EA1" w:rsidRPr="00845A38">
        <w:rPr>
          <w:lang w:eastAsia="zh-CN"/>
        </w:rPr>
        <w:fldChar w:fldCharType="begin"/>
      </w:r>
      <w:r w:rsidR="00D87F85" w:rsidRPr="00845A38">
        <w:rPr>
          <w:lang w:eastAsia="zh-CN"/>
        </w:rPr>
        <w:instrText xml:space="preserve"> ADDIN ZOTERO_ITEM CSL_CITATION {"citationID":"IWG97ft4","properties":{"formattedCitation":"\\super 44,45\\nosupersub{}","plainCitation":"44,45","noteIndex":0},"citationItems":[{"id":11522,"uris":["http://zotero.org/users/8615588/items/5KVVZJI9"],"itemData":{"id":11522,"type":"article-journal","abstract":"This paper proposes a method for adaptive testing that is less complicated than the commonly used transformed up-down methods (1 up 2 down, 1 up 3 down, etc.). In addition, the weighted up-down method can converge to any desired point of the psychometric function. The rule is very simple: Each correct response leads to a decrease in signal level, each incorrect response to an increase. The only difference from the simple up-down method (1 up 1 down) is that the steps upward and the steps downward are of a different size. The straightforward construction of the novel procedure pays off in efficiency and stability: A Monte Carlo simulation reveals a definite advantage, though small, of the weighted up-down method over the 1-up-2-down rule.","citation-key":"Kaernbach1991","container-title":"Perception &amp; Psychophysics","DOI":"10.3758/BF03214307","ISSN":"0031-5117","issue":"3","note":"TLDR: This paper proposes a method for adaptive testing that is less complicated than the commonly used transformed up-down methods (1 up 2 down, 1 up 3 down, etc.).","page":"227-229","PMID":"2011460","title":"Simple adaptive testing with the weighted up-down method","volume":"49","author":[{"family":"Kaernbach","given":"Christian"}],"issued":{"date-parts":[["1991",5]]}}},{"id":21304,"uris":["http://zotero.org/users/8615588/items/5ZMS56LU"],"itemData":{"id":21304,"type":"article-journal","abstract":"Up–down staircases with equal sizes for the steps up and down are widely used to estimate detection and discrimination thresholds in psychoacoustics, but the conventional average-of-reversals estimator does not converge on its presumed percent point in Yes–No tasks or in two-alternative forced-choice detection tasks. The particular percent point of convergence is partly determined by the relative size of the steps with respect to the spread (inverse of slope) of the underlying psychometric function. In particular, threshold is increasingly underestimated as the spread of the psychometric function decreases. This characteristic may have serious consequences when thresholds estimated via up–down staircases are compared across conditions in which the spread of the psychometric function varies, because then these thresholds do not represent comparable measures of performance. This paper documents the misbehavior of the average-of-reversals estimator under up–down rules and types of forced-choice task that are in common use in psychoacoustics but which have not been studied before in simulations. It is also shown that a relatively simple modification of the up–down design (namely, using steps up and down of different size and in a certain ratio depending only on the task and the up–down rule being used) stabilizes the performance of these staircases.","container-title":"The Journal of the Acoustical Society of America","DOI":"10.1121/1.3628334","ISSN":"0001-4966, 1520-8524","issue":"4","language":"en","note":"TLDR: This paper documents the misbehavior of the average-of-reversals estimator under up-down rules and types of forced-choice task that are in common use in psychoacoustics but which have not been studied before in simulations and shows that a relatively simple modification of the up- down design stabilizes the performance of these staircases.","page":"2098-2107","source":"DOI.org (Crossref)","title":"A cautionary note on the use of the adaptive up–down method","volume":"130","author":[{"family":"García-Pérez","given":"Miguel A."}],"issued":{"date-parts":[["2011",10,1]]}}}],"schema":"https://github.com/citation-style-language/schema/raw/master/csl-citation.json"} </w:instrText>
      </w:r>
      <w:r w:rsidR="005E3EA1" w:rsidRPr="00845A38">
        <w:rPr>
          <w:lang w:eastAsia="zh-CN"/>
        </w:rPr>
        <w:fldChar w:fldCharType="separate"/>
      </w:r>
      <w:r w:rsidR="00D87F85" w:rsidRPr="00845A38">
        <w:rPr>
          <w:vertAlign w:val="superscript"/>
        </w:rPr>
        <w:t>44,45</w:t>
      </w:r>
      <w:r w:rsidR="005E3EA1" w:rsidRPr="00845A38">
        <w:rPr>
          <w:lang w:eastAsia="zh-CN"/>
        </w:rPr>
        <w:fldChar w:fldCharType="end"/>
      </w:r>
      <w:r w:rsidR="5C11482B" w:rsidRPr="00845A38">
        <w:rPr>
          <w:lang w:eastAsia="zh-CN"/>
        </w:rPr>
        <w:t xml:space="preserve">. </w:t>
      </w:r>
      <w:r w:rsidR="00E56B71" w:rsidRPr="00845A38">
        <w:rPr>
          <w:lang w:eastAsia="zh-CN"/>
        </w:rPr>
        <w:t xml:space="preserve">The eccentricities and locations in this battery were chosen for </w:t>
      </w:r>
      <w:r w:rsidR="002C1C55" w:rsidRPr="00845A38">
        <w:rPr>
          <w:lang w:eastAsia="zh-CN"/>
        </w:rPr>
        <w:t>illustration and</w:t>
      </w:r>
      <w:r w:rsidR="00E56B71" w:rsidRPr="00845A38">
        <w:rPr>
          <w:lang w:eastAsia="zh-CN"/>
        </w:rPr>
        <w:t xml:space="preserve"> can be changed in the code based on readers’ research </w:t>
      </w:r>
      <w:r w:rsidR="00AF4A61" w:rsidRPr="00845A38">
        <w:rPr>
          <w:lang w:eastAsia="zh-CN"/>
        </w:rPr>
        <w:t>interests</w:t>
      </w:r>
      <w:r w:rsidR="00E56B71" w:rsidRPr="00845A38">
        <w:rPr>
          <w:lang w:eastAsia="zh-CN"/>
        </w:rPr>
        <w:t xml:space="preserve">, provided appropriate hardware is available. </w:t>
      </w:r>
      <w:r w:rsidR="0ACF226C" w:rsidRPr="00845A38">
        <w:rPr>
          <w:lang w:eastAsia="zh-CN"/>
        </w:rPr>
        <w:t>In the context of clinical application</w:t>
      </w:r>
      <w:r w:rsidR="00E56B71" w:rsidRPr="00845A38">
        <w:rPr>
          <w:lang w:eastAsia="zh-CN"/>
        </w:rPr>
        <w:t>, for patients with interocular suppression, the extent of the suppression scotoma can be assessed using clinical measures such as the Worth 4-</w:t>
      </w:r>
      <w:r w:rsidR="00FA728D" w:rsidRPr="00845A38">
        <w:rPr>
          <w:rFonts w:hint="eastAsia"/>
          <w:lang w:eastAsia="zh-CN"/>
        </w:rPr>
        <w:t>D</w:t>
      </w:r>
      <w:r w:rsidR="00E56B71" w:rsidRPr="00845A38">
        <w:rPr>
          <w:lang w:eastAsia="zh-CN"/>
        </w:rPr>
        <w:t>ot test, and the eccentricity of test stimuli can be adjusted in the code accordingly to avoid the scotoma. For patients with strong interocular suppression, m</w:t>
      </w:r>
      <w:r w:rsidR="2C816544" w:rsidRPr="00845A38">
        <w:rPr>
          <w:lang w:eastAsia="zh-CN"/>
        </w:rPr>
        <w:t>onocular</w:t>
      </w:r>
      <w:r w:rsidR="0CD5B062" w:rsidRPr="00845A38">
        <w:rPr>
          <w:lang w:eastAsia="zh-CN"/>
        </w:rPr>
        <w:t xml:space="preserve"> contrast can be lowered to </w:t>
      </w:r>
      <w:r w:rsidR="00E56B71" w:rsidRPr="00845A38">
        <w:rPr>
          <w:lang w:eastAsia="zh-CN"/>
        </w:rPr>
        <w:t>relieve suppression</w:t>
      </w:r>
      <w:r w:rsidR="0CD5B062" w:rsidRPr="00845A38">
        <w:rPr>
          <w:lang w:eastAsia="zh-CN"/>
        </w:rPr>
        <w:t xml:space="preserve">. </w:t>
      </w:r>
      <w:r w:rsidR="00E56B71" w:rsidRPr="00845A38">
        <w:rPr>
          <w:lang w:eastAsia="zh-CN"/>
        </w:rPr>
        <w:t>The code can also be adapted to allow v</w:t>
      </w:r>
      <w:r w:rsidR="293CCEA2" w:rsidRPr="00845A38">
        <w:rPr>
          <w:lang w:eastAsia="zh-CN"/>
        </w:rPr>
        <w:t xml:space="preserve">ertical </w:t>
      </w:r>
      <w:r w:rsidR="4DEADF57" w:rsidRPr="00845A38">
        <w:rPr>
          <w:lang w:eastAsia="zh-CN"/>
        </w:rPr>
        <w:t xml:space="preserve">separation between </w:t>
      </w:r>
      <w:r w:rsidR="0705B205" w:rsidRPr="00845A38">
        <w:rPr>
          <w:lang w:eastAsia="zh-CN"/>
        </w:rPr>
        <w:t xml:space="preserve">the stimuli presented to each </w:t>
      </w:r>
      <w:r w:rsidR="4DEADF57" w:rsidRPr="00845A38">
        <w:rPr>
          <w:lang w:eastAsia="zh-CN"/>
        </w:rPr>
        <w:t>eye t</w:t>
      </w:r>
      <w:r w:rsidR="4FBAE1BD" w:rsidRPr="00845A38">
        <w:rPr>
          <w:lang w:eastAsia="zh-CN"/>
        </w:rPr>
        <w:t xml:space="preserve">o </w:t>
      </w:r>
      <w:r w:rsidR="01F0E78F" w:rsidRPr="00845A38">
        <w:rPr>
          <w:lang w:eastAsia="zh-CN"/>
        </w:rPr>
        <w:t>accommodate</w:t>
      </w:r>
      <w:r w:rsidR="4FBAE1BD" w:rsidRPr="00845A38">
        <w:rPr>
          <w:lang w:eastAsia="zh-CN"/>
        </w:rPr>
        <w:t xml:space="preserve"> individuals with vertical strabismus. </w:t>
      </w:r>
      <w:r w:rsidR="005E3EA1" w:rsidRPr="00845A38">
        <w:br/>
      </w:r>
    </w:p>
    <w:p w14:paraId="631F2FA7" w14:textId="643F2A26" w:rsidR="00C257C3" w:rsidRPr="00845A38" w:rsidRDefault="005B3E08" w:rsidP="007C32C7">
      <w:pPr>
        <w:spacing w:line="259" w:lineRule="auto"/>
        <w:jc w:val="left"/>
        <w:rPr>
          <w:lang w:eastAsia="zh-CN"/>
        </w:rPr>
      </w:pPr>
      <w:r w:rsidRPr="00845A38">
        <w:rPr>
          <w:lang w:eastAsia="zh-CN"/>
        </w:rPr>
        <w:t xml:space="preserve">The </w:t>
      </w:r>
      <w:r w:rsidR="6EAF8587" w:rsidRPr="00845A38">
        <w:rPr>
          <w:lang w:eastAsia="zh-CN"/>
        </w:rPr>
        <w:t xml:space="preserve">novel battery </w:t>
      </w:r>
      <w:r w:rsidR="0DDE11AB" w:rsidRPr="00845A38">
        <w:rPr>
          <w:lang w:eastAsia="zh-CN"/>
        </w:rPr>
        <w:t xml:space="preserve">has the potential to innovate </w:t>
      </w:r>
      <w:r w:rsidR="00AF4A61" w:rsidRPr="00845A38">
        <w:rPr>
          <w:lang w:eastAsia="zh-CN"/>
        </w:rPr>
        <w:t xml:space="preserve">the </w:t>
      </w:r>
      <w:r w:rsidR="0DDE11AB" w:rsidRPr="00845A38">
        <w:rPr>
          <w:lang w:eastAsia="zh-CN"/>
        </w:rPr>
        <w:t xml:space="preserve">assessment of </w:t>
      </w:r>
      <w:r w:rsidR="5E53A85C" w:rsidRPr="00845A38">
        <w:rPr>
          <w:lang w:eastAsia="zh-CN"/>
        </w:rPr>
        <w:t>binocular vision, offering insights into distinct mechanisms underlying stereopsis;</w:t>
      </w:r>
      <w:r w:rsidR="763066E3" w:rsidRPr="00845A38">
        <w:rPr>
          <w:lang w:eastAsia="zh-CN"/>
        </w:rPr>
        <w:t xml:space="preserve"> however, it is important to acknowledge a </w:t>
      </w:r>
      <w:r w:rsidR="44F4C796" w:rsidRPr="00845A38">
        <w:rPr>
          <w:lang w:eastAsia="zh-CN"/>
        </w:rPr>
        <w:t>few limitations</w:t>
      </w:r>
      <w:r w:rsidR="2A925ECD" w:rsidRPr="00845A38">
        <w:rPr>
          <w:lang w:eastAsia="zh-CN"/>
        </w:rPr>
        <w:t xml:space="preserve">. </w:t>
      </w:r>
      <w:r w:rsidR="464A5DF2" w:rsidRPr="00845A38">
        <w:rPr>
          <w:lang w:eastAsia="zh-CN"/>
        </w:rPr>
        <w:t>First, t</w:t>
      </w:r>
      <w:r w:rsidR="2A925ECD" w:rsidRPr="00845A38">
        <w:rPr>
          <w:lang w:eastAsia="zh-CN"/>
        </w:rPr>
        <w:t xml:space="preserve">he </w:t>
      </w:r>
      <w:r w:rsidR="37BAFD1A" w:rsidRPr="00845A38">
        <w:rPr>
          <w:lang w:eastAsia="zh-CN"/>
        </w:rPr>
        <w:t>primary</w:t>
      </w:r>
      <w:r w:rsidRPr="00845A38">
        <w:rPr>
          <w:lang w:eastAsia="zh-CN"/>
        </w:rPr>
        <w:t xml:space="preserve"> </w:t>
      </w:r>
      <w:r w:rsidR="33522963" w:rsidRPr="00845A38">
        <w:rPr>
          <w:lang w:eastAsia="zh-CN"/>
        </w:rPr>
        <w:t xml:space="preserve">device </w:t>
      </w:r>
      <w:r w:rsidR="48061084" w:rsidRPr="00845A38">
        <w:rPr>
          <w:lang w:eastAsia="zh-CN"/>
        </w:rPr>
        <w:t>required</w:t>
      </w:r>
      <w:r w:rsidR="33522963" w:rsidRPr="00845A38">
        <w:rPr>
          <w:lang w:eastAsia="zh-CN"/>
        </w:rPr>
        <w:t xml:space="preserve"> for testing </w:t>
      </w:r>
      <w:r w:rsidR="76D68D3A" w:rsidRPr="00845A38">
        <w:rPr>
          <w:lang w:eastAsia="zh-CN"/>
        </w:rPr>
        <w:t>wa</w:t>
      </w:r>
      <w:r w:rsidR="33522963" w:rsidRPr="00845A38">
        <w:rPr>
          <w:lang w:eastAsia="zh-CN"/>
        </w:rPr>
        <w:t>s</w:t>
      </w:r>
      <w:r w:rsidR="7DFAB413" w:rsidRPr="00845A38">
        <w:rPr>
          <w:lang w:eastAsia="zh-CN"/>
        </w:rPr>
        <w:t xml:space="preserve"> the</w:t>
      </w:r>
      <w:r w:rsidR="33522963" w:rsidRPr="00845A38">
        <w:rPr>
          <w:lang w:eastAsia="zh-CN"/>
        </w:rPr>
        <w:t xml:space="preserve"> </w:t>
      </w:r>
      <w:r w:rsidRPr="00845A38">
        <w:rPr>
          <w:lang w:eastAsia="zh-CN"/>
        </w:rPr>
        <w:t>mirror stereoscope</w:t>
      </w:r>
      <w:r w:rsidR="271CA370" w:rsidRPr="00845A38">
        <w:rPr>
          <w:lang w:eastAsia="zh-CN"/>
        </w:rPr>
        <w:t xml:space="preserve">, which in the </w:t>
      </w:r>
      <w:r w:rsidR="605C5F63" w:rsidRPr="00845A38">
        <w:rPr>
          <w:lang w:eastAsia="zh-CN"/>
        </w:rPr>
        <w:t>present</w:t>
      </w:r>
      <w:r w:rsidR="271CA370" w:rsidRPr="00845A38">
        <w:rPr>
          <w:lang w:eastAsia="zh-CN"/>
        </w:rPr>
        <w:t xml:space="preserve"> study </w:t>
      </w:r>
      <w:r w:rsidRPr="00845A38">
        <w:t>offer</w:t>
      </w:r>
      <w:r w:rsidR="6C133154" w:rsidRPr="00845A38">
        <w:t>ed</w:t>
      </w:r>
      <w:r w:rsidRPr="00845A38">
        <w:t xml:space="preserve"> limited adjustability</w:t>
      </w:r>
      <w:r w:rsidR="35396050" w:rsidRPr="00845A38">
        <w:t>.</w:t>
      </w:r>
      <w:r w:rsidR="376D5644" w:rsidRPr="00845A38">
        <w:t xml:space="preserve"> </w:t>
      </w:r>
      <w:r w:rsidR="45E2072C" w:rsidRPr="00845A38">
        <w:rPr>
          <w:lang w:eastAsia="zh-CN"/>
        </w:rPr>
        <w:t>P</w:t>
      </w:r>
      <w:r w:rsidRPr="00845A38">
        <w:rPr>
          <w:lang w:eastAsia="zh-CN"/>
        </w:rPr>
        <w:t>atients with significant ocular misalignment (i.e., strabismus)</w:t>
      </w:r>
      <w:r w:rsidR="4A250AC6" w:rsidRPr="00845A38">
        <w:rPr>
          <w:lang w:eastAsia="zh-CN"/>
        </w:rPr>
        <w:t xml:space="preserve"> </w:t>
      </w:r>
      <w:r w:rsidR="385B31B2" w:rsidRPr="00845A38">
        <w:rPr>
          <w:lang w:eastAsia="zh-CN"/>
        </w:rPr>
        <w:t>cannot</w:t>
      </w:r>
      <w:r w:rsidR="4A250AC6" w:rsidRPr="00845A38">
        <w:rPr>
          <w:lang w:eastAsia="zh-CN"/>
        </w:rPr>
        <w:t xml:space="preserve"> be assessed</w:t>
      </w:r>
      <w:r w:rsidR="2C078736" w:rsidRPr="00845A38">
        <w:rPr>
          <w:lang w:eastAsia="zh-CN"/>
        </w:rPr>
        <w:t xml:space="preserve"> using the current stereoscope configuration</w:t>
      </w:r>
      <w:r w:rsidRPr="00845A38">
        <w:rPr>
          <w:lang w:eastAsia="zh-CN"/>
        </w:rPr>
        <w:t xml:space="preserve">. </w:t>
      </w:r>
      <w:r w:rsidR="15114C21" w:rsidRPr="00845A38">
        <w:rPr>
          <w:lang w:eastAsia="zh-CN"/>
        </w:rPr>
        <w:t>Using</w:t>
      </w:r>
      <w:r w:rsidRPr="00845A38">
        <w:rPr>
          <w:lang w:eastAsia="zh-CN"/>
        </w:rPr>
        <w:t xml:space="preserve"> more flexible hardware—such as one that allows adjustment of all mirrors or uses 3-D shutter goggles</w:t>
      </w:r>
      <w:r w:rsidR="00D3580F" w:rsidRPr="00845A38">
        <w:rPr>
          <w:lang w:eastAsia="zh-CN"/>
        </w:rPr>
        <w:fldChar w:fldCharType="begin"/>
      </w:r>
      <w:r w:rsidR="00D87F85" w:rsidRPr="00845A38">
        <w:rPr>
          <w:lang w:eastAsia="zh-CN"/>
        </w:rPr>
        <w:instrText xml:space="preserve"> ADDIN ZOTERO_ITEM CSL_CITATION {"citationID":"ZR464ocR","properties":{"unsorted":false,"formattedCitation":"\\super 46\\nosupersub{}","plainCitation":"46","noteIndex":0},"citationItems":[{"id":22603,"uris":["http://zotero.org/users/8615588/items/5HEMJ8RE"],"itemData":{"id":22603,"type":"article-journal","container-title":"Eye","DOI":"10.1038/eye.2013.113","ISSN":"0950-222X, 1476-5454","issue":"9","journalAbbreviation":"Eye","language":"en","license":"http://www.springer.com/tdm","page":"1077-1083","source":"DOI.org (Crossref)","title":"Interactive binocular treatment (I-BiT) for amblyopia: results of a pilot study of 3D shutter glasses system","title-short":"Interactive binocular treatment (I-BiT) for amblyopia","volume":"27","author":[{"literal":"the I-BiT study group"},{"family":"Herbison","given":"N"},{"family":"Cobb","given":"S"},{"family":"Gregson","given":"R"},{"family":"Ash","given":"I"},{"family":"Eastgate","given":"R"},{"family":"Purdy","given":"J"},{"family":"Hepburn","given":"T"},{"family":"MacKeith","given":"D"},{"family":"Foss","given":"A"}],"issued":{"date-parts":[["2013",9]]}}}],"schema":"https://github.com/citation-style-language/schema/raw/master/csl-citation.json"} </w:instrText>
      </w:r>
      <w:r w:rsidR="00D3580F" w:rsidRPr="00845A38">
        <w:rPr>
          <w:lang w:eastAsia="zh-CN"/>
        </w:rPr>
        <w:fldChar w:fldCharType="separate"/>
      </w:r>
      <w:r w:rsidR="00D87F85" w:rsidRPr="00845A38">
        <w:rPr>
          <w:vertAlign w:val="superscript"/>
        </w:rPr>
        <w:t>46</w:t>
      </w:r>
      <w:r w:rsidR="00D3580F" w:rsidRPr="00845A38">
        <w:rPr>
          <w:lang w:eastAsia="zh-CN"/>
        </w:rPr>
        <w:fldChar w:fldCharType="end"/>
      </w:r>
      <w:r w:rsidRPr="00845A38">
        <w:rPr>
          <w:lang w:eastAsia="zh-CN"/>
        </w:rPr>
        <w:t xml:space="preserve"> or virtual reality devices</w:t>
      </w:r>
      <w:r w:rsidR="0052254E" w:rsidRPr="00845A38">
        <w:rPr>
          <w:lang w:eastAsia="zh-CN"/>
        </w:rPr>
        <w:fldChar w:fldCharType="begin"/>
      </w:r>
      <w:r w:rsidR="00D87F85" w:rsidRPr="00845A38">
        <w:rPr>
          <w:lang w:eastAsia="zh-CN"/>
        </w:rPr>
        <w:instrText xml:space="preserve"> ADDIN ZOTERO_ITEM CSL_CITATION {"citationID":"I7REaaWH","properties":{"unsorted":false,"formattedCitation":"\\super 47,48\\nosupersub{}","plainCitation":"47,48","noteIndex":0},"citationItems":[{"id":22602,"uris":["http://zotero.org/users/8615588/items/GNU2AU9V"],"itemData":{"id":22602,"type":"paper-conference","container-title":"2018 IEEE 6th International Conference on Serious Games and Applications for Health (SeGAH)","DOI":"10.1109/SeGAH.2018.8401357","event-title":"2018 IEEE 6th International Conference on Serious Games and Applications for Health (SeGAH)","ISBN":"978-1-5386-6298-4","page":"1-7","publisher":"IEEE","publisher-place":"Vienna","source":"DOI.org (Crossref)","title":"Application of virtual reality for the treatment of Strabismus and Amblyopia","URL":"https://ieeexplore.ieee.org/document/8401357/","author":[{"family":"Saraiva","given":"Arata Andrade"},{"family":"Nogueira","given":"Alexandre Tolstenko"},{"family":"Ferreira","given":"N. M. Fonseca"},{"family":"Valente","given":"Antonio"}],"accessed":{"date-parts":[["2026",3,23]]},"issued":{"date-parts":[["2018",5]]}}},{"id":22605,"uris":["http://zotero.org/users/8615588/items/4ZX2GWKM"],"itemData":{"id":22605,"type":"article-journal","abstract":"Background\n              Virtual reality is a relatively new intervention that has the potential to be used in the treatment of eye and vision problems. This article reviews the use of virtual reality-related interventions in amblyopia, strabismus, and myopia research.\n            \n            \n              Methods\n              Sources covered in the review included 48 peer-reviewed research published between January 2000 and January 2023 from five electronic databases (ACM Digital Library, IEEE Xplore, PubMed, ScienceDirect and Web of Science). To prevent any missing relevant articles, the keywords, and terms used in the search included “VR”, “virtual reality”, “amblyopia”, “strabismus,” and “myopia”. Quality assessment and data extraction were performed independently by two authors to form a narrative synthesis to summarize findings from the included research.\n            \n            \n              Results\n              Total number of 48 references were reviewed. There were 31 studies published on amblyopia, 18 on strabismus, and 6 on myopia, with 7 studies overlapping amblyopia and strabismus. In terms of technology, smartphone-based virtual reality headset viewers were utilized more often in amblyopia research, but commercial standalone virtual reality headsets were used more frequently in myopia and strabismus-related research. The software and virtual environment were mostly developed based on vision therapy and dichoptic training paradigms.\n            \n            \n              Conclusion\n              It has been suggested that virtual reality technology offers a potentially effective tool for amblyopia, strabismus, and myopia studies. Nonetheless, a variety of factors, especially the virtual environment and systems employed in the data presented, must be explored before determining whether virtual reality can be effectively applied in clinical settings. This review is significant as the technology in virtual reality software and application design features have been investigated and considered for future reference.","container-title":"DIGITAL HEALTH","DOI":"10.1177/20552076231176638","ISSN":"2055-2076, 2055-2076","journalAbbreviation":"DIGITAL HEALTH","language":"en","page":"20552076231176638","source":"DOI.org (Crossref)","title":"Design and assessment of amblyopia, strabismus, and myopia treatment and vision training using virtual reality","volume":"9","author":[{"family":"Chan","given":"Hoi Sze"},{"family":"Tang","given":"Yuk Ming"},{"family":"Do","given":"Chi Wai"},{"family":"Ho Yin Wong","given":"Horace"},{"family":"Chan","given":"Lily Yl"},{"family":"To","given":"Suet"}],"issued":{"date-parts":[["2023",1]]}}}],"schema":"https://github.com/citation-style-language/schema/raw/master/csl-citation.json"} </w:instrText>
      </w:r>
      <w:r w:rsidR="0052254E" w:rsidRPr="00845A38">
        <w:rPr>
          <w:lang w:eastAsia="zh-CN"/>
        </w:rPr>
        <w:fldChar w:fldCharType="separate"/>
      </w:r>
      <w:r w:rsidR="00D87F85" w:rsidRPr="00845A38">
        <w:rPr>
          <w:vertAlign w:val="superscript"/>
        </w:rPr>
        <w:t>47,48</w:t>
      </w:r>
      <w:r w:rsidR="0052254E" w:rsidRPr="00845A38">
        <w:rPr>
          <w:lang w:eastAsia="zh-CN"/>
        </w:rPr>
        <w:fldChar w:fldCharType="end"/>
      </w:r>
      <w:r w:rsidRPr="00845A38">
        <w:rPr>
          <w:lang w:eastAsia="zh-CN"/>
        </w:rPr>
        <w:t xml:space="preserve">—may help overcome this limitation. </w:t>
      </w:r>
    </w:p>
    <w:p w14:paraId="7BD9CD85" w14:textId="77777777" w:rsidR="007E2CC4" w:rsidRPr="00845A38" w:rsidRDefault="007E2CC4" w:rsidP="007C32C7">
      <w:pPr>
        <w:jc w:val="left"/>
        <w:rPr>
          <w:bCs/>
          <w:lang w:eastAsia="zh-CN"/>
        </w:rPr>
      </w:pPr>
    </w:p>
    <w:p w14:paraId="5F7627F5" w14:textId="4FB03BDB" w:rsidR="00A42D82" w:rsidRPr="00845A38" w:rsidRDefault="005B3E08" w:rsidP="007C32C7">
      <w:pPr>
        <w:spacing w:line="259" w:lineRule="auto"/>
        <w:jc w:val="left"/>
        <w:rPr>
          <w:lang w:eastAsia="zh-CN"/>
        </w:rPr>
      </w:pPr>
      <w:r w:rsidRPr="00845A38">
        <w:rPr>
          <w:lang w:eastAsia="zh-CN"/>
        </w:rPr>
        <w:t>A</w:t>
      </w:r>
      <w:r w:rsidR="39E81164" w:rsidRPr="00845A38">
        <w:rPr>
          <w:lang w:eastAsia="zh-CN"/>
        </w:rPr>
        <w:t>nother</w:t>
      </w:r>
      <w:r w:rsidRPr="00845A38">
        <w:rPr>
          <w:lang w:eastAsia="zh-CN"/>
        </w:rPr>
        <w:t xml:space="preserve"> limitation </w:t>
      </w:r>
      <w:r w:rsidR="6780CBB8" w:rsidRPr="00845A38">
        <w:rPr>
          <w:lang w:eastAsia="zh-CN"/>
        </w:rPr>
        <w:t xml:space="preserve">of </w:t>
      </w:r>
      <w:r w:rsidR="00C231FF" w:rsidRPr="00845A38">
        <w:rPr>
          <w:lang w:eastAsia="zh-CN"/>
        </w:rPr>
        <w:t>this</w:t>
      </w:r>
      <w:r w:rsidR="6780CBB8" w:rsidRPr="00845A38">
        <w:rPr>
          <w:lang w:eastAsia="zh-CN"/>
        </w:rPr>
        <w:t xml:space="preserve"> </w:t>
      </w:r>
      <w:r w:rsidR="39834D09" w:rsidRPr="00845A38">
        <w:rPr>
          <w:lang w:eastAsia="zh-CN"/>
        </w:rPr>
        <w:t>setup</w:t>
      </w:r>
      <w:r w:rsidR="6780CBB8" w:rsidRPr="00845A38">
        <w:rPr>
          <w:lang w:eastAsia="zh-CN"/>
        </w:rPr>
        <w:t xml:space="preserve"> </w:t>
      </w:r>
      <w:r w:rsidRPr="00845A38">
        <w:rPr>
          <w:lang w:eastAsia="zh-CN"/>
        </w:rPr>
        <w:t xml:space="preserve">is </w:t>
      </w:r>
      <w:r w:rsidR="00C231FF" w:rsidRPr="00845A38">
        <w:rPr>
          <w:lang w:eastAsia="zh-CN"/>
        </w:rPr>
        <w:t>the inability</w:t>
      </w:r>
      <w:r w:rsidRPr="00845A38">
        <w:rPr>
          <w:lang w:eastAsia="zh-CN"/>
        </w:rPr>
        <w:t xml:space="preserve"> to incorporate eye tracking.</w:t>
      </w:r>
      <w:r w:rsidR="514A2C49" w:rsidRPr="00845A38">
        <w:rPr>
          <w:lang w:eastAsia="zh-CN"/>
        </w:rPr>
        <w:t xml:space="preserve"> It is </w:t>
      </w:r>
      <w:r w:rsidR="37F6AF84" w:rsidRPr="00845A38">
        <w:rPr>
          <w:lang w:eastAsia="zh-CN"/>
        </w:rPr>
        <w:t xml:space="preserve">therefore </w:t>
      </w:r>
      <w:r w:rsidR="514A2C49" w:rsidRPr="00845A38">
        <w:rPr>
          <w:lang w:eastAsia="zh-CN"/>
        </w:rPr>
        <w:t>critical to instruct participants to</w:t>
      </w:r>
      <w:r w:rsidR="37F6AF84" w:rsidRPr="00845A38">
        <w:rPr>
          <w:lang w:eastAsia="zh-CN"/>
        </w:rPr>
        <w:t xml:space="preserve"> maintain</w:t>
      </w:r>
      <w:r w:rsidR="514A2C49" w:rsidRPr="00845A38">
        <w:rPr>
          <w:lang w:eastAsia="zh-CN"/>
        </w:rPr>
        <w:t xml:space="preserve"> </w:t>
      </w:r>
      <w:r w:rsidR="60B1A9EC" w:rsidRPr="00845A38">
        <w:rPr>
          <w:lang w:eastAsia="zh-CN"/>
        </w:rPr>
        <w:t>gaze</w:t>
      </w:r>
      <w:r w:rsidR="37F6AF84" w:rsidRPr="00845A38">
        <w:rPr>
          <w:lang w:eastAsia="zh-CN"/>
        </w:rPr>
        <w:t xml:space="preserve"> on</w:t>
      </w:r>
      <w:r w:rsidR="514A2C49" w:rsidRPr="00845A38">
        <w:rPr>
          <w:lang w:eastAsia="zh-CN"/>
        </w:rPr>
        <w:t xml:space="preserve"> the </w:t>
      </w:r>
      <w:r w:rsidR="60B1A9EC" w:rsidRPr="00845A38">
        <w:rPr>
          <w:lang w:eastAsia="zh-CN"/>
        </w:rPr>
        <w:t xml:space="preserve">fixation </w:t>
      </w:r>
      <w:r w:rsidR="514A2C49" w:rsidRPr="00845A38">
        <w:rPr>
          <w:lang w:eastAsia="zh-CN"/>
        </w:rPr>
        <w:t>cross</w:t>
      </w:r>
      <w:r w:rsidR="2D972858" w:rsidRPr="00845A38">
        <w:rPr>
          <w:lang w:eastAsia="zh-CN"/>
        </w:rPr>
        <w:t xml:space="preserve"> and </w:t>
      </w:r>
      <w:r w:rsidR="099973C1" w:rsidRPr="00845A38">
        <w:rPr>
          <w:lang w:eastAsia="zh-CN"/>
        </w:rPr>
        <w:t>monitor fixation by observing the participant</w:t>
      </w:r>
      <w:r w:rsidR="47A49847" w:rsidRPr="00845A38">
        <w:rPr>
          <w:lang w:eastAsia="zh-CN"/>
        </w:rPr>
        <w:t>’s eyes</w:t>
      </w:r>
      <w:r w:rsidR="2ED6082F" w:rsidRPr="00845A38">
        <w:rPr>
          <w:lang w:eastAsia="zh-CN"/>
        </w:rPr>
        <w:t xml:space="preserve">. </w:t>
      </w:r>
      <w:r w:rsidR="1AFCA2B0" w:rsidRPr="00845A38">
        <w:rPr>
          <w:lang w:eastAsia="zh-CN"/>
        </w:rPr>
        <w:t>The testing protocol could be improved by adding e</w:t>
      </w:r>
      <w:r w:rsidR="059092DE" w:rsidRPr="00845A38">
        <w:rPr>
          <w:lang w:eastAsia="zh-CN"/>
        </w:rPr>
        <w:t xml:space="preserve">ye tracking </w:t>
      </w:r>
      <w:r w:rsidR="25186B8A" w:rsidRPr="00845A38">
        <w:rPr>
          <w:lang w:eastAsia="zh-CN"/>
        </w:rPr>
        <w:t xml:space="preserve">to </w:t>
      </w:r>
      <w:r w:rsidR="25186B8A" w:rsidRPr="00845A38">
        <w:rPr>
          <w:lang w:eastAsia="zh-CN"/>
        </w:rPr>
        <w:lastRenderedPageBreak/>
        <w:t>monitor fixation</w:t>
      </w:r>
      <w:r w:rsidR="5E06AA6B" w:rsidRPr="00845A38">
        <w:rPr>
          <w:lang w:eastAsia="zh-CN"/>
        </w:rPr>
        <w:t>.</w:t>
      </w:r>
      <w:r w:rsidR="57B1C40F" w:rsidRPr="00845A38">
        <w:rPr>
          <w:lang w:eastAsia="zh-CN"/>
        </w:rPr>
        <w:t xml:space="preserve"> Alternatively</w:t>
      </w:r>
      <w:r w:rsidR="001B0DEC" w:rsidRPr="00845A38">
        <w:rPr>
          <w:lang w:eastAsia="zh-CN"/>
        </w:rPr>
        <w:t>, the task stimulus can be adapted, f</w:t>
      </w:r>
      <w:r w:rsidR="57B1C40F" w:rsidRPr="00845A38">
        <w:rPr>
          <w:lang w:eastAsia="zh-CN"/>
        </w:rPr>
        <w:t xml:space="preserve">or example, by briefly presenting a small letter at the fixation </w:t>
      </w:r>
      <w:r w:rsidR="00AF4A61" w:rsidRPr="00845A38">
        <w:rPr>
          <w:lang w:eastAsia="zh-CN"/>
        </w:rPr>
        <w:t>point and asking participants to report it</w:t>
      </w:r>
      <w:r w:rsidR="57B1C40F" w:rsidRPr="00845A38">
        <w:rPr>
          <w:lang w:eastAsia="zh-CN"/>
        </w:rPr>
        <w:t xml:space="preserve"> while simultaneously performing the peripheral task. </w:t>
      </w:r>
      <w:r w:rsidR="27EF2E3A" w:rsidRPr="00845A38">
        <w:rPr>
          <w:lang w:eastAsia="zh-CN"/>
        </w:rPr>
        <w:t xml:space="preserve">Accurate reporting of the </w:t>
      </w:r>
      <w:r w:rsidR="51086B4B" w:rsidRPr="00845A38">
        <w:rPr>
          <w:lang w:eastAsia="zh-CN"/>
        </w:rPr>
        <w:t xml:space="preserve">letter </w:t>
      </w:r>
      <w:r w:rsidR="003434F9" w:rsidRPr="00845A38">
        <w:rPr>
          <w:lang w:eastAsia="zh-CN"/>
        </w:rPr>
        <w:t xml:space="preserve">will </w:t>
      </w:r>
      <w:r w:rsidR="27EF2E3A" w:rsidRPr="00845A38">
        <w:rPr>
          <w:lang w:eastAsia="zh-CN"/>
        </w:rPr>
        <w:t>indicate fixation at that location.</w:t>
      </w:r>
    </w:p>
    <w:p w14:paraId="733BEEA3" w14:textId="77777777" w:rsidR="00A42D82" w:rsidRPr="00845A38" w:rsidRDefault="00A42D82" w:rsidP="007C32C7">
      <w:pPr>
        <w:jc w:val="left"/>
        <w:rPr>
          <w:bCs/>
          <w:lang w:eastAsia="zh-CN"/>
        </w:rPr>
      </w:pPr>
    </w:p>
    <w:p w14:paraId="3902B4BA" w14:textId="3E1AC392" w:rsidR="00931A09" w:rsidRPr="00845A38" w:rsidRDefault="005B3E08" w:rsidP="007C32C7">
      <w:pPr>
        <w:spacing w:line="259" w:lineRule="auto"/>
        <w:jc w:val="left"/>
        <w:rPr>
          <w:lang w:eastAsia="zh-CN"/>
        </w:rPr>
      </w:pPr>
      <w:r w:rsidRPr="00845A38">
        <w:rPr>
          <w:lang w:eastAsia="zh-CN"/>
        </w:rPr>
        <w:t>Finally</w:t>
      </w:r>
      <w:r w:rsidR="01F0E78F" w:rsidRPr="00845A38">
        <w:rPr>
          <w:lang w:eastAsia="zh-CN"/>
        </w:rPr>
        <w:t xml:space="preserve">, </w:t>
      </w:r>
      <w:r w:rsidR="6C52D705" w:rsidRPr="00845A38">
        <w:rPr>
          <w:lang w:eastAsia="zh-CN"/>
        </w:rPr>
        <w:t xml:space="preserve">testing peripheral stereopsis </w:t>
      </w:r>
      <w:r w:rsidR="003434F9" w:rsidRPr="00845A38">
        <w:rPr>
          <w:lang w:eastAsia="zh-CN"/>
        </w:rPr>
        <w:t xml:space="preserve">in this protocol </w:t>
      </w:r>
      <w:r w:rsidR="6C52D705" w:rsidRPr="00845A38">
        <w:rPr>
          <w:lang w:eastAsia="zh-CN"/>
        </w:rPr>
        <w:t xml:space="preserve">was confined to 10 degrees due to the </w:t>
      </w:r>
      <w:r w:rsidR="0EC145A6" w:rsidRPr="00845A38">
        <w:rPr>
          <w:lang w:eastAsia="zh-CN"/>
        </w:rPr>
        <w:t>hardware limitations. Specifically,</w:t>
      </w:r>
      <w:r w:rsidR="6C52D705" w:rsidRPr="00845A38">
        <w:rPr>
          <w:lang w:eastAsia="zh-CN"/>
        </w:rPr>
        <w:t xml:space="preserve"> </w:t>
      </w:r>
      <w:r w:rsidR="01F0E78F" w:rsidRPr="00845A38">
        <w:rPr>
          <w:lang w:eastAsia="zh-CN"/>
        </w:rPr>
        <w:t xml:space="preserve">the viewing distance </w:t>
      </w:r>
      <w:r w:rsidR="49D0F63C" w:rsidRPr="00845A38">
        <w:rPr>
          <w:lang w:eastAsia="zh-CN"/>
        </w:rPr>
        <w:t>was</w:t>
      </w:r>
      <w:r w:rsidR="01F0E78F" w:rsidRPr="00845A38">
        <w:rPr>
          <w:lang w:eastAsia="zh-CN"/>
        </w:rPr>
        <w:t xml:space="preserve"> constrained by the monitor</w:t>
      </w:r>
      <w:r w:rsidR="53F9C699" w:rsidRPr="00845A38">
        <w:rPr>
          <w:lang w:eastAsia="zh-CN"/>
        </w:rPr>
        <w:t xml:space="preserve">’s </w:t>
      </w:r>
      <w:r w:rsidR="42E97C15" w:rsidRPr="00845A38">
        <w:rPr>
          <w:lang w:eastAsia="zh-CN"/>
        </w:rPr>
        <w:t>dimensions</w:t>
      </w:r>
      <w:r w:rsidR="53F9C699" w:rsidRPr="00845A38">
        <w:rPr>
          <w:lang w:eastAsia="zh-CN"/>
        </w:rPr>
        <w:t xml:space="preserve"> and resolution</w:t>
      </w:r>
      <w:r w:rsidR="1EDA381D" w:rsidRPr="00845A38">
        <w:rPr>
          <w:lang w:eastAsia="zh-CN"/>
        </w:rPr>
        <w:t xml:space="preserve">, </w:t>
      </w:r>
      <w:r w:rsidR="1EDA381D" w:rsidRPr="00845A38">
        <w:rPr>
          <w:rFonts w:eastAsia="宋体"/>
        </w:rPr>
        <w:t>reflecting a trade</w:t>
      </w:r>
      <w:r w:rsidR="1EDA381D" w:rsidRPr="00845A38">
        <w:rPr>
          <w:rFonts w:ascii="Cambria Math" w:eastAsia="宋体" w:hAnsi="Cambria Math" w:cs="Cambria Math"/>
        </w:rPr>
        <w:t>‑</w:t>
      </w:r>
      <w:r w:rsidR="1EDA381D" w:rsidRPr="00845A38">
        <w:rPr>
          <w:rFonts w:eastAsia="宋体"/>
        </w:rPr>
        <w:t>off between achieving large eccentricities and maintaining sufficiently small pixel size</w:t>
      </w:r>
      <w:r w:rsidR="01F0E78F" w:rsidRPr="00845A38">
        <w:rPr>
          <w:lang w:eastAsia="zh-CN"/>
        </w:rPr>
        <w:t xml:space="preserve">. Reducing the viewing distance would allow testing at larger eccentricities, but each pixel would subtend a larger visual angle, limiting the minimum disparity that can be presented. Conversely, increasing the viewing distance would improve pixel resolution but </w:t>
      </w:r>
      <w:r w:rsidR="00AF4A61" w:rsidRPr="00845A38">
        <w:rPr>
          <w:lang w:eastAsia="zh-CN"/>
        </w:rPr>
        <w:t>would substantially restrict the range of eccentricities</w:t>
      </w:r>
      <w:r w:rsidR="01F0E78F" w:rsidRPr="00845A38">
        <w:rPr>
          <w:lang w:eastAsia="zh-CN"/>
        </w:rPr>
        <w:t xml:space="preserve">. Within </w:t>
      </w:r>
      <w:r w:rsidR="77BE8671" w:rsidRPr="00845A38">
        <w:rPr>
          <w:lang w:eastAsia="zh-CN"/>
        </w:rPr>
        <w:t>th</w:t>
      </w:r>
      <w:r w:rsidR="7CF1CDF3" w:rsidRPr="00845A38">
        <w:rPr>
          <w:lang w:eastAsia="zh-CN"/>
        </w:rPr>
        <w:t>e</w:t>
      </w:r>
      <w:r w:rsidR="77BE8671" w:rsidRPr="00845A38">
        <w:rPr>
          <w:lang w:eastAsia="zh-CN"/>
        </w:rPr>
        <w:t xml:space="preserve"> current</w:t>
      </w:r>
      <w:r w:rsidR="01F0E78F" w:rsidRPr="00845A38">
        <w:rPr>
          <w:lang w:eastAsia="zh-CN"/>
        </w:rPr>
        <w:t xml:space="preserve"> setup, testing at 10 degrees was only feasible </w:t>
      </w:r>
      <w:r w:rsidR="6424D4B5" w:rsidRPr="00845A38">
        <w:rPr>
          <w:lang w:eastAsia="zh-CN"/>
        </w:rPr>
        <w:t xml:space="preserve">by </w:t>
      </w:r>
      <w:r w:rsidR="6046F167" w:rsidRPr="00845A38">
        <w:rPr>
          <w:lang w:eastAsia="zh-CN"/>
        </w:rPr>
        <w:t>presenting the fixation cross eccentric</w:t>
      </w:r>
      <w:r w:rsidR="3D972390" w:rsidRPr="00845A38">
        <w:rPr>
          <w:lang w:eastAsia="zh-CN"/>
        </w:rPr>
        <w:t xml:space="preserve">ally, </w:t>
      </w:r>
      <w:r w:rsidR="003434F9" w:rsidRPr="00845A38">
        <w:rPr>
          <w:lang w:eastAsia="zh-CN"/>
        </w:rPr>
        <w:t>requiring</w:t>
      </w:r>
      <w:r w:rsidR="01F0E78F" w:rsidRPr="00845A38">
        <w:rPr>
          <w:lang w:eastAsia="zh-CN"/>
        </w:rPr>
        <w:t xml:space="preserve"> participants </w:t>
      </w:r>
      <w:r w:rsidR="7518492F" w:rsidRPr="00845A38">
        <w:rPr>
          <w:lang w:eastAsia="zh-CN"/>
        </w:rPr>
        <w:t xml:space="preserve">to </w:t>
      </w:r>
      <w:r w:rsidR="01F0E78F" w:rsidRPr="00845A38">
        <w:rPr>
          <w:lang w:eastAsia="zh-CN"/>
        </w:rPr>
        <w:t xml:space="preserve">shift their eyes away from </w:t>
      </w:r>
      <w:r w:rsidR="00AF4A61" w:rsidRPr="00845A38">
        <w:rPr>
          <w:lang w:eastAsia="zh-CN"/>
        </w:rPr>
        <w:t xml:space="preserve">the </w:t>
      </w:r>
      <w:r w:rsidR="01F0E78F" w:rsidRPr="00845A38">
        <w:rPr>
          <w:lang w:eastAsia="zh-CN"/>
        </w:rPr>
        <w:t xml:space="preserve">primary </w:t>
      </w:r>
      <w:r w:rsidR="5E1D938B" w:rsidRPr="00845A38">
        <w:rPr>
          <w:lang w:eastAsia="zh-CN"/>
        </w:rPr>
        <w:t>position</w:t>
      </w:r>
      <w:r w:rsidR="01F0E78F" w:rsidRPr="00845A38">
        <w:rPr>
          <w:lang w:eastAsia="zh-CN"/>
        </w:rPr>
        <w:t xml:space="preserve">. </w:t>
      </w:r>
      <w:r w:rsidR="7E989C22" w:rsidRPr="00845A38">
        <w:rPr>
          <w:lang w:eastAsia="zh-CN"/>
        </w:rPr>
        <w:t>A</w:t>
      </w:r>
      <w:r w:rsidR="01F0E78F" w:rsidRPr="00845A38">
        <w:rPr>
          <w:lang w:eastAsia="zh-CN"/>
        </w:rPr>
        <w:t xml:space="preserve"> larger monitor </w:t>
      </w:r>
      <w:r w:rsidR="25AC197B" w:rsidRPr="00845A38">
        <w:rPr>
          <w:lang w:eastAsia="zh-CN"/>
        </w:rPr>
        <w:t>or a wearable virtual reality headset</w:t>
      </w:r>
      <w:r w:rsidR="00AB657F" w:rsidRPr="00845A38">
        <w:rPr>
          <w:lang w:eastAsia="zh-CN"/>
        </w:rPr>
        <w:fldChar w:fldCharType="begin"/>
      </w:r>
      <w:r w:rsidR="00D87F85" w:rsidRPr="00845A38">
        <w:rPr>
          <w:lang w:eastAsia="zh-CN"/>
        </w:rPr>
        <w:instrText xml:space="preserve"> ADDIN ZOTERO_ITEM CSL_CITATION {"citationID":"MY6XoQRC","properties":{"unsorted":false,"formattedCitation":"\\super 49,50\\nosupersub{}","plainCitation":"49,50","noteIndex":0},"citationItems":[{"id":22599,"uris":["http://zotero.org/users/8615588/items/5XTXGSCQ"],"itemData":{"id":22599,"type":"paper-conference","container-title":"Proceedings of the 15th ACM Symposium on Applied Perception","DOI":"10.1145/3225153.3225160","event-title":"SAP '18: ACM Symposium on Applied Perception 2018","ISBN":"978-1-4503-5894-1","language":"en","page":"1-8","publisher":"ACM","publisher-place":"Vancouver British Columbia Canada","source":"DOI.org (Crossref)","title":"Investigating perception time in the far peripheral vision for virtual and augmented reality","URL":"https://dl.acm.org/doi/10.1145/3225153.3225160","author":[{"family":"Sun","given":"Xuetong"},{"family":"Varshney","given":"Amitabh"}],"accessed":{"date-parts":[["2026",3,23]]},"issued":{"date-parts":[["2018",8,10]]}}},{"id":22600,"uris":["http://zotero.org/users/8615588/items/SIBXX22T"],"itemData":{"id":22600,"type":"article-journal","abstract":"Virtual reality (VR) technology has emerged as a promising alternative to conventional perimetry for assessing visual fields. However, the clinical validity of commercially available VR-based perimetry devices remains uncertain due to variability in hardware, software, and testing protocols. A systematic review was conducted following PRISMA guidelines to evaluate the validity of VR-based perimetry compared to the Humphrey Field Analyzer (HFA). Literature searches were performed across MEDLINE, Embase, Scopus, and Web of Science. Studies were included if they assessed commercially available VR-based visual field devices in comparison to HFA and reported visual field outcomes. Devices were categorized by regulatory status (FDA, CE, or uncertified), and results were synthesized narratively. Nineteen studies were included. Devices such as Heru, Olleyes VisuALL, and the Advanced Vision Analyzer showed promising agreement with HFA metrics, especially in moderate to advanced glaucoma. However, variability in performance was observed depending on disease severity, population type, and device specifications. Limited dynamic range and lack of eye tracking were common limitations in lower-complexity devices. Pediatric validation and performance in early-stage disease were often suboptimal. Several VR-based perimetry systems demonstrate clinically acceptable validity compared to HFA, particularly in certain patient subgroups. However, broader validation, protocol standardization, and regulatory approval are essential for widespread clinical adoption. These devices may support more accessible visual field testing through telemedicine and decentralized care.","container-title":"Vision","DOI":"10.3390/vision9040080","ISSN":"2411-5150","issue":"4","journalAbbreviation":"Vision","language":"en","page":"80","source":"DOI.org (Crossref)","title":"Evaluating the Clinical Validity of Commercially Available Virtual Reality Headsets for Visual Field Testing: A Systematic Review","title-short":"Evaluating the Clinical Validity of Commercially Available Virtual Reality Headsets for Visual Field Testing","volume":"9","author":[{"family":"Vera","given":"Jesús"},{"family":"Glazier","given":"Alan N."},{"family":"Dunbar","given":"Mark T."},{"family":"Ripkin","given":"Douglas"},{"family":"Nafey","given":"Masoud"}],"issued":{"date-parts":[["2025",9,24]]}}}],"schema":"https://github.com/citation-style-language/schema/raw/master/csl-citation.json"} </w:instrText>
      </w:r>
      <w:r w:rsidR="00AB657F" w:rsidRPr="00845A38">
        <w:rPr>
          <w:lang w:eastAsia="zh-CN"/>
        </w:rPr>
        <w:fldChar w:fldCharType="separate"/>
      </w:r>
      <w:r w:rsidR="00D87F85" w:rsidRPr="00845A38">
        <w:rPr>
          <w:vertAlign w:val="superscript"/>
        </w:rPr>
        <w:t>49,50</w:t>
      </w:r>
      <w:r w:rsidR="00AB657F" w:rsidRPr="00845A38">
        <w:rPr>
          <w:lang w:eastAsia="zh-CN"/>
        </w:rPr>
        <w:fldChar w:fldCharType="end"/>
      </w:r>
      <w:r w:rsidR="00AB657F" w:rsidRPr="00845A38">
        <w:rPr>
          <w:lang w:eastAsia="zh-CN"/>
        </w:rPr>
        <w:t xml:space="preserve"> </w:t>
      </w:r>
      <w:r w:rsidR="01F0E78F" w:rsidRPr="00845A38">
        <w:rPr>
          <w:lang w:eastAsia="zh-CN"/>
        </w:rPr>
        <w:t xml:space="preserve">with </w:t>
      </w:r>
      <w:r w:rsidR="00AF4A61" w:rsidRPr="00845A38">
        <w:rPr>
          <w:lang w:eastAsia="zh-CN"/>
        </w:rPr>
        <w:t>high-resolution may be adopted to address</w:t>
      </w:r>
      <w:r w:rsidR="01F0E78F" w:rsidRPr="00845A38">
        <w:rPr>
          <w:lang w:eastAsia="zh-CN"/>
        </w:rPr>
        <w:t xml:space="preserve"> this limitation. </w:t>
      </w:r>
    </w:p>
    <w:p w14:paraId="6D933551" w14:textId="568F1DA5" w:rsidR="00CA74B0" w:rsidRPr="00845A38" w:rsidRDefault="005B3E08" w:rsidP="007C32C7">
      <w:pPr>
        <w:jc w:val="left"/>
        <w:rPr>
          <w:bCs/>
          <w:lang w:eastAsia="zh-CN"/>
        </w:rPr>
      </w:pPr>
      <w:r w:rsidRPr="00845A38">
        <w:rPr>
          <w:lang w:eastAsia="zh-CN"/>
        </w:rPr>
        <w:fldChar w:fldCharType="begin"/>
      </w:r>
      <w:r w:rsidR="009659EE" w:rsidRPr="00845A38">
        <w:rPr>
          <w:lang w:eastAsia="zh-CN"/>
        </w:rPr>
        <w:instrText xml:space="preserve"> ADDIN ZOTERO_ITEM CSL_CITATION {"citationID":"bMsYAxyl","properties":{"formattedCitation":"\\super 61,62\\nosupersub{}","plainCitation":"61,62","dontUpdate":true,"noteIndex":0},"citationItems":[{"id":21350,"uris":["http://zotero.org/users/8615588/items/FNKFEFIA"],"itemData":{"id":21350,"type":"article-journal","container-title":"Journal of American Association for Pediatric Ophthalmology and Strabismus","DOI":"10.1016/j.jaapos.2024.103933","ISSN":"10918531","issue":"3","journalAbbreviation":"Journal of American Association for Pediatric Ophthalmology and Strabismus","language":"en","note":"TLDR: In a cohort of 23 pediatric subjects, VVP proved to be a clinically feasible VR-based visual field testing, which was uniformly preferred over HVF, and 70% were “very satisfied” with VVP.","page":"103933","source":"DOI.org (Crossref)","title":"Pilot study comparing a new virtual reality–based visual field test to standard perimetry in children","volume":"28","author":[{"family":"Mesfin","given":"Yeabsira"},{"family":"Kong","given":"Alan"},{"family":"Backus","given":"Benjamin T."},{"family":"Deiner","given":"Michael"},{"family":"Ou","given":"Yvonne"},{"family":"Oatts","given":"Julius T."}],"issued":{"date-parts":[["2024",6]]}}},{"id":21356,"uris":["http://zotero.org/users/8615588/items/T5TGYHHH"],"itemData":{"id":21356,"type":"article-journal","container-title":"Translational Vision Science &amp; Technology","DOI":"10.1167/tvst.12.3.1","ISSN":"2164-2591","issue":"3","journalAbbreviation":"Trans. Vis. Sci. Tech.","language":"en","license":"http://creativecommons.org/licenses/by-nc-nd/4.0/","note":"TLDR: Two new stereoacuity tests are described: the eRDS v6 stereotest, a global dynamic random dot stereogram (dRDS) test, and the Vivid Vision Stereo Test version 2 (VV), a local or “contour” stereotests for virtual reality (VR) headsets; and to evaluate the tests’ reliability, validity compared to a dRDS standard, and learning effects.","page":"1","source":"DOI.org (Crossref)","title":"The eRDS v6 Stereotest and the Vivid Vision Stereo Test: Two New Tests of Stereoscopic Vision","title-short":"The eRDS v6 Stereotest and the Vivid Vision Stereo Test","volume":"12","author":[{"family":"Denkinger","given":"Sylvie"},{"family":"Antoniou","given":"Maria-Paraskevi"},{"family":"Tarello","given":"Demetrio"},{"family":"Levi","given":"Dennis M."},{"family":"Backus","given":"Benjamin T."},{"family":"Bavelier","given":"Daphné"},{"family":"Chopin","given":"Adrien"}],"issued":{"date-parts":[["2023",3,1]]}}},{"id":3029,"uris":["http://zotero.org/users/8615588/items/RPTNUC46"],"itemData":{"id":3029,"type":"article-journal","abstract":"PURPOSE: This study had three main goals: to assess the degree of suppression in patients with strabismic, anisometropic, and mixed amblyopia; to establish the relationship between suppression and the degree of amblyopia; and to compare the degree of suppression across the clinical subgroups within the sample. METHODS: Using both standard measures of suppression (Bagolini lenses and neutral density [ND] filters, Worth 4-Dot test) and a new approach involving the measurement of dichoptic motion thresholds under conditions of variable interocular contrast, the degree of suppression in 43 amblyopic patients with strabismus, anisometropia, or a combination of both was quantified. RESULTS: There was good agreement between the quantitative measures of suppression made with the new dichoptic motion threshold technique and measurements made with standard clinical techniques (Bagolini lenses and ND filters, Worth 4-Dot test). The degree of suppression was found to correlate directly with the degree of amblyopia within our clinical sample, whereby stronger suppression was associated with a greater difference in interocular acuity and poorer stereoacuity. Suppression was not related to the type or angle of strabismus when this was present or the previous treatment history. CONCLUSIONS: These results suggest that suppression may have a primary role in the amblyopia syndrome and therefore have implications for the treatment of amblyopia.","citation-key":"Li2011","container-title":"Investigative Ophthalmology &amp; Visual Science","DOI":"10.1167/iovs.11-7233","ISSN":"1552-5783","issue":"7","note":"ISBN: 1552-5783 (Electronic) 0146-0404 (Linking)\nTLDR: The degree of suppression was found to correlate directly with the degree of amblyopia within the authors' clinical sample, whereby stronger suppression was associated with a greater difference in interocular acuity and poorer stereoacuity.","page":"4169","PMID":"21447685","title":"The Role of Suppression in Amblyopia","volume":"52","author":[{"family":"Li","given":"Jingrong"},{"family":"Thompson","given":"Benjamin"},{"family":"Lam","given":"Carly S Y"},{"family":"Deng","given":"Daming"},{"family":"Chan","given":"Lily Y L"},{"family":"Maehara","given":"Goro"},{"family":"Woo","given":"George C"},{"family":"Yu","given":"Minbin"},{"family":"Hess","given":"Robert F"}],"issued":{"date-parts":[["2011",6,10]]}}},{"id":12981,"uris":["http://zotero.org/users/8615588/items/K4MGPPGZ"],"itemData":{"id":12981,"type":"article-journal","abstract":"This perspective article makes the case for evaluating and training peripheral stereopsis, particularly when the central visual field is compromised in one or both eyes. Examples of clinical conditions that preferentially affect the central visual field include macular degeneration, which affects the central macular region in one or both eyes, and amblyopia where the central field is often affected in one eye, but the peripheral field is largely intact. While binocular acuity may be preserved when the monocular central field of one eye is affected, fine stereopsis is compromised because it requires intact vision in corresponding locations in the two eyes. Even in these clinical conditions, recent studies that map stereoacuity at locations across the visual field demonstrate that the periphery supports coarse stereopsis, and that training efforts to use residual stereopsis may have greater benefit if they take this finding into account.","container-title":"Frontiers in Neuroscience","DOI":"10.3389/fnins.2023.1217993","ISSN":"1662-453X","journalAbbreviation":"Front. Neurosci.","note":"remark: Review\nTLDR: The case for evaluating and training peripheral stereopsis, particularly when the central visual field is compromised in one or both eyes, is made, and studies that map stereoacuity at locations across the visual field demonstrate that the periphery supports coarse stereopsis.","page":"1217993","source":"DOI.org (Crossref)","title":"The utility of peripheral stereopsis","volume":"17","author":[{"family":"Verghese","given":"Preeti"}],"issued":{"date-parts":[["2023",9,19]]}}},{"id":4299,"uris":["http://zotero.org/users/8615588/items/5Z75NSHT"],"itemData":{"id":4299,"type":"article-journal","abstract":"The amblyopic visual system was once considered to be structurally monocular. However, it now evident that the capacity for binocular vision is present in many observers with amblyopia. This has led to new techniques for quantifying suppression that have provided insights into the relationship between suppression and the monocular and binocular visual deficits experienced by amblyopes. Furthermore, new treatments are emerging that directly target suppressive interactions within the visual cortex and, on the basis of initial data, appear to improve both binocular and monocular visual function, even in adults with amblyopia. The aim of this review is to provide an overview of recent studies that have investigated the structure, measurement and treatment of binocular vision in observers with strabismic, anisometropic and mixed amblyopia. © 2014 The College of Optometrists.","citation-key":"Hess2014a","container-title":"Ophthalmic and Physiological Optics","DOI":"10.1111/opo.12123","ISSN":"02755408","issue":"2","note":"TLDR: The aim of this review is to provide an overview of recent studies that have investigated the structure, measurement and treatment of binocular vision in observers with strabismic, anisometropic and mixed amblyopia.","page":"146-162","title":"Binocular vision in amblyopia: Structure, suppression and plasticity","volume":"34","author":[{"family":"Hess","given":"Robert F"},{"family":"Thompson","given":"Benjamin"},{"family":"Baker","given":"Daniel H"}],"issued":{"date-parts":[["2014",3]]}}},{"id":21358,"uris":["http://zotero.org/users/8615588/items/VCAIJWFI"],"itemData":{"id":21358,"type":"article-journal","container-title":"Journal of Optometry","DOI":"10.1016/j.optom.2017.09.003","ISSN":"18884296","issue":"3","journalAbbreviation":"Journal of Optometry","language":"en","note":"TLDR: Findings indicate that some children with an identified reading problem also present with abnormal binocular test results compared to published normal values.","page":"160-166","source":"DOI.org (Crossref)","title":"Visual and binocular status in elementary school children with a reading problem","volume":"11","author":[{"family":"Christian","given":"Lisa W."},{"family":"Nandakumar","given":"Krithika"},{"family":"Hrynchak","given":"Patricia K."},{"family":"Irving","given":"Elizabeth L."}],"issued":{"date-parts":[["2018",7]]}}},{"id":21360,"uris":["http://zotero.org/users/8615588/items/X9RJARZ4"],"itemData":{"id":21360,"type":"article-journal","container-title":"Optometry","DOI":"10.1016/j.optm.2007.02.017","ISSN":"15291839","issue":"10","journalAbbreviation":"Optometry - Journal of the American Optometric Association","language":"en","license":"https://www.elsevier.com/tdm/userlicense/1.0/","note":"TLDR: The results support and extend previous studies showing that large numbers of poor readers in high school may be at high risk for visual skills dysfunction.","page":"542-549","source":"DOI.org (Crossref)","title":"Visual skills of poor readers in high school","volume":"78","author":[{"family":"Grisham","given":"David"},{"family":"Powers","given":"Maureen"},{"family":"Riles","given":"Phillip"}],"issued":{"date-parts":[["2007",10]]}}}],"schema":"https://github.com/citation-style-language/schema/raw/master/csl-citation.json"} </w:instrText>
      </w:r>
      <w:r w:rsidRPr="00845A38">
        <w:rPr>
          <w:lang w:eastAsia="zh-CN"/>
        </w:rPr>
        <w:fldChar w:fldCharType="separate"/>
      </w:r>
      <w:r w:rsidRPr="00845A38">
        <w:rPr>
          <w:lang w:eastAsia="zh-CN"/>
        </w:rPr>
        <w:fldChar w:fldCharType="end"/>
      </w:r>
    </w:p>
    <w:p w14:paraId="2B8C2763" w14:textId="6A141507" w:rsidR="00892C71" w:rsidRPr="00845A38" w:rsidRDefault="005B3E08" w:rsidP="007C32C7">
      <w:pPr>
        <w:spacing w:line="259" w:lineRule="auto"/>
        <w:jc w:val="left"/>
        <w:rPr>
          <w:lang w:eastAsia="zh-CN"/>
        </w:rPr>
      </w:pPr>
      <w:r w:rsidRPr="00845A38">
        <w:rPr>
          <w:lang w:eastAsia="zh-CN"/>
        </w:rPr>
        <w:t xml:space="preserve">In summary, </w:t>
      </w:r>
      <w:r w:rsidR="5E4499B1" w:rsidRPr="00845A38">
        <w:rPr>
          <w:lang w:eastAsia="zh-CN"/>
        </w:rPr>
        <w:t>th</w:t>
      </w:r>
      <w:r w:rsidR="44B9EBE9" w:rsidRPr="00845A38">
        <w:rPr>
          <w:lang w:eastAsia="zh-CN"/>
        </w:rPr>
        <w:t>e test</w:t>
      </w:r>
      <w:r w:rsidR="6757D97B" w:rsidRPr="00845A38">
        <w:rPr>
          <w:lang w:eastAsia="zh-CN"/>
        </w:rPr>
        <w:t xml:space="preserve"> battery offers a multifaceted approach to evaluating </w:t>
      </w:r>
      <w:r w:rsidR="473F0C1C" w:rsidRPr="00845A38">
        <w:rPr>
          <w:lang w:eastAsia="zh-CN"/>
        </w:rPr>
        <w:t xml:space="preserve">binocular integration and </w:t>
      </w:r>
      <w:r w:rsidR="6757D97B" w:rsidRPr="00845A38">
        <w:rPr>
          <w:lang w:eastAsia="zh-CN"/>
        </w:rPr>
        <w:t>stereopsis</w:t>
      </w:r>
      <w:r w:rsidR="7DBCD9E6" w:rsidRPr="00845A38">
        <w:rPr>
          <w:lang w:eastAsia="zh-CN"/>
        </w:rPr>
        <w:t xml:space="preserve">, </w:t>
      </w:r>
      <w:r w:rsidR="5E4499B1" w:rsidRPr="00845A38">
        <w:rPr>
          <w:lang w:eastAsia="zh-CN"/>
        </w:rPr>
        <w:t xml:space="preserve">providing a </w:t>
      </w:r>
      <w:r w:rsidR="33BB56EC" w:rsidRPr="00845A38">
        <w:rPr>
          <w:lang w:eastAsia="zh-CN"/>
        </w:rPr>
        <w:t>rigorous and</w:t>
      </w:r>
      <w:r w:rsidR="165FF028" w:rsidRPr="00845A38">
        <w:rPr>
          <w:lang w:eastAsia="zh-CN"/>
        </w:rPr>
        <w:t xml:space="preserve"> </w:t>
      </w:r>
      <w:r w:rsidR="5E4499B1" w:rsidRPr="00845A38">
        <w:rPr>
          <w:lang w:eastAsia="zh-CN"/>
        </w:rPr>
        <w:t xml:space="preserve">comprehensive </w:t>
      </w:r>
      <w:r w:rsidR="165FF028" w:rsidRPr="00845A38">
        <w:rPr>
          <w:lang w:eastAsia="zh-CN"/>
        </w:rPr>
        <w:t xml:space="preserve">assessment </w:t>
      </w:r>
      <w:r w:rsidR="7611518E" w:rsidRPr="00845A38">
        <w:rPr>
          <w:lang w:eastAsia="zh-CN"/>
        </w:rPr>
        <w:t>of depth perception</w:t>
      </w:r>
      <w:r w:rsidR="680D98E5" w:rsidRPr="00845A38">
        <w:rPr>
          <w:lang w:eastAsia="zh-CN"/>
        </w:rPr>
        <w:t xml:space="preserve"> </w:t>
      </w:r>
      <w:r w:rsidR="074A345E" w:rsidRPr="00845A38">
        <w:rPr>
          <w:rFonts w:eastAsia="Calibri"/>
        </w:rPr>
        <w:t>extending current clinical approaches</w:t>
      </w:r>
      <w:r w:rsidR="7DBCD9E6" w:rsidRPr="00845A38">
        <w:rPr>
          <w:lang w:eastAsia="zh-CN"/>
        </w:rPr>
        <w:t xml:space="preserve">. </w:t>
      </w:r>
      <w:r w:rsidR="39CF2A3B" w:rsidRPr="00845A38">
        <w:rPr>
          <w:lang w:eastAsia="zh-CN"/>
        </w:rPr>
        <w:t xml:space="preserve">When </w:t>
      </w:r>
      <w:r w:rsidR="78248D9A" w:rsidRPr="00845A38">
        <w:rPr>
          <w:lang w:eastAsia="zh-CN"/>
        </w:rPr>
        <w:t>necessary</w:t>
      </w:r>
      <w:r w:rsidR="39CF2A3B" w:rsidRPr="00845A38">
        <w:rPr>
          <w:lang w:eastAsia="zh-CN"/>
        </w:rPr>
        <w:t xml:space="preserve">, </w:t>
      </w:r>
      <w:r w:rsidR="78248D9A" w:rsidRPr="00845A38">
        <w:rPr>
          <w:lang w:eastAsia="zh-CN"/>
        </w:rPr>
        <w:t xml:space="preserve">these tests can be tailored to specific needs, </w:t>
      </w:r>
      <w:r w:rsidR="1C342497" w:rsidRPr="00845A38">
        <w:rPr>
          <w:lang w:eastAsia="zh-CN"/>
        </w:rPr>
        <w:t>support</w:t>
      </w:r>
      <w:r w:rsidR="6D55F911" w:rsidRPr="00845A38">
        <w:rPr>
          <w:lang w:eastAsia="zh-CN"/>
        </w:rPr>
        <w:t>ing</w:t>
      </w:r>
      <w:r w:rsidR="1C342497" w:rsidRPr="00845A38">
        <w:rPr>
          <w:lang w:eastAsia="zh-CN"/>
        </w:rPr>
        <w:t xml:space="preserve"> applications in </w:t>
      </w:r>
      <w:r w:rsidR="2CFA883E" w:rsidRPr="00845A38">
        <w:rPr>
          <w:lang w:eastAsia="zh-CN"/>
        </w:rPr>
        <w:t xml:space="preserve">broader </w:t>
      </w:r>
      <w:r w:rsidR="30B8B924" w:rsidRPr="00845A38">
        <w:rPr>
          <w:lang w:eastAsia="zh-CN"/>
        </w:rPr>
        <w:t xml:space="preserve">populations </w:t>
      </w:r>
      <w:r w:rsidR="0C189D72" w:rsidRPr="00845A38">
        <w:rPr>
          <w:lang w:eastAsia="zh-CN"/>
        </w:rPr>
        <w:t>under</w:t>
      </w:r>
      <w:r w:rsidR="30B8B924" w:rsidRPr="00845A38">
        <w:rPr>
          <w:lang w:eastAsia="zh-CN"/>
        </w:rPr>
        <w:t xml:space="preserve"> diagnostic, research</w:t>
      </w:r>
      <w:r w:rsidR="00AF4A61" w:rsidRPr="00845A38">
        <w:rPr>
          <w:lang w:eastAsia="zh-CN"/>
        </w:rPr>
        <w:t>,</w:t>
      </w:r>
      <w:r w:rsidR="30B8B924" w:rsidRPr="00845A38">
        <w:rPr>
          <w:lang w:eastAsia="zh-CN"/>
        </w:rPr>
        <w:t xml:space="preserve"> and rehabilitati</w:t>
      </w:r>
      <w:r w:rsidR="0C189D72" w:rsidRPr="00845A38">
        <w:rPr>
          <w:lang w:eastAsia="zh-CN"/>
        </w:rPr>
        <w:t>ve</w:t>
      </w:r>
      <w:r w:rsidR="30B8B924" w:rsidRPr="00845A38">
        <w:rPr>
          <w:lang w:eastAsia="zh-CN"/>
        </w:rPr>
        <w:t xml:space="preserve"> </w:t>
      </w:r>
      <w:r w:rsidR="0C189D72" w:rsidRPr="00845A38">
        <w:rPr>
          <w:lang w:eastAsia="zh-CN"/>
        </w:rPr>
        <w:t>contexts</w:t>
      </w:r>
      <w:r w:rsidR="1C342497" w:rsidRPr="00845A38">
        <w:rPr>
          <w:lang w:eastAsia="zh-CN"/>
        </w:rPr>
        <w:t>.</w:t>
      </w:r>
    </w:p>
    <w:p w14:paraId="16A82BEA" w14:textId="77777777" w:rsidR="00004000" w:rsidRPr="00845A38" w:rsidRDefault="00004000" w:rsidP="007C32C7">
      <w:pPr>
        <w:jc w:val="left"/>
        <w:rPr>
          <w:b/>
          <w:bCs/>
          <w:lang w:eastAsia="zh-CN"/>
        </w:rPr>
      </w:pPr>
    </w:p>
    <w:p w14:paraId="77D64726" w14:textId="77777777" w:rsidR="00922CAF" w:rsidRPr="00845A38" w:rsidRDefault="005B3E08" w:rsidP="007C32C7">
      <w:pPr>
        <w:jc w:val="left"/>
        <w:outlineLvl w:val="0"/>
        <w:rPr>
          <w:b/>
        </w:rPr>
      </w:pPr>
      <w:r w:rsidRPr="00845A38">
        <w:rPr>
          <w:b/>
        </w:rPr>
        <w:t xml:space="preserve">ACKNOWLEDGMENTS: </w:t>
      </w:r>
    </w:p>
    <w:p w14:paraId="72747C7B" w14:textId="0A9A6322" w:rsidR="00922CAF" w:rsidRPr="00845A38" w:rsidRDefault="005B3E08" w:rsidP="007C32C7">
      <w:pPr>
        <w:jc w:val="left"/>
        <w:rPr>
          <w:lang w:eastAsia="zh-CN"/>
        </w:rPr>
      </w:pPr>
      <w:r w:rsidRPr="00845A38">
        <w:t>This work was supported by</w:t>
      </w:r>
      <w:r w:rsidRPr="00845A38">
        <w:rPr>
          <w:lang w:eastAsia="zh-CN"/>
        </w:rPr>
        <w:t xml:space="preserve"> </w:t>
      </w:r>
      <w:r w:rsidR="00F43C5B">
        <w:rPr>
          <w:lang w:eastAsia="zh-CN"/>
        </w:rPr>
        <w:t>the</w:t>
      </w:r>
      <w:r w:rsidRPr="00845A38">
        <w:rPr>
          <w:lang w:eastAsia="zh-CN"/>
        </w:rPr>
        <w:t xml:space="preserve"> Canadian Institutes of Health Research (CIHR) grant (PJT 183761) to EN, XG, DM, DIS</w:t>
      </w:r>
      <w:r w:rsidR="00855C70" w:rsidRPr="00845A38">
        <w:rPr>
          <w:lang w:eastAsia="zh-CN"/>
        </w:rPr>
        <w:t>,</w:t>
      </w:r>
      <w:r w:rsidRPr="00845A38">
        <w:rPr>
          <w:lang w:eastAsia="zh-CN"/>
        </w:rPr>
        <w:t xml:space="preserve"> and BT. We thank the REWIRE-D Study Group</w:t>
      </w:r>
      <w:r w:rsidR="00EA14E5" w:rsidRPr="00845A38">
        <w:t xml:space="preserve"> </w:t>
      </w:r>
      <w:r w:rsidR="00554D83" w:rsidRPr="00845A38">
        <w:rPr>
          <w:lang w:eastAsia="zh-CN"/>
        </w:rPr>
        <w:t xml:space="preserve">(rewire-d.ca) </w:t>
      </w:r>
      <w:r w:rsidR="00EA14E5" w:rsidRPr="00845A38">
        <w:rPr>
          <w:lang w:eastAsia="zh-CN"/>
        </w:rPr>
        <w:t>for their contributions to the development of this work.</w:t>
      </w:r>
    </w:p>
    <w:p w14:paraId="25B2FBBD" w14:textId="77777777" w:rsidR="006E4797" w:rsidRPr="00845A38" w:rsidRDefault="006E4797" w:rsidP="007C32C7">
      <w:pPr>
        <w:jc w:val="left"/>
        <w:rPr>
          <w:b/>
        </w:rPr>
      </w:pPr>
    </w:p>
    <w:p w14:paraId="5E703EBA" w14:textId="3C3D16D2" w:rsidR="006E4797" w:rsidRPr="00845A38" w:rsidRDefault="005B3E08" w:rsidP="007C32C7">
      <w:pPr>
        <w:jc w:val="left"/>
        <w:outlineLvl w:val="0"/>
        <w:rPr>
          <w:b/>
        </w:rPr>
      </w:pPr>
      <w:r w:rsidRPr="00845A38">
        <w:rPr>
          <w:b/>
        </w:rPr>
        <w:t xml:space="preserve">DISCLOSURES: </w:t>
      </w:r>
    </w:p>
    <w:p w14:paraId="4A7B0E5C" w14:textId="160BBB73" w:rsidR="006E4797" w:rsidRPr="00845A38" w:rsidRDefault="005B3E08" w:rsidP="007C32C7">
      <w:pPr>
        <w:jc w:val="left"/>
      </w:pPr>
      <w:r w:rsidRPr="00845A38">
        <w:rPr>
          <w:lang w:eastAsia="zh-CN"/>
        </w:rPr>
        <w:t>A</w:t>
      </w:r>
      <w:r w:rsidRPr="00845A38">
        <w:t xml:space="preserve">ll authors </w:t>
      </w:r>
      <w:r w:rsidRPr="00845A38">
        <w:rPr>
          <w:lang w:eastAsia="zh-CN"/>
        </w:rPr>
        <w:t xml:space="preserve">declare no </w:t>
      </w:r>
      <w:r w:rsidRPr="00845A38">
        <w:t>conflicts of interest.</w:t>
      </w:r>
    </w:p>
    <w:p w14:paraId="6EF78BEA" w14:textId="77777777" w:rsidR="004E7A08" w:rsidRPr="00845A38" w:rsidRDefault="004E7A08" w:rsidP="007C32C7">
      <w:pPr>
        <w:jc w:val="left"/>
        <w:rPr>
          <w:b/>
        </w:rPr>
      </w:pPr>
    </w:p>
    <w:p w14:paraId="6DE2B73C" w14:textId="533D3A6F" w:rsidR="006E4797" w:rsidRPr="00845A38" w:rsidRDefault="005B3E08" w:rsidP="007C32C7">
      <w:pPr>
        <w:jc w:val="left"/>
        <w:outlineLvl w:val="0"/>
        <w:rPr>
          <w:b/>
        </w:rPr>
      </w:pPr>
      <w:proofErr w:type="gramStart"/>
      <w:r w:rsidRPr="00845A38">
        <w:rPr>
          <w:b/>
        </w:rPr>
        <w:t>REFERENCES</w:t>
      </w:r>
      <w:proofErr w:type="gramEnd"/>
      <w:r w:rsidRPr="00845A38">
        <w:rPr>
          <w:b/>
        </w:rPr>
        <w:t>:</w:t>
      </w:r>
      <w:r w:rsidRPr="00845A38">
        <w:t xml:space="preserve"> </w:t>
      </w:r>
    </w:p>
    <w:p w14:paraId="15637785" w14:textId="5EE2C44C"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Ali RS. Relationship between ocular sensory dominance and stereopsis [dissertation]. Florida: Nova Southeastern University; 2016. </w:t>
      </w:r>
    </w:p>
    <w:p w14:paraId="23ECE8B5" w14:textId="276ECC8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Cibis</w:t>
      </w:r>
      <w:proofErr w:type="spellEnd"/>
      <w:r w:rsidRPr="005B7A28">
        <w:rPr>
          <w:rFonts w:ascii="Calibri" w:hAnsi="Calibri" w:cs="Calibri"/>
          <w:bCs/>
          <w:lang w:val="en-IN"/>
        </w:rPr>
        <w:t xml:space="preserve"> GW, Ing MR. Binocular vision. In: Duane’s Ophthalmology. Philadelphia: Lippincott Williams &amp; Wilkins; 2013. </w:t>
      </w:r>
    </w:p>
    <w:p w14:paraId="52A834DB" w14:textId="60A9F68B"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Barrett BT. Assessment of binocular vision and accommodation. In: Clinical procedures in primary eye care. Oxford: Saunders; 2014. </w:t>
      </w:r>
    </w:p>
    <w:p w14:paraId="1A008BE1" w14:textId="73640A9C"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Lee J, McIntyre A. Clinical tests for binocular vision. Eye. 1996;10(2):282–5. </w:t>
      </w:r>
    </w:p>
    <w:p w14:paraId="2202F3CF" w14:textId="5FF7F3E3"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von Noorden GK, Campos EC. Binocular vision and ocular motility: theory and management of strabismus. 6th ed. St. Louis: Mosby; 2002. </w:t>
      </w:r>
    </w:p>
    <w:p w14:paraId="66500119" w14:textId="465436F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lastRenderedPageBreak/>
        <w:t xml:space="preserve">de </w:t>
      </w:r>
      <w:proofErr w:type="spellStart"/>
      <w:r w:rsidRPr="005B7A28">
        <w:rPr>
          <w:rFonts w:ascii="Calibri" w:hAnsi="Calibri" w:cs="Calibri"/>
          <w:bCs/>
          <w:lang w:val="en-IN"/>
        </w:rPr>
        <w:t>Belsunce</w:t>
      </w:r>
      <w:proofErr w:type="spellEnd"/>
      <w:r w:rsidRPr="005B7A28">
        <w:rPr>
          <w:rFonts w:ascii="Calibri" w:hAnsi="Calibri" w:cs="Calibri"/>
          <w:bCs/>
          <w:lang w:val="en-IN"/>
        </w:rPr>
        <w:t xml:space="preserve"> S, </w:t>
      </w:r>
      <w:proofErr w:type="spellStart"/>
      <w:r w:rsidRPr="005B7A28">
        <w:rPr>
          <w:rFonts w:ascii="Calibri" w:hAnsi="Calibri" w:cs="Calibri"/>
          <w:bCs/>
          <w:lang w:val="en-IN"/>
        </w:rPr>
        <w:t>Sireteanu</w:t>
      </w:r>
      <w:proofErr w:type="spellEnd"/>
      <w:r w:rsidRPr="005B7A28">
        <w:rPr>
          <w:rFonts w:ascii="Calibri" w:hAnsi="Calibri" w:cs="Calibri"/>
          <w:bCs/>
          <w:lang w:val="en-IN"/>
        </w:rPr>
        <w:t xml:space="preserve"> R. The time course of interocular suppression in normal and amblyopic subjects. Invest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Vis Sci. 1991;32(9):2645–52. </w:t>
      </w:r>
    </w:p>
    <w:p w14:paraId="2646FF10" w14:textId="27CE547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Hupé</w:t>
      </w:r>
      <w:proofErr w:type="spellEnd"/>
      <w:r w:rsidRPr="005B7A28">
        <w:rPr>
          <w:rFonts w:ascii="Calibri" w:hAnsi="Calibri" w:cs="Calibri"/>
          <w:bCs/>
          <w:lang w:val="en-IN"/>
        </w:rPr>
        <w:t xml:space="preserve"> JM, Signorelli CM, Alais D. Two paradigms of bistable plaid motion reveal independent mutual inhibition processes. J Vis. 2019;19(4):5. </w:t>
      </w:r>
    </w:p>
    <w:p w14:paraId="0CB3E0A2" w14:textId="318C0B50"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Riesen G, Norcia AM, Gardner JL. Humans perceive binocular rivalry and fusion in a </w:t>
      </w:r>
      <w:proofErr w:type="spellStart"/>
      <w:r w:rsidRPr="005B7A28">
        <w:rPr>
          <w:rFonts w:ascii="Calibri" w:hAnsi="Calibri" w:cs="Calibri"/>
          <w:bCs/>
          <w:lang w:val="en-IN"/>
        </w:rPr>
        <w:t>tristable</w:t>
      </w:r>
      <w:proofErr w:type="spellEnd"/>
      <w:r w:rsidRPr="005B7A28">
        <w:rPr>
          <w:rFonts w:ascii="Calibri" w:hAnsi="Calibri" w:cs="Calibri"/>
          <w:bCs/>
          <w:lang w:val="en-IN"/>
        </w:rPr>
        <w:t xml:space="preserve"> dynamic state. J Neurosci. 2019;39(43):8527–37. </w:t>
      </w:r>
    </w:p>
    <w:p w14:paraId="6BBD55D4" w14:textId="649AD5F9"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Dieter KC, Sy JL, Blake R. Individual differences in sensory eye dominance reflected in the dynamics of binocular rivalry. Vision Res. </w:t>
      </w:r>
      <w:proofErr w:type="gramStart"/>
      <w:r w:rsidRPr="005B7A28">
        <w:rPr>
          <w:rFonts w:ascii="Calibri" w:hAnsi="Calibri" w:cs="Calibri"/>
          <w:bCs/>
          <w:lang w:val="en-IN"/>
        </w:rPr>
        <w:t>2017;141:40</w:t>
      </w:r>
      <w:proofErr w:type="gramEnd"/>
      <w:r w:rsidRPr="005B7A28">
        <w:rPr>
          <w:rFonts w:ascii="Calibri" w:hAnsi="Calibri" w:cs="Calibri"/>
          <w:bCs/>
          <w:lang w:val="en-IN"/>
        </w:rPr>
        <w:t xml:space="preserve">–50. </w:t>
      </w:r>
    </w:p>
    <w:p w14:paraId="5992A1F2" w14:textId="230FB076"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O’Connor AR, </w:t>
      </w:r>
      <w:proofErr w:type="spellStart"/>
      <w:r w:rsidRPr="005B7A28">
        <w:rPr>
          <w:rFonts w:ascii="Calibri" w:hAnsi="Calibri" w:cs="Calibri"/>
          <w:bCs/>
          <w:lang w:val="en-IN"/>
        </w:rPr>
        <w:t>Tidbury</w:t>
      </w:r>
      <w:proofErr w:type="spellEnd"/>
      <w:r w:rsidRPr="005B7A28">
        <w:rPr>
          <w:rFonts w:ascii="Calibri" w:hAnsi="Calibri" w:cs="Calibri"/>
          <w:bCs/>
          <w:lang w:val="en-IN"/>
        </w:rPr>
        <w:t xml:space="preserve"> LP. Stereopsis: are we assessing it in enough depth? Clin Exp </w:t>
      </w:r>
      <w:proofErr w:type="spellStart"/>
      <w:r w:rsidRPr="005B7A28">
        <w:rPr>
          <w:rFonts w:ascii="Calibri" w:hAnsi="Calibri" w:cs="Calibri"/>
          <w:bCs/>
          <w:lang w:val="en-IN"/>
        </w:rPr>
        <w:t>Optom</w:t>
      </w:r>
      <w:proofErr w:type="spellEnd"/>
      <w:r w:rsidRPr="005B7A28">
        <w:rPr>
          <w:rFonts w:ascii="Calibri" w:hAnsi="Calibri" w:cs="Calibri"/>
          <w:bCs/>
          <w:lang w:val="en-IN"/>
        </w:rPr>
        <w:t xml:space="preserve">. 2018;101(4):485–94. </w:t>
      </w:r>
    </w:p>
    <w:p w14:paraId="695BAB89" w14:textId="2BF17423"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Tittes J, et al. Assessment of stereovision with digital testing in adults and children with normal and impaired binocularity. Vision Res. </w:t>
      </w:r>
      <w:proofErr w:type="gramStart"/>
      <w:r w:rsidRPr="005B7A28">
        <w:rPr>
          <w:rFonts w:ascii="Calibri" w:hAnsi="Calibri" w:cs="Calibri"/>
          <w:bCs/>
          <w:lang w:val="en-IN"/>
        </w:rPr>
        <w:t>2019;164:69</w:t>
      </w:r>
      <w:proofErr w:type="gramEnd"/>
      <w:r w:rsidRPr="005B7A28">
        <w:rPr>
          <w:rFonts w:ascii="Calibri" w:hAnsi="Calibri" w:cs="Calibri"/>
          <w:bCs/>
          <w:lang w:val="en-IN"/>
        </w:rPr>
        <w:t xml:space="preserve">–82. </w:t>
      </w:r>
    </w:p>
    <w:p w14:paraId="7CD092D0" w14:textId="69013150"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Hubel DH, Wiesel TN. Receptive fields, binocular interaction and functional architecture in the cat’s visual cortex. J Physiol. </w:t>
      </w:r>
      <w:proofErr w:type="gramStart"/>
      <w:r w:rsidRPr="005B7A28">
        <w:rPr>
          <w:rFonts w:ascii="Calibri" w:hAnsi="Calibri" w:cs="Calibri"/>
          <w:bCs/>
          <w:lang w:val="en-IN"/>
        </w:rPr>
        <w:t>1962;160:106</w:t>
      </w:r>
      <w:proofErr w:type="gramEnd"/>
      <w:r w:rsidRPr="005B7A28">
        <w:rPr>
          <w:rFonts w:ascii="Calibri" w:hAnsi="Calibri" w:cs="Calibri"/>
          <w:bCs/>
          <w:lang w:val="en-IN"/>
        </w:rPr>
        <w:t xml:space="preserve">–54. </w:t>
      </w:r>
    </w:p>
    <w:p w14:paraId="689D32EA" w14:textId="6DCDB8A7"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Rovamo</w:t>
      </w:r>
      <w:proofErr w:type="spellEnd"/>
      <w:r w:rsidRPr="005B7A28">
        <w:rPr>
          <w:rFonts w:ascii="Calibri" w:hAnsi="Calibri" w:cs="Calibri"/>
          <w:bCs/>
          <w:lang w:val="en-IN"/>
        </w:rPr>
        <w:t xml:space="preserve"> J, </w:t>
      </w:r>
      <w:proofErr w:type="spellStart"/>
      <w:r w:rsidRPr="005B7A28">
        <w:rPr>
          <w:rFonts w:ascii="Calibri" w:hAnsi="Calibri" w:cs="Calibri"/>
          <w:bCs/>
          <w:lang w:val="en-IN"/>
        </w:rPr>
        <w:t>Virsu</w:t>
      </w:r>
      <w:proofErr w:type="spellEnd"/>
      <w:r w:rsidRPr="005B7A28">
        <w:rPr>
          <w:rFonts w:ascii="Calibri" w:hAnsi="Calibri" w:cs="Calibri"/>
          <w:bCs/>
          <w:lang w:val="en-IN"/>
        </w:rPr>
        <w:t xml:space="preserve"> V. An estimation and application of the human cortical magnification factor. Exp Brain Res. 1979;37(3). </w:t>
      </w:r>
    </w:p>
    <w:p w14:paraId="71B736DD" w14:textId="0831E2C5"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Spillmann</w:t>
      </w:r>
      <w:proofErr w:type="spellEnd"/>
      <w:r w:rsidRPr="005B7A28">
        <w:rPr>
          <w:rFonts w:ascii="Calibri" w:hAnsi="Calibri" w:cs="Calibri"/>
          <w:bCs/>
          <w:lang w:val="en-IN"/>
        </w:rPr>
        <w:t xml:space="preserve"> L, Ransom-Hogg A, Oehler R. A comparison of perceptive and receptive fields in man and monkey. Hum </w:t>
      </w:r>
      <w:proofErr w:type="spellStart"/>
      <w:r w:rsidRPr="005B7A28">
        <w:rPr>
          <w:rFonts w:ascii="Calibri" w:hAnsi="Calibri" w:cs="Calibri"/>
          <w:bCs/>
          <w:lang w:val="en-IN"/>
        </w:rPr>
        <w:t>Neurobiol</w:t>
      </w:r>
      <w:proofErr w:type="spellEnd"/>
      <w:r w:rsidRPr="005B7A28">
        <w:rPr>
          <w:rFonts w:ascii="Calibri" w:hAnsi="Calibri" w:cs="Calibri"/>
          <w:bCs/>
          <w:lang w:val="en-IN"/>
        </w:rPr>
        <w:t xml:space="preserve">. 1987;6(1):51–62. </w:t>
      </w:r>
    </w:p>
    <w:p w14:paraId="1CC09FCB" w14:textId="7CD55C08"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Nadler JW, Barbash D, Kim HR, Shimpi S, Angelaki DE, DeAngelis GC. Joint representation of depth from motion parallax and binocular disparity cues in macaque area MT. J Neurosci. 2013;33(35):14061–74. </w:t>
      </w:r>
    </w:p>
    <w:p w14:paraId="24BEEA9E" w14:textId="20388F27"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Verghese P. The utility of peripheral stereopsis. Front </w:t>
      </w:r>
      <w:proofErr w:type="spellStart"/>
      <w:r w:rsidRPr="005B7A28">
        <w:rPr>
          <w:rFonts w:ascii="Calibri" w:hAnsi="Calibri" w:cs="Calibri"/>
          <w:bCs/>
          <w:lang w:val="en-IN"/>
        </w:rPr>
        <w:t>Neurosci</w:t>
      </w:r>
      <w:proofErr w:type="spellEnd"/>
      <w:r w:rsidRPr="005B7A28">
        <w:rPr>
          <w:rFonts w:ascii="Calibri" w:hAnsi="Calibri" w:cs="Calibri"/>
          <w:bCs/>
          <w:lang w:val="en-IN"/>
        </w:rPr>
        <w:t xml:space="preserve">. </w:t>
      </w:r>
      <w:proofErr w:type="gramStart"/>
      <w:r w:rsidRPr="005B7A28">
        <w:rPr>
          <w:rFonts w:ascii="Calibri" w:hAnsi="Calibri" w:cs="Calibri"/>
          <w:bCs/>
          <w:lang w:val="en-IN"/>
        </w:rPr>
        <w:t>2023;17:1217993</w:t>
      </w:r>
      <w:proofErr w:type="gramEnd"/>
      <w:r w:rsidRPr="005B7A28">
        <w:rPr>
          <w:rFonts w:ascii="Calibri" w:hAnsi="Calibri" w:cs="Calibri"/>
          <w:bCs/>
          <w:lang w:val="en-IN"/>
        </w:rPr>
        <w:t xml:space="preserve">. </w:t>
      </w:r>
    </w:p>
    <w:p w14:paraId="4B3B67E5" w14:textId="34D8828A"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Witz N, Hess RF. Mechanisms underlying global stereopsis in fovea and periphery. Vision Res. </w:t>
      </w:r>
      <w:proofErr w:type="gramStart"/>
      <w:r w:rsidRPr="005B7A28">
        <w:rPr>
          <w:rFonts w:ascii="Calibri" w:hAnsi="Calibri" w:cs="Calibri"/>
          <w:bCs/>
          <w:lang w:val="en-IN"/>
        </w:rPr>
        <w:t>2013;87:10</w:t>
      </w:r>
      <w:proofErr w:type="gramEnd"/>
      <w:r w:rsidRPr="005B7A28">
        <w:rPr>
          <w:rFonts w:ascii="Calibri" w:hAnsi="Calibri" w:cs="Calibri"/>
          <w:bCs/>
          <w:lang w:val="en-IN"/>
        </w:rPr>
        <w:t xml:space="preserve">–21. </w:t>
      </w:r>
    </w:p>
    <w:p w14:paraId="410D9462" w14:textId="7114CAE3"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Yildirim C, Mehmet Mutlu F, Chen Y, </w:t>
      </w:r>
      <w:proofErr w:type="spellStart"/>
      <w:r w:rsidRPr="005B7A28">
        <w:rPr>
          <w:rFonts w:ascii="Calibri" w:hAnsi="Calibri" w:cs="Calibri"/>
          <w:bCs/>
          <w:lang w:val="en-IN"/>
        </w:rPr>
        <w:t>Altinsoy</w:t>
      </w:r>
      <w:proofErr w:type="spellEnd"/>
      <w:r w:rsidRPr="005B7A28">
        <w:rPr>
          <w:rFonts w:ascii="Calibri" w:hAnsi="Calibri" w:cs="Calibri"/>
          <w:bCs/>
          <w:lang w:val="en-IN"/>
        </w:rPr>
        <w:t xml:space="preserve"> HI. Assessment of central and peripheral fusion and near and distance stereoacuity in intermittent </w:t>
      </w:r>
      <w:proofErr w:type="spellStart"/>
      <w:r w:rsidRPr="005B7A28">
        <w:rPr>
          <w:rFonts w:ascii="Calibri" w:hAnsi="Calibri" w:cs="Calibri"/>
          <w:bCs/>
          <w:lang w:val="en-IN"/>
        </w:rPr>
        <w:t>exotropic</w:t>
      </w:r>
      <w:proofErr w:type="spellEnd"/>
      <w:r w:rsidRPr="005B7A28">
        <w:rPr>
          <w:rFonts w:ascii="Calibri" w:hAnsi="Calibri" w:cs="Calibri"/>
          <w:bCs/>
          <w:lang w:val="en-IN"/>
        </w:rPr>
        <w:t xml:space="preserve"> patients before and after strabismus surgery. Am J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1999;128(2):222–30. </w:t>
      </w:r>
    </w:p>
    <w:p w14:paraId="4102456C" w14:textId="45B84FB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Hess RF, Mansouri B, Thompson B, Gheorghiu E. Latent stereopsis for motion in depth in strabismic amblyopia. Invest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Vis Sci. 2009;50(10):5006. </w:t>
      </w:r>
    </w:p>
    <w:p w14:paraId="0F2E2790" w14:textId="4AD7E771"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Mollenhauer KA, Haase W. Dynamic stereopsis in patients with impaired binocular function. Strabismus. 2000;8(4):275–81. </w:t>
      </w:r>
    </w:p>
    <w:p w14:paraId="78B0854B" w14:textId="57D6B576"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Watanabe Y, </w:t>
      </w:r>
      <w:proofErr w:type="spellStart"/>
      <w:r w:rsidRPr="005B7A28">
        <w:rPr>
          <w:rFonts w:ascii="Calibri" w:hAnsi="Calibri" w:cs="Calibri"/>
          <w:bCs/>
          <w:lang w:val="en-IN"/>
        </w:rPr>
        <w:t>Kezuka</w:t>
      </w:r>
      <w:proofErr w:type="spellEnd"/>
      <w:r w:rsidRPr="005B7A28">
        <w:rPr>
          <w:rFonts w:ascii="Calibri" w:hAnsi="Calibri" w:cs="Calibri"/>
          <w:bCs/>
          <w:lang w:val="en-IN"/>
        </w:rPr>
        <w:t xml:space="preserve"> T, </w:t>
      </w:r>
      <w:proofErr w:type="spellStart"/>
      <w:r w:rsidRPr="005B7A28">
        <w:rPr>
          <w:rFonts w:ascii="Calibri" w:hAnsi="Calibri" w:cs="Calibri"/>
          <w:bCs/>
          <w:lang w:val="en-IN"/>
        </w:rPr>
        <w:t>Harasawa</w:t>
      </w:r>
      <w:proofErr w:type="spellEnd"/>
      <w:r w:rsidRPr="005B7A28">
        <w:rPr>
          <w:rFonts w:ascii="Calibri" w:hAnsi="Calibri" w:cs="Calibri"/>
          <w:bCs/>
          <w:lang w:val="en-IN"/>
        </w:rPr>
        <w:t xml:space="preserve"> K, Usui M, Yaguchi H, </w:t>
      </w:r>
      <w:proofErr w:type="spellStart"/>
      <w:r w:rsidRPr="005B7A28">
        <w:rPr>
          <w:rFonts w:ascii="Calibri" w:hAnsi="Calibri" w:cs="Calibri"/>
          <w:bCs/>
          <w:lang w:val="en-IN"/>
        </w:rPr>
        <w:t>Shioiri</w:t>
      </w:r>
      <w:proofErr w:type="spellEnd"/>
      <w:r w:rsidRPr="005B7A28">
        <w:rPr>
          <w:rFonts w:ascii="Calibri" w:hAnsi="Calibri" w:cs="Calibri"/>
          <w:bCs/>
          <w:lang w:val="en-IN"/>
        </w:rPr>
        <w:t xml:space="preserve"> S. A new method for assessing motion-in-depth perception in strabismic patients. Br J Ophthalmol. 2008;92(1):47–50. </w:t>
      </w:r>
    </w:p>
    <w:p w14:paraId="26F6811D" w14:textId="62FC60C8"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Tredici</w:t>
      </w:r>
      <w:proofErr w:type="spellEnd"/>
      <w:r w:rsidRPr="005B7A28">
        <w:rPr>
          <w:rFonts w:ascii="Calibri" w:hAnsi="Calibri" w:cs="Calibri"/>
          <w:bCs/>
          <w:lang w:val="en-IN"/>
        </w:rPr>
        <w:t xml:space="preserve"> TD, von Noorden GK. The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effect in anisometropic amblyopia and strabismus. Am J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1984;98(4):499–503. </w:t>
      </w:r>
    </w:p>
    <w:p w14:paraId="59C3FA8B" w14:textId="0719CE99"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Bossi M, Hamm LM, Dahlmann-Noor A, Dakin SC. A comparison of tests for quantifying sensory eye dominance. Vision Res. </w:t>
      </w:r>
      <w:proofErr w:type="gramStart"/>
      <w:r w:rsidRPr="005B7A28">
        <w:rPr>
          <w:rFonts w:ascii="Calibri" w:hAnsi="Calibri" w:cs="Calibri"/>
          <w:bCs/>
          <w:lang w:val="en-IN"/>
        </w:rPr>
        <w:t>2018;153:60</w:t>
      </w:r>
      <w:proofErr w:type="gramEnd"/>
      <w:r w:rsidRPr="005B7A28">
        <w:rPr>
          <w:rFonts w:ascii="Calibri" w:hAnsi="Calibri" w:cs="Calibri"/>
          <w:bCs/>
          <w:lang w:val="en-IN"/>
        </w:rPr>
        <w:t xml:space="preserve">–69. </w:t>
      </w:r>
    </w:p>
    <w:p w14:paraId="4E6F8B80" w14:textId="04177351"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Bossi M, et al. Binocular therapy for childhood amblyopia improves vision without breaking interocular suppression. Invest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Vis Sci. 2017;58(7):3031–41. </w:t>
      </w:r>
    </w:p>
    <w:p w14:paraId="284781A5" w14:textId="12AF9297"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Elliott DB. Clinical procedures in primary eye care. 4th ed. Oxford: Saunders; 2014. </w:t>
      </w:r>
    </w:p>
    <w:p w14:paraId="5A45701B" w14:textId="74976C1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Lanska</w:t>
      </w:r>
      <w:proofErr w:type="spellEnd"/>
      <w:r w:rsidRPr="005B7A28">
        <w:rPr>
          <w:rFonts w:ascii="Calibri" w:hAnsi="Calibri" w:cs="Calibri"/>
          <w:bCs/>
          <w:lang w:val="en-IN"/>
        </w:rPr>
        <w:t xml:space="preserve"> DJ, </w:t>
      </w:r>
      <w:proofErr w:type="spellStart"/>
      <w:r w:rsidRPr="005B7A28">
        <w:rPr>
          <w:rFonts w:ascii="Calibri" w:hAnsi="Calibri" w:cs="Calibri"/>
          <w:bCs/>
          <w:lang w:val="en-IN"/>
        </w:rPr>
        <w:t>Lanska</w:t>
      </w:r>
      <w:proofErr w:type="spellEnd"/>
      <w:r w:rsidRPr="005B7A28">
        <w:rPr>
          <w:rFonts w:ascii="Calibri" w:hAnsi="Calibri" w:cs="Calibri"/>
          <w:bCs/>
          <w:lang w:val="en-IN"/>
        </w:rPr>
        <w:t xml:space="preserve"> JM, Remler BF. Description and clinical application of the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effect. Neurology. 2015;84(22):2274–78. </w:t>
      </w:r>
    </w:p>
    <w:p w14:paraId="34EA9B7E" w14:textId="701B9CC1"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Read JCA, Cumming BG. Effect of interocular delay on disparity-selective V1 neurons: relationship to stereoacuity and the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effect. J </w:t>
      </w:r>
      <w:proofErr w:type="spellStart"/>
      <w:r w:rsidRPr="005B7A28">
        <w:rPr>
          <w:rFonts w:ascii="Calibri" w:hAnsi="Calibri" w:cs="Calibri"/>
          <w:bCs/>
          <w:lang w:val="en-IN"/>
        </w:rPr>
        <w:t>Neurophysiol</w:t>
      </w:r>
      <w:proofErr w:type="spellEnd"/>
      <w:r w:rsidRPr="005B7A28">
        <w:rPr>
          <w:rFonts w:ascii="Calibri" w:hAnsi="Calibri" w:cs="Calibri"/>
          <w:bCs/>
          <w:lang w:val="en-IN"/>
        </w:rPr>
        <w:t xml:space="preserve">. 2005;94(2):1541–53. </w:t>
      </w:r>
    </w:p>
    <w:p w14:paraId="275C08E4" w14:textId="6E597AA4"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lastRenderedPageBreak/>
        <w:t xml:space="preserve">Carney T, Paradiso MA, Freeman RD. A physiological correlate of the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effect in cortical neurons of the cat. Vision Res. 1989;29(2):155–65. </w:t>
      </w:r>
    </w:p>
    <w:p w14:paraId="10CDDDAF" w14:textId="79C2E062"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Wu Y, et al. Two patterns of interocular delay revealed by spontaneous motion-in-depth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phenomenon in amblyopes with stereopsis. Invest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Vis Sci. 2020;61(3):22. </w:t>
      </w:r>
    </w:p>
    <w:p w14:paraId="44BE47A8" w14:textId="442704B7"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Reynaud A, Hess RF. An unexpected spontaneous motion-in-depth </w:t>
      </w:r>
      <w:proofErr w:type="spellStart"/>
      <w:r w:rsidRPr="005B7A28">
        <w:rPr>
          <w:rFonts w:ascii="Calibri" w:hAnsi="Calibri" w:cs="Calibri"/>
          <w:bCs/>
          <w:lang w:val="en-IN"/>
        </w:rPr>
        <w:t>Pulfrich</w:t>
      </w:r>
      <w:proofErr w:type="spellEnd"/>
      <w:r w:rsidRPr="005B7A28">
        <w:rPr>
          <w:rFonts w:ascii="Calibri" w:hAnsi="Calibri" w:cs="Calibri"/>
          <w:bCs/>
          <w:lang w:val="en-IN"/>
        </w:rPr>
        <w:t xml:space="preserve"> phenomenon in amblyopia. Vision. 2019;3(4):54. </w:t>
      </w:r>
    </w:p>
    <w:p w14:paraId="52CFE401" w14:textId="27ECB6BA"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Kim HR, Angelaki DE, DeAngelis GC. The neural basis of depth perception from motion parallax. </w:t>
      </w:r>
      <w:proofErr w:type="spellStart"/>
      <w:r w:rsidRPr="005B7A28">
        <w:rPr>
          <w:rFonts w:ascii="Calibri" w:hAnsi="Calibri" w:cs="Calibri"/>
          <w:bCs/>
          <w:lang w:val="en-IN"/>
        </w:rPr>
        <w:t>Philos</w:t>
      </w:r>
      <w:proofErr w:type="spellEnd"/>
      <w:r w:rsidRPr="005B7A28">
        <w:rPr>
          <w:rFonts w:ascii="Calibri" w:hAnsi="Calibri" w:cs="Calibri"/>
          <w:bCs/>
          <w:lang w:val="en-IN"/>
        </w:rPr>
        <w:t xml:space="preserve"> Trans R Soc B </w:t>
      </w:r>
      <w:proofErr w:type="spellStart"/>
      <w:r w:rsidRPr="005B7A28">
        <w:rPr>
          <w:rFonts w:ascii="Calibri" w:hAnsi="Calibri" w:cs="Calibri"/>
          <w:bCs/>
          <w:lang w:val="en-IN"/>
        </w:rPr>
        <w:t>Biol</w:t>
      </w:r>
      <w:proofErr w:type="spellEnd"/>
      <w:r w:rsidRPr="005B7A28">
        <w:rPr>
          <w:rFonts w:ascii="Calibri" w:hAnsi="Calibri" w:cs="Calibri"/>
          <w:bCs/>
          <w:lang w:val="en-IN"/>
        </w:rPr>
        <w:t xml:space="preserve"> Sci. 2016;371(1697):20150256. </w:t>
      </w:r>
    </w:p>
    <w:p w14:paraId="0C6ACA64" w14:textId="3F2AB3AB"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Rogers B. Revisiting motion parallax as a source of 3-D information. Perception. 2016;45(11):1267–78. </w:t>
      </w:r>
    </w:p>
    <w:p w14:paraId="77E31180" w14:textId="643B8681"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Tsirlin</w:t>
      </w:r>
      <w:proofErr w:type="spellEnd"/>
      <w:r w:rsidRPr="005B7A28">
        <w:rPr>
          <w:rFonts w:ascii="Calibri" w:hAnsi="Calibri" w:cs="Calibri"/>
          <w:bCs/>
          <w:lang w:val="en-IN"/>
        </w:rPr>
        <w:t xml:space="preserve"> I, Wilcox LM, Allison RS. da Vinci decoded: does da Vinci stereopsis rely on disparity? J Vis. 2012;12(12):2. </w:t>
      </w:r>
    </w:p>
    <w:p w14:paraId="5D235E06" w14:textId="5AA3E578"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Blake R, Wilson H. Binocular vision. Vision Res. 2011;51(7):754–70. </w:t>
      </w:r>
    </w:p>
    <w:p w14:paraId="30DAF634" w14:textId="5CA707EE"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Tsirlin</w:t>
      </w:r>
      <w:proofErr w:type="spellEnd"/>
      <w:r w:rsidRPr="005B7A28">
        <w:rPr>
          <w:rFonts w:ascii="Calibri" w:hAnsi="Calibri" w:cs="Calibri"/>
          <w:bCs/>
          <w:lang w:val="en-IN"/>
        </w:rPr>
        <w:t xml:space="preserve"> I, Wilcox LM, Allison RS. A computational theory of da Vinci stereopsis. J Vis. 2014;14(7):5. </w:t>
      </w:r>
    </w:p>
    <w:p w14:paraId="5B24038D" w14:textId="0EE81F6A"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Chen X, Hall K, Bobier WR, Thompson B, Chakraborty A. Transcranial random noise stimulation and exercise do not modulate ocular dominance plasticity in adults with normal vision. J Vis. 2022;22(10):14. </w:t>
      </w:r>
    </w:p>
    <w:p w14:paraId="0FA93030" w14:textId="7A09D2D6"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Chen X, Bobier W, Thompson B. Short-term ocular dominance plasticity is not modulated by visual cortex tDCS but increases with length of monocular deprivation. Sci Rep. 2023;13(1):6666. </w:t>
      </w:r>
    </w:p>
    <w:p w14:paraId="68AA4D7E" w14:textId="65EA57D2"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Li J, et al. The role of suppression in amblyopia. Invest </w:t>
      </w:r>
      <w:proofErr w:type="spellStart"/>
      <w:r w:rsidRPr="005B7A28">
        <w:rPr>
          <w:rFonts w:ascii="Calibri" w:hAnsi="Calibri" w:cs="Calibri"/>
          <w:bCs/>
          <w:lang w:val="en-IN"/>
        </w:rPr>
        <w:t>Ophthalmol</w:t>
      </w:r>
      <w:proofErr w:type="spellEnd"/>
      <w:r w:rsidRPr="005B7A28">
        <w:rPr>
          <w:rFonts w:ascii="Calibri" w:hAnsi="Calibri" w:cs="Calibri"/>
          <w:bCs/>
          <w:lang w:val="en-IN"/>
        </w:rPr>
        <w:t xml:space="preserve"> Vis Sci. 2011;52(7):4169. </w:t>
      </w:r>
    </w:p>
    <w:p w14:paraId="686BD37B" w14:textId="6A380BB2"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Hess RF, Thompson B, Baker DH. Binocular vision in amblyopia: structure, suppression and plasticity. Ophthalmic </w:t>
      </w:r>
      <w:proofErr w:type="spellStart"/>
      <w:r w:rsidRPr="005B7A28">
        <w:rPr>
          <w:rFonts w:ascii="Calibri" w:hAnsi="Calibri" w:cs="Calibri"/>
          <w:bCs/>
          <w:lang w:val="en-IN"/>
        </w:rPr>
        <w:t>Physiol</w:t>
      </w:r>
      <w:proofErr w:type="spellEnd"/>
      <w:r w:rsidRPr="005B7A28">
        <w:rPr>
          <w:rFonts w:ascii="Calibri" w:hAnsi="Calibri" w:cs="Calibri"/>
          <w:bCs/>
          <w:lang w:val="en-IN"/>
        </w:rPr>
        <w:t xml:space="preserve"> Opt. 2014;34(2):146–62. </w:t>
      </w:r>
    </w:p>
    <w:p w14:paraId="0B9D076E" w14:textId="0325A7E6"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Christian LW, Nandakumar K, Hrynchak PK, Irving EL. Visual and binocular status in elementary school children with a reading problem. J </w:t>
      </w:r>
      <w:proofErr w:type="spellStart"/>
      <w:r w:rsidRPr="005B7A28">
        <w:rPr>
          <w:rFonts w:ascii="Calibri" w:hAnsi="Calibri" w:cs="Calibri"/>
          <w:bCs/>
          <w:lang w:val="en-IN"/>
        </w:rPr>
        <w:t>Optom</w:t>
      </w:r>
      <w:proofErr w:type="spellEnd"/>
      <w:r w:rsidRPr="005B7A28">
        <w:rPr>
          <w:rFonts w:ascii="Calibri" w:hAnsi="Calibri" w:cs="Calibri"/>
          <w:bCs/>
          <w:lang w:val="en-IN"/>
        </w:rPr>
        <w:t xml:space="preserve">. 2018;11(3):160–66. </w:t>
      </w:r>
    </w:p>
    <w:p w14:paraId="2232B019" w14:textId="56A6DC2C"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Grisham D, Powers M, Riles P. Visual skills of poor readers in high school. Optometry. 2007;78(10):542–49. </w:t>
      </w:r>
    </w:p>
    <w:p w14:paraId="0D9A7E36" w14:textId="5A5977F9"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Mesfin Y, Kong A, Backus BT, Deiner M, Ou Y, Oatts JT. Pilot study comparing a virtual reality–based visual field test to standard perimetry in children. J AAPOS. 2024;28(3):103933. </w:t>
      </w:r>
    </w:p>
    <w:p w14:paraId="7AE889E6" w14:textId="355C8332"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Denkinger S, et al. The </w:t>
      </w:r>
      <w:proofErr w:type="spellStart"/>
      <w:r w:rsidRPr="005B7A28">
        <w:rPr>
          <w:rFonts w:ascii="Calibri" w:hAnsi="Calibri" w:cs="Calibri"/>
          <w:bCs/>
          <w:lang w:val="en-IN"/>
        </w:rPr>
        <w:t>eRDS</w:t>
      </w:r>
      <w:proofErr w:type="spellEnd"/>
      <w:r w:rsidRPr="005B7A28">
        <w:rPr>
          <w:rFonts w:ascii="Calibri" w:hAnsi="Calibri" w:cs="Calibri"/>
          <w:bCs/>
          <w:lang w:val="en-IN"/>
        </w:rPr>
        <w:t xml:space="preserve"> v6 </w:t>
      </w:r>
      <w:proofErr w:type="spellStart"/>
      <w:r w:rsidRPr="005B7A28">
        <w:rPr>
          <w:rFonts w:ascii="Calibri" w:hAnsi="Calibri" w:cs="Calibri"/>
          <w:bCs/>
          <w:lang w:val="en-IN"/>
        </w:rPr>
        <w:t>stereotest</w:t>
      </w:r>
      <w:proofErr w:type="spellEnd"/>
      <w:r w:rsidRPr="005B7A28">
        <w:rPr>
          <w:rFonts w:ascii="Calibri" w:hAnsi="Calibri" w:cs="Calibri"/>
          <w:bCs/>
          <w:lang w:val="en-IN"/>
        </w:rPr>
        <w:t xml:space="preserve"> and the vivid vision stereo test: two new tests of stereoscopic vision. </w:t>
      </w:r>
      <w:proofErr w:type="spellStart"/>
      <w:r w:rsidRPr="005B7A28">
        <w:rPr>
          <w:rFonts w:ascii="Calibri" w:hAnsi="Calibri" w:cs="Calibri"/>
          <w:bCs/>
          <w:lang w:val="en-IN"/>
        </w:rPr>
        <w:t>Transl</w:t>
      </w:r>
      <w:proofErr w:type="spellEnd"/>
      <w:r w:rsidRPr="005B7A28">
        <w:rPr>
          <w:rFonts w:ascii="Calibri" w:hAnsi="Calibri" w:cs="Calibri"/>
          <w:bCs/>
          <w:lang w:val="en-IN"/>
        </w:rPr>
        <w:t xml:space="preserve"> Vis Sci Technol. 2023;12(3):1. </w:t>
      </w:r>
    </w:p>
    <w:p w14:paraId="45FF23CE" w14:textId="3921D2AE"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proofErr w:type="spellStart"/>
      <w:r w:rsidRPr="005B7A28">
        <w:rPr>
          <w:rFonts w:ascii="Calibri" w:hAnsi="Calibri" w:cs="Calibri"/>
          <w:bCs/>
          <w:lang w:val="en-IN"/>
        </w:rPr>
        <w:t>Kaernbach</w:t>
      </w:r>
      <w:proofErr w:type="spellEnd"/>
      <w:r w:rsidRPr="005B7A28">
        <w:rPr>
          <w:rFonts w:ascii="Calibri" w:hAnsi="Calibri" w:cs="Calibri"/>
          <w:bCs/>
          <w:lang w:val="en-IN"/>
        </w:rPr>
        <w:t xml:space="preserve"> C. Simple adaptive testing with the weighted up-down method. Percept </w:t>
      </w:r>
      <w:proofErr w:type="spellStart"/>
      <w:r w:rsidRPr="005B7A28">
        <w:rPr>
          <w:rFonts w:ascii="Calibri" w:hAnsi="Calibri" w:cs="Calibri"/>
          <w:bCs/>
          <w:lang w:val="en-IN"/>
        </w:rPr>
        <w:t>Psychophys</w:t>
      </w:r>
      <w:proofErr w:type="spellEnd"/>
      <w:r w:rsidRPr="005B7A28">
        <w:rPr>
          <w:rFonts w:ascii="Calibri" w:hAnsi="Calibri" w:cs="Calibri"/>
          <w:bCs/>
          <w:lang w:val="en-IN"/>
        </w:rPr>
        <w:t xml:space="preserve">. 1991;49(3):227–29. </w:t>
      </w:r>
    </w:p>
    <w:p w14:paraId="680D7B5D" w14:textId="619C3BEB"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García-Pérez MA. A cautionary note on the use of the adaptive up-down method. J </w:t>
      </w:r>
      <w:proofErr w:type="spellStart"/>
      <w:r w:rsidRPr="005B7A28">
        <w:rPr>
          <w:rFonts w:ascii="Calibri" w:hAnsi="Calibri" w:cs="Calibri"/>
          <w:bCs/>
          <w:lang w:val="en-IN"/>
        </w:rPr>
        <w:t>Acoust</w:t>
      </w:r>
      <w:proofErr w:type="spellEnd"/>
      <w:r w:rsidRPr="005B7A28">
        <w:rPr>
          <w:rFonts w:ascii="Calibri" w:hAnsi="Calibri" w:cs="Calibri"/>
          <w:bCs/>
          <w:lang w:val="en-IN"/>
        </w:rPr>
        <w:t xml:space="preserve"> Soc Am. 2011;130(4):2098–2107. </w:t>
      </w:r>
    </w:p>
    <w:p w14:paraId="68427D58" w14:textId="41B396FD"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I-</w:t>
      </w:r>
      <w:proofErr w:type="spellStart"/>
      <w:r w:rsidRPr="005B7A28">
        <w:rPr>
          <w:rFonts w:ascii="Calibri" w:hAnsi="Calibri" w:cs="Calibri"/>
          <w:bCs/>
          <w:lang w:val="en-IN"/>
        </w:rPr>
        <w:t>BiT</w:t>
      </w:r>
      <w:proofErr w:type="spellEnd"/>
      <w:r w:rsidRPr="005B7A28">
        <w:rPr>
          <w:rFonts w:ascii="Calibri" w:hAnsi="Calibri" w:cs="Calibri"/>
          <w:bCs/>
          <w:lang w:val="en-IN"/>
        </w:rPr>
        <w:t xml:space="preserve"> study group, et al. Interactive binocular treatment (I-</w:t>
      </w:r>
      <w:proofErr w:type="spellStart"/>
      <w:r w:rsidRPr="005B7A28">
        <w:rPr>
          <w:rFonts w:ascii="Calibri" w:hAnsi="Calibri" w:cs="Calibri"/>
          <w:bCs/>
          <w:lang w:val="en-IN"/>
        </w:rPr>
        <w:t>BiT</w:t>
      </w:r>
      <w:proofErr w:type="spellEnd"/>
      <w:r w:rsidRPr="005B7A28">
        <w:rPr>
          <w:rFonts w:ascii="Calibri" w:hAnsi="Calibri" w:cs="Calibri"/>
          <w:bCs/>
          <w:lang w:val="en-IN"/>
        </w:rPr>
        <w:t xml:space="preserve">) for amblyopia: pilot study of a 3D shutter glasses system. Eye. 2013;27(9):1077–83. </w:t>
      </w:r>
    </w:p>
    <w:p w14:paraId="59CF7BA6" w14:textId="21B441FA"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Saraiva AA, Nogueira AT, Ferreira NMF, Valente A. Application of virtual reality for treatment of strabismus and amblyopia [conference presentation]. IEEE International Conference on Serious Games and Applications for Health; 2018. </w:t>
      </w:r>
    </w:p>
    <w:p w14:paraId="07C7719D" w14:textId="1B53D409"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t xml:space="preserve">Chan HS, Tang YM, Do CW, Wong HHY, Chan LY, To S. Design and assessment of vision training using virtual reality. Digit Health. </w:t>
      </w:r>
      <w:proofErr w:type="gramStart"/>
      <w:r w:rsidRPr="005B7A28">
        <w:rPr>
          <w:rFonts w:ascii="Calibri" w:hAnsi="Calibri" w:cs="Calibri"/>
          <w:bCs/>
          <w:lang w:val="en-IN"/>
        </w:rPr>
        <w:t>2023;9:20552076231176638</w:t>
      </w:r>
      <w:proofErr w:type="gramEnd"/>
      <w:r w:rsidRPr="005B7A28">
        <w:rPr>
          <w:rFonts w:ascii="Calibri" w:hAnsi="Calibri" w:cs="Calibri"/>
          <w:bCs/>
          <w:lang w:val="en-IN"/>
        </w:rPr>
        <w:t xml:space="preserve">. </w:t>
      </w:r>
    </w:p>
    <w:p w14:paraId="095E5381" w14:textId="79FA2A4B" w:rsidR="005B7A28" w:rsidRPr="005B7A28" w:rsidRDefault="005B3E08" w:rsidP="007C32C7">
      <w:pPr>
        <w:pStyle w:val="Bibliography"/>
        <w:numPr>
          <w:ilvl w:val="0"/>
          <w:numId w:val="38"/>
        </w:numPr>
        <w:tabs>
          <w:tab w:val="clear" w:pos="384"/>
          <w:tab w:val="left" w:pos="284"/>
        </w:tabs>
        <w:rPr>
          <w:rFonts w:ascii="Calibri" w:hAnsi="Calibri" w:cs="Calibri"/>
          <w:bCs/>
          <w:lang w:val="en-IN"/>
        </w:rPr>
      </w:pPr>
      <w:r w:rsidRPr="005B7A28">
        <w:rPr>
          <w:rFonts w:ascii="Calibri" w:hAnsi="Calibri" w:cs="Calibri"/>
          <w:bCs/>
          <w:lang w:val="en-IN"/>
        </w:rPr>
        <w:lastRenderedPageBreak/>
        <w:t xml:space="preserve">Sun X, Varshney A. Investigating perception time in far peripheral vision [conference presentation]. ACM Symposium on Applied Perception; 2018. </w:t>
      </w:r>
    </w:p>
    <w:p w14:paraId="039C561C" w14:textId="0D3574F6" w:rsidR="00516914" w:rsidRPr="006B45E5" w:rsidRDefault="005B3E08" w:rsidP="007C32C7">
      <w:pPr>
        <w:pStyle w:val="Bibliography"/>
        <w:numPr>
          <w:ilvl w:val="0"/>
          <w:numId w:val="38"/>
        </w:numPr>
        <w:tabs>
          <w:tab w:val="clear" w:pos="384"/>
          <w:tab w:val="left" w:pos="284"/>
        </w:tabs>
        <w:rPr>
          <w:rFonts w:ascii="Calibri" w:hAnsi="Calibri" w:cs="Calibri"/>
          <w:bCs/>
        </w:rPr>
      </w:pPr>
      <w:r w:rsidRPr="006B45E5">
        <w:rPr>
          <w:rFonts w:ascii="Calibri" w:hAnsi="Calibri" w:cs="Calibri"/>
          <w:bCs/>
          <w:lang w:val="en-IN"/>
        </w:rPr>
        <w:t xml:space="preserve">Vera J, Glazier AN, Dunbar MT, </w:t>
      </w:r>
      <w:proofErr w:type="spellStart"/>
      <w:r w:rsidRPr="006B45E5">
        <w:rPr>
          <w:rFonts w:ascii="Calibri" w:hAnsi="Calibri" w:cs="Calibri"/>
          <w:bCs/>
          <w:lang w:val="en-IN"/>
        </w:rPr>
        <w:t>Ripkin</w:t>
      </w:r>
      <w:proofErr w:type="spellEnd"/>
      <w:r w:rsidRPr="006B45E5">
        <w:rPr>
          <w:rFonts w:ascii="Calibri" w:hAnsi="Calibri" w:cs="Calibri"/>
          <w:bCs/>
          <w:lang w:val="en-IN"/>
        </w:rPr>
        <w:t xml:space="preserve"> D, </w:t>
      </w:r>
      <w:proofErr w:type="spellStart"/>
      <w:r w:rsidRPr="006B45E5">
        <w:rPr>
          <w:rFonts w:ascii="Calibri" w:hAnsi="Calibri" w:cs="Calibri"/>
          <w:bCs/>
          <w:lang w:val="en-IN"/>
        </w:rPr>
        <w:t>Nafey</w:t>
      </w:r>
      <w:proofErr w:type="spellEnd"/>
      <w:r w:rsidRPr="006B45E5">
        <w:rPr>
          <w:rFonts w:ascii="Calibri" w:hAnsi="Calibri" w:cs="Calibri"/>
          <w:bCs/>
          <w:lang w:val="en-IN"/>
        </w:rPr>
        <w:t xml:space="preserve"> M. Evaluating validity of virtual reality headsets for visual field testing. Vision. 2025;9(4):80.</w:t>
      </w:r>
    </w:p>
    <w:sectPr w:rsidR="00516914" w:rsidRPr="006B45E5" w:rsidSect="00147CBA">
      <w:headerReference w:type="even" r:id="rId11"/>
      <w:headerReference w:type="default" r:id="rId12"/>
      <w:footerReference w:type="even" r:id="rId13"/>
      <w:headerReference w:type="first" r:id="rId14"/>
      <w:footnotePr>
        <w:numFmt w:val="lowerLetter"/>
      </w:footnotePr>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E14B5" w14:textId="77777777" w:rsidR="00580F6B" w:rsidRDefault="00580F6B">
      <w:r>
        <w:separator/>
      </w:r>
    </w:p>
  </w:endnote>
  <w:endnote w:type="continuationSeparator" w:id="0">
    <w:p w14:paraId="4B95F4B3" w14:textId="77777777" w:rsidR="00580F6B" w:rsidRDefault="0058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CE465" w14:textId="77777777" w:rsidR="00580F6B" w:rsidRDefault="00580F6B">
      <w:r>
        <w:separator/>
      </w:r>
    </w:p>
  </w:footnote>
  <w:footnote w:type="continuationSeparator" w:id="0">
    <w:p w14:paraId="2FFC9360" w14:textId="77777777" w:rsidR="00580F6B" w:rsidRDefault="00580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B3E08">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BD172CB"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3BE"/>
    <w:multiLevelType w:val="multilevel"/>
    <w:tmpl w:val="FDFC74B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ascii="Calibri" w:hAnsi="Calibri" w:cs="Calibri" w:hint="default"/>
        <w:i w:val="0"/>
        <w:iCs w:val="0"/>
      </w:rPr>
    </w:lvl>
    <w:lvl w:ilvl="2">
      <w:start w:val="1"/>
      <w:numFmt w:val="decimal"/>
      <w:suff w:val="space"/>
      <w:lvlText w:val="%1.%2.%3."/>
      <w:lvlJc w:val="left"/>
      <w:pPr>
        <w:ind w:left="6742"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1C1D1B"/>
    <w:multiLevelType w:val="multilevel"/>
    <w:tmpl w:val="9722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65406"/>
    <w:multiLevelType w:val="multilevel"/>
    <w:tmpl w:val="3CE6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44054"/>
    <w:multiLevelType w:val="hybridMultilevel"/>
    <w:tmpl w:val="9C7A9400"/>
    <w:lvl w:ilvl="0" w:tplc="3FE0CEF4">
      <w:start w:val="1"/>
      <w:numFmt w:val="decimal"/>
      <w:lvlText w:val="%1."/>
      <w:lvlJc w:val="left"/>
      <w:pPr>
        <w:ind w:left="360" w:hanging="360"/>
      </w:pPr>
      <w:rPr>
        <w:rFonts w:hint="default"/>
      </w:rPr>
    </w:lvl>
    <w:lvl w:ilvl="1" w:tplc="F2C865DE" w:tentative="1">
      <w:start w:val="1"/>
      <w:numFmt w:val="lowerLetter"/>
      <w:lvlText w:val="%2."/>
      <w:lvlJc w:val="left"/>
      <w:pPr>
        <w:ind w:left="1080" w:hanging="360"/>
      </w:pPr>
    </w:lvl>
    <w:lvl w:ilvl="2" w:tplc="816C8478" w:tentative="1">
      <w:start w:val="1"/>
      <w:numFmt w:val="lowerRoman"/>
      <w:lvlText w:val="%3."/>
      <w:lvlJc w:val="right"/>
      <w:pPr>
        <w:ind w:left="1800" w:hanging="180"/>
      </w:pPr>
    </w:lvl>
    <w:lvl w:ilvl="3" w:tplc="7AE2B488" w:tentative="1">
      <w:start w:val="1"/>
      <w:numFmt w:val="decimal"/>
      <w:lvlText w:val="%4."/>
      <w:lvlJc w:val="left"/>
      <w:pPr>
        <w:ind w:left="2520" w:hanging="360"/>
      </w:pPr>
    </w:lvl>
    <w:lvl w:ilvl="4" w:tplc="7616920E" w:tentative="1">
      <w:start w:val="1"/>
      <w:numFmt w:val="lowerLetter"/>
      <w:lvlText w:val="%5."/>
      <w:lvlJc w:val="left"/>
      <w:pPr>
        <w:ind w:left="3240" w:hanging="360"/>
      </w:pPr>
    </w:lvl>
    <w:lvl w:ilvl="5" w:tplc="C278EF28" w:tentative="1">
      <w:start w:val="1"/>
      <w:numFmt w:val="lowerRoman"/>
      <w:lvlText w:val="%6."/>
      <w:lvlJc w:val="right"/>
      <w:pPr>
        <w:ind w:left="3960" w:hanging="180"/>
      </w:pPr>
    </w:lvl>
    <w:lvl w:ilvl="6" w:tplc="5AAAA6EE" w:tentative="1">
      <w:start w:val="1"/>
      <w:numFmt w:val="decimal"/>
      <w:lvlText w:val="%7."/>
      <w:lvlJc w:val="left"/>
      <w:pPr>
        <w:ind w:left="4680" w:hanging="360"/>
      </w:pPr>
    </w:lvl>
    <w:lvl w:ilvl="7" w:tplc="9C587B10" w:tentative="1">
      <w:start w:val="1"/>
      <w:numFmt w:val="lowerLetter"/>
      <w:lvlText w:val="%8."/>
      <w:lvlJc w:val="left"/>
      <w:pPr>
        <w:ind w:left="5400" w:hanging="360"/>
      </w:pPr>
    </w:lvl>
    <w:lvl w:ilvl="8" w:tplc="93022A44" w:tentative="1">
      <w:start w:val="1"/>
      <w:numFmt w:val="lowerRoman"/>
      <w:lvlText w:val="%9."/>
      <w:lvlJc w:val="right"/>
      <w:pPr>
        <w:ind w:left="6120" w:hanging="180"/>
      </w:pPr>
    </w:lvl>
  </w:abstractNum>
  <w:abstractNum w:abstractNumId="4" w15:restartNumberingAfterBreak="0">
    <w:nsid w:val="0C0B21BF"/>
    <w:multiLevelType w:val="hybridMultilevel"/>
    <w:tmpl w:val="6C52FAE2"/>
    <w:lvl w:ilvl="0" w:tplc="821861DE">
      <w:start w:val="1"/>
      <w:numFmt w:val="decimal"/>
      <w:lvlText w:val="%1."/>
      <w:lvlJc w:val="left"/>
      <w:pPr>
        <w:ind w:left="720" w:hanging="360"/>
      </w:pPr>
      <w:rPr>
        <w:rFonts w:hint="default"/>
      </w:rPr>
    </w:lvl>
    <w:lvl w:ilvl="1" w:tplc="DC5E8674" w:tentative="1">
      <w:start w:val="1"/>
      <w:numFmt w:val="lowerLetter"/>
      <w:lvlText w:val="%2."/>
      <w:lvlJc w:val="left"/>
      <w:pPr>
        <w:ind w:left="1440" w:hanging="360"/>
      </w:pPr>
    </w:lvl>
    <w:lvl w:ilvl="2" w:tplc="AED81146" w:tentative="1">
      <w:start w:val="1"/>
      <w:numFmt w:val="lowerRoman"/>
      <w:lvlText w:val="%3."/>
      <w:lvlJc w:val="right"/>
      <w:pPr>
        <w:ind w:left="2160" w:hanging="180"/>
      </w:pPr>
    </w:lvl>
    <w:lvl w:ilvl="3" w:tplc="140205E8" w:tentative="1">
      <w:start w:val="1"/>
      <w:numFmt w:val="decimal"/>
      <w:lvlText w:val="%4."/>
      <w:lvlJc w:val="left"/>
      <w:pPr>
        <w:ind w:left="2880" w:hanging="360"/>
      </w:pPr>
    </w:lvl>
    <w:lvl w:ilvl="4" w:tplc="E70C6E4A" w:tentative="1">
      <w:start w:val="1"/>
      <w:numFmt w:val="lowerLetter"/>
      <w:lvlText w:val="%5."/>
      <w:lvlJc w:val="left"/>
      <w:pPr>
        <w:ind w:left="3600" w:hanging="360"/>
      </w:pPr>
    </w:lvl>
    <w:lvl w:ilvl="5" w:tplc="66AEBFD0" w:tentative="1">
      <w:start w:val="1"/>
      <w:numFmt w:val="lowerRoman"/>
      <w:lvlText w:val="%6."/>
      <w:lvlJc w:val="right"/>
      <w:pPr>
        <w:ind w:left="4320" w:hanging="180"/>
      </w:pPr>
    </w:lvl>
    <w:lvl w:ilvl="6" w:tplc="0CBCE12A" w:tentative="1">
      <w:start w:val="1"/>
      <w:numFmt w:val="decimal"/>
      <w:lvlText w:val="%7."/>
      <w:lvlJc w:val="left"/>
      <w:pPr>
        <w:ind w:left="5040" w:hanging="360"/>
      </w:pPr>
    </w:lvl>
    <w:lvl w:ilvl="7" w:tplc="8CE8397A" w:tentative="1">
      <w:start w:val="1"/>
      <w:numFmt w:val="lowerLetter"/>
      <w:lvlText w:val="%8."/>
      <w:lvlJc w:val="left"/>
      <w:pPr>
        <w:ind w:left="5760" w:hanging="360"/>
      </w:pPr>
    </w:lvl>
    <w:lvl w:ilvl="8" w:tplc="5804156C" w:tentative="1">
      <w:start w:val="1"/>
      <w:numFmt w:val="lowerRoman"/>
      <w:lvlText w:val="%9."/>
      <w:lvlJc w:val="right"/>
      <w:pPr>
        <w:ind w:left="6480" w:hanging="180"/>
      </w:pPr>
    </w:lvl>
  </w:abstractNum>
  <w:abstractNum w:abstractNumId="5" w15:restartNumberingAfterBreak="0">
    <w:nsid w:val="0FE15FCA"/>
    <w:multiLevelType w:val="hybridMultilevel"/>
    <w:tmpl w:val="4AAABC5E"/>
    <w:lvl w:ilvl="0" w:tplc="34C0184C">
      <w:start w:val="1"/>
      <w:numFmt w:val="bullet"/>
      <w:lvlText w:val=""/>
      <w:lvlJc w:val="left"/>
      <w:pPr>
        <w:ind w:left="360" w:hanging="360"/>
      </w:pPr>
      <w:rPr>
        <w:rFonts w:ascii="Symbol" w:hAnsi="Symbol" w:hint="default"/>
        <w:sz w:val="28"/>
        <w:szCs w:val="28"/>
      </w:rPr>
    </w:lvl>
    <w:lvl w:ilvl="1" w:tplc="83E68B0E" w:tentative="1">
      <w:start w:val="1"/>
      <w:numFmt w:val="bullet"/>
      <w:lvlText w:val="o"/>
      <w:lvlJc w:val="left"/>
      <w:pPr>
        <w:ind w:left="1440" w:hanging="360"/>
      </w:pPr>
      <w:rPr>
        <w:rFonts w:ascii="Courier New" w:hAnsi="Courier New" w:cs="Courier New" w:hint="default"/>
      </w:rPr>
    </w:lvl>
    <w:lvl w:ilvl="2" w:tplc="FD0074B6" w:tentative="1">
      <w:start w:val="1"/>
      <w:numFmt w:val="bullet"/>
      <w:lvlText w:val=""/>
      <w:lvlJc w:val="left"/>
      <w:pPr>
        <w:ind w:left="2160" w:hanging="360"/>
      </w:pPr>
      <w:rPr>
        <w:rFonts w:ascii="Wingdings" w:hAnsi="Wingdings" w:hint="default"/>
      </w:rPr>
    </w:lvl>
    <w:lvl w:ilvl="3" w:tplc="D1EE3062" w:tentative="1">
      <w:start w:val="1"/>
      <w:numFmt w:val="bullet"/>
      <w:lvlText w:val=""/>
      <w:lvlJc w:val="left"/>
      <w:pPr>
        <w:ind w:left="2880" w:hanging="360"/>
      </w:pPr>
      <w:rPr>
        <w:rFonts w:ascii="Symbol" w:hAnsi="Symbol" w:hint="default"/>
      </w:rPr>
    </w:lvl>
    <w:lvl w:ilvl="4" w:tplc="86281EB6" w:tentative="1">
      <w:start w:val="1"/>
      <w:numFmt w:val="bullet"/>
      <w:lvlText w:val="o"/>
      <w:lvlJc w:val="left"/>
      <w:pPr>
        <w:ind w:left="3600" w:hanging="360"/>
      </w:pPr>
      <w:rPr>
        <w:rFonts w:ascii="Courier New" w:hAnsi="Courier New" w:cs="Courier New" w:hint="default"/>
      </w:rPr>
    </w:lvl>
    <w:lvl w:ilvl="5" w:tplc="6CD6B17C" w:tentative="1">
      <w:start w:val="1"/>
      <w:numFmt w:val="bullet"/>
      <w:lvlText w:val=""/>
      <w:lvlJc w:val="left"/>
      <w:pPr>
        <w:ind w:left="4320" w:hanging="360"/>
      </w:pPr>
      <w:rPr>
        <w:rFonts w:ascii="Wingdings" w:hAnsi="Wingdings" w:hint="default"/>
      </w:rPr>
    </w:lvl>
    <w:lvl w:ilvl="6" w:tplc="74DA5C94" w:tentative="1">
      <w:start w:val="1"/>
      <w:numFmt w:val="bullet"/>
      <w:lvlText w:val=""/>
      <w:lvlJc w:val="left"/>
      <w:pPr>
        <w:ind w:left="5040" w:hanging="360"/>
      </w:pPr>
      <w:rPr>
        <w:rFonts w:ascii="Symbol" w:hAnsi="Symbol" w:hint="default"/>
      </w:rPr>
    </w:lvl>
    <w:lvl w:ilvl="7" w:tplc="1BBC67FA" w:tentative="1">
      <w:start w:val="1"/>
      <w:numFmt w:val="bullet"/>
      <w:lvlText w:val="o"/>
      <w:lvlJc w:val="left"/>
      <w:pPr>
        <w:ind w:left="5760" w:hanging="360"/>
      </w:pPr>
      <w:rPr>
        <w:rFonts w:ascii="Courier New" w:hAnsi="Courier New" w:cs="Courier New" w:hint="default"/>
      </w:rPr>
    </w:lvl>
    <w:lvl w:ilvl="8" w:tplc="6438125E" w:tentative="1">
      <w:start w:val="1"/>
      <w:numFmt w:val="bullet"/>
      <w:lvlText w:val=""/>
      <w:lvlJc w:val="left"/>
      <w:pPr>
        <w:ind w:left="6480" w:hanging="360"/>
      </w:pPr>
      <w:rPr>
        <w:rFonts w:ascii="Wingdings" w:hAnsi="Wingdings" w:hint="default"/>
      </w:rPr>
    </w:lvl>
  </w:abstractNum>
  <w:abstractNum w:abstractNumId="6" w15:restartNumberingAfterBreak="0">
    <w:nsid w:val="10EB3074"/>
    <w:multiLevelType w:val="hybridMultilevel"/>
    <w:tmpl w:val="1AA8F32E"/>
    <w:lvl w:ilvl="0" w:tplc="1DCA3F08">
      <w:start w:val="1"/>
      <w:numFmt w:val="bullet"/>
      <w:lvlText w:val=""/>
      <w:lvlJc w:val="left"/>
      <w:pPr>
        <w:ind w:left="720" w:hanging="360"/>
      </w:pPr>
      <w:rPr>
        <w:rFonts w:ascii="Symbol" w:hAnsi="Symbol" w:hint="default"/>
      </w:rPr>
    </w:lvl>
    <w:lvl w:ilvl="1" w:tplc="86560F98" w:tentative="1">
      <w:start w:val="1"/>
      <w:numFmt w:val="bullet"/>
      <w:lvlText w:val="o"/>
      <w:lvlJc w:val="left"/>
      <w:pPr>
        <w:ind w:left="1440" w:hanging="360"/>
      </w:pPr>
      <w:rPr>
        <w:rFonts w:ascii="Courier New" w:hAnsi="Courier New" w:cs="Courier New" w:hint="default"/>
      </w:rPr>
    </w:lvl>
    <w:lvl w:ilvl="2" w:tplc="9CECBAF2" w:tentative="1">
      <w:start w:val="1"/>
      <w:numFmt w:val="bullet"/>
      <w:lvlText w:val=""/>
      <w:lvlJc w:val="left"/>
      <w:pPr>
        <w:ind w:left="2160" w:hanging="360"/>
      </w:pPr>
      <w:rPr>
        <w:rFonts w:ascii="Wingdings" w:hAnsi="Wingdings" w:hint="default"/>
      </w:rPr>
    </w:lvl>
    <w:lvl w:ilvl="3" w:tplc="4668786A" w:tentative="1">
      <w:start w:val="1"/>
      <w:numFmt w:val="bullet"/>
      <w:lvlText w:val=""/>
      <w:lvlJc w:val="left"/>
      <w:pPr>
        <w:ind w:left="2880" w:hanging="360"/>
      </w:pPr>
      <w:rPr>
        <w:rFonts w:ascii="Symbol" w:hAnsi="Symbol" w:hint="default"/>
      </w:rPr>
    </w:lvl>
    <w:lvl w:ilvl="4" w:tplc="D65C28B4" w:tentative="1">
      <w:start w:val="1"/>
      <w:numFmt w:val="bullet"/>
      <w:lvlText w:val="o"/>
      <w:lvlJc w:val="left"/>
      <w:pPr>
        <w:ind w:left="3600" w:hanging="360"/>
      </w:pPr>
      <w:rPr>
        <w:rFonts w:ascii="Courier New" w:hAnsi="Courier New" w:cs="Courier New" w:hint="default"/>
      </w:rPr>
    </w:lvl>
    <w:lvl w:ilvl="5" w:tplc="CFD6E524" w:tentative="1">
      <w:start w:val="1"/>
      <w:numFmt w:val="bullet"/>
      <w:lvlText w:val=""/>
      <w:lvlJc w:val="left"/>
      <w:pPr>
        <w:ind w:left="4320" w:hanging="360"/>
      </w:pPr>
      <w:rPr>
        <w:rFonts w:ascii="Wingdings" w:hAnsi="Wingdings" w:hint="default"/>
      </w:rPr>
    </w:lvl>
    <w:lvl w:ilvl="6" w:tplc="53FA23C2" w:tentative="1">
      <w:start w:val="1"/>
      <w:numFmt w:val="bullet"/>
      <w:lvlText w:val=""/>
      <w:lvlJc w:val="left"/>
      <w:pPr>
        <w:ind w:left="5040" w:hanging="360"/>
      </w:pPr>
      <w:rPr>
        <w:rFonts w:ascii="Symbol" w:hAnsi="Symbol" w:hint="default"/>
      </w:rPr>
    </w:lvl>
    <w:lvl w:ilvl="7" w:tplc="51662B88" w:tentative="1">
      <w:start w:val="1"/>
      <w:numFmt w:val="bullet"/>
      <w:lvlText w:val="o"/>
      <w:lvlJc w:val="left"/>
      <w:pPr>
        <w:ind w:left="5760" w:hanging="360"/>
      </w:pPr>
      <w:rPr>
        <w:rFonts w:ascii="Courier New" w:hAnsi="Courier New" w:cs="Courier New" w:hint="default"/>
      </w:rPr>
    </w:lvl>
    <w:lvl w:ilvl="8" w:tplc="5A0ACAA8" w:tentative="1">
      <w:start w:val="1"/>
      <w:numFmt w:val="bullet"/>
      <w:lvlText w:val=""/>
      <w:lvlJc w:val="left"/>
      <w:pPr>
        <w:ind w:left="6480" w:hanging="360"/>
      </w:pPr>
      <w:rPr>
        <w:rFonts w:ascii="Wingdings" w:hAnsi="Wingdings" w:hint="default"/>
      </w:rPr>
    </w:lvl>
  </w:abstractNum>
  <w:abstractNum w:abstractNumId="7" w15:restartNumberingAfterBreak="0">
    <w:nsid w:val="133227B1"/>
    <w:multiLevelType w:val="hybridMultilevel"/>
    <w:tmpl w:val="E69A5FB6"/>
    <w:lvl w:ilvl="0" w:tplc="CA5A5DC6">
      <w:start w:val="1"/>
      <w:numFmt w:val="decimal"/>
      <w:lvlText w:val="%1."/>
      <w:lvlJc w:val="left"/>
      <w:pPr>
        <w:ind w:left="720" w:hanging="360"/>
      </w:pPr>
    </w:lvl>
    <w:lvl w:ilvl="1" w:tplc="E4DC8C82" w:tentative="1">
      <w:start w:val="1"/>
      <w:numFmt w:val="lowerLetter"/>
      <w:lvlText w:val="%2."/>
      <w:lvlJc w:val="left"/>
      <w:pPr>
        <w:ind w:left="1440" w:hanging="360"/>
      </w:pPr>
    </w:lvl>
    <w:lvl w:ilvl="2" w:tplc="C182208A" w:tentative="1">
      <w:start w:val="1"/>
      <w:numFmt w:val="lowerRoman"/>
      <w:lvlText w:val="%3."/>
      <w:lvlJc w:val="right"/>
      <w:pPr>
        <w:ind w:left="2160" w:hanging="180"/>
      </w:pPr>
    </w:lvl>
    <w:lvl w:ilvl="3" w:tplc="9E5E256A" w:tentative="1">
      <w:start w:val="1"/>
      <w:numFmt w:val="decimal"/>
      <w:lvlText w:val="%4."/>
      <w:lvlJc w:val="left"/>
      <w:pPr>
        <w:ind w:left="2880" w:hanging="360"/>
      </w:pPr>
    </w:lvl>
    <w:lvl w:ilvl="4" w:tplc="C8586890" w:tentative="1">
      <w:start w:val="1"/>
      <w:numFmt w:val="lowerLetter"/>
      <w:lvlText w:val="%5."/>
      <w:lvlJc w:val="left"/>
      <w:pPr>
        <w:ind w:left="3600" w:hanging="360"/>
      </w:pPr>
    </w:lvl>
    <w:lvl w:ilvl="5" w:tplc="D2720FC6" w:tentative="1">
      <w:start w:val="1"/>
      <w:numFmt w:val="lowerRoman"/>
      <w:lvlText w:val="%6."/>
      <w:lvlJc w:val="right"/>
      <w:pPr>
        <w:ind w:left="4320" w:hanging="180"/>
      </w:pPr>
    </w:lvl>
    <w:lvl w:ilvl="6" w:tplc="70422BDC" w:tentative="1">
      <w:start w:val="1"/>
      <w:numFmt w:val="decimal"/>
      <w:lvlText w:val="%7."/>
      <w:lvlJc w:val="left"/>
      <w:pPr>
        <w:ind w:left="5040" w:hanging="360"/>
      </w:pPr>
    </w:lvl>
    <w:lvl w:ilvl="7" w:tplc="0BE49AB4" w:tentative="1">
      <w:start w:val="1"/>
      <w:numFmt w:val="lowerLetter"/>
      <w:lvlText w:val="%8."/>
      <w:lvlJc w:val="left"/>
      <w:pPr>
        <w:ind w:left="5760" w:hanging="360"/>
      </w:pPr>
    </w:lvl>
    <w:lvl w:ilvl="8" w:tplc="91365F5C" w:tentative="1">
      <w:start w:val="1"/>
      <w:numFmt w:val="lowerRoman"/>
      <w:lvlText w:val="%9."/>
      <w:lvlJc w:val="right"/>
      <w:pPr>
        <w:ind w:left="6480" w:hanging="180"/>
      </w:pPr>
    </w:lvl>
  </w:abstractNum>
  <w:abstractNum w:abstractNumId="8" w15:restartNumberingAfterBreak="0">
    <w:nsid w:val="18024978"/>
    <w:multiLevelType w:val="hybridMultilevel"/>
    <w:tmpl w:val="697AFFB6"/>
    <w:lvl w:ilvl="0" w:tplc="AFDC0E9E">
      <w:start w:val="1"/>
      <w:numFmt w:val="decimal"/>
      <w:lvlText w:val="%1."/>
      <w:lvlJc w:val="left"/>
      <w:pPr>
        <w:ind w:left="720" w:hanging="360"/>
      </w:pPr>
      <w:rPr>
        <w:rFonts w:hint="default"/>
      </w:rPr>
    </w:lvl>
    <w:lvl w:ilvl="1" w:tplc="20BAF0BA" w:tentative="1">
      <w:start w:val="1"/>
      <w:numFmt w:val="lowerLetter"/>
      <w:lvlText w:val="%2."/>
      <w:lvlJc w:val="left"/>
      <w:pPr>
        <w:ind w:left="1440" w:hanging="360"/>
      </w:pPr>
    </w:lvl>
    <w:lvl w:ilvl="2" w:tplc="D0AA915E" w:tentative="1">
      <w:start w:val="1"/>
      <w:numFmt w:val="lowerRoman"/>
      <w:lvlText w:val="%3."/>
      <w:lvlJc w:val="right"/>
      <w:pPr>
        <w:ind w:left="2160" w:hanging="180"/>
      </w:pPr>
    </w:lvl>
    <w:lvl w:ilvl="3" w:tplc="4D6697AA" w:tentative="1">
      <w:start w:val="1"/>
      <w:numFmt w:val="decimal"/>
      <w:lvlText w:val="%4."/>
      <w:lvlJc w:val="left"/>
      <w:pPr>
        <w:ind w:left="2880" w:hanging="360"/>
      </w:pPr>
    </w:lvl>
    <w:lvl w:ilvl="4" w:tplc="CACC75CE" w:tentative="1">
      <w:start w:val="1"/>
      <w:numFmt w:val="lowerLetter"/>
      <w:lvlText w:val="%5."/>
      <w:lvlJc w:val="left"/>
      <w:pPr>
        <w:ind w:left="3600" w:hanging="360"/>
      </w:pPr>
    </w:lvl>
    <w:lvl w:ilvl="5" w:tplc="CED425AE" w:tentative="1">
      <w:start w:val="1"/>
      <w:numFmt w:val="lowerRoman"/>
      <w:lvlText w:val="%6."/>
      <w:lvlJc w:val="right"/>
      <w:pPr>
        <w:ind w:left="4320" w:hanging="180"/>
      </w:pPr>
    </w:lvl>
    <w:lvl w:ilvl="6" w:tplc="11961550" w:tentative="1">
      <w:start w:val="1"/>
      <w:numFmt w:val="decimal"/>
      <w:lvlText w:val="%7."/>
      <w:lvlJc w:val="left"/>
      <w:pPr>
        <w:ind w:left="5040" w:hanging="360"/>
      </w:pPr>
    </w:lvl>
    <w:lvl w:ilvl="7" w:tplc="DEF4E54C" w:tentative="1">
      <w:start w:val="1"/>
      <w:numFmt w:val="lowerLetter"/>
      <w:lvlText w:val="%8."/>
      <w:lvlJc w:val="left"/>
      <w:pPr>
        <w:ind w:left="5760" w:hanging="360"/>
      </w:pPr>
    </w:lvl>
    <w:lvl w:ilvl="8" w:tplc="11C65670" w:tentative="1">
      <w:start w:val="1"/>
      <w:numFmt w:val="lowerRoman"/>
      <w:lvlText w:val="%9."/>
      <w:lvlJc w:val="right"/>
      <w:pPr>
        <w:ind w:left="6480" w:hanging="180"/>
      </w:pPr>
    </w:lvl>
  </w:abstractNum>
  <w:abstractNum w:abstractNumId="9" w15:restartNumberingAfterBreak="0">
    <w:nsid w:val="21BA043A"/>
    <w:multiLevelType w:val="hybridMultilevel"/>
    <w:tmpl w:val="97EA5562"/>
    <w:lvl w:ilvl="0" w:tplc="C5806614">
      <w:start w:val="1"/>
      <w:numFmt w:val="decimal"/>
      <w:lvlText w:val="%1."/>
      <w:lvlJc w:val="left"/>
      <w:pPr>
        <w:ind w:left="720" w:hanging="360"/>
      </w:pPr>
    </w:lvl>
    <w:lvl w:ilvl="1" w:tplc="A1D877D4" w:tentative="1">
      <w:start w:val="1"/>
      <w:numFmt w:val="lowerLetter"/>
      <w:lvlText w:val="%2."/>
      <w:lvlJc w:val="left"/>
      <w:pPr>
        <w:ind w:left="1440" w:hanging="360"/>
      </w:pPr>
    </w:lvl>
    <w:lvl w:ilvl="2" w:tplc="5AA4C782" w:tentative="1">
      <w:start w:val="1"/>
      <w:numFmt w:val="lowerRoman"/>
      <w:lvlText w:val="%3."/>
      <w:lvlJc w:val="right"/>
      <w:pPr>
        <w:ind w:left="2160" w:hanging="180"/>
      </w:pPr>
    </w:lvl>
    <w:lvl w:ilvl="3" w:tplc="5C86D866" w:tentative="1">
      <w:start w:val="1"/>
      <w:numFmt w:val="decimal"/>
      <w:lvlText w:val="%4."/>
      <w:lvlJc w:val="left"/>
      <w:pPr>
        <w:ind w:left="2880" w:hanging="360"/>
      </w:pPr>
    </w:lvl>
    <w:lvl w:ilvl="4" w:tplc="81563374" w:tentative="1">
      <w:start w:val="1"/>
      <w:numFmt w:val="lowerLetter"/>
      <w:lvlText w:val="%5."/>
      <w:lvlJc w:val="left"/>
      <w:pPr>
        <w:ind w:left="3600" w:hanging="360"/>
      </w:pPr>
    </w:lvl>
    <w:lvl w:ilvl="5" w:tplc="40882E16" w:tentative="1">
      <w:start w:val="1"/>
      <w:numFmt w:val="lowerRoman"/>
      <w:lvlText w:val="%6."/>
      <w:lvlJc w:val="right"/>
      <w:pPr>
        <w:ind w:left="4320" w:hanging="180"/>
      </w:pPr>
    </w:lvl>
    <w:lvl w:ilvl="6" w:tplc="7750DE34" w:tentative="1">
      <w:start w:val="1"/>
      <w:numFmt w:val="decimal"/>
      <w:lvlText w:val="%7."/>
      <w:lvlJc w:val="left"/>
      <w:pPr>
        <w:ind w:left="5040" w:hanging="360"/>
      </w:pPr>
    </w:lvl>
    <w:lvl w:ilvl="7" w:tplc="2A6E267C" w:tentative="1">
      <w:start w:val="1"/>
      <w:numFmt w:val="lowerLetter"/>
      <w:lvlText w:val="%8."/>
      <w:lvlJc w:val="left"/>
      <w:pPr>
        <w:ind w:left="5760" w:hanging="360"/>
      </w:pPr>
    </w:lvl>
    <w:lvl w:ilvl="8" w:tplc="BC5A5E78" w:tentative="1">
      <w:start w:val="1"/>
      <w:numFmt w:val="lowerRoman"/>
      <w:lvlText w:val="%9."/>
      <w:lvlJc w:val="right"/>
      <w:pPr>
        <w:ind w:left="6480" w:hanging="180"/>
      </w:pPr>
    </w:lvl>
  </w:abstractNum>
  <w:abstractNum w:abstractNumId="10" w15:restartNumberingAfterBreak="0">
    <w:nsid w:val="240A5F44"/>
    <w:multiLevelType w:val="hybridMultilevel"/>
    <w:tmpl w:val="87FAFC60"/>
    <w:lvl w:ilvl="0" w:tplc="B9FA1E28">
      <w:start w:val="1"/>
      <w:numFmt w:val="decimal"/>
      <w:lvlText w:val="%1."/>
      <w:lvlJc w:val="left"/>
      <w:pPr>
        <w:ind w:left="720" w:hanging="360"/>
      </w:pPr>
    </w:lvl>
    <w:lvl w:ilvl="1" w:tplc="2D161676" w:tentative="1">
      <w:start w:val="1"/>
      <w:numFmt w:val="lowerLetter"/>
      <w:lvlText w:val="%2."/>
      <w:lvlJc w:val="left"/>
      <w:pPr>
        <w:ind w:left="1440" w:hanging="360"/>
      </w:pPr>
    </w:lvl>
    <w:lvl w:ilvl="2" w:tplc="EABE18A8" w:tentative="1">
      <w:start w:val="1"/>
      <w:numFmt w:val="lowerRoman"/>
      <w:lvlText w:val="%3."/>
      <w:lvlJc w:val="right"/>
      <w:pPr>
        <w:ind w:left="2160" w:hanging="180"/>
      </w:pPr>
    </w:lvl>
    <w:lvl w:ilvl="3" w:tplc="31A61A62" w:tentative="1">
      <w:start w:val="1"/>
      <w:numFmt w:val="decimal"/>
      <w:lvlText w:val="%4."/>
      <w:lvlJc w:val="left"/>
      <w:pPr>
        <w:ind w:left="2880" w:hanging="360"/>
      </w:pPr>
    </w:lvl>
    <w:lvl w:ilvl="4" w:tplc="A8D47C9E" w:tentative="1">
      <w:start w:val="1"/>
      <w:numFmt w:val="lowerLetter"/>
      <w:lvlText w:val="%5."/>
      <w:lvlJc w:val="left"/>
      <w:pPr>
        <w:ind w:left="3600" w:hanging="360"/>
      </w:pPr>
    </w:lvl>
    <w:lvl w:ilvl="5" w:tplc="341A3A44" w:tentative="1">
      <w:start w:val="1"/>
      <w:numFmt w:val="lowerRoman"/>
      <w:lvlText w:val="%6."/>
      <w:lvlJc w:val="right"/>
      <w:pPr>
        <w:ind w:left="4320" w:hanging="180"/>
      </w:pPr>
    </w:lvl>
    <w:lvl w:ilvl="6" w:tplc="B840DD54" w:tentative="1">
      <w:start w:val="1"/>
      <w:numFmt w:val="decimal"/>
      <w:lvlText w:val="%7."/>
      <w:lvlJc w:val="left"/>
      <w:pPr>
        <w:ind w:left="5040" w:hanging="360"/>
      </w:pPr>
    </w:lvl>
    <w:lvl w:ilvl="7" w:tplc="9F5E3FC8" w:tentative="1">
      <w:start w:val="1"/>
      <w:numFmt w:val="lowerLetter"/>
      <w:lvlText w:val="%8."/>
      <w:lvlJc w:val="left"/>
      <w:pPr>
        <w:ind w:left="5760" w:hanging="360"/>
      </w:pPr>
    </w:lvl>
    <w:lvl w:ilvl="8" w:tplc="4CFA8DCA" w:tentative="1">
      <w:start w:val="1"/>
      <w:numFmt w:val="lowerRoman"/>
      <w:lvlText w:val="%9."/>
      <w:lvlJc w:val="right"/>
      <w:pPr>
        <w:ind w:left="6480" w:hanging="180"/>
      </w:pPr>
    </w:lvl>
  </w:abstractNum>
  <w:abstractNum w:abstractNumId="1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A30365B"/>
    <w:multiLevelType w:val="multilevel"/>
    <w:tmpl w:val="F176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373D0"/>
    <w:multiLevelType w:val="hybridMultilevel"/>
    <w:tmpl w:val="64823644"/>
    <w:lvl w:ilvl="0" w:tplc="2CC29586">
      <w:start w:val="1"/>
      <w:numFmt w:val="bullet"/>
      <w:lvlText w:val=""/>
      <w:lvlJc w:val="left"/>
      <w:pPr>
        <w:ind w:left="720" w:hanging="360"/>
      </w:pPr>
      <w:rPr>
        <w:rFonts w:ascii="Symbol" w:hAnsi="Symbol" w:hint="default"/>
      </w:rPr>
    </w:lvl>
    <w:lvl w:ilvl="1" w:tplc="9B5C96D4" w:tentative="1">
      <w:start w:val="1"/>
      <w:numFmt w:val="bullet"/>
      <w:lvlText w:val="o"/>
      <w:lvlJc w:val="left"/>
      <w:pPr>
        <w:ind w:left="1440" w:hanging="360"/>
      </w:pPr>
      <w:rPr>
        <w:rFonts w:ascii="Courier New" w:hAnsi="Courier New" w:cs="Courier New" w:hint="default"/>
      </w:rPr>
    </w:lvl>
    <w:lvl w:ilvl="2" w:tplc="C4DEF768" w:tentative="1">
      <w:start w:val="1"/>
      <w:numFmt w:val="bullet"/>
      <w:lvlText w:val=""/>
      <w:lvlJc w:val="left"/>
      <w:pPr>
        <w:ind w:left="2160" w:hanging="360"/>
      </w:pPr>
      <w:rPr>
        <w:rFonts w:ascii="Wingdings" w:hAnsi="Wingdings" w:hint="default"/>
      </w:rPr>
    </w:lvl>
    <w:lvl w:ilvl="3" w:tplc="D1E49E04" w:tentative="1">
      <w:start w:val="1"/>
      <w:numFmt w:val="bullet"/>
      <w:lvlText w:val=""/>
      <w:lvlJc w:val="left"/>
      <w:pPr>
        <w:ind w:left="2880" w:hanging="360"/>
      </w:pPr>
      <w:rPr>
        <w:rFonts w:ascii="Symbol" w:hAnsi="Symbol" w:hint="default"/>
      </w:rPr>
    </w:lvl>
    <w:lvl w:ilvl="4" w:tplc="AAF638B8" w:tentative="1">
      <w:start w:val="1"/>
      <w:numFmt w:val="bullet"/>
      <w:lvlText w:val="o"/>
      <w:lvlJc w:val="left"/>
      <w:pPr>
        <w:ind w:left="3600" w:hanging="360"/>
      </w:pPr>
      <w:rPr>
        <w:rFonts w:ascii="Courier New" w:hAnsi="Courier New" w:cs="Courier New" w:hint="default"/>
      </w:rPr>
    </w:lvl>
    <w:lvl w:ilvl="5" w:tplc="33F0D24A" w:tentative="1">
      <w:start w:val="1"/>
      <w:numFmt w:val="bullet"/>
      <w:lvlText w:val=""/>
      <w:lvlJc w:val="left"/>
      <w:pPr>
        <w:ind w:left="4320" w:hanging="360"/>
      </w:pPr>
      <w:rPr>
        <w:rFonts w:ascii="Wingdings" w:hAnsi="Wingdings" w:hint="default"/>
      </w:rPr>
    </w:lvl>
    <w:lvl w:ilvl="6" w:tplc="DD6E5796" w:tentative="1">
      <w:start w:val="1"/>
      <w:numFmt w:val="bullet"/>
      <w:lvlText w:val=""/>
      <w:lvlJc w:val="left"/>
      <w:pPr>
        <w:ind w:left="5040" w:hanging="360"/>
      </w:pPr>
      <w:rPr>
        <w:rFonts w:ascii="Symbol" w:hAnsi="Symbol" w:hint="default"/>
      </w:rPr>
    </w:lvl>
    <w:lvl w:ilvl="7" w:tplc="8D50B2E8" w:tentative="1">
      <w:start w:val="1"/>
      <w:numFmt w:val="bullet"/>
      <w:lvlText w:val="o"/>
      <w:lvlJc w:val="left"/>
      <w:pPr>
        <w:ind w:left="5760" w:hanging="360"/>
      </w:pPr>
      <w:rPr>
        <w:rFonts w:ascii="Courier New" w:hAnsi="Courier New" w:cs="Courier New" w:hint="default"/>
      </w:rPr>
    </w:lvl>
    <w:lvl w:ilvl="8" w:tplc="005ADB8E" w:tentative="1">
      <w:start w:val="1"/>
      <w:numFmt w:val="bullet"/>
      <w:lvlText w:val=""/>
      <w:lvlJc w:val="left"/>
      <w:pPr>
        <w:ind w:left="6480" w:hanging="360"/>
      </w:pPr>
      <w:rPr>
        <w:rFonts w:ascii="Wingdings" w:hAnsi="Wingdings" w:hint="default"/>
      </w:rPr>
    </w:lvl>
  </w:abstractNum>
  <w:abstractNum w:abstractNumId="15"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E07ABC"/>
    <w:multiLevelType w:val="hybridMultilevel"/>
    <w:tmpl w:val="DF8229D0"/>
    <w:lvl w:ilvl="0" w:tplc="48A41B86">
      <w:start w:val="1"/>
      <w:numFmt w:val="decimal"/>
      <w:lvlText w:val="%1."/>
      <w:lvlJc w:val="left"/>
      <w:pPr>
        <w:ind w:left="720" w:hanging="360"/>
      </w:pPr>
    </w:lvl>
    <w:lvl w:ilvl="1" w:tplc="2E143FC6" w:tentative="1">
      <w:start w:val="1"/>
      <w:numFmt w:val="lowerLetter"/>
      <w:lvlText w:val="%2."/>
      <w:lvlJc w:val="left"/>
      <w:pPr>
        <w:ind w:left="1440" w:hanging="360"/>
      </w:pPr>
    </w:lvl>
    <w:lvl w:ilvl="2" w:tplc="17C06802" w:tentative="1">
      <w:start w:val="1"/>
      <w:numFmt w:val="lowerRoman"/>
      <w:lvlText w:val="%3."/>
      <w:lvlJc w:val="right"/>
      <w:pPr>
        <w:ind w:left="2160" w:hanging="180"/>
      </w:pPr>
    </w:lvl>
    <w:lvl w:ilvl="3" w:tplc="7BCE185A" w:tentative="1">
      <w:start w:val="1"/>
      <w:numFmt w:val="decimal"/>
      <w:lvlText w:val="%4."/>
      <w:lvlJc w:val="left"/>
      <w:pPr>
        <w:ind w:left="2880" w:hanging="360"/>
      </w:pPr>
    </w:lvl>
    <w:lvl w:ilvl="4" w:tplc="8D42A62C" w:tentative="1">
      <w:start w:val="1"/>
      <w:numFmt w:val="lowerLetter"/>
      <w:lvlText w:val="%5."/>
      <w:lvlJc w:val="left"/>
      <w:pPr>
        <w:ind w:left="3600" w:hanging="360"/>
      </w:pPr>
    </w:lvl>
    <w:lvl w:ilvl="5" w:tplc="72A24EE0" w:tentative="1">
      <w:start w:val="1"/>
      <w:numFmt w:val="lowerRoman"/>
      <w:lvlText w:val="%6."/>
      <w:lvlJc w:val="right"/>
      <w:pPr>
        <w:ind w:left="4320" w:hanging="180"/>
      </w:pPr>
    </w:lvl>
    <w:lvl w:ilvl="6" w:tplc="7974B1FE" w:tentative="1">
      <w:start w:val="1"/>
      <w:numFmt w:val="decimal"/>
      <w:lvlText w:val="%7."/>
      <w:lvlJc w:val="left"/>
      <w:pPr>
        <w:ind w:left="5040" w:hanging="360"/>
      </w:pPr>
    </w:lvl>
    <w:lvl w:ilvl="7" w:tplc="D7E60AF8" w:tentative="1">
      <w:start w:val="1"/>
      <w:numFmt w:val="lowerLetter"/>
      <w:lvlText w:val="%8."/>
      <w:lvlJc w:val="left"/>
      <w:pPr>
        <w:ind w:left="5760" w:hanging="360"/>
      </w:pPr>
    </w:lvl>
    <w:lvl w:ilvl="8" w:tplc="22207096" w:tentative="1">
      <w:start w:val="1"/>
      <w:numFmt w:val="lowerRoman"/>
      <w:lvlText w:val="%9."/>
      <w:lvlJc w:val="right"/>
      <w:pPr>
        <w:ind w:left="6480" w:hanging="180"/>
      </w:pPr>
    </w:lvl>
  </w:abstractNum>
  <w:abstractNum w:abstractNumId="17"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9" w15:restartNumberingAfterBreak="0">
    <w:nsid w:val="348F0CA8"/>
    <w:multiLevelType w:val="multilevel"/>
    <w:tmpl w:val="FDFC74B6"/>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ascii="Calibri" w:hAnsi="Calibri" w:cs="Calibri" w:hint="default"/>
        <w:i w:val="0"/>
        <w:iCs w: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4920577"/>
    <w:multiLevelType w:val="hybridMultilevel"/>
    <w:tmpl w:val="2B606CC0"/>
    <w:lvl w:ilvl="0" w:tplc="E2461634">
      <w:start w:val="1"/>
      <w:numFmt w:val="decimal"/>
      <w:lvlText w:val="%1)"/>
      <w:lvlJc w:val="left"/>
      <w:pPr>
        <w:ind w:left="720" w:hanging="360"/>
      </w:pPr>
      <w:rPr>
        <w:rFonts w:hint="default"/>
      </w:rPr>
    </w:lvl>
    <w:lvl w:ilvl="1" w:tplc="3AF40362">
      <w:start w:val="1"/>
      <w:numFmt w:val="lowerLetter"/>
      <w:lvlText w:val="%2."/>
      <w:lvlJc w:val="left"/>
      <w:pPr>
        <w:ind w:left="1440" w:hanging="360"/>
      </w:pPr>
    </w:lvl>
    <w:lvl w:ilvl="2" w:tplc="2DC4204C" w:tentative="1">
      <w:start w:val="1"/>
      <w:numFmt w:val="lowerRoman"/>
      <w:lvlText w:val="%3."/>
      <w:lvlJc w:val="right"/>
      <w:pPr>
        <w:ind w:left="2160" w:hanging="180"/>
      </w:pPr>
    </w:lvl>
    <w:lvl w:ilvl="3" w:tplc="857A075E" w:tentative="1">
      <w:start w:val="1"/>
      <w:numFmt w:val="decimal"/>
      <w:lvlText w:val="%4."/>
      <w:lvlJc w:val="left"/>
      <w:pPr>
        <w:ind w:left="2880" w:hanging="360"/>
      </w:pPr>
    </w:lvl>
    <w:lvl w:ilvl="4" w:tplc="12D6053E" w:tentative="1">
      <w:start w:val="1"/>
      <w:numFmt w:val="lowerLetter"/>
      <w:lvlText w:val="%5."/>
      <w:lvlJc w:val="left"/>
      <w:pPr>
        <w:ind w:left="3600" w:hanging="360"/>
      </w:pPr>
    </w:lvl>
    <w:lvl w:ilvl="5" w:tplc="5E4E597C" w:tentative="1">
      <w:start w:val="1"/>
      <w:numFmt w:val="lowerRoman"/>
      <w:lvlText w:val="%6."/>
      <w:lvlJc w:val="right"/>
      <w:pPr>
        <w:ind w:left="4320" w:hanging="180"/>
      </w:pPr>
    </w:lvl>
    <w:lvl w:ilvl="6" w:tplc="7D4C3016" w:tentative="1">
      <w:start w:val="1"/>
      <w:numFmt w:val="decimal"/>
      <w:lvlText w:val="%7."/>
      <w:lvlJc w:val="left"/>
      <w:pPr>
        <w:ind w:left="5040" w:hanging="360"/>
      </w:pPr>
    </w:lvl>
    <w:lvl w:ilvl="7" w:tplc="1C486292" w:tentative="1">
      <w:start w:val="1"/>
      <w:numFmt w:val="lowerLetter"/>
      <w:lvlText w:val="%8."/>
      <w:lvlJc w:val="left"/>
      <w:pPr>
        <w:ind w:left="5760" w:hanging="360"/>
      </w:pPr>
    </w:lvl>
    <w:lvl w:ilvl="8" w:tplc="EBEC6970" w:tentative="1">
      <w:start w:val="1"/>
      <w:numFmt w:val="lowerRoman"/>
      <w:lvlText w:val="%9."/>
      <w:lvlJc w:val="right"/>
      <w:pPr>
        <w:ind w:left="6480" w:hanging="180"/>
      </w:pPr>
    </w:lvl>
  </w:abstractNum>
  <w:abstractNum w:abstractNumId="21" w15:restartNumberingAfterBreak="0">
    <w:nsid w:val="35682624"/>
    <w:multiLevelType w:val="hybridMultilevel"/>
    <w:tmpl w:val="3370B98E"/>
    <w:lvl w:ilvl="0" w:tplc="DED05ED2">
      <w:start w:val="1"/>
      <w:numFmt w:val="decimal"/>
      <w:lvlText w:val="%1."/>
      <w:lvlJc w:val="left"/>
      <w:pPr>
        <w:ind w:left="720" w:hanging="360"/>
      </w:pPr>
      <w:rPr>
        <w:rFonts w:hint="default"/>
      </w:rPr>
    </w:lvl>
    <w:lvl w:ilvl="1" w:tplc="3BDE4656" w:tentative="1">
      <w:start w:val="1"/>
      <w:numFmt w:val="lowerLetter"/>
      <w:lvlText w:val="%2."/>
      <w:lvlJc w:val="left"/>
      <w:pPr>
        <w:ind w:left="1440" w:hanging="360"/>
      </w:pPr>
    </w:lvl>
    <w:lvl w:ilvl="2" w:tplc="BEBCC616" w:tentative="1">
      <w:start w:val="1"/>
      <w:numFmt w:val="lowerRoman"/>
      <w:lvlText w:val="%3."/>
      <w:lvlJc w:val="right"/>
      <w:pPr>
        <w:ind w:left="2160" w:hanging="180"/>
      </w:pPr>
    </w:lvl>
    <w:lvl w:ilvl="3" w:tplc="B8DA1686" w:tentative="1">
      <w:start w:val="1"/>
      <w:numFmt w:val="decimal"/>
      <w:lvlText w:val="%4."/>
      <w:lvlJc w:val="left"/>
      <w:pPr>
        <w:ind w:left="2880" w:hanging="360"/>
      </w:pPr>
    </w:lvl>
    <w:lvl w:ilvl="4" w:tplc="87C887E4" w:tentative="1">
      <w:start w:val="1"/>
      <w:numFmt w:val="lowerLetter"/>
      <w:lvlText w:val="%5."/>
      <w:lvlJc w:val="left"/>
      <w:pPr>
        <w:ind w:left="3600" w:hanging="360"/>
      </w:pPr>
    </w:lvl>
    <w:lvl w:ilvl="5" w:tplc="A004206C" w:tentative="1">
      <w:start w:val="1"/>
      <w:numFmt w:val="lowerRoman"/>
      <w:lvlText w:val="%6."/>
      <w:lvlJc w:val="right"/>
      <w:pPr>
        <w:ind w:left="4320" w:hanging="180"/>
      </w:pPr>
    </w:lvl>
    <w:lvl w:ilvl="6" w:tplc="1C902590" w:tentative="1">
      <w:start w:val="1"/>
      <w:numFmt w:val="decimal"/>
      <w:lvlText w:val="%7."/>
      <w:lvlJc w:val="left"/>
      <w:pPr>
        <w:ind w:left="5040" w:hanging="360"/>
      </w:pPr>
    </w:lvl>
    <w:lvl w:ilvl="7" w:tplc="81D8BFF2" w:tentative="1">
      <w:start w:val="1"/>
      <w:numFmt w:val="lowerLetter"/>
      <w:lvlText w:val="%8."/>
      <w:lvlJc w:val="left"/>
      <w:pPr>
        <w:ind w:left="5760" w:hanging="360"/>
      </w:pPr>
    </w:lvl>
    <w:lvl w:ilvl="8" w:tplc="503C8D9C" w:tentative="1">
      <w:start w:val="1"/>
      <w:numFmt w:val="lowerRoman"/>
      <w:lvlText w:val="%9."/>
      <w:lvlJc w:val="right"/>
      <w:pPr>
        <w:ind w:left="6480" w:hanging="180"/>
      </w:pPr>
    </w:lvl>
  </w:abstractNum>
  <w:abstractNum w:abstractNumId="2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C5539D9"/>
    <w:multiLevelType w:val="multilevel"/>
    <w:tmpl w:val="E1342BC6"/>
    <w:lvl w:ilvl="0">
      <w:start w:val="5"/>
      <w:numFmt w:val="decimal"/>
      <w:lvlText w:val="%1"/>
      <w:lvlJc w:val="left"/>
      <w:pPr>
        <w:ind w:left="480" w:hanging="480"/>
      </w:pPr>
      <w:rPr>
        <w:rFonts w:hint="default"/>
        <w:color w:val="0070C0"/>
      </w:rPr>
    </w:lvl>
    <w:lvl w:ilvl="1">
      <w:start w:val="1"/>
      <w:numFmt w:val="decimal"/>
      <w:lvlText w:val="%1.%2"/>
      <w:lvlJc w:val="left"/>
      <w:pPr>
        <w:ind w:left="480" w:hanging="480"/>
      </w:pPr>
      <w:rPr>
        <w:rFonts w:hint="default"/>
        <w:color w:val="0070C0"/>
      </w:rPr>
    </w:lvl>
    <w:lvl w:ilvl="2">
      <w:start w:val="2"/>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24"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08F0293"/>
    <w:multiLevelType w:val="hybridMultilevel"/>
    <w:tmpl w:val="FA6EDFA4"/>
    <w:lvl w:ilvl="0" w:tplc="ECA633F8">
      <w:start w:val="1"/>
      <w:numFmt w:val="bullet"/>
      <w:lvlText w:val=""/>
      <w:lvlJc w:val="left"/>
      <w:pPr>
        <w:ind w:left="720" w:hanging="360"/>
      </w:pPr>
      <w:rPr>
        <w:rFonts w:ascii="Symbol" w:hAnsi="Symbol" w:hint="default"/>
      </w:rPr>
    </w:lvl>
    <w:lvl w:ilvl="1" w:tplc="1E38CEBA" w:tentative="1">
      <w:start w:val="1"/>
      <w:numFmt w:val="bullet"/>
      <w:lvlText w:val="o"/>
      <w:lvlJc w:val="left"/>
      <w:pPr>
        <w:ind w:left="1440" w:hanging="360"/>
      </w:pPr>
      <w:rPr>
        <w:rFonts w:ascii="Courier New" w:hAnsi="Courier New" w:cs="Courier New" w:hint="default"/>
      </w:rPr>
    </w:lvl>
    <w:lvl w:ilvl="2" w:tplc="6B8A0762" w:tentative="1">
      <w:start w:val="1"/>
      <w:numFmt w:val="bullet"/>
      <w:lvlText w:val=""/>
      <w:lvlJc w:val="left"/>
      <w:pPr>
        <w:ind w:left="2160" w:hanging="360"/>
      </w:pPr>
      <w:rPr>
        <w:rFonts w:ascii="Wingdings" w:hAnsi="Wingdings" w:hint="default"/>
      </w:rPr>
    </w:lvl>
    <w:lvl w:ilvl="3" w:tplc="9454F696" w:tentative="1">
      <w:start w:val="1"/>
      <w:numFmt w:val="bullet"/>
      <w:lvlText w:val=""/>
      <w:lvlJc w:val="left"/>
      <w:pPr>
        <w:ind w:left="2880" w:hanging="360"/>
      </w:pPr>
      <w:rPr>
        <w:rFonts w:ascii="Symbol" w:hAnsi="Symbol" w:hint="default"/>
      </w:rPr>
    </w:lvl>
    <w:lvl w:ilvl="4" w:tplc="70D051E8" w:tentative="1">
      <w:start w:val="1"/>
      <w:numFmt w:val="bullet"/>
      <w:lvlText w:val="o"/>
      <w:lvlJc w:val="left"/>
      <w:pPr>
        <w:ind w:left="3600" w:hanging="360"/>
      </w:pPr>
      <w:rPr>
        <w:rFonts w:ascii="Courier New" w:hAnsi="Courier New" w:cs="Courier New" w:hint="default"/>
      </w:rPr>
    </w:lvl>
    <w:lvl w:ilvl="5" w:tplc="C3CE5932" w:tentative="1">
      <w:start w:val="1"/>
      <w:numFmt w:val="bullet"/>
      <w:lvlText w:val=""/>
      <w:lvlJc w:val="left"/>
      <w:pPr>
        <w:ind w:left="4320" w:hanging="360"/>
      </w:pPr>
      <w:rPr>
        <w:rFonts w:ascii="Wingdings" w:hAnsi="Wingdings" w:hint="default"/>
      </w:rPr>
    </w:lvl>
    <w:lvl w:ilvl="6" w:tplc="5664D6B6" w:tentative="1">
      <w:start w:val="1"/>
      <w:numFmt w:val="bullet"/>
      <w:lvlText w:val=""/>
      <w:lvlJc w:val="left"/>
      <w:pPr>
        <w:ind w:left="5040" w:hanging="360"/>
      </w:pPr>
      <w:rPr>
        <w:rFonts w:ascii="Symbol" w:hAnsi="Symbol" w:hint="default"/>
      </w:rPr>
    </w:lvl>
    <w:lvl w:ilvl="7" w:tplc="A67A01E2" w:tentative="1">
      <w:start w:val="1"/>
      <w:numFmt w:val="bullet"/>
      <w:lvlText w:val="o"/>
      <w:lvlJc w:val="left"/>
      <w:pPr>
        <w:ind w:left="5760" w:hanging="360"/>
      </w:pPr>
      <w:rPr>
        <w:rFonts w:ascii="Courier New" w:hAnsi="Courier New" w:cs="Courier New" w:hint="default"/>
      </w:rPr>
    </w:lvl>
    <w:lvl w:ilvl="8" w:tplc="7E18FB60" w:tentative="1">
      <w:start w:val="1"/>
      <w:numFmt w:val="bullet"/>
      <w:lvlText w:val=""/>
      <w:lvlJc w:val="left"/>
      <w:pPr>
        <w:ind w:left="6480" w:hanging="360"/>
      </w:pPr>
      <w:rPr>
        <w:rFonts w:ascii="Wingdings" w:hAnsi="Wingdings" w:hint="default"/>
      </w:rPr>
    </w:lvl>
  </w:abstractNum>
  <w:abstractNum w:abstractNumId="26"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CE93A46"/>
    <w:multiLevelType w:val="multilevel"/>
    <w:tmpl w:val="10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0FC11D4"/>
    <w:multiLevelType w:val="hybridMultilevel"/>
    <w:tmpl w:val="84D43CAC"/>
    <w:lvl w:ilvl="0" w:tplc="0B6A29D4">
      <w:start w:val="1"/>
      <w:numFmt w:val="bullet"/>
      <w:lvlText w:val=""/>
      <w:lvlJc w:val="left"/>
      <w:pPr>
        <w:ind w:left="360" w:hanging="360"/>
      </w:pPr>
      <w:rPr>
        <w:rFonts w:ascii="Symbol" w:hAnsi="Symbol" w:hint="default"/>
        <w:sz w:val="28"/>
        <w:szCs w:val="28"/>
      </w:rPr>
    </w:lvl>
    <w:lvl w:ilvl="1" w:tplc="1E783962" w:tentative="1">
      <w:start w:val="1"/>
      <w:numFmt w:val="bullet"/>
      <w:lvlText w:val="o"/>
      <w:lvlJc w:val="left"/>
      <w:pPr>
        <w:ind w:left="1080" w:hanging="360"/>
      </w:pPr>
      <w:rPr>
        <w:rFonts w:ascii="Courier New" w:hAnsi="Courier New" w:cs="Courier New" w:hint="default"/>
      </w:rPr>
    </w:lvl>
    <w:lvl w:ilvl="2" w:tplc="C5C47EB4" w:tentative="1">
      <w:start w:val="1"/>
      <w:numFmt w:val="bullet"/>
      <w:lvlText w:val=""/>
      <w:lvlJc w:val="left"/>
      <w:pPr>
        <w:ind w:left="1800" w:hanging="360"/>
      </w:pPr>
      <w:rPr>
        <w:rFonts w:ascii="Wingdings" w:hAnsi="Wingdings" w:hint="default"/>
      </w:rPr>
    </w:lvl>
    <w:lvl w:ilvl="3" w:tplc="20B06FE4" w:tentative="1">
      <w:start w:val="1"/>
      <w:numFmt w:val="bullet"/>
      <w:lvlText w:val=""/>
      <w:lvlJc w:val="left"/>
      <w:pPr>
        <w:ind w:left="2520" w:hanging="360"/>
      </w:pPr>
      <w:rPr>
        <w:rFonts w:ascii="Symbol" w:hAnsi="Symbol" w:hint="default"/>
      </w:rPr>
    </w:lvl>
    <w:lvl w:ilvl="4" w:tplc="E66E8B5A" w:tentative="1">
      <w:start w:val="1"/>
      <w:numFmt w:val="bullet"/>
      <w:lvlText w:val="o"/>
      <w:lvlJc w:val="left"/>
      <w:pPr>
        <w:ind w:left="3240" w:hanging="360"/>
      </w:pPr>
      <w:rPr>
        <w:rFonts w:ascii="Courier New" w:hAnsi="Courier New" w:cs="Courier New" w:hint="default"/>
      </w:rPr>
    </w:lvl>
    <w:lvl w:ilvl="5" w:tplc="8EA6148C" w:tentative="1">
      <w:start w:val="1"/>
      <w:numFmt w:val="bullet"/>
      <w:lvlText w:val=""/>
      <w:lvlJc w:val="left"/>
      <w:pPr>
        <w:ind w:left="3960" w:hanging="360"/>
      </w:pPr>
      <w:rPr>
        <w:rFonts w:ascii="Wingdings" w:hAnsi="Wingdings" w:hint="default"/>
      </w:rPr>
    </w:lvl>
    <w:lvl w:ilvl="6" w:tplc="A05C9222" w:tentative="1">
      <w:start w:val="1"/>
      <w:numFmt w:val="bullet"/>
      <w:lvlText w:val=""/>
      <w:lvlJc w:val="left"/>
      <w:pPr>
        <w:ind w:left="4680" w:hanging="360"/>
      </w:pPr>
      <w:rPr>
        <w:rFonts w:ascii="Symbol" w:hAnsi="Symbol" w:hint="default"/>
      </w:rPr>
    </w:lvl>
    <w:lvl w:ilvl="7" w:tplc="88D4C6B6" w:tentative="1">
      <w:start w:val="1"/>
      <w:numFmt w:val="bullet"/>
      <w:lvlText w:val="o"/>
      <w:lvlJc w:val="left"/>
      <w:pPr>
        <w:ind w:left="5400" w:hanging="360"/>
      </w:pPr>
      <w:rPr>
        <w:rFonts w:ascii="Courier New" w:hAnsi="Courier New" w:cs="Courier New" w:hint="default"/>
      </w:rPr>
    </w:lvl>
    <w:lvl w:ilvl="8" w:tplc="CAD4C2DA" w:tentative="1">
      <w:start w:val="1"/>
      <w:numFmt w:val="bullet"/>
      <w:lvlText w:val=""/>
      <w:lvlJc w:val="left"/>
      <w:pPr>
        <w:ind w:left="6120" w:hanging="360"/>
      </w:pPr>
      <w:rPr>
        <w:rFonts w:ascii="Wingdings" w:hAnsi="Wingdings" w:hint="default"/>
      </w:rPr>
    </w:lvl>
  </w:abstractNum>
  <w:abstractNum w:abstractNumId="31" w15:restartNumberingAfterBreak="0">
    <w:nsid w:val="581F5798"/>
    <w:multiLevelType w:val="hybridMultilevel"/>
    <w:tmpl w:val="1494E9A0"/>
    <w:lvl w:ilvl="0" w:tplc="1FE60742">
      <w:numFmt w:val="bullet"/>
      <w:lvlText w:val=""/>
      <w:lvlJc w:val="left"/>
      <w:pPr>
        <w:ind w:left="720" w:hanging="360"/>
      </w:pPr>
      <w:rPr>
        <w:rFonts w:ascii="Times New Roman" w:eastAsiaTheme="minorEastAsia" w:hAnsi="Times New Roman" w:cs="Times New Roman" w:hint="default"/>
      </w:rPr>
    </w:lvl>
    <w:lvl w:ilvl="1" w:tplc="CD328F86" w:tentative="1">
      <w:start w:val="1"/>
      <w:numFmt w:val="bullet"/>
      <w:lvlText w:val="o"/>
      <w:lvlJc w:val="left"/>
      <w:pPr>
        <w:ind w:left="1440" w:hanging="360"/>
      </w:pPr>
      <w:rPr>
        <w:rFonts w:ascii="Courier New" w:hAnsi="Courier New" w:cs="Courier New" w:hint="default"/>
      </w:rPr>
    </w:lvl>
    <w:lvl w:ilvl="2" w:tplc="AA72566A" w:tentative="1">
      <w:start w:val="1"/>
      <w:numFmt w:val="bullet"/>
      <w:lvlText w:val=""/>
      <w:lvlJc w:val="left"/>
      <w:pPr>
        <w:ind w:left="2160" w:hanging="360"/>
      </w:pPr>
      <w:rPr>
        <w:rFonts w:ascii="Wingdings" w:hAnsi="Wingdings" w:hint="default"/>
      </w:rPr>
    </w:lvl>
    <w:lvl w:ilvl="3" w:tplc="982099C0" w:tentative="1">
      <w:start w:val="1"/>
      <w:numFmt w:val="bullet"/>
      <w:lvlText w:val=""/>
      <w:lvlJc w:val="left"/>
      <w:pPr>
        <w:ind w:left="2880" w:hanging="360"/>
      </w:pPr>
      <w:rPr>
        <w:rFonts w:ascii="Symbol" w:hAnsi="Symbol" w:hint="default"/>
      </w:rPr>
    </w:lvl>
    <w:lvl w:ilvl="4" w:tplc="CAD85488" w:tentative="1">
      <w:start w:val="1"/>
      <w:numFmt w:val="bullet"/>
      <w:lvlText w:val="o"/>
      <w:lvlJc w:val="left"/>
      <w:pPr>
        <w:ind w:left="3600" w:hanging="360"/>
      </w:pPr>
      <w:rPr>
        <w:rFonts w:ascii="Courier New" w:hAnsi="Courier New" w:cs="Courier New" w:hint="default"/>
      </w:rPr>
    </w:lvl>
    <w:lvl w:ilvl="5" w:tplc="50204BEA" w:tentative="1">
      <w:start w:val="1"/>
      <w:numFmt w:val="bullet"/>
      <w:lvlText w:val=""/>
      <w:lvlJc w:val="left"/>
      <w:pPr>
        <w:ind w:left="4320" w:hanging="360"/>
      </w:pPr>
      <w:rPr>
        <w:rFonts w:ascii="Wingdings" w:hAnsi="Wingdings" w:hint="default"/>
      </w:rPr>
    </w:lvl>
    <w:lvl w:ilvl="6" w:tplc="BDC22CDE" w:tentative="1">
      <w:start w:val="1"/>
      <w:numFmt w:val="bullet"/>
      <w:lvlText w:val=""/>
      <w:lvlJc w:val="left"/>
      <w:pPr>
        <w:ind w:left="5040" w:hanging="360"/>
      </w:pPr>
      <w:rPr>
        <w:rFonts w:ascii="Symbol" w:hAnsi="Symbol" w:hint="default"/>
      </w:rPr>
    </w:lvl>
    <w:lvl w:ilvl="7" w:tplc="B164D310" w:tentative="1">
      <w:start w:val="1"/>
      <w:numFmt w:val="bullet"/>
      <w:lvlText w:val="o"/>
      <w:lvlJc w:val="left"/>
      <w:pPr>
        <w:ind w:left="5760" w:hanging="360"/>
      </w:pPr>
      <w:rPr>
        <w:rFonts w:ascii="Courier New" w:hAnsi="Courier New" w:cs="Courier New" w:hint="default"/>
      </w:rPr>
    </w:lvl>
    <w:lvl w:ilvl="8" w:tplc="88C467AC" w:tentative="1">
      <w:start w:val="1"/>
      <w:numFmt w:val="bullet"/>
      <w:lvlText w:val=""/>
      <w:lvlJc w:val="left"/>
      <w:pPr>
        <w:ind w:left="6480" w:hanging="360"/>
      </w:pPr>
      <w:rPr>
        <w:rFonts w:ascii="Wingdings" w:hAnsi="Wingdings" w:hint="default"/>
      </w:rPr>
    </w:lvl>
  </w:abstractNum>
  <w:abstractNum w:abstractNumId="32" w15:restartNumberingAfterBreak="0">
    <w:nsid w:val="5EEE12B8"/>
    <w:multiLevelType w:val="multilevel"/>
    <w:tmpl w:val="7D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DC154D1"/>
    <w:multiLevelType w:val="hybridMultilevel"/>
    <w:tmpl w:val="4A18E6E2"/>
    <w:lvl w:ilvl="0" w:tplc="26D059A0">
      <w:start w:val="1"/>
      <w:numFmt w:val="bullet"/>
      <w:lvlText w:val=""/>
      <w:lvlJc w:val="left"/>
      <w:pPr>
        <w:ind w:left="720" w:hanging="360"/>
      </w:pPr>
      <w:rPr>
        <w:rFonts w:ascii="Symbol" w:hAnsi="Symbol" w:hint="default"/>
      </w:rPr>
    </w:lvl>
    <w:lvl w:ilvl="1" w:tplc="BD5277EA" w:tentative="1">
      <w:start w:val="1"/>
      <w:numFmt w:val="bullet"/>
      <w:lvlText w:val="o"/>
      <w:lvlJc w:val="left"/>
      <w:pPr>
        <w:ind w:left="1440" w:hanging="360"/>
      </w:pPr>
      <w:rPr>
        <w:rFonts w:ascii="Courier New" w:hAnsi="Courier New" w:cs="Courier New" w:hint="default"/>
      </w:rPr>
    </w:lvl>
    <w:lvl w:ilvl="2" w:tplc="C088CBCC" w:tentative="1">
      <w:start w:val="1"/>
      <w:numFmt w:val="bullet"/>
      <w:lvlText w:val=""/>
      <w:lvlJc w:val="left"/>
      <w:pPr>
        <w:ind w:left="2160" w:hanging="360"/>
      </w:pPr>
      <w:rPr>
        <w:rFonts w:ascii="Wingdings" w:hAnsi="Wingdings" w:hint="default"/>
      </w:rPr>
    </w:lvl>
    <w:lvl w:ilvl="3" w:tplc="07442E8E" w:tentative="1">
      <w:start w:val="1"/>
      <w:numFmt w:val="bullet"/>
      <w:lvlText w:val=""/>
      <w:lvlJc w:val="left"/>
      <w:pPr>
        <w:ind w:left="2880" w:hanging="360"/>
      </w:pPr>
      <w:rPr>
        <w:rFonts w:ascii="Symbol" w:hAnsi="Symbol" w:hint="default"/>
      </w:rPr>
    </w:lvl>
    <w:lvl w:ilvl="4" w:tplc="60562126" w:tentative="1">
      <w:start w:val="1"/>
      <w:numFmt w:val="bullet"/>
      <w:lvlText w:val="o"/>
      <w:lvlJc w:val="left"/>
      <w:pPr>
        <w:ind w:left="3600" w:hanging="360"/>
      </w:pPr>
      <w:rPr>
        <w:rFonts w:ascii="Courier New" w:hAnsi="Courier New" w:cs="Courier New" w:hint="default"/>
      </w:rPr>
    </w:lvl>
    <w:lvl w:ilvl="5" w:tplc="0D805768" w:tentative="1">
      <w:start w:val="1"/>
      <w:numFmt w:val="bullet"/>
      <w:lvlText w:val=""/>
      <w:lvlJc w:val="left"/>
      <w:pPr>
        <w:ind w:left="4320" w:hanging="360"/>
      </w:pPr>
      <w:rPr>
        <w:rFonts w:ascii="Wingdings" w:hAnsi="Wingdings" w:hint="default"/>
      </w:rPr>
    </w:lvl>
    <w:lvl w:ilvl="6" w:tplc="99F4D488" w:tentative="1">
      <w:start w:val="1"/>
      <w:numFmt w:val="bullet"/>
      <w:lvlText w:val=""/>
      <w:lvlJc w:val="left"/>
      <w:pPr>
        <w:ind w:left="5040" w:hanging="360"/>
      </w:pPr>
      <w:rPr>
        <w:rFonts w:ascii="Symbol" w:hAnsi="Symbol" w:hint="default"/>
      </w:rPr>
    </w:lvl>
    <w:lvl w:ilvl="7" w:tplc="09EADA04" w:tentative="1">
      <w:start w:val="1"/>
      <w:numFmt w:val="bullet"/>
      <w:lvlText w:val="o"/>
      <w:lvlJc w:val="left"/>
      <w:pPr>
        <w:ind w:left="5760" w:hanging="360"/>
      </w:pPr>
      <w:rPr>
        <w:rFonts w:ascii="Courier New" w:hAnsi="Courier New" w:cs="Courier New" w:hint="default"/>
      </w:rPr>
    </w:lvl>
    <w:lvl w:ilvl="8" w:tplc="5F1AF578" w:tentative="1">
      <w:start w:val="1"/>
      <w:numFmt w:val="bullet"/>
      <w:lvlText w:val=""/>
      <w:lvlJc w:val="left"/>
      <w:pPr>
        <w:ind w:left="6480" w:hanging="360"/>
      </w:pPr>
      <w:rPr>
        <w:rFonts w:ascii="Wingdings" w:hAnsi="Wingdings" w:hint="default"/>
      </w:r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47B6BC2"/>
    <w:multiLevelType w:val="hybridMultilevel"/>
    <w:tmpl w:val="36F6EDBE"/>
    <w:lvl w:ilvl="0" w:tplc="9C2CDA20">
      <w:start w:val="1"/>
      <w:numFmt w:val="bullet"/>
      <w:lvlText w:val=""/>
      <w:lvlJc w:val="left"/>
      <w:pPr>
        <w:ind w:left="720" w:hanging="360"/>
      </w:pPr>
      <w:rPr>
        <w:rFonts w:ascii="Symbol" w:hAnsi="Symbol" w:hint="default"/>
      </w:rPr>
    </w:lvl>
    <w:lvl w:ilvl="1" w:tplc="97D8CBA4" w:tentative="1">
      <w:start w:val="1"/>
      <w:numFmt w:val="bullet"/>
      <w:lvlText w:val="o"/>
      <w:lvlJc w:val="left"/>
      <w:pPr>
        <w:ind w:left="1440" w:hanging="360"/>
      </w:pPr>
      <w:rPr>
        <w:rFonts w:ascii="Courier New" w:hAnsi="Courier New" w:cs="Courier New" w:hint="default"/>
      </w:rPr>
    </w:lvl>
    <w:lvl w:ilvl="2" w:tplc="D8408F9C" w:tentative="1">
      <w:start w:val="1"/>
      <w:numFmt w:val="bullet"/>
      <w:lvlText w:val=""/>
      <w:lvlJc w:val="left"/>
      <w:pPr>
        <w:ind w:left="2160" w:hanging="360"/>
      </w:pPr>
      <w:rPr>
        <w:rFonts w:ascii="Wingdings" w:hAnsi="Wingdings" w:hint="default"/>
      </w:rPr>
    </w:lvl>
    <w:lvl w:ilvl="3" w:tplc="EDE2A23C" w:tentative="1">
      <w:start w:val="1"/>
      <w:numFmt w:val="bullet"/>
      <w:lvlText w:val=""/>
      <w:lvlJc w:val="left"/>
      <w:pPr>
        <w:ind w:left="2880" w:hanging="360"/>
      </w:pPr>
      <w:rPr>
        <w:rFonts w:ascii="Symbol" w:hAnsi="Symbol" w:hint="default"/>
      </w:rPr>
    </w:lvl>
    <w:lvl w:ilvl="4" w:tplc="73A28082" w:tentative="1">
      <w:start w:val="1"/>
      <w:numFmt w:val="bullet"/>
      <w:lvlText w:val="o"/>
      <w:lvlJc w:val="left"/>
      <w:pPr>
        <w:ind w:left="3600" w:hanging="360"/>
      </w:pPr>
      <w:rPr>
        <w:rFonts w:ascii="Courier New" w:hAnsi="Courier New" w:cs="Courier New" w:hint="default"/>
      </w:rPr>
    </w:lvl>
    <w:lvl w:ilvl="5" w:tplc="98183F50" w:tentative="1">
      <w:start w:val="1"/>
      <w:numFmt w:val="bullet"/>
      <w:lvlText w:val=""/>
      <w:lvlJc w:val="left"/>
      <w:pPr>
        <w:ind w:left="4320" w:hanging="360"/>
      </w:pPr>
      <w:rPr>
        <w:rFonts w:ascii="Wingdings" w:hAnsi="Wingdings" w:hint="default"/>
      </w:rPr>
    </w:lvl>
    <w:lvl w:ilvl="6" w:tplc="30FCA04A" w:tentative="1">
      <w:start w:val="1"/>
      <w:numFmt w:val="bullet"/>
      <w:lvlText w:val=""/>
      <w:lvlJc w:val="left"/>
      <w:pPr>
        <w:ind w:left="5040" w:hanging="360"/>
      </w:pPr>
      <w:rPr>
        <w:rFonts w:ascii="Symbol" w:hAnsi="Symbol" w:hint="default"/>
      </w:rPr>
    </w:lvl>
    <w:lvl w:ilvl="7" w:tplc="E340B4D2" w:tentative="1">
      <w:start w:val="1"/>
      <w:numFmt w:val="bullet"/>
      <w:lvlText w:val="o"/>
      <w:lvlJc w:val="left"/>
      <w:pPr>
        <w:ind w:left="5760" w:hanging="360"/>
      </w:pPr>
      <w:rPr>
        <w:rFonts w:ascii="Courier New" w:hAnsi="Courier New" w:cs="Courier New" w:hint="default"/>
      </w:rPr>
    </w:lvl>
    <w:lvl w:ilvl="8" w:tplc="6FA6B328" w:tentative="1">
      <w:start w:val="1"/>
      <w:numFmt w:val="bullet"/>
      <w:lvlText w:val=""/>
      <w:lvlJc w:val="left"/>
      <w:pPr>
        <w:ind w:left="6480" w:hanging="360"/>
      </w:pPr>
      <w:rPr>
        <w:rFonts w:ascii="Wingdings" w:hAnsi="Wingdings" w:hint="default"/>
      </w:rPr>
    </w:lvl>
  </w:abstractNum>
  <w:abstractNum w:abstractNumId="37" w15:restartNumberingAfterBreak="0">
    <w:nsid w:val="78D018D1"/>
    <w:multiLevelType w:val="hybridMultilevel"/>
    <w:tmpl w:val="7B340A22"/>
    <w:lvl w:ilvl="0" w:tplc="C4021320">
      <w:start w:val="1"/>
      <w:numFmt w:val="bullet"/>
      <w:lvlText w:val=""/>
      <w:lvlJc w:val="left"/>
      <w:pPr>
        <w:ind w:left="720" w:hanging="360"/>
      </w:pPr>
      <w:rPr>
        <w:rFonts w:ascii="Symbol" w:hAnsi="Symbol" w:hint="default"/>
      </w:rPr>
    </w:lvl>
    <w:lvl w:ilvl="1" w:tplc="0B16A22C" w:tentative="1">
      <w:start w:val="1"/>
      <w:numFmt w:val="bullet"/>
      <w:lvlText w:val="o"/>
      <w:lvlJc w:val="left"/>
      <w:pPr>
        <w:ind w:left="1440" w:hanging="360"/>
      </w:pPr>
      <w:rPr>
        <w:rFonts w:ascii="Courier New" w:hAnsi="Courier New" w:cs="Courier New" w:hint="default"/>
      </w:rPr>
    </w:lvl>
    <w:lvl w:ilvl="2" w:tplc="F9E2E214" w:tentative="1">
      <w:start w:val="1"/>
      <w:numFmt w:val="bullet"/>
      <w:lvlText w:val=""/>
      <w:lvlJc w:val="left"/>
      <w:pPr>
        <w:ind w:left="2160" w:hanging="360"/>
      </w:pPr>
      <w:rPr>
        <w:rFonts w:ascii="Wingdings" w:hAnsi="Wingdings" w:hint="default"/>
      </w:rPr>
    </w:lvl>
    <w:lvl w:ilvl="3" w:tplc="B470CF78" w:tentative="1">
      <w:start w:val="1"/>
      <w:numFmt w:val="bullet"/>
      <w:lvlText w:val=""/>
      <w:lvlJc w:val="left"/>
      <w:pPr>
        <w:ind w:left="2880" w:hanging="360"/>
      </w:pPr>
      <w:rPr>
        <w:rFonts w:ascii="Symbol" w:hAnsi="Symbol" w:hint="default"/>
      </w:rPr>
    </w:lvl>
    <w:lvl w:ilvl="4" w:tplc="D5388284" w:tentative="1">
      <w:start w:val="1"/>
      <w:numFmt w:val="bullet"/>
      <w:lvlText w:val="o"/>
      <w:lvlJc w:val="left"/>
      <w:pPr>
        <w:ind w:left="3600" w:hanging="360"/>
      </w:pPr>
      <w:rPr>
        <w:rFonts w:ascii="Courier New" w:hAnsi="Courier New" w:cs="Courier New" w:hint="default"/>
      </w:rPr>
    </w:lvl>
    <w:lvl w:ilvl="5" w:tplc="6CE60B7E" w:tentative="1">
      <w:start w:val="1"/>
      <w:numFmt w:val="bullet"/>
      <w:lvlText w:val=""/>
      <w:lvlJc w:val="left"/>
      <w:pPr>
        <w:ind w:left="4320" w:hanging="360"/>
      </w:pPr>
      <w:rPr>
        <w:rFonts w:ascii="Wingdings" w:hAnsi="Wingdings" w:hint="default"/>
      </w:rPr>
    </w:lvl>
    <w:lvl w:ilvl="6" w:tplc="4478232E" w:tentative="1">
      <w:start w:val="1"/>
      <w:numFmt w:val="bullet"/>
      <w:lvlText w:val=""/>
      <w:lvlJc w:val="left"/>
      <w:pPr>
        <w:ind w:left="5040" w:hanging="360"/>
      </w:pPr>
      <w:rPr>
        <w:rFonts w:ascii="Symbol" w:hAnsi="Symbol" w:hint="default"/>
      </w:rPr>
    </w:lvl>
    <w:lvl w:ilvl="7" w:tplc="F4063420" w:tentative="1">
      <w:start w:val="1"/>
      <w:numFmt w:val="bullet"/>
      <w:lvlText w:val="o"/>
      <w:lvlJc w:val="left"/>
      <w:pPr>
        <w:ind w:left="5760" w:hanging="360"/>
      </w:pPr>
      <w:rPr>
        <w:rFonts w:ascii="Courier New" w:hAnsi="Courier New" w:cs="Courier New" w:hint="default"/>
      </w:rPr>
    </w:lvl>
    <w:lvl w:ilvl="8" w:tplc="1F24F25A" w:tentative="1">
      <w:start w:val="1"/>
      <w:numFmt w:val="bullet"/>
      <w:lvlText w:val=""/>
      <w:lvlJc w:val="left"/>
      <w:pPr>
        <w:ind w:left="6480" w:hanging="360"/>
      </w:pPr>
      <w:rPr>
        <w:rFonts w:ascii="Wingdings" w:hAnsi="Wingdings" w:hint="default"/>
      </w:rPr>
    </w:lvl>
  </w:abstractNum>
  <w:abstractNum w:abstractNumId="38" w15:restartNumberingAfterBreak="0">
    <w:nsid w:val="7980701F"/>
    <w:multiLevelType w:val="hybridMultilevel"/>
    <w:tmpl w:val="EDCE8ABC"/>
    <w:lvl w:ilvl="0" w:tplc="499C75F0">
      <w:start w:val="1"/>
      <w:numFmt w:val="decimal"/>
      <w:lvlText w:val="%1."/>
      <w:lvlJc w:val="left"/>
      <w:pPr>
        <w:ind w:left="720" w:hanging="360"/>
      </w:pPr>
    </w:lvl>
    <w:lvl w:ilvl="1" w:tplc="F5A09E3E" w:tentative="1">
      <w:start w:val="1"/>
      <w:numFmt w:val="lowerLetter"/>
      <w:lvlText w:val="%2."/>
      <w:lvlJc w:val="left"/>
      <w:pPr>
        <w:ind w:left="1440" w:hanging="360"/>
      </w:pPr>
    </w:lvl>
    <w:lvl w:ilvl="2" w:tplc="4DFAD5CE" w:tentative="1">
      <w:start w:val="1"/>
      <w:numFmt w:val="lowerRoman"/>
      <w:lvlText w:val="%3."/>
      <w:lvlJc w:val="right"/>
      <w:pPr>
        <w:ind w:left="2160" w:hanging="180"/>
      </w:pPr>
    </w:lvl>
    <w:lvl w:ilvl="3" w:tplc="DD022F16" w:tentative="1">
      <w:start w:val="1"/>
      <w:numFmt w:val="decimal"/>
      <w:lvlText w:val="%4."/>
      <w:lvlJc w:val="left"/>
      <w:pPr>
        <w:ind w:left="2880" w:hanging="360"/>
      </w:pPr>
    </w:lvl>
    <w:lvl w:ilvl="4" w:tplc="E77C1536" w:tentative="1">
      <w:start w:val="1"/>
      <w:numFmt w:val="lowerLetter"/>
      <w:lvlText w:val="%5."/>
      <w:lvlJc w:val="left"/>
      <w:pPr>
        <w:ind w:left="3600" w:hanging="360"/>
      </w:pPr>
    </w:lvl>
    <w:lvl w:ilvl="5" w:tplc="320EA44E" w:tentative="1">
      <w:start w:val="1"/>
      <w:numFmt w:val="lowerRoman"/>
      <w:lvlText w:val="%6."/>
      <w:lvlJc w:val="right"/>
      <w:pPr>
        <w:ind w:left="4320" w:hanging="180"/>
      </w:pPr>
    </w:lvl>
    <w:lvl w:ilvl="6" w:tplc="B6FA4644" w:tentative="1">
      <w:start w:val="1"/>
      <w:numFmt w:val="decimal"/>
      <w:lvlText w:val="%7."/>
      <w:lvlJc w:val="left"/>
      <w:pPr>
        <w:ind w:left="5040" w:hanging="360"/>
      </w:pPr>
    </w:lvl>
    <w:lvl w:ilvl="7" w:tplc="EFAEABB4" w:tentative="1">
      <w:start w:val="1"/>
      <w:numFmt w:val="lowerLetter"/>
      <w:lvlText w:val="%8."/>
      <w:lvlJc w:val="left"/>
      <w:pPr>
        <w:ind w:left="5760" w:hanging="360"/>
      </w:pPr>
    </w:lvl>
    <w:lvl w:ilvl="8" w:tplc="98649CE8" w:tentative="1">
      <w:start w:val="1"/>
      <w:numFmt w:val="lowerRoman"/>
      <w:lvlText w:val="%9."/>
      <w:lvlJc w:val="right"/>
      <w:pPr>
        <w:ind w:left="6480" w:hanging="180"/>
      </w:pPr>
    </w:lvl>
  </w:abstractNum>
  <w:num w:numId="1" w16cid:durableId="1752123839">
    <w:abstractNumId w:val="17"/>
  </w:num>
  <w:num w:numId="2" w16cid:durableId="1984042491">
    <w:abstractNumId w:val="26"/>
  </w:num>
  <w:num w:numId="3" w16cid:durableId="118914537">
    <w:abstractNumId w:val="35"/>
  </w:num>
  <w:num w:numId="4" w16cid:durableId="1932934919">
    <w:abstractNumId w:val="11"/>
  </w:num>
  <w:num w:numId="5" w16cid:durableId="584412448">
    <w:abstractNumId w:val="29"/>
  </w:num>
  <w:num w:numId="6" w16cid:durableId="1692337555">
    <w:abstractNumId w:val="33"/>
  </w:num>
  <w:num w:numId="7" w16cid:durableId="1668751632">
    <w:abstractNumId w:val="18"/>
  </w:num>
  <w:num w:numId="8" w16cid:durableId="1699504584">
    <w:abstractNumId w:val="24"/>
  </w:num>
  <w:num w:numId="9" w16cid:durableId="1471939920">
    <w:abstractNumId w:val="12"/>
  </w:num>
  <w:num w:numId="10" w16cid:durableId="1456294289">
    <w:abstractNumId w:val="22"/>
  </w:num>
  <w:num w:numId="11" w16cid:durableId="1090856223">
    <w:abstractNumId w:val="27"/>
  </w:num>
  <w:num w:numId="12" w16cid:durableId="347753210">
    <w:abstractNumId w:val="15"/>
  </w:num>
  <w:num w:numId="13" w16cid:durableId="62803357">
    <w:abstractNumId w:val="38"/>
  </w:num>
  <w:num w:numId="14" w16cid:durableId="571625102">
    <w:abstractNumId w:val="36"/>
  </w:num>
  <w:num w:numId="15" w16cid:durableId="1783526964">
    <w:abstractNumId w:val="16"/>
  </w:num>
  <w:num w:numId="16" w16cid:durableId="985014971">
    <w:abstractNumId w:val="10"/>
  </w:num>
  <w:num w:numId="17" w16cid:durableId="1511211528">
    <w:abstractNumId w:val="9"/>
  </w:num>
  <w:num w:numId="18" w16cid:durableId="1311205117">
    <w:abstractNumId w:val="25"/>
  </w:num>
  <w:num w:numId="19" w16cid:durableId="81266712">
    <w:abstractNumId w:val="14"/>
  </w:num>
  <w:num w:numId="20" w16cid:durableId="1802188761">
    <w:abstractNumId w:val="30"/>
  </w:num>
  <w:num w:numId="21" w16cid:durableId="225191431">
    <w:abstractNumId w:val="5"/>
  </w:num>
  <w:num w:numId="22" w16cid:durableId="475996718">
    <w:abstractNumId w:val="7"/>
  </w:num>
  <w:num w:numId="23" w16cid:durableId="924070945">
    <w:abstractNumId w:val="20"/>
  </w:num>
  <w:num w:numId="24" w16cid:durableId="2100712240">
    <w:abstractNumId w:val="32"/>
  </w:num>
  <w:num w:numId="25" w16cid:durableId="1917350949">
    <w:abstractNumId w:val="37"/>
  </w:num>
  <w:num w:numId="26" w16cid:durableId="2095197919">
    <w:abstractNumId w:val="34"/>
  </w:num>
  <w:num w:numId="27" w16cid:durableId="1594971705">
    <w:abstractNumId w:val="21"/>
  </w:num>
  <w:num w:numId="28" w16cid:durableId="1225724598">
    <w:abstractNumId w:val="6"/>
  </w:num>
  <w:num w:numId="29" w16cid:durableId="2082481455">
    <w:abstractNumId w:val="0"/>
  </w:num>
  <w:num w:numId="30" w16cid:durableId="1628269114">
    <w:abstractNumId w:val="28"/>
  </w:num>
  <w:num w:numId="31" w16cid:durableId="154732712">
    <w:abstractNumId w:val="4"/>
  </w:num>
  <w:num w:numId="32" w16cid:durableId="761535194">
    <w:abstractNumId w:val="3"/>
  </w:num>
  <w:num w:numId="33" w16cid:durableId="1050499766">
    <w:abstractNumId w:val="8"/>
  </w:num>
  <w:num w:numId="34" w16cid:durableId="1230726599">
    <w:abstractNumId w:val="23"/>
  </w:num>
  <w:num w:numId="35" w16cid:durableId="187642687">
    <w:abstractNumId w:val="13"/>
  </w:num>
  <w:num w:numId="36" w16cid:durableId="988753317">
    <w:abstractNumId w:val="1"/>
  </w:num>
  <w:num w:numId="37" w16cid:durableId="2009599700">
    <w:abstractNumId w:val="31"/>
  </w:num>
  <w:num w:numId="38" w16cid:durableId="1176573804">
    <w:abstractNumId w:val="19"/>
  </w:num>
  <w:num w:numId="39" w16cid:durableId="18337142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numFmt w:val="lowerLette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2351"/>
    <w:rsid w:val="00002E3E"/>
    <w:rsid w:val="000033E8"/>
    <w:rsid w:val="000039BD"/>
    <w:rsid w:val="00004000"/>
    <w:rsid w:val="0000515B"/>
    <w:rsid w:val="000052FB"/>
    <w:rsid w:val="00005733"/>
    <w:rsid w:val="00005D2F"/>
    <w:rsid w:val="00006407"/>
    <w:rsid w:val="00006A31"/>
    <w:rsid w:val="00007471"/>
    <w:rsid w:val="000078E8"/>
    <w:rsid w:val="00007E45"/>
    <w:rsid w:val="00007FCD"/>
    <w:rsid w:val="00010C29"/>
    <w:rsid w:val="00010F2E"/>
    <w:rsid w:val="00011457"/>
    <w:rsid w:val="00011A77"/>
    <w:rsid w:val="00012A6E"/>
    <w:rsid w:val="00012B5C"/>
    <w:rsid w:val="00013652"/>
    <w:rsid w:val="00013E46"/>
    <w:rsid w:val="00014698"/>
    <w:rsid w:val="000152A9"/>
    <w:rsid w:val="000155BB"/>
    <w:rsid w:val="00015C39"/>
    <w:rsid w:val="000161EF"/>
    <w:rsid w:val="000166CA"/>
    <w:rsid w:val="0001670C"/>
    <w:rsid w:val="0001780E"/>
    <w:rsid w:val="000178A2"/>
    <w:rsid w:val="00017A05"/>
    <w:rsid w:val="00017BE3"/>
    <w:rsid w:val="0002017B"/>
    <w:rsid w:val="00020E2A"/>
    <w:rsid w:val="000224B8"/>
    <w:rsid w:val="00023B58"/>
    <w:rsid w:val="00025B2F"/>
    <w:rsid w:val="000269E5"/>
    <w:rsid w:val="00027679"/>
    <w:rsid w:val="000278B5"/>
    <w:rsid w:val="00027AB5"/>
    <w:rsid w:val="00027EF7"/>
    <w:rsid w:val="00030A9A"/>
    <w:rsid w:val="00030E4D"/>
    <w:rsid w:val="00030EFB"/>
    <w:rsid w:val="000317DD"/>
    <w:rsid w:val="000322B4"/>
    <w:rsid w:val="00033B55"/>
    <w:rsid w:val="00033EDC"/>
    <w:rsid w:val="000347FE"/>
    <w:rsid w:val="00034C0E"/>
    <w:rsid w:val="00034DD1"/>
    <w:rsid w:val="00035486"/>
    <w:rsid w:val="00036162"/>
    <w:rsid w:val="000379E6"/>
    <w:rsid w:val="00040A56"/>
    <w:rsid w:val="00040AC7"/>
    <w:rsid w:val="00041A92"/>
    <w:rsid w:val="00041DC4"/>
    <w:rsid w:val="000420EE"/>
    <w:rsid w:val="000429CE"/>
    <w:rsid w:val="00042C96"/>
    <w:rsid w:val="00043305"/>
    <w:rsid w:val="0004355D"/>
    <w:rsid w:val="0004377E"/>
    <w:rsid w:val="00044FDC"/>
    <w:rsid w:val="00045A34"/>
    <w:rsid w:val="00045A6D"/>
    <w:rsid w:val="00046524"/>
    <w:rsid w:val="00046A1D"/>
    <w:rsid w:val="00047137"/>
    <w:rsid w:val="00047D21"/>
    <w:rsid w:val="00050400"/>
    <w:rsid w:val="00050B59"/>
    <w:rsid w:val="00050B80"/>
    <w:rsid w:val="00050D6B"/>
    <w:rsid w:val="00051F46"/>
    <w:rsid w:val="00052663"/>
    <w:rsid w:val="00053A41"/>
    <w:rsid w:val="00053B22"/>
    <w:rsid w:val="00053D82"/>
    <w:rsid w:val="00054E25"/>
    <w:rsid w:val="000550AE"/>
    <w:rsid w:val="00055210"/>
    <w:rsid w:val="00055359"/>
    <w:rsid w:val="00055ABC"/>
    <w:rsid w:val="000561E7"/>
    <w:rsid w:val="000570DC"/>
    <w:rsid w:val="00057300"/>
    <w:rsid w:val="00057B67"/>
    <w:rsid w:val="00060D1F"/>
    <w:rsid w:val="000610ED"/>
    <w:rsid w:val="00061944"/>
    <w:rsid w:val="00061E0E"/>
    <w:rsid w:val="00061F6D"/>
    <w:rsid w:val="00062426"/>
    <w:rsid w:val="00062828"/>
    <w:rsid w:val="00062995"/>
    <w:rsid w:val="00063351"/>
    <w:rsid w:val="00063676"/>
    <w:rsid w:val="000637C9"/>
    <w:rsid w:val="0006389C"/>
    <w:rsid w:val="00063C49"/>
    <w:rsid w:val="00063D0B"/>
    <w:rsid w:val="000657FB"/>
    <w:rsid w:val="000662C3"/>
    <w:rsid w:val="000666F5"/>
    <w:rsid w:val="00066DAE"/>
    <w:rsid w:val="00066E75"/>
    <w:rsid w:val="000679F9"/>
    <w:rsid w:val="00067BD2"/>
    <w:rsid w:val="00067D7B"/>
    <w:rsid w:val="00067FE9"/>
    <w:rsid w:val="000703B1"/>
    <w:rsid w:val="000742E1"/>
    <w:rsid w:val="00074C8B"/>
    <w:rsid w:val="00074D26"/>
    <w:rsid w:val="0007506F"/>
    <w:rsid w:val="000750C3"/>
    <w:rsid w:val="00075933"/>
    <w:rsid w:val="00076815"/>
    <w:rsid w:val="00080020"/>
    <w:rsid w:val="00080185"/>
    <w:rsid w:val="00080236"/>
    <w:rsid w:val="00080C3A"/>
    <w:rsid w:val="00080F05"/>
    <w:rsid w:val="00081588"/>
    <w:rsid w:val="00081F44"/>
    <w:rsid w:val="0008254C"/>
    <w:rsid w:val="00082A5F"/>
    <w:rsid w:val="00082CF0"/>
    <w:rsid w:val="000855FC"/>
    <w:rsid w:val="00085D07"/>
    <w:rsid w:val="00085E5E"/>
    <w:rsid w:val="00090018"/>
    <w:rsid w:val="0009003F"/>
    <w:rsid w:val="000909C9"/>
    <w:rsid w:val="00090F09"/>
    <w:rsid w:val="00091A26"/>
    <w:rsid w:val="00091E36"/>
    <w:rsid w:val="00091F49"/>
    <w:rsid w:val="00092581"/>
    <w:rsid w:val="000926C8"/>
    <w:rsid w:val="000933B2"/>
    <w:rsid w:val="000945D3"/>
    <w:rsid w:val="000947AF"/>
    <w:rsid w:val="0009671E"/>
    <w:rsid w:val="000968DF"/>
    <w:rsid w:val="000969BF"/>
    <w:rsid w:val="00097438"/>
    <w:rsid w:val="00097FD1"/>
    <w:rsid w:val="000A05C7"/>
    <w:rsid w:val="000A0981"/>
    <w:rsid w:val="000A0AE3"/>
    <w:rsid w:val="000A12F7"/>
    <w:rsid w:val="000A19CD"/>
    <w:rsid w:val="000A20B7"/>
    <w:rsid w:val="000A3A2F"/>
    <w:rsid w:val="000A3C94"/>
    <w:rsid w:val="000A4ABE"/>
    <w:rsid w:val="000A52B3"/>
    <w:rsid w:val="000A5FCE"/>
    <w:rsid w:val="000A632E"/>
    <w:rsid w:val="000A652C"/>
    <w:rsid w:val="000A6719"/>
    <w:rsid w:val="000A6A6E"/>
    <w:rsid w:val="000A6C4D"/>
    <w:rsid w:val="000A6EA2"/>
    <w:rsid w:val="000A6EC0"/>
    <w:rsid w:val="000A7F44"/>
    <w:rsid w:val="000B01E2"/>
    <w:rsid w:val="000B056D"/>
    <w:rsid w:val="000B17E2"/>
    <w:rsid w:val="000B1D53"/>
    <w:rsid w:val="000B201C"/>
    <w:rsid w:val="000B2030"/>
    <w:rsid w:val="000B261F"/>
    <w:rsid w:val="000B34AB"/>
    <w:rsid w:val="000B407A"/>
    <w:rsid w:val="000B41B6"/>
    <w:rsid w:val="000B421C"/>
    <w:rsid w:val="000B5030"/>
    <w:rsid w:val="000B67F2"/>
    <w:rsid w:val="000B71D1"/>
    <w:rsid w:val="000B74FC"/>
    <w:rsid w:val="000B7A4D"/>
    <w:rsid w:val="000B7A77"/>
    <w:rsid w:val="000C005C"/>
    <w:rsid w:val="000C05C0"/>
    <w:rsid w:val="000C0FC6"/>
    <w:rsid w:val="000C2650"/>
    <w:rsid w:val="000C5468"/>
    <w:rsid w:val="000C56BA"/>
    <w:rsid w:val="000C5777"/>
    <w:rsid w:val="000C5D3E"/>
    <w:rsid w:val="000C6338"/>
    <w:rsid w:val="000C7881"/>
    <w:rsid w:val="000C7C63"/>
    <w:rsid w:val="000C7C65"/>
    <w:rsid w:val="000D0816"/>
    <w:rsid w:val="000D08B7"/>
    <w:rsid w:val="000D08F4"/>
    <w:rsid w:val="000D13ED"/>
    <w:rsid w:val="000D1619"/>
    <w:rsid w:val="000D29C8"/>
    <w:rsid w:val="000D3A4E"/>
    <w:rsid w:val="000D5729"/>
    <w:rsid w:val="000D5C0C"/>
    <w:rsid w:val="000D5FBD"/>
    <w:rsid w:val="000D62A8"/>
    <w:rsid w:val="000D7DA5"/>
    <w:rsid w:val="000E0475"/>
    <w:rsid w:val="000E090D"/>
    <w:rsid w:val="000E1D78"/>
    <w:rsid w:val="000E23EB"/>
    <w:rsid w:val="000E25FE"/>
    <w:rsid w:val="000E2ABF"/>
    <w:rsid w:val="000E3562"/>
    <w:rsid w:val="000E3F21"/>
    <w:rsid w:val="000E4003"/>
    <w:rsid w:val="000E4637"/>
    <w:rsid w:val="000E4968"/>
    <w:rsid w:val="000E4B93"/>
    <w:rsid w:val="000E4C51"/>
    <w:rsid w:val="000E5394"/>
    <w:rsid w:val="000E5E8D"/>
    <w:rsid w:val="000E6DBB"/>
    <w:rsid w:val="000E7CB9"/>
    <w:rsid w:val="000F1937"/>
    <w:rsid w:val="000F1C36"/>
    <w:rsid w:val="000F3E8B"/>
    <w:rsid w:val="000F40C9"/>
    <w:rsid w:val="000F52AF"/>
    <w:rsid w:val="000F593D"/>
    <w:rsid w:val="000F5A93"/>
    <w:rsid w:val="000F5B10"/>
    <w:rsid w:val="000F5E82"/>
    <w:rsid w:val="000F6BE6"/>
    <w:rsid w:val="000F7141"/>
    <w:rsid w:val="000F73E1"/>
    <w:rsid w:val="000F7C1C"/>
    <w:rsid w:val="001005BC"/>
    <w:rsid w:val="00101346"/>
    <w:rsid w:val="001027B5"/>
    <w:rsid w:val="0010318F"/>
    <w:rsid w:val="0010409E"/>
    <w:rsid w:val="001043E0"/>
    <w:rsid w:val="00104A84"/>
    <w:rsid w:val="0010598B"/>
    <w:rsid w:val="001061C5"/>
    <w:rsid w:val="0010732B"/>
    <w:rsid w:val="00107E60"/>
    <w:rsid w:val="00110047"/>
    <w:rsid w:val="001123D4"/>
    <w:rsid w:val="00113672"/>
    <w:rsid w:val="00114B56"/>
    <w:rsid w:val="00117944"/>
    <w:rsid w:val="00117A50"/>
    <w:rsid w:val="00117DF6"/>
    <w:rsid w:val="00120B66"/>
    <w:rsid w:val="00121C7B"/>
    <w:rsid w:val="00122447"/>
    <w:rsid w:val="00122702"/>
    <w:rsid w:val="00122D4B"/>
    <w:rsid w:val="00123E3B"/>
    <w:rsid w:val="00124159"/>
    <w:rsid w:val="001245E3"/>
    <w:rsid w:val="001258EB"/>
    <w:rsid w:val="00126980"/>
    <w:rsid w:val="001269C1"/>
    <w:rsid w:val="00126ED2"/>
    <w:rsid w:val="00127D8A"/>
    <w:rsid w:val="001304E4"/>
    <w:rsid w:val="00130F24"/>
    <w:rsid w:val="0013116D"/>
    <w:rsid w:val="001317C6"/>
    <w:rsid w:val="00131E77"/>
    <w:rsid w:val="00132587"/>
    <w:rsid w:val="0013435F"/>
    <w:rsid w:val="00134E33"/>
    <w:rsid w:val="00134F9B"/>
    <w:rsid w:val="001358EA"/>
    <w:rsid w:val="001370CA"/>
    <w:rsid w:val="001378E7"/>
    <w:rsid w:val="00137D66"/>
    <w:rsid w:val="00140166"/>
    <w:rsid w:val="0014028C"/>
    <w:rsid w:val="001404ED"/>
    <w:rsid w:val="001406F0"/>
    <w:rsid w:val="00141417"/>
    <w:rsid w:val="0014177B"/>
    <w:rsid w:val="00141C7C"/>
    <w:rsid w:val="00142569"/>
    <w:rsid w:val="0014290D"/>
    <w:rsid w:val="00142E28"/>
    <w:rsid w:val="0014412F"/>
    <w:rsid w:val="00146DCF"/>
    <w:rsid w:val="00147012"/>
    <w:rsid w:val="00147CBA"/>
    <w:rsid w:val="001508C8"/>
    <w:rsid w:val="00151223"/>
    <w:rsid w:val="00151E77"/>
    <w:rsid w:val="00152178"/>
    <w:rsid w:val="00153057"/>
    <w:rsid w:val="0015327B"/>
    <w:rsid w:val="00153549"/>
    <w:rsid w:val="00154031"/>
    <w:rsid w:val="0015412A"/>
    <w:rsid w:val="0015413B"/>
    <w:rsid w:val="00156274"/>
    <w:rsid w:val="00156FD7"/>
    <w:rsid w:val="00160855"/>
    <w:rsid w:val="001608F2"/>
    <w:rsid w:val="00160E02"/>
    <w:rsid w:val="00161775"/>
    <w:rsid w:val="00161886"/>
    <w:rsid w:val="001624E4"/>
    <w:rsid w:val="0016467D"/>
    <w:rsid w:val="00164755"/>
    <w:rsid w:val="001668B1"/>
    <w:rsid w:val="00166D90"/>
    <w:rsid w:val="00167B81"/>
    <w:rsid w:val="001713C5"/>
    <w:rsid w:val="00171484"/>
    <w:rsid w:val="001715B5"/>
    <w:rsid w:val="00171F06"/>
    <w:rsid w:val="001724E4"/>
    <w:rsid w:val="00172E2C"/>
    <w:rsid w:val="0017341D"/>
    <w:rsid w:val="00173FCC"/>
    <w:rsid w:val="00175837"/>
    <w:rsid w:val="00176596"/>
    <w:rsid w:val="00176FCC"/>
    <w:rsid w:val="00177147"/>
    <w:rsid w:val="001771AF"/>
    <w:rsid w:val="00177B7A"/>
    <w:rsid w:val="0018035B"/>
    <w:rsid w:val="001806F4"/>
    <w:rsid w:val="00180A2F"/>
    <w:rsid w:val="00181A81"/>
    <w:rsid w:val="0018231C"/>
    <w:rsid w:val="00182F64"/>
    <w:rsid w:val="00184ECB"/>
    <w:rsid w:val="00185215"/>
    <w:rsid w:val="001852E7"/>
    <w:rsid w:val="00187602"/>
    <w:rsid w:val="001903FF"/>
    <w:rsid w:val="001905F0"/>
    <w:rsid w:val="00190A23"/>
    <w:rsid w:val="00190AA4"/>
    <w:rsid w:val="00190F52"/>
    <w:rsid w:val="0019187F"/>
    <w:rsid w:val="00191C40"/>
    <w:rsid w:val="00192443"/>
    <w:rsid w:val="00192B93"/>
    <w:rsid w:val="001930A3"/>
    <w:rsid w:val="001933FC"/>
    <w:rsid w:val="0019351E"/>
    <w:rsid w:val="00193A29"/>
    <w:rsid w:val="00194461"/>
    <w:rsid w:val="00194ACE"/>
    <w:rsid w:val="00194C04"/>
    <w:rsid w:val="00194CE8"/>
    <w:rsid w:val="00195539"/>
    <w:rsid w:val="001959A2"/>
    <w:rsid w:val="00196D16"/>
    <w:rsid w:val="00197D5B"/>
    <w:rsid w:val="001A1390"/>
    <w:rsid w:val="001A1CA1"/>
    <w:rsid w:val="001A1D0B"/>
    <w:rsid w:val="001A2BFE"/>
    <w:rsid w:val="001A4A41"/>
    <w:rsid w:val="001A4DB7"/>
    <w:rsid w:val="001A7AD4"/>
    <w:rsid w:val="001AAF18"/>
    <w:rsid w:val="001B0DEC"/>
    <w:rsid w:val="001B1295"/>
    <w:rsid w:val="001B2D0B"/>
    <w:rsid w:val="001B3321"/>
    <w:rsid w:val="001B3BFE"/>
    <w:rsid w:val="001B3C83"/>
    <w:rsid w:val="001B5375"/>
    <w:rsid w:val="001B540A"/>
    <w:rsid w:val="001B5E11"/>
    <w:rsid w:val="001B6061"/>
    <w:rsid w:val="001B69E7"/>
    <w:rsid w:val="001B6FAB"/>
    <w:rsid w:val="001B7998"/>
    <w:rsid w:val="001B7E31"/>
    <w:rsid w:val="001C0EBB"/>
    <w:rsid w:val="001C1CD2"/>
    <w:rsid w:val="001C2444"/>
    <w:rsid w:val="001C2B11"/>
    <w:rsid w:val="001C3D1E"/>
    <w:rsid w:val="001C3DF9"/>
    <w:rsid w:val="001C3EA9"/>
    <w:rsid w:val="001C4D61"/>
    <w:rsid w:val="001C50E6"/>
    <w:rsid w:val="001C5653"/>
    <w:rsid w:val="001C5AD2"/>
    <w:rsid w:val="001C6F38"/>
    <w:rsid w:val="001C7D44"/>
    <w:rsid w:val="001D1A5E"/>
    <w:rsid w:val="001D2059"/>
    <w:rsid w:val="001D36A6"/>
    <w:rsid w:val="001D3722"/>
    <w:rsid w:val="001D4413"/>
    <w:rsid w:val="001D4854"/>
    <w:rsid w:val="001D5210"/>
    <w:rsid w:val="001D610F"/>
    <w:rsid w:val="001D63EE"/>
    <w:rsid w:val="001D6730"/>
    <w:rsid w:val="001D769F"/>
    <w:rsid w:val="001E09CE"/>
    <w:rsid w:val="001E0A70"/>
    <w:rsid w:val="001E1185"/>
    <w:rsid w:val="001E17AF"/>
    <w:rsid w:val="001E1B6A"/>
    <w:rsid w:val="001E1D20"/>
    <w:rsid w:val="001E2CFC"/>
    <w:rsid w:val="001E405D"/>
    <w:rsid w:val="001E4E96"/>
    <w:rsid w:val="001E4E99"/>
    <w:rsid w:val="001E58BB"/>
    <w:rsid w:val="001E5981"/>
    <w:rsid w:val="001E5DDE"/>
    <w:rsid w:val="001E62A3"/>
    <w:rsid w:val="001E6974"/>
    <w:rsid w:val="001E6CD1"/>
    <w:rsid w:val="001E7ABD"/>
    <w:rsid w:val="001E7B1D"/>
    <w:rsid w:val="001F0D8A"/>
    <w:rsid w:val="001F10E9"/>
    <w:rsid w:val="001F1337"/>
    <w:rsid w:val="001F1A32"/>
    <w:rsid w:val="001F1D6F"/>
    <w:rsid w:val="001F1FEA"/>
    <w:rsid w:val="001F28EC"/>
    <w:rsid w:val="001F3109"/>
    <w:rsid w:val="001F328E"/>
    <w:rsid w:val="001F366E"/>
    <w:rsid w:val="001F37CF"/>
    <w:rsid w:val="001F4C31"/>
    <w:rsid w:val="001F4DD2"/>
    <w:rsid w:val="001F58B0"/>
    <w:rsid w:val="001F7CB5"/>
    <w:rsid w:val="001F7F07"/>
    <w:rsid w:val="001F7F27"/>
    <w:rsid w:val="001F7F6F"/>
    <w:rsid w:val="0020130A"/>
    <w:rsid w:val="00203482"/>
    <w:rsid w:val="002035B6"/>
    <w:rsid w:val="00203954"/>
    <w:rsid w:val="00206127"/>
    <w:rsid w:val="00206BBD"/>
    <w:rsid w:val="00207ACF"/>
    <w:rsid w:val="00207B7B"/>
    <w:rsid w:val="002106E3"/>
    <w:rsid w:val="002108F9"/>
    <w:rsid w:val="00210921"/>
    <w:rsid w:val="00210DD6"/>
    <w:rsid w:val="00211334"/>
    <w:rsid w:val="00211C4C"/>
    <w:rsid w:val="00213017"/>
    <w:rsid w:val="0021346B"/>
    <w:rsid w:val="0021398E"/>
    <w:rsid w:val="00214319"/>
    <w:rsid w:val="00214942"/>
    <w:rsid w:val="00214DF8"/>
    <w:rsid w:val="00215213"/>
    <w:rsid w:val="00215F9B"/>
    <w:rsid w:val="00216130"/>
    <w:rsid w:val="0021623D"/>
    <w:rsid w:val="002168B4"/>
    <w:rsid w:val="00217114"/>
    <w:rsid w:val="0021717B"/>
    <w:rsid w:val="00217868"/>
    <w:rsid w:val="002206BC"/>
    <w:rsid w:val="0022106E"/>
    <w:rsid w:val="002210E2"/>
    <w:rsid w:val="0022119D"/>
    <w:rsid w:val="00221FA0"/>
    <w:rsid w:val="002242C6"/>
    <w:rsid w:val="0022479C"/>
    <w:rsid w:val="00225D82"/>
    <w:rsid w:val="002262EA"/>
    <w:rsid w:val="00226DFB"/>
    <w:rsid w:val="002278D0"/>
    <w:rsid w:val="00227AD4"/>
    <w:rsid w:val="00227C00"/>
    <w:rsid w:val="00230A36"/>
    <w:rsid w:val="002310FD"/>
    <w:rsid w:val="00231312"/>
    <w:rsid w:val="0023217C"/>
    <w:rsid w:val="0023296D"/>
    <w:rsid w:val="00232DDC"/>
    <w:rsid w:val="0023396C"/>
    <w:rsid w:val="00233B3B"/>
    <w:rsid w:val="00233FBA"/>
    <w:rsid w:val="00234AF3"/>
    <w:rsid w:val="00235A4A"/>
    <w:rsid w:val="00235BED"/>
    <w:rsid w:val="002363A9"/>
    <w:rsid w:val="00236F0B"/>
    <w:rsid w:val="00237AF4"/>
    <w:rsid w:val="00241AE6"/>
    <w:rsid w:val="002425CE"/>
    <w:rsid w:val="00242AC6"/>
    <w:rsid w:val="00243573"/>
    <w:rsid w:val="00243626"/>
    <w:rsid w:val="00243E8F"/>
    <w:rsid w:val="0024407E"/>
    <w:rsid w:val="00244EDF"/>
    <w:rsid w:val="00245488"/>
    <w:rsid w:val="00245868"/>
    <w:rsid w:val="00245F62"/>
    <w:rsid w:val="00246408"/>
    <w:rsid w:val="00246582"/>
    <w:rsid w:val="002466BE"/>
    <w:rsid w:val="00247515"/>
    <w:rsid w:val="0024787E"/>
    <w:rsid w:val="00250648"/>
    <w:rsid w:val="00250A3D"/>
    <w:rsid w:val="00251B75"/>
    <w:rsid w:val="00251C26"/>
    <w:rsid w:val="00251C7E"/>
    <w:rsid w:val="00252077"/>
    <w:rsid w:val="002522EE"/>
    <w:rsid w:val="00252518"/>
    <w:rsid w:val="0025361E"/>
    <w:rsid w:val="0025363C"/>
    <w:rsid w:val="00254056"/>
    <w:rsid w:val="00254464"/>
    <w:rsid w:val="002544CD"/>
    <w:rsid w:val="00255474"/>
    <w:rsid w:val="00256226"/>
    <w:rsid w:val="002563B1"/>
    <w:rsid w:val="0025650D"/>
    <w:rsid w:val="002568FE"/>
    <w:rsid w:val="00256DD7"/>
    <w:rsid w:val="00256F22"/>
    <w:rsid w:val="00260FF2"/>
    <w:rsid w:val="00261AA2"/>
    <w:rsid w:val="00261FFA"/>
    <w:rsid w:val="00262137"/>
    <w:rsid w:val="00263548"/>
    <w:rsid w:val="00265CF5"/>
    <w:rsid w:val="00265E46"/>
    <w:rsid w:val="00266050"/>
    <w:rsid w:val="002665AE"/>
    <w:rsid w:val="0026679C"/>
    <w:rsid w:val="00266AEA"/>
    <w:rsid w:val="00267796"/>
    <w:rsid w:val="00270ABC"/>
    <w:rsid w:val="002735C6"/>
    <w:rsid w:val="002735DA"/>
    <w:rsid w:val="00273986"/>
    <w:rsid w:val="00273CC9"/>
    <w:rsid w:val="00273EDD"/>
    <w:rsid w:val="00274964"/>
    <w:rsid w:val="00275834"/>
    <w:rsid w:val="00276A68"/>
    <w:rsid w:val="0027758D"/>
    <w:rsid w:val="0028082B"/>
    <w:rsid w:val="00280925"/>
    <w:rsid w:val="00280FD3"/>
    <w:rsid w:val="002825DD"/>
    <w:rsid w:val="00282ADB"/>
    <w:rsid w:val="00282E50"/>
    <w:rsid w:val="00283919"/>
    <w:rsid w:val="0028469D"/>
    <w:rsid w:val="0028499C"/>
    <w:rsid w:val="00284F3B"/>
    <w:rsid w:val="002855A8"/>
    <w:rsid w:val="002859A0"/>
    <w:rsid w:val="00285B7A"/>
    <w:rsid w:val="00285BF7"/>
    <w:rsid w:val="002862A0"/>
    <w:rsid w:val="00286B22"/>
    <w:rsid w:val="00290370"/>
    <w:rsid w:val="00290D5D"/>
    <w:rsid w:val="002913DB"/>
    <w:rsid w:val="00291CAE"/>
    <w:rsid w:val="002940B7"/>
    <w:rsid w:val="0029410A"/>
    <w:rsid w:val="00294533"/>
    <w:rsid w:val="00295FC3"/>
    <w:rsid w:val="00296C93"/>
    <w:rsid w:val="00296DB4"/>
    <w:rsid w:val="002A0605"/>
    <w:rsid w:val="002A0A2F"/>
    <w:rsid w:val="002A14B3"/>
    <w:rsid w:val="002A185D"/>
    <w:rsid w:val="002A2173"/>
    <w:rsid w:val="002A2B26"/>
    <w:rsid w:val="002A3A06"/>
    <w:rsid w:val="002A4BBC"/>
    <w:rsid w:val="002A6C98"/>
    <w:rsid w:val="002A720C"/>
    <w:rsid w:val="002A7583"/>
    <w:rsid w:val="002B1013"/>
    <w:rsid w:val="002B12D2"/>
    <w:rsid w:val="002B1564"/>
    <w:rsid w:val="002B3268"/>
    <w:rsid w:val="002B4946"/>
    <w:rsid w:val="002B49F0"/>
    <w:rsid w:val="002B53D0"/>
    <w:rsid w:val="002B5D0C"/>
    <w:rsid w:val="002B6ED7"/>
    <w:rsid w:val="002C084F"/>
    <w:rsid w:val="002C1C55"/>
    <w:rsid w:val="002C1E4B"/>
    <w:rsid w:val="002C273A"/>
    <w:rsid w:val="002C30A5"/>
    <w:rsid w:val="002C40D6"/>
    <w:rsid w:val="002C668F"/>
    <w:rsid w:val="002C6BC3"/>
    <w:rsid w:val="002C724D"/>
    <w:rsid w:val="002C735E"/>
    <w:rsid w:val="002C7FAE"/>
    <w:rsid w:val="002D1194"/>
    <w:rsid w:val="002D1708"/>
    <w:rsid w:val="002D1B92"/>
    <w:rsid w:val="002D256D"/>
    <w:rsid w:val="002D2A8D"/>
    <w:rsid w:val="002D2D9B"/>
    <w:rsid w:val="002D2EBE"/>
    <w:rsid w:val="002D3437"/>
    <w:rsid w:val="002D34FF"/>
    <w:rsid w:val="002D371F"/>
    <w:rsid w:val="002D4379"/>
    <w:rsid w:val="002D439E"/>
    <w:rsid w:val="002D4526"/>
    <w:rsid w:val="002D455D"/>
    <w:rsid w:val="002D522E"/>
    <w:rsid w:val="002D5271"/>
    <w:rsid w:val="002D62EA"/>
    <w:rsid w:val="002D77C7"/>
    <w:rsid w:val="002E019B"/>
    <w:rsid w:val="002E10BE"/>
    <w:rsid w:val="002E1716"/>
    <w:rsid w:val="002E18DF"/>
    <w:rsid w:val="002E1F1A"/>
    <w:rsid w:val="002E2C0F"/>
    <w:rsid w:val="002E2DAA"/>
    <w:rsid w:val="002E3089"/>
    <w:rsid w:val="002E3368"/>
    <w:rsid w:val="002E395B"/>
    <w:rsid w:val="002E40AF"/>
    <w:rsid w:val="002E415C"/>
    <w:rsid w:val="002E491D"/>
    <w:rsid w:val="002E5FED"/>
    <w:rsid w:val="002E64F5"/>
    <w:rsid w:val="002E6ECF"/>
    <w:rsid w:val="002E7D84"/>
    <w:rsid w:val="002F0A5D"/>
    <w:rsid w:val="002F0C12"/>
    <w:rsid w:val="002F147F"/>
    <w:rsid w:val="002F173A"/>
    <w:rsid w:val="002F3E3B"/>
    <w:rsid w:val="002F488C"/>
    <w:rsid w:val="002F7610"/>
    <w:rsid w:val="002F78E4"/>
    <w:rsid w:val="0030031D"/>
    <w:rsid w:val="00300581"/>
    <w:rsid w:val="003005E9"/>
    <w:rsid w:val="00300A25"/>
    <w:rsid w:val="00300FE7"/>
    <w:rsid w:val="00302074"/>
    <w:rsid w:val="00302756"/>
    <w:rsid w:val="00302923"/>
    <w:rsid w:val="00303400"/>
    <w:rsid w:val="0030366F"/>
    <w:rsid w:val="00303C12"/>
    <w:rsid w:val="00304374"/>
    <w:rsid w:val="00304D8A"/>
    <w:rsid w:val="0030576D"/>
    <w:rsid w:val="00307C56"/>
    <w:rsid w:val="00310BF4"/>
    <w:rsid w:val="00310EB0"/>
    <w:rsid w:val="00311F78"/>
    <w:rsid w:val="0031218D"/>
    <w:rsid w:val="00312684"/>
    <w:rsid w:val="0031275B"/>
    <w:rsid w:val="00314FFF"/>
    <w:rsid w:val="003151B0"/>
    <w:rsid w:val="00315D87"/>
    <w:rsid w:val="0031629D"/>
    <w:rsid w:val="0031658E"/>
    <w:rsid w:val="003201CC"/>
    <w:rsid w:val="0032083D"/>
    <w:rsid w:val="003218B1"/>
    <w:rsid w:val="00321F6A"/>
    <w:rsid w:val="0032300F"/>
    <w:rsid w:val="00323B61"/>
    <w:rsid w:val="00323F47"/>
    <w:rsid w:val="003249D9"/>
    <w:rsid w:val="00325696"/>
    <w:rsid w:val="00325A60"/>
    <w:rsid w:val="00326624"/>
    <w:rsid w:val="0032722B"/>
    <w:rsid w:val="00327646"/>
    <w:rsid w:val="003279C7"/>
    <w:rsid w:val="00327B5A"/>
    <w:rsid w:val="00327CC4"/>
    <w:rsid w:val="00327F0B"/>
    <w:rsid w:val="003319C7"/>
    <w:rsid w:val="00331D9D"/>
    <w:rsid w:val="00331E03"/>
    <w:rsid w:val="00334058"/>
    <w:rsid w:val="0033527F"/>
    <w:rsid w:val="00335CDA"/>
    <w:rsid w:val="00335DF9"/>
    <w:rsid w:val="00337200"/>
    <w:rsid w:val="00337647"/>
    <w:rsid w:val="0033779D"/>
    <w:rsid w:val="00337BDE"/>
    <w:rsid w:val="00340702"/>
    <w:rsid w:val="00340F9D"/>
    <w:rsid w:val="00341C52"/>
    <w:rsid w:val="003427E2"/>
    <w:rsid w:val="00342909"/>
    <w:rsid w:val="00342F47"/>
    <w:rsid w:val="0034323F"/>
    <w:rsid w:val="003434F9"/>
    <w:rsid w:val="00343AE0"/>
    <w:rsid w:val="00343CA7"/>
    <w:rsid w:val="00343CAC"/>
    <w:rsid w:val="00343DEA"/>
    <w:rsid w:val="003456CB"/>
    <w:rsid w:val="00345E51"/>
    <w:rsid w:val="003460C6"/>
    <w:rsid w:val="003464A7"/>
    <w:rsid w:val="003467F8"/>
    <w:rsid w:val="003477D3"/>
    <w:rsid w:val="0034780B"/>
    <w:rsid w:val="00347C52"/>
    <w:rsid w:val="00350148"/>
    <w:rsid w:val="00350EF8"/>
    <w:rsid w:val="00351087"/>
    <w:rsid w:val="00352408"/>
    <w:rsid w:val="0035301F"/>
    <w:rsid w:val="003530B0"/>
    <w:rsid w:val="00353C66"/>
    <w:rsid w:val="003548DA"/>
    <w:rsid w:val="003549B1"/>
    <w:rsid w:val="00354BC4"/>
    <w:rsid w:val="003559A9"/>
    <w:rsid w:val="003568AB"/>
    <w:rsid w:val="00357847"/>
    <w:rsid w:val="00360E4D"/>
    <w:rsid w:val="003613DE"/>
    <w:rsid w:val="003622C1"/>
    <w:rsid w:val="00363598"/>
    <w:rsid w:val="00363D2E"/>
    <w:rsid w:val="00364198"/>
    <w:rsid w:val="0036470D"/>
    <w:rsid w:val="00365893"/>
    <w:rsid w:val="00366744"/>
    <w:rsid w:val="00367D6D"/>
    <w:rsid w:val="003702F1"/>
    <w:rsid w:val="0037038D"/>
    <w:rsid w:val="00370866"/>
    <w:rsid w:val="00370BE8"/>
    <w:rsid w:val="00370D72"/>
    <w:rsid w:val="00371253"/>
    <w:rsid w:val="00371BCF"/>
    <w:rsid w:val="00371DD0"/>
    <w:rsid w:val="003729AA"/>
    <w:rsid w:val="003730AA"/>
    <w:rsid w:val="00373AD1"/>
    <w:rsid w:val="0037415A"/>
    <w:rsid w:val="00374C2D"/>
    <w:rsid w:val="00375197"/>
    <w:rsid w:val="00377252"/>
    <w:rsid w:val="0037D887"/>
    <w:rsid w:val="00382B8A"/>
    <w:rsid w:val="00382B92"/>
    <w:rsid w:val="0038336E"/>
    <w:rsid w:val="00384560"/>
    <w:rsid w:val="00385570"/>
    <w:rsid w:val="0038583E"/>
    <w:rsid w:val="003861BA"/>
    <w:rsid w:val="0038625C"/>
    <w:rsid w:val="00387CDA"/>
    <w:rsid w:val="00392580"/>
    <w:rsid w:val="00393622"/>
    <w:rsid w:val="003A12EC"/>
    <w:rsid w:val="003A1813"/>
    <w:rsid w:val="003A1C41"/>
    <w:rsid w:val="003A2501"/>
    <w:rsid w:val="003A2E0A"/>
    <w:rsid w:val="003A3A78"/>
    <w:rsid w:val="003A417C"/>
    <w:rsid w:val="003A5297"/>
    <w:rsid w:val="003A59B0"/>
    <w:rsid w:val="003A6CCE"/>
    <w:rsid w:val="003A6CE6"/>
    <w:rsid w:val="003A71F3"/>
    <w:rsid w:val="003A72D0"/>
    <w:rsid w:val="003A7B68"/>
    <w:rsid w:val="003A7BB1"/>
    <w:rsid w:val="003A7ECA"/>
    <w:rsid w:val="003B082D"/>
    <w:rsid w:val="003B0EB9"/>
    <w:rsid w:val="003B1693"/>
    <w:rsid w:val="003B1EEB"/>
    <w:rsid w:val="003B3692"/>
    <w:rsid w:val="003B4B5A"/>
    <w:rsid w:val="003B51CA"/>
    <w:rsid w:val="003B559B"/>
    <w:rsid w:val="003B6A22"/>
    <w:rsid w:val="003B7791"/>
    <w:rsid w:val="003B7862"/>
    <w:rsid w:val="003C0334"/>
    <w:rsid w:val="003C0F96"/>
    <w:rsid w:val="003C2D0A"/>
    <w:rsid w:val="003C3417"/>
    <w:rsid w:val="003C34E9"/>
    <w:rsid w:val="003C3D53"/>
    <w:rsid w:val="003C4802"/>
    <w:rsid w:val="003C7DC1"/>
    <w:rsid w:val="003D01E5"/>
    <w:rsid w:val="003D0D6E"/>
    <w:rsid w:val="003D1816"/>
    <w:rsid w:val="003D2188"/>
    <w:rsid w:val="003D2C9F"/>
    <w:rsid w:val="003D375E"/>
    <w:rsid w:val="003D52C3"/>
    <w:rsid w:val="003D545B"/>
    <w:rsid w:val="003D65EE"/>
    <w:rsid w:val="003D67E2"/>
    <w:rsid w:val="003D7B0C"/>
    <w:rsid w:val="003E066D"/>
    <w:rsid w:val="003E0788"/>
    <w:rsid w:val="003E0A6E"/>
    <w:rsid w:val="003E21A2"/>
    <w:rsid w:val="003E243E"/>
    <w:rsid w:val="003E25ED"/>
    <w:rsid w:val="003E29CC"/>
    <w:rsid w:val="003E3A3E"/>
    <w:rsid w:val="003E3AE7"/>
    <w:rsid w:val="003E3B8E"/>
    <w:rsid w:val="003E4C12"/>
    <w:rsid w:val="003E4CC6"/>
    <w:rsid w:val="003E4FE0"/>
    <w:rsid w:val="003E59F3"/>
    <w:rsid w:val="003E5B38"/>
    <w:rsid w:val="003E603F"/>
    <w:rsid w:val="003E621B"/>
    <w:rsid w:val="003E655D"/>
    <w:rsid w:val="003F0169"/>
    <w:rsid w:val="003F08F7"/>
    <w:rsid w:val="003F3D39"/>
    <w:rsid w:val="003F416E"/>
    <w:rsid w:val="003F4A68"/>
    <w:rsid w:val="003F6836"/>
    <w:rsid w:val="00400129"/>
    <w:rsid w:val="004015B8"/>
    <w:rsid w:val="00401839"/>
    <w:rsid w:val="00401D6A"/>
    <w:rsid w:val="00401DDF"/>
    <w:rsid w:val="0040282B"/>
    <w:rsid w:val="00402FBE"/>
    <w:rsid w:val="00403443"/>
    <w:rsid w:val="00403683"/>
    <w:rsid w:val="00404A33"/>
    <w:rsid w:val="00404AAA"/>
    <w:rsid w:val="0040563A"/>
    <w:rsid w:val="0040579A"/>
    <w:rsid w:val="00406081"/>
    <w:rsid w:val="00406A74"/>
    <w:rsid w:val="00410848"/>
    <w:rsid w:val="00412596"/>
    <w:rsid w:val="00413A2D"/>
    <w:rsid w:val="00413FFB"/>
    <w:rsid w:val="0041442D"/>
    <w:rsid w:val="00414A6E"/>
    <w:rsid w:val="00414ADE"/>
    <w:rsid w:val="0041568B"/>
    <w:rsid w:val="00416A66"/>
    <w:rsid w:val="00417567"/>
    <w:rsid w:val="00417BEC"/>
    <w:rsid w:val="00417C2A"/>
    <w:rsid w:val="004218B3"/>
    <w:rsid w:val="0042271D"/>
    <w:rsid w:val="00423EC7"/>
    <w:rsid w:val="0042523C"/>
    <w:rsid w:val="00425B8C"/>
    <w:rsid w:val="00426FBF"/>
    <w:rsid w:val="00427B0D"/>
    <w:rsid w:val="00427D90"/>
    <w:rsid w:val="004310F4"/>
    <w:rsid w:val="00433230"/>
    <w:rsid w:val="0043450A"/>
    <w:rsid w:val="00435E8C"/>
    <w:rsid w:val="004361C8"/>
    <w:rsid w:val="00436989"/>
    <w:rsid w:val="00436F4D"/>
    <w:rsid w:val="00436FF8"/>
    <w:rsid w:val="00440F11"/>
    <w:rsid w:val="004417E5"/>
    <w:rsid w:val="00441972"/>
    <w:rsid w:val="0044281E"/>
    <w:rsid w:val="00442D8B"/>
    <w:rsid w:val="00443DFF"/>
    <w:rsid w:val="004458A2"/>
    <w:rsid w:val="00445B8C"/>
    <w:rsid w:val="004466FF"/>
    <w:rsid w:val="0045192E"/>
    <w:rsid w:val="00451F6C"/>
    <w:rsid w:val="004522F0"/>
    <w:rsid w:val="00452B29"/>
    <w:rsid w:val="00452BF8"/>
    <w:rsid w:val="00453221"/>
    <w:rsid w:val="0045544A"/>
    <w:rsid w:val="0045564A"/>
    <w:rsid w:val="004556AB"/>
    <w:rsid w:val="00455C3E"/>
    <w:rsid w:val="00456BE4"/>
    <w:rsid w:val="00456C57"/>
    <w:rsid w:val="0045733B"/>
    <w:rsid w:val="004604C2"/>
    <w:rsid w:val="0046160D"/>
    <w:rsid w:val="00461866"/>
    <w:rsid w:val="004620C9"/>
    <w:rsid w:val="00462D7B"/>
    <w:rsid w:val="004634CA"/>
    <w:rsid w:val="00463C61"/>
    <w:rsid w:val="00463F9A"/>
    <w:rsid w:val="004656F6"/>
    <w:rsid w:val="00465B3D"/>
    <w:rsid w:val="00465DA9"/>
    <w:rsid w:val="00466314"/>
    <w:rsid w:val="00466606"/>
    <w:rsid w:val="00466EA2"/>
    <w:rsid w:val="00467038"/>
    <w:rsid w:val="00470500"/>
    <w:rsid w:val="00471574"/>
    <w:rsid w:val="00472111"/>
    <w:rsid w:val="0047297E"/>
    <w:rsid w:val="00472F0A"/>
    <w:rsid w:val="0047364F"/>
    <w:rsid w:val="00473F39"/>
    <w:rsid w:val="004749D0"/>
    <w:rsid w:val="00474FFC"/>
    <w:rsid w:val="00475C45"/>
    <w:rsid w:val="00475CC1"/>
    <w:rsid w:val="00475DB1"/>
    <w:rsid w:val="00475FCD"/>
    <w:rsid w:val="00477733"/>
    <w:rsid w:val="00477CF9"/>
    <w:rsid w:val="00480D86"/>
    <w:rsid w:val="004821A7"/>
    <w:rsid w:val="00483AD4"/>
    <w:rsid w:val="00483B27"/>
    <w:rsid w:val="00484691"/>
    <w:rsid w:val="00484F63"/>
    <w:rsid w:val="0048565F"/>
    <w:rsid w:val="00485B09"/>
    <w:rsid w:val="00485D9E"/>
    <w:rsid w:val="00485FB7"/>
    <w:rsid w:val="00486246"/>
    <w:rsid w:val="004871EE"/>
    <w:rsid w:val="0049054F"/>
    <w:rsid w:val="00491040"/>
    <w:rsid w:val="004939EE"/>
    <w:rsid w:val="004940D4"/>
    <w:rsid w:val="00494232"/>
    <w:rsid w:val="0049471A"/>
    <w:rsid w:val="00494B33"/>
    <w:rsid w:val="004952BF"/>
    <w:rsid w:val="004953CF"/>
    <w:rsid w:val="00495A40"/>
    <w:rsid w:val="004969D3"/>
    <w:rsid w:val="00496EAD"/>
    <w:rsid w:val="004972CF"/>
    <w:rsid w:val="00497AA3"/>
    <w:rsid w:val="00497D2A"/>
    <w:rsid w:val="004A0995"/>
    <w:rsid w:val="004A0A16"/>
    <w:rsid w:val="004A19D8"/>
    <w:rsid w:val="004A2766"/>
    <w:rsid w:val="004A27F5"/>
    <w:rsid w:val="004A3422"/>
    <w:rsid w:val="004A4BE4"/>
    <w:rsid w:val="004A5AFD"/>
    <w:rsid w:val="004A6223"/>
    <w:rsid w:val="004A690E"/>
    <w:rsid w:val="004A7589"/>
    <w:rsid w:val="004B0E98"/>
    <w:rsid w:val="004B1690"/>
    <w:rsid w:val="004B2EF6"/>
    <w:rsid w:val="004B348D"/>
    <w:rsid w:val="004B4C18"/>
    <w:rsid w:val="004B4ED5"/>
    <w:rsid w:val="004B580D"/>
    <w:rsid w:val="004B610C"/>
    <w:rsid w:val="004B64B3"/>
    <w:rsid w:val="004B6BC2"/>
    <w:rsid w:val="004B7B94"/>
    <w:rsid w:val="004B7D8F"/>
    <w:rsid w:val="004C056D"/>
    <w:rsid w:val="004C05D4"/>
    <w:rsid w:val="004C0985"/>
    <w:rsid w:val="004C115A"/>
    <w:rsid w:val="004C13FF"/>
    <w:rsid w:val="004C301B"/>
    <w:rsid w:val="004C58B6"/>
    <w:rsid w:val="004C58F4"/>
    <w:rsid w:val="004C6918"/>
    <w:rsid w:val="004C6D24"/>
    <w:rsid w:val="004C7497"/>
    <w:rsid w:val="004C75B9"/>
    <w:rsid w:val="004C760F"/>
    <w:rsid w:val="004C7766"/>
    <w:rsid w:val="004C7CAF"/>
    <w:rsid w:val="004D01C8"/>
    <w:rsid w:val="004D0A8F"/>
    <w:rsid w:val="004D1CD5"/>
    <w:rsid w:val="004D1F95"/>
    <w:rsid w:val="004D21D3"/>
    <w:rsid w:val="004D2A70"/>
    <w:rsid w:val="004D2ECC"/>
    <w:rsid w:val="004D2F00"/>
    <w:rsid w:val="004D362E"/>
    <w:rsid w:val="004D3BA1"/>
    <w:rsid w:val="004D3CE6"/>
    <w:rsid w:val="004D472E"/>
    <w:rsid w:val="004D66DC"/>
    <w:rsid w:val="004D66E3"/>
    <w:rsid w:val="004D7A50"/>
    <w:rsid w:val="004E0174"/>
    <w:rsid w:val="004E03F4"/>
    <w:rsid w:val="004E06BA"/>
    <w:rsid w:val="004E07E2"/>
    <w:rsid w:val="004E1C9E"/>
    <w:rsid w:val="004E1F92"/>
    <w:rsid w:val="004E272E"/>
    <w:rsid w:val="004E2AD6"/>
    <w:rsid w:val="004E3C2B"/>
    <w:rsid w:val="004E3FBE"/>
    <w:rsid w:val="004E4881"/>
    <w:rsid w:val="004E4D6C"/>
    <w:rsid w:val="004E61DC"/>
    <w:rsid w:val="004E6220"/>
    <w:rsid w:val="004E6447"/>
    <w:rsid w:val="004E72DE"/>
    <w:rsid w:val="004E7A08"/>
    <w:rsid w:val="004E7ED3"/>
    <w:rsid w:val="004F0377"/>
    <w:rsid w:val="004F18DF"/>
    <w:rsid w:val="004F2D9D"/>
    <w:rsid w:val="004F2F2F"/>
    <w:rsid w:val="004F35DC"/>
    <w:rsid w:val="004F3D5B"/>
    <w:rsid w:val="004F50E9"/>
    <w:rsid w:val="004F658D"/>
    <w:rsid w:val="004F6831"/>
    <w:rsid w:val="004F6AD9"/>
    <w:rsid w:val="004F7424"/>
    <w:rsid w:val="004F78D7"/>
    <w:rsid w:val="004F7D83"/>
    <w:rsid w:val="0050035F"/>
    <w:rsid w:val="0050061E"/>
    <w:rsid w:val="00501B5C"/>
    <w:rsid w:val="005025D7"/>
    <w:rsid w:val="00502854"/>
    <w:rsid w:val="00502EE0"/>
    <w:rsid w:val="00503725"/>
    <w:rsid w:val="00503DDF"/>
    <w:rsid w:val="00504CFC"/>
    <w:rsid w:val="0050581D"/>
    <w:rsid w:val="00505853"/>
    <w:rsid w:val="00505C9F"/>
    <w:rsid w:val="00505D9F"/>
    <w:rsid w:val="0050638D"/>
    <w:rsid w:val="00506614"/>
    <w:rsid w:val="00506D7B"/>
    <w:rsid w:val="005071A8"/>
    <w:rsid w:val="00507508"/>
    <w:rsid w:val="00507ACE"/>
    <w:rsid w:val="00512270"/>
    <w:rsid w:val="005135A1"/>
    <w:rsid w:val="00513CCF"/>
    <w:rsid w:val="0051444F"/>
    <w:rsid w:val="005148F7"/>
    <w:rsid w:val="00515D53"/>
    <w:rsid w:val="00516914"/>
    <w:rsid w:val="00522356"/>
    <w:rsid w:val="0052254E"/>
    <w:rsid w:val="00523E89"/>
    <w:rsid w:val="0052432D"/>
    <w:rsid w:val="005243EA"/>
    <w:rsid w:val="005246D9"/>
    <w:rsid w:val="00525155"/>
    <w:rsid w:val="00525A7F"/>
    <w:rsid w:val="00525AE1"/>
    <w:rsid w:val="00526295"/>
    <w:rsid w:val="005264AF"/>
    <w:rsid w:val="00526618"/>
    <w:rsid w:val="005268AD"/>
    <w:rsid w:val="00527CC4"/>
    <w:rsid w:val="00527D12"/>
    <w:rsid w:val="005315D4"/>
    <w:rsid w:val="0053272B"/>
    <w:rsid w:val="0053295C"/>
    <w:rsid w:val="00533C34"/>
    <w:rsid w:val="00533FE6"/>
    <w:rsid w:val="00536CFE"/>
    <w:rsid w:val="0053757D"/>
    <w:rsid w:val="00537AEB"/>
    <w:rsid w:val="00537D3E"/>
    <w:rsid w:val="005416A6"/>
    <w:rsid w:val="005417DB"/>
    <w:rsid w:val="005419D5"/>
    <w:rsid w:val="00542502"/>
    <w:rsid w:val="005426E3"/>
    <w:rsid w:val="005429EC"/>
    <w:rsid w:val="00543209"/>
    <w:rsid w:val="005444FE"/>
    <w:rsid w:val="00544569"/>
    <w:rsid w:val="00544EFF"/>
    <w:rsid w:val="00546822"/>
    <w:rsid w:val="005509CF"/>
    <w:rsid w:val="00551282"/>
    <w:rsid w:val="005515EF"/>
    <w:rsid w:val="00551809"/>
    <w:rsid w:val="00551D82"/>
    <w:rsid w:val="00552B2E"/>
    <w:rsid w:val="00553D8C"/>
    <w:rsid w:val="00554D83"/>
    <w:rsid w:val="00556400"/>
    <w:rsid w:val="0055672B"/>
    <w:rsid w:val="005569E0"/>
    <w:rsid w:val="005579B8"/>
    <w:rsid w:val="005606F1"/>
    <w:rsid w:val="0056145D"/>
    <w:rsid w:val="00561FAB"/>
    <w:rsid w:val="005622E8"/>
    <w:rsid w:val="005629CD"/>
    <w:rsid w:val="00562D6A"/>
    <w:rsid w:val="005645EF"/>
    <w:rsid w:val="0056485B"/>
    <w:rsid w:val="0056591F"/>
    <w:rsid w:val="00566400"/>
    <w:rsid w:val="0057053E"/>
    <w:rsid w:val="00570D17"/>
    <w:rsid w:val="00570E6D"/>
    <w:rsid w:val="00570F1A"/>
    <w:rsid w:val="005716E2"/>
    <w:rsid w:val="00571A7D"/>
    <w:rsid w:val="005722EB"/>
    <w:rsid w:val="00573090"/>
    <w:rsid w:val="005734D7"/>
    <w:rsid w:val="00573FFF"/>
    <w:rsid w:val="00574711"/>
    <w:rsid w:val="00574830"/>
    <w:rsid w:val="005749D2"/>
    <w:rsid w:val="00575E55"/>
    <w:rsid w:val="00580F6B"/>
    <w:rsid w:val="005812AF"/>
    <w:rsid w:val="00582E31"/>
    <w:rsid w:val="00583C2D"/>
    <w:rsid w:val="00583E03"/>
    <w:rsid w:val="00583E76"/>
    <w:rsid w:val="005840D3"/>
    <w:rsid w:val="00584398"/>
    <w:rsid w:val="00585A8E"/>
    <w:rsid w:val="00585BF5"/>
    <w:rsid w:val="00585C66"/>
    <w:rsid w:val="00586829"/>
    <w:rsid w:val="0058688F"/>
    <w:rsid w:val="00586B5C"/>
    <w:rsid w:val="00586CEE"/>
    <w:rsid w:val="00586D11"/>
    <w:rsid w:val="0058757A"/>
    <w:rsid w:val="00591FF3"/>
    <w:rsid w:val="005924EB"/>
    <w:rsid w:val="0059253D"/>
    <w:rsid w:val="00592C27"/>
    <w:rsid w:val="00592F7A"/>
    <w:rsid w:val="0059347B"/>
    <w:rsid w:val="005954E1"/>
    <w:rsid w:val="00597BD1"/>
    <w:rsid w:val="005A1380"/>
    <w:rsid w:val="005A27DD"/>
    <w:rsid w:val="005A4766"/>
    <w:rsid w:val="005A49AF"/>
    <w:rsid w:val="005A4AB4"/>
    <w:rsid w:val="005A4C88"/>
    <w:rsid w:val="005A53EE"/>
    <w:rsid w:val="005A5BC2"/>
    <w:rsid w:val="005A637B"/>
    <w:rsid w:val="005A668D"/>
    <w:rsid w:val="005A6A15"/>
    <w:rsid w:val="005A6C73"/>
    <w:rsid w:val="005A73DD"/>
    <w:rsid w:val="005B0779"/>
    <w:rsid w:val="005B08AD"/>
    <w:rsid w:val="005B15AC"/>
    <w:rsid w:val="005B29A6"/>
    <w:rsid w:val="005B29AD"/>
    <w:rsid w:val="005B2F3E"/>
    <w:rsid w:val="005B3E08"/>
    <w:rsid w:val="005B7895"/>
    <w:rsid w:val="005B7A28"/>
    <w:rsid w:val="005B7BD4"/>
    <w:rsid w:val="005C05A3"/>
    <w:rsid w:val="005C11EA"/>
    <w:rsid w:val="005C193E"/>
    <w:rsid w:val="005C2039"/>
    <w:rsid w:val="005C21F4"/>
    <w:rsid w:val="005C257A"/>
    <w:rsid w:val="005C2A27"/>
    <w:rsid w:val="005C3531"/>
    <w:rsid w:val="005C4430"/>
    <w:rsid w:val="005C5943"/>
    <w:rsid w:val="005C62D0"/>
    <w:rsid w:val="005D061E"/>
    <w:rsid w:val="005D0BE6"/>
    <w:rsid w:val="005D209A"/>
    <w:rsid w:val="005D23D1"/>
    <w:rsid w:val="005D246D"/>
    <w:rsid w:val="005D293F"/>
    <w:rsid w:val="005D2C34"/>
    <w:rsid w:val="005D2CB8"/>
    <w:rsid w:val="005D2DDF"/>
    <w:rsid w:val="005D3233"/>
    <w:rsid w:val="005D3410"/>
    <w:rsid w:val="005D4C17"/>
    <w:rsid w:val="005D4F39"/>
    <w:rsid w:val="005D63C4"/>
    <w:rsid w:val="005D6DD5"/>
    <w:rsid w:val="005D7F57"/>
    <w:rsid w:val="005E00B0"/>
    <w:rsid w:val="005E0F3A"/>
    <w:rsid w:val="005E1C37"/>
    <w:rsid w:val="005E1D12"/>
    <w:rsid w:val="005E1EE7"/>
    <w:rsid w:val="005E3652"/>
    <w:rsid w:val="005E3CF8"/>
    <w:rsid w:val="005E3EA1"/>
    <w:rsid w:val="005E511D"/>
    <w:rsid w:val="005E523B"/>
    <w:rsid w:val="005E55FF"/>
    <w:rsid w:val="005E58A6"/>
    <w:rsid w:val="005E6DF1"/>
    <w:rsid w:val="005E6FCD"/>
    <w:rsid w:val="005E7300"/>
    <w:rsid w:val="005E7A0E"/>
    <w:rsid w:val="005F18C9"/>
    <w:rsid w:val="005F1B74"/>
    <w:rsid w:val="005F1B8E"/>
    <w:rsid w:val="005F270B"/>
    <w:rsid w:val="005F284C"/>
    <w:rsid w:val="005F3ADD"/>
    <w:rsid w:val="005F454A"/>
    <w:rsid w:val="005F4678"/>
    <w:rsid w:val="005F4A96"/>
    <w:rsid w:val="005F4AC3"/>
    <w:rsid w:val="005F4E8F"/>
    <w:rsid w:val="005F5738"/>
    <w:rsid w:val="005F69E8"/>
    <w:rsid w:val="005F6A80"/>
    <w:rsid w:val="006006F6"/>
    <w:rsid w:val="00601241"/>
    <w:rsid w:val="006013D0"/>
    <w:rsid w:val="006019B6"/>
    <w:rsid w:val="00601B9E"/>
    <w:rsid w:val="00602412"/>
    <w:rsid w:val="0060242B"/>
    <w:rsid w:val="00602703"/>
    <w:rsid w:val="00602BFD"/>
    <w:rsid w:val="00602C2A"/>
    <w:rsid w:val="00602C67"/>
    <w:rsid w:val="00603398"/>
    <w:rsid w:val="006035C5"/>
    <w:rsid w:val="00603684"/>
    <w:rsid w:val="006039FC"/>
    <w:rsid w:val="00604100"/>
    <w:rsid w:val="00604239"/>
    <w:rsid w:val="006050BD"/>
    <w:rsid w:val="00605C7E"/>
    <w:rsid w:val="006063FB"/>
    <w:rsid w:val="00606BCD"/>
    <w:rsid w:val="006071F9"/>
    <w:rsid w:val="006072A4"/>
    <w:rsid w:val="006077BC"/>
    <w:rsid w:val="00607B93"/>
    <w:rsid w:val="006103A7"/>
    <w:rsid w:val="00610784"/>
    <w:rsid w:val="0061185A"/>
    <w:rsid w:val="006118F9"/>
    <w:rsid w:val="00611D86"/>
    <w:rsid w:val="00611DBE"/>
    <w:rsid w:val="0061420F"/>
    <w:rsid w:val="00615035"/>
    <w:rsid w:val="0061505F"/>
    <w:rsid w:val="00616A17"/>
    <w:rsid w:val="0061752B"/>
    <w:rsid w:val="0061753C"/>
    <w:rsid w:val="00617C5D"/>
    <w:rsid w:val="006204D3"/>
    <w:rsid w:val="00621001"/>
    <w:rsid w:val="00621A45"/>
    <w:rsid w:val="00621CDD"/>
    <w:rsid w:val="00622578"/>
    <w:rsid w:val="00623385"/>
    <w:rsid w:val="00623781"/>
    <w:rsid w:val="006239A1"/>
    <w:rsid w:val="00625037"/>
    <w:rsid w:val="00625066"/>
    <w:rsid w:val="006254D4"/>
    <w:rsid w:val="00625A76"/>
    <w:rsid w:val="00626248"/>
    <w:rsid w:val="00626801"/>
    <w:rsid w:val="00626866"/>
    <w:rsid w:val="0062713C"/>
    <w:rsid w:val="00627262"/>
    <w:rsid w:val="00627B6E"/>
    <w:rsid w:val="006334AE"/>
    <w:rsid w:val="006341F3"/>
    <w:rsid w:val="00634672"/>
    <w:rsid w:val="006357C9"/>
    <w:rsid w:val="00635DB1"/>
    <w:rsid w:val="006376AF"/>
    <w:rsid w:val="006377ED"/>
    <w:rsid w:val="00640507"/>
    <w:rsid w:val="00641187"/>
    <w:rsid w:val="006418BD"/>
    <w:rsid w:val="006423E8"/>
    <w:rsid w:val="00643196"/>
    <w:rsid w:val="006434AD"/>
    <w:rsid w:val="006434EF"/>
    <w:rsid w:val="00643959"/>
    <w:rsid w:val="00643EB8"/>
    <w:rsid w:val="00646111"/>
    <w:rsid w:val="00646DFF"/>
    <w:rsid w:val="00647D90"/>
    <w:rsid w:val="00650011"/>
    <w:rsid w:val="00652EDB"/>
    <w:rsid w:val="00653D33"/>
    <w:rsid w:val="0065533B"/>
    <w:rsid w:val="006561F8"/>
    <w:rsid w:val="00656313"/>
    <w:rsid w:val="006603D1"/>
    <w:rsid w:val="00661D7B"/>
    <w:rsid w:val="00662746"/>
    <w:rsid w:val="00663188"/>
    <w:rsid w:val="0066459F"/>
    <w:rsid w:val="006645FA"/>
    <w:rsid w:val="006649BE"/>
    <w:rsid w:val="006650C8"/>
    <w:rsid w:val="00665CA4"/>
    <w:rsid w:val="006664DB"/>
    <w:rsid w:val="00667F2D"/>
    <w:rsid w:val="00671B87"/>
    <w:rsid w:val="0067324B"/>
    <w:rsid w:val="006755EE"/>
    <w:rsid w:val="006770E1"/>
    <w:rsid w:val="0067732B"/>
    <w:rsid w:val="0067739D"/>
    <w:rsid w:val="006775F9"/>
    <w:rsid w:val="006775FE"/>
    <w:rsid w:val="00680456"/>
    <w:rsid w:val="0068060E"/>
    <w:rsid w:val="00681799"/>
    <w:rsid w:val="00681BA6"/>
    <w:rsid w:val="006824BF"/>
    <w:rsid w:val="00682F34"/>
    <w:rsid w:val="00683015"/>
    <w:rsid w:val="00683895"/>
    <w:rsid w:val="006841BB"/>
    <w:rsid w:val="00684267"/>
    <w:rsid w:val="00684401"/>
    <w:rsid w:val="00685FCE"/>
    <w:rsid w:val="0068651C"/>
    <w:rsid w:val="00687693"/>
    <w:rsid w:val="0069079B"/>
    <w:rsid w:val="00690BA4"/>
    <w:rsid w:val="00690BC6"/>
    <w:rsid w:val="0069192B"/>
    <w:rsid w:val="0069369D"/>
    <w:rsid w:val="00694157"/>
    <w:rsid w:val="006955B0"/>
    <w:rsid w:val="00695F68"/>
    <w:rsid w:val="00696131"/>
    <w:rsid w:val="00696177"/>
    <w:rsid w:val="00696E0A"/>
    <w:rsid w:val="00697A05"/>
    <w:rsid w:val="006A1934"/>
    <w:rsid w:val="006A2805"/>
    <w:rsid w:val="006A2B24"/>
    <w:rsid w:val="006A4E52"/>
    <w:rsid w:val="006A5036"/>
    <w:rsid w:val="006A52B5"/>
    <w:rsid w:val="006A5E2F"/>
    <w:rsid w:val="006A695B"/>
    <w:rsid w:val="006A6F24"/>
    <w:rsid w:val="006A78C5"/>
    <w:rsid w:val="006B09E4"/>
    <w:rsid w:val="006B0EF7"/>
    <w:rsid w:val="006B116C"/>
    <w:rsid w:val="006B1736"/>
    <w:rsid w:val="006B1C0C"/>
    <w:rsid w:val="006B26AC"/>
    <w:rsid w:val="006B2DEE"/>
    <w:rsid w:val="006B3C6E"/>
    <w:rsid w:val="006B45E5"/>
    <w:rsid w:val="006B4E83"/>
    <w:rsid w:val="006B5074"/>
    <w:rsid w:val="006B696D"/>
    <w:rsid w:val="006B6A8C"/>
    <w:rsid w:val="006B7191"/>
    <w:rsid w:val="006B7A1C"/>
    <w:rsid w:val="006B7E12"/>
    <w:rsid w:val="006B7FDB"/>
    <w:rsid w:val="006C00E7"/>
    <w:rsid w:val="006C0C98"/>
    <w:rsid w:val="006C10ED"/>
    <w:rsid w:val="006C1A1D"/>
    <w:rsid w:val="006C3208"/>
    <w:rsid w:val="006C34FC"/>
    <w:rsid w:val="006C3B5B"/>
    <w:rsid w:val="006C3C66"/>
    <w:rsid w:val="006C466F"/>
    <w:rsid w:val="006C595C"/>
    <w:rsid w:val="006C59B5"/>
    <w:rsid w:val="006C6CD2"/>
    <w:rsid w:val="006C718C"/>
    <w:rsid w:val="006C7CF8"/>
    <w:rsid w:val="006D0019"/>
    <w:rsid w:val="006D16AB"/>
    <w:rsid w:val="006D1A1A"/>
    <w:rsid w:val="006D2512"/>
    <w:rsid w:val="006D2D22"/>
    <w:rsid w:val="006D316E"/>
    <w:rsid w:val="006D34BC"/>
    <w:rsid w:val="006D4245"/>
    <w:rsid w:val="006D587B"/>
    <w:rsid w:val="006D5B08"/>
    <w:rsid w:val="006D6406"/>
    <w:rsid w:val="006D6B23"/>
    <w:rsid w:val="006E11A3"/>
    <w:rsid w:val="006E1616"/>
    <w:rsid w:val="006E2522"/>
    <w:rsid w:val="006E2975"/>
    <w:rsid w:val="006E2AA4"/>
    <w:rsid w:val="006E36DA"/>
    <w:rsid w:val="006E3BD7"/>
    <w:rsid w:val="006E3C65"/>
    <w:rsid w:val="006E43A8"/>
    <w:rsid w:val="006E4797"/>
    <w:rsid w:val="006E53BB"/>
    <w:rsid w:val="006E7C64"/>
    <w:rsid w:val="006F0369"/>
    <w:rsid w:val="006F0B5C"/>
    <w:rsid w:val="006F0C9C"/>
    <w:rsid w:val="006F1AE2"/>
    <w:rsid w:val="006F2323"/>
    <w:rsid w:val="006F33E1"/>
    <w:rsid w:val="006F3E4C"/>
    <w:rsid w:val="006F3F28"/>
    <w:rsid w:val="006F40A8"/>
    <w:rsid w:val="006F462E"/>
    <w:rsid w:val="006F4636"/>
    <w:rsid w:val="006F53E5"/>
    <w:rsid w:val="006F5D45"/>
    <w:rsid w:val="006F7434"/>
    <w:rsid w:val="006F7D83"/>
    <w:rsid w:val="006F7E69"/>
    <w:rsid w:val="00700A88"/>
    <w:rsid w:val="00701120"/>
    <w:rsid w:val="00701AB7"/>
    <w:rsid w:val="00702ADE"/>
    <w:rsid w:val="00703199"/>
    <w:rsid w:val="00704313"/>
    <w:rsid w:val="0070444F"/>
    <w:rsid w:val="00704583"/>
    <w:rsid w:val="007059E1"/>
    <w:rsid w:val="00705BC7"/>
    <w:rsid w:val="007060B3"/>
    <w:rsid w:val="00706403"/>
    <w:rsid w:val="007071FF"/>
    <w:rsid w:val="007100D0"/>
    <w:rsid w:val="0071045D"/>
    <w:rsid w:val="00710C34"/>
    <w:rsid w:val="0071120B"/>
    <w:rsid w:val="00711279"/>
    <w:rsid w:val="00712C6C"/>
    <w:rsid w:val="00714B63"/>
    <w:rsid w:val="00714BE0"/>
    <w:rsid w:val="0071575F"/>
    <w:rsid w:val="007159FF"/>
    <w:rsid w:val="00716275"/>
    <w:rsid w:val="0071752C"/>
    <w:rsid w:val="0071758C"/>
    <w:rsid w:val="00717E38"/>
    <w:rsid w:val="007208C2"/>
    <w:rsid w:val="00721323"/>
    <w:rsid w:val="00721D28"/>
    <w:rsid w:val="00722AC3"/>
    <w:rsid w:val="0072314E"/>
    <w:rsid w:val="00723252"/>
    <w:rsid w:val="00725152"/>
    <w:rsid w:val="007251F2"/>
    <w:rsid w:val="00725B2D"/>
    <w:rsid w:val="0072612B"/>
    <w:rsid w:val="007267FE"/>
    <w:rsid w:val="00726FF5"/>
    <w:rsid w:val="0073003C"/>
    <w:rsid w:val="007309B8"/>
    <w:rsid w:val="007310A9"/>
    <w:rsid w:val="0073126B"/>
    <w:rsid w:val="00731852"/>
    <w:rsid w:val="00731B6F"/>
    <w:rsid w:val="00731F0E"/>
    <w:rsid w:val="00732BAA"/>
    <w:rsid w:val="007331F3"/>
    <w:rsid w:val="00733AF5"/>
    <w:rsid w:val="00735C7D"/>
    <w:rsid w:val="00735E76"/>
    <w:rsid w:val="00736371"/>
    <w:rsid w:val="007368F0"/>
    <w:rsid w:val="0073699F"/>
    <w:rsid w:val="00736C6F"/>
    <w:rsid w:val="00736CAD"/>
    <w:rsid w:val="007372D5"/>
    <w:rsid w:val="007378B4"/>
    <w:rsid w:val="007378BA"/>
    <w:rsid w:val="00737B8D"/>
    <w:rsid w:val="0074118E"/>
    <w:rsid w:val="00742100"/>
    <w:rsid w:val="0074262A"/>
    <w:rsid w:val="007437AF"/>
    <w:rsid w:val="00743BB5"/>
    <w:rsid w:val="007444E3"/>
    <w:rsid w:val="0074461A"/>
    <w:rsid w:val="007452E6"/>
    <w:rsid w:val="00746E26"/>
    <w:rsid w:val="0074751C"/>
    <w:rsid w:val="00747865"/>
    <w:rsid w:val="00747F7C"/>
    <w:rsid w:val="007511F3"/>
    <w:rsid w:val="00751A0F"/>
    <w:rsid w:val="00751D3D"/>
    <w:rsid w:val="00751E36"/>
    <w:rsid w:val="00752646"/>
    <w:rsid w:val="007540AD"/>
    <w:rsid w:val="007546DE"/>
    <w:rsid w:val="00754D64"/>
    <w:rsid w:val="00754E5E"/>
    <w:rsid w:val="007554E3"/>
    <w:rsid w:val="007575B8"/>
    <w:rsid w:val="00757AF6"/>
    <w:rsid w:val="00757C3F"/>
    <w:rsid w:val="00760A40"/>
    <w:rsid w:val="00761041"/>
    <w:rsid w:val="00763626"/>
    <w:rsid w:val="00763D28"/>
    <w:rsid w:val="00764331"/>
    <w:rsid w:val="007643D3"/>
    <w:rsid w:val="00764BCF"/>
    <w:rsid w:val="00765B1F"/>
    <w:rsid w:val="00765E18"/>
    <w:rsid w:val="00770359"/>
    <w:rsid w:val="0077096D"/>
    <w:rsid w:val="00772B0E"/>
    <w:rsid w:val="00777C98"/>
    <w:rsid w:val="00780FA0"/>
    <w:rsid w:val="00781ED7"/>
    <w:rsid w:val="00782666"/>
    <w:rsid w:val="00782CC6"/>
    <w:rsid w:val="00782E22"/>
    <w:rsid w:val="00782FA3"/>
    <w:rsid w:val="00783EDC"/>
    <w:rsid w:val="0078419E"/>
    <w:rsid w:val="007846AC"/>
    <w:rsid w:val="007856F6"/>
    <w:rsid w:val="0078592D"/>
    <w:rsid w:val="00785C94"/>
    <w:rsid w:val="00785F8D"/>
    <w:rsid w:val="00786E8B"/>
    <w:rsid w:val="007873B7"/>
    <w:rsid w:val="00787899"/>
    <w:rsid w:val="00790346"/>
    <w:rsid w:val="00792742"/>
    <w:rsid w:val="0079280A"/>
    <w:rsid w:val="007938FE"/>
    <w:rsid w:val="00793BC0"/>
    <w:rsid w:val="007949DA"/>
    <w:rsid w:val="007952D3"/>
    <w:rsid w:val="0079620D"/>
    <w:rsid w:val="0079626D"/>
    <w:rsid w:val="007967AD"/>
    <w:rsid w:val="00796907"/>
    <w:rsid w:val="0079756E"/>
    <w:rsid w:val="00797D85"/>
    <w:rsid w:val="007A0091"/>
    <w:rsid w:val="007A09D4"/>
    <w:rsid w:val="007A0F01"/>
    <w:rsid w:val="007A1372"/>
    <w:rsid w:val="007A1E6C"/>
    <w:rsid w:val="007A216C"/>
    <w:rsid w:val="007A21F6"/>
    <w:rsid w:val="007A2997"/>
    <w:rsid w:val="007A2C70"/>
    <w:rsid w:val="007A2CF0"/>
    <w:rsid w:val="007A3791"/>
    <w:rsid w:val="007A3BB8"/>
    <w:rsid w:val="007A4BBA"/>
    <w:rsid w:val="007A4CF1"/>
    <w:rsid w:val="007A50FE"/>
    <w:rsid w:val="007A5166"/>
    <w:rsid w:val="007A58A5"/>
    <w:rsid w:val="007A58B5"/>
    <w:rsid w:val="007A5FC7"/>
    <w:rsid w:val="007A6132"/>
    <w:rsid w:val="007A6355"/>
    <w:rsid w:val="007A6639"/>
    <w:rsid w:val="007A765B"/>
    <w:rsid w:val="007B040A"/>
    <w:rsid w:val="007B0A7D"/>
    <w:rsid w:val="007B142C"/>
    <w:rsid w:val="007B33A8"/>
    <w:rsid w:val="007B488F"/>
    <w:rsid w:val="007B5A05"/>
    <w:rsid w:val="007B5FAF"/>
    <w:rsid w:val="007B662C"/>
    <w:rsid w:val="007B6949"/>
    <w:rsid w:val="007B72A4"/>
    <w:rsid w:val="007B79F6"/>
    <w:rsid w:val="007C02D1"/>
    <w:rsid w:val="007C0DED"/>
    <w:rsid w:val="007C1880"/>
    <w:rsid w:val="007C2460"/>
    <w:rsid w:val="007C327E"/>
    <w:rsid w:val="007C32C7"/>
    <w:rsid w:val="007C3653"/>
    <w:rsid w:val="007C3EBF"/>
    <w:rsid w:val="007C7124"/>
    <w:rsid w:val="007C7455"/>
    <w:rsid w:val="007D1216"/>
    <w:rsid w:val="007D4F0E"/>
    <w:rsid w:val="007D5ADB"/>
    <w:rsid w:val="007D5BEA"/>
    <w:rsid w:val="007D6016"/>
    <w:rsid w:val="007D6BE0"/>
    <w:rsid w:val="007D6D10"/>
    <w:rsid w:val="007D6E24"/>
    <w:rsid w:val="007D7366"/>
    <w:rsid w:val="007E0950"/>
    <w:rsid w:val="007E09BB"/>
    <w:rsid w:val="007E0B93"/>
    <w:rsid w:val="007E152B"/>
    <w:rsid w:val="007E1823"/>
    <w:rsid w:val="007E2177"/>
    <w:rsid w:val="007E2898"/>
    <w:rsid w:val="007E2CC4"/>
    <w:rsid w:val="007E2EBD"/>
    <w:rsid w:val="007E4207"/>
    <w:rsid w:val="007E533B"/>
    <w:rsid w:val="007E5980"/>
    <w:rsid w:val="007E6CB0"/>
    <w:rsid w:val="007E79E4"/>
    <w:rsid w:val="007F022C"/>
    <w:rsid w:val="007F13E9"/>
    <w:rsid w:val="007F1AAE"/>
    <w:rsid w:val="007F1DCD"/>
    <w:rsid w:val="007F2030"/>
    <w:rsid w:val="007F2482"/>
    <w:rsid w:val="007F2C91"/>
    <w:rsid w:val="007F2FD6"/>
    <w:rsid w:val="007F45EF"/>
    <w:rsid w:val="007F4AEC"/>
    <w:rsid w:val="007F4E5E"/>
    <w:rsid w:val="007F5774"/>
    <w:rsid w:val="007F5F69"/>
    <w:rsid w:val="007F65BD"/>
    <w:rsid w:val="007F6BDC"/>
    <w:rsid w:val="007F74F3"/>
    <w:rsid w:val="007F7A71"/>
    <w:rsid w:val="008000F5"/>
    <w:rsid w:val="00800A34"/>
    <w:rsid w:val="00801716"/>
    <w:rsid w:val="00801EF0"/>
    <w:rsid w:val="008024FB"/>
    <w:rsid w:val="008026A7"/>
    <w:rsid w:val="00802E4B"/>
    <w:rsid w:val="00803918"/>
    <w:rsid w:val="00803E2D"/>
    <w:rsid w:val="0080405F"/>
    <w:rsid w:val="0080527B"/>
    <w:rsid w:val="00811A5A"/>
    <w:rsid w:val="00811B68"/>
    <w:rsid w:val="0081218A"/>
    <w:rsid w:val="008126DA"/>
    <w:rsid w:val="00812790"/>
    <w:rsid w:val="008135C2"/>
    <w:rsid w:val="00813CC4"/>
    <w:rsid w:val="008142F9"/>
    <w:rsid w:val="00814789"/>
    <w:rsid w:val="008150F3"/>
    <w:rsid w:val="008174F8"/>
    <w:rsid w:val="0081763D"/>
    <w:rsid w:val="00817F85"/>
    <w:rsid w:val="00820A3A"/>
    <w:rsid w:val="0082111F"/>
    <w:rsid w:val="00821B31"/>
    <w:rsid w:val="00822536"/>
    <w:rsid w:val="00823330"/>
    <w:rsid w:val="00823B28"/>
    <w:rsid w:val="00824026"/>
    <w:rsid w:val="00824B80"/>
    <w:rsid w:val="00826EA5"/>
    <w:rsid w:val="00827B4C"/>
    <w:rsid w:val="00827E80"/>
    <w:rsid w:val="00830673"/>
    <w:rsid w:val="00830920"/>
    <w:rsid w:val="00830DF8"/>
    <w:rsid w:val="00831373"/>
    <w:rsid w:val="00831691"/>
    <w:rsid w:val="008317AD"/>
    <w:rsid w:val="008319D5"/>
    <w:rsid w:val="00832715"/>
    <w:rsid w:val="00832F0B"/>
    <w:rsid w:val="00833B96"/>
    <w:rsid w:val="008349DC"/>
    <w:rsid w:val="00834EE8"/>
    <w:rsid w:val="0083556B"/>
    <w:rsid w:val="00835E8A"/>
    <w:rsid w:val="00836DFF"/>
    <w:rsid w:val="00836E18"/>
    <w:rsid w:val="00837471"/>
    <w:rsid w:val="0083AE6B"/>
    <w:rsid w:val="008419D4"/>
    <w:rsid w:val="00841A5E"/>
    <w:rsid w:val="008425A4"/>
    <w:rsid w:val="00843BAE"/>
    <w:rsid w:val="008443BA"/>
    <w:rsid w:val="00845A38"/>
    <w:rsid w:val="00845B1D"/>
    <w:rsid w:val="00845EF4"/>
    <w:rsid w:val="008461C6"/>
    <w:rsid w:val="0084640F"/>
    <w:rsid w:val="008477FF"/>
    <w:rsid w:val="00847ACD"/>
    <w:rsid w:val="0085010F"/>
    <w:rsid w:val="00850134"/>
    <w:rsid w:val="00851180"/>
    <w:rsid w:val="0085127D"/>
    <w:rsid w:val="00851354"/>
    <w:rsid w:val="008521FC"/>
    <w:rsid w:val="0085231C"/>
    <w:rsid w:val="00852B8E"/>
    <w:rsid w:val="00852D99"/>
    <w:rsid w:val="00853BE0"/>
    <w:rsid w:val="00854015"/>
    <w:rsid w:val="0085421A"/>
    <w:rsid w:val="0085548D"/>
    <w:rsid w:val="00855C70"/>
    <w:rsid w:val="00855CB8"/>
    <w:rsid w:val="0085606F"/>
    <w:rsid w:val="0085669F"/>
    <w:rsid w:val="00856F74"/>
    <w:rsid w:val="008603F8"/>
    <w:rsid w:val="008614BE"/>
    <w:rsid w:val="00861FC6"/>
    <w:rsid w:val="00862231"/>
    <w:rsid w:val="008624AB"/>
    <w:rsid w:val="00862C97"/>
    <w:rsid w:val="00863151"/>
    <w:rsid w:val="00863165"/>
    <w:rsid w:val="00863988"/>
    <w:rsid w:val="0086511B"/>
    <w:rsid w:val="00865A68"/>
    <w:rsid w:val="00865CBF"/>
    <w:rsid w:val="00865EB2"/>
    <w:rsid w:val="00866000"/>
    <w:rsid w:val="008665CB"/>
    <w:rsid w:val="0086775F"/>
    <w:rsid w:val="008702D2"/>
    <w:rsid w:val="0087033D"/>
    <w:rsid w:val="00870EDE"/>
    <w:rsid w:val="008725E3"/>
    <w:rsid w:val="00872E2F"/>
    <w:rsid w:val="00873A55"/>
    <w:rsid w:val="00873EC6"/>
    <w:rsid w:val="00874280"/>
    <w:rsid w:val="00875D82"/>
    <w:rsid w:val="008771B7"/>
    <w:rsid w:val="008773C0"/>
    <w:rsid w:val="008774B7"/>
    <w:rsid w:val="00877F53"/>
    <w:rsid w:val="00880628"/>
    <w:rsid w:val="00880781"/>
    <w:rsid w:val="00880B05"/>
    <w:rsid w:val="00881824"/>
    <w:rsid w:val="0088261D"/>
    <w:rsid w:val="008828C2"/>
    <w:rsid w:val="008829F8"/>
    <w:rsid w:val="00884647"/>
    <w:rsid w:val="0088464B"/>
    <w:rsid w:val="00885473"/>
    <w:rsid w:val="00886341"/>
    <w:rsid w:val="00886F07"/>
    <w:rsid w:val="00887CFA"/>
    <w:rsid w:val="00890144"/>
    <w:rsid w:val="00890BAD"/>
    <w:rsid w:val="00892C71"/>
    <w:rsid w:val="0089364B"/>
    <w:rsid w:val="00894CDE"/>
    <w:rsid w:val="00894F7F"/>
    <w:rsid w:val="008962B0"/>
    <w:rsid w:val="00896EE6"/>
    <w:rsid w:val="00897C8A"/>
    <w:rsid w:val="008A06F7"/>
    <w:rsid w:val="008A0EB9"/>
    <w:rsid w:val="008A2190"/>
    <w:rsid w:val="008A2493"/>
    <w:rsid w:val="008A26F6"/>
    <w:rsid w:val="008A3DF7"/>
    <w:rsid w:val="008A4780"/>
    <w:rsid w:val="008A4859"/>
    <w:rsid w:val="008A4AB9"/>
    <w:rsid w:val="008A4E37"/>
    <w:rsid w:val="008A5706"/>
    <w:rsid w:val="008A6735"/>
    <w:rsid w:val="008A68D9"/>
    <w:rsid w:val="008A6A49"/>
    <w:rsid w:val="008A7942"/>
    <w:rsid w:val="008B280D"/>
    <w:rsid w:val="008B2D50"/>
    <w:rsid w:val="008B35D2"/>
    <w:rsid w:val="008B3755"/>
    <w:rsid w:val="008B3D6D"/>
    <w:rsid w:val="008B4A6B"/>
    <w:rsid w:val="008B51D3"/>
    <w:rsid w:val="008B54A4"/>
    <w:rsid w:val="008B6C48"/>
    <w:rsid w:val="008B6E50"/>
    <w:rsid w:val="008B7802"/>
    <w:rsid w:val="008C06EC"/>
    <w:rsid w:val="008C1259"/>
    <w:rsid w:val="008C12FC"/>
    <w:rsid w:val="008C15AF"/>
    <w:rsid w:val="008C1A4D"/>
    <w:rsid w:val="008C227F"/>
    <w:rsid w:val="008C2F8F"/>
    <w:rsid w:val="008C3338"/>
    <w:rsid w:val="008C36D2"/>
    <w:rsid w:val="008C50A4"/>
    <w:rsid w:val="008C64E7"/>
    <w:rsid w:val="008C6ACD"/>
    <w:rsid w:val="008C7E04"/>
    <w:rsid w:val="008C7F9E"/>
    <w:rsid w:val="008D12C0"/>
    <w:rsid w:val="008D1CB6"/>
    <w:rsid w:val="008D1D88"/>
    <w:rsid w:val="008D1DEF"/>
    <w:rsid w:val="008D2581"/>
    <w:rsid w:val="008D293E"/>
    <w:rsid w:val="008D2E23"/>
    <w:rsid w:val="008D3C20"/>
    <w:rsid w:val="008D3FA1"/>
    <w:rsid w:val="008D447A"/>
    <w:rsid w:val="008D4D89"/>
    <w:rsid w:val="008D5176"/>
    <w:rsid w:val="008D530F"/>
    <w:rsid w:val="008D53F0"/>
    <w:rsid w:val="008D6383"/>
    <w:rsid w:val="008D719D"/>
    <w:rsid w:val="008E08AC"/>
    <w:rsid w:val="008E0EC1"/>
    <w:rsid w:val="008E1528"/>
    <w:rsid w:val="008E19AC"/>
    <w:rsid w:val="008E1B63"/>
    <w:rsid w:val="008E2474"/>
    <w:rsid w:val="008E31BB"/>
    <w:rsid w:val="008E35AF"/>
    <w:rsid w:val="008E5842"/>
    <w:rsid w:val="008E5CBE"/>
    <w:rsid w:val="008E6AAF"/>
    <w:rsid w:val="008E6BE0"/>
    <w:rsid w:val="008E7717"/>
    <w:rsid w:val="008F0850"/>
    <w:rsid w:val="008F0912"/>
    <w:rsid w:val="008F1F5D"/>
    <w:rsid w:val="008F27AE"/>
    <w:rsid w:val="008F28DE"/>
    <w:rsid w:val="008F32E2"/>
    <w:rsid w:val="008F3480"/>
    <w:rsid w:val="008F3542"/>
    <w:rsid w:val="008F3D24"/>
    <w:rsid w:val="008F3F90"/>
    <w:rsid w:val="008F4479"/>
    <w:rsid w:val="008F4715"/>
    <w:rsid w:val="008F4C87"/>
    <w:rsid w:val="008F4E97"/>
    <w:rsid w:val="008F59CB"/>
    <w:rsid w:val="008F7CDD"/>
    <w:rsid w:val="008F7E0F"/>
    <w:rsid w:val="009004C8"/>
    <w:rsid w:val="00901BE1"/>
    <w:rsid w:val="0090262D"/>
    <w:rsid w:val="00902920"/>
    <w:rsid w:val="00902DC1"/>
    <w:rsid w:val="00903AA4"/>
    <w:rsid w:val="00903B85"/>
    <w:rsid w:val="00905430"/>
    <w:rsid w:val="00905912"/>
    <w:rsid w:val="00907522"/>
    <w:rsid w:val="0091089C"/>
    <w:rsid w:val="00911AF3"/>
    <w:rsid w:val="00911BBC"/>
    <w:rsid w:val="0091294F"/>
    <w:rsid w:val="0091407F"/>
    <w:rsid w:val="009146DC"/>
    <w:rsid w:val="0091520B"/>
    <w:rsid w:val="0091557F"/>
    <w:rsid w:val="00915605"/>
    <w:rsid w:val="0091585A"/>
    <w:rsid w:val="0091588D"/>
    <w:rsid w:val="00916DCD"/>
    <w:rsid w:val="00916E9E"/>
    <w:rsid w:val="0091727B"/>
    <w:rsid w:val="009177C0"/>
    <w:rsid w:val="00917C17"/>
    <w:rsid w:val="00920C1D"/>
    <w:rsid w:val="00920FCB"/>
    <w:rsid w:val="00922CAF"/>
    <w:rsid w:val="00923126"/>
    <w:rsid w:val="009248CF"/>
    <w:rsid w:val="00924B2B"/>
    <w:rsid w:val="0092563D"/>
    <w:rsid w:val="00925764"/>
    <w:rsid w:val="009269EE"/>
    <w:rsid w:val="009276A1"/>
    <w:rsid w:val="009309FB"/>
    <w:rsid w:val="00930DDA"/>
    <w:rsid w:val="00931A09"/>
    <w:rsid w:val="00932BD4"/>
    <w:rsid w:val="00933422"/>
    <w:rsid w:val="0093423E"/>
    <w:rsid w:val="00934338"/>
    <w:rsid w:val="009346AE"/>
    <w:rsid w:val="00934DBA"/>
    <w:rsid w:val="009365F4"/>
    <w:rsid w:val="009374FD"/>
    <w:rsid w:val="009409EA"/>
    <w:rsid w:val="00940DD3"/>
    <w:rsid w:val="0094140A"/>
    <w:rsid w:val="00941AD0"/>
    <w:rsid w:val="00942795"/>
    <w:rsid w:val="0094384C"/>
    <w:rsid w:val="009446C4"/>
    <w:rsid w:val="00944A84"/>
    <w:rsid w:val="00946498"/>
    <w:rsid w:val="009477B4"/>
    <w:rsid w:val="009477D7"/>
    <w:rsid w:val="00950683"/>
    <w:rsid w:val="009516EE"/>
    <w:rsid w:val="00952AF6"/>
    <w:rsid w:val="00953F93"/>
    <w:rsid w:val="00955926"/>
    <w:rsid w:val="00955937"/>
    <w:rsid w:val="009563FF"/>
    <w:rsid w:val="009566A1"/>
    <w:rsid w:val="009568F2"/>
    <w:rsid w:val="00957A64"/>
    <w:rsid w:val="00960161"/>
    <w:rsid w:val="0096046D"/>
    <w:rsid w:val="009611D8"/>
    <w:rsid w:val="009619D0"/>
    <w:rsid w:val="00963120"/>
    <w:rsid w:val="00964578"/>
    <w:rsid w:val="009645C8"/>
    <w:rsid w:val="0096574F"/>
    <w:rsid w:val="009659EE"/>
    <w:rsid w:val="00965E2B"/>
    <w:rsid w:val="00965F48"/>
    <w:rsid w:val="009671BB"/>
    <w:rsid w:val="00967930"/>
    <w:rsid w:val="00970632"/>
    <w:rsid w:val="00970A1F"/>
    <w:rsid w:val="00970C7C"/>
    <w:rsid w:val="00970F78"/>
    <w:rsid w:val="00972791"/>
    <w:rsid w:val="0097289D"/>
    <w:rsid w:val="0097290A"/>
    <w:rsid w:val="00972995"/>
    <w:rsid w:val="00972B27"/>
    <w:rsid w:val="009730F5"/>
    <w:rsid w:val="009735B3"/>
    <w:rsid w:val="00973930"/>
    <w:rsid w:val="00973974"/>
    <w:rsid w:val="009747CA"/>
    <w:rsid w:val="00974FA6"/>
    <w:rsid w:val="00974FF1"/>
    <w:rsid w:val="00975434"/>
    <w:rsid w:val="009766D5"/>
    <w:rsid w:val="0097774D"/>
    <w:rsid w:val="009778AD"/>
    <w:rsid w:val="009804CA"/>
    <w:rsid w:val="00981671"/>
    <w:rsid w:val="00981936"/>
    <w:rsid w:val="0098233D"/>
    <w:rsid w:val="00983866"/>
    <w:rsid w:val="00985018"/>
    <w:rsid w:val="0098608D"/>
    <w:rsid w:val="0098671B"/>
    <w:rsid w:val="00987DB3"/>
    <w:rsid w:val="00987DFB"/>
    <w:rsid w:val="0099073B"/>
    <w:rsid w:val="00991A15"/>
    <w:rsid w:val="00991C2B"/>
    <w:rsid w:val="009927CB"/>
    <w:rsid w:val="00994626"/>
    <w:rsid w:val="009947C1"/>
    <w:rsid w:val="00994F50"/>
    <w:rsid w:val="00995276"/>
    <w:rsid w:val="009956B4"/>
    <w:rsid w:val="0099572E"/>
    <w:rsid w:val="00996438"/>
    <w:rsid w:val="009972B0"/>
    <w:rsid w:val="0099796A"/>
    <w:rsid w:val="00997ACA"/>
    <w:rsid w:val="00997FBE"/>
    <w:rsid w:val="009A0755"/>
    <w:rsid w:val="009A13C4"/>
    <w:rsid w:val="009A20BF"/>
    <w:rsid w:val="009A2CE6"/>
    <w:rsid w:val="009A3E05"/>
    <w:rsid w:val="009A437A"/>
    <w:rsid w:val="009A456E"/>
    <w:rsid w:val="009A4F2A"/>
    <w:rsid w:val="009A5198"/>
    <w:rsid w:val="009A562F"/>
    <w:rsid w:val="009A56F3"/>
    <w:rsid w:val="009A736F"/>
    <w:rsid w:val="009A7456"/>
    <w:rsid w:val="009A7643"/>
    <w:rsid w:val="009A7CD3"/>
    <w:rsid w:val="009A820A"/>
    <w:rsid w:val="009B01D4"/>
    <w:rsid w:val="009B07C7"/>
    <w:rsid w:val="009B119F"/>
    <w:rsid w:val="009B185A"/>
    <w:rsid w:val="009B3E46"/>
    <w:rsid w:val="009B3F40"/>
    <w:rsid w:val="009B448C"/>
    <w:rsid w:val="009B52D7"/>
    <w:rsid w:val="009B658A"/>
    <w:rsid w:val="009C0662"/>
    <w:rsid w:val="009C0804"/>
    <w:rsid w:val="009C0D6C"/>
    <w:rsid w:val="009C0F23"/>
    <w:rsid w:val="009C15D0"/>
    <w:rsid w:val="009C2E74"/>
    <w:rsid w:val="009C2EE1"/>
    <w:rsid w:val="009C3931"/>
    <w:rsid w:val="009C4571"/>
    <w:rsid w:val="009C5671"/>
    <w:rsid w:val="009C5E33"/>
    <w:rsid w:val="009C5E3C"/>
    <w:rsid w:val="009C663B"/>
    <w:rsid w:val="009C66A6"/>
    <w:rsid w:val="009C6F63"/>
    <w:rsid w:val="009D0065"/>
    <w:rsid w:val="009D0F88"/>
    <w:rsid w:val="009D1BB0"/>
    <w:rsid w:val="009D373E"/>
    <w:rsid w:val="009D37F8"/>
    <w:rsid w:val="009D39FA"/>
    <w:rsid w:val="009D3E29"/>
    <w:rsid w:val="009D4043"/>
    <w:rsid w:val="009D4B39"/>
    <w:rsid w:val="009D5A1D"/>
    <w:rsid w:val="009D7B20"/>
    <w:rsid w:val="009D7D1C"/>
    <w:rsid w:val="009D7DAF"/>
    <w:rsid w:val="009D7F48"/>
    <w:rsid w:val="009E00FF"/>
    <w:rsid w:val="009E10F2"/>
    <w:rsid w:val="009E17AC"/>
    <w:rsid w:val="009E1EE6"/>
    <w:rsid w:val="009E229F"/>
    <w:rsid w:val="009E2AE9"/>
    <w:rsid w:val="009E4921"/>
    <w:rsid w:val="009E4C72"/>
    <w:rsid w:val="009E5900"/>
    <w:rsid w:val="009E5A22"/>
    <w:rsid w:val="009E5BC3"/>
    <w:rsid w:val="009E5D6C"/>
    <w:rsid w:val="009E714B"/>
    <w:rsid w:val="009E7BC8"/>
    <w:rsid w:val="009F0F7B"/>
    <w:rsid w:val="009F124C"/>
    <w:rsid w:val="009F15A5"/>
    <w:rsid w:val="009F162E"/>
    <w:rsid w:val="009F1DDE"/>
    <w:rsid w:val="009F3DB0"/>
    <w:rsid w:val="009F3E10"/>
    <w:rsid w:val="009F3E59"/>
    <w:rsid w:val="009F4537"/>
    <w:rsid w:val="009F45A7"/>
    <w:rsid w:val="009F54AA"/>
    <w:rsid w:val="009F573A"/>
    <w:rsid w:val="009F6E32"/>
    <w:rsid w:val="00A01B6A"/>
    <w:rsid w:val="00A01C20"/>
    <w:rsid w:val="00A02908"/>
    <w:rsid w:val="00A03172"/>
    <w:rsid w:val="00A0351E"/>
    <w:rsid w:val="00A03539"/>
    <w:rsid w:val="00A03E4E"/>
    <w:rsid w:val="00A041EA"/>
    <w:rsid w:val="00A04D66"/>
    <w:rsid w:val="00A05C78"/>
    <w:rsid w:val="00A071E7"/>
    <w:rsid w:val="00A103F1"/>
    <w:rsid w:val="00A10EF8"/>
    <w:rsid w:val="00A11B2B"/>
    <w:rsid w:val="00A12649"/>
    <w:rsid w:val="00A12741"/>
    <w:rsid w:val="00A128BE"/>
    <w:rsid w:val="00A132D4"/>
    <w:rsid w:val="00A145F1"/>
    <w:rsid w:val="00A14D03"/>
    <w:rsid w:val="00A15797"/>
    <w:rsid w:val="00A16000"/>
    <w:rsid w:val="00A16252"/>
    <w:rsid w:val="00A1684A"/>
    <w:rsid w:val="00A16CD2"/>
    <w:rsid w:val="00A1705D"/>
    <w:rsid w:val="00A208C1"/>
    <w:rsid w:val="00A22E7F"/>
    <w:rsid w:val="00A23E2C"/>
    <w:rsid w:val="00A23F79"/>
    <w:rsid w:val="00A249CE"/>
    <w:rsid w:val="00A24F31"/>
    <w:rsid w:val="00A25B5B"/>
    <w:rsid w:val="00A26349"/>
    <w:rsid w:val="00A26B72"/>
    <w:rsid w:val="00A273D9"/>
    <w:rsid w:val="00A2781F"/>
    <w:rsid w:val="00A31267"/>
    <w:rsid w:val="00A32281"/>
    <w:rsid w:val="00A3279B"/>
    <w:rsid w:val="00A3310C"/>
    <w:rsid w:val="00A3472D"/>
    <w:rsid w:val="00A35396"/>
    <w:rsid w:val="00A35D6B"/>
    <w:rsid w:val="00A3600A"/>
    <w:rsid w:val="00A360CC"/>
    <w:rsid w:val="00A36B98"/>
    <w:rsid w:val="00A40733"/>
    <w:rsid w:val="00A4107B"/>
    <w:rsid w:val="00A419DA"/>
    <w:rsid w:val="00A4258C"/>
    <w:rsid w:val="00A42D54"/>
    <w:rsid w:val="00A42D82"/>
    <w:rsid w:val="00A4319C"/>
    <w:rsid w:val="00A43378"/>
    <w:rsid w:val="00A43C47"/>
    <w:rsid w:val="00A43C98"/>
    <w:rsid w:val="00A43D16"/>
    <w:rsid w:val="00A44848"/>
    <w:rsid w:val="00A453A4"/>
    <w:rsid w:val="00A468C0"/>
    <w:rsid w:val="00A46BA4"/>
    <w:rsid w:val="00A46CC7"/>
    <w:rsid w:val="00A472DF"/>
    <w:rsid w:val="00A4740C"/>
    <w:rsid w:val="00A506D1"/>
    <w:rsid w:val="00A51532"/>
    <w:rsid w:val="00A51F92"/>
    <w:rsid w:val="00A52786"/>
    <w:rsid w:val="00A52BAC"/>
    <w:rsid w:val="00A536BB"/>
    <w:rsid w:val="00A53E5D"/>
    <w:rsid w:val="00A5416C"/>
    <w:rsid w:val="00A5420A"/>
    <w:rsid w:val="00A54309"/>
    <w:rsid w:val="00A54374"/>
    <w:rsid w:val="00A5477C"/>
    <w:rsid w:val="00A553AF"/>
    <w:rsid w:val="00A55443"/>
    <w:rsid w:val="00A55A9F"/>
    <w:rsid w:val="00A56507"/>
    <w:rsid w:val="00A569D1"/>
    <w:rsid w:val="00A57BC0"/>
    <w:rsid w:val="00A57E88"/>
    <w:rsid w:val="00A6135F"/>
    <w:rsid w:val="00A61636"/>
    <w:rsid w:val="00A624BE"/>
    <w:rsid w:val="00A62FFF"/>
    <w:rsid w:val="00A64346"/>
    <w:rsid w:val="00A64485"/>
    <w:rsid w:val="00A663EE"/>
    <w:rsid w:val="00A667F4"/>
    <w:rsid w:val="00A67D5B"/>
    <w:rsid w:val="00A70A66"/>
    <w:rsid w:val="00A70D77"/>
    <w:rsid w:val="00A71433"/>
    <w:rsid w:val="00A717CA"/>
    <w:rsid w:val="00A71A83"/>
    <w:rsid w:val="00A71E0C"/>
    <w:rsid w:val="00A72328"/>
    <w:rsid w:val="00A72968"/>
    <w:rsid w:val="00A7473E"/>
    <w:rsid w:val="00A75DF8"/>
    <w:rsid w:val="00A77026"/>
    <w:rsid w:val="00A770C1"/>
    <w:rsid w:val="00A77331"/>
    <w:rsid w:val="00A802D6"/>
    <w:rsid w:val="00A80A7A"/>
    <w:rsid w:val="00A80FF6"/>
    <w:rsid w:val="00A81203"/>
    <w:rsid w:val="00A81F57"/>
    <w:rsid w:val="00A837F8"/>
    <w:rsid w:val="00A83990"/>
    <w:rsid w:val="00A8528A"/>
    <w:rsid w:val="00A855C4"/>
    <w:rsid w:val="00A85829"/>
    <w:rsid w:val="00A86A56"/>
    <w:rsid w:val="00A87A9B"/>
    <w:rsid w:val="00A9038A"/>
    <w:rsid w:val="00A9046D"/>
    <w:rsid w:val="00A905EC"/>
    <w:rsid w:val="00A90D82"/>
    <w:rsid w:val="00A938E9"/>
    <w:rsid w:val="00A95AD8"/>
    <w:rsid w:val="00A9646D"/>
    <w:rsid w:val="00A96F5A"/>
    <w:rsid w:val="00AA0134"/>
    <w:rsid w:val="00AA048A"/>
    <w:rsid w:val="00AA0C0D"/>
    <w:rsid w:val="00AA112A"/>
    <w:rsid w:val="00AA11B3"/>
    <w:rsid w:val="00AA2C20"/>
    <w:rsid w:val="00AA3C43"/>
    <w:rsid w:val="00AA4E05"/>
    <w:rsid w:val="00AA51B6"/>
    <w:rsid w:val="00AA5279"/>
    <w:rsid w:val="00AA52FB"/>
    <w:rsid w:val="00AA6496"/>
    <w:rsid w:val="00AA72DF"/>
    <w:rsid w:val="00AA798C"/>
    <w:rsid w:val="00AB0F98"/>
    <w:rsid w:val="00AB187C"/>
    <w:rsid w:val="00AB2A0F"/>
    <w:rsid w:val="00AB32AD"/>
    <w:rsid w:val="00AB3817"/>
    <w:rsid w:val="00AB3E02"/>
    <w:rsid w:val="00AB4038"/>
    <w:rsid w:val="00AB4892"/>
    <w:rsid w:val="00AB49B4"/>
    <w:rsid w:val="00AB4EB0"/>
    <w:rsid w:val="00AB6215"/>
    <w:rsid w:val="00AB6393"/>
    <w:rsid w:val="00AB657F"/>
    <w:rsid w:val="00AB6C05"/>
    <w:rsid w:val="00AB74BE"/>
    <w:rsid w:val="00AB79DB"/>
    <w:rsid w:val="00AC1C86"/>
    <w:rsid w:val="00AC248E"/>
    <w:rsid w:val="00AC26BC"/>
    <w:rsid w:val="00AC43D0"/>
    <w:rsid w:val="00AC4C2E"/>
    <w:rsid w:val="00AC4E39"/>
    <w:rsid w:val="00AC6A70"/>
    <w:rsid w:val="00AC7482"/>
    <w:rsid w:val="00AC778D"/>
    <w:rsid w:val="00AD03E7"/>
    <w:rsid w:val="00AD072A"/>
    <w:rsid w:val="00AD0A13"/>
    <w:rsid w:val="00AD25AC"/>
    <w:rsid w:val="00AD2891"/>
    <w:rsid w:val="00AD2F53"/>
    <w:rsid w:val="00AD459D"/>
    <w:rsid w:val="00AD4CA0"/>
    <w:rsid w:val="00AD5283"/>
    <w:rsid w:val="00AD55C4"/>
    <w:rsid w:val="00AD5A71"/>
    <w:rsid w:val="00AD5FB8"/>
    <w:rsid w:val="00AD66F6"/>
    <w:rsid w:val="00AD6F46"/>
    <w:rsid w:val="00AD7A58"/>
    <w:rsid w:val="00AD7E4A"/>
    <w:rsid w:val="00AE0648"/>
    <w:rsid w:val="00AE182F"/>
    <w:rsid w:val="00AE25D8"/>
    <w:rsid w:val="00AE3176"/>
    <w:rsid w:val="00AE35F9"/>
    <w:rsid w:val="00AE38D5"/>
    <w:rsid w:val="00AE4750"/>
    <w:rsid w:val="00AE4AFA"/>
    <w:rsid w:val="00AE51D2"/>
    <w:rsid w:val="00AE5FF0"/>
    <w:rsid w:val="00AE66FC"/>
    <w:rsid w:val="00AE723B"/>
    <w:rsid w:val="00AF0106"/>
    <w:rsid w:val="00AF1DC0"/>
    <w:rsid w:val="00AF296D"/>
    <w:rsid w:val="00AF3114"/>
    <w:rsid w:val="00AF35A5"/>
    <w:rsid w:val="00AF3A3D"/>
    <w:rsid w:val="00AF4449"/>
    <w:rsid w:val="00AF4A61"/>
    <w:rsid w:val="00AF4C20"/>
    <w:rsid w:val="00AF56AE"/>
    <w:rsid w:val="00AF7596"/>
    <w:rsid w:val="00AF7829"/>
    <w:rsid w:val="00AF7CD2"/>
    <w:rsid w:val="00B00253"/>
    <w:rsid w:val="00B0040D"/>
    <w:rsid w:val="00B00490"/>
    <w:rsid w:val="00B004BE"/>
    <w:rsid w:val="00B00956"/>
    <w:rsid w:val="00B01CA3"/>
    <w:rsid w:val="00B01D5B"/>
    <w:rsid w:val="00B02AE4"/>
    <w:rsid w:val="00B038A6"/>
    <w:rsid w:val="00B03D60"/>
    <w:rsid w:val="00B04006"/>
    <w:rsid w:val="00B05635"/>
    <w:rsid w:val="00B059B6"/>
    <w:rsid w:val="00B06226"/>
    <w:rsid w:val="00B07263"/>
    <w:rsid w:val="00B07EAB"/>
    <w:rsid w:val="00B10609"/>
    <w:rsid w:val="00B106E8"/>
    <w:rsid w:val="00B107E6"/>
    <w:rsid w:val="00B10CA3"/>
    <w:rsid w:val="00B10EE8"/>
    <w:rsid w:val="00B1249F"/>
    <w:rsid w:val="00B12F94"/>
    <w:rsid w:val="00B131B2"/>
    <w:rsid w:val="00B13B71"/>
    <w:rsid w:val="00B13C6E"/>
    <w:rsid w:val="00B14394"/>
    <w:rsid w:val="00B14726"/>
    <w:rsid w:val="00B149AD"/>
    <w:rsid w:val="00B14BE9"/>
    <w:rsid w:val="00B15263"/>
    <w:rsid w:val="00B15EAC"/>
    <w:rsid w:val="00B20B1E"/>
    <w:rsid w:val="00B20F67"/>
    <w:rsid w:val="00B21735"/>
    <w:rsid w:val="00B21A24"/>
    <w:rsid w:val="00B21C7E"/>
    <w:rsid w:val="00B22112"/>
    <w:rsid w:val="00B22CAC"/>
    <w:rsid w:val="00B235ED"/>
    <w:rsid w:val="00B23BD8"/>
    <w:rsid w:val="00B240AA"/>
    <w:rsid w:val="00B24995"/>
    <w:rsid w:val="00B2599F"/>
    <w:rsid w:val="00B25D73"/>
    <w:rsid w:val="00B25F87"/>
    <w:rsid w:val="00B265B3"/>
    <w:rsid w:val="00B275AF"/>
    <w:rsid w:val="00B2794D"/>
    <w:rsid w:val="00B303CB"/>
    <w:rsid w:val="00B30A28"/>
    <w:rsid w:val="00B30E3D"/>
    <w:rsid w:val="00B31428"/>
    <w:rsid w:val="00B31A67"/>
    <w:rsid w:val="00B32FA4"/>
    <w:rsid w:val="00B33C1D"/>
    <w:rsid w:val="00B34024"/>
    <w:rsid w:val="00B34840"/>
    <w:rsid w:val="00B34D97"/>
    <w:rsid w:val="00B34E2B"/>
    <w:rsid w:val="00B36397"/>
    <w:rsid w:val="00B36FB0"/>
    <w:rsid w:val="00B37EB1"/>
    <w:rsid w:val="00B41739"/>
    <w:rsid w:val="00B441E0"/>
    <w:rsid w:val="00B44662"/>
    <w:rsid w:val="00B460CC"/>
    <w:rsid w:val="00B4726F"/>
    <w:rsid w:val="00B500D7"/>
    <w:rsid w:val="00B5069C"/>
    <w:rsid w:val="00B52B43"/>
    <w:rsid w:val="00B531C2"/>
    <w:rsid w:val="00B53D4A"/>
    <w:rsid w:val="00B54F78"/>
    <w:rsid w:val="00B56331"/>
    <w:rsid w:val="00B5671D"/>
    <w:rsid w:val="00B570C2"/>
    <w:rsid w:val="00B604DD"/>
    <w:rsid w:val="00B605D6"/>
    <w:rsid w:val="00B60D8C"/>
    <w:rsid w:val="00B60FAB"/>
    <w:rsid w:val="00B6133D"/>
    <w:rsid w:val="00B613DA"/>
    <w:rsid w:val="00B61FD1"/>
    <w:rsid w:val="00B620E0"/>
    <w:rsid w:val="00B6237C"/>
    <w:rsid w:val="00B62B9A"/>
    <w:rsid w:val="00B64885"/>
    <w:rsid w:val="00B65ED2"/>
    <w:rsid w:val="00B66177"/>
    <w:rsid w:val="00B6668A"/>
    <w:rsid w:val="00B6771E"/>
    <w:rsid w:val="00B703B4"/>
    <w:rsid w:val="00B708C1"/>
    <w:rsid w:val="00B70A41"/>
    <w:rsid w:val="00B70CF4"/>
    <w:rsid w:val="00B712DE"/>
    <w:rsid w:val="00B71B49"/>
    <w:rsid w:val="00B72234"/>
    <w:rsid w:val="00B73620"/>
    <w:rsid w:val="00B75511"/>
    <w:rsid w:val="00B75595"/>
    <w:rsid w:val="00B75A09"/>
    <w:rsid w:val="00B75C0D"/>
    <w:rsid w:val="00B75D4F"/>
    <w:rsid w:val="00B77400"/>
    <w:rsid w:val="00B77742"/>
    <w:rsid w:val="00B77AF2"/>
    <w:rsid w:val="00B77C9D"/>
    <w:rsid w:val="00B80B7B"/>
    <w:rsid w:val="00B80E2D"/>
    <w:rsid w:val="00B81064"/>
    <w:rsid w:val="00B81E2C"/>
    <w:rsid w:val="00B81F09"/>
    <w:rsid w:val="00B826D4"/>
    <w:rsid w:val="00B831B4"/>
    <w:rsid w:val="00B8353E"/>
    <w:rsid w:val="00B83BC9"/>
    <w:rsid w:val="00B861C8"/>
    <w:rsid w:val="00B87681"/>
    <w:rsid w:val="00B878C1"/>
    <w:rsid w:val="00B87C5D"/>
    <w:rsid w:val="00B92ADA"/>
    <w:rsid w:val="00B92BDF"/>
    <w:rsid w:val="00B92EAD"/>
    <w:rsid w:val="00B9506B"/>
    <w:rsid w:val="00B95532"/>
    <w:rsid w:val="00B95541"/>
    <w:rsid w:val="00B96000"/>
    <w:rsid w:val="00B9606E"/>
    <w:rsid w:val="00B978AB"/>
    <w:rsid w:val="00B97CBE"/>
    <w:rsid w:val="00BA0006"/>
    <w:rsid w:val="00BA0364"/>
    <w:rsid w:val="00BA0707"/>
    <w:rsid w:val="00BA1623"/>
    <w:rsid w:val="00BA1AAA"/>
    <w:rsid w:val="00BA1B0E"/>
    <w:rsid w:val="00BA24B3"/>
    <w:rsid w:val="00BA27B0"/>
    <w:rsid w:val="00BA3230"/>
    <w:rsid w:val="00BA386F"/>
    <w:rsid w:val="00BA402B"/>
    <w:rsid w:val="00BA54B2"/>
    <w:rsid w:val="00BA596B"/>
    <w:rsid w:val="00BA669A"/>
    <w:rsid w:val="00BA68D4"/>
    <w:rsid w:val="00BA7702"/>
    <w:rsid w:val="00BA7A1C"/>
    <w:rsid w:val="00BB06C2"/>
    <w:rsid w:val="00BB0AE0"/>
    <w:rsid w:val="00BB1490"/>
    <w:rsid w:val="00BB1BEF"/>
    <w:rsid w:val="00BB2AB5"/>
    <w:rsid w:val="00BB38A1"/>
    <w:rsid w:val="00BB3F68"/>
    <w:rsid w:val="00BB44DD"/>
    <w:rsid w:val="00BB4B52"/>
    <w:rsid w:val="00BB4D8D"/>
    <w:rsid w:val="00BB60C9"/>
    <w:rsid w:val="00BB6A9E"/>
    <w:rsid w:val="00BB6C71"/>
    <w:rsid w:val="00BB711E"/>
    <w:rsid w:val="00BC06BA"/>
    <w:rsid w:val="00BC0BC0"/>
    <w:rsid w:val="00BC3163"/>
    <w:rsid w:val="00BC3A72"/>
    <w:rsid w:val="00BC40DB"/>
    <w:rsid w:val="00BC4BE4"/>
    <w:rsid w:val="00BC4D82"/>
    <w:rsid w:val="00BC57B1"/>
    <w:rsid w:val="00BC6148"/>
    <w:rsid w:val="00BC69C1"/>
    <w:rsid w:val="00BC7B38"/>
    <w:rsid w:val="00BC7DA7"/>
    <w:rsid w:val="00BD03B8"/>
    <w:rsid w:val="00BD0B9E"/>
    <w:rsid w:val="00BD1196"/>
    <w:rsid w:val="00BD1557"/>
    <w:rsid w:val="00BD18A9"/>
    <w:rsid w:val="00BD1E8D"/>
    <w:rsid w:val="00BD1EFD"/>
    <w:rsid w:val="00BD207C"/>
    <w:rsid w:val="00BD2CEC"/>
    <w:rsid w:val="00BD2F3F"/>
    <w:rsid w:val="00BD3767"/>
    <w:rsid w:val="00BD43C0"/>
    <w:rsid w:val="00BD4B3E"/>
    <w:rsid w:val="00BD6521"/>
    <w:rsid w:val="00BD68EF"/>
    <w:rsid w:val="00BD69AB"/>
    <w:rsid w:val="00BD7301"/>
    <w:rsid w:val="00BE0B94"/>
    <w:rsid w:val="00BE1401"/>
    <w:rsid w:val="00BE217F"/>
    <w:rsid w:val="00BE22A2"/>
    <w:rsid w:val="00BE2769"/>
    <w:rsid w:val="00BE346F"/>
    <w:rsid w:val="00BE43AF"/>
    <w:rsid w:val="00BE47C3"/>
    <w:rsid w:val="00BE4898"/>
    <w:rsid w:val="00BE4DD8"/>
    <w:rsid w:val="00BE4ED2"/>
    <w:rsid w:val="00BE5170"/>
    <w:rsid w:val="00BE659C"/>
    <w:rsid w:val="00BE67E9"/>
    <w:rsid w:val="00BE6889"/>
    <w:rsid w:val="00BE7AEB"/>
    <w:rsid w:val="00BE7EE4"/>
    <w:rsid w:val="00BF0773"/>
    <w:rsid w:val="00BF0F6A"/>
    <w:rsid w:val="00BF1319"/>
    <w:rsid w:val="00BF1CFB"/>
    <w:rsid w:val="00BF220D"/>
    <w:rsid w:val="00BF24CC"/>
    <w:rsid w:val="00BF31C0"/>
    <w:rsid w:val="00BF3572"/>
    <w:rsid w:val="00BF4AE0"/>
    <w:rsid w:val="00BF4D36"/>
    <w:rsid w:val="00BF58DC"/>
    <w:rsid w:val="00BF61B7"/>
    <w:rsid w:val="00BF6B02"/>
    <w:rsid w:val="00BF77F4"/>
    <w:rsid w:val="00BF7A35"/>
    <w:rsid w:val="00BF7EBF"/>
    <w:rsid w:val="00C014AE"/>
    <w:rsid w:val="00C0267F"/>
    <w:rsid w:val="00C032C4"/>
    <w:rsid w:val="00C034CC"/>
    <w:rsid w:val="00C0420E"/>
    <w:rsid w:val="00C047FC"/>
    <w:rsid w:val="00C04F30"/>
    <w:rsid w:val="00C05AD5"/>
    <w:rsid w:val="00C06480"/>
    <w:rsid w:val="00C06E15"/>
    <w:rsid w:val="00C0791D"/>
    <w:rsid w:val="00C106F8"/>
    <w:rsid w:val="00C1079A"/>
    <w:rsid w:val="00C10997"/>
    <w:rsid w:val="00C1158A"/>
    <w:rsid w:val="00C11B06"/>
    <w:rsid w:val="00C11B98"/>
    <w:rsid w:val="00C11D93"/>
    <w:rsid w:val="00C1322A"/>
    <w:rsid w:val="00C1392E"/>
    <w:rsid w:val="00C13E41"/>
    <w:rsid w:val="00C14286"/>
    <w:rsid w:val="00C1526F"/>
    <w:rsid w:val="00C166E5"/>
    <w:rsid w:val="00C17801"/>
    <w:rsid w:val="00C17FCA"/>
    <w:rsid w:val="00C2178D"/>
    <w:rsid w:val="00C21F64"/>
    <w:rsid w:val="00C22633"/>
    <w:rsid w:val="00C22C41"/>
    <w:rsid w:val="00C23121"/>
    <w:rsid w:val="00C231FF"/>
    <w:rsid w:val="00C242BE"/>
    <w:rsid w:val="00C24393"/>
    <w:rsid w:val="00C24740"/>
    <w:rsid w:val="00C25428"/>
    <w:rsid w:val="00C25445"/>
    <w:rsid w:val="00C256E8"/>
    <w:rsid w:val="00C257C3"/>
    <w:rsid w:val="00C25D39"/>
    <w:rsid w:val="00C26666"/>
    <w:rsid w:val="00C26CC3"/>
    <w:rsid w:val="00C27C71"/>
    <w:rsid w:val="00C30860"/>
    <w:rsid w:val="00C308A2"/>
    <w:rsid w:val="00C30C46"/>
    <w:rsid w:val="00C30E18"/>
    <w:rsid w:val="00C311DA"/>
    <w:rsid w:val="00C3159D"/>
    <w:rsid w:val="00C315E0"/>
    <w:rsid w:val="00C32737"/>
    <w:rsid w:val="00C32EF3"/>
    <w:rsid w:val="00C33027"/>
    <w:rsid w:val="00C340D4"/>
    <w:rsid w:val="00C3480D"/>
    <w:rsid w:val="00C34CAC"/>
    <w:rsid w:val="00C34F93"/>
    <w:rsid w:val="00C35806"/>
    <w:rsid w:val="00C366E0"/>
    <w:rsid w:val="00C37ECC"/>
    <w:rsid w:val="00C400A8"/>
    <w:rsid w:val="00C42F7C"/>
    <w:rsid w:val="00C43ECC"/>
    <w:rsid w:val="00C44821"/>
    <w:rsid w:val="00C456BE"/>
    <w:rsid w:val="00C46375"/>
    <w:rsid w:val="00C4653B"/>
    <w:rsid w:val="00C4715A"/>
    <w:rsid w:val="00C47B36"/>
    <w:rsid w:val="00C5089D"/>
    <w:rsid w:val="00C50D7B"/>
    <w:rsid w:val="00C5380E"/>
    <w:rsid w:val="00C54205"/>
    <w:rsid w:val="00C54984"/>
    <w:rsid w:val="00C550F3"/>
    <w:rsid w:val="00C5662B"/>
    <w:rsid w:val="00C56BA9"/>
    <w:rsid w:val="00C57764"/>
    <w:rsid w:val="00C600FB"/>
    <w:rsid w:val="00C60ACF"/>
    <w:rsid w:val="00C60B2F"/>
    <w:rsid w:val="00C60BF8"/>
    <w:rsid w:val="00C61673"/>
    <w:rsid w:val="00C61972"/>
    <w:rsid w:val="00C6381F"/>
    <w:rsid w:val="00C64539"/>
    <w:rsid w:val="00C64E9A"/>
    <w:rsid w:val="00C652D8"/>
    <w:rsid w:val="00C669A6"/>
    <w:rsid w:val="00C670A0"/>
    <w:rsid w:val="00C679A3"/>
    <w:rsid w:val="00C7076B"/>
    <w:rsid w:val="00C70C12"/>
    <w:rsid w:val="00C72DC5"/>
    <w:rsid w:val="00C72E13"/>
    <w:rsid w:val="00C73467"/>
    <w:rsid w:val="00C741D6"/>
    <w:rsid w:val="00C74EE8"/>
    <w:rsid w:val="00C74F2E"/>
    <w:rsid w:val="00C75898"/>
    <w:rsid w:val="00C76F92"/>
    <w:rsid w:val="00C77124"/>
    <w:rsid w:val="00C77B14"/>
    <w:rsid w:val="00C80E1A"/>
    <w:rsid w:val="00C82846"/>
    <w:rsid w:val="00C8398B"/>
    <w:rsid w:val="00C83BCA"/>
    <w:rsid w:val="00C84EFE"/>
    <w:rsid w:val="00C85FC7"/>
    <w:rsid w:val="00C86171"/>
    <w:rsid w:val="00C86683"/>
    <w:rsid w:val="00C86B1B"/>
    <w:rsid w:val="00C87317"/>
    <w:rsid w:val="00C875D1"/>
    <w:rsid w:val="00C906A7"/>
    <w:rsid w:val="00C93873"/>
    <w:rsid w:val="00C9408C"/>
    <w:rsid w:val="00C9415C"/>
    <w:rsid w:val="00C94EC1"/>
    <w:rsid w:val="00C95061"/>
    <w:rsid w:val="00C953CD"/>
    <w:rsid w:val="00C9553B"/>
    <w:rsid w:val="00C956AD"/>
    <w:rsid w:val="00C95B97"/>
    <w:rsid w:val="00C967E4"/>
    <w:rsid w:val="00C96C1C"/>
    <w:rsid w:val="00C974E5"/>
    <w:rsid w:val="00C979CA"/>
    <w:rsid w:val="00CA197B"/>
    <w:rsid w:val="00CA2068"/>
    <w:rsid w:val="00CA299C"/>
    <w:rsid w:val="00CA4C65"/>
    <w:rsid w:val="00CA4D37"/>
    <w:rsid w:val="00CA7426"/>
    <w:rsid w:val="00CA74B0"/>
    <w:rsid w:val="00CA7D2F"/>
    <w:rsid w:val="00CA7D5B"/>
    <w:rsid w:val="00CB0D6A"/>
    <w:rsid w:val="00CB101A"/>
    <w:rsid w:val="00CB1713"/>
    <w:rsid w:val="00CB1783"/>
    <w:rsid w:val="00CB1F3B"/>
    <w:rsid w:val="00CB239E"/>
    <w:rsid w:val="00CB35D2"/>
    <w:rsid w:val="00CB4D74"/>
    <w:rsid w:val="00CB52C5"/>
    <w:rsid w:val="00CB59CD"/>
    <w:rsid w:val="00CB63A1"/>
    <w:rsid w:val="00CC0B56"/>
    <w:rsid w:val="00CC0BD4"/>
    <w:rsid w:val="00CC114B"/>
    <w:rsid w:val="00CC1BB0"/>
    <w:rsid w:val="00CC1D99"/>
    <w:rsid w:val="00CC3290"/>
    <w:rsid w:val="00CC3520"/>
    <w:rsid w:val="00CC4AA5"/>
    <w:rsid w:val="00CC5466"/>
    <w:rsid w:val="00CC6ACD"/>
    <w:rsid w:val="00CC6F2F"/>
    <w:rsid w:val="00CC7555"/>
    <w:rsid w:val="00CD03DC"/>
    <w:rsid w:val="00CD09AF"/>
    <w:rsid w:val="00CD1212"/>
    <w:rsid w:val="00CD154B"/>
    <w:rsid w:val="00CD1CAA"/>
    <w:rsid w:val="00CD1CF3"/>
    <w:rsid w:val="00CD2498"/>
    <w:rsid w:val="00CD2803"/>
    <w:rsid w:val="00CD2829"/>
    <w:rsid w:val="00CD2EBA"/>
    <w:rsid w:val="00CD3676"/>
    <w:rsid w:val="00CD4A03"/>
    <w:rsid w:val="00CD4D6A"/>
    <w:rsid w:val="00CD5B76"/>
    <w:rsid w:val="00CD66F7"/>
    <w:rsid w:val="00CD6703"/>
    <w:rsid w:val="00CD708A"/>
    <w:rsid w:val="00CD7271"/>
    <w:rsid w:val="00CD7EFC"/>
    <w:rsid w:val="00CD7F36"/>
    <w:rsid w:val="00CE02AF"/>
    <w:rsid w:val="00CE0A9A"/>
    <w:rsid w:val="00CE163E"/>
    <w:rsid w:val="00CE2BE4"/>
    <w:rsid w:val="00CE36B3"/>
    <w:rsid w:val="00CE40EE"/>
    <w:rsid w:val="00CE5919"/>
    <w:rsid w:val="00CE59AD"/>
    <w:rsid w:val="00CE5AF8"/>
    <w:rsid w:val="00CE6901"/>
    <w:rsid w:val="00CE6C2A"/>
    <w:rsid w:val="00CE7F1D"/>
    <w:rsid w:val="00CE7FDB"/>
    <w:rsid w:val="00CF11B1"/>
    <w:rsid w:val="00CF26A2"/>
    <w:rsid w:val="00CF30F9"/>
    <w:rsid w:val="00CF36D2"/>
    <w:rsid w:val="00CF3A26"/>
    <w:rsid w:val="00CF4108"/>
    <w:rsid w:val="00CF4729"/>
    <w:rsid w:val="00CF476C"/>
    <w:rsid w:val="00CF4AAC"/>
    <w:rsid w:val="00CF5CC8"/>
    <w:rsid w:val="00CF668E"/>
    <w:rsid w:val="00CF6747"/>
    <w:rsid w:val="00CF7C2D"/>
    <w:rsid w:val="00D001E9"/>
    <w:rsid w:val="00D00323"/>
    <w:rsid w:val="00D0044A"/>
    <w:rsid w:val="00D00B07"/>
    <w:rsid w:val="00D00C91"/>
    <w:rsid w:val="00D0186F"/>
    <w:rsid w:val="00D01F96"/>
    <w:rsid w:val="00D0229F"/>
    <w:rsid w:val="00D02365"/>
    <w:rsid w:val="00D02ABE"/>
    <w:rsid w:val="00D02CB8"/>
    <w:rsid w:val="00D03182"/>
    <w:rsid w:val="00D0363A"/>
    <w:rsid w:val="00D03DF9"/>
    <w:rsid w:val="00D05B0B"/>
    <w:rsid w:val="00D06C8A"/>
    <w:rsid w:val="00D06EC6"/>
    <w:rsid w:val="00D06F90"/>
    <w:rsid w:val="00D07A90"/>
    <w:rsid w:val="00D10B89"/>
    <w:rsid w:val="00D121CC"/>
    <w:rsid w:val="00D124F7"/>
    <w:rsid w:val="00D139BD"/>
    <w:rsid w:val="00D13A9D"/>
    <w:rsid w:val="00D159F1"/>
    <w:rsid w:val="00D15AEE"/>
    <w:rsid w:val="00D20857"/>
    <w:rsid w:val="00D20B03"/>
    <w:rsid w:val="00D20B41"/>
    <w:rsid w:val="00D210AF"/>
    <w:rsid w:val="00D23B4B"/>
    <w:rsid w:val="00D24E17"/>
    <w:rsid w:val="00D2510B"/>
    <w:rsid w:val="00D25884"/>
    <w:rsid w:val="00D25FEA"/>
    <w:rsid w:val="00D26791"/>
    <w:rsid w:val="00D2793A"/>
    <w:rsid w:val="00D301F8"/>
    <w:rsid w:val="00D3188D"/>
    <w:rsid w:val="00D320DD"/>
    <w:rsid w:val="00D325F8"/>
    <w:rsid w:val="00D32C29"/>
    <w:rsid w:val="00D32C3C"/>
    <w:rsid w:val="00D346D4"/>
    <w:rsid w:val="00D34DC9"/>
    <w:rsid w:val="00D34DFE"/>
    <w:rsid w:val="00D354CD"/>
    <w:rsid w:val="00D3580F"/>
    <w:rsid w:val="00D36045"/>
    <w:rsid w:val="00D365E8"/>
    <w:rsid w:val="00D3784D"/>
    <w:rsid w:val="00D37E9C"/>
    <w:rsid w:val="00D4155A"/>
    <w:rsid w:val="00D41953"/>
    <w:rsid w:val="00D44593"/>
    <w:rsid w:val="00D449EE"/>
    <w:rsid w:val="00D44D27"/>
    <w:rsid w:val="00D44ED8"/>
    <w:rsid w:val="00D44F08"/>
    <w:rsid w:val="00D45901"/>
    <w:rsid w:val="00D45BA8"/>
    <w:rsid w:val="00D45C6B"/>
    <w:rsid w:val="00D47886"/>
    <w:rsid w:val="00D47F60"/>
    <w:rsid w:val="00D508BB"/>
    <w:rsid w:val="00D50ECF"/>
    <w:rsid w:val="00D5101A"/>
    <w:rsid w:val="00D51F08"/>
    <w:rsid w:val="00D51F72"/>
    <w:rsid w:val="00D529CD"/>
    <w:rsid w:val="00D530BA"/>
    <w:rsid w:val="00D5349F"/>
    <w:rsid w:val="00D537BF"/>
    <w:rsid w:val="00D540DC"/>
    <w:rsid w:val="00D541B7"/>
    <w:rsid w:val="00D54643"/>
    <w:rsid w:val="00D55385"/>
    <w:rsid w:val="00D55515"/>
    <w:rsid w:val="00D55595"/>
    <w:rsid w:val="00D55647"/>
    <w:rsid w:val="00D56C07"/>
    <w:rsid w:val="00D57F1F"/>
    <w:rsid w:val="00D6013B"/>
    <w:rsid w:val="00D604AA"/>
    <w:rsid w:val="00D60B3B"/>
    <w:rsid w:val="00D6109C"/>
    <w:rsid w:val="00D61538"/>
    <w:rsid w:val="00D6162A"/>
    <w:rsid w:val="00D6196F"/>
    <w:rsid w:val="00D61B76"/>
    <w:rsid w:val="00D62816"/>
    <w:rsid w:val="00D632FD"/>
    <w:rsid w:val="00D638D3"/>
    <w:rsid w:val="00D63D57"/>
    <w:rsid w:val="00D63ED7"/>
    <w:rsid w:val="00D64CEB"/>
    <w:rsid w:val="00D65ADB"/>
    <w:rsid w:val="00D661BB"/>
    <w:rsid w:val="00D669C0"/>
    <w:rsid w:val="00D67201"/>
    <w:rsid w:val="00D67B3E"/>
    <w:rsid w:val="00D704C7"/>
    <w:rsid w:val="00D70802"/>
    <w:rsid w:val="00D7084A"/>
    <w:rsid w:val="00D70A74"/>
    <w:rsid w:val="00D70BD4"/>
    <w:rsid w:val="00D71305"/>
    <w:rsid w:val="00D71386"/>
    <w:rsid w:val="00D71909"/>
    <w:rsid w:val="00D72B97"/>
    <w:rsid w:val="00D74196"/>
    <w:rsid w:val="00D75671"/>
    <w:rsid w:val="00D76A54"/>
    <w:rsid w:val="00D76FAB"/>
    <w:rsid w:val="00D776C2"/>
    <w:rsid w:val="00D779A4"/>
    <w:rsid w:val="00D77A8F"/>
    <w:rsid w:val="00D77F35"/>
    <w:rsid w:val="00D80162"/>
    <w:rsid w:val="00D80BD7"/>
    <w:rsid w:val="00D815A2"/>
    <w:rsid w:val="00D826EB"/>
    <w:rsid w:val="00D83B82"/>
    <w:rsid w:val="00D83D78"/>
    <w:rsid w:val="00D840B9"/>
    <w:rsid w:val="00D84532"/>
    <w:rsid w:val="00D857BA"/>
    <w:rsid w:val="00D86D57"/>
    <w:rsid w:val="00D87F85"/>
    <w:rsid w:val="00D87FD5"/>
    <w:rsid w:val="00D900E8"/>
    <w:rsid w:val="00D90A40"/>
    <w:rsid w:val="00D90D0E"/>
    <w:rsid w:val="00D91A1F"/>
    <w:rsid w:val="00D92B6E"/>
    <w:rsid w:val="00D93BF8"/>
    <w:rsid w:val="00D9476B"/>
    <w:rsid w:val="00D949EB"/>
    <w:rsid w:val="00D94A62"/>
    <w:rsid w:val="00D94E2D"/>
    <w:rsid w:val="00D9512E"/>
    <w:rsid w:val="00D95351"/>
    <w:rsid w:val="00D9548F"/>
    <w:rsid w:val="00D95517"/>
    <w:rsid w:val="00D959E7"/>
    <w:rsid w:val="00D96ADC"/>
    <w:rsid w:val="00D9763A"/>
    <w:rsid w:val="00D9784F"/>
    <w:rsid w:val="00D97B9B"/>
    <w:rsid w:val="00D97D34"/>
    <w:rsid w:val="00DA050D"/>
    <w:rsid w:val="00DA0FA4"/>
    <w:rsid w:val="00DA1266"/>
    <w:rsid w:val="00DA154A"/>
    <w:rsid w:val="00DA1DA9"/>
    <w:rsid w:val="00DA2784"/>
    <w:rsid w:val="00DA366A"/>
    <w:rsid w:val="00DA3984"/>
    <w:rsid w:val="00DA3C5C"/>
    <w:rsid w:val="00DA404A"/>
    <w:rsid w:val="00DA4498"/>
    <w:rsid w:val="00DA4ECE"/>
    <w:rsid w:val="00DA58D8"/>
    <w:rsid w:val="00DA6560"/>
    <w:rsid w:val="00DA6EB1"/>
    <w:rsid w:val="00DA7A29"/>
    <w:rsid w:val="00DA7A9A"/>
    <w:rsid w:val="00DB0901"/>
    <w:rsid w:val="00DB2670"/>
    <w:rsid w:val="00DB2A01"/>
    <w:rsid w:val="00DB2B3F"/>
    <w:rsid w:val="00DB31C8"/>
    <w:rsid w:val="00DB4EA3"/>
    <w:rsid w:val="00DB4FFB"/>
    <w:rsid w:val="00DB537D"/>
    <w:rsid w:val="00DB6946"/>
    <w:rsid w:val="00DB7FA9"/>
    <w:rsid w:val="00DC0E61"/>
    <w:rsid w:val="00DC178F"/>
    <w:rsid w:val="00DC18A7"/>
    <w:rsid w:val="00DC30F1"/>
    <w:rsid w:val="00DC389F"/>
    <w:rsid w:val="00DC45D8"/>
    <w:rsid w:val="00DC642F"/>
    <w:rsid w:val="00DC6ADE"/>
    <w:rsid w:val="00DC73D4"/>
    <w:rsid w:val="00DC7637"/>
    <w:rsid w:val="00DC76C5"/>
    <w:rsid w:val="00DC7A4C"/>
    <w:rsid w:val="00DC7F04"/>
    <w:rsid w:val="00DD0D2A"/>
    <w:rsid w:val="00DD0D8B"/>
    <w:rsid w:val="00DD1E3E"/>
    <w:rsid w:val="00DD28B5"/>
    <w:rsid w:val="00DD3586"/>
    <w:rsid w:val="00DD374D"/>
    <w:rsid w:val="00DD4D7B"/>
    <w:rsid w:val="00DD667D"/>
    <w:rsid w:val="00DD7176"/>
    <w:rsid w:val="00DE0576"/>
    <w:rsid w:val="00DE0655"/>
    <w:rsid w:val="00DE341C"/>
    <w:rsid w:val="00DE40F4"/>
    <w:rsid w:val="00DE476C"/>
    <w:rsid w:val="00DE4D15"/>
    <w:rsid w:val="00DE58F7"/>
    <w:rsid w:val="00DE63D2"/>
    <w:rsid w:val="00DE6461"/>
    <w:rsid w:val="00DE7089"/>
    <w:rsid w:val="00DE791F"/>
    <w:rsid w:val="00DF0D5C"/>
    <w:rsid w:val="00DF236D"/>
    <w:rsid w:val="00DF2AC5"/>
    <w:rsid w:val="00DF4406"/>
    <w:rsid w:val="00DF4824"/>
    <w:rsid w:val="00DF4AC2"/>
    <w:rsid w:val="00DF5946"/>
    <w:rsid w:val="00DF5B5A"/>
    <w:rsid w:val="00DF71CF"/>
    <w:rsid w:val="00DF73C4"/>
    <w:rsid w:val="00DF77EF"/>
    <w:rsid w:val="00DF7A0C"/>
    <w:rsid w:val="00E03054"/>
    <w:rsid w:val="00E03306"/>
    <w:rsid w:val="00E03ACA"/>
    <w:rsid w:val="00E03DB4"/>
    <w:rsid w:val="00E054AB"/>
    <w:rsid w:val="00E06EE2"/>
    <w:rsid w:val="00E06FF8"/>
    <w:rsid w:val="00E0725E"/>
    <w:rsid w:val="00E07690"/>
    <w:rsid w:val="00E07840"/>
    <w:rsid w:val="00E10D39"/>
    <w:rsid w:val="00E113C0"/>
    <w:rsid w:val="00E11B9E"/>
    <w:rsid w:val="00E12B0E"/>
    <w:rsid w:val="00E131CB"/>
    <w:rsid w:val="00E13749"/>
    <w:rsid w:val="00E13BB4"/>
    <w:rsid w:val="00E14356"/>
    <w:rsid w:val="00E1439E"/>
    <w:rsid w:val="00E1477C"/>
    <w:rsid w:val="00E157EE"/>
    <w:rsid w:val="00E15982"/>
    <w:rsid w:val="00E15FAA"/>
    <w:rsid w:val="00E16E87"/>
    <w:rsid w:val="00E176A8"/>
    <w:rsid w:val="00E17F9C"/>
    <w:rsid w:val="00E20F1D"/>
    <w:rsid w:val="00E2176E"/>
    <w:rsid w:val="00E234E5"/>
    <w:rsid w:val="00E243FD"/>
    <w:rsid w:val="00E24707"/>
    <w:rsid w:val="00E271A2"/>
    <w:rsid w:val="00E3040B"/>
    <w:rsid w:val="00E30DE9"/>
    <w:rsid w:val="00E3165F"/>
    <w:rsid w:val="00E323E7"/>
    <w:rsid w:val="00E331E7"/>
    <w:rsid w:val="00E3348E"/>
    <w:rsid w:val="00E3353D"/>
    <w:rsid w:val="00E33CCC"/>
    <w:rsid w:val="00E3506B"/>
    <w:rsid w:val="00E3522E"/>
    <w:rsid w:val="00E35552"/>
    <w:rsid w:val="00E362AE"/>
    <w:rsid w:val="00E36BC3"/>
    <w:rsid w:val="00E37283"/>
    <w:rsid w:val="00E401D5"/>
    <w:rsid w:val="00E407EF"/>
    <w:rsid w:val="00E40A70"/>
    <w:rsid w:val="00E40B8B"/>
    <w:rsid w:val="00E40D36"/>
    <w:rsid w:val="00E41364"/>
    <w:rsid w:val="00E41C6A"/>
    <w:rsid w:val="00E41F50"/>
    <w:rsid w:val="00E42561"/>
    <w:rsid w:val="00E4277C"/>
    <w:rsid w:val="00E42835"/>
    <w:rsid w:val="00E42CEF"/>
    <w:rsid w:val="00E438FD"/>
    <w:rsid w:val="00E43AA6"/>
    <w:rsid w:val="00E43F91"/>
    <w:rsid w:val="00E4470D"/>
    <w:rsid w:val="00E44CFF"/>
    <w:rsid w:val="00E4510A"/>
    <w:rsid w:val="00E455E7"/>
    <w:rsid w:val="00E45AB0"/>
    <w:rsid w:val="00E46333"/>
    <w:rsid w:val="00E4642D"/>
    <w:rsid w:val="00E47BE2"/>
    <w:rsid w:val="00E50134"/>
    <w:rsid w:val="00E50E82"/>
    <w:rsid w:val="00E51382"/>
    <w:rsid w:val="00E51D06"/>
    <w:rsid w:val="00E51F82"/>
    <w:rsid w:val="00E52617"/>
    <w:rsid w:val="00E52626"/>
    <w:rsid w:val="00E52B4C"/>
    <w:rsid w:val="00E53024"/>
    <w:rsid w:val="00E5306F"/>
    <w:rsid w:val="00E54CE3"/>
    <w:rsid w:val="00E55510"/>
    <w:rsid w:val="00E5673C"/>
    <w:rsid w:val="00E56B71"/>
    <w:rsid w:val="00E571F2"/>
    <w:rsid w:val="00E57D3F"/>
    <w:rsid w:val="00E60FD4"/>
    <w:rsid w:val="00E61424"/>
    <w:rsid w:val="00E616D5"/>
    <w:rsid w:val="00E62DD1"/>
    <w:rsid w:val="00E62FB0"/>
    <w:rsid w:val="00E63A10"/>
    <w:rsid w:val="00E6478D"/>
    <w:rsid w:val="00E64F63"/>
    <w:rsid w:val="00E658B9"/>
    <w:rsid w:val="00E6641B"/>
    <w:rsid w:val="00E668E4"/>
    <w:rsid w:val="00E67816"/>
    <w:rsid w:val="00E70351"/>
    <w:rsid w:val="00E704B2"/>
    <w:rsid w:val="00E71018"/>
    <w:rsid w:val="00E7109A"/>
    <w:rsid w:val="00E71998"/>
    <w:rsid w:val="00E729B8"/>
    <w:rsid w:val="00E72E65"/>
    <w:rsid w:val="00E73020"/>
    <w:rsid w:val="00E731FF"/>
    <w:rsid w:val="00E73514"/>
    <w:rsid w:val="00E7374F"/>
    <w:rsid w:val="00E740DF"/>
    <w:rsid w:val="00E7552F"/>
    <w:rsid w:val="00E803E0"/>
    <w:rsid w:val="00E8075C"/>
    <w:rsid w:val="00E81299"/>
    <w:rsid w:val="00E820CB"/>
    <w:rsid w:val="00E827DC"/>
    <w:rsid w:val="00E836E0"/>
    <w:rsid w:val="00E839C4"/>
    <w:rsid w:val="00E83B0C"/>
    <w:rsid w:val="00E846C6"/>
    <w:rsid w:val="00E860F0"/>
    <w:rsid w:val="00E867E6"/>
    <w:rsid w:val="00E87351"/>
    <w:rsid w:val="00E90880"/>
    <w:rsid w:val="00E91401"/>
    <w:rsid w:val="00E923FA"/>
    <w:rsid w:val="00E92406"/>
    <w:rsid w:val="00E928D4"/>
    <w:rsid w:val="00E931D5"/>
    <w:rsid w:val="00E94DFF"/>
    <w:rsid w:val="00E95934"/>
    <w:rsid w:val="00E97484"/>
    <w:rsid w:val="00E97D80"/>
    <w:rsid w:val="00EA0463"/>
    <w:rsid w:val="00EA07D3"/>
    <w:rsid w:val="00EA114A"/>
    <w:rsid w:val="00EA14E5"/>
    <w:rsid w:val="00EA1CF6"/>
    <w:rsid w:val="00EA2436"/>
    <w:rsid w:val="00EA2F61"/>
    <w:rsid w:val="00EA2F83"/>
    <w:rsid w:val="00EA3213"/>
    <w:rsid w:val="00EA342C"/>
    <w:rsid w:val="00EA3EF3"/>
    <w:rsid w:val="00EA4BD2"/>
    <w:rsid w:val="00EA5AE6"/>
    <w:rsid w:val="00EA5BBD"/>
    <w:rsid w:val="00EA641E"/>
    <w:rsid w:val="00EA67CB"/>
    <w:rsid w:val="00EA67CF"/>
    <w:rsid w:val="00EA7248"/>
    <w:rsid w:val="00EA7A2E"/>
    <w:rsid w:val="00EB03CB"/>
    <w:rsid w:val="00EB06C4"/>
    <w:rsid w:val="00EB13F8"/>
    <w:rsid w:val="00EB196A"/>
    <w:rsid w:val="00EB1E68"/>
    <w:rsid w:val="00EB319B"/>
    <w:rsid w:val="00EB3A12"/>
    <w:rsid w:val="00EB4788"/>
    <w:rsid w:val="00EB5693"/>
    <w:rsid w:val="00EB5E27"/>
    <w:rsid w:val="00EB6E85"/>
    <w:rsid w:val="00EB75AB"/>
    <w:rsid w:val="00EB7F04"/>
    <w:rsid w:val="00EC0042"/>
    <w:rsid w:val="00EC0649"/>
    <w:rsid w:val="00EC0AE7"/>
    <w:rsid w:val="00EC11DA"/>
    <w:rsid w:val="00EC253E"/>
    <w:rsid w:val="00EC25B4"/>
    <w:rsid w:val="00EC2C59"/>
    <w:rsid w:val="00EC4357"/>
    <w:rsid w:val="00EC47CD"/>
    <w:rsid w:val="00EC4E42"/>
    <w:rsid w:val="00EC57F0"/>
    <w:rsid w:val="00EC5FE0"/>
    <w:rsid w:val="00EC6B29"/>
    <w:rsid w:val="00EC6EA9"/>
    <w:rsid w:val="00EC7590"/>
    <w:rsid w:val="00EC7AAB"/>
    <w:rsid w:val="00EC7B51"/>
    <w:rsid w:val="00ED0C39"/>
    <w:rsid w:val="00ED1063"/>
    <w:rsid w:val="00ED2532"/>
    <w:rsid w:val="00ED2F16"/>
    <w:rsid w:val="00ED357A"/>
    <w:rsid w:val="00ED373F"/>
    <w:rsid w:val="00ED4271"/>
    <w:rsid w:val="00ED51AF"/>
    <w:rsid w:val="00ED534C"/>
    <w:rsid w:val="00ED7E89"/>
    <w:rsid w:val="00ED7FE1"/>
    <w:rsid w:val="00EE0EF3"/>
    <w:rsid w:val="00EE167D"/>
    <w:rsid w:val="00EE2437"/>
    <w:rsid w:val="00EE2DAD"/>
    <w:rsid w:val="00EE2F62"/>
    <w:rsid w:val="00EE350F"/>
    <w:rsid w:val="00EE5B8C"/>
    <w:rsid w:val="00EE6C99"/>
    <w:rsid w:val="00EE7840"/>
    <w:rsid w:val="00EF0073"/>
    <w:rsid w:val="00EF07BF"/>
    <w:rsid w:val="00EF10AC"/>
    <w:rsid w:val="00EF16F1"/>
    <w:rsid w:val="00EF18AE"/>
    <w:rsid w:val="00EF229A"/>
    <w:rsid w:val="00EF24A3"/>
    <w:rsid w:val="00EF2A21"/>
    <w:rsid w:val="00EF2CAB"/>
    <w:rsid w:val="00EF3001"/>
    <w:rsid w:val="00EF37B6"/>
    <w:rsid w:val="00EF3A26"/>
    <w:rsid w:val="00EF4566"/>
    <w:rsid w:val="00EF45D3"/>
    <w:rsid w:val="00EF54A3"/>
    <w:rsid w:val="00EF550C"/>
    <w:rsid w:val="00EF5A15"/>
    <w:rsid w:val="00EF600A"/>
    <w:rsid w:val="00EF60A0"/>
    <w:rsid w:val="00EF6163"/>
    <w:rsid w:val="00EF730E"/>
    <w:rsid w:val="00EF758E"/>
    <w:rsid w:val="00EF7698"/>
    <w:rsid w:val="00F00A91"/>
    <w:rsid w:val="00F01EFE"/>
    <w:rsid w:val="00F02C06"/>
    <w:rsid w:val="00F0358B"/>
    <w:rsid w:val="00F05039"/>
    <w:rsid w:val="00F06373"/>
    <w:rsid w:val="00F06C8B"/>
    <w:rsid w:val="00F0738D"/>
    <w:rsid w:val="00F107B2"/>
    <w:rsid w:val="00F108AE"/>
    <w:rsid w:val="00F10A94"/>
    <w:rsid w:val="00F11417"/>
    <w:rsid w:val="00F11889"/>
    <w:rsid w:val="00F11F97"/>
    <w:rsid w:val="00F12A98"/>
    <w:rsid w:val="00F142E8"/>
    <w:rsid w:val="00F1460F"/>
    <w:rsid w:val="00F15E83"/>
    <w:rsid w:val="00F15F4A"/>
    <w:rsid w:val="00F15FCC"/>
    <w:rsid w:val="00F1708E"/>
    <w:rsid w:val="00F174FC"/>
    <w:rsid w:val="00F20709"/>
    <w:rsid w:val="00F20CC1"/>
    <w:rsid w:val="00F21074"/>
    <w:rsid w:val="00F212DD"/>
    <w:rsid w:val="00F219FA"/>
    <w:rsid w:val="00F21C8D"/>
    <w:rsid w:val="00F22C75"/>
    <w:rsid w:val="00F22FB1"/>
    <w:rsid w:val="00F24F0C"/>
    <w:rsid w:val="00F25058"/>
    <w:rsid w:val="00F26093"/>
    <w:rsid w:val="00F2672A"/>
    <w:rsid w:val="00F273D2"/>
    <w:rsid w:val="00F27827"/>
    <w:rsid w:val="00F30C19"/>
    <w:rsid w:val="00F30C51"/>
    <w:rsid w:val="00F3148E"/>
    <w:rsid w:val="00F3163B"/>
    <w:rsid w:val="00F3173B"/>
    <w:rsid w:val="00F3242B"/>
    <w:rsid w:val="00F32DE0"/>
    <w:rsid w:val="00F33275"/>
    <w:rsid w:val="00F344AD"/>
    <w:rsid w:val="00F34901"/>
    <w:rsid w:val="00F35521"/>
    <w:rsid w:val="00F35A68"/>
    <w:rsid w:val="00F35F5C"/>
    <w:rsid w:val="00F36869"/>
    <w:rsid w:val="00F37047"/>
    <w:rsid w:val="00F37C90"/>
    <w:rsid w:val="00F40036"/>
    <w:rsid w:val="00F41DE1"/>
    <w:rsid w:val="00F4229B"/>
    <w:rsid w:val="00F423AF"/>
    <w:rsid w:val="00F4248F"/>
    <w:rsid w:val="00F428DA"/>
    <w:rsid w:val="00F42C02"/>
    <w:rsid w:val="00F43492"/>
    <w:rsid w:val="00F437B9"/>
    <w:rsid w:val="00F438D0"/>
    <w:rsid w:val="00F43C5B"/>
    <w:rsid w:val="00F4458E"/>
    <w:rsid w:val="00F4462F"/>
    <w:rsid w:val="00F4474F"/>
    <w:rsid w:val="00F44AFC"/>
    <w:rsid w:val="00F45FD8"/>
    <w:rsid w:val="00F4606A"/>
    <w:rsid w:val="00F47F87"/>
    <w:rsid w:val="00F47FDF"/>
    <w:rsid w:val="00F507DE"/>
    <w:rsid w:val="00F51616"/>
    <w:rsid w:val="00F51943"/>
    <w:rsid w:val="00F53413"/>
    <w:rsid w:val="00F534C4"/>
    <w:rsid w:val="00F540CC"/>
    <w:rsid w:val="00F54152"/>
    <w:rsid w:val="00F54F21"/>
    <w:rsid w:val="00F55D22"/>
    <w:rsid w:val="00F55D83"/>
    <w:rsid w:val="00F55F41"/>
    <w:rsid w:val="00F56304"/>
    <w:rsid w:val="00F57458"/>
    <w:rsid w:val="00F57ED7"/>
    <w:rsid w:val="00F600A8"/>
    <w:rsid w:val="00F6113E"/>
    <w:rsid w:val="00F61FBE"/>
    <w:rsid w:val="00F6342A"/>
    <w:rsid w:val="00F63AA4"/>
    <w:rsid w:val="00F63F1A"/>
    <w:rsid w:val="00F643E9"/>
    <w:rsid w:val="00F64E88"/>
    <w:rsid w:val="00F655A5"/>
    <w:rsid w:val="00F6587B"/>
    <w:rsid w:val="00F6613D"/>
    <w:rsid w:val="00F666AB"/>
    <w:rsid w:val="00F667DB"/>
    <w:rsid w:val="00F66D00"/>
    <w:rsid w:val="00F67CA8"/>
    <w:rsid w:val="00F70656"/>
    <w:rsid w:val="00F70D3E"/>
    <w:rsid w:val="00F70D82"/>
    <w:rsid w:val="00F70EFF"/>
    <w:rsid w:val="00F70F31"/>
    <w:rsid w:val="00F72213"/>
    <w:rsid w:val="00F72583"/>
    <w:rsid w:val="00F72A1A"/>
    <w:rsid w:val="00F7365A"/>
    <w:rsid w:val="00F739A0"/>
    <w:rsid w:val="00F75259"/>
    <w:rsid w:val="00F75391"/>
    <w:rsid w:val="00F75888"/>
    <w:rsid w:val="00F7665E"/>
    <w:rsid w:val="00F77760"/>
    <w:rsid w:val="00F77D2C"/>
    <w:rsid w:val="00F80EC3"/>
    <w:rsid w:val="00F80F15"/>
    <w:rsid w:val="00F81C4B"/>
    <w:rsid w:val="00F81F9D"/>
    <w:rsid w:val="00F82238"/>
    <w:rsid w:val="00F822AC"/>
    <w:rsid w:val="00F8377A"/>
    <w:rsid w:val="00F84297"/>
    <w:rsid w:val="00F851A4"/>
    <w:rsid w:val="00F851F5"/>
    <w:rsid w:val="00F85352"/>
    <w:rsid w:val="00F85501"/>
    <w:rsid w:val="00F858F8"/>
    <w:rsid w:val="00F860A3"/>
    <w:rsid w:val="00F86134"/>
    <w:rsid w:val="00F87201"/>
    <w:rsid w:val="00F909D9"/>
    <w:rsid w:val="00F916D8"/>
    <w:rsid w:val="00F91A13"/>
    <w:rsid w:val="00F92CAB"/>
    <w:rsid w:val="00F94B25"/>
    <w:rsid w:val="00F94BBC"/>
    <w:rsid w:val="00F94ED3"/>
    <w:rsid w:val="00F95BB6"/>
    <w:rsid w:val="00F96398"/>
    <w:rsid w:val="00F96D66"/>
    <w:rsid w:val="00F97C04"/>
    <w:rsid w:val="00FA0087"/>
    <w:rsid w:val="00FA0264"/>
    <w:rsid w:val="00FA15B6"/>
    <w:rsid w:val="00FA22BB"/>
    <w:rsid w:val="00FA33DC"/>
    <w:rsid w:val="00FA3B53"/>
    <w:rsid w:val="00FA447F"/>
    <w:rsid w:val="00FA4B89"/>
    <w:rsid w:val="00FA4EA8"/>
    <w:rsid w:val="00FA5894"/>
    <w:rsid w:val="00FA6B42"/>
    <w:rsid w:val="00FA6C9C"/>
    <w:rsid w:val="00FA71D1"/>
    <w:rsid w:val="00FA728D"/>
    <w:rsid w:val="00FA7BF5"/>
    <w:rsid w:val="00FB1C1A"/>
    <w:rsid w:val="00FB1CC5"/>
    <w:rsid w:val="00FB250A"/>
    <w:rsid w:val="00FB27F6"/>
    <w:rsid w:val="00FB3947"/>
    <w:rsid w:val="00FB41F3"/>
    <w:rsid w:val="00FB4557"/>
    <w:rsid w:val="00FB5768"/>
    <w:rsid w:val="00FB6830"/>
    <w:rsid w:val="00FB785E"/>
    <w:rsid w:val="00FB7D59"/>
    <w:rsid w:val="00FB7D61"/>
    <w:rsid w:val="00FB7F20"/>
    <w:rsid w:val="00FC08B6"/>
    <w:rsid w:val="00FC0D66"/>
    <w:rsid w:val="00FC1058"/>
    <w:rsid w:val="00FC3E51"/>
    <w:rsid w:val="00FC46DF"/>
    <w:rsid w:val="00FC4B0F"/>
    <w:rsid w:val="00FC4E12"/>
    <w:rsid w:val="00FC615E"/>
    <w:rsid w:val="00FC657F"/>
    <w:rsid w:val="00FC6BDA"/>
    <w:rsid w:val="00FC6D5B"/>
    <w:rsid w:val="00FC7916"/>
    <w:rsid w:val="00FC7DD8"/>
    <w:rsid w:val="00FD181E"/>
    <w:rsid w:val="00FD237F"/>
    <w:rsid w:val="00FD34B8"/>
    <w:rsid w:val="00FD3A9F"/>
    <w:rsid w:val="00FD476F"/>
    <w:rsid w:val="00FD4F3B"/>
    <w:rsid w:val="00FD5986"/>
    <w:rsid w:val="00FD707B"/>
    <w:rsid w:val="00FE07E2"/>
    <w:rsid w:val="00FE0C42"/>
    <w:rsid w:val="00FE0C7D"/>
    <w:rsid w:val="00FE1297"/>
    <w:rsid w:val="00FE158A"/>
    <w:rsid w:val="00FE19FA"/>
    <w:rsid w:val="00FE25D0"/>
    <w:rsid w:val="00FE41F5"/>
    <w:rsid w:val="00FE5145"/>
    <w:rsid w:val="00FE54EE"/>
    <w:rsid w:val="00FE6137"/>
    <w:rsid w:val="00FE62B9"/>
    <w:rsid w:val="00FE73C6"/>
    <w:rsid w:val="00FF078B"/>
    <w:rsid w:val="00FF0EB9"/>
    <w:rsid w:val="00FF1146"/>
    <w:rsid w:val="00FF406E"/>
    <w:rsid w:val="00FF4CC5"/>
    <w:rsid w:val="00FF5AB5"/>
    <w:rsid w:val="00FF68C9"/>
    <w:rsid w:val="00FF6C0B"/>
    <w:rsid w:val="00FF6CC2"/>
    <w:rsid w:val="010530AF"/>
    <w:rsid w:val="013172BD"/>
    <w:rsid w:val="01432552"/>
    <w:rsid w:val="01483BBB"/>
    <w:rsid w:val="0162724B"/>
    <w:rsid w:val="016EBE96"/>
    <w:rsid w:val="016F61E7"/>
    <w:rsid w:val="01747209"/>
    <w:rsid w:val="0191E8C6"/>
    <w:rsid w:val="01924573"/>
    <w:rsid w:val="01972D9C"/>
    <w:rsid w:val="01AA02B6"/>
    <w:rsid w:val="01B36F6C"/>
    <w:rsid w:val="01B6B87E"/>
    <w:rsid w:val="01BFE351"/>
    <w:rsid w:val="01F0E78F"/>
    <w:rsid w:val="01F5CA52"/>
    <w:rsid w:val="0202C334"/>
    <w:rsid w:val="02100156"/>
    <w:rsid w:val="02257B41"/>
    <w:rsid w:val="022D331E"/>
    <w:rsid w:val="022F1B68"/>
    <w:rsid w:val="0244A3FC"/>
    <w:rsid w:val="024BA24F"/>
    <w:rsid w:val="0294BA63"/>
    <w:rsid w:val="029CD848"/>
    <w:rsid w:val="02AC8D63"/>
    <w:rsid w:val="02C61EEF"/>
    <w:rsid w:val="02C94CF9"/>
    <w:rsid w:val="03095305"/>
    <w:rsid w:val="03153852"/>
    <w:rsid w:val="0321B981"/>
    <w:rsid w:val="033964BF"/>
    <w:rsid w:val="03401A56"/>
    <w:rsid w:val="0354D70F"/>
    <w:rsid w:val="0355C4BA"/>
    <w:rsid w:val="03682882"/>
    <w:rsid w:val="0390B075"/>
    <w:rsid w:val="03A1A33B"/>
    <w:rsid w:val="03BDEADE"/>
    <w:rsid w:val="03C9985D"/>
    <w:rsid w:val="03D885E1"/>
    <w:rsid w:val="03DCE7EB"/>
    <w:rsid w:val="03DDD0B6"/>
    <w:rsid w:val="03DF13E1"/>
    <w:rsid w:val="03E8C261"/>
    <w:rsid w:val="03F30BA1"/>
    <w:rsid w:val="03FC3933"/>
    <w:rsid w:val="040A7F55"/>
    <w:rsid w:val="040ED6C5"/>
    <w:rsid w:val="042A309A"/>
    <w:rsid w:val="04473B25"/>
    <w:rsid w:val="044BA8DE"/>
    <w:rsid w:val="044C040A"/>
    <w:rsid w:val="044FA160"/>
    <w:rsid w:val="045EB408"/>
    <w:rsid w:val="0470B0BB"/>
    <w:rsid w:val="047927E5"/>
    <w:rsid w:val="047B799D"/>
    <w:rsid w:val="04A53917"/>
    <w:rsid w:val="04AB082D"/>
    <w:rsid w:val="04B0D4B6"/>
    <w:rsid w:val="04B147EF"/>
    <w:rsid w:val="04D53FDB"/>
    <w:rsid w:val="04D73FD5"/>
    <w:rsid w:val="04D7A62C"/>
    <w:rsid w:val="04DA32E8"/>
    <w:rsid w:val="04DFE5DD"/>
    <w:rsid w:val="04E319A0"/>
    <w:rsid w:val="04E8FE30"/>
    <w:rsid w:val="04EA71C2"/>
    <w:rsid w:val="04F939AE"/>
    <w:rsid w:val="04FA338B"/>
    <w:rsid w:val="0500BD55"/>
    <w:rsid w:val="050CDB50"/>
    <w:rsid w:val="0511548C"/>
    <w:rsid w:val="0516A74B"/>
    <w:rsid w:val="051947E0"/>
    <w:rsid w:val="052B8B40"/>
    <w:rsid w:val="052D962F"/>
    <w:rsid w:val="052DDF57"/>
    <w:rsid w:val="0530BF3A"/>
    <w:rsid w:val="05325E69"/>
    <w:rsid w:val="053C010E"/>
    <w:rsid w:val="05433087"/>
    <w:rsid w:val="054A2AAB"/>
    <w:rsid w:val="054D9B22"/>
    <w:rsid w:val="057CCA2E"/>
    <w:rsid w:val="057F86E4"/>
    <w:rsid w:val="0583B21C"/>
    <w:rsid w:val="058551ED"/>
    <w:rsid w:val="059092DE"/>
    <w:rsid w:val="05CBAD9B"/>
    <w:rsid w:val="05F406EA"/>
    <w:rsid w:val="0608D7D0"/>
    <w:rsid w:val="060BB0F5"/>
    <w:rsid w:val="0618322D"/>
    <w:rsid w:val="061DACB3"/>
    <w:rsid w:val="06246A68"/>
    <w:rsid w:val="06320D06"/>
    <w:rsid w:val="067B9418"/>
    <w:rsid w:val="0683393C"/>
    <w:rsid w:val="0689952B"/>
    <w:rsid w:val="0697527D"/>
    <w:rsid w:val="069DA2AC"/>
    <w:rsid w:val="06AA4EFB"/>
    <w:rsid w:val="06D8C5AD"/>
    <w:rsid w:val="06EC7542"/>
    <w:rsid w:val="0705B205"/>
    <w:rsid w:val="071AC5C5"/>
    <w:rsid w:val="071CF3CB"/>
    <w:rsid w:val="073549BD"/>
    <w:rsid w:val="073D7B75"/>
    <w:rsid w:val="073E9B1B"/>
    <w:rsid w:val="073EA0FD"/>
    <w:rsid w:val="074A345E"/>
    <w:rsid w:val="075C34F2"/>
    <w:rsid w:val="0763D405"/>
    <w:rsid w:val="077CB13C"/>
    <w:rsid w:val="07822DB8"/>
    <w:rsid w:val="079C31D6"/>
    <w:rsid w:val="079E9CF0"/>
    <w:rsid w:val="07B38B7C"/>
    <w:rsid w:val="07C23729"/>
    <w:rsid w:val="07CAD160"/>
    <w:rsid w:val="07EEAA7C"/>
    <w:rsid w:val="07FB64C5"/>
    <w:rsid w:val="07FFDFAF"/>
    <w:rsid w:val="080A1476"/>
    <w:rsid w:val="08229115"/>
    <w:rsid w:val="082ABD3E"/>
    <w:rsid w:val="083628D0"/>
    <w:rsid w:val="0874F786"/>
    <w:rsid w:val="08815676"/>
    <w:rsid w:val="08876239"/>
    <w:rsid w:val="08967260"/>
    <w:rsid w:val="0897A4C2"/>
    <w:rsid w:val="08A257D0"/>
    <w:rsid w:val="08BD6168"/>
    <w:rsid w:val="08DB5E41"/>
    <w:rsid w:val="08DDC032"/>
    <w:rsid w:val="090B6366"/>
    <w:rsid w:val="090D0314"/>
    <w:rsid w:val="090FBA06"/>
    <w:rsid w:val="09195A25"/>
    <w:rsid w:val="0921EA49"/>
    <w:rsid w:val="09344BB2"/>
    <w:rsid w:val="0938E606"/>
    <w:rsid w:val="09574BEF"/>
    <w:rsid w:val="095DDF5A"/>
    <w:rsid w:val="0983A1E0"/>
    <w:rsid w:val="09973133"/>
    <w:rsid w:val="0998371B"/>
    <w:rsid w:val="099973C1"/>
    <w:rsid w:val="09AC4D79"/>
    <w:rsid w:val="09C60EB6"/>
    <w:rsid w:val="09D3DD04"/>
    <w:rsid w:val="09E52132"/>
    <w:rsid w:val="09E8705E"/>
    <w:rsid w:val="09E92628"/>
    <w:rsid w:val="09F0A1A0"/>
    <w:rsid w:val="09F4770B"/>
    <w:rsid w:val="0A092803"/>
    <w:rsid w:val="0A1BF455"/>
    <w:rsid w:val="0A2248F1"/>
    <w:rsid w:val="0A2D1849"/>
    <w:rsid w:val="0A5ADCE6"/>
    <w:rsid w:val="0A5AFF98"/>
    <w:rsid w:val="0A6862E4"/>
    <w:rsid w:val="0A6950FD"/>
    <w:rsid w:val="0A6FEE56"/>
    <w:rsid w:val="0A81E685"/>
    <w:rsid w:val="0A8D6E61"/>
    <w:rsid w:val="0A95A821"/>
    <w:rsid w:val="0AA0E75F"/>
    <w:rsid w:val="0AABD0EE"/>
    <w:rsid w:val="0ABF7FC6"/>
    <w:rsid w:val="0ACC573E"/>
    <w:rsid w:val="0ACF226C"/>
    <w:rsid w:val="0AD84D8B"/>
    <w:rsid w:val="0ADA0896"/>
    <w:rsid w:val="0ADC714C"/>
    <w:rsid w:val="0ADD868A"/>
    <w:rsid w:val="0AE4CF3D"/>
    <w:rsid w:val="0AE51012"/>
    <w:rsid w:val="0AE71D6C"/>
    <w:rsid w:val="0AEB47B9"/>
    <w:rsid w:val="0AF271D1"/>
    <w:rsid w:val="0AFAF48C"/>
    <w:rsid w:val="0AFB6412"/>
    <w:rsid w:val="0B1828DD"/>
    <w:rsid w:val="0B24EA79"/>
    <w:rsid w:val="0B2CFAD3"/>
    <w:rsid w:val="0B33BA98"/>
    <w:rsid w:val="0B59590F"/>
    <w:rsid w:val="0B5F60EB"/>
    <w:rsid w:val="0B64A7DB"/>
    <w:rsid w:val="0B7BA498"/>
    <w:rsid w:val="0B7DB491"/>
    <w:rsid w:val="0B84F48D"/>
    <w:rsid w:val="0B8C43DF"/>
    <w:rsid w:val="0B8DE0C9"/>
    <w:rsid w:val="0B984932"/>
    <w:rsid w:val="0B9BDA4C"/>
    <w:rsid w:val="0BA015B2"/>
    <w:rsid w:val="0BB4FFF1"/>
    <w:rsid w:val="0BB66DAC"/>
    <w:rsid w:val="0BC5F033"/>
    <w:rsid w:val="0BC90457"/>
    <w:rsid w:val="0C189D72"/>
    <w:rsid w:val="0C373129"/>
    <w:rsid w:val="0C3FD318"/>
    <w:rsid w:val="0C49EC4D"/>
    <w:rsid w:val="0C4CEB08"/>
    <w:rsid w:val="0C56AE62"/>
    <w:rsid w:val="0C5A5984"/>
    <w:rsid w:val="0C5AD319"/>
    <w:rsid w:val="0C5C9DE0"/>
    <w:rsid w:val="0C6BC40E"/>
    <w:rsid w:val="0C7A34B6"/>
    <w:rsid w:val="0C7C22EA"/>
    <w:rsid w:val="0C7E8641"/>
    <w:rsid w:val="0C800DEC"/>
    <w:rsid w:val="0C881E0D"/>
    <w:rsid w:val="0C8901BC"/>
    <w:rsid w:val="0C8CAD98"/>
    <w:rsid w:val="0C918823"/>
    <w:rsid w:val="0CA1270D"/>
    <w:rsid w:val="0CA3F0E3"/>
    <w:rsid w:val="0CA785F2"/>
    <w:rsid w:val="0CA7CBFF"/>
    <w:rsid w:val="0CAA5F7B"/>
    <w:rsid w:val="0CB4A553"/>
    <w:rsid w:val="0CCAF700"/>
    <w:rsid w:val="0CD535ED"/>
    <w:rsid w:val="0CD5B062"/>
    <w:rsid w:val="0CE804C9"/>
    <w:rsid w:val="0CF983EC"/>
    <w:rsid w:val="0CFDFECA"/>
    <w:rsid w:val="0D1590B6"/>
    <w:rsid w:val="0D193BD5"/>
    <w:rsid w:val="0D1BD8BA"/>
    <w:rsid w:val="0D1F9842"/>
    <w:rsid w:val="0D47EC16"/>
    <w:rsid w:val="0D480129"/>
    <w:rsid w:val="0D5AED3B"/>
    <w:rsid w:val="0D606C88"/>
    <w:rsid w:val="0D63D33E"/>
    <w:rsid w:val="0D75B9CA"/>
    <w:rsid w:val="0D891350"/>
    <w:rsid w:val="0D9E5D99"/>
    <w:rsid w:val="0DDE11AB"/>
    <w:rsid w:val="0DF22833"/>
    <w:rsid w:val="0DFFC438"/>
    <w:rsid w:val="0E28F607"/>
    <w:rsid w:val="0E2C02FB"/>
    <w:rsid w:val="0E447AAA"/>
    <w:rsid w:val="0E4A944C"/>
    <w:rsid w:val="0E4D9CE0"/>
    <w:rsid w:val="0E59C1E1"/>
    <w:rsid w:val="0E850241"/>
    <w:rsid w:val="0EA6B839"/>
    <w:rsid w:val="0EB015E0"/>
    <w:rsid w:val="0EC145A6"/>
    <w:rsid w:val="0EDCCB31"/>
    <w:rsid w:val="0EE8D25F"/>
    <w:rsid w:val="0EF8425F"/>
    <w:rsid w:val="0EFA65BF"/>
    <w:rsid w:val="0F0E5BD6"/>
    <w:rsid w:val="0F15AD77"/>
    <w:rsid w:val="0F1AA5D8"/>
    <w:rsid w:val="0F288D91"/>
    <w:rsid w:val="0F3858F2"/>
    <w:rsid w:val="0F39A4AB"/>
    <w:rsid w:val="0F4083DA"/>
    <w:rsid w:val="0F770C35"/>
    <w:rsid w:val="0F98F9C5"/>
    <w:rsid w:val="0F9C188A"/>
    <w:rsid w:val="0F9CDF66"/>
    <w:rsid w:val="0FF8D70E"/>
    <w:rsid w:val="1024F5A5"/>
    <w:rsid w:val="1032A95B"/>
    <w:rsid w:val="103432FB"/>
    <w:rsid w:val="10365650"/>
    <w:rsid w:val="10379BC8"/>
    <w:rsid w:val="1044A119"/>
    <w:rsid w:val="104DF544"/>
    <w:rsid w:val="1069E796"/>
    <w:rsid w:val="1072DF06"/>
    <w:rsid w:val="1093A383"/>
    <w:rsid w:val="109622C8"/>
    <w:rsid w:val="109DA17E"/>
    <w:rsid w:val="10A8FEF2"/>
    <w:rsid w:val="10C5C81C"/>
    <w:rsid w:val="10CAA038"/>
    <w:rsid w:val="10DC4656"/>
    <w:rsid w:val="10E2B9B4"/>
    <w:rsid w:val="10F58B84"/>
    <w:rsid w:val="110D0958"/>
    <w:rsid w:val="11270D27"/>
    <w:rsid w:val="1143589E"/>
    <w:rsid w:val="114FD59B"/>
    <w:rsid w:val="11502029"/>
    <w:rsid w:val="1160455B"/>
    <w:rsid w:val="116B12A0"/>
    <w:rsid w:val="117D48BC"/>
    <w:rsid w:val="117E7B76"/>
    <w:rsid w:val="117EABD2"/>
    <w:rsid w:val="1183A363"/>
    <w:rsid w:val="11869A0C"/>
    <w:rsid w:val="118C3677"/>
    <w:rsid w:val="118E6F49"/>
    <w:rsid w:val="11911413"/>
    <w:rsid w:val="11954991"/>
    <w:rsid w:val="119C5698"/>
    <w:rsid w:val="11AA62E5"/>
    <w:rsid w:val="11B8ECD0"/>
    <w:rsid w:val="11B9C438"/>
    <w:rsid w:val="11C1DC93"/>
    <w:rsid w:val="11D6871D"/>
    <w:rsid w:val="11DE8413"/>
    <w:rsid w:val="11E58DD6"/>
    <w:rsid w:val="11EDB1EE"/>
    <w:rsid w:val="11EEA07A"/>
    <w:rsid w:val="11FD2B2A"/>
    <w:rsid w:val="11FF486B"/>
    <w:rsid w:val="1231A671"/>
    <w:rsid w:val="1241371E"/>
    <w:rsid w:val="1245FAE8"/>
    <w:rsid w:val="125C17F7"/>
    <w:rsid w:val="125FE07E"/>
    <w:rsid w:val="126D17F3"/>
    <w:rsid w:val="1274A94B"/>
    <w:rsid w:val="12771414"/>
    <w:rsid w:val="128B6B71"/>
    <w:rsid w:val="128F7485"/>
    <w:rsid w:val="12A053F1"/>
    <w:rsid w:val="12A1D1ED"/>
    <w:rsid w:val="12B0ADDA"/>
    <w:rsid w:val="12B1E0F2"/>
    <w:rsid w:val="12C7B811"/>
    <w:rsid w:val="12CB191E"/>
    <w:rsid w:val="12E1E868"/>
    <w:rsid w:val="12EFB118"/>
    <w:rsid w:val="12F776E3"/>
    <w:rsid w:val="13146CB8"/>
    <w:rsid w:val="13272D83"/>
    <w:rsid w:val="132A4183"/>
    <w:rsid w:val="133429BC"/>
    <w:rsid w:val="133A0A31"/>
    <w:rsid w:val="133EF406"/>
    <w:rsid w:val="134053D1"/>
    <w:rsid w:val="13632AD3"/>
    <w:rsid w:val="136BB291"/>
    <w:rsid w:val="1380EBAF"/>
    <w:rsid w:val="13848457"/>
    <w:rsid w:val="1386E8DF"/>
    <w:rsid w:val="13912A6A"/>
    <w:rsid w:val="139E869E"/>
    <w:rsid w:val="139F79AD"/>
    <w:rsid w:val="13A7CB9E"/>
    <w:rsid w:val="13BE92DE"/>
    <w:rsid w:val="13D3FA83"/>
    <w:rsid w:val="13D57251"/>
    <w:rsid w:val="13DACB56"/>
    <w:rsid w:val="13E8329D"/>
    <w:rsid w:val="13F2DA99"/>
    <w:rsid w:val="13F89599"/>
    <w:rsid w:val="13FC128B"/>
    <w:rsid w:val="13FEF9DE"/>
    <w:rsid w:val="140FF430"/>
    <w:rsid w:val="14139149"/>
    <w:rsid w:val="14312B6D"/>
    <w:rsid w:val="1436D9F5"/>
    <w:rsid w:val="1437956F"/>
    <w:rsid w:val="143F67AB"/>
    <w:rsid w:val="145B2D9E"/>
    <w:rsid w:val="146155A0"/>
    <w:rsid w:val="14787DE2"/>
    <w:rsid w:val="1482C138"/>
    <w:rsid w:val="14896857"/>
    <w:rsid w:val="148B11F6"/>
    <w:rsid w:val="149937FF"/>
    <w:rsid w:val="149A24BA"/>
    <w:rsid w:val="14A1ACB0"/>
    <w:rsid w:val="14A7C17E"/>
    <w:rsid w:val="14A8C055"/>
    <w:rsid w:val="14ABE82F"/>
    <w:rsid w:val="14B086EE"/>
    <w:rsid w:val="14B20426"/>
    <w:rsid w:val="14C34E9F"/>
    <w:rsid w:val="14C770F1"/>
    <w:rsid w:val="14F0328E"/>
    <w:rsid w:val="15114C21"/>
    <w:rsid w:val="1523D360"/>
    <w:rsid w:val="1529292F"/>
    <w:rsid w:val="15368FD0"/>
    <w:rsid w:val="1537A3B3"/>
    <w:rsid w:val="1557C8B5"/>
    <w:rsid w:val="155833B2"/>
    <w:rsid w:val="156BB31E"/>
    <w:rsid w:val="159FC313"/>
    <w:rsid w:val="15A6F768"/>
    <w:rsid w:val="15AA2829"/>
    <w:rsid w:val="15AC926B"/>
    <w:rsid w:val="15BB05DE"/>
    <w:rsid w:val="15CD4D4C"/>
    <w:rsid w:val="15D377CC"/>
    <w:rsid w:val="15D68EC0"/>
    <w:rsid w:val="15F8EBCD"/>
    <w:rsid w:val="160EA0C5"/>
    <w:rsid w:val="163D61C0"/>
    <w:rsid w:val="164CDA9F"/>
    <w:rsid w:val="165C353B"/>
    <w:rsid w:val="165FF028"/>
    <w:rsid w:val="1662BD35"/>
    <w:rsid w:val="166851B5"/>
    <w:rsid w:val="1674A4FC"/>
    <w:rsid w:val="1682C1CF"/>
    <w:rsid w:val="16A4411E"/>
    <w:rsid w:val="16B39174"/>
    <w:rsid w:val="16D5AB40"/>
    <w:rsid w:val="1703FAE9"/>
    <w:rsid w:val="170F7C1E"/>
    <w:rsid w:val="17102F05"/>
    <w:rsid w:val="17153A13"/>
    <w:rsid w:val="1738F835"/>
    <w:rsid w:val="174B0E48"/>
    <w:rsid w:val="17657499"/>
    <w:rsid w:val="17688E2A"/>
    <w:rsid w:val="176AB131"/>
    <w:rsid w:val="176BF37F"/>
    <w:rsid w:val="176CBA19"/>
    <w:rsid w:val="1778D516"/>
    <w:rsid w:val="178D7879"/>
    <w:rsid w:val="1791F838"/>
    <w:rsid w:val="1796660C"/>
    <w:rsid w:val="17A78206"/>
    <w:rsid w:val="17A7B4BB"/>
    <w:rsid w:val="17AE4487"/>
    <w:rsid w:val="17B51816"/>
    <w:rsid w:val="17CC1631"/>
    <w:rsid w:val="17CE9103"/>
    <w:rsid w:val="17CF40F9"/>
    <w:rsid w:val="17D8A275"/>
    <w:rsid w:val="17E007F4"/>
    <w:rsid w:val="17EC6D59"/>
    <w:rsid w:val="17F8A7F8"/>
    <w:rsid w:val="17FA571A"/>
    <w:rsid w:val="17FB0D8C"/>
    <w:rsid w:val="1804873D"/>
    <w:rsid w:val="18067941"/>
    <w:rsid w:val="180F54BB"/>
    <w:rsid w:val="181CDC8F"/>
    <w:rsid w:val="18233AA8"/>
    <w:rsid w:val="184A8880"/>
    <w:rsid w:val="18576328"/>
    <w:rsid w:val="18601008"/>
    <w:rsid w:val="18A6CC0E"/>
    <w:rsid w:val="18A738D5"/>
    <w:rsid w:val="18BC8715"/>
    <w:rsid w:val="18C17A92"/>
    <w:rsid w:val="18C6B609"/>
    <w:rsid w:val="18D685E4"/>
    <w:rsid w:val="191237DC"/>
    <w:rsid w:val="191D8475"/>
    <w:rsid w:val="196B9E4F"/>
    <w:rsid w:val="196D0F4B"/>
    <w:rsid w:val="1978B40B"/>
    <w:rsid w:val="19827797"/>
    <w:rsid w:val="1998D41F"/>
    <w:rsid w:val="199BF0D2"/>
    <w:rsid w:val="19A19FB1"/>
    <w:rsid w:val="19A6FC2B"/>
    <w:rsid w:val="19B1112E"/>
    <w:rsid w:val="19BCB3AB"/>
    <w:rsid w:val="19E57926"/>
    <w:rsid w:val="19E8F8B9"/>
    <w:rsid w:val="19EE14AA"/>
    <w:rsid w:val="19EFC19C"/>
    <w:rsid w:val="1A0301AB"/>
    <w:rsid w:val="1A0EBAE3"/>
    <w:rsid w:val="1A13F8A5"/>
    <w:rsid w:val="1A469568"/>
    <w:rsid w:val="1A4FE8C9"/>
    <w:rsid w:val="1A5273BC"/>
    <w:rsid w:val="1A63D885"/>
    <w:rsid w:val="1A7D2CD5"/>
    <w:rsid w:val="1A7E4B77"/>
    <w:rsid w:val="1AB035BE"/>
    <w:rsid w:val="1AB72949"/>
    <w:rsid w:val="1AC04567"/>
    <w:rsid w:val="1AC4C781"/>
    <w:rsid w:val="1ACA93DF"/>
    <w:rsid w:val="1AD93772"/>
    <w:rsid w:val="1ADF9913"/>
    <w:rsid w:val="1AEA947F"/>
    <w:rsid w:val="1AF2C03D"/>
    <w:rsid w:val="1AF33190"/>
    <w:rsid w:val="1AFCA2B0"/>
    <w:rsid w:val="1AFEBFF2"/>
    <w:rsid w:val="1B07AEC3"/>
    <w:rsid w:val="1B11834F"/>
    <w:rsid w:val="1B1332C5"/>
    <w:rsid w:val="1B1E9410"/>
    <w:rsid w:val="1B262DAC"/>
    <w:rsid w:val="1B267745"/>
    <w:rsid w:val="1B2B5E90"/>
    <w:rsid w:val="1B31471F"/>
    <w:rsid w:val="1B398A59"/>
    <w:rsid w:val="1B484604"/>
    <w:rsid w:val="1B4876B7"/>
    <w:rsid w:val="1B497ED7"/>
    <w:rsid w:val="1B51DB71"/>
    <w:rsid w:val="1B556AB0"/>
    <w:rsid w:val="1B574172"/>
    <w:rsid w:val="1B633393"/>
    <w:rsid w:val="1B71D081"/>
    <w:rsid w:val="1B83E8C3"/>
    <w:rsid w:val="1B9053DF"/>
    <w:rsid w:val="1BA5383C"/>
    <w:rsid w:val="1BA7B31C"/>
    <w:rsid w:val="1BAEBD54"/>
    <w:rsid w:val="1BAF6B99"/>
    <w:rsid w:val="1BB29A66"/>
    <w:rsid w:val="1BB79CC1"/>
    <w:rsid w:val="1BC6010F"/>
    <w:rsid w:val="1BCAA8FD"/>
    <w:rsid w:val="1BF1A575"/>
    <w:rsid w:val="1BF77CF8"/>
    <w:rsid w:val="1BFCC516"/>
    <w:rsid w:val="1C0F293F"/>
    <w:rsid w:val="1C19AC8A"/>
    <w:rsid w:val="1C26BCAE"/>
    <w:rsid w:val="1C342497"/>
    <w:rsid w:val="1C37B189"/>
    <w:rsid w:val="1C37B860"/>
    <w:rsid w:val="1C3B7451"/>
    <w:rsid w:val="1C3CF4BE"/>
    <w:rsid w:val="1C48C4DC"/>
    <w:rsid w:val="1C49726C"/>
    <w:rsid w:val="1C596CCF"/>
    <w:rsid w:val="1C681B57"/>
    <w:rsid w:val="1C7699B9"/>
    <w:rsid w:val="1C8B3276"/>
    <w:rsid w:val="1CB4BDCF"/>
    <w:rsid w:val="1CBBFA5F"/>
    <w:rsid w:val="1CC760B1"/>
    <w:rsid w:val="1CC8F463"/>
    <w:rsid w:val="1CD7767A"/>
    <w:rsid w:val="1CDBC2D0"/>
    <w:rsid w:val="1CE36259"/>
    <w:rsid w:val="1CE63806"/>
    <w:rsid w:val="1CEDC007"/>
    <w:rsid w:val="1CF42DD5"/>
    <w:rsid w:val="1D1E4646"/>
    <w:rsid w:val="1D20F745"/>
    <w:rsid w:val="1D256001"/>
    <w:rsid w:val="1D48F9C8"/>
    <w:rsid w:val="1D720942"/>
    <w:rsid w:val="1D898BDC"/>
    <w:rsid w:val="1D914404"/>
    <w:rsid w:val="1D9356BA"/>
    <w:rsid w:val="1D9791E4"/>
    <w:rsid w:val="1DA92343"/>
    <w:rsid w:val="1DAAFDC0"/>
    <w:rsid w:val="1DB76C40"/>
    <w:rsid w:val="1DC668A1"/>
    <w:rsid w:val="1DD20FA3"/>
    <w:rsid w:val="1DD61DA4"/>
    <w:rsid w:val="1DF0B7DD"/>
    <w:rsid w:val="1E17ED33"/>
    <w:rsid w:val="1E2303B0"/>
    <w:rsid w:val="1E24D380"/>
    <w:rsid w:val="1E301A98"/>
    <w:rsid w:val="1E7263D4"/>
    <w:rsid w:val="1E76E359"/>
    <w:rsid w:val="1E92BDBF"/>
    <w:rsid w:val="1E9AACA9"/>
    <w:rsid w:val="1EA062F1"/>
    <w:rsid w:val="1EA755B9"/>
    <w:rsid w:val="1EAEC9BD"/>
    <w:rsid w:val="1EBC6E13"/>
    <w:rsid w:val="1EC4869D"/>
    <w:rsid w:val="1EC51847"/>
    <w:rsid w:val="1ED22E52"/>
    <w:rsid w:val="1EDA381D"/>
    <w:rsid w:val="1EE67F16"/>
    <w:rsid w:val="1EF31657"/>
    <w:rsid w:val="1F048E8C"/>
    <w:rsid w:val="1F48EFB3"/>
    <w:rsid w:val="1F4A4AD7"/>
    <w:rsid w:val="1F55C6B5"/>
    <w:rsid w:val="1F666654"/>
    <w:rsid w:val="1F6F237F"/>
    <w:rsid w:val="1F7624A5"/>
    <w:rsid w:val="1F88145C"/>
    <w:rsid w:val="1F8C4DD4"/>
    <w:rsid w:val="1F90CA6C"/>
    <w:rsid w:val="1FB48719"/>
    <w:rsid w:val="1FB53A61"/>
    <w:rsid w:val="1FB9D5CC"/>
    <w:rsid w:val="1FC2091F"/>
    <w:rsid w:val="1FD3732A"/>
    <w:rsid w:val="1FE3F804"/>
    <w:rsid w:val="1FEB3170"/>
    <w:rsid w:val="2016DEA9"/>
    <w:rsid w:val="201ACCC8"/>
    <w:rsid w:val="204D7873"/>
    <w:rsid w:val="2064B42B"/>
    <w:rsid w:val="207038A4"/>
    <w:rsid w:val="20710B05"/>
    <w:rsid w:val="209C0A7B"/>
    <w:rsid w:val="20A6A764"/>
    <w:rsid w:val="20B489F7"/>
    <w:rsid w:val="20BFAE28"/>
    <w:rsid w:val="20C01E34"/>
    <w:rsid w:val="20C2E236"/>
    <w:rsid w:val="20C971BC"/>
    <w:rsid w:val="20D2D2E1"/>
    <w:rsid w:val="20D514BA"/>
    <w:rsid w:val="20D586BD"/>
    <w:rsid w:val="20F38AA3"/>
    <w:rsid w:val="210D9ACF"/>
    <w:rsid w:val="2116A8E5"/>
    <w:rsid w:val="21247B82"/>
    <w:rsid w:val="21254F8E"/>
    <w:rsid w:val="212C3D0A"/>
    <w:rsid w:val="21407E9A"/>
    <w:rsid w:val="21679A63"/>
    <w:rsid w:val="217648E9"/>
    <w:rsid w:val="21851991"/>
    <w:rsid w:val="21890339"/>
    <w:rsid w:val="21A2DF90"/>
    <w:rsid w:val="21A60290"/>
    <w:rsid w:val="21A99652"/>
    <w:rsid w:val="21B2236F"/>
    <w:rsid w:val="21B4DC65"/>
    <w:rsid w:val="21CA37D9"/>
    <w:rsid w:val="21F6DCA6"/>
    <w:rsid w:val="21F96520"/>
    <w:rsid w:val="21FE9179"/>
    <w:rsid w:val="2213EC9C"/>
    <w:rsid w:val="2217EE47"/>
    <w:rsid w:val="2227AB89"/>
    <w:rsid w:val="222C0CEB"/>
    <w:rsid w:val="222F1B7D"/>
    <w:rsid w:val="22381F12"/>
    <w:rsid w:val="223D0ACC"/>
    <w:rsid w:val="223ED2EF"/>
    <w:rsid w:val="224FCB36"/>
    <w:rsid w:val="225369EE"/>
    <w:rsid w:val="229D6866"/>
    <w:rsid w:val="22AA3374"/>
    <w:rsid w:val="22B0BBC2"/>
    <w:rsid w:val="22BCBF84"/>
    <w:rsid w:val="22C9909B"/>
    <w:rsid w:val="22CCCAC0"/>
    <w:rsid w:val="22CFE248"/>
    <w:rsid w:val="22FAA482"/>
    <w:rsid w:val="22FCB603"/>
    <w:rsid w:val="23032C34"/>
    <w:rsid w:val="230B969B"/>
    <w:rsid w:val="232B8D55"/>
    <w:rsid w:val="232D42AD"/>
    <w:rsid w:val="2346DB96"/>
    <w:rsid w:val="234F7576"/>
    <w:rsid w:val="23655C69"/>
    <w:rsid w:val="236721B2"/>
    <w:rsid w:val="239532B2"/>
    <w:rsid w:val="23A1566D"/>
    <w:rsid w:val="23A56AA5"/>
    <w:rsid w:val="23A6D2A7"/>
    <w:rsid w:val="23BC8A05"/>
    <w:rsid w:val="23BE8FC4"/>
    <w:rsid w:val="23C37CFC"/>
    <w:rsid w:val="23C96B60"/>
    <w:rsid w:val="23EDC703"/>
    <w:rsid w:val="23EDE0C5"/>
    <w:rsid w:val="24050EE5"/>
    <w:rsid w:val="240BC1CA"/>
    <w:rsid w:val="241D28E6"/>
    <w:rsid w:val="242D5070"/>
    <w:rsid w:val="244138FA"/>
    <w:rsid w:val="24636892"/>
    <w:rsid w:val="2467C389"/>
    <w:rsid w:val="24766921"/>
    <w:rsid w:val="2485E4AD"/>
    <w:rsid w:val="249B0A9F"/>
    <w:rsid w:val="24A26F7B"/>
    <w:rsid w:val="24A2E746"/>
    <w:rsid w:val="24A998E8"/>
    <w:rsid w:val="24AF6427"/>
    <w:rsid w:val="24B744FD"/>
    <w:rsid w:val="24C16BAC"/>
    <w:rsid w:val="24CACA60"/>
    <w:rsid w:val="24CAF4AB"/>
    <w:rsid w:val="24D1FE1B"/>
    <w:rsid w:val="24D58DE0"/>
    <w:rsid w:val="250EB62E"/>
    <w:rsid w:val="25148610"/>
    <w:rsid w:val="25186B8A"/>
    <w:rsid w:val="25356CDD"/>
    <w:rsid w:val="253A9A4F"/>
    <w:rsid w:val="255E2209"/>
    <w:rsid w:val="2566D734"/>
    <w:rsid w:val="25868CB2"/>
    <w:rsid w:val="258A11A5"/>
    <w:rsid w:val="25AC197B"/>
    <w:rsid w:val="25AD7C8B"/>
    <w:rsid w:val="25AFD60E"/>
    <w:rsid w:val="25B0EF3C"/>
    <w:rsid w:val="25BB7AA8"/>
    <w:rsid w:val="25CD9F44"/>
    <w:rsid w:val="25D4575E"/>
    <w:rsid w:val="25D8634F"/>
    <w:rsid w:val="25E668F1"/>
    <w:rsid w:val="26043C9A"/>
    <w:rsid w:val="26173E84"/>
    <w:rsid w:val="262AE262"/>
    <w:rsid w:val="263E7745"/>
    <w:rsid w:val="264BDF27"/>
    <w:rsid w:val="2659F8D8"/>
    <w:rsid w:val="265CE9AC"/>
    <w:rsid w:val="266E707B"/>
    <w:rsid w:val="26716105"/>
    <w:rsid w:val="2677F7C0"/>
    <w:rsid w:val="267916BF"/>
    <w:rsid w:val="2684A9D8"/>
    <w:rsid w:val="2691705A"/>
    <w:rsid w:val="26AEB6E5"/>
    <w:rsid w:val="26B953AE"/>
    <w:rsid w:val="26CE471A"/>
    <w:rsid w:val="26D9CFEE"/>
    <w:rsid w:val="26E72B3A"/>
    <w:rsid w:val="26E76CF7"/>
    <w:rsid w:val="26ED6D93"/>
    <w:rsid w:val="26FE9C94"/>
    <w:rsid w:val="2712CB84"/>
    <w:rsid w:val="271CA370"/>
    <w:rsid w:val="271F8F37"/>
    <w:rsid w:val="2721E4F8"/>
    <w:rsid w:val="272E99F0"/>
    <w:rsid w:val="2731326D"/>
    <w:rsid w:val="273647D8"/>
    <w:rsid w:val="273F4B11"/>
    <w:rsid w:val="2748E369"/>
    <w:rsid w:val="27720FAF"/>
    <w:rsid w:val="2775C1C5"/>
    <w:rsid w:val="277AFE51"/>
    <w:rsid w:val="278937A1"/>
    <w:rsid w:val="278B4248"/>
    <w:rsid w:val="27948AE9"/>
    <w:rsid w:val="279A43C4"/>
    <w:rsid w:val="279BB49E"/>
    <w:rsid w:val="27B76648"/>
    <w:rsid w:val="27D17CA7"/>
    <w:rsid w:val="27DBB9A6"/>
    <w:rsid w:val="27DE86CA"/>
    <w:rsid w:val="27E558DE"/>
    <w:rsid w:val="27EF2E3A"/>
    <w:rsid w:val="27F8F74C"/>
    <w:rsid w:val="2816C4B8"/>
    <w:rsid w:val="281C4663"/>
    <w:rsid w:val="28211375"/>
    <w:rsid w:val="283821A4"/>
    <w:rsid w:val="283AD4BA"/>
    <w:rsid w:val="283BE574"/>
    <w:rsid w:val="284EF623"/>
    <w:rsid w:val="2861C570"/>
    <w:rsid w:val="287EDFF8"/>
    <w:rsid w:val="288A8B22"/>
    <w:rsid w:val="289A97FC"/>
    <w:rsid w:val="289CD4E8"/>
    <w:rsid w:val="28A31F7A"/>
    <w:rsid w:val="28A966D7"/>
    <w:rsid w:val="28AFDA79"/>
    <w:rsid w:val="28C5697D"/>
    <w:rsid w:val="28DDBDC6"/>
    <w:rsid w:val="28F53C3D"/>
    <w:rsid w:val="28FCCAE4"/>
    <w:rsid w:val="290C8D00"/>
    <w:rsid w:val="290CD15D"/>
    <w:rsid w:val="290F7D2A"/>
    <w:rsid w:val="2910E93A"/>
    <w:rsid w:val="2914B296"/>
    <w:rsid w:val="292242DF"/>
    <w:rsid w:val="2924F475"/>
    <w:rsid w:val="292535F7"/>
    <w:rsid w:val="29258F55"/>
    <w:rsid w:val="293CCEA2"/>
    <w:rsid w:val="294DFEEB"/>
    <w:rsid w:val="2952E059"/>
    <w:rsid w:val="29534895"/>
    <w:rsid w:val="2962CE28"/>
    <w:rsid w:val="29696111"/>
    <w:rsid w:val="297033E5"/>
    <w:rsid w:val="29765CF7"/>
    <w:rsid w:val="299612B4"/>
    <w:rsid w:val="299A50CA"/>
    <w:rsid w:val="299C0BBE"/>
    <w:rsid w:val="29BFA924"/>
    <w:rsid w:val="29C71EFA"/>
    <w:rsid w:val="29C8203A"/>
    <w:rsid w:val="29DFBCEA"/>
    <w:rsid w:val="29E01F8B"/>
    <w:rsid w:val="2A1E9236"/>
    <w:rsid w:val="2A1F02C5"/>
    <w:rsid w:val="2A27F86A"/>
    <w:rsid w:val="2A309DA2"/>
    <w:rsid w:val="2A34E476"/>
    <w:rsid w:val="2A3722CA"/>
    <w:rsid w:val="2A3A48D5"/>
    <w:rsid w:val="2A587EA6"/>
    <w:rsid w:val="2A5E2970"/>
    <w:rsid w:val="2A6CDAF4"/>
    <w:rsid w:val="2A6D978F"/>
    <w:rsid w:val="2A719B7B"/>
    <w:rsid w:val="2A72B2D1"/>
    <w:rsid w:val="2A7F7F59"/>
    <w:rsid w:val="2A828F91"/>
    <w:rsid w:val="2A8FC9C2"/>
    <w:rsid w:val="2A925ECD"/>
    <w:rsid w:val="2A94D6F7"/>
    <w:rsid w:val="2AA50861"/>
    <w:rsid w:val="2ABA0EF9"/>
    <w:rsid w:val="2ABED522"/>
    <w:rsid w:val="2AD563E5"/>
    <w:rsid w:val="2ADDC44F"/>
    <w:rsid w:val="2AE86FE5"/>
    <w:rsid w:val="2AF62C2E"/>
    <w:rsid w:val="2B01034D"/>
    <w:rsid w:val="2B02AE88"/>
    <w:rsid w:val="2B06280C"/>
    <w:rsid w:val="2B34A5BE"/>
    <w:rsid w:val="2B48AA2E"/>
    <w:rsid w:val="2B499881"/>
    <w:rsid w:val="2B5447A0"/>
    <w:rsid w:val="2B559629"/>
    <w:rsid w:val="2B61635F"/>
    <w:rsid w:val="2B6DF8F9"/>
    <w:rsid w:val="2B7DFF8F"/>
    <w:rsid w:val="2B85ECBF"/>
    <w:rsid w:val="2B8BBEEB"/>
    <w:rsid w:val="2B9CF72F"/>
    <w:rsid w:val="2BAA3677"/>
    <w:rsid w:val="2BFEB7A9"/>
    <w:rsid w:val="2C078736"/>
    <w:rsid w:val="2C07AE2A"/>
    <w:rsid w:val="2C140114"/>
    <w:rsid w:val="2C341E8C"/>
    <w:rsid w:val="2C551710"/>
    <w:rsid w:val="2C6F8900"/>
    <w:rsid w:val="2C6FDD11"/>
    <w:rsid w:val="2C816544"/>
    <w:rsid w:val="2C838532"/>
    <w:rsid w:val="2C880CF8"/>
    <w:rsid w:val="2C972D3E"/>
    <w:rsid w:val="2CAA87F5"/>
    <w:rsid w:val="2CBD0AF0"/>
    <w:rsid w:val="2CE70E9A"/>
    <w:rsid w:val="2CEC5B14"/>
    <w:rsid w:val="2CF3E915"/>
    <w:rsid w:val="2CFA883E"/>
    <w:rsid w:val="2D3A775E"/>
    <w:rsid w:val="2D434521"/>
    <w:rsid w:val="2D972858"/>
    <w:rsid w:val="2DA2DC2F"/>
    <w:rsid w:val="2DA44C68"/>
    <w:rsid w:val="2DA6D68A"/>
    <w:rsid w:val="2DC6E418"/>
    <w:rsid w:val="2DDAB9FB"/>
    <w:rsid w:val="2DDAF50D"/>
    <w:rsid w:val="2DDBC57E"/>
    <w:rsid w:val="2DE24547"/>
    <w:rsid w:val="2DF52148"/>
    <w:rsid w:val="2DF5C66B"/>
    <w:rsid w:val="2DFBBDC0"/>
    <w:rsid w:val="2E07B0E1"/>
    <w:rsid w:val="2E0DDA05"/>
    <w:rsid w:val="2E251423"/>
    <w:rsid w:val="2E25A020"/>
    <w:rsid w:val="2E27961D"/>
    <w:rsid w:val="2E2F4B9D"/>
    <w:rsid w:val="2E3C198E"/>
    <w:rsid w:val="2E41EA49"/>
    <w:rsid w:val="2E4739DE"/>
    <w:rsid w:val="2E497DB8"/>
    <w:rsid w:val="2E683DA4"/>
    <w:rsid w:val="2E708601"/>
    <w:rsid w:val="2E70BAA9"/>
    <w:rsid w:val="2E87F2C9"/>
    <w:rsid w:val="2E913396"/>
    <w:rsid w:val="2EAD1190"/>
    <w:rsid w:val="2EB92336"/>
    <w:rsid w:val="2ED6082F"/>
    <w:rsid w:val="2F0215EB"/>
    <w:rsid w:val="2F0AAEF7"/>
    <w:rsid w:val="2F215314"/>
    <w:rsid w:val="2F2F5657"/>
    <w:rsid w:val="2F36249B"/>
    <w:rsid w:val="2F3666D4"/>
    <w:rsid w:val="2F40C51F"/>
    <w:rsid w:val="2F425447"/>
    <w:rsid w:val="2F51008A"/>
    <w:rsid w:val="2F5318B5"/>
    <w:rsid w:val="2F549020"/>
    <w:rsid w:val="2F5576A5"/>
    <w:rsid w:val="2F71BF50"/>
    <w:rsid w:val="2F763E21"/>
    <w:rsid w:val="2F781D96"/>
    <w:rsid w:val="2F79433D"/>
    <w:rsid w:val="2F805952"/>
    <w:rsid w:val="2F943312"/>
    <w:rsid w:val="2F94A5AF"/>
    <w:rsid w:val="2FA860D9"/>
    <w:rsid w:val="2FAAA235"/>
    <w:rsid w:val="2FB4EAB6"/>
    <w:rsid w:val="2FBA57C7"/>
    <w:rsid w:val="2FCF5DC1"/>
    <w:rsid w:val="2FD36A3A"/>
    <w:rsid w:val="2FFD2FF3"/>
    <w:rsid w:val="300DDC18"/>
    <w:rsid w:val="30107B6A"/>
    <w:rsid w:val="30149E47"/>
    <w:rsid w:val="301880B6"/>
    <w:rsid w:val="301B03A2"/>
    <w:rsid w:val="3024D166"/>
    <w:rsid w:val="3033A5DB"/>
    <w:rsid w:val="303F884F"/>
    <w:rsid w:val="306457C6"/>
    <w:rsid w:val="30659E6C"/>
    <w:rsid w:val="30831FF3"/>
    <w:rsid w:val="3091D11A"/>
    <w:rsid w:val="30B8B924"/>
    <w:rsid w:val="30BECE32"/>
    <w:rsid w:val="30C5F291"/>
    <w:rsid w:val="30D87C03"/>
    <w:rsid w:val="30DE4DFA"/>
    <w:rsid w:val="30E5A449"/>
    <w:rsid w:val="312218AC"/>
    <w:rsid w:val="3129D671"/>
    <w:rsid w:val="31301A39"/>
    <w:rsid w:val="31307CA4"/>
    <w:rsid w:val="31349454"/>
    <w:rsid w:val="3136FFAA"/>
    <w:rsid w:val="313C87CF"/>
    <w:rsid w:val="31514F16"/>
    <w:rsid w:val="3155E116"/>
    <w:rsid w:val="3156636D"/>
    <w:rsid w:val="315FBAEF"/>
    <w:rsid w:val="316298A2"/>
    <w:rsid w:val="316AF6A2"/>
    <w:rsid w:val="317B7B1B"/>
    <w:rsid w:val="3194D261"/>
    <w:rsid w:val="319806E6"/>
    <w:rsid w:val="319C7505"/>
    <w:rsid w:val="31ABFEEB"/>
    <w:rsid w:val="31EE35C5"/>
    <w:rsid w:val="31F03B10"/>
    <w:rsid w:val="31FA8102"/>
    <w:rsid w:val="31FEFA75"/>
    <w:rsid w:val="32110B82"/>
    <w:rsid w:val="321B02A6"/>
    <w:rsid w:val="321C5123"/>
    <w:rsid w:val="321FAE84"/>
    <w:rsid w:val="322BBC30"/>
    <w:rsid w:val="322D06DD"/>
    <w:rsid w:val="324178B6"/>
    <w:rsid w:val="3245B002"/>
    <w:rsid w:val="324DF339"/>
    <w:rsid w:val="32557E6B"/>
    <w:rsid w:val="3263ACB9"/>
    <w:rsid w:val="326C5A61"/>
    <w:rsid w:val="326EC660"/>
    <w:rsid w:val="3272494C"/>
    <w:rsid w:val="3277E685"/>
    <w:rsid w:val="327D10D5"/>
    <w:rsid w:val="3285C40E"/>
    <w:rsid w:val="32989453"/>
    <w:rsid w:val="329FC5B3"/>
    <w:rsid w:val="32A6DFD1"/>
    <w:rsid w:val="32C4C7D2"/>
    <w:rsid w:val="32C6D4F4"/>
    <w:rsid w:val="32C849AC"/>
    <w:rsid w:val="32CAA4F2"/>
    <w:rsid w:val="32D29F6F"/>
    <w:rsid w:val="32E0305A"/>
    <w:rsid w:val="32F739FF"/>
    <w:rsid w:val="32FFDB44"/>
    <w:rsid w:val="33129444"/>
    <w:rsid w:val="331EDB77"/>
    <w:rsid w:val="332D06EE"/>
    <w:rsid w:val="333282FE"/>
    <w:rsid w:val="3339B140"/>
    <w:rsid w:val="33446461"/>
    <w:rsid w:val="33457CA5"/>
    <w:rsid w:val="3348DEFC"/>
    <w:rsid w:val="334B9BD8"/>
    <w:rsid w:val="334FEC79"/>
    <w:rsid w:val="33522963"/>
    <w:rsid w:val="3358EA46"/>
    <w:rsid w:val="33876C6D"/>
    <w:rsid w:val="33B9AC90"/>
    <w:rsid w:val="33BB56EC"/>
    <w:rsid w:val="33C2A4E9"/>
    <w:rsid w:val="33C66902"/>
    <w:rsid w:val="33CB7397"/>
    <w:rsid w:val="33CFF044"/>
    <w:rsid w:val="33D7A117"/>
    <w:rsid w:val="33D89F5B"/>
    <w:rsid w:val="33E93BF0"/>
    <w:rsid w:val="33EC350B"/>
    <w:rsid w:val="33F59A8A"/>
    <w:rsid w:val="33F6BE5A"/>
    <w:rsid w:val="33F70E11"/>
    <w:rsid w:val="33FA67AE"/>
    <w:rsid w:val="3438733A"/>
    <w:rsid w:val="344E64C5"/>
    <w:rsid w:val="344EA061"/>
    <w:rsid w:val="34532FF0"/>
    <w:rsid w:val="345ED560"/>
    <w:rsid w:val="34638B80"/>
    <w:rsid w:val="346FF6FA"/>
    <w:rsid w:val="3471A1BC"/>
    <w:rsid w:val="3474AFEC"/>
    <w:rsid w:val="34766FDF"/>
    <w:rsid w:val="3476EA88"/>
    <w:rsid w:val="34822A1C"/>
    <w:rsid w:val="3493D678"/>
    <w:rsid w:val="3498E9F4"/>
    <w:rsid w:val="34994050"/>
    <w:rsid w:val="349E532F"/>
    <w:rsid w:val="34D72E17"/>
    <w:rsid w:val="34E8AD49"/>
    <w:rsid w:val="34F05589"/>
    <w:rsid w:val="3518BDED"/>
    <w:rsid w:val="351F6D81"/>
    <w:rsid w:val="35396050"/>
    <w:rsid w:val="3545B69C"/>
    <w:rsid w:val="357FA3D5"/>
    <w:rsid w:val="35984AE7"/>
    <w:rsid w:val="359D08D1"/>
    <w:rsid w:val="35BB06EE"/>
    <w:rsid w:val="35D07DB9"/>
    <w:rsid w:val="35ED8036"/>
    <w:rsid w:val="36085B21"/>
    <w:rsid w:val="360A7083"/>
    <w:rsid w:val="3613F907"/>
    <w:rsid w:val="361D3066"/>
    <w:rsid w:val="361E1BC1"/>
    <w:rsid w:val="3621D931"/>
    <w:rsid w:val="36272DAF"/>
    <w:rsid w:val="36273ABD"/>
    <w:rsid w:val="36433578"/>
    <w:rsid w:val="3643A360"/>
    <w:rsid w:val="3649853F"/>
    <w:rsid w:val="3689FE92"/>
    <w:rsid w:val="368E819E"/>
    <w:rsid w:val="369E2ECD"/>
    <w:rsid w:val="36A38A6F"/>
    <w:rsid w:val="36A4EEB8"/>
    <w:rsid w:val="36B949B4"/>
    <w:rsid w:val="36BF3B13"/>
    <w:rsid w:val="36C2C3E8"/>
    <w:rsid w:val="36CBBA48"/>
    <w:rsid w:val="36D00436"/>
    <w:rsid w:val="36D4958A"/>
    <w:rsid w:val="36D58D1A"/>
    <w:rsid w:val="36E44AB3"/>
    <w:rsid w:val="36EB709C"/>
    <w:rsid w:val="36ED03C2"/>
    <w:rsid w:val="36F6240D"/>
    <w:rsid w:val="36FEB541"/>
    <w:rsid w:val="3704949D"/>
    <w:rsid w:val="371B27A2"/>
    <w:rsid w:val="3724D863"/>
    <w:rsid w:val="3731EE17"/>
    <w:rsid w:val="37380F73"/>
    <w:rsid w:val="37452EB1"/>
    <w:rsid w:val="3749C28E"/>
    <w:rsid w:val="37539C10"/>
    <w:rsid w:val="375BF629"/>
    <w:rsid w:val="376D5644"/>
    <w:rsid w:val="377DFEA6"/>
    <w:rsid w:val="377F38A7"/>
    <w:rsid w:val="37ABC4C6"/>
    <w:rsid w:val="37B2775C"/>
    <w:rsid w:val="37BAFD1A"/>
    <w:rsid w:val="37C03666"/>
    <w:rsid w:val="37D5783C"/>
    <w:rsid w:val="37E46850"/>
    <w:rsid w:val="37E95B6C"/>
    <w:rsid w:val="37EE6CCF"/>
    <w:rsid w:val="37F6AF84"/>
    <w:rsid w:val="37F84AA4"/>
    <w:rsid w:val="37F8954D"/>
    <w:rsid w:val="380B6F4A"/>
    <w:rsid w:val="380E8F66"/>
    <w:rsid w:val="3815806F"/>
    <w:rsid w:val="3833D5CC"/>
    <w:rsid w:val="3842C729"/>
    <w:rsid w:val="38487DD4"/>
    <w:rsid w:val="38512209"/>
    <w:rsid w:val="3853CF48"/>
    <w:rsid w:val="385B31B2"/>
    <w:rsid w:val="38699C02"/>
    <w:rsid w:val="3874ED9F"/>
    <w:rsid w:val="3880A65B"/>
    <w:rsid w:val="38814D62"/>
    <w:rsid w:val="3881D57B"/>
    <w:rsid w:val="389D8F50"/>
    <w:rsid w:val="38AC4C09"/>
    <w:rsid w:val="38D6FFFF"/>
    <w:rsid w:val="38DE5B6E"/>
    <w:rsid w:val="38EAFB40"/>
    <w:rsid w:val="390F9C18"/>
    <w:rsid w:val="391D44D5"/>
    <w:rsid w:val="391DC950"/>
    <w:rsid w:val="391EBA0B"/>
    <w:rsid w:val="3930FCB9"/>
    <w:rsid w:val="393D0B7B"/>
    <w:rsid w:val="3949E2C4"/>
    <w:rsid w:val="3958B21D"/>
    <w:rsid w:val="395D9075"/>
    <w:rsid w:val="396D9051"/>
    <w:rsid w:val="397B51F3"/>
    <w:rsid w:val="39834D09"/>
    <w:rsid w:val="3984835A"/>
    <w:rsid w:val="398AF64F"/>
    <w:rsid w:val="399C4BD5"/>
    <w:rsid w:val="39A442B8"/>
    <w:rsid w:val="39A864C8"/>
    <w:rsid w:val="39AC0DA4"/>
    <w:rsid w:val="39B273DB"/>
    <w:rsid w:val="39B41FB9"/>
    <w:rsid w:val="39CF2A3B"/>
    <w:rsid w:val="39E81164"/>
    <w:rsid w:val="39E81B6D"/>
    <w:rsid w:val="39F07525"/>
    <w:rsid w:val="39FA9A85"/>
    <w:rsid w:val="3A134E8C"/>
    <w:rsid w:val="3A172010"/>
    <w:rsid w:val="3A200D00"/>
    <w:rsid w:val="3A27C654"/>
    <w:rsid w:val="3A298D2E"/>
    <w:rsid w:val="3A3B8E44"/>
    <w:rsid w:val="3A51DAB7"/>
    <w:rsid w:val="3A664C8C"/>
    <w:rsid w:val="3A69E3D4"/>
    <w:rsid w:val="3A6B299E"/>
    <w:rsid w:val="3A6D4D46"/>
    <w:rsid w:val="3A7A78C0"/>
    <w:rsid w:val="3A83A505"/>
    <w:rsid w:val="3A8585DD"/>
    <w:rsid w:val="3A8934A0"/>
    <w:rsid w:val="3A8BF0FC"/>
    <w:rsid w:val="3A8CDA6E"/>
    <w:rsid w:val="3A918D06"/>
    <w:rsid w:val="3A96D0D8"/>
    <w:rsid w:val="3A9FB98E"/>
    <w:rsid w:val="3AC84D75"/>
    <w:rsid w:val="3AD385B8"/>
    <w:rsid w:val="3AD3B4A5"/>
    <w:rsid w:val="3ADBC88E"/>
    <w:rsid w:val="3AE06A3C"/>
    <w:rsid w:val="3AE23C45"/>
    <w:rsid w:val="3AE6F693"/>
    <w:rsid w:val="3AF43CBE"/>
    <w:rsid w:val="3AF8831E"/>
    <w:rsid w:val="3B032B92"/>
    <w:rsid w:val="3B0D7FA2"/>
    <w:rsid w:val="3B3281F5"/>
    <w:rsid w:val="3B6D0577"/>
    <w:rsid w:val="3B6F6320"/>
    <w:rsid w:val="3B938A7A"/>
    <w:rsid w:val="3BA7B951"/>
    <w:rsid w:val="3BAA3E3E"/>
    <w:rsid w:val="3BAE1864"/>
    <w:rsid w:val="3BC0D26D"/>
    <w:rsid w:val="3BC8A8B9"/>
    <w:rsid w:val="3BCBC988"/>
    <w:rsid w:val="3BD31D3F"/>
    <w:rsid w:val="3BD3BD66"/>
    <w:rsid w:val="3BE16F24"/>
    <w:rsid w:val="3BF15274"/>
    <w:rsid w:val="3BF166D4"/>
    <w:rsid w:val="3BFB9757"/>
    <w:rsid w:val="3BFE7521"/>
    <w:rsid w:val="3C0512CE"/>
    <w:rsid w:val="3C0887A3"/>
    <w:rsid w:val="3C0C09C8"/>
    <w:rsid w:val="3C1BF362"/>
    <w:rsid w:val="3C261147"/>
    <w:rsid w:val="3C2A057E"/>
    <w:rsid w:val="3C319025"/>
    <w:rsid w:val="3C533BFC"/>
    <w:rsid w:val="3C77B6D6"/>
    <w:rsid w:val="3C7C4487"/>
    <w:rsid w:val="3C8BD224"/>
    <w:rsid w:val="3C943BFE"/>
    <w:rsid w:val="3C9D7E16"/>
    <w:rsid w:val="3C9E4F52"/>
    <w:rsid w:val="3CA984F1"/>
    <w:rsid w:val="3CAE7D31"/>
    <w:rsid w:val="3CD8DEDA"/>
    <w:rsid w:val="3CE0BDE8"/>
    <w:rsid w:val="3CEBA4A4"/>
    <w:rsid w:val="3CF7CC8B"/>
    <w:rsid w:val="3D12936A"/>
    <w:rsid w:val="3D17FCE5"/>
    <w:rsid w:val="3D266529"/>
    <w:rsid w:val="3D463BAE"/>
    <w:rsid w:val="3D63CC8B"/>
    <w:rsid w:val="3D6C09EC"/>
    <w:rsid w:val="3D7DAC5A"/>
    <w:rsid w:val="3D821E08"/>
    <w:rsid w:val="3D8309B0"/>
    <w:rsid w:val="3D8D0B04"/>
    <w:rsid w:val="3D972390"/>
    <w:rsid w:val="3D9FA33D"/>
    <w:rsid w:val="3DA9BA98"/>
    <w:rsid w:val="3DB33944"/>
    <w:rsid w:val="3DB492B8"/>
    <w:rsid w:val="3DB53828"/>
    <w:rsid w:val="3DC2BF0B"/>
    <w:rsid w:val="3DC34420"/>
    <w:rsid w:val="3DCB7F57"/>
    <w:rsid w:val="3DCEE6E3"/>
    <w:rsid w:val="3DCF3840"/>
    <w:rsid w:val="3DDAA893"/>
    <w:rsid w:val="3DDABDDD"/>
    <w:rsid w:val="3DED6369"/>
    <w:rsid w:val="3E03C50F"/>
    <w:rsid w:val="3E2024C1"/>
    <w:rsid w:val="3E276D4B"/>
    <w:rsid w:val="3E38619D"/>
    <w:rsid w:val="3E3BF78B"/>
    <w:rsid w:val="3E4428F4"/>
    <w:rsid w:val="3E51E59D"/>
    <w:rsid w:val="3E52BD1F"/>
    <w:rsid w:val="3E5896C9"/>
    <w:rsid w:val="3E66B4B2"/>
    <w:rsid w:val="3E689780"/>
    <w:rsid w:val="3E6AFC7E"/>
    <w:rsid w:val="3E6B7DA1"/>
    <w:rsid w:val="3E7DEAD3"/>
    <w:rsid w:val="3E8C85ED"/>
    <w:rsid w:val="3E9458F3"/>
    <w:rsid w:val="3E9C510B"/>
    <w:rsid w:val="3EA4251B"/>
    <w:rsid w:val="3EA7A19D"/>
    <w:rsid w:val="3EA9908A"/>
    <w:rsid w:val="3EC65A11"/>
    <w:rsid w:val="3EE1BED6"/>
    <w:rsid w:val="3EF94A99"/>
    <w:rsid w:val="3F16E661"/>
    <w:rsid w:val="3F1AA77F"/>
    <w:rsid w:val="3F1E9B86"/>
    <w:rsid w:val="3F28C32F"/>
    <w:rsid w:val="3F370981"/>
    <w:rsid w:val="3F4CB3E9"/>
    <w:rsid w:val="3F586E3F"/>
    <w:rsid w:val="3F70B3B1"/>
    <w:rsid w:val="3F776BB0"/>
    <w:rsid w:val="3F78449E"/>
    <w:rsid w:val="3F7D1AFC"/>
    <w:rsid w:val="3F85847F"/>
    <w:rsid w:val="3F8657B4"/>
    <w:rsid w:val="3F9454CC"/>
    <w:rsid w:val="3F96A32A"/>
    <w:rsid w:val="3FABBDF2"/>
    <w:rsid w:val="3FC223A8"/>
    <w:rsid w:val="3FD4E854"/>
    <w:rsid w:val="3FE05D76"/>
    <w:rsid w:val="3FF9339E"/>
    <w:rsid w:val="3FFBB435"/>
    <w:rsid w:val="4008C24E"/>
    <w:rsid w:val="4014591F"/>
    <w:rsid w:val="402CB21F"/>
    <w:rsid w:val="40359790"/>
    <w:rsid w:val="4035AE69"/>
    <w:rsid w:val="403A81AC"/>
    <w:rsid w:val="40433FD2"/>
    <w:rsid w:val="4060569D"/>
    <w:rsid w:val="407CCA8A"/>
    <w:rsid w:val="409D162B"/>
    <w:rsid w:val="40A383D1"/>
    <w:rsid w:val="40A6B5C7"/>
    <w:rsid w:val="40B2E751"/>
    <w:rsid w:val="40BCCF54"/>
    <w:rsid w:val="40D6D5C0"/>
    <w:rsid w:val="40DB78E5"/>
    <w:rsid w:val="40F008C8"/>
    <w:rsid w:val="40F1D187"/>
    <w:rsid w:val="40F87EC0"/>
    <w:rsid w:val="40FBFACB"/>
    <w:rsid w:val="4103A50D"/>
    <w:rsid w:val="411A770F"/>
    <w:rsid w:val="412297D8"/>
    <w:rsid w:val="4131871D"/>
    <w:rsid w:val="413DA98B"/>
    <w:rsid w:val="4148D8BF"/>
    <w:rsid w:val="4150471F"/>
    <w:rsid w:val="4150F210"/>
    <w:rsid w:val="4166FF8F"/>
    <w:rsid w:val="4180179C"/>
    <w:rsid w:val="418B7428"/>
    <w:rsid w:val="41AC50DA"/>
    <w:rsid w:val="41C63F33"/>
    <w:rsid w:val="41C9A028"/>
    <w:rsid w:val="420D582D"/>
    <w:rsid w:val="42100131"/>
    <w:rsid w:val="4221ED59"/>
    <w:rsid w:val="4229155D"/>
    <w:rsid w:val="422B9730"/>
    <w:rsid w:val="4234B122"/>
    <w:rsid w:val="4235368E"/>
    <w:rsid w:val="423772BF"/>
    <w:rsid w:val="4239A3FC"/>
    <w:rsid w:val="42448597"/>
    <w:rsid w:val="424A0C06"/>
    <w:rsid w:val="424BCA66"/>
    <w:rsid w:val="42533C26"/>
    <w:rsid w:val="42679951"/>
    <w:rsid w:val="4271ACD7"/>
    <w:rsid w:val="427FA179"/>
    <w:rsid w:val="4286C66C"/>
    <w:rsid w:val="428765E4"/>
    <w:rsid w:val="4288B6CE"/>
    <w:rsid w:val="42B4761E"/>
    <w:rsid w:val="42BDBF06"/>
    <w:rsid w:val="42C68BE5"/>
    <w:rsid w:val="42CFF589"/>
    <w:rsid w:val="42DE8647"/>
    <w:rsid w:val="42E97C15"/>
    <w:rsid w:val="42EAF87A"/>
    <w:rsid w:val="42F04D89"/>
    <w:rsid w:val="431F59F2"/>
    <w:rsid w:val="432C5CFF"/>
    <w:rsid w:val="43344FAD"/>
    <w:rsid w:val="433F564D"/>
    <w:rsid w:val="433F6155"/>
    <w:rsid w:val="4351AD42"/>
    <w:rsid w:val="43722513"/>
    <w:rsid w:val="438132AC"/>
    <w:rsid w:val="43893806"/>
    <w:rsid w:val="438D9FBA"/>
    <w:rsid w:val="439B03B1"/>
    <w:rsid w:val="439F749F"/>
    <w:rsid w:val="43A46287"/>
    <w:rsid w:val="43E34420"/>
    <w:rsid w:val="43FD6CCC"/>
    <w:rsid w:val="44063657"/>
    <w:rsid w:val="44152920"/>
    <w:rsid w:val="44190AEC"/>
    <w:rsid w:val="4420303C"/>
    <w:rsid w:val="4426DE25"/>
    <w:rsid w:val="4461FB08"/>
    <w:rsid w:val="44722099"/>
    <w:rsid w:val="4483782A"/>
    <w:rsid w:val="449F4246"/>
    <w:rsid w:val="44A8292A"/>
    <w:rsid w:val="44AB62F4"/>
    <w:rsid w:val="44B1E9C1"/>
    <w:rsid w:val="44B22F22"/>
    <w:rsid w:val="44B9EBE9"/>
    <w:rsid w:val="44BEDFDE"/>
    <w:rsid w:val="44CA688B"/>
    <w:rsid w:val="44D15BBB"/>
    <w:rsid w:val="44E2603B"/>
    <w:rsid w:val="44F19D07"/>
    <w:rsid w:val="44F2AC23"/>
    <w:rsid w:val="44F4C796"/>
    <w:rsid w:val="44FA9A5B"/>
    <w:rsid w:val="44FDE64C"/>
    <w:rsid w:val="4512CFB7"/>
    <w:rsid w:val="452186C2"/>
    <w:rsid w:val="45379908"/>
    <w:rsid w:val="45403AC2"/>
    <w:rsid w:val="455BC27F"/>
    <w:rsid w:val="455CDBE2"/>
    <w:rsid w:val="455DB0F9"/>
    <w:rsid w:val="4575D5CD"/>
    <w:rsid w:val="4580D126"/>
    <w:rsid w:val="45A22CD6"/>
    <w:rsid w:val="45AB6282"/>
    <w:rsid w:val="45C94ECD"/>
    <w:rsid w:val="45CB15FD"/>
    <w:rsid w:val="45CBC846"/>
    <w:rsid w:val="45D44484"/>
    <w:rsid w:val="45D9F664"/>
    <w:rsid w:val="45DF9CDD"/>
    <w:rsid w:val="45E2072C"/>
    <w:rsid w:val="45E3A1A8"/>
    <w:rsid w:val="45EA676F"/>
    <w:rsid w:val="45EDBAB7"/>
    <w:rsid w:val="45EE9D27"/>
    <w:rsid w:val="45EF1E1A"/>
    <w:rsid w:val="460092FF"/>
    <w:rsid w:val="46077350"/>
    <w:rsid w:val="4608974E"/>
    <w:rsid w:val="4628E2A7"/>
    <w:rsid w:val="463862BE"/>
    <w:rsid w:val="46499CD6"/>
    <w:rsid w:val="464A5DF2"/>
    <w:rsid w:val="46529962"/>
    <w:rsid w:val="465E689F"/>
    <w:rsid w:val="4667B9A6"/>
    <w:rsid w:val="467BA83C"/>
    <w:rsid w:val="467CA602"/>
    <w:rsid w:val="46932E0B"/>
    <w:rsid w:val="469F476E"/>
    <w:rsid w:val="46AD7FDB"/>
    <w:rsid w:val="46C8BB49"/>
    <w:rsid w:val="46DAC956"/>
    <w:rsid w:val="46DF8F8F"/>
    <w:rsid w:val="46DF90F3"/>
    <w:rsid w:val="46EF923A"/>
    <w:rsid w:val="46F21D31"/>
    <w:rsid w:val="470272EA"/>
    <w:rsid w:val="47033BF3"/>
    <w:rsid w:val="4703FA85"/>
    <w:rsid w:val="472B88D9"/>
    <w:rsid w:val="473E33A2"/>
    <w:rsid w:val="473F0C1C"/>
    <w:rsid w:val="474F81FF"/>
    <w:rsid w:val="4757F539"/>
    <w:rsid w:val="475FB229"/>
    <w:rsid w:val="4775E3D0"/>
    <w:rsid w:val="47818300"/>
    <w:rsid w:val="479AE971"/>
    <w:rsid w:val="479CF8DB"/>
    <w:rsid w:val="479D121B"/>
    <w:rsid w:val="47A2767D"/>
    <w:rsid w:val="47A49847"/>
    <w:rsid w:val="47A7D566"/>
    <w:rsid w:val="47A96A62"/>
    <w:rsid w:val="47A97448"/>
    <w:rsid w:val="47AAD4F4"/>
    <w:rsid w:val="47B1A75C"/>
    <w:rsid w:val="47BB9BEE"/>
    <w:rsid w:val="47D9D3E3"/>
    <w:rsid w:val="47E640E7"/>
    <w:rsid w:val="480092D2"/>
    <w:rsid w:val="48061084"/>
    <w:rsid w:val="480A0A3A"/>
    <w:rsid w:val="48106496"/>
    <w:rsid w:val="4818D744"/>
    <w:rsid w:val="481D2FB6"/>
    <w:rsid w:val="481FF31B"/>
    <w:rsid w:val="48277476"/>
    <w:rsid w:val="482B5E8B"/>
    <w:rsid w:val="483951E0"/>
    <w:rsid w:val="484EF718"/>
    <w:rsid w:val="486A361E"/>
    <w:rsid w:val="486CCCF8"/>
    <w:rsid w:val="4873D250"/>
    <w:rsid w:val="48746B61"/>
    <w:rsid w:val="4875E798"/>
    <w:rsid w:val="48772F06"/>
    <w:rsid w:val="487B1566"/>
    <w:rsid w:val="487C0768"/>
    <w:rsid w:val="48828812"/>
    <w:rsid w:val="4896DB60"/>
    <w:rsid w:val="48AD8F18"/>
    <w:rsid w:val="48CDCBCD"/>
    <w:rsid w:val="48F0CE10"/>
    <w:rsid w:val="48F963BF"/>
    <w:rsid w:val="48FCBA8C"/>
    <w:rsid w:val="4900A6EE"/>
    <w:rsid w:val="49065CD1"/>
    <w:rsid w:val="49179703"/>
    <w:rsid w:val="491DE4D3"/>
    <w:rsid w:val="492C8A4B"/>
    <w:rsid w:val="492EA033"/>
    <w:rsid w:val="49329E9F"/>
    <w:rsid w:val="49485EA2"/>
    <w:rsid w:val="494DFC6D"/>
    <w:rsid w:val="49575F89"/>
    <w:rsid w:val="495BFBBC"/>
    <w:rsid w:val="4961343B"/>
    <w:rsid w:val="49A1FC59"/>
    <w:rsid w:val="49B41C20"/>
    <w:rsid w:val="49B729C7"/>
    <w:rsid w:val="49B75805"/>
    <w:rsid w:val="49C798D3"/>
    <w:rsid w:val="49C863F0"/>
    <w:rsid w:val="49C8E72A"/>
    <w:rsid w:val="49D0F63C"/>
    <w:rsid w:val="49D35030"/>
    <w:rsid w:val="49D97502"/>
    <w:rsid w:val="49E0F599"/>
    <w:rsid w:val="49E396E0"/>
    <w:rsid w:val="49F9EA69"/>
    <w:rsid w:val="4A18A3D8"/>
    <w:rsid w:val="4A220D21"/>
    <w:rsid w:val="4A250AC6"/>
    <w:rsid w:val="4A3A0FC5"/>
    <w:rsid w:val="4A4FCA45"/>
    <w:rsid w:val="4A549D60"/>
    <w:rsid w:val="4A584808"/>
    <w:rsid w:val="4A5E6964"/>
    <w:rsid w:val="4A643B09"/>
    <w:rsid w:val="4A718D03"/>
    <w:rsid w:val="4A93EF3F"/>
    <w:rsid w:val="4AA63C41"/>
    <w:rsid w:val="4AA98A49"/>
    <w:rsid w:val="4AF1C365"/>
    <w:rsid w:val="4B339211"/>
    <w:rsid w:val="4B3950AA"/>
    <w:rsid w:val="4B3A5C9E"/>
    <w:rsid w:val="4B4157E2"/>
    <w:rsid w:val="4B428689"/>
    <w:rsid w:val="4B51F698"/>
    <w:rsid w:val="4B65FA25"/>
    <w:rsid w:val="4B678B0C"/>
    <w:rsid w:val="4B69B594"/>
    <w:rsid w:val="4B7769D4"/>
    <w:rsid w:val="4B98D12F"/>
    <w:rsid w:val="4BAA88A9"/>
    <w:rsid w:val="4BAC72B6"/>
    <w:rsid w:val="4BBB4C41"/>
    <w:rsid w:val="4BC5C8A4"/>
    <w:rsid w:val="4BC7948A"/>
    <w:rsid w:val="4BC7AE8F"/>
    <w:rsid w:val="4BCBC4B3"/>
    <w:rsid w:val="4BFD1B91"/>
    <w:rsid w:val="4C0250A5"/>
    <w:rsid w:val="4C13E8B4"/>
    <w:rsid w:val="4C1469FC"/>
    <w:rsid w:val="4C248529"/>
    <w:rsid w:val="4C2A2C30"/>
    <w:rsid w:val="4C2AADD6"/>
    <w:rsid w:val="4C37553D"/>
    <w:rsid w:val="4C3AA836"/>
    <w:rsid w:val="4C4B7258"/>
    <w:rsid w:val="4C64FF6D"/>
    <w:rsid w:val="4C6CABCF"/>
    <w:rsid w:val="4C71618A"/>
    <w:rsid w:val="4C733E31"/>
    <w:rsid w:val="4C73E973"/>
    <w:rsid w:val="4C939029"/>
    <w:rsid w:val="4C9C2CB5"/>
    <w:rsid w:val="4CAA4783"/>
    <w:rsid w:val="4CABF498"/>
    <w:rsid w:val="4CB638F0"/>
    <w:rsid w:val="4CBB9B2E"/>
    <w:rsid w:val="4D045A92"/>
    <w:rsid w:val="4D08FDB3"/>
    <w:rsid w:val="4D11DBE5"/>
    <w:rsid w:val="4D226A17"/>
    <w:rsid w:val="4D26EA4D"/>
    <w:rsid w:val="4D2E358F"/>
    <w:rsid w:val="4D3410C4"/>
    <w:rsid w:val="4D427FE4"/>
    <w:rsid w:val="4D4E1D2F"/>
    <w:rsid w:val="4D4EED60"/>
    <w:rsid w:val="4D524F86"/>
    <w:rsid w:val="4D583A5D"/>
    <w:rsid w:val="4D5ADAF8"/>
    <w:rsid w:val="4D695E07"/>
    <w:rsid w:val="4D6E1F38"/>
    <w:rsid w:val="4D71F53E"/>
    <w:rsid w:val="4D8591DC"/>
    <w:rsid w:val="4D9AD6DE"/>
    <w:rsid w:val="4DD8B1D4"/>
    <w:rsid w:val="4DE66667"/>
    <w:rsid w:val="4DE9ECAD"/>
    <w:rsid w:val="4DEADF57"/>
    <w:rsid w:val="4DF2D72A"/>
    <w:rsid w:val="4DFA83E3"/>
    <w:rsid w:val="4E13BB7C"/>
    <w:rsid w:val="4E194525"/>
    <w:rsid w:val="4E38D18A"/>
    <w:rsid w:val="4E3CD7C2"/>
    <w:rsid w:val="4E419EA1"/>
    <w:rsid w:val="4E46E068"/>
    <w:rsid w:val="4E49D4D3"/>
    <w:rsid w:val="4E4EAAEF"/>
    <w:rsid w:val="4E53B172"/>
    <w:rsid w:val="4E5D937C"/>
    <w:rsid w:val="4E5FFD40"/>
    <w:rsid w:val="4E6D69E2"/>
    <w:rsid w:val="4E7E309A"/>
    <w:rsid w:val="4E86557D"/>
    <w:rsid w:val="4E937B2A"/>
    <w:rsid w:val="4EA5FED6"/>
    <w:rsid w:val="4EB548DE"/>
    <w:rsid w:val="4EB77446"/>
    <w:rsid w:val="4EBC72F0"/>
    <w:rsid w:val="4EC15BD1"/>
    <w:rsid w:val="4EC5306C"/>
    <w:rsid w:val="4ECCB3DC"/>
    <w:rsid w:val="4ECDFAF0"/>
    <w:rsid w:val="4ED2D83E"/>
    <w:rsid w:val="4EEC5678"/>
    <w:rsid w:val="4EEF3212"/>
    <w:rsid w:val="4EFC675D"/>
    <w:rsid w:val="4F138617"/>
    <w:rsid w:val="4F179340"/>
    <w:rsid w:val="4F2DD84A"/>
    <w:rsid w:val="4F3C514D"/>
    <w:rsid w:val="4F45577B"/>
    <w:rsid w:val="4F59F656"/>
    <w:rsid w:val="4F5BBC87"/>
    <w:rsid w:val="4F5C4812"/>
    <w:rsid w:val="4F62EF43"/>
    <w:rsid w:val="4F77A731"/>
    <w:rsid w:val="4F816DA3"/>
    <w:rsid w:val="4F8F9837"/>
    <w:rsid w:val="4F92DFC3"/>
    <w:rsid w:val="4F9FC812"/>
    <w:rsid w:val="4FAA1A36"/>
    <w:rsid w:val="4FABC51B"/>
    <w:rsid w:val="4FACFA00"/>
    <w:rsid w:val="4FAEBAE5"/>
    <w:rsid w:val="4FB45C54"/>
    <w:rsid w:val="4FBAE1BD"/>
    <w:rsid w:val="4FBCB85D"/>
    <w:rsid w:val="4FC441F4"/>
    <w:rsid w:val="4FCB5211"/>
    <w:rsid w:val="4FD86023"/>
    <w:rsid w:val="4FD88FBD"/>
    <w:rsid w:val="4FDF3DD9"/>
    <w:rsid w:val="500D07FC"/>
    <w:rsid w:val="502A007F"/>
    <w:rsid w:val="503A011F"/>
    <w:rsid w:val="506F6394"/>
    <w:rsid w:val="5071BD78"/>
    <w:rsid w:val="50776AEF"/>
    <w:rsid w:val="507BEAD5"/>
    <w:rsid w:val="508722A4"/>
    <w:rsid w:val="508DF00A"/>
    <w:rsid w:val="50979796"/>
    <w:rsid w:val="509CD987"/>
    <w:rsid w:val="509F1EAF"/>
    <w:rsid w:val="50A33BF3"/>
    <w:rsid w:val="50CD87C8"/>
    <w:rsid w:val="50D2CDD0"/>
    <w:rsid w:val="50E27F3D"/>
    <w:rsid w:val="51086B4B"/>
    <w:rsid w:val="510B9727"/>
    <w:rsid w:val="512D630A"/>
    <w:rsid w:val="513B2099"/>
    <w:rsid w:val="514A2C49"/>
    <w:rsid w:val="515AA972"/>
    <w:rsid w:val="51638B5C"/>
    <w:rsid w:val="51657EA7"/>
    <w:rsid w:val="516A0D1A"/>
    <w:rsid w:val="517CA917"/>
    <w:rsid w:val="518C1780"/>
    <w:rsid w:val="5196C27A"/>
    <w:rsid w:val="519A2872"/>
    <w:rsid w:val="519D7011"/>
    <w:rsid w:val="51AED109"/>
    <w:rsid w:val="51B9243E"/>
    <w:rsid w:val="51C690E4"/>
    <w:rsid w:val="51C7C679"/>
    <w:rsid w:val="51DB538A"/>
    <w:rsid w:val="51DFE49D"/>
    <w:rsid w:val="51E6C520"/>
    <w:rsid w:val="51FF374E"/>
    <w:rsid w:val="520AFD57"/>
    <w:rsid w:val="521E65A1"/>
    <w:rsid w:val="5225FC55"/>
    <w:rsid w:val="523ACFEF"/>
    <w:rsid w:val="523E057B"/>
    <w:rsid w:val="52484492"/>
    <w:rsid w:val="525BF895"/>
    <w:rsid w:val="525C5D3E"/>
    <w:rsid w:val="526D0560"/>
    <w:rsid w:val="52756E78"/>
    <w:rsid w:val="52757E3C"/>
    <w:rsid w:val="5284C348"/>
    <w:rsid w:val="529E25BD"/>
    <w:rsid w:val="52A02F6E"/>
    <w:rsid w:val="52A0BB96"/>
    <w:rsid w:val="52C2935B"/>
    <w:rsid w:val="52CB25F0"/>
    <w:rsid w:val="52DB0FBF"/>
    <w:rsid w:val="52DDD5AE"/>
    <w:rsid w:val="53204C2B"/>
    <w:rsid w:val="5324FB51"/>
    <w:rsid w:val="53303B2D"/>
    <w:rsid w:val="533203CD"/>
    <w:rsid w:val="53367183"/>
    <w:rsid w:val="53404B22"/>
    <w:rsid w:val="53442BE7"/>
    <w:rsid w:val="5347C555"/>
    <w:rsid w:val="536C54C9"/>
    <w:rsid w:val="5389F318"/>
    <w:rsid w:val="53A610AA"/>
    <w:rsid w:val="53F67C8A"/>
    <w:rsid w:val="53F9C699"/>
    <w:rsid w:val="5403174F"/>
    <w:rsid w:val="5408CB69"/>
    <w:rsid w:val="5424E7C5"/>
    <w:rsid w:val="54265765"/>
    <w:rsid w:val="542A067D"/>
    <w:rsid w:val="5438B216"/>
    <w:rsid w:val="54545E2F"/>
    <w:rsid w:val="545B2283"/>
    <w:rsid w:val="54650765"/>
    <w:rsid w:val="5484B0CE"/>
    <w:rsid w:val="548A81FB"/>
    <w:rsid w:val="5492BC4C"/>
    <w:rsid w:val="54967A63"/>
    <w:rsid w:val="549D4BB3"/>
    <w:rsid w:val="54A49198"/>
    <w:rsid w:val="54B8E0E9"/>
    <w:rsid w:val="54C92198"/>
    <w:rsid w:val="54D7EF7B"/>
    <w:rsid w:val="54F33C14"/>
    <w:rsid w:val="54F340FF"/>
    <w:rsid w:val="54FC16AF"/>
    <w:rsid w:val="54FD5A9A"/>
    <w:rsid w:val="5501715D"/>
    <w:rsid w:val="550F4428"/>
    <w:rsid w:val="55128ECA"/>
    <w:rsid w:val="551EB09A"/>
    <w:rsid w:val="55217290"/>
    <w:rsid w:val="55281A65"/>
    <w:rsid w:val="553958A4"/>
    <w:rsid w:val="554471CE"/>
    <w:rsid w:val="55456779"/>
    <w:rsid w:val="556E457E"/>
    <w:rsid w:val="55736247"/>
    <w:rsid w:val="5593B4C9"/>
    <w:rsid w:val="559D39C1"/>
    <w:rsid w:val="55A793E9"/>
    <w:rsid w:val="55A800C8"/>
    <w:rsid w:val="55AC118F"/>
    <w:rsid w:val="55B1BC38"/>
    <w:rsid w:val="55B1F464"/>
    <w:rsid w:val="55BACD84"/>
    <w:rsid w:val="55C1A250"/>
    <w:rsid w:val="55D66223"/>
    <w:rsid w:val="55D8FDCF"/>
    <w:rsid w:val="55D96D42"/>
    <w:rsid w:val="55E37BAB"/>
    <w:rsid w:val="55F0BCD3"/>
    <w:rsid w:val="55F110CA"/>
    <w:rsid w:val="55F6F509"/>
    <w:rsid w:val="55FF7390"/>
    <w:rsid w:val="5600D177"/>
    <w:rsid w:val="560E01FC"/>
    <w:rsid w:val="561A354E"/>
    <w:rsid w:val="561AB8D0"/>
    <w:rsid w:val="561DA5FF"/>
    <w:rsid w:val="56211BFD"/>
    <w:rsid w:val="56417BE9"/>
    <w:rsid w:val="56499CEE"/>
    <w:rsid w:val="565150DD"/>
    <w:rsid w:val="5668B3BB"/>
    <w:rsid w:val="5686A280"/>
    <w:rsid w:val="569A45CF"/>
    <w:rsid w:val="56A67100"/>
    <w:rsid w:val="56B35B65"/>
    <w:rsid w:val="56C1C997"/>
    <w:rsid w:val="56C7DA6A"/>
    <w:rsid w:val="56D6A4EA"/>
    <w:rsid w:val="56E7E2BC"/>
    <w:rsid w:val="56F8CF4F"/>
    <w:rsid w:val="57134EA2"/>
    <w:rsid w:val="5719E0C2"/>
    <w:rsid w:val="571AE29D"/>
    <w:rsid w:val="572CC252"/>
    <w:rsid w:val="573AD482"/>
    <w:rsid w:val="57653C12"/>
    <w:rsid w:val="5765FB72"/>
    <w:rsid w:val="57703168"/>
    <w:rsid w:val="577A2846"/>
    <w:rsid w:val="577A8087"/>
    <w:rsid w:val="5781C6C9"/>
    <w:rsid w:val="5781DB61"/>
    <w:rsid w:val="57AE42D4"/>
    <w:rsid w:val="57B1C40F"/>
    <w:rsid w:val="57C5C9AC"/>
    <w:rsid w:val="57CD3898"/>
    <w:rsid w:val="57D73FAE"/>
    <w:rsid w:val="57EB43CC"/>
    <w:rsid w:val="57F4D703"/>
    <w:rsid w:val="57F6EB45"/>
    <w:rsid w:val="57FDA08C"/>
    <w:rsid w:val="58037E82"/>
    <w:rsid w:val="5803D01F"/>
    <w:rsid w:val="5803DA5E"/>
    <w:rsid w:val="5806771C"/>
    <w:rsid w:val="580AB5BB"/>
    <w:rsid w:val="580D5D2A"/>
    <w:rsid w:val="582C0CA2"/>
    <w:rsid w:val="582C295B"/>
    <w:rsid w:val="582CDC6A"/>
    <w:rsid w:val="58313209"/>
    <w:rsid w:val="58363F61"/>
    <w:rsid w:val="5839479C"/>
    <w:rsid w:val="58493199"/>
    <w:rsid w:val="585567AD"/>
    <w:rsid w:val="58703C8D"/>
    <w:rsid w:val="588512E0"/>
    <w:rsid w:val="58905218"/>
    <w:rsid w:val="58923435"/>
    <w:rsid w:val="5892C8D7"/>
    <w:rsid w:val="58AD7A0D"/>
    <w:rsid w:val="58B2ECC9"/>
    <w:rsid w:val="58B57C0F"/>
    <w:rsid w:val="58C447D0"/>
    <w:rsid w:val="58C95E3B"/>
    <w:rsid w:val="58D1742E"/>
    <w:rsid w:val="58D2E887"/>
    <w:rsid w:val="58D67042"/>
    <w:rsid w:val="58D67C14"/>
    <w:rsid w:val="58ECA182"/>
    <w:rsid w:val="58F59A34"/>
    <w:rsid w:val="58F7B538"/>
    <w:rsid w:val="590BEA09"/>
    <w:rsid w:val="5918E9AF"/>
    <w:rsid w:val="5925B27F"/>
    <w:rsid w:val="59339AC8"/>
    <w:rsid w:val="59450D54"/>
    <w:rsid w:val="594C7EC4"/>
    <w:rsid w:val="595BE96B"/>
    <w:rsid w:val="5979FD38"/>
    <w:rsid w:val="599E858F"/>
    <w:rsid w:val="59A43CB8"/>
    <w:rsid w:val="59ACB200"/>
    <w:rsid w:val="59B51DDA"/>
    <w:rsid w:val="59BC4A0C"/>
    <w:rsid w:val="59DC64F5"/>
    <w:rsid w:val="59DCF20B"/>
    <w:rsid w:val="59DD64E8"/>
    <w:rsid w:val="59DDB61C"/>
    <w:rsid w:val="59E1EE27"/>
    <w:rsid w:val="59E5D413"/>
    <w:rsid w:val="59F36E5C"/>
    <w:rsid w:val="5A0F635A"/>
    <w:rsid w:val="5A244FD7"/>
    <w:rsid w:val="5A399386"/>
    <w:rsid w:val="5A3F6C60"/>
    <w:rsid w:val="5A42B2E2"/>
    <w:rsid w:val="5A553B02"/>
    <w:rsid w:val="5A616DBD"/>
    <w:rsid w:val="5A6C3E7B"/>
    <w:rsid w:val="5A6DE602"/>
    <w:rsid w:val="5A7169BE"/>
    <w:rsid w:val="5A7F83EF"/>
    <w:rsid w:val="5A87A554"/>
    <w:rsid w:val="5A905D2B"/>
    <w:rsid w:val="5A9BC498"/>
    <w:rsid w:val="5AD62CC7"/>
    <w:rsid w:val="5AE341C1"/>
    <w:rsid w:val="5AF899EA"/>
    <w:rsid w:val="5B0B751E"/>
    <w:rsid w:val="5B16C26F"/>
    <w:rsid w:val="5B20BDED"/>
    <w:rsid w:val="5B46C5B8"/>
    <w:rsid w:val="5B46CAD8"/>
    <w:rsid w:val="5B61A5D1"/>
    <w:rsid w:val="5B678CC5"/>
    <w:rsid w:val="5B687016"/>
    <w:rsid w:val="5B6BA409"/>
    <w:rsid w:val="5B72266C"/>
    <w:rsid w:val="5B8475A1"/>
    <w:rsid w:val="5B8CC3D9"/>
    <w:rsid w:val="5B9DE2FD"/>
    <w:rsid w:val="5BB7FE0B"/>
    <w:rsid w:val="5BC838E9"/>
    <w:rsid w:val="5BCFB43B"/>
    <w:rsid w:val="5BF94257"/>
    <w:rsid w:val="5BFB12FF"/>
    <w:rsid w:val="5C06312C"/>
    <w:rsid w:val="5C07D54B"/>
    <w:rsid w:val="5C0B184E"/>
    <w:rsid w:val="5C11482B"/>
    <w:rsid w:val="5C20AE0A"/>
    <w:rsid w:val="5C2413C2"/>
    <w:rsid w:val="5C2ABF23"/>
    <w:rsid w:val="5C493BAB"/>
    <w:rsid w:val="5C67AC4B"/>
    <w:rsid w:val="5C6C651D"/>
    <w:rsid w:val="5C79F2DA"/>
    <w:rsid w:val="5C80170D"/>
    <w:rsid w:val="5C8444E3"/>
    <w:rsid w:val="5C8E699D"/>
    <w:rsid w:val="5C96ABE0"/>
    <w:rsid w:val="5CA5E3F0"/>
    <w:rsid w:val="5CB3799E"/>
    <w:rsid w:val="5CB48E4F"/>
    <w:rsid w:val="5CBE09ED"/>
    <w:rsid w:val="5CD7A40F"/>
    <w:rsid w:val="5CDB64A3"/>
    <w:rsid w:val="5CDE3D7F"/>
    <w:rsid w:val="5CE58858"/>
    <w:rsid w:val="5CF936FE"/>
    <w:rsid w:val="5CFFD6CF"/>
    <w:rsid w:val="5D1542BB"/>
    <w:rsid w:val="5D1DF6AB"/>
    <w:rsid w:val="5D39EDE9"/>
    <w:rsid w:val="5D4BCA48"/>
    <w:rsid w:val="5D594900"/>
    <w:rsid w:val="5D5B7853"/>
    <w:rsid w:val="5D6427E1"/>
    <w:rsid w:val="5D66C813"/>
    <w:rsid w:val="5D69D765"/>
    <w:rsid w:val="5D72A0EE"/>
    <w:rsid w:val="5D87EBBE"/>
    <w:rsid w:val="5D92B218"/>
    <w:rsid w:val="5D977EDA"/>
    <w:rsid w:val="5D9907A7"/>
    <w:rsid w:val="5DA7B8AD"/>
    <w:rsid w:val="5DB318F5"/>
    <w:rsid w:val="5DDB20EE"/>
    <w:rsid w:val="5DFBB049"/>
    <w:rsid w:val="5E06AA6B"/>
    <w:rsid w:val="5E16DA60"/>
    <w:rsid w:val="5E1D938B"/>
    <w:rsid w:val="5E24BCB9"/>
    <w:rsid w:val="5E27F628"/>
    <w:rsid w:val="5E2F8609"/>
    <w:rsid w:val="5E310C18"/>
    <w:rsid w:val="5E3D4F62"/>
    <w:rsid w:val="5E4499B1"/>
    <w:rsid w:val="5E46AC9C"/>
    <w:rsid w:val="5E4B3FBA"/>
    <w:rsid w:val="5E53A85C"/>
    <w:rsid w:val="5E59CF70"/>
    <w:rsid w:val="5E5F4CEB"/>
    <w:rsid w:val="5E77E912"/>
    <w:rsid w:val="5E7E9F40"/>
    <w:rsid w:val="5EA400D3"/>
    <w:rsid w:val="5EA75D37"/>
    <w:rsid w:val="5EAD5470"/>
    <w:rsid w:val="5EBB0F46"/>
    <w:rsid w:val="5ECD6A28"/>
    <w:rsid w:val="5ECEF6D1"/>
    <w:rsid w:val="5ED7E9EB"/>
    <w:rsid w:val="5ED9DD0E"/>
    <w:rsid w:val="5EE88312"/>
    <w:rsid w:val="5EEC3655"/>
    <w:rsid w:val="5EF561C6"/>
    <w:rsid w:val="5F28BD19"/>
    <w:rsid w:val="5F2AE8CB"/>
    <w:rsid w:val="5F33F975"/>
    <w:rsid w:val="5F498094"/>
    <w:rsid w:val="5F4CEBAE"/>
    <w:rsid w:val="5F4EE789"/>
    <w:rsid w:val="5F550CF2"/>
    <w:rsid w:val="5F86F061"/>
    <w:rsid w:val="5F9CA602"/>
    <w:rsid w:val="5FA1C375"/>
    <w:rsid w:val="5FA3ABF2"/>
    <w:rsid w:val="5FA3E14C"/>
    <w:rsid w:val="5FA79EFF"/>
    <w:rsid w:val="5FB7BF48"/>
    <w:rsid w:val="5FC17605"/>
    <w:rsid w:val="5FE1B4DD"/>
    <w:rsid w:val="5FEA818F"/>
    <w:rsid w:val="5FED8237"/>
    <w:rsid w:val="5FF0F9F8"/>
    <w:rsid w:val="5FF1D85B"/>
    <w:rsid w:val="5FFD176E"/>
    <w:rsid w:val="60032F12"/>
    <w:rsid w:val="601D9631"/>
    <w:rsid w:val="6020FD8E"/>
    <w:rsid w:val="603856CD"/>
    <w:rsid w:val="6038F9A4"/>
    <w:rsid w:val="6046F167"/>
    <w:rsid w:val="604ED9AC"/>
    <w:rsid w:val="605C5F63"/>
    <w:rsid w:val="606B914E"/>
    <w:rsid w:val="606D6B79"/>
    <w:rsid w:val="6075AFEF"/>
    <w:rsid w:val="60779EC6"/>
    <w:rsid w:val="60931B8E"/>
    <w:rsid w:val="60B1A9EC"/>
    <w:rsid w:val="60C4DB18"/>
    <w:rsid w:val="60D0433C"/>
    <w:rsid w:val="60E20700"/>
    <w:rsid w:val="60E6AABE"/>
    <w:rsid w:val="60F8D21A"/>
    <w:rsid w:val="6130DF06"/>
    <w:rsid w:val="61334D67"/>
    <w:rsid w:val="613985CF"/>
    <w:rsid w:val="613CA385"/>
    <w:rsid w:val="613D9067"/>
    <w:rsid w:val="614FA721"/>
    <w:rsid w:val="6168312C"/>
    <w:rsid w:val="61922817"/>
    <w:rsid w:val="61970850"/>
    <w:rsid w:val="619C08FA"/>
    <w:rsid w:val="61C3DE81"/>
    <w:rsid w:val="61D852C9"/>
    <w:rsid w:val="61F9D656"/>
    <w:rsid w:val="61FF0DC9"/>
    <w:rsid w:val="6202729A"/>
    <w:rsid w:val="622978F1"/>
    <w:rsid w:val="622BE9CB"/>
    <w:rsid w:val="623B82CC"/>
    <w:rsid w:val="623CF27F"/>
    <w:rsid w:val="62482BC0"/>
    <w:rsid w:val="624A87B1"/>
    <w:rsid w:val="625228F2"/>
    <w:rsid w:val="6253D00C"/>
    <w:rsid w:val="625D8EBD"/>
    <w:rsid w:val="6263A229"/>
    <w:rsid w:val="626AECC2"/>
    <w:rsid w:val="628D0277"/>
    <w:rsid w:val="629D5CB3"/>
    <w:rsid w:val="62ADFB3E"/>
    <w:rsid w:val="62DAA9CB"/>
    <w:rsid w:val="62DF6572"/>
    <w:rsid w:val="62E64D77"/>
    <w:rsid w:val="6302965E"/>
    <w:rsid w:val="630AF134"/>
    <w:rsid w:val="631565BE"/>
    <w:rsid w:val="6315FBB6"/>
    <w:rsid w:val="633688CF"/>
    <w:rsid w:val="63501CE3"/>
    <w:rsid w:val="6364ED39"/>
    <w:rsid w:val="6370CAB2"/>
    <w:rsid w:val="6377F69C"/>
    <w:rsid w:val="6393BB27"/>
    <w:rsid w:val="63BA214D"/>
    <w:rsid w:val="63C0CFC3"/>
    <w:rsid w:val="63CEF6CE"/>
    <w:rsid w:val="63D1107E"/>
    <w:rsid w:val="6412469A"/>
    <w:rsid w:val="64199763"/>
    <w:rsid w:val="6424D4B5"/>
    <w:rsid w:val="64352E9A"/>
    <w:rsid w:val="644A35A2"/>
    <w:rsid w:val="6478A7D5"/>
    <w:rsid w:val="6479BAD7"/>
    <w:rsid w:val="648A459C"/>
    <w:rsid w:val="649071EA"/>
    <w:rsid w:val="649D3213"/>
    <w:rsid w:val="64C577D2"/>
    <w:rsid w:val="64D54F6C"/>
    <w:rsid w:val="64DE8A0D"/>
    <w:rsid w:val="64DFCD8A"/>
    <w:rsid w:val="64E4C76E"/>
    <w:rsid w:val="64E64FC1"/>
    <w:rsid w:val="64FEF2A6"/>
    <w:rsid w:val="65032350"/>
    <w:rsid w:val="6521234D"/>
    <w:rsid w:val="6524041B"/>
    <w:rsid w:val="654A228D"/>
    <w:rsid w:val="6555B385"/>
    <w:rsid w:val="655910BA"/>
    <w:rsid w:val="655A0127"/>
    <w:rsid w:val="655E5D70"/>
    <w:rsid w:val="65760090"/>
    <w:rsid w:val="65BCCC65"/>
    <w:rsid w:val="65C61487"/>
    <w:rsid w:val="65C69E66"/>
    <w:rsid w:val="65C746D6"/>
    <w:rsid w:val="65CDF95C"/>
    <w:rsid w:val="65E86114"/>
    <w:rsid w:val="65EF21B8"/>
    <w:rsid w:val="66041EDC"/>
    <w:rsid w:val="660754E7"/>
    <w:rsid w:val="660D3499"/>
    <w:rsid w:val="661A908A"/>
    <w:rsid w:val="66345364"/>
    <w:rsid w:val="6636C51A"/>
    <w:rsid w:val="663BC80D"/>
    <w:rsid w:val="663D9286"/>
    <w:rsid w:val="66464B5B"/>
    <w:rsid w:val="664B912F"/>
    <w:rsid w:val="66523297"/>
    <w:rsid w:val="665D45BC"/>
    <w:rsid w:val="6662D2D8"/>
    <w:rsid w:val="6669E690"/>
    <w:rsid w:val="667C806B"/>
    <w:rsid w:val="6680E242"/>
    <w:rsid w:val="669218C3"/>
    <w:rsid w:val="66A5211C"/>
    <w:rsid w:val="66A76038"/>
    <w:rsid w:val="66A93CA1"/>
    <w:rsid w:val="66A9EBF2"/>
    <w:rsid w:val="66AA7565"/>
    <w:rsid w:val="66AB21EC"/>
    <w:rsid w:val="66B19FEE"/>
    <w:rsid w:val="66B88F24"/>
    <w:rsid w:val="66CAF6D4"/>
    <w:rsid w:val="66CD797E"/>
    <w:rsid w:val="66EBAFDF"/>
    <w:rsid w:val="66F8F79B"/>
    <w:rsid w:val="67044070"/>
    <w:rsid w:val="670DFDA2"/>
    <w:rsid w:val="67148763"/>
    <w:rsid w:val="671E02AA"/>
    <w:rsid w:val="67324F33"/>
    <w:rsid w:val="6733B41E"/>
    <w:rsid w:val="674509BB"/>
    <w:rsid w:val="6745F03B"/>
    <w:rsid w:val="674D9F71"/>
    <w:rsid w:val="6757D97B"/>
    <w:rsid w:val="676C7427"/>
    <w:rsid w:val="6775A012"/>
    <w:rsid w:val="6780CBB8"/>
    <w:rsid w:val="67875C2F"/>
    <w:rsid w:val="679486F7"/>
    <w:rsid w:val="67A1E708"/>
    <w:rsid w:val="67BF48D5"/>
    <w:rsid w:val="67C39541"/>
    <w:rsid w:val="67E45F91"/>
    <w:rsid w:val="67EE4D3A"/>
    <w:rsid w:val="67EFFFF3"/>
    <w:rsid w:val="67F2FAAA"/>
    <w:rsid w:val="67FC9902"/>
    <w:rsid w:val="6808A346"/>
    <w:rsid w:val="680D98E5"/>
    <w:rsid w:val="6810CEAA"/>
    <w:rsid w:val="68198FC1"/>
    <w:rsid w:val="681A4F17"/>
    <w:rsid w:val="6820A70D"/>
    <w:rsid w:val="68324611"/>
    <w:rsid w:val="683D85F7"/>
    <w:rsid w:val="685A464D"/>
    <w:rsid w:val="685E2D1E"/>
    <w:rsid w:val="686034F6"/>
    <w:rsid w:val="686C744C"/>
    <w:rsid w:val="687EAC54"/>
    <w:rsid w:val="6891E5B5"/>
    <w:rsid w:val="68968B09"/>
    <w:rsid w:val="68AFAC59"/>
    <w:rsid w:val="68C75AA9"/>
    <w:rsid w:val="68CB4D07"/>
    <w:rsid w:val="68D75DCC"/>
    <w:rsid w:val="68E757E4"/>
    <w:rsid w:val="68E814D4"/>
    <w:rsid w:val="68E9469C"/>
    <w:rsid w:val="68F68462"/>
    <w:rsid w:val="69026B56"/>
    <w:rsid w:val="692058FF"/>
    <w:rsid w:val="69267B1E"/>
    <w:rsid w:val="6935641A"/>
    <w:rsid w:val="694249A7"/>
    <w:rsid w:val="6944F035"/>
    <w:rsid w:val="696B4B76"/>
    <w:rsid w:val="697CE027"/>
    <w:rsid w:val="698BA75C"/>
    <w:rsid w:val="698E934B"/>
    <w:rsid w:val="69A0217D"/>
    <w:rsid w:val="69C69859"/>
    <w:rsid w:val="69CB330A"/>
    <w:rsid w:val="69E8461F"/>
    <w:rsid w:val="69ED2C37"/>
    <w:rsid w:val="69F122BA"/>
    <w:rsid w:val="69F83B1B"/>
    <w:rsid w:val="6A0C7662"/>
    <w:rsid w:val="6A19DF1E"/>
    <w:rsid w:val="6A7A5A1A"/>
    <w:rsid w:val="6A7C1D8B"/>
    <w:rsid w:val="6A8C1FD5"/>
    <w:rsid w:val="6A9F1AC0"/>
    <w:rsid w:val="6AA29962"/>
    <w:rsid w:val="6AF20A2F"/>
    <w:rsid w:val="6AF23C2F"/>
    <w:rsid w:val="6AF7BF50"/>
    <w:rsid w:val="6B0CACA8"/>
    <w:rsid w:val="6B19CE04"/>
    <w:rsid w:val="6B1D8AE1"/>
    <w:rsid w:val="6B36A60D"/>
    <w:rsid w:val="6B411A87"/>
    <w:rsid w:val="6B46B00B"/>
    <w:rsid w:val="6B48F40A"/>
    <w:rsid w:val="6B4B66B3"/>
    <w:rsid w:val="6B52DA62"/>
    <w:rsid w:val="6B625AE0"/>
    <w:rsid w:val="6B77ED84"/>
    <w:rsid w:val="6B87FD40"/>
    <w:rsid w:val="6B8E8DFE"/>
    <w:rsid w:val="6BA5BCB1"/>
    <w:rsid w:val="6BB1CA24"/>
    <w:rsid w:val="6BCA9CEF"/>
    <w:rsid w:val="6BD4C21A"/>
    <w:rsid w:val="6BD85722"/>
    <w:rsid w:val="6BE10EC9"/>
    <w:rsid w:val="6BF3065A"/>
    <w:rsid w:val="6C133154"/>
    <w:rsid w:val="6C24F048"/>
    <w:rsid w:val="6C4ACC29"/>
    <w:rsid w:val="6C4CFC31"/>
    <w:rsid w:val="6C4F3EE4"/>
    <w:rsid w:val="6C52D705"/>
    <w:rsid w:val="6C5F3516"/>
    <w:rsid w:val="6C618C2F"/>
    <w:rsid w:val="6C6BCF1F"/>
    <w:rsid w:val="6C84100F"/>
    <w:rsid w:val="6C879A9E"/>
    <w:rsid w:val="6C8A69C6"/>
    <w:rsid w:val="6C8EED45"/>
    <w:rsid w:val="6C9A426F"/>
    <w:rsid w:val="6CC0A6D6"/>
    <w:rsid w:val="6CF579F4"/>
    <w:rsid w:val="6D09D8FB"/>
    <w:rsid w:val="6D289A9B"/>
    <w:rsid w:val="6D31674F"/>
    <w:rsid w:val="6D3A5A47"/>
    <w:rsid w:val="6D4045CF"/>
    <w:rsid w:val="6D55F911"/>
    <w:rsid w:val="6D6B0050"/>
    <w:rsid w:val="6D7E074B"/>
    <w:rsid w:val="6DA029DC"/>
    <w:rsid w:val="6DB4D052"/>
    <w:rsid w:val="6DBC0CA7"/>
    <w:rsid w:val="6DBC8D1E"/>
    <w:rsid w:val="6DC699DB"/>
    <w:rsid w:val="6DE71C04"/>
    <w:rsid w:val="6E126884"/>
    <w:rsid w:val="6E31EF29"/>
    <w:rsid w:val="6E3DEF10"/>
    <w:rsid w:val="6E41E09F"/>
    <w:rsid w:val="6E69C074"/>
    <w:rsid w:val="6E6C3DA1"/>
    <w:rsid w:val="6E94260C"/>
    <w:rsid w:val="6EA534DE"/>
    <w:rsid w:val="6EA80278"/>
    <w:rsid w:val="6EAF8587"/>
    <w:rsid w:val="6EBE1945"/>
    <w:rsid w:val="6EC771EF"/>
    <w:rsid w:val="6EC9DAF3"/>
    <w:rsid w:val="6ECB5CA7"/>
    <w:rsid w:val="6ECEBF0C"/>
    <w:rsid w:val="6ED72E42"/>
    <w:rsid w:val="6EF783D5"/>
    <w:rsid w:val="6F34C020"/>
    <w:rsid w:val="6F3F8821"/>
    <w:rsid w:val="6F4201C3"/>
    <w:rsid w:val="6F519FEE"/>
    <w:rsid w:val="6F62B516"/>
    <w:rsid w:val="6F7862F9"/>
    <w:rsid w:val="6F8E4A24"/>
    <w:rsid w:val="6F91680E"/>
    <w:rsid w:val="6F996E9D"/>
    <w:rsid w:val="6FA44EDE"/>
    <w:rsid w:val="6FB4013A"/>
    <w:rsid w:val="6FB5DB5D"/>
    <w:rsid w:val="6FBF5648"/>
    <w:rsid w:val="6FC1CBDB"/>
    <w:rsid w:val="6FCDB8E2"/>
    <w:rsid w:val="6FE29AE8"/>
    <w:rsid w:val="6FF6479F"/>
    <w:rsid w:val="70041097"/>
    <w:rsid w:val="70178F5E"/>
    <w:rsid w:val="70284014"/>
    <w:rsid w:val="70297C38"/>
    <w:rsid w:val="702A2505"/>
    <w:rsid w:val="702B4644"/>
    <w:rsid w:val="7039224B"/>
    <w:rsid w:val="703BCCA2"/>
    <w:rsid w:val="703DB1FF"/>
    <w:rsid w:val="7070BD96"/>
    <w:rsid w:val="70900A15"/>
    <w:rsid w:val="70A7E028"/>
    <w:rsid w:val="70B5EB8D"/>
    <w:rsid w:val="70F605E3"/>
    <w:rsid w:val="70F84124"/>
    <w:rsid w:val="70F86DF0"/>
    <w:rsid w:val="70F97AAC"/>
    <w:rsid w:val="71000FEA"/>
    <w:rsid w:val="710728C4"/>
    <w:rsid w:val="711CBBCF"/>
    <w:rsid w:val="71212252"/>
    <w:rsid w:val="7128140B"/>
    <w:rsid w:val="71359C8E"/>
    <w:rsid w:val="71447BC2"/>
    <w:rsid w:val="714B55B4"/>
    <w:rsid w:val="714BD5B0"/>
    <w:rsid w:val="7151C817"/>
    <w:rsid w:val="716A1AFD"/>
    <w:rsid w:val="717502E2"/>
    <w:rsid w:val="7179B23B"/>
    <w:rsid w:val="71B1E190"/>
    <w:rsid w:val="71D1E9E7"/>
    <w:rsid w:val="71E67AB4"/>
    <w:rsid w:val="72050F9C"/>
    <w:rsid w:val="72099B12"/>
    <w:rsid w:val="722427A8"/>
    <w:rsid w:val="72265F5B"/>
    <w:rsid w:val="724045BC"/>
    <w:rsid w:val="72506FBF"/>
    <w:rsid w:val="7253327F"/>
    <w:rsid w:val="727816EF"/>
    <w:rsid w:val="7287E22A"/>
    <w:rsid w:val="72BAAE4C"/>
    <w:rsid w:val="72D1EC16"/>
    <w:rsid w:val="72E89C18"/>
    <w:rsid w:val="730417F2"/>
    <w:rsid w:val="731286A3"/>
    <w:rsid w:val="7312E949"/>
    <w:rsid w:val="731CC512"/>
    <w:rsid w:val="731E900A"/>
    <w:rsid w:val="731EB2EA"/>
    <w:rsid w:val="7322282D"/>
    <w:rsid w:val="7329D07F"/>
    <w:rsid w:val="7342331A"/>
    <w:rsid w:val="73446678"/>
    <w:rsid w:val="7352D519"/>
    <w:rsid w:val="735ED447"/>
    <w:rsid w:val="736BF80A"/>
    <w:rsid w:val="73A1789F"/>
    <w:rsid w:val="73C6DDE7"/>
    <w:rsid w:val="73C7B982"/>
    <w:rsid w:val="73D369FB"/>
    <w:rsid w:val="73D7023F"/>
    <w:rsid w:val="73FDB5ED"/>
    <w:rsid w:val="73FDDFA8"/>
    <w:rsid w:val="741B61D5"/>
    <w:rsid w:val="741BE0F4"/>
    <w:rsid w:val="742286DC"/>
    <w:rsid w:val="742F70B6"/>
    <w:rsid w:val="7431C488"/>
    <w:rsid w:val="74390993"/>
    <w:rsid w:val="743A88C7"/>
    <w:rsid w:val="744406B6"/>
    <w:rsid w:val="745F386E"/>
    <w:rsid w:val="7464F155"/>
    <w:rsid w:val="7472FFD6"/>
    <w:rsid w:val="747602D2"/>
    <w:rsid w:val="7489A76B"/>
    <w:rsid w:val="74BA35D5"/>
    <w:rsid w:val="74BA814E"/>
    <w:rsid w:val="74CCE21E"/>
    <w:rsid w:val="74DF46F7"/>
    <w:rsid w:val="74F918EB"/>
    <w:rsid w:val="750EF177"/>
    <w:rsid w:val="750FA367"/>
    <w:rsid w:val="75131753"/>
    <w:rsid w:val="7515D7F9"/>
    <w:rsid w:val="7518492F"/>
    <w:rsid w:val="751F042B"/>
    <w:rsid w:val="7527304D"/>
    <w:rsid w:val="75445430"/>
    <w:rsid w:val="75537447"/>
    <w:rsid w:val="755A8F5C"/>
    <w:rsid w:val="7565AA2B"/>
    <w:rsid w:val="756A8806"/>
    <w:rsid w:val="756B9ECC"/>
    <w:rsid w:val="7572A98F"/>
    <w:rsid w:val="7573D106"/>
    <w:rsid w:val="7577DE68"/>
    <w:rsid w:val="758B80BE"/>
    <w:rsid w:val="75961A2A"/>
    <w:rsid w:val="759EBCDE"/>
    <w:rsid w:val="75A1EFC7"/>
    <w:rsid w:val="75AAD3B4"/>
    <w:rsid w:val="75E001E9"/>
    <w:rsid w:val="75E69B9F"/>
    <w:rsid w:val="75FFF7AB"/>
    <w:rsid w:val="76024B85"/>
    <w:rsid w:val="76069A02"/>
    <w:rsid w:val="760E7A4A"/>
    <w:rsid w:val="76100716"/>
    <w:rsid w:val="76101643"/>
    <w:rsid w:val="7611518E"/>
    <w:rsid w:val="761B37B9"/>
    <w:rsid w:val="762237BD"/>
    <w:rsid w:val="762548F3"/>
    <w:rsid w:val="762BEDC2"/>
    <w:rsid w:val="763066E3"/>
    <w:rsid w:val="76352ADE"/>
    <w:rsid w:val="7639C1AB"/>
    <w:rsid w:val="7640196E"/>
    <w:rsid w:val="7661E8AE"/>
    <w:rsid w:val="766212BD"/>
    <w:rsid w:val="767B5BEB"/>
    <w:rsid w:val="76845DC8"/>
    <w:rsid w:val="768C0D60"/>
    <w:rsid w:val="76AF6B16"/>
    <w:rsid w:val="76CB4632"/>
    <w:rsid w:val="76D68D3A"/>
    <w:rsid w:val="76D74FF1"/>
    <w:rsid w:val="76D7D139"/>
    <w:rsid w:val="76DF11F4"/>
    <w:rsid w:val="76E2E2C2"/>
    <w:rsid w:val="76F58404"/>
    <w:rsid w:val="770A5CDC"/>
    <w:rsid w:val="7710B1F3"/>
    <w:rsid w:val="771117A0"/>
    <w:rsid w:val="7711CE4B"/>
    <w:rsid w:val="7714E81D"/>
    <w:rsid w:val="77241439"/>
    <w:rsid w:val="7724A6CB"/>
    <w:rsid w:val="774246D2"/>
    <w:rsid w:val="77463BF9"/>
    <w:rsid w:val="7747A339"/>
    <w:rsid w:val="774A9735"/>
    <w:rsid w:val="774AA883"/>
    <w:rsid w:val="775920FA"/>
    <w:rsid w:val="77683E74"/>
    <w:rsid w:val="77713222"/>
    <w:rsid w:val="7771E020"/>
    <w:rsid w:val="77755F80"/>
    <w:rsid w:val="777F6BF0"/>
    <w:rsid w:val="778A70C2"/>
    <w:rsid w:val="77954838"/>
    <w:rsid w:val="779A9B48"/>
    <w:rsid w:val="77BE8671"/>
    <w:rsid w:val="77C4FE4E"/>
    <w:rsid w:val="77D24481"/>
    <w:rsid w:val="77D281B2"/>
    <w:rsid w:val="77D4C7D0"/>
    <w:rsid w:val="77D8C2F1"/>
    <w:rsid w:val="77E01353"/>
    <w:rsid w:val="7808F036"/>
    <w:rsid w:val="781999D9"/>
    <w:rsid w:val="781C055B"/>
    <w:rsid w:val="78218932"/>
    <w:rsid w:val="78248D9A"/>
    <w:rsid w:val="78326AB8"/>
    <w:rsid w:val="784EAE69"/>
    <w:rsid w:val="785B482C"/>
    <w:rsid w:val="785D7683"/>
    <w:rsid w:val="787C6DE7"/>
    <w:rsid w:val="7885DFC3"/>
    <w:rsid w:val="78C890C7"/>
    <w:rsid w:val="78CB15B6"/>
    <w:rsid w:val="78DC67C3"/>
    <w:rsid w:val="78E9E84D"/>
    <w:rsid w:val="78F7322C"/>
    <w:rsid w:val="79083E76"/>
    <w:rsid w:val="79107506"/>
    <w:rsid w:val="7916A1B0"/>
    <w:rsid w:val="79189987"/>
    <w:rsid w:val="79227025"/>
    <w:rsid w:val="79270F3A"/>
    <w:rsid w:val="7934F1FA"/>
    <w:rsid w:val="793D4678"/>
    <w:rsid w:val="794759ED"/>
    <w:rsid w:val="79542DEA"/>
    <w:rsid w:val="795B0D56"/>
    <w:rsid w:val="7967F37C"/>
    <w:rsid w:val="796A2927"/>
    <w:rsid w:val="7978C790"/>
    <w:rsid w:val="79830963"/>
    <w:rsid w:val="79839FB2"/>
    <w:rsid w:val="79BC835F"/>
    <w:rsid w:val="79CE8FDA"/>
    <w:rsid w:val="79D6FC2C"/>
    <w:rsid w:val="79EE0B24"/>
    <w:rsid w:val="79EEB206"/>
    <w:rsid w:val="79F380E4"/>
    <w:rsid w:val="7A1A6B2A"/>
    <w:rsid w:val="7A2BBBE2"/>
    <w:rsid w:val="7A30A340"/>
    <w:rsid w:val="7A327191"/>
    <w:rsid w:val="7A3CA4F5"/>
    <w:rsid w:val="7A780F4D"/>
    <w:rsid w:val="7A8B9C97"/>
    <w:rsid w:val="7A9C9E6F"/>
    <w:rsid w:val="7AA327EE"/>
    <w:rsid w:val="7AB3059A"/>
    <w:rsid w:val="7AB7E901"/>
    <w:rsid w:val="7AC90643"/>
    <w:rsid w:val="7AD082C2"/>
    <w:rsid w:val="7AD27721"/>
    <w:rsid w:val="7AD97D1B"/>
    <w:rsid w:val="7AED413E"/>
    <w:rsid w:val="7AF64E78"/>
    <w:rsid w:val="7AF7EF06"/>
    <w:rsid w:val="7B1510D9"/>
    <w:rsid w:val="7B355332"/>
    <w:rsid w:val="7B545BEB"/>
    <w:rsid w:val="7B5D3830"/>
    <w:rsid w:val="7B67952C"/>
    <w:rsid w:val="7B6AA737"/>
    <w:rsid w:val="7B6CBE15"/>
    <w:rsid w:val="7B6ED1BD"/>
    <w:rsid w:val="7B96FF1A"/>
    <w:rsid w:val="7B9F809B"/>
    <w:rsid w:val="7BA6A440"/>
    <w:rsid w:val="7BB93255"/>
    <w:rsid w:val="7BBC42BA"/>
    <w:rsid w:val="7BBF56D6"/>
    <w:rsid w:val="7BC11F08"/>
    <w:rsid w:val="7BDB95BA"/>
    <w:rsid w:val="7BE06E5A"/>
    <w:rsid w:val="7BF7A83B"/>
    <w:rsid w:val="7BFCC4FC"/>
    <w:rsid w:val="7C207CB2"/>
    <w:rsid w:val="7C29797C"/>
    <w:rsid w:val="7C55E317"/>
    <w:rsid w:val="7C58556D"/>
    <w:rsid w:val="7C6BB009"/>
    <w:rsid w:val="7C6CC478"/>
    <w:rsid w:val="7C793B71"/>
    <w:rsid w:val="7CA13882"/>
    <w:rsid w:val="7CA404B1"/>
    <w:rsid w:val="7CA9ADA3"/>
    <w:rsid w:val="7CBA4139"/>
    <w:rsid w:val="7CC1F4D5"/>
    <w:rsid w:val="7CD36A17"/>
    <w:rsid w:val="7CD4B965"/>
    <w:rsid w:val="7CF1CDF3"/>
    <w:rsid w:val="7D05B347"/>
    <w:rsid w:val="7D0DE79C"/>
    <w:rsid w:val="7D0F8905"/>
    <w:rsid w:val="7D1392D6"/>
    <w:rsid w:val="7D26BF99"/>
    <w:rsid w:val="7D551EC4"/>
    <w:rsid w:val="7D5E557B"/>
    <w:rsid w:val="7D680E35"/>
    <w:rsid w:val="7D74BA27"/>
    <w:rsid w:val="7D795B3C"/>
    <w:rsid w:val="7D85545F"/>
    <w:rsid w:val="7D8756EB"/>
    <w:rsid w:val="7D8D8896"/>
    <w:rsid w:val="7D8DC7F0"/>
    <w:rsid w:val="7D949E0F"/>
    <w:rsid w:val="7D999730"/>
    <w:rsid w:val="7D9DD110"/>
    <w:rsid w:val="7DA0D109"/>
    <w:rsid w:val="7DB64859"/>
    <w:rsid w:val="7DBC5283"/>
    <w:rsid w:val="7DBCD9E6"/>
    <w:rsid w:val="7DD017BA"/>
    <w:rsid w:val="7DD8A771"/>
    <w:rsid w:val="7DEBC038"/>
    <w:rsid w:val="7DF37E3E"/>
    <w:rsid w:val="7DFA8AF1"/>
    <w:rsid w:val="7DFAB413"/>
    <w:rsid w:val="7E02912E"/>
    <w:rsid w:val="7E1B2139"/>
    <w:rsid w:val="7E6F4D3C"/>
    <w:rsid w:val="7E70A1B0"/>
    <w:rsid w:val="7E731199"/>
    <w:rsid w:val="7E7585E1"/>
    <w:rsid w:val="7E80EC18"/>
    <w:rsid w:val="7E8431FF"/>
    <w:rsid w:val="7E92836B"/>
    <w:rsid w:val="7E95D00F"/>
    <w:rsid w:val="7E989C22"/>
    <w:rsid w:val="7EC8966D"/>
    <w:rsid w:val="7ED1598D"/>
    <w:rsid w:val="7ED9CEA6"/>
    <w:rsid w:val="7EF0B301"/>
    <w:rsid w:val="7EFAE10A"/>
    <w:rsid w:val="7F08B9B9"/>
    <w:rsid w:val="7F0B7ED2"/>
    <w:rsid w:val="7F12D3E3"/>
    <w:rsid w:val="7F1326CB"/>
    <w:rsid w:val="7F1C7977"/>
    <w:rsid w:val="7F24223F"/>
    <w:rsid w:val="7F358EF3"/>
    <w:rsid w:val="7F497637"/>
    <w:rsid w:val="7F499D0C"/>
    <w:rsid w:val="7F4E16A2"/>
    <w:rsid w:val="7F5067A1"/>
    <w:rsid w:val="7F52CA1C"/>
    <w:rsid w:val="7F60CC8D"/>
    <w:rsid w:val="7F74C43A"/>
    <w:rsid w:val="7F848BB3"/>
    <w:rsid w:val="7F9EF586"/>
    <w:rsid w:val="7FA6B310"/>
    <w:rsid w:val="7FC11E02"/>
    <w:rsid w:val="7FE36747"/>
    <w:rsid w:val="7FF5432E"/>
    <w:rsid w:val="7FFDD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79304106-A1FE-459E-AEBB-B71A1D1B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4E3"/>
  </w:style>
  <w:style w:type="paragraph" w:styleId="Heading1">
    <w:name w:val="heading 1"/>
    <w:basedOn w:val="Normal"/>
    <w:next w:val="Normal"/>
    <w:link w:val="Heading1Char"/>
    <w:uiPriority w:val="9"/>
    <w:qFormat/>
    <w:pPr>
      <w:keepNext/>
      <w:spacing w:before="240" w:after="60"/>
      <w:outlineLvl w:val="0"/>
    </w:pPr>
    <w:rPr>
      <w:b/>
      <w:sz w:val="28"/>
      <w:szCs w:val="28"/>
    </w:rPr>
  </w:style>
  <w:style w:type="paragraph" w:styleId="Heading2">
    <w:name w:val="heading 2"/>
    <w:basedOn w:val="Normal"/>
    <w:next w:val="Normal"/>
    <w:link w:val="Heading2Char"/>
    <w:uiPriority w:val="9"/>
    <w:semiHidden/>
    <w:unhideWhenUsed/>
    <w:qFormat/>
    <w:pPr>
      <w:keepNext/>
      <w:outlineLvl w:val="1"/>
    </w:pPr>
    <w:rPr>
      <w:b/>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link w:val="Heading4Char"/>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27AB5"/>
    <w:pPr>
      <w:keepNext/>
      <w:keepLines/>
      <w:widowControl/>
      <w:spacing w:before="40" w:line="278" w:lineRule="auto"/>
      <w:jc w:val="left"/>
      <w:outlineLvl w:val="6"/>
    </w:pPr>
    <w:rPr>
      <w:rFonts w:ascii="Times New Roman" w:eastAsiaTheme="majorEastAsia" w:hAnsi="Times New Roman"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027AB5"/>
    <w:pPr>
      <w:keepNext/>
      <w:keepLines/>
      <w:widowControl/>
      <w:spacing w:line="278" w:lineRule="auto"/>
      <w:jc w:val="left"/>
      <w:outlineLvl w:val="7"/>
    </w:pPr>
    <w:rPr>
      <w:rFonts w:ascii="Times New Roman" w:eastAsiaTheme="majorEastAsia" w:hAnsi="Times New Roman"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027AB5"/>
    <w:pPr>
      <w:keepNext/>
      <w:keepLines/>
      <w:widowControl/>
      <w:spacing w:line="278" w:lineRule="auto"/>
      <w:jc w:val="left"/>
      <w:outlineLvl w:val="8"/>
    </w:pPr>
    <w:rPr>
      <w:rFonts w:ascii="Times New Roman" w:eastAsiaTheme="majorEastAsia" w:hAnsi="Times New Roman"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eader">
    <w:name w:val="header"/>
    <w:basedOn w:val="Normal"/>
    <w:link w:val="HeaderChar"/>
    <w:uiPriority w:val="99"/>
    <w:unhideWhenUsed/>
    <w:rsid w:val="00B531C2"/>
    <w:pPr>
      <w:tabs>
        <w:tab w:val="center" w:pos="4153"/>
        <w:tab w:val="right" w:pos="8306"/>
      </w:tabs>
    </w:pPr>
  </w:style>
  <w:style w:type="character" w:customStyle="1" w:styleId="HeaderChar">
    <w:name w:val="Header Char"/>
    <w:basedOn w:val="DefaultParagraphFont"/>
    <w:link w:val="Header"/>
    <w:uiPriority w:val="99"/>
    <w:rsid w:val="00B531C2"/>
  </w:style>
  <w:style w:type="character" w:customStyle="1" w:styleId="Heading7Char">
    <w:name w:val="Heading 7 Char"/>
    <w:basedOn w:val="DefaultParagraphFont"/>
    <w:link w:val="Heading7"/>
    <w:uiPriority w:val="9"/>
    <w:semiHidden/>
    <w:rsid w:val="00027AB5"/>
    <w:rPr>
      <w:rFonts w:ascii="Times New Roman" w:eastAsiaTheme="majorEastAsia" w:hAnsi="Times New Roman" w:cstheme="majorBidi"/>
      <w:color w:val="595959" w:themeColor="text1" w:themeTint="A6"/>
      <w:kern w:val="2"/>
      <w:lang w:eastAsia="zh-CN"/>
      <w14:ligatures w14:val="standardContextual"/>
    </w:rPr>
  </w:style>
  <w:style w:type="character" w:customStyle="1" w:styleId="Heading8Char">
    <w:name w:val="Heading 8 Char"/>
    <w:basedOn w:val="DefaultParagraphFont"/>
    <w:link w:val="Heading8"/>
    <w:uiPriority w:val="9"/>
    <w:semiHidden/>
    <w:rsid w:val="00027AB5"/>
    <w:rPr>
      <w:rFonts w:ascii="Times New Roman" w:eastAsiaTheme="majorEastAsia" w:hAnsi="Times New Roman" w:cstheme="majorBidi"/>
      <w:i/>
      <w:iCs/>
      <w:color w:val="272727" w:themeColor="text1" w:themeTint="D8"/>
      <w:kern w:val="2"/>
      <w:lang w:eastAsia="zh-CN"/>
      <w14:ligatures w14:val="standardContextual"/>
    </w:rPr>
  </w:style>
  <w:style w:type="character" w:customStyle="1" w:styleId="Heading9Char">
    <w:name w:val="Heading 9 Char"/>
    <w:basedOn w:val="DefaultParagraphFont"/>
    <w:link w:val="Heading9"/>
    <w:uiPriority w:val="9"/>
    <w:semiHidden/>
    <w:rsid w:val="00027AB5"/>
    <w:rPr>
      <w:rFonts w:ascii="Times New Roman" w:eastAsiaTheme="majorEastAsia" w:hAnsi="Times New Roman" w:cstheme="majorBidi"/>
      <w:color w:val="272727" w:themeColor="text1" w:themeTint="D8"/>
      <w:kern w:val="2"/>
      <w:lang w:eastAsia="zh-CN"/>
      <w14:ligatures w14:val="standardContextual"/>
    </w:rPr>
  </w:style>
  <w:style w:type="character" w:customStyle="1" w:styleId="Heading1Char">
    <w:name w:val="Heading 1 Char"/>
    <w:basedOn w:val="DefaultParagraphFont"/>
    <w:link w:val="Heading1"/>
    <w:uiPriority w:val="9"/>
    <w:rsid w:val="00027AB5"/>
    <w:rPr>
      <w:b/>
      <w:sz w:val="28"/>
      <w:szCs w:val="28"/>
    </w:rPr>
  </w:style>
  <w:style w:type="character" w:customStyle="1" w:styleId="Heading2Char">
    <w:name w:val="Heading 2 Char"/>
    <w:basedOn w:val="DefaultParagraphFont"/>
    <w:link w:val="Heading2"/>
    <w:uiPriority w:val="9"/>
    <w:semiHidden/>
    <w:rsid w:val="00027AB5"/>
    <w:rPr>
      <w:b/>
    </w:rPr>
  </w:style>
  <w:style w:type="character" w:customStyle="1" w:styleId="Heading3Char">
    <w:name w:val="Heading 3 Char"/>
    <w:basedOn w:val="DefaultParagraphFont"/>
    <w:link w:val="Heading3"/>
    <w:uiPriority w:val="9"/>
    <w:semiHidden/>
    <w:rsid w:val="00027AB5"/>
    <w:rPr>
      <w:rFonts w:ascii="Cambria" w:eastAsia="Cambria" w:hAnsi="Cambria" w:cs="Cambria"/>
      <w:b/>
      <w:color w:val="4F81BD"/>
    </w:rPr>
  </w:style>
  <w:style w:type="character" w:customStyle="1" w:styleId="Heading4Char">
    <w:name w:val="Heading 4 Char"/>
    <w:basedOn w:val="DefaultParagraphFont"/>
    <w:link w:val="Heading4"/>
    <w:uiPriority w:val="9"/>
    <w:rsid w:val="00027AB5"/>
    <w:rPr>
      <w:b/>
    </w:rPr>
  </w:style>
  <w:style w:type="character" w:customStyle="1" w:styleId="Heading5Char">
    <w:name w:val="Heading 5 Char"/>
    <w:basedOn w:val="DefaultParagraphFont"/>
    <w:link w:val="Heading5"/>
    <w:uiPriority w:val="9"/>
    <w:semiHidden/>
    <w:rsid w:val="00027AB5"/>
    <w:rPr>
      <w:b/>
      <w:sz w:val="22"/>
      <w:szCs w:val="22"/>
    </w:rPr>
  </w:style>
  <w:style w:type="character" w:customStyle="1" w:styleId="Heading6Char">
    <w:name w:val="Heading 6 Char"/>
    <w:basedOn w:val="DefaultParagraphFont"/>
    <w:link w:val="Heading6"/>
    <w:uiPriority w:val="9"/>
    <w:semiHidden/>
    <w:rsid w:val="00027AB5"/>
    <w:rPr>
      <w:b/>
      <w:sz w:val="20"/>
      <w:szCs w:val="20"/>
    </w:rPr>
  </w:style>
  <w:style w:type="character" w:customStyle="1" w:styleId="TitleChar">
    <w:name w:val="Title Char"/>
    <w:basedOn w:val="DefaultParagraphFont"/>
    <w:link w:val="Title"/>
    <w:uiPriority w:val="10"/>
    <w:rsid w:val="00027AB5"/>
    <w:rPr>
      <w:b/>
      <w:sz w:val="72"/>
      <w:szCs w:val="72"/>
    </w:rPr>
  </w:style>
  <w:style w:type="character" w:customStyle="1" w:styleId="SubtitleChar">
    <w:name w:val="Subtitle Char"/>
    <w:basedOn w:val="DefaultParagraphFont"/>
    <w:link w:val="Subtitle"/>
    <w:uiPriority w:val="11"/>
    <w:rsid w:val="00027AB5"/>
    <w:rPr>
      <w:rFonts w:ascii="Georgia" w:eastAsia="Georgia" w:hAnsi="Georgia" w:cs="Georgia"/>
      <w:i/>
      <w:color w:val="666666"/>
      <w:sz w:val="48"/>
      <w:szCs w:val="48"/>
    </w:rPr>
  </w:style>
  <w:style w:type="paragraph" w:styleId="Quote">
    <w:name w:val="Quote"/>
    <w:basedOn w:val="Normal"/>
    <w:next w:val="Normal"/>
    <w:link w:val="QuoteChar"/>
    <w:uiPriority w:val="29"/>
    <w:qFormat/>
    <w:rsid w:val="00027AB5"/>
    <w:pPr>
      <w:widowControl/>
      <w:spacing w:before="160" w:after="160" w:line="278" w:lineRule="auto"/>
      <w:jc w:val="center"/>
    </w:pPr>
    <w:rPr>
      <w:rFonts w:ascii="Times New Roman" w:hAnsi="Times New Roman"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027AB5"/>
    <w:rPr>
      <w:rFonts w:ascii="Times New Roman" w:hAnsi="Times New Roman" w:cstheme="minorBidi"/>
      <w:i/>
      <w:iCs/>
      <w:color w:val="404040" w:themeColor="text1" w:themeTint="BF"/>
      <w:kern w:val="2"/>
      <w:lang w:eastAsia="zh-CN"/>
      <w14:ligatures w14:val="standardContextual"/>
    </w:rPr>
  </w:style>
  <w:style w:type="character" w:styleId="IntenseEmphasis">
    <w:name w:val="Intense Emphasis"/>
    <w:basedOn w:val="DefaultParagraphFont"/>
    <w:uiPriority w:val="21"/>
    <w:qFormat/>
    <w:rsid w:val="00027AB5"/>
    <w:rPr>
      <w:i/>
      <w:iCs/>
      <w:color w:val="365F91" w:themeColor="accent1" w:themeShade="BF"/>
    </w:rPr>
  </w:style>
  <w:style w:type="paragraph" w:styleId="IntenseQuote">
    <w:name w:val="Intense Quote"/>
    <w:basedOn w:val="Normal"/>
    <w:next w:val="Normal"/>
    <w:link w:val="IntenseQuoteChar"/>
    <w:uiPriority w:val="30"/>
    <w:qFormat/>
    <w:rsid w:val="00027AB5"/>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imes New Roman" w:hAnsi="Times New Roman" w:cstheme="minorBidi"/>
      <w:i/>
      <w:iCs/>
      <w:color w:val="365F9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027AB5"/>
    <w:rPr>
      <w:rFonts w:ascii="Times New Roman" w:hAnsi="Times New Roman" w:cstheme="minorBidi"/>
      <w:i/>
      <w:iCs/>
      <w:color w:val="365F91" w:themeColor="accent1" w:themeShade="BF"/>
      <w:kern w:val="2"/>
      <w:lang w:eastAsia="zh-CN"/>
      <w14:ligatures w14:val="standardContextual"/>
    </w:rPr>
  </w:style>
  <w:style w:type="character" w:styleId="IntenseReference">
    <w:name w:val="Intense Reference"/>
    <w:basedOn w:val="DefaultParagraphFont"/>
    <w:uiPriority w:val="32"/>
    <w:qFormat/>
    <w:rsid w:val="00027AB5"/>
    <w:rPr>
      <w:b/>
      <w:bCs/>
      <w:smallCaps/>
      <w:color w:val="365F91" w:themeColor="accent1" w:themeShade="BF"/>
      <w:spacing w:val="5"/>
    </w:rPr>
  </w:style>
  <w:style w:type="paragraph" w:styleId="NormalWeb">
    <w:name w:val="Normal (Web)"/>
    <w:basedOn w:val="Normal"/>
    <w:uiPriority w:val="99"/>
    <w:semiHidden/>
    <w:unhideWhenUsed/>
    <w:rsid w:val="00027AB5"/>
    <w:pPr>
      <w:widowControl/>
      <w:spacing w:after="160" w:line="278" w:lineRule="auto"/>
      <w:jc w:val="left"/>
    </w:pPr>
    <w:rPr>
      <w:rFonts w:ascii="Times New Roman" w:hAnsi="Times New Roman" w:cs="Times New Roman"/>
      <w:kern w:val="2"/>
      <w:lang w:eastAsia="zh-CN"/>
      <w14:ligatures w14:val="standardContextual"/>
    </w:rPr>
  </w:style>
  <w:style w:type="character" w:styleId="PlaceholderText">
    <w:name w:val="Placeholder Text"/>
    <w:basedOn w:val="DefaultParagraphFont"/>
    <w:uiPriority w:val="99"/>
    <w:semiHidden/>
    <w:rsid w:val="00027AB5"/>
    <w:rPr>
      <w:color w:val="666666"/>
    </w:rPr>
  </w:style>
  <w:style w:type="paragraph" w:styleId="Caption">
    <w:name w:val="caption"/>
    <w:basedOn w:val="Normal"/>
    <w:next w:val="Normal"/>
    <w:uiPriority w:val="35"/>
    <w:unhideWhenUsed/>
    <w:qFormat/>
    <w:rsid w:val="00027AB5"/>
    <w:pPr>
      <w:widowControl/>
      <w:spacing w:line="480" w:lineRule="auto"/>
      <w:jc w:val="left"/>
    </w:pPr>
    <w:rPr>
      <w:rFonts w:ascii="Times New Roman" w:hAnsi="Times New Roman" w:cstheme="minorBidi"/>
      <w:iCs/>
      <w:kern w:val="2"/>
      <w:szCs w:val="18"/>
      <w:lang w:eastAsia="zh-CN"/>
      <w14:ligatures w14:val="standardContextual"/>
    </w:rPr>
  </w:style>
  <w:style w:type="paragraph" w:styleId="Bibliography">
    <w:name w:val="Bibliography"/>
    <w:basedOn w:val="Normal"/>
    <w:next w:val="Normal"/>
    <w:uiPriority w:val="37"/>
    <w:unhideWhenUsed/>
    <w:rsid w:val="00027AB5"/>
    <w:pPr>
      <w:widowControl/>
      <w:tabs>
        <w:tab w:val="left" w:pos="384"/>
      </w:tabs>
      <w:ind w:left="384" w:hanging="384"/>
      <w:jc w:val="left"/>
    </w:pPr>
    <w:rPr>
      <w:rFonts w:ascii="Times New Roman" w:hAnsi="Times New Roman" w:cstheme="minorBidi"/>
      <w:kern w:val="2"/>
      <w:lang w:eastAsia="zh-CN"/>
      <w14:ligatures w14:val="standardContextual"/>
    </w:rPr>
  </w:style>
  <w:style w:type="paragraph" w:styleId="FootnoteText">
    <w:name w:val="footnote text"/>
    <w:basedOn w:val="Normal"/>
    <w:link w:val="FootnoteTextChar"/>
    <w:uiPriority w:val="99"/>
    <w:semiHidden/>
    <w:unhideWhenUsed/>
    <w:rsid w:val="00027AB5"/>
    <w:pPr>
      <w:widowControl/>
      <w:jc w:val="left"/>
    </w:pPr>
    <w:rPr>
      <w:rFonts w:ascii="Times New Roman" w:hAnsi="Times New Roman" w:cstheme="minorBidi"/>
      <w:kern w:val="2"/>
      <w:sz w:val="20"/>
      <w:szCs w:val="20"/>
      <w:lang w:eastAsia="zh-CN"/>
      <w14:ligatures w14:val="standardContextual"/>
    </w:rPr>
  </w:style>
  <w:style w:type="character" w:customStyle="1" w:styleId="FootnoteTextChar">
    <w:name w:val="Footnote Text Char"/>
    <w:basedOn w:val="DefaultParagraphFont"/>
    <w:link w:val="FootnoteText"/>
    <w:uiPriority w:val="99"/>
    <w:semiHidden/>
    <w:rsid w:val="00027AB5"/>
    <w:rPr>
      <w:rFonts w:ascii="Times New Roman" w:hAnsi="Times New Roman" w:cstheme="minorBidi"/>
      <w:kern w:val="2"/>
      <w:sz w:val="20"/>
      <w:szCs w:val="20"/>
      <w:lang w:eastAsia="zh-CN"/>
      <w14:ligatures w14:val="standardContextual"/>
    </w:rPr>
  </w:style>
  <w:style w:type="character" w:styleId="FootnoteReference">
    <w:name w:val="footnote reference"/>
    <w:basedOn w:val="DefaultParagraphFont"/>
    <w:uiPriority w:val="99"/>
    <w:semiHidden/>
    <w:unhideWhenUsed/>
    <w:rsid w:val="00027AB5"/>
    <w:rPr>
      <w:vertAlign w:val="superscript"/>
    </w:rPr>
  </w:style>
  <w:style w:type="table" w:styleId="TableGrid">
    <w:name w:val="Table Grid"/>
    <w:basedOn w:val="TableNormal"/>
    <w:uiPriority w:val="39"/>
    <w:rsid w:val="00027AB5"/>
    <w:pPr>
      <w:widowControl/>
      <w:jc w:val="left"/>
    </w:pPr>
    <w:rPr>
      <w:rFonts w:asciiTheme="minorHAnsi" w:hAnsiTheme="minorHAnsi" w:cstheme="minorBidi"/>
      <w:kern w:val="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
    <w:name w:val="List Table 2"/>
    <w:basedOn w:val="TableNormal"/>
    <w:uiPriority w:val="47"/>
    <w:rsid w:val="00027AB5"/>
    <w:pPr>
      <w:widowControl/>
      <w:jc w:val="left"/>
    </w:pPr>
    <w:rPr>
      <w:rFonts w:asciiTheme="minorHAnsi" w:hAnsiTheme="minorHAnsi" w:cstheme="minorBidi"/>
      <w:kern w:val="2"/>
      <w:lang w:eastAsia="zh-CN"/>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027AB5"/>
    <w:pPr>
      <w:widowControl/>
      <w:jc w:val="left"/>
    </w:pPr>
    <w:rPr>
      <w:rFonts w:asciiTheme="minorHAnsi" w:hAnsiTheme="minorHAnsi" w:cstheme="minorBidi"/>
      <w:color w:val="000000" w:themeColor="text1"/>
      <w:kern w:val="2"/>
      <w:lang w:eastAsia="zh-CN"/>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027AB5"/>
    <w:pPr>
      <w:widowControl/>
      <w:jc w:val="left"/>
    </w:pPr>
    <w:rPr>
      <w:rFonts w:asciiTheme="minorHAnsi" w:hAnsiTheme="minorHAnsi" w:cstheme="minorBidi"/>
      <w:kern w:val="2"/>
      <w:lang w:eastAsia="zh-CN"/>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D63E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Emphasis">
    <w:name w:val="Emphasis"/>
    <w:basedOn w:val="DefaultParagraphFont"/>
    <w:uiPriority w:val="20"/>
    <w:qFormat/>
    <w:rsid w:val="007A21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93C794A18BBC4EA4E5065FA2BE3440" ma:contentTypeVersion="16" ma:contentTypeDescription="Create a new document." ma:contentTypeScope="" ma:versionID="ffad05d24695f77fc31f47579b8023cd">
  <xsd:schema xmlns:xsd="http://www.w3.org/2001/XMLSchema" xmlns:xs="http://www.w3.org/2001/XMLSchema" xmlns:p="http://schemas.microsoft.com/office/2006/metadata/properties" xmlns:ns2="f9c4c000-8da3-4e7c-8fee-8febed0ba1d4" xmlns:ns3="d1ae5218-04ae-4ea7-8801-d7657fc41329" targetNamespace="http://schemas.microsoft.com/office/2006/metadata/properties" ma:root="true" ma:fieldsID="262f002b7ef2239add2a495554af251c" ns2:_="" ns3:_="">
    <xsd:import namespace="f9c4c000-8da3-4e7c-8fee-8febed0ba1d4"/>
    <xsd:import namespace="d1ae5218-04ae-4ea7-8801-d7657fc413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4c000-8da3-4e7c-8fee-8febed0ba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bf906fe-3e8e-4b22-a6fd-bde302b9218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e5218-04ae-4ea7-8801-d7657fc4132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f1360915-4115-4b6a-9faa-c50fa1777861}" ma:internalName="TaxCatchAll" ma:showField="CatchAllData" ma:web="d1ae5218-04ae-4ea7-8801-d7657fc41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c4c000-8da3-4e7c-8fee-8febed0ba1d4">
      <Terms xmlns="http://schemas.microsoft.com/office/infopath/2007/PartnerControls"/>
    </lcf76f155ced4ddcb4097134ff3c332f>
    <TaxCatchAll xmlns="d1ae5218-04ae-4ea7-8801-d7657fc4132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D878DA-53E2-4821-A2F4-1259D1B6F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4c000-8da3-4e7c-8fee-8febed0ba1d4"/>
    <ds:schemaRef ds:uri="d1ae5218-04ae-4ea7-8801-d7657fc413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393091-514E-4831-A5EB-EE65DFBCE663}">
  <ds:schemaRefs>
    <ds:schemaRef ds:uri="http://schemas.openxmlformats.org/officeDocument/2006/bibliography"/>
  </ds:schemaRefs>
</ds:datastoreItem>
</file>

<file path=customXml/itemProps3.xml><?xml version="1.0" encoding="utf-8"?>
<ds:datastoreItem xmlns:ds="http://schemas.openxmlformats.org/officeDocument/2006/customXml" ds:itemID="{16435A72-6B16-4D36-8160-7D36DB069A29}">
  <ds:schemaRefs>
    <ds:schemaRef ds:uri="http://schemas.microsoft.com/office/2006/metadata/properties"/>
    <ds:schemaRef ds:uri="http://schemas.microsoft.com/office/infopath/2007/PartnerControls"/>
    <ds:schemaRef ds:uri="f9c4c000-8da3-4e7c-8fee-8febed0ba1d4"/>
    <ds:schemaRef ds:uri="d1ae5218-04ae-4ea7-8801-d7657fc41329"/>
  </ds:schemaRefs>
</ds:datastoreItem>
</file>

<file path=customXml/itemProps4.xml><?xml version="1.0" encoding="utf-8"?>
<ds:datastoreItem xmlns:ds="http://schemas.openxmlformats.org/officeDocument/2006/customXml" ds:itemID="{E21E0202-4D4E-4429-85F6-7F8C139DD117}">
  <ds:schemaRefs>
    <ds:schemaRef ds:uri="http://schemas.microsoft.com/sharepoint/v3/contenttype/forms"/>
  </ds:schemaRefs>
</ds:datastoreItem>
</file>

<file path=docMetadata/LabelInfo.xml><?xml version="1.0" encoding="utf-8"?>
<clbl:labelList xmlns:clbl="http://schemas.microsoft.com/office/2020/mipLabelMetadata">
  <clbl:label id="{a9ee03e0-b78c-4998-8bf4-79b266b85105}" enabled="1" method="Standard" siteId="{723a5a87-f39a-4a22-9247-3fc240c01396}"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19</Pages>
  <Words>21509</Words>
  <Characters>123248</Characters>
  <Application>Microsoft Office Word</Application>
  <DocSecurity>0</DocSecurity>
  <Lines>2515</Lines>
  <Paragraphs>939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Xiaoxin Chen</cp:lastModifiedBy>
  <cp:revision>5</cp:revision>
  <dcterms:created xsi:type="dcterms:W3CDTF">2026-04-01T23:31:00Z</dcterms:created>
  <dcterms:modified xsi:type="dcterms:W3CDTF">2026-04-11T23:29:00Z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0x010100C193C794A18BBC4EA4E5065FA2BE3440</vt:lpwstr>
  </property>
  <property fmtid="{D5CDD505-2E9C-101B-9397-08002B2CF9AE}" pid="4" name="GrammarlyDocumentId">
    <vt:lpwstr>9f19f40b-a2f4-48c0-a596-23d95d77a806</vt:lpwstr>
  </property>
</Properties>
</file>