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E31941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35849">
        <w:rPr>
          <w:rFonts w:eastAsia="Times New Roman" w:cstheme="minorHAnsi"/>
          <w:b/>
        </w:rPr>
        <w:t>70945</w:t>
      </w:r>
    </w:p>
    <w:p w14:paraId="2F6924E5" w14:textId="4E1849B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35849">
        <w:rPr>
          <w:rFonts w:eastAsia="Times New Roman" w:cstheme="minorHAnsi"/>
          <w:b/>
        </w:rPr>
        <w:t>Kathyayani Sridharan</w:t>
      </w:r>
    </w:p>
    <w:p w14:paraId="6FB9233B" w14:textId="12B0DEEC"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35849" w:rsidRPr="00F430B2">
          <w:rPr>
            <w:rStyle w:val="Hyperlink"/>
            <w:rFonts w:eastAsia="Times New Roman" w:cstheme="minorHAnsi"/>
            <w:b/>
          </w:rPr>
          <w:t>https://review.jove.com/account/file-uploader?src=21638273</w:t>
        </w:r>
      </w:hyperlink>
    </w:p>
    <w:p w14:paraId="2C89778F" w14:textId="77777777" w:rsidR="004E0C5A" w:rsidRPr="00B07A3B" w:rsidRDefault="004E0C5A" w:rsidP="004E0C5A">
      <w:pPr>
        <w:outlineLvl w:val="0"/>
        <w:rPr>
          <w:rFonts w:eastAsia="Times New Roman" w:cstheme="minorHAnsi"/>
          <w:b/>
        </w:rPr>
      </w:pPr>
    </w:p>
    <w:p w14:paraId="30BC7CCC" w14:textId="0474E9F2"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proofErr w:type="spellStart"/>
      <w:r w:rsidR="00235849" w:rsidRPr="00235849">
        <w:rPr>
          <w:rFonts w:eastAsia="Times New Roman" w:cstheme="minorHAnsi"/>
          <w:b/>
          <w:sz w:val="32"/>
          <w:szCs w:val="32"/>
        </w:rPr>
        <w:t>Uniportal</w:t>
      </w:r>
      <w:proofErr w:type="spellEnd"/>
      <w:r w:rsidR="00235849" w:rsidRPr="00235849">
        <w:rPr>
          <w:rFonts w:eastAsia="Times New Roman" w:cstheme="minorHAnsi"/>
          <w:b/>
          <w:sz w:val="32"/>
          <w:szCs w:val="32"/>
        </w:rPr>
        <w:t xml:space="preserve"> Endoscopic Cervical Decompression for Myelopathic Spinal Stenosis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A3B28FF" w14:textId="2CAB512C" w:rsidR="00235849" w:rsidRPr="00235849" w:rsidRDefault="00235849" w:rsidP="00235849">
      <w:pPr>
        <w:outlineLvl w:val="0"/>
        <w:rPr>
          <w:rFonts w:eastAsia="Times New Roman" w:cstheme="minorHAnsi"/>
          <w:b/>
          <w:sz w:val="28"/>
          <w:szCs w:val="28"/>
        </w:rPr>
      </w:pPr>
      <w:r w:rsidRPr="00235849">
        <w:rPr>
          <w:rFonts w:eastAsia="Times New Roman" w:cstheme="minorHAnsi"/>
          <w:b/>
          <w:sz w:val="28"/>
          <w:szCs w:val="28"/>
        </w:rPr>
        <w:t>Yoon Ha Hwang</w:t>
      </w:r>
      <w:r w:rsidRPr="00235849">
        <w:rPr>
          <w:rFonts w:eastAsia="Times New Roman" w:cstheme="minorHAnsi"/>
          <w:b/>
          <w:sz w:val="28"/>
          <w:szCs w:val="28"/>
          <w:vertAlign w:val="superscript"/>
        </w:rPr>
        <w:t>1</w:t>
      </w:r>
      <w:r w:rsidRPr="00235849">
        <w:rPr>
          <w:rFonts w:eastAsia="Times New Roman" w:cstheme="minorHAnsi"/>
          <w:b/>
          <w:sz w:val="28"/>
          <w:szCs w:val="28"/>
        </w:rPr>
        <w:t>, Steve S. Cho</w:t>
      </w:r>
      <w:r w:rsidRPr="00235849">
        <w:rPr>
          <w:rFonts w:eastAsia="Times New Roman" w:cstheme="minorHAnsi"/>
          <w:b/>
          <w:sz w:val="28"/>
          <w:szCs w:val="28"/>
          <w:vertAlign w:val="superscript"/>
        </w:rPr>
        <w:t>1,2</w:t>
      </w:r>
      <w:r w:rsidRPr="00235849">
        <w:rPr>
          <w:rFonts w:eastAsia="Times New Roman" w:cstheme="minorHAnsi"/>
          <w:b/>
          <w:sz w:val="28"/>
          <w:szCs w:val="28"/>
        </w:rPr>
        <w:t>, Dong-Hwa Heo</w:t>
      </w:r>
      <w:r w:rsidRPr="00235849">
        <w:rPr>
          <w:rFonts w:eastAsia="Times New Roman" w:cstheme="minorHAnsi"/>
          <w:b/>
          <w:sz w:val="28"/>
          <w:szCs w:val="28"/>
          <w:vertAlign w:val="superscript"/>
        </w:rPr>
        <w:t>1</w:t>
      </w:r>
      <w:r w:rsidRPr="00235849">
        <w:rPr>
          <w:rFonts w:eastAsia="Times New Roman" w:cstheme="minorHAnsi"/>
          <w:b/>
          <w:sz w:val="28"/>
          <w:szCs w:val="28"/>
        </w:rPr>
        <w:t>, Hyeun-</w:t>
      </w:r>
      <w:r w:rsidR="008747BF">
        <w:rPr>
          <w:rFonts w:eastAsia="Times New Roman" w:cstheme="minorHAnsi"/>
          <w:b/>
          <w:sz w:val="28"/>
          <w:szCs w:val="28"/>
        </w:rPr>
        <w:t>S</w:t>
      </w:r>
      <w:r w:rsidRPr="00235849">
        <w:rPr>
          <w:rFonts w:eastAsia="Times New Roman" w:cstheme="minorHAnsi"/>
          <w:b/>
          <w:sz w:val="28"/>
          <w:szCs w:val="28"/>
        </w:rPr>
        <w:t>ung Kim</w:t>
      </w:r>
      <w:r w:rsidRPr="00235849">
        <w:rPr>
          <w:rFonts w:eastAsia="Times New Roman" w:cstheme="minorHAnsi"/>
          <w:b/>
          <w:sz w:val="28"/>
          <w:szCs w:val="28"/>
          <w:vertAlign w:val="superscript"/>
        </w:rPr>
        <w:t>1</w:t>
      </w:r>
    </w:p>
    <w:p w14:paraId="0AA09AA7" w14:textId="77777777" w:rsidR="00235849" w:rsidRPr="00235849" w:rsidRDefault="00235849" w:rsidP="00235849">
      <w:pPr>
        <w:outlineLvl w:val="0"/>
        <w:rPr>
          <w:rFonts w:eastAsia="Times New Roman" w:cstheme="minorHAnsi"/>
          <w:b/>
          <w:sz w:val="28"/>
          <w:szCs w:val="28"/>
        </w:rPr>
      </w:pPr>
    </w:p>
    <w:p w14:paraId="4E59AE3E" w14:textId="63245DBB" w:rsidR="00235849" w:rsidRPr="003A550F" w:rsidRDefault="00235849" w:rsidP="00235849">
      <w:pPr>
        <w:outlineLvl w:val="0"/>
        <w:rPr>
          <w:rFonts w:eastAsia="Times New Roman" w:cstheme="minorHAnsi"/>
          <w:bCs/>
        </w:rPr>
      </w:pPr>
      <w:r w:rsidRPr="003A550F">
        <w:rPr>
          <w:rFonts w:eastAsia="Times New Roman" w:cstheme="minorHAnsi"/>
          <w:bCs/>
          <w:vertAlign w:val="superscript"/>
        </w:rPr>
        <w:t>1</w:t>
      </w:r>
      <w:r w:rsidRPr="003A550F">
        <w:rPr>
          <w:rFonts w:eastAsia="Times New Roman" w:cstheme="minorHAnsi"/>
          <w:bCs/>
        </w:rPr>
        <w:t xml:space="preserve">Department of Neurosurgery, Harrison </w:t>
      </w:r>
      <w:proofErr w:type="spellStart"/>
      <w:r w:rsidRPr="003A550F">
        <w:rPr>
          <w:rFonts w:eastAsia="Times New Roman" w:cstheme="minorHAnsi"/>
          <w:bCs/>
        </w:rPr>
        <w:t>Spinartus</w:t>
      </w:r>
      <w:proofErr w:type="spellEnd"/>
      <w:r w:rsidRPr="003A550F">
        <w:rPr>
          <w:rFonts w:eastAsia="Times New Roman" w:cstheme="minorHAnsi"/>
          <w:bCs/>
        </w:rPr>
        <w:t xml:space="preserve"> Hospital </w:t>
      </w:r>
      <w:proofErr w:type="spellStart"/>
      <w:r w:rsidRPr="003A550F">
        <w:rPr>
          <w:rFonts w:eastAsia="Times New Roman" w:cstheme="minorHAnsi"/>
          <w:bCs/>
        </w:rPr>
        <w:t>Chungdam</w:t>
      </w:r>
      <w:proofErr w:type="spellEnd"/>
    </w:p>
    <w:p w14:paraId="33CD999C" w14:textId="16C5C15B" w:rsidR="00D6314B" w:rsidRPr="003A550F" w:rsidRDefault="00235849" w:rsidP="00235849">
      <w:pPr>
        <w:outlineLvl w:val="0"/>
        <w:rPr>
          <w:rFonts w:eastAsia="Times New Roman" w:cstheme="minorHAnsi"/>
          <w:bCs/>
        </w:rPr>
      </w:pPr>
      <w:r w:rsidRPr="003A550F">
        <w:rPr>
          <w:rFonts w:eastAsia="Times New Roman" w:cstheme="minorHAnsi"/>
          <w:bCs/>
          <w:vertAlign w:val="superscript"/>
        </w:rPr>
        <w:t>2</w:t>
      </w:r>
      <w:r w:rsidRPr="003A550F">
        <w:rPr>
          <w:rFonts w:eastAsia="Times New Roman" w:cstheme="minorHAnsi"/>
          <w:bCs/>
        </w:rPr>
        <w:t>Department of Neurosurgery, Barrow Neurological Institute</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294F867" w14:textId="0F421C81" w:rsidR="003A550F" w:rsidRDefault="003A550F" w:rsidP="003A550F">
      <w:pPr>
        <w:pBdr>
          <w:top w:val="nil"/>
          <w:left w:val="nil"/>
          <w:bottom w:val="nil"/>
          <w:right w:val="nil"/>
          <w:between w:val="nil"/>
        </w:pBdr>
        <w:rPr>
          <w:lang w:eastAsia="ko-KR"/>
        </w:rPr>
      </w:pPr>
      <w:r>
        <w:rPr>
          <w:lang w:eastAsia="ko-KR"/>
        </w:rPr>
        <w:t>Hyeun-sung Kim</w:t>
      </w:r>
      <w:r>
        <w:rPr>
          <w:lang w:eastAsia="ko-KR"/>
        </w:rPr>
        <w:tab/>
      </w:r>
      <w:r>
        <w:rPr>
          <w:lang w:eastAsia="ko-KR"/>
        </w:rPr>
        <w:tab/>
      </w:r>
      <w:r>
        <w:rPr>
          <w:lang w:eastAsia="ko-KR"/>
        </w:rPr>
        <w:tab/>
      </w:r>
      <w:r>
        <w:rPr>
          <w:lang w:eastAsia="ko-KR"/>
        </w:rPr>
        <w:t>neurospinekim@gmail.com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662777" w14:textId="619AEB4F" w:rsidR="003A550F" w:rsidRDefault="003A550F" w:rsidP="003A550F">
      <w:pPr>
        <w:pBdr>
          <w:between w:val="nil"/>
        </w:pBdr>
        <w:rPr>
          <w:lang w:eastAsia="ko-KR"/>
        </w:rPr>
      </w:pPr>
      <w:r>
        <w:rPr>
          <w:lang w:eastAsia="ko-KR"/>
        </w:rPr>
        <w:t>Yoon Ha Hwang</w:t>
      </w:r>
      <w:r>
        <w:rPr>
          <w:lang w:eastAsia="ko-KR"/>
        </w:rPr>
        <w:tab/>
      </w:r>
      <w:r>
        <w:rPr>
          <w:lang w:eastAsia="ko-KR"/>
        </w:rPr>
        <w:tab/>
      </w:r>
      <w:r>
        <w:rPr>
          <w:lang w:eastAsia="ko-KR"/>
        </w:rPr>
        <w:tab/>
      </w:r>
      <w:r>
        <w:rPr>
          <w:lang w:eastAsia="ko-KR"/>
        </w:rPr>
        <w:t>hwangyoonha88@gmail.com</w:t>
      </w:r>
    </w:p>
    <w:p w14:paraId="1C04EBAE" w14:textId="65B7314F" w:rsidR="003A550F" w:rsidRDefault="003A550F" w:rsidP="003A550F">
      <w:pPr>
        <w:pBdr>
          <w:between w:val="nil"/>
        </w:pBdr>
        <w:rPr>
          <w:lang w:eastAsia="ko-KR"/>
        </w:rPr>
      </w:pPr>
      <w:r>
        <w:rPr>
          <w:lang w:eastAsia="ko-KR"/>
        </w:rPr>
        <w:t>Steve S. Cho</w:t>
      </w:r>
      <w:r>
        <w:rPr>
          <w:lang w:eastAsia="ko-KR"/>
        </w:rPr>
        <w:tab/>
      </w:r>
      <w:r>
        <w:rPr>
          <w:lang w:eastAsia="ko-KR"/>
        </w:rPr>
        <w:tab/>
      </w:r>
      <w:r>
        <w:rPr>
          <w:lang w:eastAsia="ko-KR"/>
        </w:rPr>
        <w:tab/>
      </w:r>
      <w:r>
        <w:rPr>
          <w:lang w:eastAsia="ko-KR"/>
        </w:rPr>
        <w:tab/>
      </w:r>
      <w:r>
        <w:rPr>
          <w:lang w:eastAsia="ko-KR"/>
        </w:rPr>
        <w:t>swcho92@gmail.com</w:t>
      </w:r>
    </w:p>
    <w:p w14:paraId="03D237D3" w14:textId="3FEB8C86" w:rsidR="003A550F" w:rsidRDefault="003A550F" w:rsidP="003A550F">
      <w:pPr>
        <w:pBdr>
          <w:top w:val="nil"/>
          <w:left w:val="nil"/>
          <w:bottom w:val="nil"/>
          <w:right w:val="nil"/>
          <w:between w:val="nil"/>
        </w:pBdr>
        <w:rPr>
          <w:lang w:eastAsia="ko-KR"/>
        </w:rPr>
      </w:pPr>
      <w:r>
        <w:rPr>
          <w:lang w:eastAsia="ko-KR"/>
        </w:rPr>
        <w:t>Dong-Hwa Heo</w:t>
      </w:r>
      <w:r>
        <w:rPr>
          <w:lang w:eastAsia="ko-KR"/>
        </w:rPr>
        <w:tab/>
      </w:r>
      <w:r>
        <w:rPr>
          <w:lang w:eastAsia="ko-KR"/>
        </w:rPr>
        <w:tab/>
      </w:r>
      <w:r>
        <w:rPr>
          <w:lang w:eastAsia="ko-KR"/>
        </w:rPr>
        <w:tab/>
      </w:r>
      <w:r>
        <w:rPr>
          <w:lang w:eastAsia="ko-KR"/>
        </w:rPr>
        <w:t>spineneurosurgeon@gmail.com</w:t>
      </w:r>
    </w:p>
    <w:p w14:paraId="32B44350" w14:textId="4A7ACEF0" w:rsidR="003A550F" w:rsidRDefault="003A550F" w:rsidP="003A550F">
      <w:r>
        <w:rPr>
          <w:lang w:eastAsia="ko-KR"/>
        </w:rPr>
        <w:t>Hyeun-sung Kim</w:t>
      </w:r>
      <w:r>
        <w:rPr>
          <w:lang w:eastAsia="ko-KR"/>
        </w:rPr>
        <w:tab/>
      </w:r>
      <w:r>
        <w:rPr>
          <w:lang w:eastAsia="ko-KR"/>
        </w:rPr>
        <w:tab/>
      </w:r>
      <w:r>
        <w:rPr>
          <w:lang w:eastAsia="ko-KR"/>
        </w:rPr>
        <w:tab/>
      </w:r>
      <w:r>
        <w:rPr>
          <w:lang w:eastAsia="ko-KR"/>
        </w:rPr>
        <w:t>neurospinekim@gmail.com</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FCB5F83"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91A89">
        <w:rPr>
          <w:rFonts w:cstheme="minorHAnsi"/>
          <w:bCs/>
          <w:sz w:val="22"/>
          <w:szCs w:val="22"/>
        </w:rPr>
        <w:t>08</w:t>
      </w:r>
    </w:p>
    <w:p w14:paraId="5AAC9C6C" w14:textId="5C603CCC"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691A89">
        <w:rPr>
          <w:rFonts w:cstheme="minorHAnsi"/>
          <w:bCs/>
          <w:sz w:val="22"/>
          <w:szCs w:val="22"/>
        </w:rPr>
        <w:t>27</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6BD45418"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 </w:t>
      </w:r>
      <w:r w:rsidRPr="00B36993">
        <w:rPr>
          <w:rFonts w:eastAsia="Times New Roman" w:cstheme="minorHAnsi"/>
          <w:highlight w:val="yellow"/>
        </w:rPr>
        <w:t>(insert Institutional Name)</w:t>
      </w:r>
    </w:p>
    <w:p w14:paraId="3C78C807" w14:textId="4663D661" w:rsidR="00A13CC3" w:rsidRDefault="00A13CC3">
      <w:pPr>
        <w:rPr>
          <w:rFonts w:cstheme="minorHAnsi"/>
          <w:b/>
          <w:i/>
          <w:color w:val="0000FF"/>
        </w:rPr>
      </w:pPr>
    </w:p>
    <w:p w14:paraId="3981245F" w14:textId="265937BF" w:rsidR="00AF3854" w:rsidRDefault="00AF3854" w:rsidP="00AF3854">
      <w:pPr>
        <w:rPr>
          <w:b/>
          <w:bCs/>
          <w:sz w:val="36"/>
          <w:szCs w:val="36"/>
        </w:rPr>
      </w:pPr>
      <w:r w:rsidRPr="00104332">
        <w:rPr>
          <w:rFonts w:eastAsia="Times New Roman" w:cstheme="minorHAnsi"/>
          <w:b/>
          <w:highlight w:val="yellow"/>
        </w:rPr>
        <w:t>Authors:</w:t>
      </w:r>
      <w:r>
        <w:rPr>
          <w:rFonts w:eastAsia="Times New Roman" w:cstheme="minorHAnsi"/>
          <w:b/>
        </w:rPr>
        <w:t xml:space="preserve"> </w:t>
      </w:r>
      <w:r w:rsidRPr="00104332">
        <w:rPr>
          <w:rFonts w:eastAsia="Times New Roman" w:cstheme="minorHAnsi"/>
          <w:bCs/>
          <w:highlight w:val="yellow"/>
        </w:rPr>
        <w:t xml:space="preserve">Please state the full name of </w:t>
      </w:r>
      <w:r>
        <w:rPr>
          <w:rFonts w:eastAsia="Times New Roman" w:cstheme="minorHAnsi"/>
          <w:bCs/>
          <w:highlight w:val="yellow"/>
        </w:rPr>
        <w:t xml:space="preserve">the </w:t>
      </w:r>
      <w:r w:rsidRPr="00104332">
        <w:rPr>
          <w:rFonts w:eastAsia="Times New Roman" w:cstheme="minorHAnsi"/>
          <w:bCs/>
          <w:highlight w:val="yellow"/>
        </w:rPr>
        <w:t>specific institution responsible for the ethical oversight of the study.</w:t>
      </w:r>
    </w:p>
    <w:p w14:paraId="08FB6FAB" w14:textId="4D907263"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1A2D02BF" w:rsidR="00CE10F2" w:rsidRDefault="00FC7044" w:rsidP="00A13CC3">
      <w:pPr>
        <w:pStyle w:val="ListParagraph"/>
        <w:numPr>
          <w:ilvl w:val="0"/>
          <w:numId w:val="3"/>
        </w:numPr>
        <w:spacing w:before="120"/>
        <w:contextualSpacing w:val="0"/>
        <w:rPr>
          <w:rFonts w:cstheme="minorHAnsi"/>
          <w:b/>
          <w:bCs/>
        </w:rPr>
      </w:pPr>
      <w:r w:rsidRPr="00FC7044">
        <w:rPr>
          <w:rFonts w:cstheme="minorHAnsi"/>
          <w:b/>
          <w:bCs/>
        </w:rPr>
        <w:t xml:space="preserve">Patient </w:t>
      </w:r>
      <w:r w:rsidR="006468DA">
        <w:rPr>
          <w:rFonts w:cstheme="minorHAnsi"/>
          <w:b/>
          <w:bCs/>
        </w:rPr>
        <w:t>Preparation</w:t>
      </w:r>
      <w:r w:rsidRPr="00FC7044">
        <w:rPr>
          <w:rFonts w:cstheme="minorHAnsi"/>
          <w:b/>
          <w:bCs/>
        </w:rPr>
        <w:t xml:space="preserve"> </w:t>
      </w:r>
      <w:r>
        <w:rPr>
          <w:rFonts w:cstheme="minorHAnsi"/>
          <w:b/>
          <w:bCs/>
        </w:rPr>
        <w:t>and</w:t>
      </w:r>
      <w:r w:rsidRPr="00FC7044">
        <w:rPr>
          <w:rFonts w:cstheme="minorHAnsi"/>
          <w:b/>
          <w:bCs/>
        </w:rPr>
        <w:t xml:space="preserve"> Endoscopic Docking</w:t>
      </w:r>
      <w:r>
        <w:rPr>
          <w:rFonts w:cstheme="minorHAnsi"/>
          <w:b/>
          <w:bCs/>
        </w:rPr>
        <w:t xml:space="preserve"> </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CB40EF2" w14:textId="65C55078" w:rsidR="006468DA" w:rsidRDefault="006468DA" w:rsidP="006468DA">
      <w:pPr>
        <w:pStyle w:val="Narration"/>
        <w:numPr>
          <w:ilvl w:val="1"/>
          <w:numId w:val="3"/>
        </w:numPr>
      </w:pPr>
      <w:r w:rsidRPr="00E51C16">
        <w:t xml:space="preserve">To begin, </w:t>
      </w:r>
      <w:r>
        <w:t xml:space="preserve">use </w:t>
      </w:r>
      <w:r>
        <w:rPr>
          <w:bCs/>
          <w:lang w:eastAsia="ko-KR"/>
        </w:rPr>
        <w:t xml:space="preserve">wide safety straps to </w:t>
      </w:r>
      <w:r>
        <w:t xml:space="preserve">secure the anesthetized patient placed in the prone position on the </w:t>
      </w:r>
      <w:r>
        <w:rPr>
          <w:bCs/>
          <w:lang w:eastAsia="ko-KR"/>
        </w:rPr>
        <w:t xml:space="preserve">radiolucent operating table </w:t>
      </w:r>
      <w:r w:rsidRPr="009B186A">
        <w:rPr>
          <w:b/>
          <w:lang w:eastAsia="ko-KR"/>
        </w:rPr>
        <w:t>[1]</w:t>
      </w:r>
      <w:r>
        <w:rPr>
          <w:bCs/>
          <w:lang w:eastAsia="ko-KR"/>
        </w:rPr>
        <w:t xml:space="preserve">. </w:t>
      </w:r>
      <w:r>
        <w:rPr>
          <w:bCs/>
          <w:lang w:val="en-US" w:eastAsia="ko-KR"/>
        </w:rPr>
        <w:t>Disinfect</w:t>
      </w:r>
      <w:r w:rsidRPr="009B186A">
        <w:rPr>
          <w:bCs/>
          <w:lang w:val="en-US" w:eastAsia="ko-KR"/>
        </w:rPr>
        <w:t xml:space="preserve"> the posterior cervical skin with iodine and isopropyl </w:t>
      </w:r>
      <w:proofErr w:type="gramStart"/>
      <w:r w:rsidRPr="009B186A">
        <w:rPr>
          <w:bCs/>
          <w:lang w:val="en-US" w:eastAsia="ko-KR"/>
        </w:rPr>
        <w:t>alcohol</w:t>
      </w:r>
      <w:r>
        <w:rPr>
          <w:bCs/>
          <w:lang w:val="en-US" w:eastAsia="ko-KR"/>
        </w:rPr>
        <w:t xml:space="preserve"> </w:t>
      </w:r>
      <w:r w:rsidRPr="009B186A">
        <w:rPr>
          <w:b/>
          <w:lang w:val="en-US" w:eastAsia="ko-KR"/>
        </w:rPr>
        <w:t>[2]</w:t>
      </w:r>
      <w:r w:rsidRPr="009B186A">
        <w:rPr>
          <w:bCs/>
          <w:lang w:val="en-US" w:eastAsia="ko-KR"/>
        </w:rPr>
        <w:t xml:space="preserve">, </w:t>
      </w:r>
      <w:r w:rsidR="00762F40">
        <w:rPr>
          <w:bCs/>
          <w:lang w:val="en-US" w:eastAsia="ko-KR"/>
        </w:rPr>
        <w:t>and</w:t>
      </w:r>
      <w:proofErr w:type="gramEnd"/>
      <w:r w:rsidRPr="009B186A">
        <w:rPr>
          <w:bCs/>
          <w:lang w:val="en-US" w:eastAsia="ko-KR"/>
        </w:rPr>
        <w:t xml:space="preserve"> drape the area to allow clear access for the endoscope and </w:t>
      </w:r>
      <w:r w:rsidRPr="009B186A">
        <w:rPr>
          <w:lang w:val="en-US" w:eastAsia="ko-KR"/>
        </w:rPr>
        <w:t>fluoroscopic</w:t>
      </w:r>
      <w:r w:rsidRPr="009B186A">
        <w:rPr>
          <w:bCs/>
          <w:lang w:val="en-US" w:eastAsia="ko-KR"/>
        </w:rPr>
        <w:t xml:space="preserve"> guidance</w:t>
      </w:r>
      <w:r>
        <w:rPr>
          <w:bCs/>
          <w:lang w:val="en-US" w:eastAsia="ko-KR"/>
        </w:rPr>
        <w:t xml:space="preserve"> </w:t>
      </w:r>
      <w:r w:rsidRPr="009B186A">
        <w:rPr>
          <w:b/>
          <w:lang w:val="en-US" w:eastAsia="ko-KR"/>
        </w:rPr>
        <w:t>[</w:t>
      </w:r>
      <w:r>
        <w:rPr>
          <w:b/>
          <w:lang w:val="en-US" w:eastAsia="ko-KR"/>
        </w:rPr>
        <w:t>3</w:t>
      </w:r>
      <w:r w:rsidRPr="009B186A">
        <w:rPr>
          <w:b/>
          <w:lang w:val="en-US" w:eastAsia="ko-KR"/>
        </w:rPr>
        <w:t>]</w:t>
      </w:r>
      <w:r w:rsidRPr="009B186A">
        <w:rPr>
          <w:bCs/>
          <w:lang w:val="en-US" w:eastAsia="ko-KR"/>
        </w:rPr>
        <w:t>.</w:t>
      </w:r>
      <w:r>
        <w:rPr>
          <w:bCs/>
          <w:lang w:eastAsia="ko-KR"/>
        </w:rPr>
        <w:t xml:space="preserve"> </w:t>
      </w:r>
      <w:r>
        <w:t>Mark the skin</w:t>
      </w:r>
      <w:r w:rsidRPr="00E51C16">
        <w:t xml:space="preserve"> </w:t>
      </w:r>
      <w:r w:rsidR="00762F40" w:rsidRPr="00E51C16">
        <w:rPr>
          <w:b/>
          <w:bCs/>
        </w:rPr>
        <w:t>[</w:t>
      </w:r>
      <w:r w:rsidR="00762F40">
        <w:rPr>
          <w:b/>
          <w:bCs/>
        </w:rPr>
        <w:t>4</w:t>
      </w:r>
      <w:r w:rsidR="00762F40" w:rsidRPr="00E51C16">
        <w:rPr>
          <w:b/>
          <w:bCs/>
        </w:rPr>
        <w:t>]</w:t>
      </w:r>
      <w:r w:rsidR="00762F40">
        <w:rPr>
          <w:b/>
          <w:bCs/>
        </w:rPr>
        <w:t xml:space="preserve"> </w:t>
      </w:r>
      <w:r w:rsidRPr="00E51C16">
        <w:t>under anteroposterior and lateral fluoroscopic guidance to target the junction of the interlaminar space lateral margin and the facet joint</w:t>
      </w:r>
      <w:r>
        <w:t xml:space="preserve"> </w:t>
      </w:r>
      <w:r w:rsidRPr="00E51C16">
        <w:t>medial border</w:t>
      </w:r>
      <w:r>
        <w:t>, or</w:t>
      </w:r>
      <w:r w:rsidRPr="00E51C16">
        <w:t xml:space="preserve"> the V </w:t>
      </w:r>
      <w:r w:rsidR="00454E54" w:rsidRPr="00454E54">
        <w:rPr>
          <w:i/>
          <w:iCs/>
          <w:color w:val="EE0000"/>
        </w:rPr>
        <w:t>(Vee)</w:t>
      </w:r>
      <w:r w:rsidR="00454E54">
        <w:t xml:space="preserve"> </w:t>
      </w:r>
      <w:r w:rsidRPr="00E51C16">
        <w:t xml:space="preserve">point </w:t>
      </w:r>
      <w:r w:rsidRPr="00E51C16">
        <w:rPr>
          <w:b/>
          <w:bCs/>
        </w:rPr>
        <w:t>[</w:t>
      </w:r>
      <w:r w:rsidR="00762F40">
        <w:rPr>
          <w:b/>
          <w:bCs/>
        </w:rPr>
        <w:t>5</w:t>
      </w:r>
      <w:r w:rsidRPr="00E51C16">
        <w:rPr>
          <w:b/>
          <w:bCs/>
        </w:rPr>
        <w:t>]</w:t>
      </w:r>
      <w:r w:rsidRPr="00E51C16">
        <w:t>.</w:t>
      </w:r>
      <w:r>
        <w:t xml:space="preserve"> </w:t>
      </w:r>
      <w:r w:rsidRPr="00AB5855">
        <w:rPr>
          <w:color w:val="000000" w:themeColor="text1"/>
          <w:highlight w:val="yellow"/>
          <w:lang w:val="en-IN"/>
        </w:rPr>
        <w:t>(</w:t>
      </w:r>
      <w:r w:rsidRPr="00AB5855">
        <w:rPr>
          <w:b/>
          <w:bCs/>
          <w:color w:val="000000" w:themeColor="text1"/>
          <w:highlight w:val="yellow"/>
          <w:lang w:val="en-IN"/>
        </w:rPr>
        <w:t>Authors:</w:t>
      </w:r>
      <w:r w:rsidRPr="00AB5855">
        <w:rPr>
          <w:color w:val="000000" w:themeColor="text1"/>
          <w:highlight w:val="yellow"/>
          <w:lang w:val="en-IN"/>
        </w:rPr>
        <w:t xml:space="preserve"> </w:t>
      </w:r>
      <w:r>
        <w:rPr>
          <w:color w:val="000000" w:themeColor="text1"/>
          <w:highlight w:val="yellow"/>
          <w:lang w:val="en-US"/>
        </w:rPr>
        <w:t>Patient positioning and disinfection steps</w:t>
      </w:r>
      <w:r w:rsidRPr="00AB5855">
        <w:rPr>
          <w:color w:val="000000" w:themeColor="text1"/>
          <w:highlight w:val="yellow"/>
          <w:lang w:val="en-US"/>
        </w:rPr>
        <w:t xml:space="preserve"> w</w:t>
      </w:r>
      <w:r>
        <w:rPr>
          <w:color w:val="000000" w:themeColor="text1"/>
          <w:highlight w:val="yellow"/>
          <w:lang w:val="en-US"/>
        </w:rPr>
        <w:t>ere</w:t>
      </w:r>
      <w:r w:rsidRPr="00AB5855">
        <w:rPr>
          <w:color w:val="000000" w:themeColor="text1"/>
          <w:highlight w:val="yellow"/>
          <w:lang w:val="en-US"/>
        </w:rPr>
        <w:t xml:space="preserve"> added to smoothly connect the beginning of the protocol for better structural flow. Please let us know if you approve of this addition</w:t>
      </w:r>
      <w:r w:rsidRPr="00AB5855">
        <w:rPr>
          <w:color w:val="000000" w:themeColor="text1"/>
          <w:highlight w:val="yellow"/>
          <w:lang w:val="en-IN"/>
        </w:rPr>
        <w:t>.</w:t>
      </w:r>
      <w:r w:rsidRPr="00AB5855">
        <w:rPr>
          <w:highlight w:val="yellow"/>
          <w:lang w:val="en-IN"/>
        </w:rPr>
        <w:t>)</w:t>
      </w:r>
    </w:p>
    <w:p w14:paraId="12AE2286" w14:textId="77777777" w:rsidR="006468DA" w:rsidRDefault="006468DA" w:rsidP="006468DA">
      <w:pPr>
        <w:pStyle w:val="ShotDescription"/>
        <w:numPr>
          <w:ilvl w:val="2"/>
          <w:numId w:val="3"/>
        </w:numPr>
        <w:rPr>
          <w:lang w:val="en-IN"/>
        </w:rPr>
      </w:pPr>
      <w:r w:rsidRPr="00E51C16">
        <w:rPr>
          <w:lang w:val="en-IN"/>
        </w:rPr>
        <w:t xml:space="preserve">WIDE: </w:t>
      </w:r>
      <w:r>
        <w:rPr>
          <w:lang w:val="en-IN"/>
        </w:rPr>
        <w:t xml:space="preserve">Talent securing the wide safety straps on the anaesthetized patient positioned on the operating table.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3D6F2288" w14:textId="77777777" w:rsidR="006468DA" w:rsidRDefault="006468DA" w:rsidP="006468DA">
      <w:pPr>
        <w:pStyle w:val="ShotDescription"/>
        <w:numPr>
          <w:ilvl w:val="2"/>
          <w:numId w:val="3"/>
        </w:numPr>
        <w:rPr>
          <w:lang w:val="en-IN"/>
        </w:rPr>
      </w:pPr>
      <w:r>
        <w:rPr>
          <w:lang w:val="en-IN"/>
        </w:rPr>
        <w:t>Talent disinfecting the neck region with iodine and isopropyl alcohol.</w:t>
      </w:r>
    </w:p>
    <w:p w14:paraId="6B8C898E" w14:textId="77777777" w:rsidR="006468DA" w:rsidRDefault="006468DA" w:rsidP="006468DA">
      <w:pPr>
        <w:pStyle w:val="ShotDescription"/>
        <w:numPr>
          <w:ilvl w:val="2"/>
          <w:numId w:val="3"/>
        </w:numPr>
        <w:rPr>
          <w:lang w:val="en-IN"/>
        </w:rPr>
      </w:pPr>
      <w:r>
        <w:rPr>
          <w:lang w:val="en-IN"/>
        </w:rPr>
        <w:t>Talent draping the area for clear endoscope and fluoroscopic entry points.</w:t>
      </w:r>
    </w:p>
    <w:p w14:paraId="2EF54A0E" w14:textId="00CFF9B1" w:rsidR="00762F40" w:rsidRPr="00762F40" w:rsidRDefault="00762F40" w:rsidP="006468DA">
      <w:pPr>
        <w:pStyle w:val="ShotDescription"/>
        <w:numPr>
          <w:ilvl w:val="2"/>
          <w:numId w:val="3"/>
        </w:numPr>
        <w:rPr>
          <w:lang w:val="en-IN"/>
        </w:rPr>
      </w:pPr>
      <w:r>
        <w:rPr>
          <w:lang w:val="en-IN"/>
        </w:rPr>
        <w:t>Talent marking the skin.</w:t>
      </w:r>
    </w:p>
    <w:p w14:paraId="0985F7BD" w14:textId="4AC43B10" w:rsidR="006468DA" w:rsidRPr="00E51C16" w:rsidRDefault="006468DA" w:rsidP="006468DA">
      <w:pPr>
        <w:pStyle w:val="ShotDescription"/>
        <w:numPr>
          <w:ilvl w:val="2"/>
          <w:numId w:val="3"/>
        </w:numPr>
        <w:rPr>
          <w:lang w:val="en-IN"/>
        </w:rPr>
      </w:pPr>
      <w:r w:rsidRPr="00BC7723">
        <w:rPr>
          <w:highlight w:val="yellow"/>
          <w:lang w:val="en-IN"/>
        </w:rPr>
        <w:t>SCREEN:</w:t>
      </w:r>
      <w:r>
        <w:rPr>
          <w:lang w:val="en-IN"/>
        </w:rPr>
        <w:t xml:space="preserve"> </w:t>
      </w:r>
      <w:r w:rsidR="00762F40">
        <w:rPr>
          <w:lang w:val="en-IN"/>
        </w:rPr>
        <w:t>Show the screen displaying the V-point</w:t>
      </w:r>
      <w:r w:rsidRPr="00E51C16">
        <w:rPr>
          <w:lang w:val="en-IN"/>
        </w:rPr>
        <w:t>.</w:t>
      </w:r>
    </w:p>
    <w:p w14:paraId="737DB78B" w14:textId="0AA45407" w:rsidR="006468DA" w:rsidRDefault="006468DA" w:rsidP="006468DA">
      <w:pPr>
        <w:pStyle w:val="Narration"/>
        <w:numPr>
          <w:ilvl w:val="1"/>
          <w:numId w:val="3"/>
        </w:numPr>
      </w:pPr>
      <w:r w:rsidRPr="00E51C16">
        <w:t>Us</w:t>
      </w:r>
      <w:r>
        <w:t>e</w:t>
      </w:r>
      <w:r w:rsidRPr="00E51C16">
        <w:t xml:space="preserve"> a scalpel</w:t>
      </w:r>
      <w:r>
        <w:t xml:space="preserve"> to</w:t>
      </w:r>
      <w:r w:rsidRPr="00E51C16">
        <w:t xml:space="preserve"> make approximately 1-centimeter longitudinal skin incision at the </w:t>
      </w:r>
      <w:r w:rsidRPr="00E51C16">
        <w:lastRenderedPageBreak/>
        <w:t xml:space="preserve">marked V point </w:t>
      </w:r>
      <w:r w:rsidRPr="00E51C16">
        <w:rPr>
          <w:b/>
          <w:bCs/>
        </w:rPr>
        <w:t>[1]</w:t>
      </w:r>
      <w:r w:rsidRPr="00E51C16">
        <w:t xml:space="preserve">. </w:t>
      </w:r>
      <w:r>
        <w:t>For</w:t>
      </w:r>
      <w:r w:rsidRPr="00E51C16">
        <w:t xml:space="preserve"> a single-level decompression</w:t>
      </w:r>
      <w:r>
        <w:t xml:space="preserve">, </w:t>
      </w:r>
      <w:proofErr w:type="spellStart"/>
      <w:r>
        <w:t>c</w:t>
      </w:r>
      <w:r w:rsidRPr="00E51C16">
        <w:t>enter</w:t>
      </w:r>
      <w:proofErr w:type="spellEnd"/>
      <w:r w:rsidRPr="00E51C16">
        <w:t xml:space="preserve"> the incision directly over the V point of the </w:t>
      </w:r>
      <w:r>
        <w:t>specific cervical disc segment or the target level</w:t>
      </w:r>
      <w:r w:rsidRPr="00E51C16">
        <w:t xml:space="preserve"> </w:t>
      </w:r>
      <w:r w:rsidRPr="00E51C16">
        <w:rPr>
          <w:b/>
          <w:bCs/>
        </w:rPr>
        <w:t>[2]</w:t>
      </w:r>
      <w:r w:rsidRPr="00E51C16">
        <w:t>.</w:t>
      </w:r>
      <w:r>
        <w:t xml:space="preserve"> F</w:t>
      </w:r>
      <w:r w:rsidRPr="00E51C16">
        <w:t>or two-level decompression</w:t>
      </w:r>
      <w:r>
        <w:t xml:space="preserve">, </w:t>
      </w:r>
      <w:proofErr w:type="spellStart"/>
      <w:r>
        <w:t>c</w:t>
      </w:r>
      <w:r w:rsidRPr="00E51C16">
        <w:t>enter</w:t>
      </w:r>
      <w:proofErr w:type="spellEnd"/>
      <w:r w:rsidRPr="00E51C16">
        <w:t xml:space="preserve"> the incision at the midpoint between the V points of the two </w:t>
      </w:r>
      <w:r>
        <w:t>target levels</w:t>
      </w:r>
      <w:r w:rsidRPr="00E51C16">
        <w:t xml:space="preserve"> </w:t>
      </w:r>
      <w:r w:rsidRPr="00E51C16">
        <w:rPr>
          <w:b/>
          <w:bCs/>
        </w:rPr>
        <w:t>[3]</w:t>
      </w:r>
      <w:r>
        <w:t xml:space="preserve"> </w:t>
      </w:r>
      <w:r w:rsidRPr="00F95182">
        <w:rPr>
          <w:lang w:val="en-US"/>
        </w:rPr>
        <w:t>and achieve endoscopic access by cranio-caudal sliding of the working channel</w:t>
      </w:r>
      <w:r>
        <w:rPr>
          <w:lang w:val="en-US"/>
        </w:rPr>
        <w:t xml:space="preserve"> </w:t>
      </w:r>
      <w:r w:rsidRPr="00E51C16">
        <w:rPr>
          <w:b/>
          <w:bCs/>
        </w:rPr>
        <w:t>[</w:t>
      </w:r>
      <w:r>
        <w:rPr>
          <w:b/>
          <w:bCs/>
        </w:rPr>
        <w:t>4</w:t>
      </w:r>
      <w:r w:rsidRPr="00E51C16">
        <w:rPr>
          <w:b/>
          <w:bCs/>
        </w:rPr>
        <w:t>]</w:t>
      </w:r>
      <w:r w:rsidRPr="00F95182">
        <w:rPr>
          <w:lang w:val="en-US"/>
        </w:rPr>
        <w:t>.</w:t>
      </w:r>
      <w:r>
        <w:rPr>
          <w:lang w:val="en-US"/>
        </w:rPr>
        <w:t xml:space="preserve"> </w:t>
      </w:r>
      <w:r>
        <w:t>For three-level decompression, perform</w:t>
      </w:r>
      <w:r w:rsidRPr="00E51C16">
        <w:t xml:space="preserve"> a single skin incision </w:t>
      </w:r>
      <w:proofErr w:type="spellStart"/>
      <w:r w:rsidRPr="00A7763F">
        <w:t>centered</w:t>
      </w:r>
      <w:proofErr w:type="spellEnd"/>
      <w:r w:rsidRPr="00A7763F">
        <w:t xml:space="preserve"> over the V point of the middle level to allow adequate cranial and caudal reach</w:t>
      </w:r>
      <w:r>
        <w:t xml:space="preserve"> </w:t>
      </w:r>
      <w:r w:rsidRPr="00A7763F">
        <w:rPr>
          <w:b/>
          <w:bCs/>
        </w:rPr>
        <w:t>[</w:t>
      </w:r>
      <w:r>
        <w:rPr>
          <w:b/>
          <w:bCs/>
        </w:rPr>
        <w:t>5</w:t>
      </w:r>
      <w:r w:rsidRPr="00A7763F">
        <w:rPr>
          <w:b/>
          <w:bCs/>
        </w:rPr>
        <w:t>]</w:t>
      </w:r>
      <w:r w:rsidRPr="00E51C16">
        <w:t>.</w:t>
      </w:r>
      <w:r>
        <w:t xml:space="preserve"> </w:t>
      </w:r>
      <w:r w:rsidRPr="00A7763F">
        <w:rPr>
          <w:color w:val="000000" w:themeColor="text1"/>
          <w:highlight w:val="yellow"/>
        </w:rPr>
        <w:t>(</w:t>
      </w:r>
      <w:r w:rsidRPr="00A7763F">
        <w:rPr>
          <w:b/>
          <w:bCs/>
          <w:color w:val="000000" w:themeColor="text1"/>
          <w:highlight w:val="yellow"/>
        </w:rPr>
        <w:t>Authors:</w:t>
      </w:r>
      <w:r w:rsidRPr="00A7763F">
        <w:rPr>
          <w:color w:val="000000" w:themeColor="text1"/>
          <w:highlight w:val="yellow"/>
        </w:rPr>
        <w:t xml:space="preserve"> </w:t>
      </w:r>
      <w:r w:rsidR="00454E54" w:rsidRPr="00454E54">
        <w:rPr>
          <w:color w:val="000000" w:themeColor="text1"/>
          <w:highlight w:val="yellow"/>
          <w:lang w:val="en-US"/>
        </w:rPr>
        <w:t>Could you please specify which level of decompression will be demonstrated during the surgery? To keep the protocol focused and clear, we will omit the other levels that are not actively featured.</w:t>
      </w:r>
      <w:r w:rsidRPr="00A7763F">
        <w:rPr>
          <w:color w:val="000000" w:themeColor="text1"/>
          <w:highlight w:val="yellow"/>
        </w:rPr>
        <w:t>)</w:t>
      </w:r>
    </w:p>
    <w:p w14:paraId="38F73DF1" w14:textId="77777777" w:rsidR="006468DA" w:rsidRDefault="006468DA" w:rsidP="006468DA">
      <w:pPr>
        <w:pStyle w:val="ShotDescription"/>
        <w:numPr>
          <w:ilvl w:val="2"/>
          <w:numId w:val="3"/>
        </w:numPr>
        <w:rPr>
          <w:lang w:val="en-IN"/>
        </w:rPr>
      </w:pPr>
      <w:r w:rsidRPr="00E51C16">
        <w:rPr>
          <w:lang w:val="en-IN"/>
        </w:rPr>
        <w:t>Talent making a longitudinal skin incision at the marked V point.</w:t>
      </w:r>
    </w:p>
    <w:p w14:paraId="00101681" w14:textId="77777777" w:rsidR="006468DA" w:rsidRDefault="006468DA" w:rsidP="006468DA">
      <w:pPr>
        <w:pStyle w:val="ShotDescription"/>
        <w:numPr>
          <w:ilvl w:val="2"/>
          <w:numId w:val="3"/>
        </w:numPr>
        <w:rPr>
          <w:lang w:val="en-IN"/>
        </w:rPr>
      </w:pPr>
      <w:r w:rsidRPr="00BC7723">
        <w:rPr>
          <w:highlight w:val="yellow"/>
          <w:lang w:val="en-IN"/>
        </w:rPr>
        <w:t>SCREEN:</w:t>
      </w:r>
      <w:r>
        <w:rPr>
          <w:lang w:val="en-IN"/>
        </w:rPr>
        <w:t xml:space="preserve"> Show</w:t>
      </w:r>
      <w:r w:rsidRPr="00E51C16">
        <w:rPr>
          <w:lang w:val="en-IN"/>
        </w:rPr>
        <w:t xml:space="preserve"> the incision </w:t>
      </w:r>
      <w:proofErr w:type="spellStart"/>
      <w:r w:rsidRPr="00E51C16">
        <w:rPr>
          <w:lang w:val="en-IN"/>
        </w:rPr>
        <w:t>centered</w:t>
      </w:r>
      <w:proofErr w:type="spellEnd"/>
      <w:r w:rsidRPr="00E51C16">
        <w:rPr>
          <w:lang w:val="en-IN"/>
        </w:rPr>
        <w:t xml:space="preserve"> over the V point for single-level decompression.</w:t>
      </w:r>
      <w:r>
        <w:rPr>
          <w:lang w:val="en-IN"/>
        </w:rPr>
        <w:t xml:space="preserve"> </w:t>
      </w:r>
      <w:r w:rsidRPr="00FE4007">
        <w:rPr>
          <w:highlight w:val="yellow"/>
          <w:lang w:val="en-IN"/>
        </w:rPr>
        <w:t>(</w:t>
      </w:r>
      <w:r w:rsidRPr="00FE4007">
        <w:rPr>
          <w:b/>
          <w:bCs/>
          <w:highlight w:val="yellow"/>
          <w:lang w:val="en-IN"/>
        </w:rPr>
        <w:t>Authors:</w:t>
      </w:r>
      <w:r w:rsidRPr="00FE4007">
        <w:rPr>
          <w:highlight w:val="yellow"/>
          <w:lang w:val="en-IN"/>
        </w:rPr>
        <w:t xml:space="preserve"> Please specify if the screen captures can be provided for fluoroscopic-guided incisions?)</w:t>
      </w:r>
    </w:p>
    <w:p w14:paraId="043BFF13" w14:textId="77777777" w:rsidR="006468DA" w:rsidRDefault="006468DA" w:rsidP="006468DA">
      <w:pPr>
        <w:pStyle w:val="ShotDescription"/>
        <w:numPr>
          <w:ilvl w:val="2"/>
          <w:numId w:val="3"/>
        </w:numPr>
        <w:rPr>
          <w:lang w:val="en-IN"/>
        </w:rPr>
      </w:pPr>
      <w:r w:rsidRPr="00BC7723">
        <w:rPr>
          <w:highlight w:val="yellow"/>
          <w:lang w:val="en-IN"/>
        </w:rPr>
        <w:t>SCREEN:</w:t>
      </w:r>
      <w:r>
        <w:rPr>
          <w:lang w:val="en-IN"/>
        </w:rPr>
        <w:t xml:space="preserve"> S</w:t>
      </w:r>
      <w:r w:rsidRPr="00E51C16">
        <w:rPr>
          <w:lang w:val="en-IN"/>
        </w:rPr>
        <w:t xml:space="preserve">how the incision </w:t>
      </w:r>
      <w:proofErr w:type="spellStart"/>
      <w:r w:rsidRPr="00E51C16">
        <w:rPr>
          <w:lang w:val="en-IN"/>
        </w:rPr>
        <w:t>centered</w:t>
      </w:r>
      <w:proofErr w:type="spellEnd"/>
      <w:r w:rsidRPr="00E51C16">
        <w:rPr>
          <w:lang w:val="en-IN"/>
        </w:rPr>
        <w:t xml:space="preserve"> between the two V points</w:t>
      </w:r>
    </w:p>
    <w:p w14:paraId="0CB535D4" w14:textId="77777777" w:rsidR="006468DA" w:rsidRDefault="006468DA" w:rsidP="006468DA">
      <w:pPr>
        <w:pStyle w:val="ShotDescription"/>
        <w:numPr>
          <w:ilvl w:val="2"/>
          <w:numId w:val="3"/>
        </w:numPr>
        <w:rPr>
          <w:lang w:val="en-IN"/>
        </w:rPr>
      </w:pPr>
      <w:r w:rsidRPr="00E51C16">
        <w:rPr>
          <w:lang w:val="en-IN"/>
        </w:rPr>
        <w:t>Talent sliding the working channel in the cranial-caudal direction to achieve endoscopic access</w:t>
      </w:r>
      <w:r>
        <w:rPr>
          <w:lang w:val="en-IN"/>
        </w:rPr>
        <w:t xml:space="preserve">. </w:t>
      </w:r>
      <w:r w:rsidRPr="00A37EC8">
        <w:rPr>
          <w:highlight w:val="yellow"/>
          <w:lang w:val="en-IN"/>
        </w:rPr>
        <w:t>(</w:t>
      </w:r>
      <w:r w:rsidRPr="00A37EC8">
        <w:rPr>
          <w:b/>
          <w:bCs/>
          <w:highlight w:val="yellow"/>
          <w:lang w:val="en-IN"/>
        </w:rPr>
        <w:t>Authors:</w:t>
      </w:r>
      <w:r w:rsidRPr="00A37EC8">
        <w:rPr>
          <w:highlight w:val="yellow"/>
          <w:lang w:val="en-IN"/>
        </w:rPr>
        <w:t xml:space="preserve"> Please specify if the working channel sliding can be better visualized using fluoroscopic guidance or can be filmed </w:t>
      </w:r>
      <w:r>
        <w:rPr>
          <w:highlight w:val="yellow"/>
          <w:lang w:val="en-IN"/>
        </w:rPr>
        <w:t xml:space="preserve">clearly </w:t>
      </w:r>
      <w:r w:rsidRPr="00A37EC8">
        <w:rPr>
          <w:highlight w:val="yellow"/>
          <w:lang w:val="en-IN"/>
        </w:rPr>
        <w:t xml:space="preserve">by </w:t>
      </w:r>
      <w:r>
        <w:rPr>
          <w:highlight w:val="yellow"/>
          <w:lang w:val="en-IN"/>
        </w:rPr>
        <w:t>the</w:t>
      </w:r>
      <w:r w:rsidRPr="00A37EC8">
        <w:rPr>
          <w:highlight w:val="yellow"/>
          <w:lang w:val="en-IN"/>
        </w:rPr>
        <w:t xml:space="preserve"> videographer?</w:t>
      </w:r>
      <w:r>
        <w:rPr>
          <w:highlight w:val="yellow"/>
          <w:lang w:val="en-IN"/>
        </w:rPr>
        <w:t xml:space="preserve"> Also, please specify if any of the shots annotated as SCREEN will be better visualized when filmed by the videographer. If yes, we will modify the shot description accordingly</w:t>
      </w:r>
      <w:r w:rsidRPr="00A37EC8">
        <w:rPr>
          <w:highlight w:val="yellow"/>
          <w:lang w:val="en-IN"/>
        </w:rPr>
        <w:t>)</w:t>
      </w:r>
    </w:p>
    <w:p w14:paraId="1EDEB072" w14:textId="77777777" w:rsidR="006468DA" w:rsidRPr="00E51C16" w:rsidRDefault="006468DA" w:rsidP="006468DA">
      <w:pPr>
        <w:pStyle w:val="ShotDescription"/>
        <w:numPr>
          <w:ilvl w:val="2"/>
          <w:numId w:val="3"/>
        </w:numPr>
        <w:rPr>
          <w:lang w:val="en-IN"/>
        </w:rPr>
      </w:pPr>
      <w:r w:rsidRPr="00BC7723">
        <w:rPr>
          <w:highlight w:val="yellow"/>
          <w:lang w:val="en-IN"/>
        </w:rPr>
        <w:t>SCREEN:</w:t>
      </w:r>
      <w:r w:rsidRPr="00E51C16">
        <w:rPr>
          <w:lang w:val="en-IN"/>
        </w:rPr>
        <w:t xml:space="preserve"> </w:t>
      </w:r>
      <w:r>
        <w:rPr>
          <w:lang w:val="en-IN"/>
        </w:rPr>
        <w:t>S</w:t>
      </w:r>
      <w:r w:rsidRPr="00E51C16">
        <w:rPr>
          <w:lang w:val="en-IN"/>
        </w:rPr>
        <w:t xml:space="preserve">how the incision </w:t>
      </w:r>
      <w:proofErr w:type="spellStart"/>
      <w:r w:rsidRPr="00E51C16">
        <w:rPr>
          <w:lang w:val="en-IN"/>
        </w:rPr>
        <w:t>centered</w:t>
      </w:r>
      <w:proofErr w:type="spellEnd"/>
      <w:r w:rsidRPr="00E51C16">
        <w:rPr>
          <w:lang w:val="en-IN"/>
        </w:rPr>
        <w:t xml:space="preserve"> over the V point of the middle level.</w:t>
      </w:r>
    </w:p>
    <w:p w14:paraId="6023D00F" w14:textId="77777777" w:rsidR="006468DA" w:rsidRDefault="006468DA" w:rsidP="006468DA">
      <w:pPr>
        <w:pStyle w:val="Narration"/>
        <w:numPr>
          <w:ilvl w:val="1"/>
          <w:numId w:val="3"/>
        </w:numPr>
      </w:pPr>
      <w:r w:rsidRPr="00AD7DE2">
        <w:t xml:space="preserve">Insert the obturator </w:t>
      </w:r>
      <w:r w:rsidRPr="00E51C16">
        <w:rPr>
          <w:b/>
          <w:bCs/>
        </w:rPr>
        <w:t>[1]</w:t>
      </w:r>
      <w:r>
        <w:rPr>
          <w:b/>
          <w:bCs/>
        </w:rPr>
        <w:t xml:space="preserve"> </w:t>
      </w:r>
      <w:r w:rsidRPr="00AD7DE2">
        <w:t xml:space="preserve">and working sleeve sequentially </w:t>
      </w:r>
      <w:r w:rsidRPr="00E51C16">
        <w:rPr>
          <w:b/>
          <w:bCs/>
        </w:rPr>
        <w:t>[</w:t>
      </w:r>
      <w:r>
        <w:rPr>
          <w:b/>
          <w:bCs/>
        </w:rPr>
        <w:t>2</w:t>
      </w:r>
      <w:r w:rsidRPr="00E51C16">
        <w:rPr>
          <w:b/>
          <w:bCs/>
        </w:rPr>
        <w:t>]</w:t>
      </w:r>
      <w:r>
        <w:rPr>
          <w:b/>
          <w:bCs/>
        </w:rPr>
        <w:t xml:space="preserve"> </w:t>
      </w:r>
      <w:r w:rsidRPr="00AD7DE2">
        <w:t xml:space="preserve">and dock them onto the target bony landmark </w:t>
      </w:r>
      <w:r w:rsidRPr="00E51C16">
        <w:rPr>
          <w:b/>
          <w:bCs/>
        </w:rPr>
        <w:t>[</w:t>
      </w:r>
      <w:r>
        <w:rPr>
          <w:b/>
          <w:bCs/>
        </w:rPr>
        <w:t>3</w:t>
      </w:r>
      <w:r w:rsidRPr="00E51C16">
        <w:rPr>
          <w:b/>
          <w:bCs/>
        </w:rPr>
        <w:t>]</w:t>
      </w:r>
      <w:r w:rsidRPr="00E51C16">
        <w:t xml:space="preserve">. Reconfirm the final position of the working sleeve tip using anteroposterior and lateral fluoroscopy </w:t>
      </w:r>
      <w:r w:rsidRPr="00E51C16">
        <w:rPr>
          <w:b/>
          <w:bCs/>
        </w:rPr>
        <w:t>[</w:t>
      </w:r>
      <w:r>
        <w:rPr>
          <w:b/>
          <w:bCs/>
        </w:rPr>
        <w:t>4</w:t>
      </w:r>
      <w:r w:rsidRPr="00E51C16">
        <w:rPr>
          <w:b/>
          <w:bCs/>
        </w:rPr>
        <w:t>]</w:t>
      </w:r>
      <w:r w:rsidRPr="00E51C16">
        <w:t>.</w:t>
      </w:r>
    </w:p>
    <w:p w14:paraId="58F1C47C" w14:textId="77777777" w:rsidR="006468DA" w:rsidRDefault="006468DA" w:rsidP="006468DA">
      <w:pPr>
        <w:pStyle w:val="ShotDescription"/>
        <w:numPr>
          <w:ilvl w:val="2"/>
          <w:numId w:val="3"/>
        </w:numPr>
        <w:rPr>
          <w:lang w:val="en-IN"/>
        </w:rPr>
      </w:pPr>
      <w:r w:rsidRPr="00E51C16">
        <w:rPr>
          <w:lang w:val="en-IN"/>
        </w:rPr>
        <w:t>Talent inserting the obturator toward the target bony landmark.</w:t>
      </w:r>
    </w:p>
    <w:p w14:paraId="4E0BBE9C" w14:textId="77777777" w:rsidR="006468DA" w:rsidRDefault="006468DA" w:rsidP="006468DA">
      <w:pPr>
        <w:pStyle w:val="ShotDescription"/>
        <w:numPr>
          <w:ilvl w:val="2"/>
          <w:numId w:val="3"/>
        </w:numPr>
        <w:rPr>
          <w:lang w:val="en-IN"/>
        </w:rPr>
      </w:pPr>
      <w:r w:rsidRPr="00E51C16">
        <w:rPr>
          <w:lang w:val="en-IN"/>
        </w:rPr>
        <w:t>Talent inserting the working sleeve</w:t>
      </w:r>
      <w:r>
        <w:rPr>
          <w:lang w:val="en-IN"/>
        </w:rPr>
        <w:t xml:space="preserve"> after </w:t>
      </w:r>
      <w:r w:rsidRPr="00E51C16">
        <w:rPr>
          <w:lang w:val="en-IN"/>
        </w:rPr>
        <w:t>inserting the obturator.</w:t>
      </w:r>
    </w:p>
    <w:p w14:paraId="339C404A" w14:textId="77777777" w:rsidR="006468DA" w:rsidRPr="000233F7" w:rsidRDefault="006468DA" w:rsidP="006468DA">
      <w:pPr>
        <w:pStyle w:val="ShotDescription"/>
        <w:numPr>
          <w:ilvl w:val="2"/>
          <w:numId w:val="3"/>
        </w:numPr>
        <w:rPr>
          <w:lang w:val="en-IN"/>
        </w:rPr>
      </w:pPr>
      <w:r>
        <w:rPr>
          <w:lang w:val="en-IN"/>
        </w:rPr>
        <w:t>Talent docking both obturator and working sleeve onto the bony landmark.</w:t>
      </w:r>
    </w:p>
    <w:p w14:paraId="0C5B13A7" w14:textId="77777777" w:rsidR="006468DA" w:rsidRDefault="006468DA" w:rsidP="006468DA">
      <w:pPr>
        <w:pStyle w:val="ShotDescription"/>
        <w:numPr>
          <w:ilvl w:val="2"/>
          <w:numId w:val="3"/>
        </w:numPr>
        <w:rPr>
          <w:lang w:val="en-IN"/>
        </w:rPr>
      </w:pPr>
      <w:r w:rsidRPr="00BC7723">
        <w:rPr>
          <w:highlight w:val="yellow"/>
          <w:lang w:val="en-IN"/>
        </w:rPr>
        <w:t>SCREEN:</w:t>
      </w:r>
      <w:r w:rsidRPr="00E51C16">
        <w:rPr>
          <w:lang w:val="en-IN"/>
        </w:rPr>
        <w:t xml:space="preserve"> Show anteroposterior and lateral fluoroscopic images confirming the final position of the working sleeve tip.</w:t>
      </w:r>
    </w:p>
    <w:p w14:paraId="476A4176" w14:textId="77777777" w:rsidR="000F326F" w:rsidRDefault="000F326F" w:rsidP="000F326F">
      <w:pPr>
        <w:pStyle w:val="ListParagraph"/>
        <w:spacing w:before="120"/>
        <w:ind w:left="1627"/>
        <w:contextualSpacing w:val="0"/>
        <w:rPr>
          <w:rFonts w:cstheme="minorHAnsi"/>
        </w:rPr>
      </w:pPr>
    </w:p>
    <w:p w14:paraId="7C88FEA8" w14:textId="200BBE56" w:rsidR="000F326F" w:rsidRDefault="005259AD" w:rsidP="000F326F">
      <w:pPr>
        <w:pStyle w:val="ListParagraph"/>
        <w:numPr>
          <w:ilvl w:val="0"/>
          <w:numId w:val="3"/>
        </w:numPr>
        <w:spacing w:before="120"/>
        <w:contextualSpacing w:val="0"/>
        <w:rPr>
          <w:rFonts w:cstheme="minorHAnsi"/>
          <w:b/>
          <w:bCs/>
        </w:rPr>
      </w:pPr>
      <w:r w:rsidRPr="005259AD">
        <w:rPr>
          <w:rFonts w:cstheme="minorHAnsi"/>
          <w:b/>
          <w:bCs/>
        </w:rPr>
        <w:t>Endoscopic Posterior Cervical Decompression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6AB39B5" w14:textId="0764A47E" w:rsidR="005259AD" w:rsidRDefault="005259AD" w:rsidP="005259AD">
      <w:pPr>
        <w:pStyle w:val="Narration"/>
        <w:numPr>
          <w:ilvl w:val="1"/>
          <w:numId w:val="3"/>
        </w:numPr>
      </w:pPr>
      <w:r>
        <w:t>For bone drilling or laminectomy, u</w:t>
      </w:r>
      <w:r w:rsidRPr="00E51C16">
        <w:t>s</w:t>
      </w:r>
      <w:r>
        <w:t>e</w:t>
      </w:r>
      <w:r w:rsidRPr="00E51C16">
        <w:t xml:space="preserve"> radiofrequency</w:t>
      </w:r>
      <w:r>
        <w:t xml:space="preserve">, or RF </w:t>
      </w:r>
      <w:r w:rsidRPr="004A5D71">
        <w:rPr>
          <w:i/>
          <w:iCs/>
          <w:color w:val="EE0000"/>
        </w:rPr>
        <w:t>(R-F)</w:t>
      </w:r>
      <w:r w:rsidRPr="00E51C16">
        <w:t xml:space="preserve"> ablation and blunt dissection</w:t>
      </w:r>
      <w:r>
        <w:t xml:space="preserve"> to</w:t>
      </w:r>
      <w:r w:rsidRPr="00E51C16">
        <w:t xml:space="preserve"> remove the muscle </w:t>
      </w:r>
      <w:proofErr w:type="spellStart"/>
      <w:r w:rsidRPr="00E51C16">
        <w:t>fibers</w:t>
      </w:r>
      <w:proofErr w:type="spellEnd"/>
      <w:r w:rsidRPr="00E51C16">
        <w:t xml:space="preserve"> covering the V point </w:t>
      </w:r>
      <w:r w:rsidRPr="00E51C16">
        <w:rPr>
          <w:b/>
          <w:bCs/>
        </w:rPr>
        <w:t>[1]</w:t>
      </w:r>
      <w:r w:rsidRPr="00E51C16">
        <w:t>. Continue dissection until the bony anatomy of the superior articular process</w:t>
      </w:r>
      <w:r>
        <w:t xml:space="preserve">, or SAP </w:t>
      </w:r>
      <w:r w:rsidRPr="00636572">
        <w:rPr>
          <w:i/>
          <w:iCs/>
          <w:color w:val="EE0000"/>
        </w:rPr>
        <w:t>(S-A-P)</w:t>
      </w:r>
      <w:r w:rsidRPr="00E51C16">
        <w:t xml:space="preserve"> and inferior articular process</w:t>
      </w:r>
      <w:r>
        <w:t xml:space="preserve">, or IAP </w:t>
      </w:r>
      <w:r w:rsidRPr="00636572">
        <w:rPr>
          <w:i/>
          <w:iCs/>
          <w:color w:val="EE0000"/>
        </w:rPr>
        <w:t>(I-A-P)</w:t>
      </w:r>
      <w:r w:rsidRPr="00E51C16">
        <w:t xml:space="preserve"> is clearly visualized </w:t>
      </w:r>
      <w:r w:rsidRPr="00E51C16">
        <w:rPr>
          <w:b/>
          <w:bCs/>
        </w:rPr>
        <w:t>[2]</w:t>
      </w:r>
      <w:r w:rsidRPr="00E51C16">
        <w:t>.</w:t>
      </w:r>
    </w:p>
    <w:p w14:paraId="01D1AC33" w14:textId="77777777" w:rsidR="005259AD" w:rsidRDefault="005259AD" w:rsidP="005259AD">
      <w:pPr>
        <w:pStyle w:val="ShotDescription"/>
        <w:numPr>
          <w:ilvl w:val="2"/>
          <w:numId w:val="3"/>
        </w:numPr>
        <w:rPr>
          <w:lang w:val="en-IN"/>
        </w:rPr>
      </w:pPr>
      <w:r w:rsidRPr="00E51C16">
        <w:rPr>
          <w:lang w:val="en-IN"/>
        </w:rPr>
        <w:lastRenderedPageBreak/>
        <w:t xml:space="preserve">Talent removing muscle </w:t>
      </w:r>
      <w:proofErr w:type="spellStart"/>
      <w:r w:rsidRPr="00E51C16">
        <w:rPr>
          <w:lang w:val="en-IN"/>
        </w:rPr>
        <w:t>fibers</w:t>
      </w:r>
      <w:proofErr w:type="spellEnd"/>
      <w:r w:rsidRPr="00E51C16">
        <w:rPr>
          <w:lang w:val="en-IN"/>
        </w:rPr>
        <w:t xml:space="preserve"> covering the V point using radiofrequency ablation and blunt dissection.</w:t>
      </w:r>
    </w:p>
    <w:p w14:paraId="63C7D307" w14:textId="611E853A" w:rsidR="005259AD" w:rsidRPr="00E51C16" w:rsidRDefault="005259AD" w:rsidP="005259AD">
      <w:pPr>
        <w:pStyle w:val="ShotDescription"/>
        <w:numPr>
          <w:ilvl w:val="2"/>
          <w:numId w:val="3"/>
        </w:numPr>
        <w:rPr>
          <w:lang w:val="en-IN"/>
        </w:rPr>
      </w:pPr>
      <w:r w:rsidRPr="009578A1">
        <w:rPr>
          <w:highlight w:val="yellow"/>
          <w:lang w:val="en-IN"/>
        </w:rPr>
        <w:t>SCREEN:</w:t>
      </w:r>
      <w:r w:rsidRPr="00E51C16">
        <w:rPr>
          <w:lang w:val="en-IN"/>
        </w:rPr>
        <w:t xml:space="preserve"> </w:t>
      </w:r>
      <w:r>
        <w:rPr>
          <w:lang w:val="en-IN"/>
        </w:rPr>
        <w:t>S</w:t>
      </w:r>
      <w:r w:rsidRPr="00E51C16">
        <w:rPr>
          <w:lang w:val="en-IN"/>
        </w:rPr>
        <w:t>how</w:t>
      </w:r>
      <w:r>
        <w:rPr>
          <w:lang w:val="en-IN"/>
        </w:rPr>
        <w:t xml:space="preserve"> the removal of muscle </w:t>
      </w:r>
      <w:proofErr w:type="spellStart"/>
      <w:r>
        <w:rPr>
          <w:lang w:val="en-IN"/>
        </w:rPr>
        <w:t>fibers</w:t>
      </w:r>
      <w:proofErr w:type="spellEnd"/>
      <w:r>
        <w:rPr>
          <w:lang w:val="en-IN"/>
        </w:rPr>
        <w:t xml:space="preserve"> being continued until</w:t>
      </w:r>
      <w:r w:rsidRPr="00E51C16">
        <w:rPr>
          <w:lang w:val="en-IN"/>
        </w:rPr>
        <w:t xml:space="preserve"> clear visualization of the </w:t>
      </w:r>
      <w:r w:rsidR="00055CA7">
        <w:rPr>
          <w:lang w:val="en-IN"/>
        </w:rPr>
        <w:t>SAP</w:t>
      </w:r>
      <w:r w:rsidRPr="00E51C16">
        <w:rPr>
          <w:lang w:val="en-IN"/>
        </w:rPr>
        <w:t xml:space="preserve"> and </w:t>
      </w:r>
      <w:r w:rsidR="00055CA7">
        <w:rPr>
          <w:lang w:val="en-IN"/>
        </w:rPr>
        <w:t>IAP</w:t>
      </w:r>
      <w:r w:rsidRPr="00E51C16">
        <w:rPr>
          <w:lang w:val="en-IN"/>
        </w:rPr>
        <w:t>.</w:t>
      </w:r>
    </w:p>
    <w:p w14:paraId="03F79DB9" w14:textId="77777777" w:rsidR="005259AD" w:rsidRDefault="005259AD" w:rsidP="005259AD">
      <w:pPr>
        <w:pStyle w:val="Narration"/>
        <w:numPr>
          <w:ilvl w:val="1"/>
          <w:numId w:val="3"/>
        </w:numPr>
      </w:pPr>
      <w:r w:rsidRPr="00E24C57">
        <w:t xml:space="preserve">Drill the medial-inferior portion of the IAP to expose the medial-superior SAP, extending </w:t>
      </w:r>
      <w:r>
        <w:t xml:space="preserve">3 to </w:t>
      </w:r>
      <w:r w:rsidRPr="00E24C57">
        <w:t xml:space="preserve">4 </w:t>
      </w:r>
      <w:proofErr w:type="spellStart"/>
      <w:r w:rsidRPr="00E24C57">
        <w:t>m</w:t>
      </w:r>
      <w:r>
        <w:t>illi</w:t>
      </w:r>
      <w:r w:rsidRPr="00E24C57">
        <w:t>m</w:t>
      </w:r>
      <w:r>
        <w:t>eters</w:t>
      </w:r>
      <w:proofErr w:type="spellEnd"/>
      <w:r w:rsidRPr="00E24C57">
        <w:t xml:space="preserve"> lateral to the initial V-point for </w:t>
      </w:r>
      <w:r>
        <w:t xml:space="preserve">an </w:t>
      </w:r>
      <w:r w:rsidRPr="00E24C57">
        <w:t xml:space="preserve">adequate </w:t>
      </w:r>
      <w:r>
        <w:t xml:space="preserve">lateral </w:t>
      </w:r>
      <w:r w:rsidRPr="00E24C57">
        <w:t>working margin.</w:t>
      </w:r>
      <w:r w:rsidRPr="00E51C16">
        <w:rPr>
          <w:b/>
          <w:bCs/>
        </w:rPr>
        <w:t>[1]</w:t>
      </w:r>
      <w:r w:rsidRPr="00E51C16">
        <w:t xml:space="preserve">. Follow the exposed </w:t>
      </w:r>
      <w:r>
        <w:t>SAP</w:t>
      </w:r>
      <w:r w:rsidRPr="00E51C16">
        <w:t xml:space="preserve"> medially to identify the cranial portion of the caudal lamina </w:t>
      </w:r>
      <w:r w:rsidRPr="00E51C16">
        <w:rPr>
          <w:b/>
          <w:bCs/>
        </w:rPr>
        <w:t>[2]</w:t>
      </w:r>
      <w:r w:rsidRPr="00E51C16">
        <w:t>.</w:t>
      </w:r>
    </w:p>
    <w:p w14:paraId="4D6A7515" w14:textId="77777777" w:rsidR="005259AD" w:rsidRDefault="005259AD" w:rsidP="005259AD">
      <w:pPr>
        <w:pStyle w:val="ShotDescription"/>
        <w:numPr>
          <w:ilvl w:val="2"/>
          <w:numId w:val="3"/>
        </w:numPr>
        <w:rPr>
          <w:lang w:val="en-IN"/>
        </w:rPr>
      </w:pPr>
      <w:r w:rsidRPr="009578A1">
        <w:rPr>
          <w:highlight w:val="yellow"/>
          <w:lang w:val="en-IN"/>
        </w:rPr>
        <w:t>SCREEN:</w:t>
      </w:r>
      <w:r>
        <w:rPr>
          <w:lang w:val="en-IN"/>
        </w:rPr>
        <w:t xml:space="preserve"> Show the</w:t>
      </w:r>
      <w:r w:rsidRPr="00E51C16">
        <w:rPr>
          <w:lang w:val="en-IN"/>
        </w:rPr>
        <w:t xml:space="preserve"> drilling </w:t>
      </w:r>
      <w:r>
        <w:rPr>
          <w:lang w:val="en-IN"/>
        </w:rPr>
        <w:t xml:space="preserve">of </w:t>
      </w:r>
      <w:r w:rsidRPr="00E51C16">
        <w:rPr>
          <w:lang w:val="en-IN"/>
        </w:rPr>
        <w:t xml:space="preserve">the medial-inferior portion of the </w:t>
      </w:r>
      <w:r>
        <w:rPr>
          <w:lang w:val="en-IN"/>
        </w:rPr>
        <w:t>IAP and the exposed medial-superior portion of the SAP</w:t>
      </w:r>
      <w:r w:rsidRPr="00E51C16">
        <w:rPr>
          <w:lang w:val="en-IN"/>
        </w:rPr>
        <w:t>.</w:t>
      </w:r>
    </w:p>
    <w:p w14:paraId="081A8D49" w14:textId="77777777" w:rsidR="005259AD" w:rsidRDefault="005259AD" w:rsidP="005259AD">
      <w:pPr>
        <w:pStyle w:val="ShotDescription"/>
        <w:numPr>
          <w:ilvl w:val="2"/>
          <w:numId w:val="3"/>
        </w:numPr>
        <w:rPr>
          <w:lang w:val="en-IN"/>
        </w:rPr>
      </w:pPr>
      <w:r w:rsidRPr="009578A1">
        <w:rPr>
          <w:highlight w:val="yellow"/>
          <w:lang w:val="en-IN"/>
        </w:rPr>
        <w:t>SCREEN:</w:t>
      </w:r>
      <w:r w:rsidRPr="00E51C16">
        <w:rPr>
          <w:lang w:val="en-IN"/>
        </w:rPr>
        <w:t xml:space="preserve"> </w:t>
      </w:r>
      <w:r>
        <w:rPr>
          <w:lang w:val="en-IN"/>
        </w:rPr>
        <w:t>S</w:t>
      </w:r>
      <w:r w:rsidRPr="00E51C16">
        <w:rPr>
          <w:lang w:val="en-IN"/>
        </w:rPr>
        <w:t xml:space="preserve">howing the cranial portion of the caudal lamina along the exposed </w:t>
      </w:r>
      <w:r>
        <w:rPr>
          <w:lang w:val="en-IN"/>
        </w:rPr>
        <w:t>SAP</w:t>
      </w:r>
      <w:r w:rsidRPr="00E51C16">
        <w:rPr>
          <w:lang w:val="en-IN"/>
        </w:rPr>
        <w:t>.</w:t>
      </w:r>
    </w:p>
    <w:p w14:paraId="7DAAD726" w14:textId="77777777" w:rsidR="005259AD" w:rsidRDefault="005259AD" w:rsidP="005259AD">
      <w:pPr>
        <w:pStyle w:val="Narration"/>
        <w:numPr>
          <w:ilvl w:val="1"/>
          <w:numId w:val="3"/>
        </w:numPr>
      </w:pPr>
      <w:r w:rsidRPr="00E51C16">
        <w:t xml:space="preserve">Drill the caudal lamina medially and caudally to expose the inferior edge of the ligamentum flavum and the midline raphe </w:t>
      </w:r>
      <w:r w:rsidRPr="00E51C16">
        <w:rPr>
          <w:b/>
          <w:bCs/>
        </w:rPr>
        <w:t>[1]</w:t>
      </w:r>
      <w:r w:rsidRPr="00E51C16">
        <w:t xml:space="preserve">. Drill the caudal portion of the cranial lamina to expose the superior edge of the ligamentum flavum </w:t>
      </w:r>
      <w:r w:rsidRPr="00E51C16">
        <w:rPr>
          <w:b/>
          <w:bCs/>
        </w:rPr>
        <w:t>[2]</w:t>
      </w:r>
      <w:r w:rsidRPr="00E51C16">
        <w:t xml:space="preserve">. Extend decompression toward the midline and contralateral side until the medial aspect of the contralateral </w:t>
      </w:r>
      <w:r>
        <w:t>SAP, or facet joint</w:t>
      </w:r>
      <w:r w:rsidRPr="00E51C16">
        <w:t xml:space="preserve"> is visualized </w:t>
      </w:r>
      <w:r w:rsidRPr="00E51C16">
        <w:rPr>
          <w:b/>
          <w:bCs/>
        </w:rPr>
        <w:t>[3]</w:t>
      </w:r>
      <w:r w:rsidRPr="00E51C16">
        <w:t>.</w:t>
      </w:r>
    </w:p>
    <w:p w14:paraId="1E0CBE66" w14:textId="77777777" w:rsidR="005259AD" w:rsidRDefault="005259AD" w:rsidP="005259AD">
      <w:pPr>
        <w:pStyle w:val="ShotDescription"/>
        <w:numPr>
          <w:ilvl w:val="2"/>
          <w:numId w:val="3"/>
        </w:numPr>
        <w:rPr>
          <w:lang w:val="en-IN"/>
        </w:rPr>
      </w:pPr>
      <w:r w:rsidRPr="009578A1">
        <w:rPr>
          <w:highlight w:val="yellow"/>
          <w:lang w:val="en-IN"/>
        </w:rPr>
        <w:t>SCREEN:</w:t>
      </w:r>
      <w:r>
        <w:rPr>
          <w:lang w:val="en-IN"/>
        </w:rPr>
        <w:t xml:space="preserve"> Show the </w:t>
      </w:r>
      <w:r w:rsidRPr="00E51C16">
        <w:rPr>
          <w:lang w:val="en-IN"/>
        </w:rPr>
        <w:t xml:space="preserve">drilling </w:t>
      </w:r>
      <w:r>
        <w:rPr>
          <w:lang w:val="en-IN"/>
        </w:rPr>
        <w:t xml:space="preserve">of </w:t>
      </w:r>
      <w:r w:rsidRPr="00E51C16">
        <w:rPr>
          <w:lang w:val="en-IN"/>
        </w:rPr>
        <w:t>the caudal lamina to expose the inferior edge of the ligamentum flavum and the midline raphe.</w:t>
      </w:r>
    </w:p>
    <w:p w14:paraId="69F1109D" w14:textId="77777777" w:rsidR="005259AD" w:rsidRDefault="005259AD" w:rsidP="005259AD">
      <w:pPr>
        <w:pStyle w:val="ShotDescription"/>
        <w:numPr>
          <w:ilvl w:val="2"/>
          <w:numId w:val="3"/>
        </w:numPr>
        <w:rPr>
          <w:lang w:val="en-IN"/>
        </w:rPr>
      </w:pPr>
      <w:r w:rsidRPr="009578A1">
        <w:rPr>
          <w:highlight w:val="yellow"/>
          <w:lang w:val="en-IN"/>
        </w:rPr>
        <w:t>SCREEN:</w:t>
      </w:r>
      <w:r>
        <w:rPr>
          <w:lang w:val="en-IN"/>
        </w:rPr>
        <w:t xml:space="preserve">  Show the </w:t>
      </w:r>
      <w:r w:rsidRPr="00E51C16">
        <w:rPr>
          <w:lang w:val="en-IN"/>
        </w:rPr>
        <w:t xml:space="preserve">drilling </w:t>
      </w:r>
      <w:r>
        <w:rPr>
          <w:lang w:val="en-IN"/>
        </w:rPr>
        <w:t xml:space="preserve">of </w:t>
      </w:r>
      <w:r w:rsidRPr="00E51C16">
        <w:rPr>
          <w:lang w:val="en-IN"/>
        </w:rPr>
        <w:t>the caudal portion of the cranial lamina to expose the superior edge of the ligamentum flavum.</w:t>
      </w:r>
    </w:p>
    <w:p w14:paraId="601754C3" w14:textId="77777777" w:rsidR="005259AD" w:rsidRPr="00E51C16" w:rsidRDefault="005259AD" w:rsidP="005259AD">
      <w:pPr>
        <w:pStyle w:val="ShotDescription"/>
        <w:numPr>
          <w:ilvl w:val="2"/>
          <w:numId w:val="3"/>
        </w:numPr>
        <w:rPr>
          <w:lang w:val="en-IN"/>
        </w:rPr>
      </w:pPr>
      <w:r w:rsidRPr="009578A1">
        <w:rPr>
          <w:highlight w:val="yellow"/>
          <w:lang w:val="en-IN"/>
        </w:rPr>
        <w:t>SCREEN:</w:t>
      </w:r>
      <w:r w:rsidRPr="00E51C16">
        <w:rPr>
          <w:lang w:val="en-IN"/>
        </w:rPr>
        <w:t xml:space="preserve"> </w:t>
      </w:r>
      <w:r>
        <w:rPr>
          <w:lang w:val="en-IN"/>
        </w:rPr>
        <w:t>S</w:t>
      </w:r>
      <w:r w:rsidRPr="00E51C16">
        <w:rPr>
          <w:lang w:val="en-IN"/>
        </w:rPr>
        <w:t>how</w:t>
      </w:r>
      <w:r>
        <w:rPr>
          <w:lang w:val="en-IN"/>
        </w:rPr>
        <w:t xml:space="preserve"> the</w:t>
      </w:r>
      <w:r w:rsidRPr="00E51C16">
        <w:rPr>
          <w:lang w:val="en-IN"/>
        </w:rPr>
        <w:t xml:space="preserve"> decompression </w:t>
      </w:r>
      <w:r w:rsidRPr="0094502E">
        <w:rPr>
          <w:lang w:val="en-IN"/>
        </w:rPr>
        <w:t xml:space="preserve">toward the midline and contralateral side </w:t>
      </w:r>
      <w:r>
        <w:rPr>
          <w:lang w:val="en-IN"/>
        </w:rPr>
        <w:t xml:space="preserve">of </w:t>
      </w:r>
      <w:r w:rsidRPr="0094502E">
        <w:rPr>
          <w:lang w:val="en-IN"/>
        </w:rPr>
        <w:t xml:space="preserve">the medial aspect of the contralateral </w:t>
      </w:r>
      <w:r>
        <w:rPr>
          <w:lang w:val="en-IN"/>
        </w:rPr>
        <w:t xml:space="preserve">SAP is visualized. </w:t>
      </w:r>
    </w:p>
    <w:p w14:paraId="7A1BB519" w14:textId="77777777" w:rsidR="005259AD" w:rsidRDefault="005259AD" w:rsidP="005259AD">
      <w:pPr>
        <w:pStyle w:val="Narration"/>
        <w:numPr>
          <w:ilvl w:val="1"/>
          <w:numId w:val="3"/>
        </w:numPr>
      </w:pPr>
      <w:r>
        <w:t>To remove the ligamentum flavum, c</w:t>
      </w:r>
      <w:r w:rsidRPr="00E51C16">
        <w:t xml:space="preserve">arefully dissect </w:t>
      </w:r>
      <w:r>
        <w:t>its</w:t>
      </w:r>
      <w:r w:rsidRPr="00E51C16">
        <w:t xml:space="preserve"> lateral margins [</w:t>
      </w:r>
      <w:r w:rsidRPr="00E51C16">
        <w:rPr>
          <w:b/>
          <w:bCs/>
        </w:rPr>
        <w:t>1]</w:t>
      </w:r>
      <w:r w:rsidRPr="00E51C16">
        <w:t xml:space="preserve">. Remove the ligamentum flavum </w:t>
      </w:r>
      <w:proofErr w:type="spellStart"/>
      <w:r w:rsidRPr="00E51C16">
        <w:t>en</w:t>
      </w:r>
      <w:proofErr w:type="spellEnd"/>
      <w:r w:rsidRPr="00E51C16">
        <w:t xml:space="preserve"> bloc to expose the dura mater and spinal cord </w:t>
      </w:r>
      <w:r w:rsidRPr="00E51C16">
        <w:rPr>
          <w:b/>
          <w:bCs/>
        </w:rPr>
        <w:t>[2]</w:t>
      </w:r>
      <w:r w:rsidRPr="00E51C16">
        <w:t xml:space="preserve">. Confirm bilateral lateral recess decompression </w:t>
      </w:r>
      <w:r w:rsidRPr="00E51C16">
        <w:rPr>
          <w:b/>
          <w:bCs/>
        </w:rPr>
        <w:t>[3]</w:t>
      </w:r>
      <w:r w:rsidRPr="00E51C16">
        <w:t>.</w:t>
      </w:r>
    </w:p>
    <w:p w14:paraId="13FF6E61" w14:textId="77777777" w:rsidR="005259AD" w:rsidRDefault="005259AD" w:rsidP="005259AD">
      <w:pPr>
        <w:pStyle w:val="ShotDescription"/>
        <w:numPr>
          <w:ilvl w:val="2"/>
          <w:numId w:val="3"/>
        </w:numPr>
        <w:rPr>
          <w:lang w:val="en-IN"/>
        </w:rPr>
      </w:pPr>
      <w:r w:rsidRPr="009578A1">
        <w:rPr>
          <w:highlight w:val="yellow"/>
          <w:lang w:val="en-IN"/>
        </w:rPr>
        <w:t>SCREEN:</w:t>
      </w:r>
      <w:r>
        <w:rPr>
          <w:lang w:val="en-IN"/>
        </w:rPr>
        <w:t xml:space="preserve"> Show</w:t>
      </w:r>
      <w:r w:rsidRPr="00E51C16">
        <w:rPr>
          <w:lang w:val="en-IN"/>
        </w:rPr>
        <w:t xml:space="preserve"> dissecti</w:t>
      </w:r>
      <w:r>
        <w:rPr>
          <w:lang w:val="en-IN"/>
        </w:rPr>
        <w:t>on of</w:t>
      </w:r>
      <w:r w:rsidRPr="00E51C16">
        <w:rPr>
          <w:lang w:val="en-IN"/>
        </w:rPr>
        <w:t xml:space="preserve"> the lateral margins of the ligamentum flavum.</w:t>
      </w:r>
    </w:p>
    <w:p w14:paraId="493A411A" w14:textId="77777777" w:rsidR="005259AD" w:rsidRDefault="005259AD" w:rsidP="005259AD">
      <w:pPr>
        <w:pStyle w:val="ShotDescription"/>
        <w:numPr>
          <w:ilvl w:val="2"/>
          <w:numId w:val="3"/>
        </w:numPr>
        <w:rPr>
          <w:lang w:val="en-IN"/>
        </w:rPr>
      </w:pPr>
      <w:r w:rsidRPr="009578A1">
        <w:rPr>
          <w:highlight w:val="yellow"/>
          <w:lang w:val="en-IN"/>
        </w:rPr>
        <w:t>SCREEN:</w:t>
      </w:r>
      <w:r>
        <w:rPr>
          <w:lang w:val="en-IN"/>
        </w:rPr>
        <w:t xml:space="preserve"> R</w:t>
      </w:r>
      <w:r w:rsidRPr="00E51C16">
        <w:rPr>
          <w:lang w:val="en-IN"/>
        </w:rPr>
        <w:t>emov</w:t>
      </w:r>
      <w:r>
        <w:rPr>
          <w:lang w:val="en-IN"/>
        </w:rPr>
        <w:t>e</w:t>
      </w:r>
      <w:r w:rsidRPr="00E51C16">
        <w:rPr>
          <w:lang w:val="en-IN"/>
        </w:rPr>
        <w:t xml:space="preserve"> the ligamentum flavum </w:t>
      </w:r>
      <w:proofErr w:type="spellStart"/>
      <w:r w:rsidRPr="00E51C16">
        <w:rPr>
          <w:lang w:val="en-IN"/>
        </w:rPr>
        <w:t>en</w:t>
      </w:r>
      <w:proofErr w:type="spellEnd"/>
      <w:r w:rsidRPr="00E51C16">
        <w:rPr>
          <w:lang w:val="en-IN"/>
        </w:rPr>
        <w:t xml:space="preserve"> bloc to expose the dura mater and spinal cord.</w:t>
      </w:r>
    </w:p>
    <w:p w14:paraId="5AE04F52" w14:textId="77777777" w:rsidR="005259AD" w:rsidRDefault="005259AD" w:rsidP="005259AD">
      <w:pPr>
        <w:pStyle w:val="ShotDescription"/>
        <w:numPr>
          <w:ilvl w:val="2"/>
          <w:numId w:val="3"/>
        </w:numPr>
        <w:rPr>
          <w:lang w:val="en-IN"/>
        </w:rPr>
      </w:pPr>
      <w:r w:rsidRPr="009578A1">
        <w:rPr>
          <w:highlight w:val="yellow"/>
          <w:lang w:val="en-IN"/>
        </w:rPr>
        <w:t>SCREEN:</w:t>
      </w:r>
      <w:r>
        <w:rPr>
          <w:lang w:val="en-IN"/>
        </w:rPr>
        <w:t xml:space="preserve"> </w:t>
      </w:r>
      <w:r w:rsidRPr="00E51C16">
        <w:rPr>
          <w:lang w:val="en-IN"/>
        </w:rPr>
        <w:t>Sho</w:t>
      </w:r>
      <w:r>
        <w:rPr>
          <w:lang w:val="en-IN"/>
        </w:rPr>
        <w:t>w</w:t>
      </w:r>
      <w:r w:rsidRPr="00E51C16">
        <w:rPr>
          <w:lang w:val="en-IN"/>
        </w:rPr>
        <w:t xml:space="preserve"> bilateral lateral recess decompression.</w:t>
      </w:r>
    </w:p>
    <w:p w14:paraId="6A4FE490" w14:textId="77777777" w:rsidR="005259AD" w:rsidRDefault="005259AD" w:rsidP="005259AD">
      <w:pPr>
        <w:pStyle w:val="TemplateNarration"/>
        <w:numPr>
          <w:ilvl w:val="1"/>
          <w:numId w:val="3"/>
        </w:numPr>
        <w:rPr>
          <w:color w:val="7030A0"/>
          <w:lang w:val="en-IN"/>
        </w:rPr>
      </w:pPr>
      <w:r w:rsidRPr="00AB5855">
        <w:rPr>
          <w:color w:val="7030A0"/>
          <w:lang w:val="en-IN"/>
        </w:rPr>
        <w:t xml:space="preserve">Use radiofrequency coagulation and </w:t>
      </w:r>
      <w:proofErr w:type="spellStart"/>
      <w:r w:rsidRPr="00AB5855">
        <w:rPr>
          <w:color w:val="7030A0"/>
          <w:lang w:val="en-IN"/>
        </w:rPr>
        <w:t>gelatin</w:t>
      </w:r>
      <w:proofErr w:type="spellEnd"/>
      <w:r w:rsidRPr="00AB5855">
        <w:rPr>
          <w:color w:val="7030A0"/>
          <w:lang w:val="en-IN"/>
        </w:rPr>
        <w:t xml:space="preserve">-thrombin based flowable </w:t>
      </w:r>
      <w:proofErr w:type="spellStart"/>
      <w:r w:rsidRPr="00AB5855">
        <w:rPr>
          <w:color w:val="7030A0"/>
          <w:lang w:val="en-IN"/>
        </w:rPr>
        <w:t>hemostatic</w:t>
      </w:r>
      <w:proofErr w:type="spellEnd"/>
      <w:r w:rsidRPr="00AB5855">
        <w:rPr>
          <w:color w:val="7030A0"/>
          <w:lang w:val="en-IN"/>
        </w:rPr>
        <w:t xml:space="preserve"> agent to achieve </w:t>
      </w:r>
      <w:proofErr w:type="spellStart"/>
      <w:r w:rsidRPr="00AB5855">
        <w:rPr>
          <w:color w:val="7030A0"/>
          <w:lang w:val="en-IN"/>
        </w:rPr>
        <w:t>hemostasis</w:t>
      </w:r>
      <w:proofErr w:type="spellEnd"/>
      <w:r w:rsidRPr="00AB5855">
        <w:rPr>
          <w:color w:val="7030A0"/>
          <w:lang w:val="en-IN"/>
        </w:rPr>
        <w:t xml:space="preserve"> </w:t>
      </w:r>
      <w:r w:rsidRPr="00AB5855">
        <w:rPr>
          <w:b/>
          <w:bCs/>
          <w:color w:val="7030A0"/>
          <w:lang w:val="en-IN"/>
        </w:rPr>
        <w:t>[1]</w:t>
      </w:r>
      <w:r w:rsidRPr="00AB5855">
        <w:rPr>
          <w:color w:val="7030A0"/>
          <w:lang w:val="en-IN"/>
        </w:rPr>
        <w:t xml:space="preserve">. After inserting a closed-suction drainage catheter through the working incision </w:t>
      </w:r>
      <w:r w:rsidRPr="00AB5855">
        <w:rPr>
          <w:b/>
          <w:bCs/>
          <w:color w:val="7030A0"/>
          <w:lang w:val="en-IN"/>
        </w:rPr>
        <w:t>[2]</w:t>
      </w:r>
      <w:r w:rsidRPr="00AB5855">
        <w:rPr>
          <w:color w:val="7030A0"/>
          <w:lang w:val="en-IN"/>
        </w:rPr>
        <w:t xml:space="preserve">, use absorbable surgical sutures for subcutaneous closure </w:t>
      </w:r>
      <w:r w:rsidRPr="00AB5855">
        <w:rPr>
          <w:b/>
          <w:bCs/>
          <w:color w:val="7030A0"/>
          <w:lang w:val="en-IN"/>
        </w:rPr>
        <w:t>[3]</w:t>
      </w:r>
      <w:r w:rsidRPr="00AB5855">
        <w:rPr>
          <w:color w:val="7030A0"/>
          <w:lang w:val="en-IN"/>
        </w:rPr>
        <w:t xml:space="preserve"> and topical skin adhesive for complete skin closure followed by standard postoperative management and care </w:t>
      </w:r>
      <w:r w:rsidRPr="00AB5855">
        <w:rPr>
          <w:b/>
          <w:bCs/>
          <w:color w:val="7030A0"/>
          <w:lang w:val="en-IN"/>
        </w:rPr>
        <w:t>[4]</w:t>
      </w:r>
      <w:r w:rsidRPr="00AB5855">
        <w:rPr>
          <w:color w:val="7030A0"/>
          <w:lang w:val="en-IN"/>
        </w:rPr>
        <w:t>.</w:t>
      </w:r>
      <w:r>
        <w:rPr>
          <w:color w:val="7030A0"/>
          <w:lang w:val="en-IN"/>
        </w:rPr>
        <w:t xml:space="preserve"> </w:t>
      </w:r>
      <w:r w:rsidRPr="00AB5855">
        <w:rPr>
          <w:highlight w:val="yellow"/>
          <w:lang w:val="en-IN"/>
        </w:rPr>
        <w:t>(</w:t>
      </w:r>
      <w:r w:rsidRPr="00AB5855">
        <w:rPr>
          <w:b/>
          <w:bCs/>
          <w:highlight w:val="yellow"/>
          <w:lang w:val="en-IN"/>
        </w:rPr>
        <w:t>Authors:</w:t>
      </w:r>
      <w:r w:rsidRPr="00AB5855">
        <w:rPr>
          <w:highlight w:val="yellow"/>
          <w:lang w:val="en-IN"/>
        </w:rPr>
        <w:t xml:space="preserve"> </w:t>
      </w:r>
      <w:r>
        <w:rPr>
          <w:highlight w:val="yellow"/>
        </w:rPr>
        <w:t>Hemostasis and suturing</w:t>
      </w:r>
      <w:r w:rsidRPr="00AB5855">
        <w:rPr>
          <w:highlight w:val="yellow"/>
        </w:rPr>
        <w:t xml:space="preserve"> step</w:t>
      </w:r>
      <w:r>
        <w:rPr>
          <w:highlight w:val="yellow"/>
        </w:rPr>
        <w:t>s</w:t>
      </w:r>
      <w:r w:rsidRPr="00AB5855">
        <w:rPr>
          <w:highlight w:val="yellow"/>
        </w:rPr>
        <w:t xml:space="preserve"> w</w:t>
      </w:r>
      <w:r>
        <w:rPr>
          <w:highlight w:val="yellow"/>
        </w:rPr>
        <w:t>ere</w:t>
      </w:r>
      <w:r w:rsidRPr="00AB5855">
        <w:rPr>
          <w:highlight w:val="yellow"/>
        </w:rPr>
        <w:t xml:space="preserve"> added to smoothly connect the end of the protocol for better structural flow. Please let us know if you approve of this addition</w:t>
      </w:r>
      <w:r w:rsidRPr="00AB5855">
        <w:rPr>
          <w:highlight w:val="yellow"/>
          <w:lang w:val="en-IN"/>
        </w:rPr>
        <w:t>.)</w:t>
      </w:r>
    </w:p>
    <w:p w14:paraId="1600581C" w14:textId="77777777" w:rsidR="005259AD" w:rsidRDefault="005259AD" w:rsidP="005259AD">
      <w:pPr>
        <w:pStyle w:val="TemplateShot"/>
        <w:numPr>
          <w:ilvl w:val="2"/>
          <w:numId w:val="3"/>
        </w:numPr>
        <w:rPr>
          <w:lang w:val="en-IN"/>
        </w:rPr>
      </w:pPr>
      <w:r w:rsidRPr="009578A1">
        <w:rPr>
          <w:highlight w:val="yellow"/>
          <w:lang w:val="en-IN"/>
        </w:rPr>
        <w:lastRenderedPageBreak/>
        <w:t>SCREEN:</w:t>
      </w:r>
      <w:r>
        <w:rPr>
          <w:lang w:val="en-IN"/>
        </w:rPr>
        <w:t xml:space="preserve"> Show bleeding control using RF ablation and application of </w:t>
      </w:r>
      <w:proofErr w:type="spellStart"/>
      <w:r>
        <w:rPr>
          <w:lang w:val="en-IN"/>
        </w:rPr>
        <w:t>Floseal</w:t>
      </w:r>
      <w:proofErr w:type="spellEnd"/>
      <w:r>
        <w:rPr>
          <w:lang w:val="en-IN"/>
        </w:rPr>
        <w:t>.</w:t>
      </w:r>
    </w:p>
    <w:p w14:paraId="2640DDF3" w14:textId="77777777" w:rsidR="005259AD" w:rsidRDefault="005259AD" w:rsidP="005259AD">
      <w:pPr>
        <w:pStyle w:val="TemplateShot"/>
        <w:numPr>
          <w:ilvl w:val="2"/>
          <w:numId w:val="3"/>
        </w:numPr>
        <w:rPr>
          <w:lang w:val="en-IN"/>
        </w:rPr>
      </w:pPr>
      <w:r>
        <w:rPr>
          <w:lang w:val="en-IN"/>
        </w:rPr>
        <w:t>Shot of inserted closed-suction drainage catheter.</w:t>
      </w:r>
    </w:p>
    <w:p w14:paraId="218F7A76" w14:textId="77777777" w:rsidR="005259AD" w:rsidRDefault="005259AD" w:rsidP="005259AD">
      <w:pPr>
        <w:pStyle w:val="TemplateShot"/>
        <w:numPr>
          <w:ilvl w:val="2"/>
          <w:numId w:val="3"/>
        </w:numPr>
        <w:rPr>
          <w:lang w:val="en-IN"/>
        </w:rPr>
      </w:pPr>
      <w:r>
        <w:rPr>
          <w:lang w:val="en-IN"/>
        </w:rPr>
        <w:t>Talent suturing the subcutaneous layers of the skin.</w:t>
      </w:r>
    </w:p>
    <w:p w14:paraId="1859C9C6" w14:textId="77777777" w:rsidR="005259AD" w:rsidRPr="00AB5855" w:rsidRDefault="005259AD" w:rsidP="005259AD">
      <w:pPr>
        <w:pStyle w:val="TemplateShot"/>
        <w:numPr>
          <w:ilvl w:val="2"/>
          <w:numId w:val="3"/>
        </w:numPr>
        <w:rPr>
          <w:lang w:val="en-IN"/>
        </w:rPr>
      </w:pPr>
      <w:r>
        <w:rPr>
          <w:lang w:val="en-IN"/>
        </w:rPr>
        <w:t>Talent applying topical adhesive for skin closure.</w:t>
      </w:r>
    </w:p>
    <w:p w14:paraId="09689C4F" w14:textId="3B073B15"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670A3AB0"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947F33">
        <w:rPr>
          <w:rFonts w:eastAsia="Times New Roman" w:cstheme="minorHAnsi"/>
          <w:bCs/>
        </w:rPr>
        <w:t>095</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BD61FDD" w14:textId="1B0A2AA6" w:rsidR="000A60EF" w:rsidRDefault="00721B05" w:rsidP="005A244C">
      <w:pPr>
        <w:pStyle w:val="ListParagraph"/>
        <w:numPr>
          <w:ilvl w:val="1"/>
          <w:numId w:val="3"/>
        </w:numPr>
        <w:spacing w:before="120"/>
        <w:contextualSpacing w:val="0"/>
        <w:outlineLvl w:val="0"/>
        <w:rPr>
          <w:rFonts w:cstheme="minorHAnsi"/>
          <w:lang w:val="en-IN"/>
        </w:rPr>
      </w:pPr>
      <w:r w:rsidRPr="00EE1081">
        <w:rPr>
          <w:rFonts w:cstheme="minorHAnsi"/>
          <w:color w:val="7030A0"/>
        </w:rPr>
        <w:t xml:space="preserve">In 15 patients who underwent </w:t>
      </w:r>
      <w:proofErr w:type="spellStart"/>
      <w:r w:rsidRPr="00EE1081">
        <w:rPr>
          <w:rFonts w:cstheme="minorHAnsi"/>
          <w:color w:val="7030A0"/>
        </w:rPr>
        <w:t>uniportal</w:t>
      </w:r>
      <w:proofErr w:type="spellEnd"/>
      <w:r w:rsidRPr="00EE1081">
        <w:rPr>
          <w:rFonts w:cstheme="minorHAnsi"/>
          <w:color w:val="7030A0"/>
        </w:rPr>
        <w:t xml:space="preserve"> endoscopic cervical decompression, mean MRI canal stenosis improved from 37% to 5.2%, with no restenosis observed on serial follow-up</w:t>
      </w:r>
      <w:r w:rsidRPr="00EE1081">
        <w:rPr>
          <w:rFonts w:ascii="Calibri" w:hAnsi="Calibri" w:cs="Calibri"/>
          <w:color w:val="7030A0"/>
        </w:rPr>
        <w:t xml:space="preserve"> </w:t>
      </w:r>
      <w:r w:rsidRPr="00EE1081">
        <w:rPr>
          <w:rFonts w:ascii="Calibri" w:hAnsi="Calibri" w:cs="Calibri"/>
          <w:b/>
          <w:bCs/>
          <w:color w:val="7030A0"/>
        </w:rPr>
        <w:t>[1]</w:t>
      </w:r>
      <w:r w:rsidRPr="00EE1081">
        <w:rPr>
          <w:rFonts w:ascii="Calibri" w:hAnsi="Calibri" w:cs="Calibri"/>
          <w:color w:val="7030A0"/>
        </w:rPr>
        <w:t>.</w:t>
      </w:r>
      <w:r w:rsidR="000A60EF" w:rsidRPr="00EE1081">
        <w:rPr>
          <w:rFonts w:ascii="Calibri" w:hAnsi="Calibri" w:cs="Calibri"/>
          <w:color w:val="7030A0"/>
        </w:rPr>
        <w:t xml:space="preserve"> </w:t>
      </w:r>
      <w:r w:rsidR="00F354EA" w:rsidRPr="00F354EA">
        <w:rPr>
          <w:rFonts w:ascii="Calibri" w:hAnsi="Calibri" w:cs="Calibri"/>
          <w:color w:val="7030A0"/>
        </w:rPr>
        <w:t>From the preoperative baseline to final follow-up,</w:t>
      </w:r>
      <w:r w:rsidR="00F354EA">
        <w:rPr>
          <w:rFonts w:ascii="Calibri" w:hAnsi="Calibri" w:cs="Calibri"/>
          <w:color w:val="7030A0"/>
        </w:rPr>
        <w:t xml:space="preserve"> the</w:t>
      </w:r>
      <w:r w:rsidR="00F354EA" w:rsidRPr="00F354EA">
        <w:rPr>
          <w:rFonts w:ascii="Calibri" w:hAnsi="Calibri" w:cs="Calibri"/>
          <w:color w:val="7030A0"/>
        </w:rPr>
        <w:t xml:space="preserve"> mean Visual Analog Scale</w:t>
      </w:r>
      <w:r w:rsidR="00F354EA">
        <w:rPr>
          <w:rFonts w:ascii="Calibri" w:hAnsi="Calibri" w:cs="Calibri"/>
          <w:color w:val="7030A0"/>
        </w:rPr>
        <w:t xml:space="preserve">, or VAS </w:t>
      </w:r>
      <w:r w:rsidR="00F354EA" w:rsidRPr="00D17A59">
        <w:rPr>
          <w:rFonts w:ascii="Calibri" w:hAnsi="Calibri" w:cs="Calibri"/>
          <w:i/>
          <w:iCs/>
          <w:color w:val="EE0000"/>
        </w:rPr>
        <w:t>(V-A-S)</w:t>
      </w:r>
      <w:r w:rsidR="00F354EA" w:rsidRPr="00F354EA">
        <w:rPr>
          <w:rFonts w:ascii="Calibri" w:hAnsi="Calibri" w:cs="Calibri"/>
          <w:color w:val="7030A0"/>
        </w:rPr>
        <w:t xml:space="preserve"> scores decreased from 2.6 to 0.9 for neck pain </w:t>
      </w:r>
      <w:r w:rsidR="00F354EA" w:rsidRPr="00F354EA">
        <w:rPr>
          <w:rFonts w:ascii="Calibri" w:hAnsi="Calibri" w:cs="Calibri"/>
          <w:b/>
          <w:bCs/>
          <w:color w:val="7030A0"/>
        </w:rPr>
        <w:t>[2]</w:t>
      </w:r>
      <w:r w:rsidR="00F354EA" w:rsidRPr="00F354EA">
        <w:rPr>
          <w:rFonts w:ascii="Calibri" w:hAnsi="Calibri" w:cs="Calibri"/>
          <w:color w:val="7030A0"/>
        </w:rPr>
        <w:t>, and significantly from 3.2 to 1.1 for arm pain</w:t>
      </w:r>
      <w:r w:rsidR="00F354EA">
        <w:rPr>
          <w:rFonts w:ascii="Calibri" w:hAnsi="Calibri" w:cs="Calibri"/>
          <w:color w:val="7030A0"/>
        </w:rPr>
        <w:t xml:space="preserve"> </w:t>
      </w:r>
      <w:r w:rsidR="000A60EF" w:rsidRPr="00EE1081">
        <w:rPr>
          <w:rFonts w:cstheme="minorHAnsi"/>
          <w:b/>
          <w:bCs/>
          <w:color w:val="7030A0"/>
          <w:lang w:val="en-IN"/>
        </w:rPr>
        <w:t>[</w:t>
      </w:r>
      <w:r w:rsidR="000A60EF" w:rsidRPr="00EE1081">
        <w:rPr>
          <w:rFonts w:cstheme="minorHAnsi"/>
          <w:b/>
          <w:bCs/>
          <w:color w:val="7030A0"/>
          <w:lang w:val="en-IN"/>
        </w:rPr>
        <w:t>3</w:t>
      </w:r>
      <w:r w:rsidR="000A60EF" w:rsidRPr="00EE1081">
        <w:rPr>
          <w:rFonts w:cstheme="minorHAnsi"/>
          <w:b/>
          <w:bCs/>
          <w:color w:val="7030A0"/>
          <w:lang w:val="en-IN"/>
        </w:rPr>
        <w:t>]</w:t>
      </w:r>
      <w:r w:rsidR="000A60EF" w:rsidRPr="00EE1081">
        <w:rPr>
          <w:rFonts w:cstheme="minorHAnsi"/>
          <w:color w:val="7030A0"/>
          <w:lang w:val="en-IN"/>
        </w:rPr>
        <w:t>.</w:t>
      </w:r>
    </w:p>
    <w:p w14:paraId="44E02D48" w14:textId="2C82A35F" w:rsidR="000A60EF" w:rsidRDefault="000A60EF" w:rsidP="000A60EF">
      <w:pPr>
        <w:pStyle w:val="ListParagraph"/>
        <w:numPr>
          <w:ilvl w:val="2"/>
          <w:numId w:val="3"/>
        </w:numPr>
        <w:spacing w:before="120"/>
        <w:contextualSpacing w:val="0"/>
        <w:outlineLvl w:val="0"/>
        <w:rPr>
          <w:rFonts w:cstheme="minorHAnsi"/>
          <w:lang w:val="en-IN"/>
        </w:rPr>
      </w:pPr>
      <w:r>
        <w:rPr>
          <w:rFonts w:cstheme="minorHAnsi"/>
          <w:lang w:val="en-IN"/>
        </w:rPr>
        <w:t>LAB MEDIA:</w:t>
      </w:r>
      <w:r w:rsidR="00330A2B">
        <w:rPr>
          <w:rFonts w:cstheme="minorHAnsi"/>
          <w:lang w:val="en-IN"/>
        </w:rPr>
        <w:t xml:space="preserve"> Table 2. </w:t>
      </w:r>
      <w:r w:rsidR="00330A2B" w:rsidRPr="00106539">
        <w:rPr>
          <w:rFonts w:cstheme="minorHAnsi"/>
          <w:i/>
          <w:iCs/>
          <w:color w:val="3333FF"/>
          <w:lang w:val="en-IN"/>
        </w:rPr>
        <w:t>Video Editor: Please emphasize the</w:t>
      </w:r>
      <w:r w:rsidR="00A72634" w:rsidRPr="00106539">
        <w:rPr>
          <w:rFonts w:cstheme="minorHAnsi"/>
          <w:i/>
          <w:iCs/>
          <w:color w:val="3333FF"/>
          <w:lang w:val="en-IN"/>
        </w:rPr>
        <w:t xml:space="preserve"> values in the column “Preoperative” and “12-month Postoperative” in the </w:t>
      </w:r>
      <w:r w:rsidR="00330A2B" w:rsidRPr="00106539">
        <w:rPr>
          <w:rFonts w:cstheme="minorHAnsi"/>
          <w:i/>
          <w:iCs/>
          <w:color w:val="3333FF"/>
          <w:lang w:val="en-IN"/>
        </w:rPr>
        <w:t xml:space="preserve">row </w:t>
      </w:r>
      <w:r w:rsidR="00A72634" w:rsidRPr="00106539">
        <w:rPr>
          <w:rFonts w:cstheme="minorHAnsi"/>
          <w:i/>
          <w:iCs/>
          <w:color w:val="3333FF"/>
          <w:lang w:val="en-IN"/>
        </w:rPr>
        <w:t xml:space="preserve">labelled </w:t>
      </w:r>
      <w:r w:rsidR="00330A2B" w:rsidRPr="00106539">
        <w:rPr>
          <w:rFonts w:cstheme="minorHAnsi"/>
          <w:i/>
          <w:iCs/>
          <w:color w:val="3333FF"/>
          <w:lang w:val="en-IN"/>
        </w:rPr>
        <w:t>“Percent Canal Stenosis”</w:t>
      </w:r>
      <w:r w:rsidR="00330A2B">
        <w:rPr>
          <w:rFonts w:cstheme="minorHAnsi"/>
          <w:lang w:val="en-IN"/>
        </w:rPr>
        <w:t xml:space="preserve"> </w:t>
      </w:r>
    </w:p>
    <w:p w14:paraId="0D82A860" w14:textId="143DDF24" w:rsidR="000A60EF" w:rsidRDefault="000A60EF" w:rsidP="000A60EF">
      <w:pPr>
        <w:pStyle w:val="ListParagraph"/>
        <w:numPr>
          <w:ilvl w:val="2"/>
          <w:numId w:val="3"/>
        </w:numPr>
        <w:spacing w:before="120"/>
        <w:contextualSpacing w:val="0"/>
        <w:outlineLvl w:val="0"/>
        <w:rPr>
          <w:rFonts w:cstheme="minorHAnsi"/>
          <w:lang w:val="en-IN"/>
        </w:rPr>
      </w:pPr>
      <w:r w:rsidRPr="000A60EF">
        <w:rPr>
          <w:rFonts w:cstheme="minorHAnsi"/>
          <w:lang w:val="en-IN"/>
        </w:rPr>
        <w:t xml:space="preserve">LAB MEDIA: Table 2. </w:t>
      </w:r>
      <w:r w:rsidR="00A72634" w:rsidRPr="00106539">
        <w:rPr>
          <w:rFonts w:cstheme="minorHAnsi"/>
          <w:i/>
          <w:iCs/>
          <w:color w:val="3333FF"/>
          <w:lang w:val="en-IN"/>
        </w:rPr>
        <w:t>Video Editor: Please emphasize the values in the column “Preoperative” and “12-month Postoperative” in the row labelled “</w:t>
      </w:r>
      <w:r w:rsidR="00A72634" w:rsidRPr="00106539">
        <w:rPr>
          <w:rFonts w:cstheme="minorHAnsi"/>
          <w:i/>
          <w:iCs/>
          <w:color w:val="3333FF"/>
          <w:lang w:val="en-IN"/>
        </w:rPr>
        <w:t>VAS Neck</w:t>
      </w:r>
      <w:r w:rsidR="00A72634" w:rsidRPr="00106539">
        <w:rPr>
          <w:rFonts w:cstheme="minorHAnsi"/>
          <w:i/>
          <w:iCs/>
          <w:color w:val="3333FF"/>
          <w:lang w:val="en-IN"/>
        </w:rPr>
        <w:t>”</w:t>
      </w:r>
    </w:p>
    <w:p w14:paraId="75EAA271" w14:textId="402149F4" w:rsidR="00A72634" w:rsidRDefault="00A72634" w:rsidP="00A72634">
      <w:pPr>
        <w:pStyle w:val="ListParagraph"/>
        <w:numPr>
          <w:ilvl w:val="2"/>
          <w:numId w:val="3"/>
        </w:numPr>
        <w:spacing w:before="120"/>
        <w:contextualSpacing w:val="0"/>
        <w:outlineLvl w:val="0"/>
        <w:rPr>
          <w:rFonts w:cstheme="minorHAnsi"/>
          <w:lang w:val="en-IN"/>
        </w:rPr>
      </w:pPr>
      <w:r w:rsidRPr="000A60EF">
        <w:rPr>
          <w:rFonts w:cstheme="minorHAnsi"/>
          <w:lang w:val="en-IN"/>
        </w:rPr>
        <w:t xml:space="preserve">LAB MEDIA: Table 2. </w:t>
      </w:r>
      <w:r w:rsidRPr="00106539">
        <w:rPr>
          <w:rFonts w:cstheme="minorHAnsi"/>
          <w:i/>
          <w:iCs/>
          <w:color w:val="3333FF"/>
          <w:lang w:val="en-IN"/>
        </w:rPr>
        <w:t xml:space="preserve">Video Editor: Please emphasize the values in the column “Preoperative” and “12-month Postoperative” in the row labelled “VAS </w:t>
      </w:r>
      <w:r w:rsidRPr="00106539">
        <w:rPr>
          <w:rFonts w:cstheme="minorHAnsi"/>
          <w:i/>
          <w:iCs/>
          <w:color w:val="3333FF"/>
          <w:lang w:val="en-IN"/>
        </w:rPr>
        <w:t>Arm</w:t>
      </w:r>
      <w:r w:rsidRPr="00106539">
        <w:rPr>
          <w:rFonts w:cstheme="minorHAnsi"/>
          <w:i/>
          <w:iCs/>
          <w:color w:val="3333FF"/>
          <w:lang w:val="en-IN"/>
        </w:rPr>
        <w:t>”</w:t>
      </w:r>
    </w:p>
    <w:p w14:paraId="37152500" w14:textId="77777777" w:rsidR="00A72634" w:rsidRDefault="00A72634" w:rsidP="00A72634">
      <w:pPr>
        <w:pStyle w:val="ListParagraph"/>
        <w:spacing w:before="120"/>
        <w:ind w:left="1627"/>
        <w:contextualSpacing w:val="0"/>
        <w:outlineLvl w:val="0"/>
        <w:rPr>
          <w:rFonts w:cstheme="minorHAnsi"/>
          <w:lang w:val="en-IN"/>
        </w:rPr>
      </w:pPr>
    </w:p>
    <w:p w14:paraId="68545175" w14:textId="6D45545A" w:rsidR="00EE1081" w:rsidRDefault="00CF3E25" w:rsidP="00EE1081">
      <w:pPr>
        <w:pStyle w:val="ListParagraph"/>
        <w:numPr>
          <w:ilvl w:val="1"/>
          <w:numId w:val="3"/>
        </w:numPr>
        <w:spacing w:before="120"/>
        <w:outlineLvl w:val="0"/>
        <w:rPr>
          <w:rFonts w:cstheme="minorHAnsi"/>
          <w:lang w:val="en-IN"/>
        </w:rPr>
      </w:pPr>
      <w:r w:rsidRPr="00CF3E25">
        <w:rPr>
          <w:rFonts w:cstheme="minorHAnsi"/>
          <w:color w:val="7030A0"/>
          <w:lang w:val="en-IN"/>
        </w:rPr>
        <w:t xml:space="preserve">The mean </w:t>
      </w:r>
      <w:proofErr w:type="spellStart"/>
      <w:r w:rsidR="000A60EF" w:rsidRPr="00CF3E25">
        <w:rPr>
          <w:rFonts w:cstheme="minorHAnsi"/>
          <w:color w:val="7030A0"/>
          <w:lang w:val="en-IN"/>
        </w:rPr>
        <w:t>Nurick</w:t>
      </w:r>
      <w:proofErr w:type="spellEnd"/>
      <w:r w:rsidR="000A60EF" w:rsidRPr="00CF3E25">
        <w:rPr>
          <w:rFonts w:cstheme="minorHAnsi"/>
          <w:color w:val="7030A0"/>
          <w:lang w:val="en-IN"/>
        </w:rPr>
        <w:t xml:space="preserve"> myelopathy grade decreased significantly</w:t>
      </w:r>
      <w:r w:rsidRPr="00CF3E25">
        <w:rPr>
          <w:rFonts w:cstheme="minorHAnsi"/>
          <w:color w:val="7030A0"/>
          <w:lang w:val="en-IN"/>
        </w:rPr>
        <w:t xml:space="preserve"> from 1.9 to 0.5</w:t>
      </w:r>
      <w:r w:rsidR="000A60EF" w:rsidRPr="00CF3E25">
        <w:rPr>
          <w:rFonts w:cstheme="minorHAnsi"/>
          <w:color w:val="7030A0"/>
          <w:lang w:val="en-IN"/>
        </w:rPr>
        <w:t xml:space="preserve"> </w:t>
      </w:r>
      <w:r w:rsidR="00EE1081" w:rsidRPr="00CF3E25">
        <w:rPr>
          <w:rFonts w:cstheme="minorHAnsi"/>
          <w:b/>
          <w:bCs/>
          <w:color w:val="7030A0"/>
          <w:lang w:val="en-IN"/>
        </w:rPr>
        <w:t>[1]</w:t>
      </w:r>
      <w:r w:rsidR="00EE1081" w:rsidRPr="00CF3E25">
        <w:rPr>
          <w:rFonts w:cstheme="minorHAnsi"/>
          <w:color w:val="7030A0"/>
          <w:lang w:val="en-IN"/>
        </w:rPr>
        <w:t xml:space="preserve"> and </w:t>
      </w:r>
      <w:r w:rsidRPr="00CF3E25">
        <w:rPr>
          <w:rFonts w:cstheme="minorHAnsi"/>
          <w:color w:val="7030A0"/>
          <w:lang w:val="en-IN"/>
        </w:rPr>
        <w:t xml:space="preserve">the </w:t>
      </w:r>
      <w:r w:rsidR="00EE1081" w:rsidRPr="00CF3E25">
        <w:rPr>
          <w:rFonts w:cstheme="minorHAnsi"/>
          <w:color w:val="7030A0"/>
          <w:lang w:val="en-IN"/>
        </w:rPr>
        <w:t>Modified Japanese Orthopaedic Association</w:t>
      </w:r>
      <w:r w:rsidRPr="00CF3E25">
        <w:rPr>
          <w:rFonts w:cstheme="minorHAnsi"/>
          <w:color w:val="7030A0"/>
          <w:lang w:val="en-IN"/>
        </w:rPr>
        <w:t xml:space="preserve">, or </w:t>
      </w:r>
      <w:proofErr w:type="spellStart"/>
      <w:r w:rsidRPr="00CF3E25">
        <w:rPr>
          <w:rFonts w:cstheme="minorHAnsi"/>
          <w:color w:val="7030A0"/>
          <w:lang w:val="en-IN"/>
        </w:rPr>
        <w:t>mJOA</w:t>
      </w:r>
      <w:proofErr w:type="spellEnd"/>
      <w:r w:rsidRPr="00CF3E25">
        <w:rPr>
          <w:rFonts w:cstheme="minorHAnsi"/>
          <w:color w:val="7030A0"/>
          <w:lang w:val="en-IN"/>
        </w:rPr>
        <w:t xml:space="preserve"> </w:t>
      </w:r>
      <w:r w:rsidRPr="00947F33">
        <w:rPr>
          <w:rFonts w:cstheme="minorHAnsi"/>
          <w:i/>
          <w:iCs/>
          <w:color w:val="EE0000"/>
          <w:lang w:val="en-IN"/>
        </w:rPr>
        <w:t>(M-J-O-A)</w:t>
      </w:r>
      <w:r w:rsidRPr="00947F33">
        <w:rPr>
          <w:rFonts w:cstheme="minorHAnsi"/>
          <w:color w:val="EE0000"/>
          <w:lang w:val="en-IN"/>
        </w:rPr>
        <w:t xml:space="preserve"> </w:t>
      </w:r>
      <w:r w:rsidR="00EE1081" w:rsidRPr="00CF3E25">
        <w:rPr>
          <w:rFonts w:cstheme="minorHAnsi"/>
          <w:color w:val="7030A0"/>
          <w:lang w:val="en-IN"/>
        </w:rPr>
        <w:t xml:space="preserve">scores increased </w:t>
      </w:r>
      <w:r w:rsidR="000A60EF" w:rsidRPr="00CF3E25">
        <w:rPr>
          <w:rFonts w:cstheme="minorHAnsi"/>
          <w:color w:val="7030A0"/>
          <w:lang w:val="en-IN"/>
        </w:rPr>
        <w:t>from</w:t>
      </w:r>
      <w:r w:rsidRPr="00CF3E25">
        <w:rPr>
          <w:rFonts w:cstheme="minorHAnsi"/>
          <w:color w:val="7030A0"/>
          <w:lang w:val="en-IN"/>
        </w:rPr>
        <w:t xml:space="preserve"> 14 to 15.7, </w:t>
      </w:r>
      <w:r w:rsidRPr="00CF3E25">
        <w:rPr>
          <w:rFonts w:cstheme="minorHAnsi"/>
          <w:color w:val="7030A0"/>
          <w:lang w:val="en-IN"/>
        </w:rPr>
        <w:t xml:space="preserve">indicating improved neurological function </w:t>
      </w:r>
      <w:r w:rsidRPr="00CF3E25">
        <w:rPr>
          <w:rFonts w:cstheme="minorHAnsi"/>
          <w:color w:val="7030A0"/>
          <w:lang w:val="en-IN"/>
        </w:rPr>
        <w:t>from</w:t>
      </w:r>
      <w:r w:rsidR="000A60EF" w:rsidRPr="00CF3E25">
        <w:rPr>
          <w:rFonts w:cstheme="minorHAnsi"/>
          <w:color w:val="7030A0"/>
          <w:lang w:val="en-IN"/>
        </w:rPr>
        <w:t xml:space="preserve"> preoperative </w:t>
      </w:r>
      <w:r w:rsidRPr="00CF3E25">
        <w:rPr>
          <w:rFonts w:cstheme="minorHAnsi"/>
          <w:color w:val="7030A0"/>
          <w:lang w:val="en-IN"/>
        </w:rPr>
        <w:t xml:space="preserve">baseline </w:t>
      </w:r>
      <w:r w:rsidR="000A60EF" w:rsidRPr="00CF3E25">
        <w:rPr>
          <w:rFonts w:cstheme="minorHAnsi"/>
          <w:color w:val="7030A0"/>
          <w:lang w:val="en-IN"/>
        </w:rPr>
        <w:t xml:space="preserve">to final follow-up </w:t>
      </w:r>
      <w:r w:rsidR="000A60EF" w:rsidRPr="00CF3E25">
        <w:rPr>
          <w:rFonts w:cstheme="minorHAnsi"/>
          <w:b/>
          <w:bCs/>
          <w:color w:val="7030A0"/>
          <w:lang w:val="en-IN"/>
        </w:rPr>
        <w:t>[</w:t>
      </w:r>
      <w:r w:rsidRPr="00CF3E25">
        <w:rPr>
          <w:rFonts w:cstheme="minorHAnsi"/>
          <w:b/>
          <w:bCs/>
          <w:color w:val="7030A0"/>
          <w:lang w:val="en-IN"/>
        </w:rPr>
        <w:t>2</w:t>
      </w:r>
      <w:r w:rsidR="000A60EF" w:rsidRPr="00CF3E25">
        <w:rPr>
          <w:rFonts w:cstheme="minorHAnsi"/>
          <w:b/>
          <w:bCs/>
          <w:color w:val="7030A0"/>
          <w:lang w:val="en-IN"/>
        </w:rPr>
        <w:t>]</w:t>
      </w:r>
      <w:r w:rsidR="000A60EF" w:rsidRPr="00CF3E25">
        <w:rPr>
          <w:rFonts w:cstheme="minorHAnsi"/>
          <w:color w:val="7030A0"/>
          <w:lang w:val="en-IN"/>
        </w:rPr>
        <w:t>.</w:t>
      </w:r>
    </w:p>
    <w:p w14:paraId="41394D50" w14:textId="0B9099CE" w:rsidR="00A72634" w:rsidRDefault="00A72634" w:rsidP="00A72634">
      <w:pPr>
        <w:pStyle w:val="ListParagraph"/>
        <w:numPr>
          <w:ilvl w:val="2"/>
          <w:numId w:val="3"/>
        </w:numPr>
        <w:spacing w:before="120"/>
        <w:contextualSpacing w:val="0"/>
        <w:outlineLvl w:val="0"/>
        <w:rPr>
          <w:rFonts w:cstheme="minorHAnsi"/>
          <w:lang w:val="en-IN"/>
        </w:rPr>
      </w:pPr>
      <w:r w:rsidRPr="000A60EF">
        <w:rPr>
          <w:rFonts w:cstheme="minorHAnsi"/>
          <w:lang w:val="en-IN"/>
        </w:rPr>
        <w:t xml:space="preserve">LAB MEDIA: Table 2. </w:t>
      </w:r>
      <w:r w:rsidRPr="00106539">
        <w:rPr>
          <w:rFonts w:cstheme="minorHAnsi"/>
          <w:i/>
          <w:iCs/>
          <w:color w:val="3333FF"/>
          <w:lang w:val="en-IN"/>
        </w:rPr>
        <w:t>Video Editor: Please emphasize the values in the column “Preoperative” and “12-month Postoperative” in the row labelled “</w:t>
      </w:r>
      <w:proofErr w:type="spellStart"/>
      <w:r w:rsidRPr="00106539">
        <w:rPr>
          <w:rFonts w:cstheme="minorHAnsi"/>
          <w:i/>
          <w:iCs/>
          <w:color w:val="3333FF"/>
          <w:lang w:val="en-IN"/>
        </w:rPr>
        <w:t>Nurick</w:t>
      </w:r>
      <w:proofErr w:type="spellEnd"/>
      <w:r w:rsidRPr="00106539">
        <w:rPr>
          <w:rFonts w:cstheme="minorHAnsi"/>
          <w:i/>
          <w:iCs/>
          <w:color w:val="3333FF"/>
          <w:lang w:val="en-IN"/>
        </w:rPr>
        <w:t xml:space="preserve"> myelopathy</w:t>
      </w:r>
      <w:r w:rsidRPr="00106539">
        <w:rPr>
          <w:rFonts w:cstheme="minorHAnsi"/>
          <w:i/>
          <w:iCs/>
          <w:color w:val="3333FF"/>
          <w:lang w:val="en-IN"/>
        </w:rPr>
        <w:t>”</w:t>
      </w:r>
    </w:p>
    <w:p w14:paraId="45692E0E" w14:textId="432E098A" w:rsidR="00A72634" w:rsidRDefault="00A72634" w:rsidP="00A72634">
      <w:pPr>
        <w:pStyle w:val="ListParagraph"/>
        <w:numPr>
          <w:ilvl w:val="2"/>
          <w:numId w:val="3"/>
        </w:numPr>
        <w:spacing w:before="120"/>
        <w:contextualSpacing w:val="0"/>
        <w:outlineLvl w:val="0"/>
        <w:rPr>
          <w:rFonts w:cstheme="minorHAnsi"/>
          <w:lang w:val="en-IN"/>
        </w:rPr>
      </w:pPr>
      <w:r w:rsidRPr="000A60EF">
        <w:rPr>
          <w:rFonts w:cstheme="minorHAnsi"/>
          <w:lang w:val="en-IN"/>
        </w:rPr>
        <w:t xml:space="preserve">LAB MEDIA: Table 2. </w:t>
      </w:r>
      <w:r w:rsidRPr="00106539">
        <w:rPr>
          <w:rFonts w:cstheme="minorHAnsi"/>
          <w:i/>
          <w:iCs/>
          <w:color w:val="3333FF"/>
          <w:lang w:val="en-IN"/>
        </w:rPr>
        <w:t>Video Editor: Please emphasize the values in the column “Preoperative” and “12-month Postoperative” in the row labelled “</w:t>
      </w:r>
      <w:proofErr w:type="spellStart"/>
      <w:r w:rsidRPr="00106539">
        <w:rPr>
          <w:rFonts w:cstheme="minorHAnsi"/>
          <w:i/>
          <w:iCs/>
          <w:color w:val="3333FF"/>
          <w:lang w:val="en-IN"/>
        </w:rPr>
        <w:t>mJOA</w:t>
      </w:r>
      <w:proofErr w:type="spellEnd"/>
      <w:r w:rsidRPr="00106539">
        <w:rPr>
          <w:rFonts w:cstheme="minorHAnsi"/>
          <w:i/>
          <w:iCs/>
          <w:color w:val="3333FF"/>
          <w:lang w:val="en-IN"/>
        </w:rPr>
        <w: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0"/>
      <w:headerReference w:type="default" r:id="rId11"/>
      <w:footerReference w:type="even" r:id="rId12"/>
      <w:footerReference w:type="default" r:id="rId13"/>
      <w:headerReference w:type="first" r:id="rId14"/>
      <w:footerReference w:type="first" r:id="rId1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90CD8" w14:textId="77777777" w:rsidR="00E318D8" w:rsidRDefault="00E318D8">
      <w:r>
        <w:separator/>
      </w:r>
    </w:p>
    <w:p w14:paraId="0EAE7AD6" w14:textId="77777777" w:rsidR="00E318D8" w:rsidRDefault="00E318D8"/>
  </w:endnote>
  <w:endnote w:type="continuationSeparator" w:id="0">
    <w:p w14:paraId="7CD1AF13" w14:textId="77777777" w:rsidR="00E318D8" w:rsidRDefault="00E318D8">
      <w:r>
        <w:continuationSeparator/>
      </w:r>
    </w:p>
    <w:p w14:paraId="13365435" w14:textId="77777777" w:rsidR="00E318D8" w:rsidRDefault="00E318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66A54D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35849">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C0D96" w14:textId="77777777" w:rsidR="00E318D8" w:rsidRDefault="00E318D8">
      <w:r>
        <w:separator/>
      </w:r>
    </w:p>
    <w:p w14:paraId="596217BF" w14:textId="77777777" w:rsidR="00E318D8" w:rsidRDefault="00E318D8"/>
  </w:footnote>
  <w:footnote w:type="continuationSeparator" w:id="0">
    <w:p w14:paraId="634F446A" w14:textId="77777777" w:rsidR="00E318D8" w:rsidRDefault="00E318D8">
      <w:r>
        <w:continuationSeparator/>
      </w:r>
    </w:p>
    <w:p w14:paraId="73007271" w14:textId="77777777" w:rsidR="00E318D8" w:rsidRDefault="00E318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8"/>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89662653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55CA7"/>
    <w:rsid w:val="00074929"/>
    <w:rsid w:val="00083792"/>
    <w:rsid w:val="00085F90"/>
    <w:rsid w:val="0008613B"/>
    <w:rsid w:val="00090BAC"/>
    <w:rsid w:val="0009624C"/>
    <w:rsid w:val="000A2498"/>
    <w:rsid w:val="000A60EF"/>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539"/>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35849"/>
    <w:rsid w:val="002422D6"/>
    <w:rsid w:val="00244CDB"/>
    <w:rsid w:val="00247BFF"/>
    <w:rsid w:val="0025310D"/>
    <w:rsid w:val="002544F1"/>
    <w:rsid w:val="002553AE"/>
    <w:rsid w:val="002617AD"/>
    <w:rsid w:val="00264483"/>
    <w:rsid w:val="00264B3C"/>
    <w:rsid w:val="00265C44"/>
    <w:rsid w:val="00265EAD"/>
    <w:rsid w:val="00265F76"/>
    <w:rsid w:val="00276FA7"/>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A2B"/>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A550F"/>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4E54"/>
    <w:rsid w:val="00455510"/>
    <w:rsid w:val="00455638"/>
    <w:rsid w:val="004566CC"/>
    <w:rsid w:val="00456A5D"/>
    <w:rsid w:val="004622A7"/>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259AD"/>
    <w:rsid w:val="00530DD9"/>
    <w:rsid w:val="005320E4"/>
    <w:rsid w:val="00534B83"/>
    <w:rsid w:val="005363E2"/>
    <w:rsid w:val="00536D89"/>
    <w:rsid w:val="00544E06"/>
    <w:rsid w:val="005463CB"/>
    <w:rsid w:val="00547699"/>
    <w:rsid w:val="00557116"/>
    <w:rsid w:val="0055763A"/>
    <w:rsid w:val="00557FAC"/>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468DA"/>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1A89"/>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1B05"/>
    <w:rsid w:val="00724E3B"/>
    <w:rsid w:val="00730D4A"/>
    <w:rsid w:val="00731E5D"/>
    <w:rsid w:val="00736CF8"/>
    <w:rsid w:val="00740CFB"/>
    <w:rsid w:val="007458C6"/>
    <w:rsid w:val="00745D4B"/>
    <w:rsid w:val="00746865"/>
    <w:rsid w:val="007474E4"/>
    <w:rsid w:val="007548F3"/>
    <w:rsid w:val="007574EC"/>
    <w:rsid w:val="00762F40"/>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47BF"/>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47F33"/>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634"/>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854"/>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3E25"/>
    <w:rsid w:val="00CF6830"/>
    <w:rsid w:val="00CF771C"/>
    <w:rsid w:val="00D00EF4"/>
    <w:rsid w:val="00D103FE"/>
    <w:rsid w:val="00D10BFA"/>
    <w:rsid w:val="00D10F00"/>
    <w:rsid w:val="00D13549"/>
    <w:rsid w:val="00D150D8"/>
    <w:rsid w:val="00D17A59"/>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913"/>
    <w:rsid w:val="00DF4C61"/>
    <w:rsid w:val="00DF6EE3"/>
    <w:rsid w:val="00E04EFB"/>
    <w:rsid w:val="00E072C2"/>
    <w:rsid w:val="00E24673"/>
    <w:rsid w:val="00E24898"/>
    <w:rsid w:val="00E27EF5"/>
    <w:rsid w:val="00E30390"/>
    <w:rsid w:val="00E318D8"/>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081"/>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4EA"/>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7044"/>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6468DA"/>
    <w:rPr>
      <w:rFonts w:cs="Calibri"/>
      <w:color w:val="7030A0"/>
      <w:lang w:val="en-GB"/>
    </w:rPr>
  </w:style>
  <w:style w:type="character" w:customStyle="1" w:styleId="NarrationChar">
    <w:name w:val="Narration Char"/>
    <w:basedOn w:val="DefaultParagraphFont"/>
    <w:link w:val="Narration"/>
    <w:rsid w:val="006468DA"/>
    <w:rPr>
      <w:rFonts w:ascii="Calibri" w:hAnsi="Calibri" w:cs="Calibri"/>
      <w:color w:val="7030A0"/>
      <w:lang w:val="en-GB"/>
    </w:rPr>
  </w:style>
  <w:style w:type="paragraph" w:customStyle="1" w:styleId="ShotDescription">
    <w:name w:val="Shot Description"/>
    <w:basedOn w:val="TemplateShot"/>
    <w:link w:val="ShotDescriptionChar"/>
    <w:qFormat/>
    <w:rsid w:val="006468DA"/>
    <w:rPr>
      <w:rFonts w:cs="Calibri"/>
    </w:rPr>
  </w:style>
  <w:style w:type="character" w:customStyle="1" w:styleId="ShotDescriptionChar">
    <w:name w:val="Shot Description Char"/>
    <w:basedOn w:val="DefaultParagraphFont"/>
    <w:link w:val="ShotDescription"/>
    <w:rsid w:val="006468DA"/>
    <w:rPr>
      <w:rFonts w:ascii="Calibri" w:hAnsi="Calibri" w:cs="Calibri"/>
    </w:rPr>
  </w:style>
  <w:style w:type="paragraph" w:customStyle="1" w:styleId="TemplateNarration">
    <w:name w:val="Template Narration"/>
    <w:basedOn w:val="ListParagraph"/>
    <w:link w:val="TemplateNarrationChar"/>
    <w:rsid w:val="006468DA"/>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6468DA"/>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5259AD"/>
    <w:rPr>
      <w:rFonts w:ascii="Calibri" w:hAnsi="Calibri"/>
    </w:rPr>
  </w:style>
  <w:style w:type="character" w:customStyle="1" w:styleId="TemplateShotChar">
    <w:name w:val="Template Shot Char"/>
    <w:basedOn w:val="DefaultParagraphFont"/>
    <w:link w:val="TemplateShot"/>
    <w:rsid w:val="005259AD"/>
    <w:rPr>
      <w:rFonts w:ascii="Calibri" w:hAnsi="Calibri"/>
    </w:rPr>
  </w:style>
  <w:style w:type="paragraph" w:styleId="NormalWeb">
    <w:name w:val="Normal (Web)"/>
    <w:basedOn w:val="Normal"/>
    <w:semiHidden/>
    <w:unhideWhenUsed/>
    <w:rsid w:val="000A60E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638273"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10BA"/>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57FAC"/>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11</Pages>
  <Words>2387</Words>
  <Characters>13250</Characters>
  <Application>Microsoft Office Word</Application>
  <DocSecurity>0</DocSecurity>
  <Lines>288</Lines>
  <Paragraphs>157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15480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94</cp:revision>
  <dcterms:created xsi:type="dcterms:W3CDTF">2025-01-20T00:16:00Z</dcterms:created>
  <dcterms:modified xsi:type="dcterms:W3CDTF">2026-05-22T14:57:00Z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