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DB1533E" w:rsidR="004E0C5A" w:rsidRPr="00CF294B" w:rsidRDefault="004E0C5A" w:rsidP="004E0C5A">
      <w:pPr>
        <w:outlineLvl w:val="0"/>
        <w:rPr>
          <w:rFonts w:eastAsia="Times New Roman" w:cstheme="minorHAnsi"/>
          <w:b/>
        </w:rPr>
      </w:pPr>
      <w:r w:rsidRPr="00CF294B">
        <w:rPr>
          <w:rFonts w:eastAsia="Times New Roman" w:cstheme="minorHAnsi"/>
          <w:b/>
        </w:rPr>
        <w:t xml:space="preserve">Submission ID #: </w:t>
      </w:r>
      <w:r w:rsidR="00ED7483">
        <w:rPr>
          <w:rFonts w:eastAsia="Times New Roman" w:cstheme="minorHAnsi"/>
          <w:b/>
        </w:rPr>
        <w:t>70935</w:t>
      </w:r>
    </w:p>
    <w:p w14:paraId="2F6924E5" w14:textId="5F09483A" w:rsidR="004E0C5A" w:rsidRPr="00CF294B" w:rsidRDefault="004E0C5A" w:rsidP="004E0C5A">
      <w:pPr>
        <w:outlineLvl w:val="0"/>
        <w:rPr>
          <w:rFonts w:eastAsia="Times New Roman" w:cstheme="minorHAnsi"/>
          <w:b/>
        </w:rPr>
      </w:pPr>
      <w:r w:rsidRPr="00CF294B">
        <w:rPr>
          <w:rFonts w:eastAsia="Times New Roman" w:cstheme="minorHAnsi"/>
          <w:b/>
        </w:rPr>
        <w:t xml:space="preserve">Scriptwriter Name: </w:t>
      </w:r>
      <w:r w:rsidR="00ED7483">
        <w:rPr>
          <w:rFonts w:eastAsia="Times New Roman" w:cstheme="minorHAnsi"/>
          <w:b/>
        </w:rPr>
        <w:t>Poornima G</w:t>
      </w:r>
    </w:p>
    <w:p w14:paraId="6FB9233B" w14:textId="17B59986" w:rsidR="004E0C5A" w:rsidRPr="00CF294B" w:rsidRDefault="004E0C5A" w:rsidP="004E0C5A">
      <w:pPr>
        <w:outlineLvl w:val="0"/>
        <w:rPr>
          <w:rFonts w:eastAsia="Times New Roman" w:cstheme="minorHAnsi"/>
          <w:b/>
        </w:rPr>
      </w:pPr>
      <w:r w:rsidRPr="00CF294B">
        <w:rPr>
          <w:rFonts w:eastAsia="Times New Roman" w:cstheme="minorHAnsi"/>
          <w:b/>
        </w:rPr>
        <w:t>Project Page Link:</w:t>
      </w:r>
      <w:r w:rsidR="00F60C18" w:rsidRPr="00CF294B">
        <w:rPr>
          <w:rFonts w:eastAsia="Times New Roman" w:cstheme="minorHAnsi"/>
          <w:b/>
        </w:rPr>
        <w:t xml:space="preserve"> </w:t>
      </w:r>
      <w:hyperlink r:id="rId7" w:history="1">
        <w:r w:rsidR="00061C86" w:rsidRPr="00B30022">
          <w:rPr>
            <w:rStyle w:val="Hyperlink"/>
            <w:rFonts w:eastAsia="Times New Roman" w:cstheme="minorHAnsi"/>
            <w:b/>
          </w:rPr>
          <w:t>https://review.jove.com/account/file-uploader?src=21635223</w:t>
        </w:r>
      </w:hyperlink>
      <w:r w:rsidR="00061C86">
        <w:rPr>
          <w:rFonts w:eastAsia="Times New Roman" w:cstheme="minorHAnsi"/>
          <w:b/>
        </w:rPr>
        <w:t xml:space="preserve"> </w:t>
      </w:r>
    </w:p>
    <w:p w14:paraId="2C89778F" w14:textId="77777777" w:rsidR="004E0C5A" w:rsidRPr="00CF294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28CA20B" w:rsidR="004E0C5A" w:rsidRPr="00CF294B" w:rsidRDefault="004E0C5A" w:rsidP="004E0C5A">
      <w:pPr>
        <w:outlineLvl w:val="0"/>
        <w:rPr>
          <w:rFonts w:eastAsia="Times New Roman" w:cstheme="minorHAnsi"/>
          <w:b/>
        </w:rPr>
      </w:pPr>
      <w:r w:rsidRPr="00CF294B">
        <w:rPr>
          <w:rFonts w:eastAsia="Times New Roman" w:cstheme="minorHAnsi"/>
          <w:b/>
          <w:sz w:val="32"/>
          <w:szCs w:val="32"/>
        </w:rPr>
        <w:t>Title:</w:t>
      </w:r>
      <w:r w:rsidRPr="00CF294B">
        <w:rPr>
          <w:rFonts w:eastAsia="Times New Roman" w:cstheme="minorHAnsi"/>
          <w:b/>
        </w:rPr>
        <w:t xml:space="preserve"> </w:t>
      </w:r>
      <w:r w:rsidR="00ED7483" w:rsidRPr="00ED7483">
        <w:rPr>
          <w:rStyle w:val="ArticleTitle"/>
          <w:rFonts w:cstheme="minorHAnsi"/>
        </w:rPr>
        <w:t>A Standardized Ex Vivo Porcine Oromucosal Model for Evaluating Peptide Fluxes</w:t>
      </w:r>
    </w:p>
    <w:p w14:paraId="4A0C5B67" w14:textId="23814C1E" w:rsidR="004E0C5A" w:rsidRPr="00CF294B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CF294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CF294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DD1003D" w14:textId="77777777" w:rsidR="00ED7483" w:rsidRPr="00ED7483" w:rsidRDefault="00ED7483" w:rsidP="00ED7483">
      <w:pPr>
        <w:outlineLvl w:val="0"/>
        <w:rPr>
          <w:rFonts w:eastAsia="Times New Roman" w:cstheme="minorHAnsi"/>
          <w:b/>
          <w:sz w:val="28"/>
          <w:szCs w:val="28"/>
        </w:rPr>
      </w:pPr>
      <w:r w:rsidRPr="00ED7483">
        <w:rPr>
          <w:rFonts w:eastAsia="Times New Roman" w:cstheme="minorHAnsi"/>
          <w:b/>
          <w:sz w:val="28"/>
          <w:szCs w:val="28"/>
        </w:rPr>
        <w:t>Muhammad Ijaz</w:t>
      </w:r>
      <w:r w:rsidRPr="00ED748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D7483">
        <w:rPr>
          <w:rFonts w:eastAsia="Times New Roman" w:cstheme="minorHAnsi"/>
          <w:b/>
          <w:sz w:val="28"/>
          <w:szCs w:val="28"/>
        </w:rPr>
        <w:t>, Sandeep Karki</w:t>
      </w:r>
      <w:r w:rsidRPr="00ED748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D7483">
        <w:rPr>
          <w:rFonts w:eastAsia="Times New Roman" w:cstheme="minorHAnsi"/>
          <w:b/>
          <w:sz w:val="28"/>
          <w:szCs w:val="28"/>
        </w:rPr>
        <w:t>, Sahil Malhotra</w:t>
      </w:r>
      <w:r w:rsidRPr="00ED748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D7483">
        <w:rPr>
          <w:rFonts w:eastAsia="Times New Roman" w:cstheme="minorHAnsi"/>
          <w:b/>
          <w:sz w:val="28"/>
          <w:szCs w:val="28"/>
        </w:rPr>
        <w:t>, Estela Isabel Bini</w:t>
      </w:r>
      <w:r w:rsidRPr="00ED748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D7483">
        <w:rPr>
          <w:rFonts w:eastAsia="Times New Roman" w:cstheme="minorHAnsi"/>
          <w:b/>
          <w:sz w:val="28"/>
          <w:szCs w:val="28"/>
        </w:rPr>
        <w:t>, Eoin D. O’Cearbhaill</w:t>
      </w:r>
      <w:r w:rsidRPr="00ED7483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ED7483">
        <w:rPr>
          <w:rFonts w:eastAsia="Times New Roman" w:cstheme="minorHAnsi"/>
          <w:b/>
          <w:sz w:val="28"/>
          <w:szCs w:val="28"/>
        </w:rPr>
        <w:t>, David J. Brayden</w:t>
      </w:r>
      <w:r w:rsidRPr="00ED7483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6032B08" w14:textId="77777777" w:rsidR="00ED7483" w:rsidRPr="00ED7483" w:rsidRDefault="00ED7483" w:rsidP="00ED7483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5296A9F2" w14:textId="097AA8F2" w:rsidR="00ED7483" w:rsidRPr="00ED7483" w:rsidRDefault="00ED7483" w:rsidP="00ED7483">
      <w:pPr>
        <w:outlineLvl w:val="0"/>
        <w:rPr>
          <w:rFonts w:eastAsia="Times New Roman" w:cstheme="minorHAnsi"/>
          <w:bCs/>
          <w:sz w:val="28"/>
          <w:szCs w:val="28"/>
        </w:rPr>
      </w:pPr>
      <w:bookmarkStart w:id="0" w:name="_Hlk219019622"/>
      <w:r w:rsidRPr="00ED7483">
        <w:rPr>
          <w:rFonts w:eastAsia="Times New Roman" w:cstheme="minorHAnsi"/>
          <w:bCs/>
          <w:sz w:val="28"/>
          <w:szCs w:val="28"/>
          <w:vertAlign w:val="superscript"/>
        </w:rPr>
        <w:t>1</w:t>
      </w:r>
      <w:bookmarkEnd w:id="0"/>
      <w:r w:rsidRPr="00ED7483">
        <w:rPr>
          <w:rFonts w:eastAsia="Times New Roman" w:cstheme="minorHAnsi"/>
          <w:bCs/>
          <w:sz w:val="28"/>
          <w:szCs w:val="28"/>
        </w:rPr>
        <w:t>UCD School of Veterinary Medicine and UCD Conway Institute,</w:t>
      </w:r>
      <w:r w:rsidRPr="00ED7483">
        <w:rPr>
          <w:rFonts w:eastAsia="Times New Roman" w:cstheme="minorHAnsi"/>
          <w:bCs/>
          <w:sz w:val="28"/>
          <w:szCs w:val="28"/>
          <w:vertAlign w:val="superscript"/>
        </w:rPr>
        <w:t xml:space="preserve"> </w:t>
      </w:r>
      <w:r w:rsidRPr="00ED7483">
        <w:rPr>
          <w:rFonts w:eastAsia="Times New Roman" w:cstheme="minorHAnsi"/>
          <w:bCs/>
          <w:sz w:val="28"/>
          <w:szCs w:val="28"/>
        </w:rPr>
        <w:t>University College Dublin</w:t>
      </w:r>
    </w:p>
    <w:p w14:paraId="79029329" w14:textId="41AFEF0E" w:rsidR="00ED7483" w:rsidRPr="00ED7483" w:rsidRDefault="00ED7483" w:rsidP="00ED7483">
      <w:pPr>
        <w:outlineLvl w:val="0"/>
        <w:rPr>
          <w:rFonts w:eastAsia="Times New Roman" w:cstheme="minorHAnsi"/>
          <w:bCs/>
          <w:sz w:val="28"/>
          <w:szCs w:val="28"/>
        </w:rPr>
      </w:pPr>
      <w:r w:rsidRPr="00ED748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D7483">
        <w:rPr>
          <w:rFonts w:eastAsia="Times New Roman" w:cstheme="minorHAnsi"/>
          <w:bCs/>
          <w:sz w:val="28"/>
          <w:szCs w:val="28"/>
        </w:rPr>
        <w:t xml:space="preserve">UCD School of Mechanical and Materials Engineering, University College Dublin </w:t>
      </w:r>
    </w:p>
    <w:p w14:paraId="72D47B76" w14:textId="77777777" w:rsidR="00ED7483" w:rsidRPr="00ED7483" w:rsidRDefault="00ED7483" w:rsidP="00ED748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Pr="00CF29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CF29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CF294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CF294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CF294B">
            <w:rPr>
              <w:rFonts w:ascii="Segoe UI Symbol" w:eastAsia="MS Gothic" w:hAnsi="Segoe UI Symbol" w:cs="Segoe UI Symbol"/>
              <w:color w:val="000000"/>
              <w:shd w:val="clear" w:color="auto" w:fill="FFFF00"/>
            </w:rPr>
            <w:t>☐</w:t>
          </w:r>
        </w:sdtContent>
      </w:sdt>
      <w:r w:rsidR="004E0C5A" w:rsidRPr="00CF294B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CF294B">
        <w:rPr>
          <w:rFonts w:eastAsia="Times New Roman" w:cstheme="minorHAnsi"/>
          <w:color w:val="000000"/>
        </w:rPr>
        <w:t xml:space="preserve"> </w:t>
      </w:r>
      <w:r w:rsidR="00045112" w:rsidRPr="00CF294B">
        <w:rPr>
          <w:rFonts w:cstheme="minorHAnsi"/>
          <w:color w:val="000000"/>
        </w:rPr>
        <w:t>(city/state/country information not included in video title page)</w:t>
      </w:r>
      <w:r w:rsidR="004E0C5A" w:rsidRPr="00CF294B">
        <w:rPr>
          <w:rFonts w:eastAsia="Times New Roman" w:cstheme="minorHAnsi"/>
          <w:color w:val="000000"/>
        </w:rPr>
        <w:t>.</w:t>
      </w:r>
      <w:r w:rsidR="00CE696A" w:rsidRPr="00CF294B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CF294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CF294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CF294B" w:rsidRDefault="004E0C5A" w:rsidP="004E0C5A">
      <w:pPr>
        <w:outlineLvl w:val="0"/>
        <w:rPr>
          <w:rFonts w:eastAsia="Times New Roman" w:cstheme="minorHAnsi"/>
          <w:b/>
        </w:rPr>
      </w:pPr>
      <w:r w:rsidRPr="00CF294B">
        <w:rPr>
          <w:rFonts w:eastAsia="Times New Roman" w:cstheme="minorHAnsi"/>
          <w:b/>
        </w:rPr>
        <w:t xml:space="preserve">Corresponding Authors: </w:t>
      </w:r>
    </w:p>
    <w:p w14:paraId="582A0BBD" w14:textId="6529537F" w:rsidR="00ED7483" w:rsidRPr="00ED7483" w:rsidRDefault="00ED7483" w:rsidP="00ED7483">
      <w:pPr>
        <w:outlineLvl w:val="0"/>
        <w:rPr>
          <w:rFonts w:eastAsia="Times New Roman" w:cstheme="minorHAnsi"/>
        </w:rPr>
      </w:pPr>
      <w:bookmarkStart w:id="1" w:name="_Hlk25233958"/>
      <w:r w:rsidRPr="00ED7483">
        <w:rPr>
          <w:rFonts w:eastAsia="Times New Roman" w:cstheme="minorHAnsi"/>
        </w:rPr>
        <w:t>Muhammad Ijaz</w:t>
      </w:r>
      <w:r w:rsidRPr="00ED7483">
        <w:rPr>
          <w:rFonts w:eastAsia="Times New Roman" w:cstheme="minorHAnsi"/>
        </w:rPr>
        <w:tab/>
        <w:t>muhammad.ijaz@ucd.ie</w:t>
      </w:r>
    </w:p>
    <w:p w14:paraId="5196A52A" w14:textId="7A74929C" w:rsidR="004E0C5A" w:rsidRPr="00CF294B" w:rsidRDefault="00ED7483" w:rsidP="00ED7483">
      <w:pPr>
        <w:outlineLvl w:val="0"/>
        <w:rPr>
          <w:rFonts w:eastAsia="Times New Roman" w:cstheme="minorHAnsi"/>
        </w:rPr>
      </w:pPr>
      <w:r w:rsidRPr="00ED7483">
        <w:rPr>
          <w:rFonts w:eastAsia="Times New Roman" w:cstheme="minorHAnsi"/>
        </w:rPr>
        <w:t>David J. Brayden</w:t>
      </w:r>
      <w:r w:rsidRPr="00ED7483">
        <w:rPr>
          <w:rFonts w:eastAsia="Times New Roman" w:cstheme="minorHAnsi"/>
        </w:rPr>
        <w:tab/>
        <w:t>david.brayden@ucd.ie</w:t>
      </w:r>
    </w:p>
    <w:p w14:paraId="70FFA58B" w14:textId="77777777" w:rsidR="00D6314B" w:rsidRPr="00CF294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CF294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CF294B" w:rsidRDefault="004E0C5A" w:rsidP="004E0C5A">
      <w:pPr>
        <w:outlineLvl w:val="0"/>
        <w:rPr>
          <w:rFonts w:eastAsia="Times New Roman" w:cstheme="minorHAnsi"/>
        </w:rPr>
      </w:pPr>
      <w:r w:rsidRPr="00CF294B">
        <w:rPr>
          <w:rFonts w:eastAsia="Times New Roman" w:cstheme="minorHAnsi"/>
          <w:b/>
        </w:rPr>
        <w:t xml:space="preserve">Email Addresses for </w:t>
      </w:r>
      <w:r w:rsidR="006579DD" w:rsidRPr="00CF294B">
        <w:rPr>
          <w:rFonts w:eastAsia="Times New Roman" w:cstheme="minorHAnsi"/>
          <w:b/>
        </w:rPr>
        <w:t>All A</w:t>
      </w:r>
      <w:r w:rsidRPr="00CF294B">
        <w:rPr>
          <w:rFonts w:eastAsia="Times New Roman" w:cstheme="minorHAnsi"/>
          <w:b/>
        </w:rPr>
        <w:t>uthors:</w:t>
      </w:r>
      <w:r w:rsidRPr="00CF294B">
        <w:rPr>
          <w:rFonts w:eastAsia="Times New Roman" w:cstheme="minorHAnsi"/>
        </w:rPr>
        <w:t xml:space="preserve"> </w:t>
      </w:r>
    </w:p>
    <w:bookmarkEnd w:id="1"/>
    <w:p w14:paraId="61E163DF" w14:textId="510904D0" w:rsidR="00ED7483" w:rsidRPr="00ED7483" w:rsidRDefault="00ED7483" w:rsidP="00ED7483">
      <w:pPr>
        <w:outlineLvl w:val="0"/>
        <w:rPr>
          <w:rFonts w:cstheme="minorHAnsi"/>
          <w:bCs/>
        </w:rPr>
      </w:pPr>
      <w:r w:rsidRPr="00ED7483">
        <w:rPr>
          <w:rFonts w:cstheme="minorHAnsi"/>
          <w:bCs/>
        </w:rPr>
        <w:t>Sandeep Karki</w:t>
      </w:r>
      <w:r w:rsidRPr="00ED7483">
        <w:rPr>
          <w:rFonts w:cstheme="minorHAnsi"/>
          <w:bCs/>
        </w:rPr>
        <w:tab/>
      </w:r>
      <w:r w:rsidRPr="00ED7483">
        <w:rPr>
          <w:rFonts w:cstheme="minorHAnsi"/>
          <w:bCs/>
        </w:rPr>
        <w:tab/>
        <w:t>sandeep.karki@ucdconnect.ie</w:t>
      </w:r>
    </w:p>
    <w:p w14:paraId="1EC1593A" w14:textId="620A7D4C" w:rsidR="00ED7483" w:rsidRPr="00ED7483" w:rsidRDefault="00ED7483" w:rsidP="00ED7483">
      <w:pPr>
        <w:outlineLvl w:val="0"/>
        <w:rPr>
          <w:rFonts w:cstheme="minorHAnsi"/>
          <w:bCs/>
        </w:rPr>
      </w:pPr>
      <w:r w:rsidRPr="00ED7483">
        <w:rPr>
          <w:rFonts w:cstheme="minorHAnsi"/>
          <w:bCs/>
        </w:rPr>
        <w:t>Sahil Malhotra</w:t>
      </w:r>
      <w:r w:rsidRPr="00ED7483">
        <w:rPr>
          <w:rFonts w:cstheme="minorHAnsi"/>
          <w:bCs/>
        </w:rPr>
        <w:tab/>
      </w:r>
      <w:r w:rsidRPr="00ED7483">
        <w:rPr>
          <w:rFonts w:cstheme="minorHAnsi"/>
          <w:bCs/>
        </w:rPr>
        <w:tab/>
        <w:t>sahil.malhotra@ucd.ie</w:t>
      </w:r>
    </w:p>
    <w:p w14:paraId="7A88B92B" w14:textId="4775AF5D" w:rsidR="00ED7483" w:rsidRPr="00ED7483" w:rsidRDefault="00ED7483" w:rsidP="00ED7483">
      <w:pPr>
        <w:outlineLvl w:val="0"/>
        <w:rPr>
          <w:rFonts w:cstheme="minorHAnsi"/>
          <w:bCs/>
        </w:rPr>
      </w:pPr>
      <w:r w:rsidRPr="00ED7483">
        <w:rPr>
          <w:rFonts w:cstheme="minorHAnsi"/>
          <w:bCs/>
        </w:rPr>
        <w:t>Estela Isabel Bini</w:t>
      </w:r>
      <w:r w:rsidRPr="00ED7483">
        <w:rPr>
          <w:rFonts w:cstheme="minorHAnsi"/>
          <w:bCs/>
        </w:rPr>
        <w:tab/>
        <w:t>estela.bini@ucd.ie</w:t>
      </w:r>
    </w:p>
    <w:p w14:paraId="12916965" w14:textId="78A79B98" w:rsidR="003B5E26" w:rsidRPr="00ED7483" w:rsidRDefault="00ED7483" w:rsidP="00ED7483">
      <w:pPr>
        <w:outlineLvl w:val="0"/>
        <w:rPr>
          <w:rFonts w:cstheme="minorHAnsi"/>
          <w:bCs/>
        </w:rPr>
      </w:pPr>
      <w:r w:rsidRPr="00ED7483">
        <w:rPr>
          <w:rFonts w:cstheme="minorHAnsi"/>
          <w:bCs/>
        </w:rPr>
        <w:t>Eoin D. O'Cearbhaill</w:t>
      </w:r>
      <w:r w:rsidRPr="00ED7483">
        <w:rPr>
          <w:rFonts w:cstheme="minorHAnsi"/>
          <w:bCs/>
        </w:rPr>
        <w:tab/>
        <w:t>eoin.ocearbhaill@ucd.ie</w:t>
      </w:r>
    </w:p>
    <w:p w14:paraId="31FD9492" w14:textId="77777777" w:rsidR="00ED7483" w:rsidRPr="00ED7483" w:rsidRDefault="00ED7483" w:rsidP="00ED7483">
      <w:pPr>
        <w:outlineLvl w:val="0"/>
        <w:rPr>
          <w:rFonts w:eastAsia="Times New Roman" w:cstheme="minorHAnsi"/>
        </w:rPr>
      </w:pPr>
      <w:r w:rsidRPr="00ED7483">
        <w:rPr>
          <w:rFonts w:eastAsia="Times New Roman" w:cstheme="minorHAnsi"/>
        </w:rPr>
        <w:t>Muhammad Ijaz</w:t>
      </w:r>
      <w:r w:rsidRPr="00ED7483">
        <w:rPr>
          <w:rFonts w:eastAsia="Times New Roman" w:cstheme="minorHAnsi"/>
        </w:rPr>
        <w:tab/>
        <w:t>muhammad.ijaz@ucd.ie</w:t>
      </w:r>
    </w:p>
    <w:p w14:paraId="6F84F159" w14:textId="003875C0" w:rsidR="003B5E26" w:rsidRPr="00ED7483" w:rsidRDefault="00ED7483" w:rsidP="009A0E7C">
      <w:pPr>
        <w:outlineLvl w:val="0"/>
        <w:rPr>
          <w:rFonts w:eastAsia="Times New Roman" w:cstheme="minorHAnsi"/>
        </w:rPr>
      </w:pPr>
      <w:r w:rsidRPr="00ED7483">
        <w:rPr>
          <w:rFonts w:eastAsia="Times New Roman" w:cstheme="minorHAnsi"/>
        </w:rPr>
        <w:t>David J. Brayden</w:t>
      </w:r>
      <w:r w:rsidRPr="00ED7483">
        <w:rPr>
          <w:rFonts w:eastAsia="Times New Roman" w:cstheme="minorHAnsi"/>
        </w:rPr>
        <w:tab/>
        <w:t>david.brayden@ucd.ie</w:t>
      </w:r>
    </w:p>
    <w:p w14:paraId="5A2BE33C" w14:textId="77777777" w:rsidR="001E230F" w:rsidRPr="00CF294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CF294B" w:rsidRDefault="00C70C90">
      <w:pPr>
        <w:rPr>
          <w:rFonts w:cstheme="minorHAnsi"/>
          <w:b/>
          <w:sz w:val="22"/>
          <w:szCs w:val="22"/>
        </w:rPr>
      </w:pPr>
      <w:r w:rsidRPr="00CF294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CF294B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CF294B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CF294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CF294B">
        <w:rPr>
          <w:rFonts w:eastAsia="Times New Roman" w:cstheme="minorHAnsi"/>
          <w:b/>
        </w:rPr>
        <w:t xml:space="preserve">1. </w:t>
      </w:r>
      <w:r w:rsidRPr="00CF294B">
        <w:rPr>
          <w:rFonts w:eastAsia="Times New Roman" w:cstheme="minorHAnsi"/>
          <w:b/>
          <w:bCs/>
        </w:rPr>
        <w:t>Microscopy</w:t>
      </w:r>
      <w:r w:rsidRPr="00CF294B">
        <w:rPr>
          <w:rFonts w:eastAsia="Times New Roman" w:cstheme="minorHAnsi"/>
        </w:rPr>
        <w:t>: Does your protocol require the use of a dissecting or stereomicroscope for performing a complex dissection, microinjection technique, or something similar?</w:t>
      </w:r>
      <w:r w:rsidRPr="00CF294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CF294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CF294B">
        <w:rPr>
          <w:rFonts w:eastAsia="Times New Roman" w:cstheme="minorHAnsi"/>
        </w:rPr>
        <w:t xml:space="preserve">  </w:t>
      </w:r>
    </w:p>
    <w:p w14:paraId="204F5795" w14:textId="77777777" w:rsidR="005F1ADF" w:rsidRPr="00CF294B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CF294B">
        <w:rPr>
          <w:rFonts w:eastAsia="Times New Roman" w:cstheme="minorHAnsi"/>
        </w:rPr>
        <w:t xml:space="preserve">If </w:t>
      </w:r>
      <w:r w:rsidRPr="00CF294B">
        <w:rPr>
          <w:rFonts w:eastAsia="Times New Roman" w:cstheme="minorHAnsi"/>
          <w:b/>
          <w:bCs/>
        </w:rPr>
        <w:t>Yes</w:t>
      </w:r>
      <w:r w:rsidRPr="00CF294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CF294B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CF294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CF294B">
        <w:rPr>
          <w:rFonts w:eastAsia="Times New Roman" w:cstheme="minorHAnsi"/>
          <w:b/>
        </w:rPr>
        <w:t xml:space="preserve">  </w:t>
      </w:r>
    </w:p>
    <w:p w14:paraId="60C034C5" w14:textId="77777777" w:rsidR="009A2C33" w:rsidRPr="00CF294B" w:rsidRDefault="00AE2480" w:rsidP="005F1ADF">
      <w:pPr>
        <w:spacing w:before="240"/>
        <w:ind w:left="720"/>
        <w:rPr>
          <w:rFonts w:eastAsia="Times New Roman" w:cstheme="minorHAnsi"/>
        </w:rPr>
      </w:pPr>
      <w:r w:rsidRPr="00CF294B">
        <w:rPr>
          <w:rFonts w:eastAsia="Times New Roman" w:cstheme="minorHAnsi"/>
        </w:rPr>
        <w:t>If</w:t>
      </w:r>
      <w:r w:rsidRPr="00CF294B">
        <w:rPr>
          <w:rFonts w:eastAsia="Times New Roman" w:cstheme="minorHAnsi"/>
          <w:b/>
          <w:bCs/>
        </w:rPr>
        <w:t xml:space="preserve"> </w:t>
      </w:r>
      <w:r w:rsidRPr="00CF294B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CF294B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CF294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CF294B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CF294B">
        <w:rPr>
          <w:rFonts w:eastAsia="Times New Roman" w:cstheme="minorHAnsi"/>
        </w:rPr>
        <w:t>.</w:t>
      </w:r>
    </w:p>
    <w:p w14:paraId="770BBB50" w14:textId="77777777" w:rsidR="005F1ADF" w:rsidRPr="00CF294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CF294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CF294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CF294B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CF294B">
        <w:rPr>
          <w:rFonts w:eastAsia="Times New Roman" w:cstheme="minorHAnsi"/>
        </w:rPr>
        <w:t>(shots are indicated with the 3-digit numbers, like 2.1.1, 2.1.2, etc.)</w:t>
      </w:r>
      <w:r w:rsidRPr="00CF294B">
        <w:rPr>
          <w:rFonts w:eastAsia="Times New Roman" w:cstheme="minorHAnsi"/>
          <w:bCs/>
        </w:rPr>
        <w:t>.</w:t>
      </w:r>
    </w:p>
    <w:p w14:paraId="181DD27E" w14:textId="60BA1D37" w:rsidR="005F1ADF" w:rsidRPr="00CF294B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CF294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F294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CF294B">
        <w:rPr>
          <w:rFonts w:eastAsia="Times New Roman" w:cstheme="minorHAnsi"/>
          <w:b/>
          <w:color w:val="7F7F7F" w:themeColor="text1" w:themeTint="80"/>
          <w:highlight w:val="yellow"/>
        </w:rPr>
      </w:r>
      <w:r w:rsidRPr="00CF294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CF294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F294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CF294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CF294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CF294B">
        <w:rPr>
          <w:rFonts w:eastAsia="Times New Roman" w:cstheme="minorHAnsi"/>
          <w:b/>
        </w:rPr>
        <w:t xml:space="preserve">2. Software: </w:t>
      </w:r>
      <w:r w:rsidRPr="00CF294B">
        <w:rPr>
          <w:rFonts w:eastAsia="Times New Roman" w:cstheme="minorHAnsi"/>
        </w:rPr>
        <w:t>Does the part of your protocol being filmed include step-by-step descriptions of software usage?</w:t>
      </w:r>
      <w:r w:rsidRPr="00CF294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CF294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CF294B" w:rsidRDefault="001331E3" w:rsidP="001331E3">
      <w:pPr>
        <w:spacing w:before="120"/>
        <w:ind w:left="720"/>
        <w:rPr>
          <w:rFonts w:cstheme="minorHAnsi"/>
        </w:rPr>
      </w:pPr>
      <w:r w:rsidRPr="00CF294B">
        <w:rPr>
          <w:rFonts w:cstheme="minorHAnsi"/>
        </w:rPr>
        <w:t xml:space="preserve">If </w:t>
      </w:r>
      <w:r w:rsidRPr="00CF294B">
        <w:rPr>
          <w:rFonts w:cstheme="minorHAnsi"/>
          <w:b/>
          <w:bCs/>
        </w:rPr>
        <w:t>Yes</w:t>
      </w:r>
      <w:r w:rsidRPr="00CF294B">
        <w:rPr>
          <w:rFonts w:cstheme="minorHAnsi"/>
        </w:rPr>
        <w:t>, we will need you to record using screen recording software.</w:t>
      </w:r>
    </w:p>
    <w:p w14:paraId="5B3676BC" w14:textId="0A4186C3" w:rsidR="001331E3" w:rsidRPr="00CF294B" w:rsidRDefault="001331E3" w:rsidP="001331E3">
      <w:pPr>
        <w:spacing w:before="120"/>
        <w:ind w:left="720"/>
        <w:rPr>
          <w:rFonts w:cstheme="minorHAnsi"/>
        </w:rPr>
      </w:pPr>
      <w:r w:rsidRPr="00CF294B">
        <w:rPr>
          <w:rFonts w:cstheme="minorHAnsi"/>
        </w:rPr>
        <w:t xml:space="preserve">We recommend using the screen capture program </w:t>
      </w:r>
      <w:hyperlink r:id="rId8" w:history="1">
        <w:r w:rsidRPr="00CF294B">
          <w:rPr>
            <w:rStyle w:val="Hyperlink"/>
            <w:rFonts w:cstheme="minorHAnsi"/>
          </w:rPr>
          <w:t>OBS</w:t>
        </w:r>
      </w:hyperlink>
      <w:r w:rsidRPr="00CF294B"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CF294B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CF294B" w:rsidRDefault="001331E3" w:rsidP="001331E3">
      <w:pPr>
        <w:spacing w:before="120"/>
        <w:ind w:left="720"/>
        <w:rPr>
          <w:rFonts w:eastAsia="Times New Roman" w:cstheme="minorHAnsi"/>
        </w:rPr>
      </w:pPr>
      <w:r w:rsidRPr="00CF294B">
        <w:rPr>
          <w:rFonts w:cstheme="minorHAnsi"/>
        </w:rPr>
        <w:t>As these files are necessary for finalizing your script,</w:t>
      </w:r>
      <w:r w:rsidRPr="00CF294B">
        <w:rPr>
          <w:rFonts w:cstheme="minorHAnsi"/>
          <w:highlight w:val="yellow"/>
        </w:rPr>
        <w:t xml:space="preserve"> please upload all </w:t>
      </w:r>
      <w:r w:rsidR="00A13CC3" w:rsidRPr="00CF294B">
        <w:rPr>
          <w:rFonts w:cstheme="minorHAnsi"/>
          <w:highlight w:val="yellow"/>
        </w:rPr>
        <w:t>screen-captured</w:t>
      </w:r>
      <w:r w:rsidRPr="00CF294B">
        <w:rPr>
          <w:rFonts w:cstheme="minorHAnsi"/>
          <w:highlight w:val="yellow"/>
        </w:rPr>
        <w:t xml:space="preserve"> video files to your project page as soon as possible</w:t>
      </w:r>
      <w:r w:rsidRPr="00CF294B">
        <w:rPr>
          <w:rFonts w:cstheme="minorHAnsi"/>
        </w:rPr>
        <w:t>.</w:t>
      </w:r>
    </w:p>
    <w:p w14:paraId="1C68C2BA" w14:textId="77777777" w:rsidR="005F1ADF" w:rsidRPr="00CF294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CF294B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CF294B">
        <w:rPr>
          <w:rFonts w:eastAsia="Times New Roman" w:cstheme="minorHAnsi"/>
          <w:b/>
        </w:rPr>
        <w:t>3</w:t>
      </w:r>
      <w:r w:rsidR="005F1ADF" w:rsidRPr="00CF294B">
        <w:rPr>
          <w:rFonts w:eastAsia="Times New Roman" w:cstheme="minorHAnsi"/>
          <w:b/>
        </w:rPr>
        <w:t>. Filming location:</w:t>
      </w:r>
      <w:r w:rsidR="005F1ADF" w:rsidRPr="00CF294B">
        <w:rPr>
          <w:rFonts w:eastAsia="Times New Roman" w:cstheme="minorHAnsi"/>
        </w:rPr>
        <w:t xml:space="preserve"> Will the filming need to take place in multiple locations? </w:t>
      </w:r>
      <w:r w:rsidR="005F1ADF" w:rsidRPr="00CF294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CF294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CF294B" w:rsidRDefault="005F1ADF" w:rsidP="005F1ADF">
      <w:pPr>
        <w:spacing w:before="120"/>
        <w:ind w:left="720"/>
        <w:rPr>
          <w:rFonts w:eastAsia="Times New Roman" w:cstheme="minorHAnsi"/>
        </w:rPr>
      </w:pPr>
      <w:r w:rsidRPr="00CF294B">
        <w:rPr>
          <w:rFonts w:eastAsia="Times New Roman" w:cstheme="minorHAnsi"/>
        </w:rPr>
        <w:t xml:space="preserve">If </w:t>
      </w:r>
      <w:r w:rsidRPr="00CF294B">
        <w:rPr>
          <w:rFonts w:eastAsia="Times New Roman" w:cstheme="minorHAnsi"/>
          <w:b/>
          <w:bCs/>
        </w:rPr>
        <w:t>Yes</w:t>
      </w:r>
      <w:r w:rsidRPr="00CF294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CF294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CF294B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CF294B" w:rsidRDefault="00500FA1" w:rsidP="00F0777A">
      <w:pPr>
        <w:spacing w:before="120"/>
        <w:rPr>
          <w:rFonts w:eastAsia="Times New Roman" w:cstheme="minorHAnsi"/>
        </w:rPr>
      </w:pPr>
      <w:r w:rsidRPr="00CF294B">
        <w:rPr>
          <w:rFonts w:eastAsia="Times New Roman" w:cstheme="minorHAnsi"/>
          <w:b/>
          <w:bCs/>
        </w:rPr>
        <w:t xml:space="preserve">4. Testimonials (optional): </w:t>
      </w:r>
      <w:r w:rsidRPr="00CF294B">
        <w:rPr>
          <w:rFonts w:cstheme="minorHAnsi"/>
        </w:rPr>
        <w:t xml:space="preserve">Would you be open to filming two short testimonial statements </w:t>
      </w:r>
      <w:r w:rsidRPr="00CF294B">
        <w:rPr>
          <w:rStyle w:val="Strong"/>
          <w:rFonts w:cstheme="minorHAnsi"/>
        </w:rPr>
        <w:t>live during your JoVE shoot</w:t>
      </w:r>
      <w:r w:rsidRPr="00CF294B">
        <w:rPr>
          <w:rFonts w:cstheme="minorHAnsi"/>
        </w:rPr>
        <w:t xml:space="preserve">? These will </w:t>
      </w:r>
      <w:r w:rsidRPr="00CF294B">
        <w:rPr>
          <w:rStyle w:val="Strong"/>
          <w:rFonts w:cstheme="minorHAnsi"/>
        </w:rPr>
        <w:t>not appear in your JoVE video</w:t>
      </w:r>
      <w:r w:rsidRPr="00CF294B">
        <w:rPr>
          <w:rFonts w:cstheme="minorHAnsi"/>
        </w:rP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CF294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CF294B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CF294B" w:rsidRDefault="00EB7FB3" w:rsidP="00DF4C61">
      <w:pPr>
        <w:spacing w:before="120"/>
        <w:rPr>
          <w:rFonts w:eastAsia="Times New Roman" w:cstheme="minorHAnsi"/>
        </w:rPr>
      </w:pPr>
      <w:r w:rsidRPr="00CF294B">
        <w:rPr>
          <w:rFonts w:eastAsia="Times New Roman" w:cstheme="minorHAnsi"/>
        </w:rPr>
        <w:lastRenderedPageBreak/>
        <w:t xml:space="preserve">If </w:t>
      </w:r>
      <w:r w:rsidRPr="00CF294B">
        <w:rPr>
          <w:rFonts w:eastAsia="Times New Roman" w:cstheme="minorHAnsi"/>
          <w:b/>
          <w:bCs/>
        </w:rPr>
        <w:t>Yes</w:t>
      </w:r>
      <w:r w:rsidRPr="00CF294B">
        <w:rPr>
          <w:rFonts w:eastAsia="Times New Roman" w:cstheme="minorHAnsi"/>
        </w:rPr>
        <w:t xml:space="preserve">, please provide the </w:t>
      </w:r>
      <w:r w:rsidRPr="00CF294B">
        <w:rPr>
          <w:rFonts w:eastAsia="Times New Roman" w:cstheme="minorHAnsi"/>
          <w:b/>
          <w:bCs/>
        </w:rPr>
        <w:t>full name and position</w:t>
      </w:r>
      <w:r w:rsidRPr="00CF294B">
        <w:rPr>
          <w:rFonts w:eastAsia="Times New Roman" w:cstheme="minorHAnsi"/>
        </w:rPr>
        <w:t xml:space="preserve"> </w:t>
      </w:r>
      <w:r w:rsidRPr="00CF294B">
        <w:rPr>
          <w:rFonts w:cstheme="minorHAnsi"/>
        </w:rPr>
        <w:t>(e.g., Director of [Institute Name], Senior Researcher [University Name], etc.) of the author</w:t>
      </w:r>
      <w:r w:rsidRPr="00CF294B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CF294B" w:rsidRDefault="00000000" w:rsidP="00EB7FB3">
      <w:pPr>
        <w:rPr>
          <w:rStyle w:val="AuthorName"/>
          <w:rFonts w:asciiTheme="minorHAnsi" w:eastAsia="Times" w:hAnsiTheme="minorHAnsi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EB7FB3" w:rsidRPr="00CF294B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="00EB7FB3" w:rsidRPr="00CF294B">
        <w:rPr>
          <w:rFonts w:eastAsia="Times New Roman" w:cstheme="minorHAnsi"/>
          <w:b/>
          <w:bCs/>
        </w:rPr>
        <w:t>,</w:t>
      </w:r>
      <w:r w:rsidR="00EB7FB3" w:rsidRPr="00CF294B">
        <w:rPr>
          <w:rFonts w:eastAsia="Times New Roman" w:cstheme="minorHAnsi"/>
        </w:rPr>
        <w:t xml:space="preserve"> </w:t>
      </w:r>
      <w:sdt>
        <w:sdtPr>
          <w:rPr>
            <w:rStyle w:val="AuthorName"/>
            <w:rFonts w:asciiTheme="minorHAnsi" w:eastAsia="Times" w:hAnsiTheme="minorHAnsi" w:cstheme="minorHAnsi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EB7FB3" w:rsidRPr="00CF294B">
            <w:rPr>
              <w:rFonts w:eastAsia="Times New Roman" w:cstheme="minorHAns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CF294B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CF294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CF294B">
        <w:rPr>
          <w:rFonts w:cstheme="minorHAnsi"/>
          <w:bCs/>
        </w:rPr>
        <w:t xml:space="preserve">To ensure that your </w:t>
      </w:r>
      <w:r w:rsidRPr="00CF294B">
        <w:rPr>
          <w:rFonts w:cstheme="minorHAnsi"/>
          <w:b/>
        </w:rPr>
        <w:t>script can be filmed in one day</w:t>
      </w:r>
      <w:r w:rsidRPr="00CF294B">
        <w:rPr>
          <w:rFonts w:cstheme="minorHAnsi"/>
          <w:bCs/>
        </w:rPr>
        <w:t xml:space="preserve">, the </w:t>
      </w:r>
      <w:r w:rsidR="002A6FCF" w:rsidRPr="00CF294B">
        <w:rPr>
          <w:rFonts w:cstheme="minorHAnsi"/>
          <w:bCs/>
        </w:rPr>
        <w:t>p</w:t>
      </w:r>
      <w:r w:rsidRPr="00CF294B">
        <w:rPr>
          <w:rFonts w:cstheme="minorHAnsi"/>
          <w:bCs/>
        </w:rPr>
        <w:t xml:space="preserve">rotocol sections are </w:t>
      </w:r>
      <w:r w:rsidR="002A6FCF" w:rsidRPr="00CF294B">
        <w:rPr>
          <w:rFonts w:cstheme="minorHAnsi"/>
          <w:bCs/>
        </w:rPr>
        <w:t xml:space="preserve">cumulatively </w:t>
      </w:r>
      <w:r w:rsidRPr="00CF294B">
        <w:rPr>
          <w:rFonts w:cstheme="minorHAnsi"/>
          <w:bCs/>
        </w:rPr>
        <w:t>restricted to</w:t>
      </w:r>
      <w:r w:rsidRPr="00CF294B">
        <w:rPr>
          <w:rFonts w:cstheme="minorHAnsi"/>
          <w:b/>
        </w:rPr>
        <w:t> </w:t>
      </w:r>
      <w:r w:rsidRPr="00CF294B">
        <w:rPr>
          <w:rFonts w:cstheme="minorHAnsi"/>
          <w:b/>
          <w:bCs/>
        </w:rPr>
        <w:t>55 shots</w:t>
      </w:r>
      <w:r w:rsidRPr="00CF294B">
        <w:rPr>
          <w:rFonts w:cstheme="minorHAnsi"/>
          <w:b/>
        </w:rPr>
        <w:t xml:space="preserve"> </w:t>
      </w:r>
      <w:r w:rsidRPr="00CF294B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CF294B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CF294B" w:rsidRDefault="005F1ADF" w:rsidP="005F1ADF">
      <w:pPr>
        <w:rPr>
          <w:rFonts w:cstheme="minorHAnsi"/>
          <w:b/>
          <w:sz w:val="22"/>
          <w:szCs w:val="22"/>
        </w:rPr>
      </w:pPr>
      <w:r w:rsidRPr="00CF294B">
        <w:rPr>
          <w:rFonts w:cstheme="minorHAnsi"/>
          <w:b/>
          <w:sz w:val="22"/>
          <w:szCs w:val="22"/>
        </w:rPr>
        <w:t>Current Protocol Length</w:t>
      </w:r>
    </w:p>
    <w:p w14:paraId="72F5C5E6" w14:textId="2F3DFAEF" w:rsidR="005F1ADF" w:rsidRPr="00CF294B" w:rsidRDefault="005F1ADF" w:rsidP="005F1ADF">
      <w:pPr>
        <w:rPr>
          <w:rFonts w:cstheme="minorHAnsi"/>
          <w:bCs/>
          <w:sz w:val="22"/>
          <w:szCs w:val="22"/>
        </w:rPr>
      </w:pPr>
      <w:r w:rsidRPr="00CF294B">
        <w:rPr>
          <w:rFonts w:cstheme="minorHAnsi"/>
          <w:bCs/>
          <w:sz w:val="22"/>
          <w:szCs w:val="22"/>
        </w:rPr>
        <w:t xml:space="preserve">Number of Steps:  </w:t>
      </w:r>
      <w:r w:rsidR="00ED7483">
        <w:rPr>
          <w:rFonts w:cstheme="minorHAnsi"/>
          <w:bCs/>
          <w:sz w:val="22"/>
          <w:szCs w:val="22"/>
        </w:rPr>
        <w:t>21</w:t>
      </w:r>
    </w:p>
    <w:p w14:paraId="5AAC9C6C" w14:textId="1780E0EF" w:rsidR="00C2620F" w:rsidRPr="00CF294B" w:rsidRDefault="005F1ADF" w:rsidP="005F1ADF">
      <w:pPr>
        <w:rPr>
          <w:rFonts w:cstheme="minorHAnsi"/>
          <w:b/>
          <w:sz w:val="22"/>
          <w:szCs w:val="22"/>
        </w:rPr>
      </w:pPr>
      <w:r w:rsidRPr="00CF294B">
        <w:rPr>
          <w:rFonts w:cstheme="minorHAnsi"/>
          <w:bCs/>
          <w:sz w:val="22"/>
          <w:szCs w:val="22"/>
        </w:rPr>
        <w:t xml:space="preserve">Number of Shots:  </w:t>
      </w:r>
      <w:r w:rsidR="00ED7483">
        <w:rPr>
          <w:rFonts w:cstheme="minorHAnsi"/>
          <w:bCs/>
          <w:sz w:val="22"/>
          <w:szCs w:val="22"/>
        </w:rPr>
        <w:t>46</w:t>
      </w:r>
      <w:r w:rsidRPr="00CF294B">
        <w:rPr>
          <w:rFonts w:cstheme="minorHAnsi"/>
          <w:b/>
          <w:sz w:val="22"/>
          <w:szCs w:val="22"/>
        </w:rPr>
        <w:t xml:space="preserve"> </w:t>
      </w:r>
      <w:r w:rsidR="00277C90" w:rsidRPr="00CF294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CF294B" w:rsidRDefault="00FF25E5" w:rsidP="000F326F">
      <w:pPr>
        <w:pStyle w:val="Heading1"/>
        <w:rPr>
          <w:rFonts w:cstheme="minorHAnsi"/>
        </w:rPr>
      </w:pPr>
      <w:r w:rsidRPr="00CF294B">
        <w:rPr>
          <w:rFonts w:cstheme="minorHAnsi"/>
        </w:rPr>
        <w:lastRenderedPageBreak/>
        <w:t>Introduction</w:t>
      </w:r>
    </w:p>
    <w:p w14:paraId="21054688" w14:textId="23549FDE" w:rsidR="00455638" w:rsidRPr="00CF294B" w:rsidRDefault="00455638" w:rsidP="00455638">
      <w:pPr>
        <w:rPr>
          <w:rFonts w:cstheme="minorHAnsi"/>
          <w:b/>
          <w:i/>
          <w:iCs/>
        </w:rPr>
      </w:pPr>
      <w:r w:rsidRPr="00CF294B">
        <w:rPr>
          <w:rFonts w:cstheme="minorHAnsi"/>
          <w:b/>
          <w:i/>
          <w:color w:val="0000FF"/>
        </w:rPr>
        <w:t>Videographer: Obtain headshots for all authors</w:t>
      </w:r>
      <w:r w:rsidR="00985868" w:rsidRPr="00CF294B">
        <w:rPr>
          <w:rFonts w:cstheme="minorHAnsi"/>
          <w:b/>
          <w:i/>
          <w:color w:val="0000FF"/>
        </w:rPr>
        <w:t xml:space="preserve"> available at the filming location</w:t>
      </w:r>
      <w:r w:rsidRPr="00CF294B">
        <w:rPr>
          <w:rFonts w:cstheme="minorHAnsi"/>
          <w:b/>
          <w:i/>
          <w:color w:val="0000FF"/>
        </w:rPr>
        <w:t>.</w:t>
      </w:r>
      <w:r w:rsidRPr="00CF294B">
        <w:rPr>
          <w:rFonts w:cstheme="minorHAnsi"/>
          <w:b/>
          <w:i/>
        </w:rPr>
        <w:t xml:space="preserve"> </w:t>
      </w:r>
    </w:p>
    <w:p w14:paraId="7E8076BA" w14:textId="77777777" w:rsidR="007D61A8" w:rsidRPr="00CF294B" w:rsidRDefault="007D61A8" w:rsidP="00731E5D">
      <w:pPr>
        <w:rPr>
          <w:rFonts w:cstheme="minorHAnsi"/>
          <w:b/>
        </w:rPr>
      </w:pPr>
    </w:p>
    <w:p w14:paraId="498EEC52" w14:textId="77777777" w:rsidR="002A303E" w:rsidRPr="00CF294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CF294B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CF294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CF294B">
        <w:rPr>
          <w:rFonts w:eastAsia="Times New Roman" w:cstheme="minorHAnsi"/>
          <w:b/>
        </w:rPr>
        <w:t>Introduction</w:t>
      </w:r>
      <w:r w:rsidRPr="00CF294B">
        <w:rPr>
          <w:rFonts w:eastAsia="Times New Roman" w:cstheme="minorHAnsi"/>
          <w:bCs/>
        </w:rPr>
        <w:t xml:space="preserve">: Answer the </w:t>
      </w:r>
      <w:r w:rsidRPr="00CF294B">
        <w:rPr>
          <w:rFonts w:eastAsia="Times New Roman" w:cstheme="minorHAnsi"/>
          <w:b/>
          <w:color w:val="EE0000"/>
        </w:rPr>
        <w:t>1st REQUIRED</w:t>
      </w:r>
      <w:r w:rsidRPr="00CF294B">
        <w:rPr>
          <w:rFonts w:eastAsia="Times New Roman" w:cstheme="minorHAnsi"/>
          <w:bCs/>
          <w:color w:val="EE0000"/>
        </w:rPr>
        <w:t xml:space="preserve"> </w:t>
      </w:r>
      <w:r w:rsidRPr="00CF294B">
        <w:rPr>
          <w:rFonts w:eastAsia="Times New Roman" w:cstheme="minorHAnsi"/>
          <w:bCs/>
        </w:rPr>
        <w:t xml:space="preserve">prompt and </w:t>
      </w:r>
      <w:r w:rsidRPr="00CF294B">
        <w:rPr>
          <w:rFonts w:eastAsia="Times New Roman" w:cstheme="minorHAnsi"/>
          <w:b/>
        </w:rPr>
        <w:t>1 additional question</w:t>
      </w:r>
      <w:r w:rsidRPr="00CF294B">
        <w:rPr>
          <w:rFonts w:eastAsia="Times New Roman" w:cstheme="minorHAnsi"/>
          <w:bCs/>
        </w:rPr>
        <w:t xml:space="preserve">; </w:t>
      </w:r>
      <w:r w:rsidRPr="00CF294B">
        <w:rPr>
          <w:rFonts w:eastAsia="Times New Roman" w:cstheme="minorHAnsi"/>
          <w:b/>
        </w:rPr>
        <w:t>Conclusion</w:t>
      </w:r>
      <w:r w:rsidRPr="00CF294B">
        <w:rPr>
          <w:rFonts w:eastAsia="Times New Roman" w:cstheme="minorHAnsi"/>
          <w:bCs/>
        </w:rPr>
        <w:t xml:space="preserve">: Answer </w:t>
      </w:r>
      <w:r w:rsidRPr="00CF294B">
        <w:rPr>
          <w:rFonts w:eastAsia="Times New Roman" w:cstheme="minorHAnsi"/>
          <w:b/>
        </w:rPr>
        <w:t>any</w:t>
      </w:r>
      <w:r w:rsidRPr="00CF294B">
        <w:rPr>
          <w:rFonts w:eastAsia="Times New Roman" w:cstheme="minorHAnsi"/>
          <w:bCs/>
        </w:rPr>
        <w:t xml:space="preserve"> </w:t>
      </w:r>
      <w:r w:rsidRPr="00CF294B">
        <w:rPr>
          <w:rFonts w:eastAsia="Times New Roman" w:cstheme="minorHAnsi"/>
          <w:b/>
        </w:rPr>
        <w:t>3 questions</w:t>
      </w:r>
      <w:r w:rsidRPr="00CF294B">
        <w:rPr>
          <w:rFonts w:eastAsia="Times New Roman" w:cstheme="minorHAnsi"/>
          <w:bCs/>
        </w:rPr>
        <w:t xml:space="preserve">. </w:t>
      </w:r>
      <w:r w:rsidRPr="00CF294B">
        <w:rPr>
          <w:rFonts w:eastAsia="Times New Roman" w:cstheme="minorHAnsi"/>
          <w:bCs/>
          <w:color w:val="EE0000"/>
        </w:rPr>
        <w:t>No more than 5</w:t>
      </w:r>
      <w:r w:rsidRPr="00CF294B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CF294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CF294B">
        <w:rPr>
          <w:rFonts w:eastAsia="Times New Roman" w:cstheme="minorHAnsi"/>
          <w:bCs/>
        </w:rPr>
        <w:t xml:space="preserve">Enter the </w:t>
      </w:r>
      <w:r w:rsidRPr="00CF294B">
        <w:rPr>
          <w:rFonts w:eastAsia="Times New Roman" w:cstheme="minorHAnsi"/>
          <w:b/>
        </w:rPr>
        <w:t>full name</w:t>
      </w:r>
      <w:r w:rsidRPr="00CF294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CF294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CF294B">
        <w:rPr>
          <w:rFonts w:eastAsia="Times New Roman" w:cstheme="minorHAnsi"/>
          <w:bCs/>
        </w:rPr>
        <w:t xml:space="preserve">Speak </w:t>
      </w:r>
      <w:r w:rsidRPr="00CF294B">
        <w:rPr>
          <w:rFonts w:eastAsia="Times New Roman" w:cstheme="minorHAnsi"/>
        </w:rPr>
        <w:t>naturally</w:t>
      </w:r>
      <w:r w:rsidRPr="00CF294B">
        <w:rPr>
          <w:rFonts w:eastAsia="Times New Roman" w:cstheme="minorHAnsi"/>
          <w:bCs/>
        </w:rPr>
        <w:t xml:space="preserve"> and </w:t>
      </w:r>
      <w:r w:rsidRPr="00CF294B">
        <w:rPr>
          <w:rFonts w:eastAsia="Times New Roman" w:cstheme="minorHAnsi"/>
          <w:b/>
        </w:rPr>
        <w:t>avoid reading the lines</w:t>
      </w:r>
      <w:r w:rsidRPr="00CF294B">
        <w:rPr>
          <w:rFonts w:eastAsia="Times New Roman" w:cstheme="minorHAnsi"/>
          <w:bCs/>
        </w:rPr>
        <w:t>.</w:t>
      </w:r>
    </w:p>
    <w:p w14:paraId="6DE590BF" w14:textId="77777777" w:rsidR="002A303E" w:rsidRPr="00CF294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CF294B">
        <w:rPr>
          <w:rFonts w:eastAsia="Times New Roman" w:cstheme="minorHAnsi"/>
          <w:bCs/>
        </w:rPr>
        <w:t xml:space="preserve">Limit the length of each statement to </w:t>
      </w:r>
      <w:r w:rsidRPr="00CF294B">
        <w:rPr>
          <w:rFonts w:eastAsia="Times New Roman" w:cstheme="minorHAnsi"/>
          <w:b/>
          <w:color w:val="FF0000"/>
        </w:rPr>
        <w:t>20 words or fewer</w:t>
      </w:r>
      <w:r w:rsidRPr="00CF294B">
        <w:rPr>
          <w:rFonts w:eastAsia="Times New Roman" w:cstheme="minorHAnsi"/>
          <w:bCs/>
        </w:rPr>
        <w:t>.</w:t>
      </w:r>
    </w:p>
    <w:p w14:paraId="05A633A0" w14:textId="1AEEE973" w:rsidR="007D61A8" w:rsidRPr="00CF294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CF294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CF294B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CF294B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CF294B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CF294B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CF294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CF294B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CF294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CF294B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CF294B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CF294B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Pr="00CF294B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CF294B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CF294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CF294B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CF294B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CF294B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CF294B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CF294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CF294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CF294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CF294B">
        <w:rPr>
          <w:rStyle w:val="AuthorName"/>
          <w:rFonts w:asciiTheme="minorHAnsi" w:eastAsia="Times" w:hAnsiTheme="minorHAnsi" w:cstheme="minorHAnsi"/>
        </w:rPr>
        <w:t>:</w:t>
      </w:r>
      <w:r w:rsidR="005A33C6" w:rsidRPr="00CF294B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CF294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CF294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CF294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CF294B" w:rsidRDefault="007F1168" w:rsidP="007D61A8">
      <w:pPr>
        <w:rPr>
          <w:rFonts w:eastAsia="Times New Roman" w:cstheme="minorHAnsi"/>
        </w:rPr>
      </w:pPr>
      <w:r w:rsidRPr="00CF294B">
        <w:rPr>
          <w:rFonts w:cstheme="minorHAnsi"/>
        </w:rPr>
        <w:t>Describe the research gap or limitation in existing methods and how this protocol addresses them.</w:t>
      </w:r>
    </w:p>
    <w:p w14:paraId="490E6309" w14:textId="39441F9B" w:rsidR="007D61A8" w:rsidRPr="00CF294B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CF294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CF294B">
        <w:rPr>
          <w:rFonts w:eastAsia="Times New Roman" w:cstheme="minorHAnsi"/>
          <w:b/>
          <w:bCs/>
          <w:u w:val="single"/>
        </w:rPr>
        <w:t>:</w:t>
      </w:r>
      <w:r w:rsidR="007D61A8" w:rsidRPr="00CF294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CF294B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CF294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CF294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CF294B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CF294B">
        <w:rPr>
          <w:rFonts w:cstheme="minorHAnsi"/>
        </w:rPr>
        <w:t>Describe the research contexts or systems in which this protocol can be applied.</w:t>
      </w:r>
    </w:p>
    <w:p w14:paraId="4BA4BEFE" w14:textId="0A744795" w:rsidR="00D75084" w:rsidRPr="00CF294B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CF294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CF294B">
        <w:rPr>
          <w:rFonts w:eastAsia="Times New Roman" w:cstheme="minorHAnsi"/>
          <w:b/>
          <w:bCs/>
          <w:u w:val="single"/>
        </w:rPr>
        <w:t>:</w:t>
      </w:r>
      <w:r w:rsidR="00D75084" w:rsidRPr="00CF294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CF294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CF294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CF294B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CF294B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CF294B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CF294B" w:rsidRDefault="00441918" w:rsidP="00D75084">
      <w:pPr>
        <w:spacing w:before="120"/>
        <w:rPr>
          <w:rFonts w:eastAsia="Times New Roman" w:cstheme="minorHAnsi"/>
        </w:rPr>
      </w:pPr>
      <w:r w:rsidRPr="00CF294B">
        <w:rPr>
          <w:rFonts w:cstheme="minorHAnsi"/>
        </w:rPr>
        <w:t>What does this protocol allow researchers to study or measure?</w:t>
      </w:r>
    </w:p>
    <w:p w14:paraId="074ECE87" w14:textId="2FCF5F4B" w:rsidR="00D75084" w:rsidRPr="00CF294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CF294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CF294B">
        <w:rPr>
          <w:rFonts w:eastAsia="Times New Roman" w:cstheme="minorHAnsi"/>
          <w:b/>
          <w:bCs/>
          <w:u w:val="single"/>
        </w:rPr>
        <w:t>:</w:t>
      </w:r>
      <w:r w:rsidR="00D75084" w:rsidRPr="00CF294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CF294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CF294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CF294B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CF294B" w:rsidRDefault="004025BB" w:rsidP="007D61A8">
      <w:pPr>
        <w:rPr>
          <w:rFonts w:eastAsia="Times New Roman" w:cstheme="minorHAnsi"/>
          <w:sz w:val="28"/>
          <w:szCs w:val="28"/>
        </w:rPr>
      </w:pPr>
      <w:r w:rsidRPr="00CF294B">
        <w:rPr>
          <w:rFonts w:cstheme="minorHAnsi"/>
        </w:rPr>
        <w:t>Describe the most important consideration or challenge when performing this protocol.</w:t>
      </w:r>
    </w:p>
    <w:p w14:paraId="284E017B" w14:textId="0896E208" w:rsidR="007D61A8" w:rsidRPr="00CF294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CF294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CF294B">
        <w:rPr>
          <w:rFonts w:eastAsia="Times New Roman" w:cstheme="minorHAnsi"/>
          <w:b/>
          <w:bCs/>
          <w:u w:val="single"/>
        </w:rPr>
        <w:t>:</w:t>
      </w:r>
      <w:r w:rsidR="007D61A8" w:rsidRPr="00CF294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CF294B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CF294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CF294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CF294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CF294B" w:rsidRDefault="00E55F56" w:rsidP="007D61A8">
      <w:pPr>
        <w:rPr>
          <w:rFonts w:eastAsia="Times New Roman" w:cstheme="minorHAnsi"/>
          <w:sz w:val="28"/>
          <w:szCs w:val="28"/>
        </w:rPr>
      </w:pPr>
      <w:r w:rsidRPr="00CF294B">
        <w:rPr>
          <w:rFonts w:cstheme="minorHAnsi"/>
        </w:rPr>
        <w:t>Are there any additional methods or analyses that can be performed following this procedure?</w:t>
      </w:r>
    </w:p>
    <w:p w14:paraId="5422B370" w14:textId="4201F13D" w:rsidR="00333FA4" w:rsidRPr="00CF294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CF294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CF294B">
        <w:rPr>
          <w:rFonts w:eastAsia="Times New Roman" w:cstheme="minorHAnsi"/>
          <w:b/>
          <w:bCs/>
          <w:u w:val="single"/>
        </w:rPr>
        <w:t>:</w:t>
      </w:r>
      <w:r w:rsidR="00333FA4" w:rsidRPr="00CF294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CF294B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CF294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CF294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CF294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CF294B" w:rsidRDefault="000C36D5" w:rsidP="007D61A8">
      <w:pPr>
        <w:rPr>
          <w:rFonts w:eastAsia="Times New Roman" w:cstheme="minorHAnsi"/>
          <w:sz w:val="28"/>
          <w:szCs w:val="28"/>
        </w:rPr>
      </w:pPr>
      <w:r w:rsidRPr="00CF294B">
        <w:rPr>
          <w:rFonts w:cstheme="minorHAnsi"/>
        </w:rPr>
        <w:t>How can future studies build on this work? Describe the questions or research directions that can be investigated next.</w:t>
      </w:r>
    </w:p>
    <w:p w14:paraId="23F311A2" w14:textId="4548A6A8" w:rsidR="00333FA4" w:rsidRPr="00CF294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CF294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CF294B">
        <w:rPr>
          <w:rFonts w:eastAsia="Times New Roman" w:cstheme="minorHAnsi"/>
          <w:b/>
          <w:bCs/>
          <w:u w:val="single"/>
        </w:rPr>
        <w:t>:</w:t>
      </w:r>
      <w:r w:rsidR="00333FA4" w:rsidRPr="00CF294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CF294B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CF294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CF294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CF294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CF294B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CF294B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CF294B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CF294B">
        <w:rPr>
          <w:rFonts w:cstheme="minorHAnsi"/>
          <w:b/>
          <w:i/>
          <w:color w:val="0000FF"/>
        </w:rPr>
        <w:t>Videographer: Obtain headshots for all authors</w:t>
      </w:r>
      <w:r w:rsidR="00985868" w:rsidRPr="00CF294B">
        <w:rPr>
          <w:rFonts w:cstheme="minorHAnsi"/>
          <w:b/>
          <w:i/>
          <w:color w:val="0000FF"/>
        </w:rPr>
        <w:t xml:space="preserve"> available at the filming location</w:t>
      </w:r>
      <w:r w:rsidRPr="00CF294B">
        <w:rPr>
          <w:rFonts w:cstheme="minorHAnsi"/>
          <w:b/>
          <w:i/>
          <w:color w:val="0000FF"/>
        </w:rPr>
        <w:t>.</w:t>
      </w:r>
    </w:p>
    <w:p w14:paraId="4FD5D05C" w14:textId="34FB6619" w:rsidR="00FF25E5" w:rsidRPr="00CF294B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CF294B">
        <w:rPr>
          <w:rFonts w:cstheme="minorHAnsi"/>
          <w:b/>
          <w:i/>
          <w:color w:val="0000FF"/>
        </w:rPr>
        <w:br w:type="page"/>
      </w:r>
      <w:r w:rsidR="00FF25E5" w:rsidRPr="00CF294B">
        <w:rPr>
          <w:rFonts w:cstheme="minorHAnsi"/>
          <w:b/>
          <w:bCs/>
        </w:rPr>
        <w:lastRenderedPageBreak/>
        <w:t xml:space="preserve"> Title Card</w:t>
      </w:r>
    </w:p>
    <w:p w14:paraId="3C78C807" w14:textId="3CFB0DB0" w:rsidR="00A13CC3" w:rsidRPr="00CF294B" w:rsidRDefault="005C1D84">
      <w:pPr>
        <w:rPr>
          <w:rFonts w:cstheme="minorHAnsi"/>
          <w:b/>
          <w:i/>
          <w:color w:val="0000FF"/>
        </w:rPr>
      </w:pPr>
      <w:r w:rsidRPr="00CF294B">
        <w:rPr>
          <w:rFonts w:cstheme="minorHAnsi"/>
        </w:rPr>
        <w:t>The pig cheeks used in this study were collected from a local abattoir; therefore, no ethical approval was required</w:t>
      </w:r>
    </w:p>
    <w:p w14:paraId="08FB6FAB" w14:textId="77777777" w:rsidR="00FF25E5" w:rsidRPr="00CF294B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CF294B">
        <w:rPr>
          <w:rFonts w:eastAsia="Times New Roman" w:cstheme="minorHAnsi"/>
          <w:b/>
        </w:rPr>
        <w:br w:type="page"/>
      </w:r>
    </w:p>
    <w:p w14:paraId="1CEA460B" w14:textId="3E008B71" w:rsidR="00DC2504" w:rsidRPr="00CF294B" w:rsidRDefault="00DC2504" w:rsidP="005A02B6">
      <w:pPr>
        <w:pStyle w:val="Heading1"/>
        <w:rPr>
          <w:rFonts w:cstheme="minorHAnsi"/>
          <w:lang w:eastAsia="zh-TW"/>
        </w:rPr>
      </w:pPr>
      <w:r w:rsidRPr="00CF294B">
        <w:rPr>
          <w:rFonts w:cstheme="minorHAnsi"/>
        </w:rPr>
        <w:lastRenderedPageBreak/>
        <w:t>Protocol</w:t>
      </w:r>
      <w:r w:rsidR="0066127A" w:rsidRPr="00CF294B">
        <w:rPr>
          <w:rFonts w:cstheme="minorHAnsi"/>
        </w:rPr>
        <w:t xml:space="preserve"> </w:t>
      </w:r>
      <w:r w:rsidR="00D75084" w:rsidRPr="00CF294B">
        <w:rPr>
          <w:rFonts w:cstheme="minorHAnsi"/>
        </w:rPr>
        <w:t xml:space="preserve"> </w:t>
      </w:r>
    </w:p>
    <w:p w14:paraId="4FC080CE" w14:textId="77777777" w:rsidR="002F7F85" w:rsidRPr="00CF294B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r w:rsidRPr="00CF294B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CF294B">
        <w:rPr>
          <w:rFonts w:eastAsia="Times New Roman" w:cstheme="minorHAnsi"/>
          <w:b/>
          <w:u w:val="single"/>
        </w:rPr>
        <w:t>Track Changes</w:t>
      </w:r>
      <w:r w:rsidRPr="00CF294B">
        <w:rPr>
          <w:rFonts w:eastAsia="Times New Roman" w:cstheme="minorHAnsi"/>
          <w:b/>
        </w:rPr>
        <w:t xml:space="preserve"> when making edits or revisions.</w:t>
      </w:r>
      <w:commentRangeEnd w:id="3"/>
      <w:r w:rsidR="001C304E" w:rsidRPr="00CF294B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2"/>
    <w:p w14:paraId="271A4FFB" w14:textId="77777777" w:rsidR="002F7F85" w:rsidRPr="00CF294B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CF294B">
        <w:rPr>
          <w:rFonts w:eastAsia="Times New Roman" w:cstheme="minorHAnsi"/>
        </w:rPr>
        <w:t xml:space="preserve">The two-digit </w:t>
      </w:r>
      <w:r w:rsidRPr="00CF294B">
        <w:rPr>
          <w:rFonts w:eastAsia="Times New Roman" w:cstheme="minorHAnsi"/>
          <w:b/>
          <w:bCs/>
        </w:rPr>
        <w:t>steps</w:t>
      </w:r>
      <w:r w:rsidRPr="00CF294B">
        <w:rPr>
          <w:rFonts w:eastAsia="Times New Roman" w:cstheme="minorHAnsi"/>
        </w:rPr>
        <w:t xml:space="preserve"> (e.g., 2.1., 2.2.) with purple font are the narration.  </w:t>
      </w:r>
      <w:r w:rsidRPr="00CF294B">
        <w:rPr>
          <w:rFonts w:eastAsia="Times New Roman" w:cstheme="minorHAnsi"/>
          <w:b/>
          <w:bCs/>
        </w:rPr>
        <w:t>JoVE is responsible for the narration of the protocol and results.</w:t>
      </w:r>
    </w:p>
    <w:p w14:paraId="377B0E4D" w14:textId="77777777" w:rsidR="002F7F85" w:rsidRPr="00CF294B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CF294B">
        <w:rPr>
          <w:rFonts w:eastAsia="Times New Roman" w:cstheme="minorHAnsi"/>
          <w:i/>
          <w:color w:val="FF0000"/>
        </w:rPr>
        <w:t xml:space="preserve">Red italics </w:t>
      </w:r>
      <w:r w:rsidRPr="00CF294B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CF294B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CF294B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213945EE" w14:textId="6A43EE0A" w:rsidR="00D75084" w:rsidRPr="00CF294B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CF294B">
        <w:rPr>
          <w:rFonts w:eastAsia="Times New Roman" w:cstheme="minorHAnsi"/>
        </w:rPr>
        <w:t xml:space="preserve">The three-digit </w:t>
      </w:r>
      <w:r w:rsidRPr="00CF294B">
        <w:rPr>
          <w:rFonts w:eastAsia="Times New Roman" w:cstheme="minorHAnsi"/>
          <w:b/>
          <w:bCs/>
        </w:rPr>
        <w:t>shots</w:t>
      </w:r>
      <w:r w:rsidRPr="00CF294B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CF294B">
        <w:rPr>
          <w:rFonts w:eastAsia="Times New Roman" w:cstheme="minorHAnsi"/>
        </w:rPr>
        <w:t xml:space="preserve"> </w:t>
      </w:r>
    </w:p>
    <w:p w14:paraId="2A467797" w14:textId="5AA8C8D3" w:rsidR="00992857" w:rsidRPr="00CF294B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CF294B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CF294B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76960B6" w:rsidR="00CE10F2" w:rsidRPr="00CF294B" w:rsidRDefault="00ED748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</w:t>
      </w:r>
      <w:r w:rsidRPr="00ED7483">
        <w:rPr>
          <w:rFonts w:cstheme="minorHAnsi"/>
          <w:b/>
          <w:bCs/>
        </w:rPr>
        <w:t>solation</w:t>
      </w:r>
      <w:r>
        <w:rPr>
          <w:rFonts w:cstheme="minorHAnsi"/>
          <w:b/>
          <w:bCs/>
        </w:rPr>
        <w:t xml:space="preserve"> and P</w:t>
      </w:r>
      <w:r w:rsidRPr="00ED7483">
        <w:rPr>
          <w:rFonts w:cstheme="minorHAnsi"/>
          <w:b/>
          <w:bCs/>
        </w:rPr>
        <w:t>reparation</w:t>
      </w:r>
      <w:r>
        <w:rPr>
          <w:rFonts w:cstheme="minorHAnsi"/>
          <w:b/>
          <w:bCs/>
        </w:rPr>
        <w:t xml:space="preserve"> of </w:t>
      </w:r>
      <w:r w:rsidRPr="00ED7483">
        <w:rPr>
          <w:rFonts w:cstheme="minorHAnsi"/>
          <w:b/>
          <w:bCs/>
        </w:rPr>
        <w:t xml:space="preserve">Porcine </w:t>
      </w:r>
      <w:r>
        <w:rPr>
          <w:rFonts w:cstheme="minorHAnsi"/>
          <w:b/>
          <w:bCs/>
        </w:rPr>
        <w:t>B</w:t>
      </w:r>
      <w:r w:rsidRPr="00ED7483">
        <w:rPr>
          <w:rFonts w:cstheme="minorHAnsi"/>
          <w:b/>
          <w:bCs/>
        </w:rPr>
        <w:t xml:space="preserve">uccal </w:t>
      </w:r>
      <w:r>
        <w:rPr>
          <w:rFonts w:cstheme="minorHAnsi"/>
          <w:b/>
          <w:bCs/>
        </w:rPr>
        <w:t>E</w:t>
      </w:r>
      <w:r w:rsidRPr="00ED7483">
        <w:rPr>
          <w:rFonts w:cstheme="minorHAnsi"/>
          <w:b/>
          <w:bCs/>
        </w:rPr>
        <w:t>pithelium</w:t>
      </w:r>
    </w:p>
    <w:p w14:paraId="314C5FBA" w14:textId="6DE6A040" w:rsidR="00985FE6" w:rsidRPr="00CF294B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F294B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CF294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CF294B">
        <w:rPr>
          <w:rFonts w:cstheme="minorHAnsi"/>
        </w:rPr>
        <w:t xml:space="preserve"> </w:t>
      </w:r>
    </w:p>
    <w:p w14:paraId="4F38C8F3" w14:textId="77777777" w:rsidR="00E4087D" w:rsidRDefault="00E4087D" w:rsidP="00E4087D">
      <w:pPr>
        <w:rPr>
          <w:rStyle w:val="Strong"/>
          <w:rFonts w:cstheme="minorHAnsi"/>
          <w:color w:val="222222"/>
          <w:highlight w:val="yellow"/>
        </w:rPr>
      </w:pPr>
    </w:p>
    <w:p w14:paraId="195E745C" w14:textId="2D7DD3F2" w:rsidR="00E4087D" w:rsidRPr="00CF294B" w:rsidRDefault="00E4087D" w:rsidP="00E4087D">
      <w:pPr>
        <w:rPr>
          <w:rFonts w:cstheme="minorHAnsi"/>
          <w:highlight w:val="yellow"/>
        </w:rPr>
      </w:pPr>
      <w:r w:rsidRPr="00CF294B">
        <w:rPr>
          <w:rStyle w:val="Strong"/>
          <w:rFonts w:cstheme="minorHAnsi"/>
          <w:color w:val="222222"/>
          <w:highlight w:val="yellow"/>
        </w:rPr>
        <w:t>Authors: </w:t>
      </w:r>
      <w:r w:rsidRPr="00CF294B">
        <w:rPr>
          <w:rFonts w:cstheme="minorHAnsi"/>
          <w:color w:val="222222"/>
          <w:highlight w:val="yellow"/>
          <w:shd w:val="clear" w:color="auto" w:fill="FFFF00"/>
        </w:rPr>
        <w:t xml:space="preserve">During filming, please point out the organs or veins </w:t>
      </w:r>
      <w:r>
        <w:rPr>
          <w:rFonts w:cstheme="minorHAnsi"/>
          <w:color w:val="222222"/>
          <w:highlight w:val="yellow"/>
          <w:shd w:val="clear" w:color="auto" w:fill="FFFF00"/>
        </w:rPr>
        <w:t xml:space="preserve">or parts </w:t>
      </w:r>
      <w:r w:rsidRPr="00CF294B">
        <w:rPr>
          <w:rFonts w:cstheme="minorHAnsi"/>
          <w:color w:val="222222"/>
          <w:highlight w:val="yellow"/>
          <w:shd w:val="clear" w:color="auto" w:fill="FFFF00"/>
        </w:rPr>
        <w:t>before dissecting them.</w:t>
      </w:r>
    </w:p>
    <w:p w14:paraId="6FE16670" w14:textId="77777777" w:rsidR="00985FE6" w:rsidRPr="00CF294B" w:rsidRDefault="00985FE6" w:rsidP="005C1D84">
      <w:pPr>
        <w:spacing w:before="120"/>
        <w:rPr>
          <w:rFonts w:cstheme="minorHAnsi"/>
        </w:rPr>
      </w:pPr>
    </w:p>
    <w:p w14:paraId="783C0E2B" w14:textId="0911176D" w:rsidR="00D00ABE" w:rsidRPr="00CF294B" w:rsidRDefault="005C1D84" w:rsidP="00136E00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 xml:space="preserve">To begin, </w:t>
      </w:r>
      <w:r w:rsidR="00AB3175" w:rsidRPr="00CF294B">
        <w:rPr>
          <w:rFonts w:asciiTheme="minorHAnsi" w:hAnsiTheme="minorHAnsi" w:cstheme="minorHAnsi"/>
          <w:color w:val="7030A0"/>
        </w:rPr>
        <w:t xml:space="preserve">obtain the </w:t>
      </w:r>
      <w:r w:rsidRPr="00CF294B">
        <w:rPr>
          <w:rFonts w:asciiTheme="minorHAnsi" w:hAnsiTheme="minorHAnsi" w:cstheme="minorHAnsi"/>
          <w:color w:val="7030A0"/>
        </w:rPr>
        <w:t xml:space="preserve">pig cheek tissue from a local abattoir in ice-cold </w:t>
      </w:r>
      <w:r w:rsidR="00AB3175" w:rsidRPr="00CF294B">
        <w:rPr>
          <w:rFonts w:asciiTheme="minorHAnsi" w:hAnsiTheme="minorHAnsi" w:cstheme="minorHAnsi"/>
          <w:color w:val="7030A0"/>
        </w:rPr>
        <w:t xml:space="preserve">PBS </w:t>
      </w:r>
      <w:r w:rsidRPr="00CF294B">
        <w:rPr>
          <w:rFonts w:asciiTheme="minorHAnsi" w:hAnsiTheme="minorHAnsi" w:cstheme="minorHAnsi"/>
          <w:color w:val="7030A0"/>
        </w:rPr>
        <w:t xml:space="preserve">at pH 7.4 </w:t>
      </w:r>
      <w:r w:rsidRPr="00CF294B">
        <w:rPr>
          <w:rStyle w:val="Strong"/>
          <w:rFonts w:asciiTheme="minorHAnsi" w:hAnsiTheme="minorHAnsi" w:cstheme="minorHAnsi"/>
          <w:color w:val="7030A0"/>
        </w:rPr>
        <w:t>[2]</w:t>
      </w:r>
      <w:r w:rsidRPr="00CF294B">
        <w:rPr>
          <w:rFonts w:asciiTheme="minorHAnsi" w:hAnsiTheme="minorHAnsi" w:cstheme="minorHAnsi"/>
          <w:color w:val="7030A0"/>
        </w:rPr>
        <w:t xml:space="preserve">. </w:t>
      </w:r>
      <w:r w:rsidRPr="00CF294B">
        <w:rPr>
          <w:rFonts w:asciiTheme="minorHAnsi" w:hAnsiTheme="minorHAnsi" w:cstheme="minorHAnsi"/>
        </w:rPr>
        <w:br/>
        <w:t xml:space="preserve">2.1.1. WIDE: Talent </w:t>
      </w:r>
      <w:r w:rsidR="00AB3175" w:rsidRPr="00CF294B">
        <w:rPr>
          <w:rFonts w:asciiTheme="minorHAnsi" w:hAnsiTheme="minorHAnsi" w:cstheme="minorHAnsi"/>
        </w:rPr>
        <w:t xml:space="preserve">placing the container with the </w:t>
      </w:r>
      <w:r w:rsidRPr="00CF294B">
        <w:rPr>
          <w:rFonts w:asciiTheme="minorHAnsi" w:hAnsiTheme="minorHAnsi" w:cstheme="minorHAnsi"/>
        </w:rPr>
        <w:t>collect</w:t>
      </w:r>
      <w:r w:rsidR="00AB3175" w:rsidRPr="00CF294B">
        <w:rPr>
          <w:rFonts w:asciiTheme="minorHAnsi" w:hAnsiTheme="minorHAnsi" w:cstheme="minorHAnsi"/>
        </w:rPr>
        <w:t>ed</w:t>
      </w:r>
      <w:r w:rsidRPr="00CF294B">
        <w:rPr>
          <w:rFonts w:asciiTheme="minorHAnsi" w:hAnsiTheme="minorHAnsi" w:cstheme="minorHAnsi"/>
        </w:rPr>
        <w:t xml:space="preserve"> pig cheek tissue</w:t>
      </w:r>
      <w:r w:rsidR="00AB3175" w:rsidRPr="00CF294B">
        <w:rPr>
          <w:rFonts w:asciiTheme="minorHAnsi" w:hAnsiTheme="minorHAnsi" w:cstheme="minorHAnsi"/>
        </w:rPr>
        <w:t xml:space="preserve"> + PBS on the work surface</w:t>
      </w:r>
      <w:r w:rsidRPr="00CF294B">
        <w:rPr>
          <w:rFonts w:asciiTheme="minorHAnsi" w:hAnsiTheme="minorHAnsi" w:cstheme="minorHAnsi"/>
        </w:rPr>
        <w:t>.</w:t>
      </w:r>
    </w:p>
    <w:p w14:paraId="0A7366D5" w14:textId="77777777" w:rsidR="00136E00" w:rsidRPr="00CF294B" w:rsidRDefault="00136E00" w:rsidP="00136E00">
      <w:pPr>
        <w:pStyle w:val="NormalWeb"/>
        <w:ind w:left="907"/>
        <w:rPr>
          <w:rFonts w:asciiTheme="minorHAnsi" w:hAnsiTheme="minorHAnsi" w:cstheme="minorHAnsi"/>
          <w:color w:val="7030A0"/>
        </w:rPr>
      </w:pPr>
    </w:p>
    <w:p w14:paraId="2856A8DC" w14:textId="2649465B" w:rsidR="005C1D84" w:rsidRPr="00CF294B" w:rsidRDefault="005C1D84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 xml:space="preserve">Using a scalpel, separate the buccal mucosae from the underlying tissue </w:t>
      </w:r>
      <w:r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Pr="00CF294B">
        <w:rPr>
          <w:rFonts w:asciiTheme="minorHAnsi" w:hAnsiTheme="minorHAnsi" w:cstheme="minorHAnsi"/>
          <w:color w:val="7030A0"/>
        </w:rPr>
        <w:t xml:space="preserve">. Rinse the tissue three times with </w:t>
      </w:r>
      <w:r w:rsidR="00AB3175" w:rsidRPr="00CF294B">
        <w:rPr>
          <w:rFonts w:asciiTheme="minorHAnsi" w:hAnsiTheme="minorHAnsi" w:cstheme="minorHAnsi"/>
          <w:color w:val="7030A0"/>
        </w:rPr>
        <w:t xml:space="preserve">PBS </w:t>
      </w:r>
      <w:r w:rsidRPr="00CF294B">
        <w:rPr>
          <w:rStyle w:val="Strong"/>
          <w:rFonts w:asciiTheme="minorHAnsi" w:hAnsiTheme="minorHAnsi" w:cstheme="minorHAnsi"/>
          <w:color w:val="7030A0"/>
        </w:rPr>
        <w:t>[2]</w:t>
      </w:r>
      <w:r w:rsidRPr="00CF294B">
        <w:rPr>
          <w:rFonts w:asciiTheme="minorHAnsi" w:hAnsiTheme="minorHAnsi" w:cstheme="minorHAnsi"/>
          <w:color w:val="7030A0"/>
        </w:rPr>
        <w:t xml:space="preserve"> and discard mucosae with visible surface damage </w:t>
      </w:r>
      <w:r w:rsidRPr="00CF294B">
        <w:rPr>
          <w:rStyle w:val="Strong"/>
          <w:rFonts w:asciiTheme="minorHAnsi" w:hAnsiTheme="minorHAnsi" w:cstheme="minorHAnsi"/>
          <w:color w:val="7030A0"/>
        </w:rPr>
        <w:t>[3]</w:t>
      </w:r>
      <w:r w:rsidRPr="00CF294B">
        <w:rPr>
          <w:rFonts w:asciiTheme="minorHAnsi" w:hAnsiTheme="minorHAnsi" w:cstheme="minorHAnsi"/>
          <w:color w:val="7030A0"/>
        </w:rPr>
        <w:t>.</w:t>
      </w:r>
      <w:r w:rsidRPr="00CF294B">
        <w:rPr>
          <w:rFonts w:asciiTheme="minorHAnsi" w:hAnsiTheme="minorHAnsi" w:cstheme="minorHAnsi"/>
        </w:rPr>
        <w:br/>
        <w:t>2.2.1. Talent using a scalpel to separate buccal mucosae from underlying tissue.</w:t>
      </w:r>
      <w:r w:rsidRPr="00CF294B">
        <w:rPr>
          <w:rFonts w:asciiTheme="minorHAnsi" w:hAnsiTheme="minorHAnsi" w:cstheme="minorHAnsi"/>
        </w:rPr>
        <w:br/>
        <w:t>2.2.2. Talent rinsing the tissue repeatedly with phosphate-buffered saline.</w:t>
      </w:r>
      <w:r w:rsidRPr="00CF294B">
        <w:rPr>
          <w:rFonts w:asciiTheme="minorHAnsi" w:hAnsiTheme="minorHAnsi" w:cstheme="minorHAnsi"/>
        </w:rPr>
        <w:br/>
        <w:t>2.2.3. Talent inspecting and discarding damaged mucosae.</w:t>
      </w:r>
    </w:p>
    <w:p w14:paraId="69B77076" w14:textId="77777777" w:rsidR="00136E00" w:rsidRPr="00CF294B" w:rsidRDefault="00136E00" w:rsidP="00136E00">
      <w:pPr>
        <w:pStyle w:val="NormalWeb"/>
        <w:rPr>
          <w:rFonts w:asciiTheme="minorHAnsi" w:hAnsiTheme="minorHAnsi" w:cstheme="minorHAnsi"/>
        </w:rPr>
      </w:pPr>
    </w:p>
    <w:p w14:paraId="1F98D0EC" w14:textId="5B011D47" w:rsidR="005C1D84" w:rsidRPr="00CF294B" w:rsidRDefault="00136E00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>Then, i</w:t>
      </w:r>
      <w:r w:rsidR="005C1D84" w:rsidRPr="00CF294B">
        <w:rPr>
          <w:rFonts w:asciiTheme="minorHAnsi" w:hAnsiTheme="minorHAnsi" w:cstheme="minorHAnsi"/>
          <w:color w:val="7030A0"/>
        </w:rPr>
        <w:t xml:space="preserve">mmerse </w:t>
      </w:r>
      <w:r w:rsidRPr="00CF294B">
        <w:rPr>
          <w:rFonts w:asciiTheme="minorHAnsi" w:hAnsiTheme="minorHAnsi" w:cstheme="minorHAnsi"/>
          <w:color w:val="7030A0"/>
        </w:rPr>
        <w:t xml:space="preserve">the </w:t>
      </w:r>
      <w:r w:rsidR="005C1D84" w:rsidRPr="00CF294B">
        <w:rPr>
          <w:rFonts w:asciiTheme="minorHAnsi" w:hAnsiTheme="minorHAnsi" w:cstheme="minorHAnsi"/>
          <w:color w:val="7030A0"/>
        </w:rPr>
        <w:t xml:space="preserve">intact mucosae in </w:t>
      </w:r>
      <w:r w:rsidR="00AB3175" w:rsidRPr="00CF294B">
        <w:rPr>
          <w:rFonts w:asciiTheme="minorHAnsi" w:hAnsiTheme="minorHAnsi" w:cstheme="minorHAnsi"/>
          <w:color w:val="7030A0"/>
        </w:rPr>
        <w:t xml:space="preserve">PBS </w:t>
      </w:r>
      <w:r w:rsidR="005C1D84" w:rsidRPr="00CF294B">
        <w:rPr>
          <w:rFonts w:asciiTheme="minorHAnsi" w:hAnsiTheme="minorHAnsi" w:cstheme="minorHAnsi"/>
          <w:color w:val="7030A0"/>
        </w:rPr>
        <w:t xml:space="preserve">at 65 degrees Celsius for 3 minutes </w:t>
      </w:r>
      <w:r w:rsidR="005C1D84"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="005C1D84" w:rsidRPr="00CF294B">
        <w:rPr>
          <w:rFonts w:asciiTheme="minorHAnsi" w:hAnsiTheme="minorHAnsi" w:cstheme="minorHAnsi"/>
          <w:color w:val="7030A0"/>
        </w:rPr>
        <w:t xml:space="preserve">. Separate the epithelium and underlying connective tissue from </w:t>
      </w:r>
      <w:r w:rsidRPr="00CF294B">
        <w:rPr>
          <w:rFonts w:asciiTheme="minorHAnsi" w:hAnsiTheme="minorHAnsi" w:cstheme="minorHAnsi"/>
          <w:color w:val="7030A0"/>
        </w:rPr>
        <w:t xml:space="preserve">the </w:t>
      </w:r>
      <w:r w:rsidR="005C1D84" w:rsidRPr="00CF294B">
        <w:rPr>
          <w:rFonts w:asciiTheme="minorHAnsi" w:hAnsiTheme="minorHAnsi" w:cstheme="minorHAnsi"/>
          <w:color w:val="7030A0"/>
        </w:rPr>
        <w:t xml:space="preserve">smooth muscle using a size 5 watchmaker's forceps </w:t>
      </w:r>
      <w:r w:rsidR="005C1D84" w:rsidRPr="00CF294B">
        <w:rPr>
          <w:rStyle w:val="Strong"/>
          <w:rFonts w:asciiTheme="minorHAnsi" w:hAnsiTheme="minorHAnsi" w:cstheme="minorHAnsi"/>
          <w:color w:val="7030A0"/>
        </w:rPr>
        <w:t>[2]</w:t>
      </w:r>
      <w:r w:rsidR="005C1D84" w:rsidRPr="00CF294B">
        <w:rPr>
          <w:rFonts w:asciiTheme="minorHAnsi" w:hAnsiTheme="minorHAnsi" w:cstheme="minorHAnsi"/>
          <w:color w:val="7030A0"/>
        </w:rPr>
        <w:t>.</w:t>
      </w:r>
      <w:r w:rsidR="005C1D84" w:rsidRPr="00CF294B">
        <w:rPr>
          <w:rFonts w:asciiTheme="minorHAnsi" w:hAnsiTheme="minorHAnsi" w:cstheme="minorHAnsi"/>
          <w:color w:val="7030A0"/>
        </w:rPr>
        <w:br/>
      </w:r>
      <w:r w:rsidR="005C1D84" w:rsidRPr="00CF294B">
        <w:rPr>
          <w:rFonts w:asciiTheme="minorHAnsi" w:hAnsiTheme="minorHAnsi" w:cstheme="minorHAnsi"/>
        </w:rPr>
        <w:t xml:space="preserve">2.3.1. Talent placing intact mucosae into a container with </w:t>
      </w:r>
      <w:r w:rsidR="00AB3175" w:rsidRPr="00CF294B">
        <w:rPr>
          <w:rFonts w:asciiTheme="minorHAnsi" w:hAnsiTheme="minorHAnsi" w:cstheme="minorHAnsi"/>
        </w:rPr>
        <w:t xml:space="preserve">PBS </w:t>
      </w:r>
      <w:r w:rsidR="005C1D84" w:rsidRPr="00CF294B">
        <w:rPr>
          <w:rFonts w:asciiTheme="minorHAnsi" w:hAnsiTheme="minorHAnsi" w:cstheme="minorHAnsi"/>
        </w:rPr>
        <w:t>for incubation.</w:t>
      </w:r>
      <w:r w:rsidR="005C1D84" w:rsidRPr="00CF294B">
        <w:rPr>
          <w:rFonts w:asciiTheme="minorHAnsi" w:hAnsiTheme="minorHAnsi" w:cstheme="minorHAnsi"/>
        </w:rPr>
        <w:br/>
        <w:t xml:space="preserve">2.3.2. Talent using a size 5 watchmaker's forceps to separate epithelium and </w:t>
      </w:r>
      <w:r w:rsidR="005C1D84" w:rsidRPr="00CF294B">
        <w:rPr>
          <w:rFonts w:asciiTheme="minorHAnsi" w:hAnsiTheme="minorHAnsi" w:cstheme="minorHAnsi"/>
        </w:rPr>
        <w:lastRenderedPageBreak/>
        <w:t>connective tissue from smooth muscle.</w:t>
      </w:r>
      <w:r w:rsidR="005C1D84" w:rsidRPr="00CF294B">
        <w:rPr>
          <w:rFonts w:asciiTheme="minorHAnsi" w:hAnsiTheme="minorHAnsi" w:cstheme="minorHAnsi"/>
        </w:rPr>
        <w:br/>
      </w:r>
    </w:p>
    <w:p w14:paraId="4493AEC6" w14:textId="65F057F7" w:rsidR="005C1D84" w:rsidRPr="00CF294B" w:rsidRDefault="005C1D84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 xml:space="preserve">Gently dry the dissected oromucosae on cellulose filter paper </w:t>
      </w:r>
      <w:r w:rsidRPr="00CF294B">
        <w:rPr>
          <w:rStyle w:val="Strong"/>
          <w:rFonts w:asciiTheme="minorHAnsi" w:hAnsiTheme="minorHAnsi" w:cstheme="minorHAnsi"/>
          <w:color w:val="7030A0"/>
        </w:rPr>
        <w:t>[</w:t>
      </w:r>
      <w:r w:rsidR="00136E00" w:rsidRPr="00CF294B">
        <w:rPr>
          <w:rStyle w:val="Strong"/>
          <w:rFonts w:asciiTheme="minorHAnsi" w:hAnsiTheme="minorHAnsi" w:cstheme="minorHAnsi"/>
          <w:color w:val="7030A0"/>
        </w:rPr>
        <w:t>1</w:t>
      </w:r>
      <w:r w:rsidRPr="00CF294B">
        <w:rPr>
          <w:rStyle w:val="Strong"/>
          <w:rFonts w:asciiTheme="minorHAnsi" w:hAnsiTheme="minorHAnsi" w:cstheme="minorHAnsi"/>
          <w:color w:val="7030A0"/>
        </w:rPr>
        <w:t>]</w:t>
      </w:r>
      <w:r w:rsidRPr="00CF294B">
        <w:rPr>
          <w:rFonts w:asciiTheme="minorHAnsi" w:hAnsiTheme="minorHAnsi" w:cstheme="minorHAnsi"/>
          <w:color w:val="7030A0"/>
        </w:rPr>
        <w:t>.</w:t>
      </w:r>
      <w:r w:rsidRPr="00CF294B">
        <w:rPr>
          <w:rFonts w:asciiTheme="minorHAnsi" w:hAnsiTheme="minorHAnsi" w:cstheme="minorHAnsi"/>
        </w:rPr>
        <w:br/>
        <w:t>2.4.1. Talent placing dissected oromucosae onto cellulose filter paper to dry.</w:t>
      </w:r>
      <w:r w:rsidRPr="00CF294B">
        <w:rPr>
          <w:rFonts w:asciiTheme="minorHAnsi" w:hAnsiTheme="minorHAnsi" w:cstheme="minorHAnsi"/>
        </w:rPr>
        <w:br/>
      </w:r>
    </w:p>
    <w:p w14:paraId="476A4176" w14:textId="77777777" w:rsidR="000F326F" w:rsidRPr="00CF294B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4B963CE" w:rsidR="000F326F" w:rsidRPr="00ED7483" w:rsidRDefault="00ED7483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D7483">
        <w:rPr>
          <w:b/>
          <w:bCs/>
        </w:rPr>
        <w:t>Ex Vivo Permeation Study Using Franz Diffusion Cells</w:t>
      </w:r>
    </w:p>
    <w:p w14:paraId="2E9E5DCE" w14:textId="77777777" w:rsidR="000F326F" w:rsidRPr="00CF294B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F294B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CF294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CF294B">
        <w:rPr>
          <w:rFonts w:cstheme="minorHAnsi"/>
        </w:rPr>
        <w:t xml:space="preserve"> </w:t>
      </w:r>
    </w:p>
    <w:p w14:paraId="0C817B89" w14:textId="77777777" w:rsidR="000F326F" w:rsidRPr="00CF294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4A84619" w14:textId="4D6496F4" w:rsidR="00D00ABE" w:rsidRPr="00CF294B" w:rsidRDefault="00136E00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>M</w:t>
      </w:r>
      <w:r w:rsidR="00D00ABE" w:rsidRPr="00CF294B">
        <w:rPr>
          <w:rFonts w:asciiTheme="minorHAnsi" w:hAnsiTheme="minorHAnsi" w:cstheme="minorHAnsi"/>
          <w:color w:val="7030A0"/>
        </w:rPr>
        <w:t xml:space="preserve">ount the dissected </w:t>
      </w:r>
      <w:r w:rsidRPr="00CF294B">
        <w:rPr>
          <w:rFonts w:asciiTheme="minorHAnsi" w:hAnsiTheme="minorHAnsi" w:cstheme="minorHAnsi"/>
          <w:color w:val="7030A0"/>
        </w:rPr>
        <w:t xml:space="preserve">mucosal </w:t>
      </w:r>
      <w:r w:rsidR="00D00ABE" w:rsidRPr="00CF294B">
        <w:rPr>
          <w:rFonts w:asciiTheme="minorHAnsi" w:hAnsiTheme="minorHAnsi" w:cstheme="minorHAnsi"/>
          <w:color w:val="7030A0"/>
        </w:rPr>
        <w:t>tissue</w:t>
      </w:r>
      <w:r w:rsidRPr="00CF294B">
        <w:rPr>
          <w:rFonts w:asciiTheme="minorHAnsi" w:hAnsiTheme="minorHAnsi" w:cstheme="minorHAnsi"/>
          <w:color w:val="7030A0"/>
        </w:rPr>
        <w:t xml:space="preserve"> </w:t>
      </w:r>
      <w:r w:rsidR="00D00ABE" w:rsidRPr="00CF294B">
        <w:rPr>
          <w:rFonts w:asciiTheme="minorHAnsi" w:hAnsiTheme="minorHAnsi" w:cstheme="minorHAnsi"/>
          <w:color w:val="7030A0"/>
        </w:rPr>
        <w:t xml:space="preserve">in </w:t>
      </w:r>
      <w:r w:rsidR="00A02D4C" w:rsidRPr="00CF294B">
        <w:rPr>
          <w:rFonts w:asciiTheme="minorHAnsi" w:hAnsiTheme="minorHAnsi" w:cstheme="minorHAnsi"/>
          <w:color w:val="7030A0"/>
        </w:rPr>
        <w:t>Franz diffusion cells with an exposed diffusion area of</w:t>
      </w:r>
      <w:r w:rsidR="00A02D4C" w:rsidRPr="00CF294B">
        <w:rPr>
          <w:rFonts w:asciiTheme="minorHAnsi" w:hAnsiTheme="minorHAnsi" w:cstheme="minorHAnsi"/>
          <w:color w:val="7030A0"/>
        </w:rPr>
        <w:t xml:space="preserve"> </w:t>
      </w:r>
      <w:r w:rsidR="00D00ABE" w:rsidRPr="00CF294B">
        <w:rPr>
          <w:rFonts w:asciiTheme="minorHAnsi" w:hAnsiTheme="minorHAnsi" w:cstheme="minorHAnsi"/>
          <w:color w:val="7030A0"/>
        </w:rPr>
        <w:t xml:space="preserve">1.2 square centimeters </w:t>
      </w:r>
      <w:r w:rsidR="00D00ABE"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="00D00ABE" w:rsidRPr="00CF294B">
        <w:rPr>
          <w:rFonts w:asciiTheme="minorHAnsi" w:hAnsiTheme="minorHAnsi" w:cstheme="minorHAnsi"/>
          <w:color w:val="7030A0"/>
        </w:rPr>
        <w:t xml:space="preserve">. Equilibrate for 30 minutes with </w:t>
      </w:r>
      <w:r w:rsidRPr="00CF294B">
        <w:rPr>
          <w:rFonts w:asciiTheme="minorHAnsi" w:hAnsiTheme="minorHAnsi" w:cstheme="minorHAnsi"/>
          <w:color w:val="7030A0"/>
        </w:rPr>
        <w:t xml:space="preserve">1 milliliter of </w:t>
      </w:r>
      <w:r w:rsidR="00AB3175" w:rsidRPr="00CF294B">
        <w:rPr>
          <w:rFonts w:asciiTheme="minorHAnsi" w:hAnsiTheme="minorHAnsi" w:cstheme="minorHAnsi"/>
          <w:color w:val="7030A0"/>
        </w:rPr>
        <w:t xml:space="preserve">PBS </w:t>
      </w:r>
      <w:r w:rsidR="00D00ABE" w:rsidRPr="00CF294B">
        <w:rPr>
          <w:rFonts w:asciiTheme="minorHAnsi" w:hAnsiTheme="minorHAnsi" w:cstheme="minorHAnsi"/>
          <w:color w:val="7030A0"/>
        </w:rPr>
        <w:t xml:space="preserve">at pH 6.8 in the donor side and </w:t>
      </w:r>
      <w:r w:rsidRPr="00CF294B">
        <w:rPr>
          <w:rFonts w:asciiTheme="minorHAnsi" w:hAnsiTheme="minorHAnsi" w:cstheme="minorHAnsi"/>
          <w:color w:val="7030A0"/>
        </w:rPr>
        <w:t>1</w:t>
      </w:r>
      <w:r w:rsidRPr="00CF294B">
        <w:rPr>
          <w:rFonts w:asciiTheme="minorHAnsi" w:hAnsiTheme="minorHAnsi" w:cstheme="minorHAnsi"/>
          <w:color w:val="7030A0"/>
        </w:rPr>
        <w:t>0</w:t>
      </w:r>
      <w:r w:rsidRPr="00CF294B">
        <w:rPr>
          <w:rFonts w:asciiTheme="minorHAnsi" w:hAnsiTheme="minorHAnsi" w:cstheme="minorHAnsi"/>
          <w:color w:val="7030A0"/>
        </w:rPr>
        <w:t xml:space="preserve"> milliliter of PBS</w:t>
      </w:r>
      <w:r w:rsidR="00AB3175" w:rsidRPr="00CF294B">
        <w:rPr>
          <w:rFonts w:asciiTheme="minorHAnsi" w:hAnsiTheme="minorHAnsi" w:cstheme="minorHAnsi"/>
          <w:color w:val="7030A0"/>
        </w:rPr>
        <w:t xml:space="preserve"> </w:t>
      </w:r>
      <w:r w:rsidR="00D00ABE" w:rsidRPr="00CF294B">
        <w:rPr>
          <w:rFonts w:asciiTheme="minorHAnsi" w:hAnsiTheme="minorHAnsi" w:cstheme="minorHAnsi"/>
          <w:color w:val="7030A0"/>
        </w:rPr>
        <w:t xml:space="preserve">at pH 7.4 in the receiver side </w:t>
      </w:r>
      <w:r w:rsidR="00D00ABE" w:rsidRPr="00CF294B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CF294B">
        <w:rPr>
          <w:rFonts w:asciiTheme="minorHAnsi" w:hAnsiTheme="minorHAnsi" w:cstheme="minorHAnsi"/>
          <w:color w:val="7030A0"/>
        </w:rPr>
        <w:t>.</w:t>
      </w:r>
      <w:r w:rsidR="00D00ABE" w:rsidRPr="00CF294B">
        <w:rPr>
          <w:rFonts w:asciiTheme="minorHAnsi" w:hAnsiTheme="minorHAnsi" w:cstheme="minorHAnsi"/>
          <w:color w:val="7030A0"/>
        </w:rPr>
        <w:br/>
      </w:r>
      <w:r w:rsidR="00D00ABE" w:rsidRPr="00CF294B">
        <w:rPr>
          <w:rFonts w:asciiTheme="minorHAnsi" w:hAnsiTheme="minorHAnsi" w:cstheme="minorHAnsi"/>
        </w:rPr>
        <w:t xml:space="preserve">3.1.1. </w:t>
      </w:r>
      <w:r w:rsidRPr="00CF294B">
        <w:rPr>
          <w:rFonts w:asciiTheme="minorHAnsi" w:hAnsiTheme="minorHAnsi" w:cstheme="minorHAnsi"/>
        </w:rPr>
        <w:t>T</w:t>
      </w:r>
      <w:r w:rsidR="00D00ABE" w:rsidRPr="00CF294B">
        <w:rPr>
          <w:rFonts w:asciiTheme="minorHAnsi" w:hAnsiTheme="minorHAnsi" w:cstheme="minorHAnsi"/>
        </w:rPr>
        <w:t>alent mounting dissected tissue mucosae in</w:t>
      </w:r>
      <w:r w:rsidR="00A02D4C" w:rsidRPr="00CF294B">
        <w:rPr>
          <w:rFonts w:asciiTheme="minorHAnsi" w:hAnsiTheme="minorHAnsi" w:cstheme="minorHAnsi"/>
        </w:rPr>
        <w:t xml:space="preserve"> Franz diffusion cell</w:t>
      </w:r>
      <w:r w:rsidR="00A02D4C" w:rsidRPr="00CF294B">
        <w:rPr>
          <w:rFonts w:asciiTheme="minorHAnsi" w:hAnsiTheme="minorHAnsi" w:cstheme="minorHAnsi"/>
        </w:rPr>
        <w:t>.</w:t>
      </w:r>
      <w:r w:rsidR="00D00ABE" w:rsidRPr="00CF294B">
        <w:rPr>
          <w:rFonts w:asciiTheme="minorHAnsi" w:hAnsiTheme="minorHAnsi" w:cstheme="minorHAnsi"/>
        </w:rPr>
        <w:br/>
        <w:t xml:space="preserve">3.1.2. Talent </w:t>
      </w:r>
      <w:r w:rsidRPr="00CF294B">
        <w:rPr>
          <w:rFonts w:asciiTheme="minorHAnsi" w:hAnsiTheme="minorHAnsi" w:cstheme="minorHAnsi"/>
        </w:rPr>
        <w:t xml:space="preserve">adding PBS </w:t>
      </w:r>
      <w:r w:rsidR="00D00ABE" w:rsidRPr="00CF294B">
        <w:rPr>
          <w:rFonts w:asciiTheme="minorHAnsi" w:hAnsiTheme="minorHAnsi" w:cstheme="minorHAnsi"/>
        </w:rPr>
        <w:t>solutions into donor and receiver compartments for equilibration.</w:t>
      </w:r>
    </w:p>
    <w:p w14:paraId="4A02A244" w14:textId="77777777" w:rsidR="00136E00" w:rsidRPr="00CF294B" w:rsidRDefault="00136E00" w:rsidP="00136E00">
      <w:pPr>
        <w:pStyle w:val="NormalWeb"/>
        <w:ind w:left="907"/>
        <w:rPr>
          <w:rFonts w:asciiTheme="minorHAnsi" w:hAnsiTheme="minorHAnsi" w:cstheme="minorHAnsi"/>
        </w:rPr>
      </w:pPr>
    </w:p>
    <w:p w14:paraId="26961755" w14:textId="358593CB" w:rsidR="00D00ABE" w:rsidRPr="00CF294B" w:rsidRDefault="00D00ABE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 xml:space="preserve">After equilibration, replace the donor </w:t>
      </w:r>
      <w:r w:rsidR="00136E00" w:rsidRPr="00CF294B">
        <w:rPr>
          <w:rFonts w:asciiTheme="minorHAnsi" w:hAnsiTheme="minorHAnsi" w:cstheme="minorHAnsi"/>
          <w:color w:val="7030A0"/>
        </w:rPr>
        <w:t xml:space="preserve">PBS </w:t>
      </w:r>
      <w:r w:rsidRPr="00CF294B">
        <w:rPr>
          <w:rFonts w:asciiTheme="minorHAnsi" w:hAnsiTheme="minorHAnsi" w:cstheme="minorHAnsi"/>
          <w:color w:val="7030A0"/>
        </w:rPr>
        <w:t xml:space="preserve">solution with 1 milliliter of </w:t>
      </w:r>
      <w:r w:rsidR="00AB3175" w:rsidRPr="00CF294B">
        <w:rPr>
          <w:rFonts w:asciiTheme="minorHAnsi" w:hAnsiTheme="minorHAnsi" w:cstheme="minorHAnsi"/>
          <w:color w:val="7030A0"/>
        </w:rPr>
        <w:t xml:space="preserve">PBS </w:t>
      </w:r>
      <w:r w:rsidRPr="00CF294B">
        <w:rPr>
          <w:rFonts w:asciiTheme="minorHAnsi" w:hAnsiTheme="minorHAnsi" w:cstheme="minorHAnsi"/>
          <w:color w:val="7030A0"/>
        </w:rPr>
        <w:t>containing a 1 to 1 ratio of GLP-1RA and GDC</w:t>
      </w:r>
      <w:r w:rsidR="00D35C3B" w:rsidRPr="00CF294B">
        <w:rPr>
          <w:rFonts w:asciiTheme="minorHAnsi" w:hAnsiTheme="minorHAnsi" w:cstheme="minorHAnsi"/>
          <w:color w:val="7030A0"/>
        </w:rPr>
        <w:t>, each at 25 milligrams per milliliter</w:t>
      </w:r>
      <w:r w:rsidR="00D35C3B" w:rsidRPr="00CF294B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Pr="00CF294B">
        <w:rPr>
          <w:rStyle w:val="Strong"/>
          <w:rFonts w:asciiTheme="minorHAnsi" w:hAnsiTheme="minorHAnsi" w:cstheme="minorHAnsi"/>
          <w:color w:val="7030A0"/>
        </w:rPr>
        <w:t>[1</w:t>
      </w:r>
      <w:r w:rsidR="00136E00" w:rsidRPr="00CF294B">
        <w:rPr>
          <w:rStyle w:val="Strong"/>
          <w:rFonts w:asciiTheme="minorHAnsi" w:hAnsiTheme="minorHAnsi" w:cstheme="minorHAnsi"/>
          <w:color w:val="7030A0"/>
        </w:rPr>
        <w:t>-TXT</w:t>
      </w:r>
      <w:r w:rsidRPr="00CF294B">
        <w:rPr>
          <w:rStyle w:val="Strong"/>
          <w:rFonts w:asciiTheme="minorHAnsi" w:hAnsiTheme="minorHAnsi" w:cstheme="minorHAnsi"/>
          <w:color w:val="7030A0"/>
        </w:rPr>
        <w:t>]</w:t>
      </w:r>
      <w:r w:rsidRPr="00CF294B">
        <w:rPr>
          <w:rFonts w:asciiTheme="minorHAnsi" w:hAnsiTheme="minorHAnsi" w:cstheme="minorHAnsi"/>
          <w:color w:val="7030A0"/>
        </w:rPr>
        <w:t>.</w:t>
      </w:r>
      <w:r w:rsidRPr="00CF294B">
        <w:rPr>
          <w:rFonts w:asciiTheme="minorHAnsi" w:hAnsiTheme="minorHAnsi" w:cstheme="minorHAnsi"/>
          <w:color w:val="7030A0"/>
        </w:rPr>
        <w:br/>
      </w:r>
      <w:r w:rsidRPr="00CF294B">
        <w:rPr>
          <w:rFonts w:asciiTheme="minorHAnsi" w:hAnsiTheme="minorHAnsi" w:cstheme="minorHAnsi"/>
        </w:rPr>
        <w:t>3.2.1. Talent removing the donor solution and adding the prepared GLP-1RA and GDC mixture.</w:t>
      </w:r>
      <w:r w:rsidR="00136E00" w:rsidRPr="00CF294B">
        <w:rPr>
          <w:rFonts w:asciiTheme="minorHAnsi" w:hAnsiTheme="minorHAnsi" w:cstheme="minorHAnsi"/>
        </w:rPr>
        <w:t xml:space="preserve"> </w:t>
      </w:r>
      <w:r w:rsidR="00136E00" w:rsidRPr="00CF294B">
        <w:rPr>
          <w:rFonts w:asciiTheme="minorHAnsi" w:hAnsiTheme="minorHAnsi" w:cstheme="minorHAnsi"/>
          <w:b/>
          <w:bCs/>
        </w:rPr>
        <w:t xml:space="preserve">TXT: </w:t>
      </w:r>
      <w:r w:rsidR="00136E00" w:rsidRPr="00CF294B">
        <w:rPr>
          <w:rFonts w:asciiTheme="minorHAnsi" w:hAnsiTheme="minorHAnsi" w:cstheme="minorHAnsi"/>
          <w:b/>
          <w:bCs/>
        </w:rPr>
        <w:t>GLP-1RA</w:t>
      </w:r>
      <w:r w:rsidR="00136E00" w:rsidRPr="00CF294B">
        <w:rPr>
          <w:rFonts w:asciiTheme="minorHAnsi" w:hAnsiTheme="minorHAnsi" w:cstheme="minorHAnsi"/>
          <w:b/>
          <w:bCs/>
        </w:rPr>
        <w:t xml:space="preserve">: </w:t>
      </w:r>
      <w:r w:rsidR="00136E00" w:rsidRPr="00CF294B">
        <w:rPr>
          <w:rFonts w:asciiTheme="minorHAnsi" w:hAnsiTheme="minorHAnsi" w:cstheme="minorHAnsi"/>
          <w:b/>
          <w:bCs/>
        </w:rPr>
        <w:t>Glucagon-</w:t>
      </w:r>
      <w:r w:rsidR="00136E00" w:rsidRPr="00CF294B">
        <w:rPr>
          <w:rFonts w:asciiTheme="minorHAnsi" w:hAnsiTheme="minorHAnsi" w:cstheme="minorHAnsi"/>
          <w:b/>
          <w:bCs/>
        </w:rPr>
        <w:t>L</w:t>
      </w:r>
      <w:r w:rsidR="00136E00" w:rsidRPr="00CF294B">
        <w:rPr>
          <w:rFonts w:asciiTheme="minorHAnsi" w:hAnsiTheme="minorHAnsi" w:cstheme="minorHAnsi"/>
          <w:b/>
          <w:bCs/>
        </w:rPr>
        <w:t xml:space="preserve">ike </w:t>
      </w:r>
      <w:r w:rsidR="00136E00" w:rsidRPr="00CF294B">
        <w:rPr>
          <w:rFonts w:asciiTheme="minorHAnsi" w:hAnsiTheme="minorHAnsi" w:cstheme="minorHAnsi"/>
          <w:b/>
          <w:bCs/>
        </w:rPr>
        <w:t>P</w:t>
      </w:r>
      <w:r w:rsidR="00136E00" w:rsidRPr="00CF294B">
        <w:rPr>
          <w:rFonts w:asciiTheme="minorHAnsi" w:hAnsiTheme="minorHAnsi" w:cstheme="minorHAnsi"/>
          <w:b/>
          <w:bCs/>
        </w:rPr>
        <w:t xml:space="preserve">eptide-1 </w:t>
      </w:r>
      <w:r w:rsidR="00136E00" w:rsidRPr="00CF294B">
        <w:rPr>
          <w:rFonts w:asciiTheme="minorHAnsi" w:hAnsiTheme="minorHAnsi" w:cstheme="minorHAnsi"/>
          <w:b/>
          <w:bCs/>
        </w:rPr>
        <w:t>R</w:t>
      </w:r>
      <w:r w:rsidR="00136E00" w:rsidRPr="00CF294B">
        <w:rPr>
          <w:rFonts w:asciiTheme="minorHAnsi" w:hAnsiTheme="minorHAnsi" w:cstheme="minorHAnsi"/>
          <w:b/>
          <w:bCs/>
        </w:rPr>
        <w:t xml:space="preserve">eceptor </w:t>
      </w:r>
      <w:r w:rsidR="00136E00" w:rsidRPr="00CF294B">
        <w:rPr>
          <w:rFonts w:asciiTheme="minorHAnsi" w:hAnsiTheme="minorHAnsi" w:cstheme="minorHAnsi"/>
          <w:b/>
          <w:bCs/>
        </w:rPr>
        <w:t>A</w:t>
      </w:r>
      <w:r w:rsidR="00136E00" w:rsidRPr="00CF294B">
        <w:rPr>
          <w:rFonts w:asciiTheme="minorHAnsi" w:hAnsiTheme="minorHAnsi" w:cstheme="minorHAnsi"/>
          <w:b/>
          <w:bCs/>
        </w:rPr>
        <w:t>gonist</w:t>
      </w:r>
      <w:r w:rsidR="00D35C3B" w:rsidRPr="00CF294B">
        <w:rPr>
          <w:rFonts w:asciiTheme="minorHAnsi" w:hAnsiTheme="minorHAnsi" w:cstheme="minorHAnsi"/>
          <w:b/>
          <w:bCs/>
        </w:rPr>
        <w:t>; GDC: G</w:t>
      </w:r>
      <w:r w:rsidR="00D35C3B" w:rsidRPr="00CF294B">
        <w:rPr>
          <w:rFonts w:asciiTheme="minorHAnsi" w:hAnsiTheme="minorHAnsi" w:cstheme="minorHAnsi"/>
          <w:b/>
          <w:bCs/>
        </w:rPr>
        <w:t>lycodeoxycholate</w:t>
      </w:r>
    </w:p>
    <w:p w14:paraId="3B65E276" w14:textId="77777777" w:rsidR="00D35C3B" w:rsidRPr="00CF294B" w:rsidRDefault="00D35C3B" w:rsidP="00D35C3B">
      <w:pPr>
        <w:pStyle w:val="NormalWeb"/>
        <w:rPr>
          <w:rFonts w:asciiTheme="minorHAnsi" w:hAnsiTheme="minorHAnsi" w:cstheme="minorHAnsi"/>
        </w:rPr>
      </w:pPr>
    </w:p>
    <w:p w14:paraId="6709E115" w14:textId="327AB2F5" w:rsidR="00D00ABE" w:rsidRPr="00CF294B" w:rsidRDefault="00D00ABE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 xml:space="preserve">Keep stirring the receiver chamber containing 10 milliliters of </w:t>
      </w:r>
      <w:r w:rsidR="00AB3175" w:rsidRPr="00CF294B">
        <w:rPr>
          <w:rFonts w:asciiTheme="minorHAnsi" w:hAnsiTheme="minorHAnsi" w:cstheme="minorHAnsi"/>
          <w:color w:val="7030A0"/>
        </w:rPr>
        <w:t xml:space="preserve">PBS </w:t>
      </w:r>
      <w:r w:rsidRPr="00CF294B">
        <w:rPr>
          <w:rFonts w:asciiTheme="minorHAnsi" w:hAnsiTheme="minorHAnsi" w:cstheme="minorHAnsi"/>
          <w:color w:val="7030A0"/>
        </w:rPr>
        <w:t xml:space="preserve">maintained at 37 degrees Celsius at 300 revolutions per minute </w:t>
      </w:r>
      <w:r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Pr="00CF294B">
        <w:rPr>
          <w:rFonts w:asciiTheme="minorHAnsi" w:hAnsiTheme="minorHAnsi" w:cstheme="minorHAnsi"/>
          <w:color w:val="7030A0"/>
        </w:rPr>
        <w:t xml:space="preserve">. Sample 1 milliliter from the receiver compartment every 60 minutes </w:t>
      </w:r>
      <w:r w:rsidR="00D35C3B" w:rsidRPr="00CF294B">
        <w:rPr>
          <w:rFonts w:asciiTheme="minorHAnsi" w:hAnsiTheme="minorHAnsi" w:cstheme="minorHAnsi"/>
          <w:color w:val="7030A0"/>
        </w:rPr>
        <w:t xml:space="preserve">during the </w:t>
      </w:r>
      <w:r w:rsidRPr="00CF294B">
        <w:rPr>
          <w:rFonts w:asciiTheme="minorHAnsi" w:hAnsiTheme="minorHAnsi" w:cstheme="minorHAnsi"/>
          <w:color w:val="7030A0"/>
        </w:rPr>
        <w:t>180</w:t>
      </w:r>
      <w:r w:rsidR="00D35C3B" w:rsidRPr="00CF294B">
        <w:rPr>
          <w:rFonts w:asciiTheme="minorHAnsi" w:hAnsiTheme="minorHAnsi" w:cstheme="minorHAnsi"/>
          <w:color w:val="7030A0"/>
        </w:rPr>
        <w:t>-</w:t>
      </w:r>
      <w:r w:rsidRPr="00CF294B">
        <w:rPr>
          <w:rFonts w:asciiTheme="minorHAnsi" w:hAnsiTheme="minorHAnsi" w:cstheme="minorHAnsi"/>
          <w:color w:val="7030A0"/>
        </w:rPr>
        <w:t>minute</w:t>
      </w:r>
      <w:r w:rsidR="00D35C3B" w:rsidRPr="00CF294B">
        <w:rPr>
          <w:rFonts w:asciiTheme="minorHAnsi" w:hAnsiTheme="minorHAnsi" w:cstheme="minorHAnsi"/>
          <w:color w:val="7030A0"/>
        </w:rPr>
        <w:t>-long experiment</w:t>
      </w:r>
      <w:r w:rsidRPr="00CF294B">
        <w:rPr>
          <w:rFonts w:asciiTheme="minorHAnsi" w:hAnsiTheme="minorHAnsi" w:cstheme="minorHAnsi"/>
          <w:color w:val="7030A0"/>
        </w:rPr>
        <w:t xml:space="preserve"> </w:t>
      </w:r>
      <w:r w:rsidRPr="00CF294B">
        <w:rPr>
          <w:rStyle w:val="Strong"/>
          <w:rFonts w:asciiTheme="minorHAnsi" w:hAnsiTheme="minorHAnsi" w:cstheme="minorHAnsi"/>
          <w:color w:val="7030A0"/>
        </w:rPr>
        <w:t>[2]</w:t>
      </w:r>
      <w:r w:rsidRPr="00CF294B">
        <w:rPr>
          <w:rFonts w:asciiTheme="minorHAnsi" w:hAnsiTheme="minorHAnsi" w:cstheme="minorHAnsi"/>
          <w:color w:val="7030A0"/>
        </w:rPr>
        <w:t xml:space="preserve">. Take triplicate samples from donor compartments at the start and end of the experiment </w:t>
      </w:r>
      <w:r w:rsidRPr="00CF294B">
        <w:rPr>
          <w:rStyle w:val="Strong"/>
          <w:rFonts w:asciiTheme="minorHAnsi" w:hAnsiTheme="minorHAnsi" w:cstheme="minorHAnsi"/>
          <w:color w:val="7030A0"/>
        </w:rPr>
        <w:t>[3]</w:t>
      </w:r>
      <w:r w:rsidRPr="00CF294B">
        <w:rPr>
          <w:rFonts w:asciiTheme="minorHAnsi" w:hAnsiTheme="minorHAnsi" w:cstheme="minorHAnsi"/>
          <w:color w:val="7030A0"/>
        </w:rPr>
        <w:t xml:space="preserve">. Replenish the chambers with 1 milliliter of </w:t>
      </w:r>
      <w:r w:rsidR="00AB3175" w:rsidRPr="00CF294B">
        <w:rPr>
          <w:rFonts w:asciiTheme="minorHAnsi" w:hAnsiTheme="minorHAnsi" w:cstheme="minorHAnsi"/>
          <w:color w:val="7030A0"/>
        </w:rPr>
        <w:t xml:space="preserve">PBS </w:t>
      </w:r>
      <w:r w:rsidRPr="00CF294B">
        <w:rPr>
          <w:rFonts w:asciiTheme="minorHAnsi" w:hAnsiTheme="minorHAnsi" w:cstheme="minorHAnsi"/>
          <w:color w:val="7030A0"/>
        </w:rPr>
        <w:t xml:space="preserve">after each sampling </w:t>
      </w:r>
      <w:r w:rsidRPr="00CF294B">
        <w:rPr>
          <w:rStyle w:val="Strong"/>
          <w:rFonts w:asciiTheme="minorHAnsi" w:hAnsiTheme="minorHAnsi" w:cstheme="minorHAnsi"/>
          <w:color w:val="7030A0"/>
        </w:rPr>
        <w:t>[4]</w:t>
      </w:r>
      <w:r w:rsidRPr="00CF294B">
        <w:rPr>
          <w:rFonts w:asciiTheme="minorHAnsi" w:hAnsiTheme="minorHAnsi" w:cstheme="minorHAnsi"/>
          <w:color w:val="7030A0"/>
        </w:rPr>
        <w:t>.</w:t>
      </w:r>
      <w:r w:rsidRPr="00CF294B">
        <w:rPr>
          <w:rFonts w:asciiTheme="minorHAnsi" w:hAnsiTheme="minorHAnsi" w:cstheme="minorHAnsi"/>
        </w:rPr>
        <w:br/>
        <w:t>3.3.1. Talent placing the chamber on a stirring setup for incubation.</w:t>
      </w:r>
      <w:r w:rsidRPr="00CF294B">
        <w:rPr>
          <w:rFonts w:asciiTheme="minorHAnsi" w:hAnsiTheme="minorHAnsi" w:cstheme="minorHAnsi"/>
        </w:rPr>
        <w:br/>
        <w:t>3.3.2. Talent withdrawing sample from the receiver compartment.</w:t>
      </w:r>
      <w:r w:rsidRPr="00CF294B">
        <w:rPr>
          <w:rFonts w:asciiTheme="minorHAnsi" w:hAnsiTheme="minorHAnsi" w:cstheme="minorHAnsi"/>
        </w:rPr>
        <w:br/>
        <w:t>3.3.3. Talent collecting sample from the donor compartment.</w:t>
      </w:r>
      <w:r w:rsidRPr="00CF294B">
        <w:rPr>
          <w:rFonts w:asciiTheme="minorHAnsi" w:hAnsiTheme="minorHAnsi" w:cstheme="minorHAnsi"/>
        </w:rPr>
        <w:br/>
        <w:t xml:space="preserve">3.3.4. Talent adding </w:t>
      </w:r>
      <w:r w:rsidR="00AB3175" w:rsidRPr="00CF294B">
        <w:rPr>
          <w:rFonts w:asciiTheme="minorHAnsi" w:hAnsiTheme="minorHAnsi" w:cstheme="minorHAnsi"/>
        </w:rPr>
        <w:t xml:space="preserve">PBS </w:t>
      </w:r>
      <w:r w:rsidRPr="00CF294B">
        <w:rPr>
          <w:rFonts w:asciiTheme="minorHAnsi" w:hAnsiTheme="minorHAnsi" w:cstheme="minorHAnsi"/>
        </w:rPr>
        <w:t>back into the chambers.</w:t>
      </w:r>
    </w:p>
    <w:p w14:paraId="5B0F5C01" w14:textId="77777777" w:rsidR="00D35C3B" w:rsidRPr="00CF294B" w:rsidRDefault="00D35C3B" w:rsidP="00D35C3B">
      <w:pPr>
        <w:pStyle w:val="NormalWeb"/>
        <w:rPr>
          <w:rFonts w:asciiTheme="minorHAnsi" w:hAnsiTheme="minorHAnsi" w:cstheme="minorHAnsi"/>
        </w:rPr>
      </w:pPr>
    </w:p>
    <w:p w14:paraId="010CCE3B" w14:textId="0F20FFB1" w:rsidR="00D00ABE" w:rsidRPr="00CF294B" w:rsidRDefault="00D00ABE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 xml:space="preserve">At the end of the experiment, store the tissue in 10 percent formalin for histology </w:t>
      </w:r>
      <w:r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Pr="00CF294B">
        <w:rPr>
          <w:rFonts w:asciiTheme="minorHAnsi" w:hAnsiTheme="minorHAnsi" w:cstheme="minorHAnsi"/>
          <w:color w:val="7030A0"/>
        </w:rPr>
        <w:t xml:space="preserve"> or homogenize the tissue to quantify the GLP-1RA peptide remaining in the tissue </w:t>
      </w:r>
      <w:r w:rsidRPr="00CF294B">
        <w:rPr>
          <w:rStyle w:val="Strong"/>
          <w:rFonts w:asciiTheme="minorHAnsi" w:hAnsiTheme="minorHAnsi" w:cstheme="minorHAnsi"/>
          <w:color w:val="7030A0"/>
        </w:rPr>
        <w:t>[2]</w:t>
      </w:r>
      <w:r w:rsidRPr="00CF294B">
        <w:rPr>
          <w:rFonts w:asciiTheme="minorHAnsi" w:hAnsiTheme="minorHAnsi" w:cstheme="minorHAnsi"/>
          <w:color w:val="7030A0"/>
        </w:rPr>
        <w:t>.</w:t>
      </w:r>
      <w:r w:rsidRPr="00CF294B">
        <w:rPr>
          <w:rFonts w:asciiTheme="minorHAnsi" w:hAnsiTheme="minorHAnsi" w:cstheme="minorHAnsi"/>
        </w:rPr>
        <w:br/>
      </w:r>
      <w:r w:rsidRPr="00CF294B">
        <w:rPr>
          <w:rFonts w:asciiTheme="minorHAnsi" w:hAnsiTheme="minorHAnsi" w:cstheme="minorHAnsi"/>
        </w:rPr>
        <w:lastRenderedPageBreak/>
        <w:t>3.4.1. Talent placing tissue into a container with formalin.</w:t>
      </w:r>
      <w:r w:rsidRPr="00CF294B">
        <w:rPr>
          <w:rFonts w:asciiTheme="minorHAnsi" w:hAnsiTheme="minorHAnsi" w:cstheme="minorHAnsi"/>
        </w:rPr>
        <w:br/>
        <w:t>3.4.2. Talent homogenizing the tissue sample.</w:t>
      </w:r>
    </w:p>
    <w:p w14:paraId="7F7D8DBA" w14:textId="2D51E2B8" w:rsidR="00A02D4C" w:rsidRPr="00CF294B" w:rsidRDefault="00A02D4C" w:rsidP="00A02D4C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 xml:space="preserve">For comparison, perform GLP-1RA permeability studies using Hilltop chambers </w:t>
      </w:r>
      <w:r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Pr="00CF294B">
        <w:rPr>
          <w:rStyle w:val="Strong"/>
          <w:rFonts w:asciiTheme="minorHAnsi" w:hAnsiTheme="minorHAnsi" w:cstheme="minorHAnsi"/>
          <w:color w:val="7030A0"/>
        </w:rPr>
        <w:t xml:space="preserve"> </w:t>
      </w:r>
      <w:r w:rsidRPr="00CF294B">
        <w:rPr>
          <w:rFonts w:asciiTheme="minorHAnsi" w:hAnsiTheme="minorHAnsi" w:cstheme="minorHAnsi"/>
          <w:color w:val="7030A0"/>
        </w:rPr>
        <w:t>or three-dimensional inserts as alternative permeation platforms</w:t>
      </w:r>
      <w:r w:rsidRPr="00CF294B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="00D00ABE" w:rsidRPr="00CF294B">
        <w:rPr>
          <w:rStyle w:val="Strong"/>
          <w:rFonts w:asciiTheme="minorHAnsi" w:hAnsiTheme="minorHAnsi" w:cstheme="minorHAnsi"/>
          <w:color w:val="7030A0"/>
        </w:rPr>
        <w:t>[</w:t>
      </w:r>
      <w:r w:rsidRPr="00CF294B">
        <w:rPr>
          <w:rStyle w:val="Strong"/>
          <w:rFonts w:asciiTheme="minorHAnsi" w:hAnsiTheme="minorHAnsi" w:cstheme="minorHAnsi"/>
          <w:color w:val="7030A0"/>
        </w:rPr>
        <w:t>2</w:t>
      </w:r>
      <w:r w:rsidR="00D00ABE" w:rsidRPr="00CF294B">
        <w:rPr>
          <w:rStyle w:val="Strong"/>
          <w:rFonts w:asciiTheme="minorHAnsi" w:hAnsiTheme="minorHAnsi" w:cstheme="minorHAnsi"/>
          <w:color w:val="7030A0"/>
        </w:rPr>
        <w:t>]</w:t>
      </w:r>
      <w:r w:rsidR="00D00ABE" w:rsidRPr="00CF294B">
        <w:rPr>
          <w:rFonts w:asciiTheme="minorHAnsi" w:hAnsiTheme="minorHAnsi" w:cstheme="minorHAnsi"/>
          <w:color w:val="7030A0"/>
        </w:rPr>
        <w:t>.</w:t>
      </w:r>
      <w:r w:rsidR="00D00ABE" w:rsidRPr="00CF294B">
        <w:rPr>
          <w:rFonts w:asciiTheme="minorHAnsi" w:hAnsiTheme="minorHAnsi" w:cstheme="minorHAnsi"/>
        </w:rPr>
        <w:br/>
        <w:t>3.5.1. Talent setting up tissue samples in Hilltop chambers.</w:t>
      </w:r>
    </w:p>
    <w:p w14:paraId="1B1D71A2" w14:textId="77777777" w:rsidR="00A02D4C" w:rsidRPr="00CF294B" w:rsidRDefault="00A02D4C" w:rsidP="00A02D4C">
      <w:pPr>
        <w:pStyle w:val="NormalWeb"/>
        <w:ind w:left="907"/>
        <w:rPr>
          <w:rFonts w:asciiTheme="minorHAnsi" w:hAnsiTheme="minorHAnsi" w:cstheme="minorHAnsi"/>
        </w:rPr>
      </w:pPr>
    </w:p>
    <w:p w14:paraId="1CB1272F" w14:textId="3EC7B84A" w:rsidR="00D00ABE" w:rsidRPr="00CF294B" w:rsidRDefault="00A02D4C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>To assess permeability from mucoadhesive bilayer films, place GLP-1RA</w:t>
      </w:r>
      <w:r w:rsidRPr="00CF294B">
        <w:rPr>
          <w:rFonts w:asciiTheme="minorHAnsi" w:hAnsiTheme="minorHAnsi" w:cstheme="minorHAnsi"/>
          <w:color w:val="7030A0"/>
        </w:rPr>
        <w:t>-</w:t>
      </w:r>
      <w:r w:rsidRPr="00CF294B">
        <w:rPr>
          <w:rFonts w:asciiTheme="minorHAnsi" w:hAnsiTheme="minorHAnsi" w:cstheme="minorHAnsi"/>
          <w:color w:val="7030A0"/>
        </w:rPr>
        <w:t>GDC-loaded films in the donor chamber of the apical compartment of three-dimensional inserts</w:t>
      </w:r>
      <w:r w:rsidRPr="00CF294B">
        <w:rPr>
          <w:rFonts w:asciiTheme="minorHAnsi" w:hAnsiTheme="minorHAnsi" w:cstheme="minorHAnsi"/>
          <w:color w:val="7030A0"/>
        </w:rPr>
        <w:t xml:space="preserve"> </w:t>
      </w:r>
      <w:r w:rsidR="00D00ABE"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="00D00ABE" w:rsidRPr="00CF294B">
        <w:rPr>
          <w:rFonts w:asciiTheme="minorHAnsi" w:hAnsiTheme="minorHAnsi" w:cstheme="minorHAnsi"/>
          <w:color w:val="7030A0"/>
        </w:rPr>
        <w:t>.</w:t>
      </w:r>
      <w:r w:rsidR="00D00ABE" w:rsidRPr="00CF294B">
        <w:rPr>
          <w:rFonts w:asciiTheme="minorHAnsi" w:hAnsiTheme="minorHAnsi" w:cstheme="minorHAnsi"/>
        </w:rPr>
        <w:br/>
        <w:t>3.6.1. Talent placing mucoadhesive bilayer films into donor chambers or inserts.</w:t>
      </w:r>
    </w:p>
    <w:p w14:paraId="04EBC0DA" w14:textId="77777777" w:rsidR="00A02D4C" w:rsidRPr="00CF294B" w:rsidRDefault="00A02D4C" w:rsidP="00A02D4C">
      <w:pPr>
        <w:pStyle w:val="NormalWeb"/>
        <w:rPr>
          <w:rFonts w:asciiTheme="minorHAnsi" w:hAnsiTheme="minorHAnsi" w:cstheme="minorHAnsi"/>
        </w:rPr>
      </w:pPr>
    </w:p>
    <w:p w14:paraId="5338F576" w14:textId="1800F95E" w:rsidR="00D00ABE" w:rsidRPr="00CF294B" w:rsidRDefault="00A02D4C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>Prepare</w:t>
      </w:r>
      <w:r w:rsidR="00D00ABE" w:rsidRPr="00CF294B">
        <w:rPr>
          <w:rFonts w:asciiTheme="minorHAnsi" w:hAnsiTheme="minorHAnsi" w:cstheme="minorHAnsi"/>
          <w:color w:val="7030A0"/>
        </w:rPr>
        <w:t xml:space="preserve"> fluorescein isothiocyanate dextran at 0.05 millimolar as a fluorescent flux marker</w:t>
      </w:r>
      <w:r w:rsidRPr="00CF294B">
        <w:rPr>
          <w:rFonts w:asciiTheme="minorHAnsi" w:hAnsiTheme="minorHAnsi" w:cstheme="minorHAnsi"/>
          <w:color w:val="7030A0"/>
        </w:rPr>
        <w:t xml:space="preserve"> t</w:t>
      </w:r>
      <w:r w:rsidRPr="00CF294B">
        <w:rPr>
          <w:rFonts w:asciiTheme="minorHAnsi" w:hAnsiTheme="minorHAnsi" w:cstheme="minorHAnsi"/>
          <w:color w:val="7030A0"/>
        </w:rPr>
        <w:t>o confirm the integrity of porcine buccal epithelial tissue</w:t>
      </w:r>
      <w:r w:rsidR="00D00ABE" w:rsidRPr="00CF294B">
        <w:rPr>
          <w:rFonts w:asciiTheme="minorHAnsi" w:hAnsiTheme="minorHAnsi" w:cstheme="minorHAnsi"/>
          <w:color w:val="7030A0"/>
        </w:rPr>
        <w:t xml:space="preserve"> </w:t>
      </w:r>
      <w:r w:rsidR="00D00ABE"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="00D00ABE" w:rsidRPr="00CF294B">
        <w:rPr>
          <w:rFonts w:asciiTheme="minorHAnsi" w:hAnsiTheme="minorHAnsi" w:cstheme="minorHAnsi"/>
          <w:color w:val="7030A0"/>
        </w:rPr>
        <w:t xml:space="preserve">. Add it to the donor side to assess leakage across the tissue </w:t>
      </w:r>
      <w:r w:rsidR="00D00ABE" w:rsidRPr="00CF294B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CF294B">
        <w:rPr>
          <w:rFonts w:asciiTheme="minorHAnsi" w:hAnsiTheme="minorHAnsi" w:cstheme="minorHAnsi"/>
          <w:color w:val="7030A0"/>
        </w:rPr>
        <w:t>.</w:t>
      </w:r>
      <w:r w:rsidR="00D00ABE" w:rsidRPr="00CF294B">
        <w:rPr>
          <w:rFonts w:asciiTheme="minorHAnsi" w:hAnsiTheme="minorHAnsi" w:cstheme="minorHAnsi"/>
        </w:rPr>
        <w:br/>
        <w:t>3.7.1. Talent preparing fluorescein isothiocyanate dextran solution.</w:t>
      </w:r>
      <w:r w:rsidR="00D00ABE" w:rsidRPr="00CF294B">
        <w:rPr>
          <w:rFonts w:asciiTheme="minorHAnsi" w:hAnsiTheme="minorHAnsi" w:cstheme="minorHAnsi"/>
        </w:rPr>
        <w:br/>
        <w:t>3.7.2. Talent adding the fluorescent marker to the donor compartment.</w:t>
      </w:r>
    </w:p>
    <w:p w14:paraId="47F1D368" w14:textId="77777777" w:rsidR="00A02D4C" w:rsidRPr="00CF294B" w:rsidRDefault="00A02D4C" w:rsidP="00A02D4C">
      <w:pPr>
        <w:pStyle w:val="NormalWeb"/>
        <w:rPr>
          <w:rFonts w:asciiTheme="minorHAnsi" w:hAnsiTheme="minorHAnsi" w:cstheme="minorHAnsi"/>
          <w:color w:val="7030A0"/>
        </w:rPr>
      </w:pPr>
    </w:p>
    <w:p w14:paraId="31293B5A" w14:textId="30DFCA33" w:rsidR="000F326F" w:rsidRPr="00CF294B" w:rsidRDefault="000F326F" w:rsidP="00D00AB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96372C5" w14:textId="6B83DACB" w:rsidR="00CF294B" w:rsidRPr="00ED7483" w:rsidRDefault="00ED7483" w:rsidP="00CF294B">
      <w:pPr>
        <w:pStyle w:val="NormalWeb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 w:rsidRPr="00ED7483">
        <w:rPr>
          <w:rFonts w:asciiTheme="minorHAnsi" w:hAnsiTheme="minorHAnsi" w:cstheme="minorHAnsi"/>
          <w:b/>
          <w:bCs/>
        </w:rPr>
        <w:t>Three-Dimensional Insert-Based Ex Vivo Permeation Assay</w:t>
      </w:r>
    </w:p>
    <w:p w14:paraId="7D411C85" w14:textId="77777777" w:rsidR="00CF294B" w:rsidRPr="00CF294B" w:rsidRDefault="00CF294B" w:rsidP="00CF294B">
      <w:pPr>
        <w:pStyle w:val="ListParagraph"/>
        <w:spacing w:before="120"/>
        <w:ind w:left="360"/>
        <w:rPr>
          <w:rFonts w:cstheme="minorHAnsi"/>
        </w:rPr>
      </w:pPr>
    </w:p>
    <w:p w14:paraId="20366AD8" w14:textId="77777777" w:rsidR="00422A19" w:rsidRDefault="00CF294B" w:rsidP="00422A19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 xml:space="preserve">Obtain pre-prepared buccal bilayer films loaded with GLP-1RA and GDC </w:t>
      </w:r>
      <w:r w:rsidRPr="00CF294B">
        <w:rPr>
          <w:rFonts w:asciiTheme="minorHAnsi" w:hAnsiTheme="minorHAnsi" w:cstheme="minorHAnsi"/>
          <w:b/>
          <w:bCs/>
          <w:color w:val="7030A0"/>
        </w:rPr>
        <w:t>[</w:t>
      </w:r>
      <w:r w:rsidRPr="00CF294B">
        <w:rPr>
          <w:rFonts w:asciiTheme="minorHAnsi" w:hAnsiTheme="minorHAnsi" w:cstheme="minorHAnsi"/>
          <w:b/>
          <w:bCs/>
          <w:color w:val="7030A0"/>
        </w:rPr>
        <w:t>1</w:t>
      </w:r>
      <w:r w:rsidRPr="00CF294B">
        <w:rPr>
          <w:rFonts w:asciiTheme="minorHAnsi" w:hAnsiTheme="minorHAnsi" w:cstheme="minorHAnsi"/>
          <w:b/>
          <w:bCs/>
          <w:color w:val="7030A0"/>
        </w:rPr>
        <w:t>]</w:t>
      </w:r>
      <w:r w:rsidRPr="00CF294B">
        <w:rPr>
          <w:rFonts w:asciiTheme="minorHAnsi" w:hAnsiTheme="minorHAnsi" w:cstheme="minorHAnsi"/>
          <w:b/>
          <w:bCs/>
          <w:color w:val="7030A0"/>
        </w:rPr>
        <w:t xml:space="preserve"> </w:t>
      </w:r>
      <w:r w:rsidRPr="00CF294B">
        <w:rPr>
          <w:rFonts w:asciiTheme="minorHAnsi" w:hAnsiTheme="minorHAnsi" w:cstheme="minorHAnsi"/>
          <w:color w:val="7030A0"/>
        </w:rPr>
        <w:t xml:space="preserve">and custom </w:t>
      </w:r>
      <w:r w:rsidR="00422A19">
        <w:rPr>
          <w:rFonts w:asciiTheme="minorHAnsi" w:hAnsiTheme="minorHAnsi" w:cstheme="minorHAnsi"/>
          <w:color w:val="7030A0"/>
        </w:rPr>
        <w:t xml:space="preserve">3D </w:t>
      </w:r>
      <w:r w:rsidRPr="00CF294B">
        <w:rPr>
          <w:rFonts w:asciiTheme="minorHAnsi" w:hAnsiTheme="minorHAnsi" w:cstheme="minorHAnsi"/>
          <w:color w:val="7030A0"/>
        </w:rPr>
        <w:t>inserts for use in the subsequent permeation studies</w:t>
      </w:r>
      <w:r w:rsidRPr="00CF294B">
        <w:rPr>
          <w:rFonts w:asciiTheme="minorHAnsi" w:hAnsiTheme="minorHAnsi" w:cstheme="minorHAnsi"/>
          <w:color w:val="7030A0"/>
        </w:rPr>
        <w:t xml:space="preserve"> </w:t>
      </w:r>
      <w:r w:rsidRPr="00CF294B">
        <w:rPr>
          <w:rFonts w:asciiTheme="minorHAnsi" w:hAnsiTheme="minorHAnsi" w:cstheme="minorHAnsi"/>
          <w:b/>
          <w:bCs/>
          <w:color w:val="7030A0"/>
        </w:rPr>
        <w:t>[2]</w:t>
      </w:r>
      <w:r w:rsidRPr="00CF294B">
        <w:rPr>
          <w:rFonts w:asciiTheme="minorHAnsi" w:hAnsiTheme="minorHAnsi" w:cstheme="minorHAnsi"/>
          <w:color w:val="7030A0"/>
        </w:rPr>
        <w:t xml:space="preserve">. </w:t>
      </w:r>
      <w:r w:rsidR="00A02D4C" w:rsidRPr="00CF294B">
        <w:rPr>
          <w:rFonts w:asciiTheme="minorHAnsi" w:hAnsiTheme="minorHAnsi" w:cstheme="minorHAnsi"/>
          <w:color w:val="7030A0"/>
        </w:rPr>
        <w:t>M</w:t>
      </w:r>
      <w:r w:rsidR="00D00ABE" w:rsidRPr="00CF294B">
        <w:rPr>
          <w:rFonts w:asciiTheme="minorHAnsi" w:hAnsiTheme="minorHAnsi" w:cstheme="minorHAnsi"/>
          <w:color w:val="7030A0"/>
        </w:rPr>
        <w:t xml:space="preserve">anufacture or print the inserts in an ultraviolet-curable resin using a desktop stereolithography </w:t>
      </w:r>
      <w:r w:rsidR="00422A19">
        <w:rPr>
          <w:rFonts w:asciiTheme="minorHAnsi" w:hAnsiTheme="minorHAnsi" w:cstheme="minorHAnsi"/>
          <w:color w:val="7030A0"/>
        </w:rPr>
        <w:t>3D</w:t>
      </w:r>
      <w:r w:rsidR="00D00ABE" w:rsidRPr="00CF294B">
        <w:rPr>
          <w:rFonts w:asciiTheme="minorHAnsi" w:hAnsiTheme="minorHAnsi" w:cstheme="minorHAnsi"/>
          <w:color w:val="7030A0"/>
        </w:rPr>
        <w:t xml:space="preserve"> printer </w:t>
      </w:r>
      <w:r w:rsidR="00D00ABE" w:rsidRPr="00CF294B">
        <w:rPr>
          <w:rStyle w:val="Strong"/>
          <w:rFonts w:asciiTheme="minorHAnsi" w:hAnsiTheme="minorHAnsi" w:cstheme="minorHAnsi"/>
          <w:color w:val="7030A0"/>
        </w:rPr>
        <w:t>[</w:t>
      </w:r>
      <w:r w:rsidRPr="00CF294B">
        <w:rPr>
          <w:rStyle w:val="Strong"/>
          <w:rFonts w:asciiTheme="minorHAnsi" w:hAnsiTheme="minorHAnsi" w:cstheme="minorHAnsi"/>
          <w:color w:val="7030A0"/>
        </w:rPr>
        <w:t>3</w:t>
      </w:r>
      <w:r w:rsidR="00D00ABE" w:rsidRPr="00CF294B">
        <w:rPr>
          <w:rStyle w:val="Strong"/>
          <w:rFonts w:asciiTheme="minorHAnsi" w:hAnsiTheme="minorHAnsi" w:cstheme="minorHAnsi"/>
          <w:color w:val="7030A0"/>
        </w:rPr>
        <w:t>]</w:t>
      </w:r>
      <w:r w:rsidR="00422A19">
        <w:rPr>
          <w:rFonts w:asciiTheme="minorHAnsi" w:hAnsiTheme="minorHAnsi" w:cstheme="minorHAnsi"/>
          <w:color w:val="7030A0"/>
        </w:rPr>
        <w:t xml:space="preserve"> and m</w:t>
      </w:r>
      <w:r w:rsidR="00D00ABE" w:rsidRPr="00CF294B">
        <w:rPr>
          <w:rFonts w:asciiTheme="minorHAnsi" w:hAnsiTheme="minorHAnsi" w:cstheme="minorHAnsi"/>
          <w:color w:val="7030A0"/>
        </w:rPr>
        <w:t xml:space="preserve">ount the inserts in 12-well tissue culture plates </w:t>
      </w:r>
      <w:r w:rsidR="00D00ABE" w:rsidRPr="00CF294B">
        <w:rPr>
          <w:rStyle w:val="Strong"/>
          <w:rFonts w:asciiTheme="minorHAnsi" w:hAnsiTheme="minorHAnsi" w:cstheme="minorHAnsi"/>
          <w:color w:val="7030A0"/>
        </w:rPr>
        <w:t>[</w:t>
      </w:r>
      <w:r w:rsidRPr="00CF294B">
        <w:rPr>
          <w:rStyle w:val="Strong"/>
          <w:rFonts w:asciiTheme="minorHAnsi" w:hAnsiTheme="minorHAnsi" w:cstheme="minorHAnsi"/>
          <w:color w:val="7030A0"/>
        </w:rPr>
        <w:t>4</w:t>
      </w:r>
      <w:r w:rsidR="00D00ABE" w:rsidRPr="00CF294B">
        <w:rPr>
          <w:rStyle w:val="Strong"/>
          <w:rFonts w:asciiTheme="minorHAnsi" w:hAnsiTheme="minorHAnsi" w:cstheme="minorHAnsi"/>
          <w:color w:val="7030A0"/>
        </w:rPr>
        <w:t>]</w:t>
      </w:r>
      <w:r w:rsidR="00D00ABE" w:rsidRPr="00CF294B">
        <w:rPr>
          <w:rFonts w:asciiTheme="minorHAnsi" w:hAnsiTheme="minorHAnsi" w:cstheme="minorHAnsi"/>
          <w:color w:val="7030A0"/>
        </w:rPr>
        <w:t>.</w:t>
      </w:r>
      <w:r w:rsidR="00D00ABE" w:rsidRPr="00CF294B">
        <w:rPr>
          <w:rFonts w:asciiTheme="minorHAnsi" w:hAnsiTheme="minorHAnsi" w:cstheme="minorHAnsi"/>
        </w:rPr>
        <w:br/>
        <w:t xml:space="preserve">4.1.1. </w:t>
      </w:r>
      <w:r w:rsidRPr="00CF294B">
        <w:rPr>
          <w:rFonts w:asciiTheme="minorHAnsi" w:hAnsiTheme="minorHAnsi" w:cstheme="minorHAnsi"/>
        </w:rPr>
        <w:t xml:space="preserve">Talent showing the loaded </w:t>
      </w:r>
      <w:r w:rsidRPr="00CF294B">
        <w:rPr>
          <w:rFonts w:asciiTheme="minorHAnsi" w:hAnsiTheme="minorHAnsi" w:cstheme="minorHAnsi"/>
        </w:rPr>
        <w:t>pre-prepared buccal bilayer films</w:t>
      </w:r>
      <w:r w:rsidRPr="00CF294B">
        <w:rPr>
          <w:rFonts w:asciiTheme="minorHAnsi" w:hAnsiTheme="minorHAnsi" w:cstheme="minorHAnsi"/>
        </w:rPr>
        <w:t>.</w:t>
      </w:r>
    </w:p>
    <w:p w14:paraId="01B97B20" w14:textId="0D9BD644" w:rsidR="00D00ABE" w:rsidRPr="00422A19" w:rsidRDefault="00CF294B" w:rsidP="00422A19">
      <w:pPr>
        <w:pStyle w:val="NormalWeb"/>
        <w:ind w:left="907"/>
        <w:rPr>
          <w:rFonts w:asciiTheme="minorHAnsi" w:hAnsiTheme="minorHAnsi" w:cstheme="minorHAnsi"/>
        </w:rPr>
      </w:pPr>
      <w:r w:rsidRPr="00422A19">
        <w:rPr>
          <w:rFonts w:asciiTheme="minorHAnsi" w:hAnsiTheme="minorHAnsi" w:cstheme="minorHAnsi"/>
          <w:color w:val="7030A0"/>
        </w:rPr>
        <w:t>4.</w:t>
      </w:r>
      <w:r w:rsidRPr="00422A19">
        <w:rPr>
          <w:rFonts w:asciiTheme="minorHAnsi" w:hAnsiTheme="minorHAnsi" w:cstheme="minorHAnsi"/>
        </w:rPr>
        <w:t>1.2. Talent showing the</w:t>
      </w:r>
      <w:r w:rsidR="00A02D4C" w:rsidRPr="00422A19">
        <w:rPr>
          <w:rFonts w:asciiTheme="minorHAnsi" w:hAnsiTheme="minorHAnsi" w:cstheme="minorHAnsi"/>
        </w:rPr>
        <w:t xml:space="preserve"> </w:t>
      </w:r>
      <w:r w:rsidR="00A02D4C" w:rsidRPr="00422A19">
        <w:rPr>
          <w:rFonts w:asciiTheme="minorHAnsi" w:hAnsiTheme="minorHAnsi" w:cstheme="minorHAnsi"/>
        </w:rPr>
        <w:t>inserts in an ultraviolet-curable resi</w:t>
      </w:r>
      <w:r w:rsidR="00A02D4C" w:rsidRPr="00422A19">
        <w:rPr>
          <w:rFonts w:asciiTheme="minorHAnsi" w:hAnsiTheme="minorHAnsi" w:cstheme="minorHAnsi"/>
        </w:rPr>
        <w:t>n</w:t>
      </w:r>
      <w:r w:rsidR="00D00ABE" w:rsidRPr="00422A19">
        <w:rPr>
          <w:rFonts w:asciiTheme="minorHAnsi" w:hAnsiTheme="minorHAnsi" w:cstheme="minorHAnsi"/>
        </w:rPr>
        <w:t>.</w:t>
      </w:r>
      <w:r w:rsidR="00D00ABE" w:rsidRPr="00422A19">
        <w:rPr>
          <w:rFonts w:asciiTheme="minorHAnsi" w:hAnsiTheme="minorHAnsi" w:cstheme="minorHAnsi"/>
        </w:rPr>
        <w:br/>
        <w:t>4.1.</w:t>
      </w:r>
      <w:r w:rsidR="00422A19">
        <w:rPr>
          <w:rFonts w:asciiTheme="minorHAnsi" w:hAnsiTheme="minorHAnsi" w:cstheme="minorHAnsi"/>
        </w:rPr>
        <w:t>3</w:t>
      </w:r>
      <w:r w:rsidR="00D00ABE" w:rsidRPr="00422A19">
        <w:rPr>
          <w:rFonts w:asciiTheme="minorHAnsi" w:hAnsiTheme="minorHAnsi" w:cstheme="minorHAnsi"/>
        </w:rPr>
        <w:t>. Talent placing the printed inserts into a 12-well tissue culture plate.</w:t>
      </w:r>
    </w:p>
    <w:p w14:paraId="3021659F" w14:textId="77777777" w:rsidR="00A02D4C" w:rsidRPr="00CF294B" w:rsidRDefault="00A02D4C" w:rsidP="00A02D4C">
      <w:pPr>
        <w:pStyle w:val="NormalWeb"/>
        <w:ind w:left="907"/>
        <w:rPr>
          <w:rFonts w:asciiTheme="minorHAnsi" w:hAnsiTheme="minorHAnsi" w:cstheme="minorHAnsi"/>
        </w:rPr>
      </w:pPr>
    </w:p>
    <w:p w14:paraId="43B531EC" w14:textId="7C781260" w:rsidR="00D00ABE" w:rsidRPr="00CF294B" w:rsidRDefault="00D00ABE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 xml:space="preserve">Position the porcine buccal mucosae across a window area of 1.4 square centimeters between the apical and basolateral chamber </w:t>
      </w:r>
      <w:r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Pr="00CF294B">
        <w:rPr>
          <w:rFonts w:asciiTheme="minorHAnsi" w:hAnsiTheme="minorHAnsi" w:cstheme="minorHAnsi"/>
          <w:color w:val="7030A0"/>
        </w:rPr>
        <w:t xml:space="preserve">. Place films of area 1.0 by 1.0 square centimeters on top of the tissue </w:t>
      </w:r>
      <w:r w:rsidRPr="00CF294B">
        <w:rPr>
          <w:rStyle w:val="Strong"/>
          <w:rFonts w:asciiTheme="minorHAnsi" w:hAnsiTheme="minorHAnsi" w:cstheme="minorHAnsi"/>
        </w:rPr>
        <w:t>[2]</w:t>
      </w:r>
      <w:r w:rsidRPr="00CF294B">
        <w:rPr>
          <w:rFonts w:asciiTheme="minorHAnsi" w:hAnsiTheme="minorHAnsi" w:cstheme="minorHAnsi"/>
        </w:rPr>
        <w:t>.</w:t>
      </w:r>
      <w:r w:rsidRPr="00CF294B">
        <w:rPr>
          <w:rFonts w:asciiTheme="minorHAnsi" w:hAnsiTheme="minorHAnsi" w:cstheme="minorHAnsi"/>
        </w:rPr>
        <w:br/>
      </w:r>
      <w:r w:rsidRPr="00CF294B">
        <w:rPr>
          <w:rFonts w:asciiTheme="minorHAnsi" w:hAnsiTheme="minorHAnsi" w:cstheme="minorHAnsi"/>
        </w:rPr>
        <w:lastRenderedPageBreak/>
        <w:t>4.2.1. Talent positioning porcine buccal mucosae within the insert chambers.</w:t>
      </w:r>
      <w:r w:rsidRPr="00CF294B">
        <w:rPr>
          <w:rFonts w:asciiTheme="minorHAnsi" w:hAnsiTheme="minorHAnsi" w:cstheme="minorHAnsi"/>
        </w:rPr>
        <w:br/>
        <w:t>4.2.2. Talent placing films onto the tissue surface.</w:t>
      </w:r>
    </w:p>
    <w:p w14:paraId="3230D6AF" w14:textId="77777777" w:rsidR="00A02D4C" w:rsidRPr="00CF294B" w:rsidRDefault="00A02D4C" w:rsidP="00A02D4C">
      <w:pPr>
        <w:pStyle w:val="NormalWeb"/>
        <w:rPr>
          <w:rFonts w:asciiTheme="minorHAnsi" w:hAnsiTheme="minorHAnsi" w:cstheme="minorHAnsi"/>
        </w:rPr>
      </w:pPr>
    </w:p>
    <w:p w14:paraId="19490687" w14:textId="26746B77" w:rsidR="00D00ABE" w:rsidRPr="00CF294B" w:rsidRDefault="00D00ABE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 xml:space="preserve">After placing the film, pipette 0.5 milliliters of </w:t>
      </w:r>
      <w:r w:rsidR="00AB3175" w:rsidRPr="00CF294B">
        <w:rPr>
          <w:rFonts w:asciiTheme="minorHAnsi" w:hAnsiTheme="minorHAnsi" w:cstheme="minorHAnsi"/>
          <w:color w:val="7030A0"/>
        </w:rPr>
        <w:t xml:space="preserve">PBS </w:t>
      </w:r>
      <w:r w:rsidRPr="00CF294B">
        <w:rPr>
          <w:rFonts w:asciiTheme="minorHAnsi" w:hAnsiTheme="minorHAnsi" w:cstheme="minorHAnsi"/>
          <w:color w:val="7030A0"/>
        </w:rPr>
        <w:t xml:space="preserve">at pH 6.8 into the apical chamber </w:t>
      </w:r>
      <w:r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="00CF294B" w:rsidRPr="00CF294B">
        <w:rPr>
          <w:rFonts w:asciiTheme="minorHAnsi" w:hAnsiTheme="minorHAnsi" w:cstheme="minorHAnsi"/>
          <w:color w:val="7030A0"/>
        </w:rPr>
        <w:t xml:space="preserve"> and then p</w:t>
      </w:r>
      <w:r w:rsidRPr="00CF294B">
        <w:rPr>
          <w:rFonts w:asciiTheme="minorHAnsi" w:hAnsiTheme="minorHAnsi" w:cstheme="minorHAnsi"/>
          <w:color w:val="7030A0"/>
        </w:rPr>
        <w:t xml:space="preserve">ipette 1.5 milliliters of </w:t>
      </w:r>
      <w:r w:rsidR="00AB3175" w:rsidRPr="00CF294B">
        <w:rPr>
          <w:rFonts w:asciiTheme="minorHAnsi" w:hAnsiTheme="minorHAnsi" w:cstheme="minorHAnsi"/>
          <w:color w:val="7030A0"/>
        </w:rPr>
        <w:t xml:space="preserve">PBS </w:t>
      </w:r>
      <w:r w:rsidRPr="00CF294B">
        <w:rPr>
          <w:rFonts w:asciiTheme="minorHAnsi" w:hAnsiTheme="minorHAnsi" w:cstheme="minorHAnsi"/>
          <w:color w:val="7030A0"/>
        </w:rPr>
        <w:t xml:space="preserve">at pH 7.4 into the basolateral chamber </w:t>
      </w:r>
      <w:r w:rsidRPr="00CF294B">
        <w:rPr>
          <w:rStyle w:val="Strong"/>
          <w:rFonts w:asciiTheme="minorHAnsi" w:hAnsiTheme="minorHAnsi" w:cstheme="minorHAnsi"/>
          <w:color w:val="7030A0"/>
        </w:rPr>
        <w:t>[2]</w:t>
      </w:r>
      <w:r w:rsidRPr="00CF294B">
        <w:rPr>
          <w:rFonts w:asciiTheme="minorHAnsi" w:hAnsiTheme="minorHAnsi" w:cstheme="minorHAnsi"/>
          <w:color w:val="7030A0"/>
        </w:rPr>
        <w:t>.</w:t>
      </w:r>
      <w:r w:rsidRPr="00CF294B">
        <w:rPr>
          <w:rFonts w:asciiTheme="minorHAnsi" w:hAnsiTheme="minorHAnsi" w:cstheme="minorHAnsi"/>
        </w:rPr>
        <w:br/>
        <w:t xml:space="preserve">4.3.1. Talent pipetting </w:t>
      </w:r>
      <w:r w:rsidR="00AB3175" w:rsidRPr="00CF294B">
        <w:rPr>
          <w:rFonts w:asciiTheme="minorHAnsi" w:hAnsiTheme="minorHAnsi" w:cstheme="minorHAnsi"/>
        </w:rPr>
        <w:t xml:space="preserve">PBS </w:t>
      </w:r>
      <w:r w:rsidRPr="00CF294B">
        <w:rPr>
          <w:rFonts w:asciiTheme="minorHAnsi" w:hAnsiTheme="minorHAnsi" w:cstheme="minorHAnsi"/>
        </w:rPr>
        <w:t>into the apical chamber.</w:t>
      </w:r>
      <w:r w:rsidRPr="00CF294B">
        <w:rPr>
          <w:rFonts w:asciiTheme="minorHAnsi" w:hAnsiTheme="minorHAnsi" w:cstheme="minorHAnsi"/>
        </w:rPr>
        <w:br/>
        <w:t xml:space="preserve">4.3.2. Talent pipetting </w:t>
      </w:r>
      <w:r w:rsidR="00AB3175" w:rsidRPr="00CF294B">
        <w:rPr>
          <w:rFonts w:asciiTheme="minorHAnsi" w:hAnsiTheme="minorHAnsi" w:cstheme="minorHAnsi"/>
        </w:rPr>
        <w:t xml:space="preserve">PBS </w:t>
      </w:r>
      <w:r w:rsidRPr="00CF294B">
        <w:rPr>
          <w:rFonts w:asciiTheme="minorHAnsi" w:hAnsiTheme="minorHAnsi" w:cstheme="minorHAnsi"/>
        </w:rPr>
        <w:t>into the basolateral chamber.</w:t>
      </w:r>
    </w:p>
    <w:p w14:paraId="173D5A8D" w14:textId="77777777" w:rsidR="00A02D4C" w:rsidRPr="00CF294B" w:rsidRDefault="00A02D4C" w:rsidP="00A02D4C">
      <w:pPr>
        <w:pStyle w:val="NormalWeb"/>
        <w:rPr>
          <w:rFonts w:asciiTheme="minorHAnsi" w:hAnsiTheme="minorHAnsi" w:cstheme="minorHAnsi"/>
        </w:rPr>
      </w:pPr>
    </w:p>
    <w:p w14:paraId="218C20B8" w14:textId="1833A2B8" w:rsidR="00D00ABE" w:rsidRPr="00CF294B" w:rsidRDefault="00D00ABE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 xml:space="preserve">Collect 0.2 milliliter samples from the receiver side at 1 hour intervals over 3 hours </w:t>
      </w:r>
      <w:r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="00CF294B" w:rsidRPr="00CF294B">
        <w:rPr>
          <w:rFonts w:asciiTheme="minorHAnsi" w:hAnsiTheme="minorHAnsi" w:cstheme="minorHAnsi"/>
          <w:color w:val="7030A0"/>
        </w:rPr>
        <w:t xml:space="preserve"> and</w:t>
      </w:r>
      <w:r w:rsidRPr="00CF294B">
        <w:rPr>
          <w:rFonts w:asciiTheme="minorHAnsi" w:hAnsiTheme="minorHAnsi" w:cstheme="minorHAnsi"/>
          <w:color w:val="7030A0"/>
        </w:rPr>
        <w:t xml:space="preserve"> </w:t>
      </w:r>
      <w:r w:rsidR="00CF294B" w:rsidRPr="00CF294B">
        <w:rPr>
          <w:rFonts w:asciiTheme="minorHAnsi" w:hAnsiTheme="minorHAnsi" w:cstheme="minorHAnsi"/>
          <w:color w:val="7030A0"/>
        </w:rPr>
        <w:t>r</w:t>
      </w:r>
      <w:r w:rsidRPr="00CF294B">
        <w:rPr>
          <w:rFonts w:asciiTheme="minorHAnsi" w:hAnsiTheme="minorHAnsi" w:cstheme="minorHAnsi"/>
          <w:color w:val="7030A0"/>
        </w:rPr>
        <w:t xml:space="preserve">eplace with equal volumes of fresh buffer after each sampling </w:t>
      </w:r>
      <w:r w:rsidRPr="00CF294B">
        <w:rPr>
          <w:rStyle w:val="Strong"/>
          <w:rFonts w:asciiTheme="minorHAnsi" w:hAnsiTheme="minorHAnsi" w:cstheme="minorHAnsi"/>
          <w:color w:val="7030A0"/>
        </w:rPr>
        <w:t>[2]</w:t>
      </w:r>
      <w:r w:rsidRPr="00CF294B">
        <w:rPr>
          <w:rFonts w:asciiTheme="minorHAnsi" w:hAnsiTheme="minorHAnsi" w:cstheme="minorHAnsi"/>
          <w:color w:val="7030A0"/>
        </w:rPr>
        <w:t>.</w:t>
      </w:r>
      <w:r w:rsidRPr="00CF294B">
        <w:rPr>
          <w:rFonts w:asciiTheme="minorHAnsi" w:hAnsiTheme="minorHAnsi" w:cstheme="minorHAnsi"/>
        </w:rPr>
        <w:br/>
        <w:t>4.4.1. Talent withdrawing sample from the receiver compartment.</w:t>
      </w:r>
      <w:r w:rsidRPr="00CF294B">
        <w:rPr>
          <w:rFonts w:asciiTheme="minorHAnsi" w:hAnsiTheme="minorHAnsi" w:cstheme="minorHAnsi"/>
        </w:rPr>
        <w:br/>
        <w:t>4.4.2. Talent adding fresh buffer to replenish the chamber.</w:t>
      </w:r>
    </w:p>
    <w:p w14:paraId="7236E4F5" w14:textId="77777777" w:rsidR="00CF294B" w:rsidRPr="00CF294B" w:rsidRDefault="00CF294B" w:rsidP="00CF294B">
      <w:pPr>
        <w:pStyle w:val="NormalWeb"/>
        <w:rPr>
          <w:rFonts w:asciiTheme="minorHAnsi" w:hAnsiTheme="minorHAnsi" w:cstheme="minorHAnsi"/>
        </w:rPr>
      </w:pPr>
    </w:p>
    <w:p w14:paraId="17CFE4C0" w14:textId="5C92B2BF" w:rsidR="00D00ABE" w:rsidRPr="00CF294B" w:rsidRDefault="00D00ABE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 xml:space="preserve">Quantify the fluxed GLP-1RA peptide by ultra high performance liquid chromatography </w:t>
      </w:r>
      <w:r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Pr="00CF294B">
        <w:rPr>
          <w:rFonts w:asciiTheme="minorHAnsi" w:hAnsiTheme="minorHAnsi" w:cstheme="minorHAnsi"/>
          <w:color w:val="7030A0"/>
        </w:rPr>
        <w:t>.</w:t>
      </w:r>
      <w:r w:rsidRPr="00CF294B">
        <w:rPr>
          <w:rFonts w:asciiTheme="minorHAnsi" w:hAnsiTheme="minorHAnsi" w:cstheme="minorHAnsi"/>
          <w:color w:val="7030A0"/>
        </w:rPr>
        <w:br/>
      </w:r>
      <w:r w:rsidRPr="00CF294B">
        <w:rPr>
          <w:rFonts w:asciiTheme="minorHAnsi" w:hAnsiTheme="minorHAnsi" w:cstheme="minorHAnsi"/>
        </w:rPr>
        <w:t xml:space="preserve">4.5.1. Talent </w:t>
      </w:r>
      <w:r w:rsidR="00CF294B" w:rsidRPr="00CF294B">
        <w:rPr>
          <w:rFonts w:asciiTheme="minorHAnsi" w:hAnsiTheme="minorHAnsi" w:cstheme="minorHAnsi"/>
        </w:rPr>
        <w:t>loading</w:t>
      </w:r>
      <w:r w:rsidRPr="00CF294B">
        <w:rPr>
          <w:rFonts w:asciiTheme="minorHAnsi" w:hAnsiTheme="minorHAnsi" w:cstheme="minorHAnsi"/>
        </w:rPr>
        <w:t xml:space="preserve"> samples for ultra high performance liquid chromatography analysis.</w:t>
      </w:r>
    </w:p>
    <w:p w14:paraId="6E0CFEB6" w14:textId="77777777" w:rsidR="00CF294B" w:rsidRPr="00CF294B" w:rsidRDefault="00CF294B" w:rsidP="00CF294B">
      <w:pPr>
        <w:pStyle w:val="NormalWeb"/>
        <w:rPr>
          <w:rFonts w:asciiTheme="minorHAnsi" w:hAnsiTheme="minorHAnsi" w:cstheme="minorHAnsi"/>
        </w:rPr>
      </w:pPr>
    </w:p>
    <w:p w14:paraId="1D874C2E" w14:textId="5C3F9301" w:rsidR="00D00ABE" w:rsidRPr="00CF294B" w:rsidRDefault="00D00ABE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 xml:space="preserve">Measure the transepithelial electrical resistance using </w:t>
      </w:r>
      <w:r w:rsidR="00CF294B" w:rsidRPr="00CF294B">
        <w:rPr>
          <w:rFonts w:asciiTheme="minorHAnsi" w:hAnsiTheme="minorHAnsi" w:cstheme="minorHAnsi"/>
          <w:color w:val="7030A0"/>
        </w:rPr>
        <w:t xml:space="preserve">the </w:t>
      </w:r>
      <w:r w:rsidRPr="00CF294B">
        <w:rPr>
          <w:rFonts w:asciiTheme="minorHAnsi" w:hAnsiTheme="minorHAnsi" w:cstheme="minorHAnsi"/>
          <w:color w:val="7030A0"/>
        </w:rPr>
        <w:t xml:space="preserve">chopstick electrodes placed in the donor and receiver sides of the inserts </w:t>
      </w:r>
      <w:r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Pr="00CF294B">
        <w:rPr>
          <w:rFonts w:asciiTheme="minorHAnsi" w:hAnsiTheme="minorHAnsi" w:cstheme="minorHAnsi"/>
          <w:color w:val="7030A0"/>
        </w:rPr>
        <w:t xml:space="preserve">. Calculate transepithelial electrical resistance using Ohm's Law </w:t>
      </w:r>
      <w:r w:rsidRPr="00CF294B">
        <w:rPr>
          <w:rStyle w:val="Strong"/>
          <w:rFonts w:asciiTheme="minorHAnsi" w:hAnsiTheme="minorHAnsi" w:cstheme="minorHAnsi"/>
          <w:color w:val="7030A0"/>
        </w:rPr>
        <w:t>[2]</w:t>
      </w:r>
      <w:r w:rsidRPr="00CF294B">
        <w:rPr>
          <w:rFonts w:asciiTheme="minorHAnsi" w:hAnsiTheme="minorHAnsi" w:cstheme="minorHAnsi"/>
          <w:color w:val="7030A0"/>
        </w:rPr>
        <w:t>.</w:t>
      </w:r>
      <w:r w:rsidRPr="00CF294B">
        <w:rPr>
          <w:rFonts w:asciiTheme="minorHAnsi" w:hAnsiTheme="minorHAnsi" w:cstheme="minorHAnsi"/>
        </w:rPr>
        <w:br/>
        <w:t>4.6.1. Talent placing chopstick electrodes into donor and receiver compartments of the insert.</w:t>
      </w:r>
      <w:r w:rsidRPr="00CF294B">
        <w:rPr>
          <w:rFonts w:asciiTheme="minorHAnsi" w:hAnsiTheme="minorHAnsi" w:cstheme="minorHAnsi"/>
        </w:rPr>
        <w:br/>
        <w:t>4.6.2. Talent reading and recording values from the voltohmmeter.</w:t>
      </w:r>
    </w:p>
    <w:p w14:paraId="68B7AD9F" w14:textId="77777777" w:rsidR="00CF294B" w:rsidRPr="00CF294B" w:rsidRDefault="00CF294B" w:rsidP="00CF294B">
      <w:pPr>
        <w:pStyle w:val="NormalWeb"/>
        <w:rPr>
          <w:rFonts w:asciiTheme="minorHAnsi" w:hAnsiTheme="minorHAnsi" w:cstheme="minorHAnsi"/>
          <w:color w:val="7030A0"/>
        </w:rPr>
      </w:pPr>
    </w:p>
    <w:p w14:paraId="6A823D8D" w14:textId="09F87E2B" w:rsidR="00D00ABE" w:rsidRDefault="00D00ABE" w:rsidP="00D00ABE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commentRangeStart w:id="4"/>
      <w:r w:rsidRPr="00CF294B">
        <w:rPr>
          <w:rFonts w:asciiTheme="minorHAnsi" w:hAnsiTheme="minorHAnsi" w:cstheme="minorHAnsi"/>
          <w:color w:val="7030A0"/>
        </w:rPr>
        <w:t xml:space="preserve">To confirm porcine buccal and sublingual epithelial tissue integrity, use fluorescein isothiocyanate dextran at 0.05 millimolar as a fluorescent marker </w:t>
      </w:r>
      <w:r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Pr="00CF294B">
        <w:rPr>
          <w:rFonts w:asciiTheme="minorHAnsi" w:hAnsiTheme="minorHAnsi" w:cstheme="minorHAnsi"/>
          <w:color w:val="7030A0"/>
        </w:rPr>
        <w:t>.</w:t>
      </w:r>
      <w:r w:rsidRPr="00CF294B">
        <w:rPr>
          <w:rFonts w:asciiTheme="minorHAnsi" w:hAnsiTheme="minorHAnsi" w:cstheme="minorHAnsi"/>
        </w:rPr>
        <w:br/>
        <w:t xml:space="preserve">4.7.1. Talent </w:t>
      </w:r>
      <w:r w:rsidR="00CF294B" w:rsidRPr="00CF294B">
        <w:rPr>
          <w:rFonts w:asciiTheme="minorHAnsi" w:hAnsiTheme="minorHAnsi" w:cstheme="minorHAnsi"/>
        </w:rPr>
        <w:t>adding</w:t>
      </w:r>
      <w:r w:rsidRPr="00CF294B">
        <w:rPr>
          <w:rFonts w:asciiTheme="minorHAnsi" w:hAnsiTheme="minorHAnsi" w:cstheme="minorHAnsi"/>
        </w:rPr>
        <w:t xml:space="preserve"> fluorescein isothiocyanate dextran solution</w:t>
      </w:r>
      <w:r w:rsidR="00CF294B" w:rsidRPr="00CF294B">
        <w:rPr>
          <w:rFonts w:asciiTheme="minorHAnsi" w:hAnsiTheme="minorHAnsi" w:cstheme="minorHAnsi"/>
        </w:rPr>
        <w:t xml:space="preserve"> to the sample</w:t>
      </w:r>
      <w:r w:rsidRPr="00CF294B">
        <w:rPr>
          <w:rFonts w:asciiTheme="minorHAnsi" w:hAnsiTheme="minorHAnsi" w:cstheme="minorHAnsi"/>
        </w:rPr>
        <w:t>.</w:t>
      </w:r>
      <w:commentRangeEnd w:id="4"/>
      <w:r w:rsidR="00ED7483">
        <w:rPr>
          <w:rStyle w:val="CommentReference"/>
          <w:rFonts w:asciiTheme="minorHAnsi" w:hAnsiTheme="minorHAnsi" w:cstheme="minorHAnsi"/>
          <w:sz w:val="24"/>
          <w:szCs w:val="24"/>
        </w:rPr>
        <w:commentReference w:id="4"/>
      </w:r>
    </w:p>
    <w:p w14:paraId="4BF08235" w14:textId="77777777" w:rsidR="00422A19" w:rsidRDefault="00422A19" w:rsidP="00422A19">
      <w:pPr>
        <w:pStyle w:val="ListParagraph"/>
        <w:rPr>
          <w:rFonts w:cstheme="minorHAnsi"/>
        </w:rPr>
      </w:pPr>
    </w:p>
    <w:p w14:paraId="3E9DAC4C" w14:textId="2CA36774" w:rsidR="00CF294B" w:rsidRPr="00422A19" w:rsidRDefault="00422A19" w:rsidP="00422A19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CF294B">
        <w:rPr>
          <w:rFonts w:asciiTheme="minorHAnsi" w:hAnsiTheme="minorHAnsi" w:cstheme="minorHAnsi"/>
          <w:color w:val="7030A0"/>
        </w:rPr>
        <w:t xml:space="preserve">After the 3 hour experiment, </w:t>
      </w:r>
      <w:r w:rsidRPr="00422A19">
        <w:rPr>
          <w:rFonts w:asciiTheme="minorHAnsi" w:hAnsiTheme="minorHAnsi" w:cstheme="minorHAnsi"/>
          <w:color w:val="7030A0"/>
        </w:rPr>
        <w:t>Quantify GLP-1RA permeation and residual tissue content using ultra high performance liquid chromatography</w:t>
      </w:r>
      <w:r w:rsidRPr="00422A19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Pr="00CF294B">
        <w:rPr>
          <w:rStyle w:val="Strong"/>
          <w:rFonts w:asciiTheme="minorHAnsi" w:hAnsiTheme="minorHAnsi" w:cstheme="minorHAnsi"/>
          <w:color w:val="7030A0"/>
        </w:rPr>
        <w:t>[1]</w:t>
      </w:r>
      <w:r w:rsidRPr="00CF294B">
        <w:rPr>
          <w:rFonts w:asciiTheme="minorHAnsi" w:hAnsiTheme="minorHAnsi" w:cstheme="minorHAnsi"/>
          <w:color w:val="7030A0"/>
        </w:rPr>
        <w:t xml:space="preserve">. Repeat all </w:t>
      </w:r>
      <w:r w:rsidRPr="00CF294B">
        <w:rPr>
          <w:rFonts w:asciiTheme="minorHAnsi" w:hAnsiTheme="minorHAnsi" w:cstheme="minorHAnsi"/>
          <w:color w:val="7030A0"/>
        </w:rPr>
        <w:lastRenderedPageBreak/>
        <w:t xml:space="preserve">permeation experiments three times </w:t>
      </w:r>
      <w:r w:rsidRPr="00CF294B">
        <w:rPr>
          <w:rStyle w:val="Strong"/>
          <w:rFonts w:asciiTheme="minorHAnsi" w:hAnsiTheme="minorHAnsi" w:cstheme="minorHAnsi"/>
          <w:b w:val="0"/>
          <w:bCs w:val="0"/>
          <w:color w:val="7030A0"/>
        </w:rPr>
        <w:t>and q</w:t>
      </w:r>
      <w:r w:rsidRPr="00CF294B">
        <w:rPr>
          <w:rFonts w:asciiTheme="minorHAnsi" w:hAnsiTheme="minorHAnsi" w:cstheme="minorHAnsi"/>
          <w:color w:val="7030A0"/>
        </w:rPr>
        <w:t xml:space="preserve">uantify the cumulative flux of GLP-1RA </w:t>
      </w:r>
      <w:r w:rsidRPr="00CF294B">
        <w:rPr>
          <w:rStyle w:val="Strong"/>
          <w:rFonts w:asciiTheme="minorHAnsi" w:hAnsiTheme="minorHAnsi" w:cstheme="minorHAnsi"/>
          <w:color w:val="7030A0"/>
        </w:rPr>
        <w:t>[2]</w:t>
      </w:r>
      <w:r w:rsidRPr="00CF294B">
        <w:rPr>
          <w:rFonts w:asciiTheme="minorHAnsi" w:hAnsiTheme="minorHAnsi" w:cstheme="minorHAnsi"/>
          <w:color w:val="7030A0"/>
        </w:rPr>
        <w:t>.</w:t>
      </w:r>
      <w:r w:rsidRPr="00CF294B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4</w:t>
      </w:r>
      <w:r w:rsidRPr="00CF294B">
        <w:rPr>
          <w:rFonts w:asciiTheme="minorHAnsi" w:hAnsiTheme="minorHAnsi" w:cstheme="minorHAnsi"/>
        </w:rPr>
        <w:t>.8.1. Talent loading the samples into ultra high performance liquid chromatography column.</w:t>
      </w:r>
      <w:r w:rsidRPr="00CF294B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4</w:t>
      </w:r>
      <w:r w:rsidRPr="00CF294B">
        <w:rPr>
          <w:rFonts w:asciiTheme="minorHAnsi" w:hAnsiTheme="minorHAnsi" w:cstheme="minorHAnsi"/>
        </w:rPr>
        <w:t>.8.</w:t>
      </w:r>
      <w:r>
        <w:rPr>
          <w:rFonts w:asciiTheme="minorHAnsi" w:hAnsiTheme="minorHAnsi" w:cstheme="minorHAnsi"/>
        </w:rPr>
        <w:t>2</w:t>
      </w:r>
      <w:r w:rsidRPr="00CF294B">
        <w:rPr>
          <w:rFonts w:asciiTheme="minorHAnsi" w:hAnsiTheme="minorHAnsi" w:cstheme="minorHAnsi"/>
        </w:rPr>
        <w:t>. Talent analyzing data using a calibration curve on the computer.</w:t>
      </w:r>
    </w:p>
    <w:p w14:paraId="130B969C" w14:textId="77777777" w:rsidR="00CF294B" w:rsidRPr="00CF294B" w:rsidRDefault="00CF294B" w:rsidP="00CF294B">
      <w:pPr>
        <w:pStyle w:val="NormalWeb"/>
        <w:ind w:left="907"/>
        <w:rPr>
          <w:rFonts w:asciiTheme="minorHAnsi" w:hAnsiTheme="minorHAnsi" w:cstheme="minorHAnsi"/>
        </w:rPr>
      </w:pPr>
    </w:p>
    <w:p w14:paraId="66E6AB61" w14:textId="3CA7B0E6" w:rsidR="00D00ABE" w:rsidRDefault="00ED7483" w:rsidP="00D00ABE">
      <w:pPr>
        <w:pStyle w:val="NormalWeb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 w:rsidRPr="00ED7483">
        <w:rPr>
          <w:rFonts w:asciiTheme="minorHAnsi" w:hAnsiTheme="minorHAnsi" w:cstheme="minorHAnsi"/>
          <w:b/>
          <w:bCs/>
        </w:rPr>
        <w:t>Histological Assessment of Porcine Oromucosal Tissue Integrity</w:t>
      </w:r>
    </w:p>
    <w:p w14:paraId="3C5C0357" w14:textId="77777777" w:rsidR="00ED7483" w:rsidRPr="00ED7483" w:rsidRDefault="00ED7483" w:rsidP="00ED7483">
      <w:pPr>
        <w:pStyle w:val="NormalWeb"/>
        <w:ind w:left="360"/>
        <w:rPr>
          <w:rFonts w:asciiTheme="minorHAnsi" w:hAnsiTheme="minorHAnsi" w:cstheme="minorHAnsi"/>
          <w:b/>
          <w:bCs/>
        </w:rPr>
      </w:pPr>
    </w:p>
    <w:p w14:paraId="4925C368" w14:textId="77777777" w:rsidR="00422A19" w:rsidRDefault="00422A19" w:rsidP="00422A19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422A19">
        <w:rPr>
          <w:rFonts w:asciiTheme="minorHAnsi" w:hAnsiTheme="minorHAnsi" w:cstheme="minorHAnsi"/>
          <w:color w:val="7030A0"/>
        </w:rPr>
        <w:t>Then, f</w:t>
      </w:r>
      <w:r w:rsidR="00D00ABE" w:rsidRPr="00422A19">
        <w:rPr>
          <w:rFonts w:asciiTheme="minorHAnsi" w:hAnsiTheme="minorHAnsi" w:cstheme="minorHAnsi"/>
          <w:color w:val="7030A0"/>
        </w:rPr>
        <w:t xml:space="preserve">ix the tissues in 10 percent formalin for 48 hours </w:t>
      </w:r>
      <w:r w:rsidRPr="00422A19">
        <w:rPr>
          <w:rFonts w:asciiTheme="minorHAnsi" w:hAnsiTheme="minorHAnsi" w:cstheme="minorHAnsi"/>
          <w:b/>
          <w:bCs/>
          <w:color w:val="7030A0"/>
        </w:rPr>
        <w:t>[1]</w:t>
      </w:r>
      <w:r w:rsidRPr="00422A19">
        <w:rPr>
          <w:rFonts w:asciiTheme="minorHAnsi" w:hAnsiTheme="minorHAnsi" w:cstheme="minorHAnsi"/>
          <w:color w:val="7030A0"/>
        </w:rPr>
        <w:t xml:space="preserve"> </w:t>
      </w:r>
      <w:r w:rsidR="00D00ABE" w:rsidRPr="00422A19">
        <w:rPr>
          <w:rFonts w:asciiTheme="minorHAnsi" w:hAnsiTheme="minorHAnsi" w:cstheme="minorHAnsi"/>
          <w:color w:val="7030A0"/>
        </w:rPr>
        <w:t xml:space="preserve">and then embed the fixed tissues in paraffin </w:t>
      </w:r>
      <w:r w:rsidR="00D00ABE" w:rsidRPr="00422A19">
        <w:rPr>
          <w:rStyle w:val="Strong"/>
          <w:rFonts w:asciiTheme="minorHAnsi" w:hAnsiTheme="minorHAnsi" w:cstheme="minorHAnsi"/>
          <w:color w:val="7030A0"/>
        </w:rPr>
        <w:t>[</w:t>
      </w:r>
      <w:r w:rsidRPr="00422A19">
        <w:rPr>
          <w:rStyle w:val="Strong"/>
          <w:rFonts w:asciiTheme="minorHAnsi" w:hAnsiTheme="minorHAnsi" w:cstheme="minorHAnsi"/>
          <w:color w:val="7030A0"/>
        </w:rPr>
        <w:t>2</w:t>
      </w:r>
      <w:r w:rsidR="00D00ABE" w:rsidRPr="00422A19">
        <w:rPr>
          <w:rStyle w:val="Strong"/>
          <w:rFonts w:asciiTheme="minorHAnsi" w:hAnsiTheme="minorHAnsi" w:cstheme="minorHAnsi"/>
          <w:color w:val="7030A0"/>
        </w:rPr>
        <w:t>]</w:t>
      </w:r>
      <w:r w:rsidR="00D00ABE" w:rsidRPr="00422A19">
        <w:rPr>
          <w:rFonts w:asciiTheme="minorHAnsi" w:hAnsiTheme="minorHAnsi" w:cstheme="minorHAnsi"/>
          <w:color w:val="7030A0"/>
        </w:rPr>
        <w:t>.</w:t>
      </w:r>
      <w:r w:rsidR="00D00ABE" w:rsidRPr="00CF294B">
        <w:rPr>
          <w:rFonts w:asciiTheme="minorHAnsi" w:hAnsiTheme="minorHAnsi" w:cstheme="minorHAnsi"/>
        </w:rPr>
        <w:br/>
        <w:t>5.1.1.</w:t>
      </w:r>
      <w:r>
        <w:rPr>
          <w:rFonts w:asciiTheme="minorHAnsi" w:hAnsiTheme="minorHAnsi" w:cstheme="minorHAnsi"/>
        </w:rPr>
        <w:t xml:space="preserve"> </w:t>
      </w:r>
      <w:r w:rsidR="00D00ABE" w:rsidRPr="00CF294B">
        <w:rPr>
          <w:rFonts w:asciiTheme="minorHAnsi" w:hAnsiTheme="minorHAnsi" w:cstheme="minorHAnsi"/>
        </w:rPr>
        <w:t>Talent placing tissue samples into a container with formalin for fixation</w:t>
      </w:r>
      <w:r>
        <w:rPr>
          <w:rFonts w:asciiTheme="minorHAnsi" w:hAnsiTheme="minorHAnsi" w:cstheme="minorHAnsi"/>
        </w:rPr>
        <w:t>.</w:t>
      </w:r>
    </w:p>
    <w:p w14:paraId="5236658E" w14:textId="0A168039" w:rsidR="00D00ABE" w:rsidRDefault="00422A19" w:rsidP="00422A19">
      <w:pPr>
        <w:pStyle w:val="NormalWeb"/>
        <w:numPr>
          <w:ilvl w:val="2"/>
          <w:numId w:val="51"/>
        </w:numPr>
        <w:rPr>
          <w:rFonts w:asciiTheme="minorHAnsi" w:hAnsiTheme="minorHAnsi" w:cstheme="minorHAnsi"/>
        </w:rPr>
      </w:pPr>
      <w:r w:rsidRPr="00422A19">
        <w:rPr>
          <w:rFonts w:asciiTheme="minorHAnsi" w:hAnsiTheme="minorHAnsi" w:cstheme="minorHAnsi"/>
        </w:rPr>
        <w:t>Talent</w:t>
      </w:r>
      <w:r w:rsidR="00D00ABE" w:rsidRPr="00422A19">
        <w:rPr>
          <w:rFonts w:asciiTheme="minorHAnsi" w:hAnsiTheme="minorHAnsi" w:cstheme="minorHAnsi"/>
        </w:rPr>
        <w:t xml:space="preserve"> embedding</w:t>
      </w:r>
      <w:r w:rsidRPr="00422A19">
        <w:rPr>
          <w:rFonts w:asciiTheme="minorHAnsi" w:hAnsiTheme="minorHAnsi" w:cstheme="minorHAnsi"/>
        </w:rPr>
        <w:t xml:space="preserve"> the fixed tissue in paraffin.</w:t>
      </w:r>
    </w:p>
    <w:p w14:paraId="785DE8DE" w14:textId="77777777" w:rsidR="00422A19" w:rsidRPr="00422A19" w:rsidRDefault="00422A19" w:rsidP="00422A19">
      <w:pPr>
        <w:pStyle w:val="NormalWeb"/>
        <w:ind w:left="1626"/>
        <w:rPr>
          <w:rFonts w:asciiTheme="minorHAnsi" w:hAnsiTheme="minorHAnsi" w:cstheme="minorHAnsi"/>
        </w:rPr>
      </w:pPr>
    </w:p>
    <w:p w14:paraId="78D01088" w14:textId="16A9758F" w:rsidR="00422A19" w:rsidRDefault="00D00ABE" w:rsidP="00422A19">
      <w:pPr>
        <w:pStyle w:val="NormalWeb"/>
        <w:numPr>
          <w:ilvl w:val="1"/>
          <w:numId w:val="51"/>
        </w:numPr>
        <w:rPr>
          <w:rFonts w:asciiTheme="minorHAnsi" w:hAnsiTheme="minorHAnsi" w:cstheme="minorHAnsi"/>
        </w:rPr>
      </w:pPr>
      <w:r w:rsidRPr="00422A19">
        <w:rPr>
          <w:rFonts w:asciiTheme="minorHAnsi" w:hAnsiTheme="minorHAnsi" w:cstheme="minorHAnsi"/>
          <w:color w:val="7030A0"/>
        </w:rPr>
        <w:t xml:space="preserve">Section the tissues at a thickness of 5 micrometers using a microtome </w:t>
      </w:r>
      <w:r w:rsidRPr="00422A19">
        <w:rPr>
          <w:rStyle w:val="Strong"/>
          <w:rFonts w:asciiTheme="minorHAnsi" w:hAnsiTheme="minorHAnsi" w:cstheme="minorHAnsi"/>
          <w:color w:val="7030A0"/>
        </w:rPr>
        <w:t>[1]</w:t>
      </w:r>
      <w:r w:rsidRPr="00422A19">
        <w:rPr>
          <w:rFonts w:asciiTheme="minorHAnsi" w:hAnsiTheme="minorHAnsi" w:cstheme="minorHAnsi"/>
          <w:color w:val="7030A0"/>
        </w:rPr>
        <w:t>.</w:t>
      </w:r>
      <w:r w:rsidRPr="00CF294B">
        <w:rPr>
          <w:rFonts w:asciiTheme="minorHAnsi" w:hAnsiTheme="minorHAnsi" w:cstheme="minorHAnsi"/>
        </w:rPr>
        <w:br/>
        <w:t>5.2.1. Talent sectioning paraffin-embedded tissues using a microtome.</w:t>
      </w:r>
    </w:p>
    <w:p w14:paraId="39FF13F3" w14:textId="77777777" w:rsidR="00422A19" w:rsidRPr="00422A19" w:rsidRDefault="00422A19" w:rsidP="00422A19">
      <w:pPr>
        <w:pStyle w:val="NormalWeb"/>
        <w:ind w:left="1013"/>
        <w:rPr>
          <w:rFonts w:asciiTheme="minorHAnsi" w:hAnsiTheme="minorHAnsi" w:cstheme="minorHAnsi"/>
        </w:rPr>
      </w:pPr>
    </w:p>
    <w:p w14:paraId="7DCC0E07" w14:textId="17AA2EE4" w:rsidR="00E4087D" w:rsidRPr="00E4087D" w:rsidRDefault="00D00ABE" w:rsidP="00E4087D">
      <w:pPr>
        <w:pStyle w:val="NormalWeb"/>
        <w:numPr>
          <w:ilvl w:val="1"/>
          <w:numId w:val="51"/>
        </w:numPr>
        <w:rPr>
          <w:rFonts w:asciiTheme="minorHAnsi" w:hAnsiTheme="minorHAnsi" w:cstheme="minorHAnsi"/>
        </w:rPr>
      </w:pPr>
      <w:r w:rsidRPr="00422A19">
        <w:rPr>
          <w:rFonts w:asciiTheme="minorHAnsi" w:hAnsiTheme="minorHAnsi" w:cstheme="minorHAnsi"/>
          <w:color w:val="7030A0"/>
        </w:rPr>
        <w:t>Then stain the tissue sections with hematoxylin and eosin</w:t>
      </w:r>
      <w:r w:rsidR="00E4087D">
        <w:rPr>
          <w:rFonts w:asciiTheme="minorHAnsi" w:hAnsiTheme="minorHAnsi" w:cstheme="minorHAnsi"/>
          <w:color w:val="7030A0"/>
        </w:rPr>
        <w:t xml:space="preserve"> </w:t>
      </w:r>
      <w:r w:rsidR="00E4087D" w:rsidRPr="00E4087D">
        <w:rPr>
          <w:rFonts w:asciiTheme="minorHAnsi" w:hAnsiTheme="minorHAnsi" w:cstheme="minorHAnsi"/>
          <w:b/>
          <w:bCs/>
          <w:color w:val="7030A0"/>
        </w:rPr>
        <w:t>[</w:t>
      </w:r>
      <w:r w:rsidR="00E4087D">
        <w:rPr>
          <w:rFonts w:asciiTheme="minorHAnsi" w:hAnsiTheme="minorHAnsi" w:cstheme="minorHAnsi"/>
          <w:b/>
          <w:bCs/>
          <w:color w:val="7030A0"/>
        </w:rPr>
        <w:t>1</w:t>
      </w:r>
      <w:r w:rsidR="00E4087D" w:rsidRPr="00E4087D">
        <w:rPr>
          <w:rFonts w:asciiTheme="minorHAnsi" w:hAnsiTheme="minorHAnsi" w:cstheme="minorHAnsi"/>
          <w:b/>
          <w:bCs/>
          <w:color w:val="7030A0"/>
        </w:rPr>
        <w:t>]</w:t>
      </w:r>
      <w:r w:rsidRPr="00422A19">
        <w:rPr>
          <w:rFonts w:asciiTheme="minorHAnsi" w:hAnsiTheme="minorHAnsi" w:cstheme="minorHAnsi"/>
          <w:color w:val="7030A0"/>
        </w:rPr>
        <w:t xml:space="preserve"> to</w:t>
      </w:r>
      <w:r w:rsidR="00E4087D">
        <w:rPr>
          <w:rFonts w:asciiTheme="minorHAnsi" w:hAnsiTheme="minorHAnsi" w:cstheme="minorHAnsi"/>
          <w:color w:val="7030A0"/>
        </w:rPr>
        <w:t xml:space="preserve"> </w:t>
      </w:r>
      <w:r w:rsidRPr="00422A19">
        <w:rPr>
          <w:rFonts w:asciiTheme="minorHAnsi" w:hAnsiTheme="minorHAnsi" w:cstheme="minorHAnsi"/>
          <w:color w:val="7030A0"/>
        </w:rPr>
        <w:t xml:space="preserve">examine </w:t>
      </w:r>
      <w:r w:rsidR="00ED7483">
        <w:rPr>
          <w:rFonts w:asciiTheme="minorHAnsi" w:hAnsiTheme="minorHAnsi" w:cstheme="minorHAnsi"/>
          <w:color w:val="7030A0"/>
        </w:rPr>
        <w:t xml:space="preserve">their </w:t>
      </w:r>
      <w:r w:rsidRPr="00422A19">
        <w:rPr>
          <w:rFonts w:asciiTheme="minorHAnsi" w:hAnsiTheme="minorHAnsi" w:cstheme="minorHAnsi"/>
          <w:color w:val="7030A0"/>
        </w:rPr>
        <w:t>histological integrity using light microscopy at 4</w:t>
      </w:r>
      <w:r w:rsidR="00E4087D">
        <w:rPr>
          <w:rFonts w:asciiTheme="minorHAnsi" w:hAnsiTheme="minorHAnsi" w:cstheme="minorHAnsi"/>
          <w:color w:val="7030A0"/>
        </w:rPr>
        <w:t>x</w:t>
      </w:r>
      <w:r w:rsidRPr="00422A19">
        <w:rPr>
          <w:rFonts w:asciiTheme="minorHAnsi" w:hAnsiTheme="minorHAnsi" w:cstheme="minorHAnsi"/>
          <w:color w:val="7030A0"/>
        </w:rPr>
        <w:t xml:space="preserve"> magnification </w:t>
      </w:r>
      <w:r w:rsidRPr="00422A19">
        <w:rPr>
          <w:rStyle w:val="Strong"/>
          <w:rFonts w:asciiTheme="minorHAnsi" w:hAnsiTheme="minorHAnsi" w:cstheme="minorHAnsi"/>
          <w:color w:val="7030A0"/>
        </w:rPr>
        <w:t>[</w:t>
      </w:r>
      <w:r w:rsidR="00E4087D">
        <w:rPr>
          <w:rStyle w:val="Strong"/>
          <w:rFonts w:asciiTheme="minorHAnsi" w:hAnsiTheme="minorHAnsi" w:cstheme="minorHAnsi"/>
          <w:color w:val="7030A0"/>
        </w:rPr>
        <w:t>2</w:t>
      </w:r>
      <w:r w:rsidRPr="00422A19">
        <w:rPr>
          <w:rStyle w:val="Strong"/>
          <w:rFonts w:asciiTheme="minorHAnsi" w:hAnsiTheme="minorHAnsi" w:cstheme="minorHAnsi"/>
          <w:color w:val="7030A0"/>
        </w:rPr>
        <w:t>]</w:t>
      </w:r>
      <w:r w:rsidRPr="00422A19">
        <w:rPr>
          <w:rFonts w:asciiTheme="minorHAnsi" w:hAnsiTheme="minorHAnsi" w:cstheme="minorHAnsi"/>
          <w:color w:val="7030A0"/>
        </w:rPr>
        <w:t>.</w:t>
      </w:r>
      <w:r w:rsidRPr="00422A19">
        <w:rPr>
          <w:rFonts w:asciiTheme="minorHAnsi" w:hAnsiTheme="minorHAnsi" w:cstheme="minorHAnsi"/>
          <w:color w:val="7030A0"/>
        </w:rPr>
        <w:br/>
      </w:r>
      <w:r w:rsidRPr="00CF294B">
        <w:rPr>
          <w:rFonts w:asciiTheme="minorHAnsi" w:hAnsiTheme="minorHAnsi" w:cstheme="minorHAnsi"/>
        </w:rPr>
        <w:t xml:space="preserve">5.3.1. Talent </w:t>
      </w:r>
      <w:r w:rsidR="00E4087D">
        <w:rPr>
          <w:rFonts w:asciiTheme="minorHAnsi" w:hAnsiTheme="minorHAnsi" w:cstheme="minorHAnsi"/>
        </w:rPr>
        <w:t xml:space="preserve">adding </w:t>
      </w:r>
      <w:r w:rsidRPr="00CF294B">
        <w:rPr>
          <w:rFonts w:asciiTheme="minorHAnsi" w:hAnsiTheme="minorHAnsi" w:cstheme="minorHAnsi"/>
        </w:rPr>
        <w:t>stain</w:t>
      </w:r>
      <w:r w:rsidR="00E4087D">
        <w:rPr>
          <w:rFonts w:asciiTheme="minorHAnsi" w:hAnsiTheme="minorHAnsi" w:cstheme="minorHAnsi"/>
        </w:rPr>
        <w:t xml:space="preserve"> to the</w:t>
      </w:r>
      <w:r w:rsidRPr="00CF294B">
        <w:rPr>
          <w:rFonts w:asciiTheme="minorHAnsi" w:hAnsiTheme="minorHAnsi" w:cstheme="minorHAnsi"/>
        </w:rPr>
        <w:t xml:space="preserve"> tissue sections</w:t>
      </w:r>
      <w:r w:rsidR="00E4087D">
        <w:rPr>
          <w:rFonts w:asciiTheme="minorHAnsi" w:hAnsiTheme="minorHAnsi" w:cstheme="minorHAnsi"/>
        </w:rPr>
        <w:t>.</w:t>
      </w:r>
    </w:p>
    <w:p w14:paraId="1BA9037E" w14:textId="4B22DD4F" w:rsidR="00D00ABE" w:rsidRDefault="00E4087D" w:rsidP="00E4087D">
      <w:pPr>
        <w:pStyle w:val="NormalWeb"/>
        <w:numPr>
          <w:ilvl w:val="2"/>
          <w:numId w:val="5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placing the sample </w:t>
      </w:r>
      <w:r w:rsidR="00D00ABE" w:rsidRPr="00CF294B">
        <w:rPr>
          <w:rFonts w:asciiTheme="minorHAnsi" w:hAnsiTheme="minorHAnsi" w:cstheme="minorHAnsi"/>
        </w:rPr>
        <w:t>under a light microscope.</w:t>
      </w:r>
    </w:p>
    <w:p w14:paraId="65A1B4C2" w14:textId="77777777" w:rsidR="00E4087D" w:rsidRPr="00CF294B" w:rsidRDefault="00E4087D" w:rsidP="00E4087D">
      <w:pPr>
        <w:pStyle w:val="NormalWeb"/>
        <w:ind w:left="1626"/>
        <w:rPr>
          <w:rFonts w:asciiTheme="minorHAnsi" w:hAnsiTheme="minorHAnsi" w:cstheme="minorHAnsi"/>
        </w:rPr>
      </w:pPr>
    </w:p>
    <w:p w14:paraId="3DF7AAC0" w14:textId="6463F966" w:rsidR="00D00ABE" w:rsidRPr="00CF294B" w:rsidRDefault="00E4087D" w:rsidP="00422A19">
      <w:pPr>
        <w:pStyle w:val="NormalWeb"/>
        <w:numPr>
          <w:ilvl w:val="1"/>
          <w:numId w:val="51"/>
        </w:numPr>
        <w:rPr>
          <w:rFonts w:asciiTheme="minorHAnsi" w:hAnsiTheme="minorHAnsi" w:cstheme="minorHAnsi"/>
        </w:rPr>
      </w:pPr>
      <w:r w:rsidRPr="00E4087D">
        <w:rPr>
          <w:rFonts w:asciiTheme="minorHAnsi" w:hAnsiTheme="minorHAnsi" w:cstheme="minorHAnsi"/>
          <w:color w:val="7030A0"/>
        </w:rPr>
        <w:t>Finally, i</w:t>
      </w:r>
      <w:r w:rsidR="00D00ABE" w:rsidRPr="00E4087D">
        <w:rPr>
          <w:rFonts w:asciiTheme="minorHAnsi" w:hAnsiTheme="minorHAnsi" w:cstheme="minorHAnsi"/>
          <w:color w:val="7030A0"/>
        </w:rPr>
        <w:t xml:space="preserve">mage the slides with an upright microscope </w:t>
      </w:r>
      <w:r w:rsidR="00D00ABE" w:rsidRPr="00E4087D">
        <w:rPr>
          <w:rStyle w:val="Strong"/>
          <w:rFonts w:asciiTheme="minorHAnsi" w:hAnsiTheme="minorHAnsi" w:cstheme="minorHAnsi"/>
          <w:color w:val="7030A0"/>
        </w:rPr>
        <w:t>[1]</w:t>
      </w:r>
      <w:r w:rsidR="00D00ABE" w:rsidRPr="00E4087D">
        <w:rPr>
          <w:rFonts w:asciiTheme="minorHAnsi" w:hAnsiTheme="minorHAnsi" w:cstheme="minorHAnsi"/>
          <w:color w:val="7030A0"/>
        </w:rPr>
        <w:t xml:space="preserve"> and analyze them using </w:t>
      </w:r>
      <w:r w:rsidR="00ED7483">
        <w:rPr>
          <w:rFonts w:asciiTheme="minorHAnsi" w:hAnsiTheme="minorHAnsi" w:cstheme="minorHAnsi"/>
          <w:color w:val="7030A0"/>
        </w:rPr>
        <w:t xml:space="preserve">an </w:t>
      </w:r>
      <w:r w:rsidR="00D00ABE" w:rsidRPr="00E4087D">
        <w:rPr>
          <w:rFonts w:asciiTheme="minorHAnsi" w:hAnsiTheme="minorHAnsi" w:cstheme="minorHAnsi"/>
          <w:color w:val="7030A0"/>
        </w:rPr>
        <w:t xml:space="preserve">image analysis software </w:t>
      </w:r>
      <w:r w:rsidR="00D00ABE" w:rsidRPr="00E4087D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E4087D">
        <w:rPr>
          <w:rFonts w:asciiTheme="minorHAnsi" w:hAnsiTheme="minorHAnsi" w:cstheme="minorHAnsi"/>
          <w:color w:val="7030A0"/>
        </w:rPr>
        <w:t>.</w:t>
      </w:r>
      <w:r w:rsidR="00D00ABE" w:rsidRPr="00CF294B">
        <w:rPr>
          <w:rFonts w:asciiTheme="minorHAnsi" w:hAnsiTheme="minorHAnsi" w:cstheme="minorHAnsi"/>
        </w:rPr>
        <w:br/>
        <w:t>5.4.1. Talent capturing images of slides using an upright microscope.</w:t>
      </w:r>
      <w:r w:rsidR="00D00ABE" w:rsidRPr="00CF294B">
        <w:rPr>
          <w:rFonts w:asciiTheme="minorHAnsi" w:hAnsiTheme="minorHAnsi" w:cstheme="minorHAnsi"/>
        </w:rPr>
        <w:br/>
        <w:t xml:space="preserve">5.4.2. Display image analysis software interface and </w:t>
      </w:r>
      <w:r>
        <w:rPr>
          <w:rFonts w:asciiTheme="minorHAnsi" w:hAnsiTheme="minorHAnsi" w:cstheme="minorHAnsi"/>
        </w:rPr>
        <w:t>open the acquired image</w:t>
      </w:r>
      <w:r w:rsidR="00D00ABE" w:rsidRPr="00CF294B">
        <w:rPr>
          <w:rFonts w:asciiTheme="minorHAnsi" w:hAnsiTheme="minorHAnsi" w:cstheme="minorHAnsi"/>
        </w:rPr>
        <w:t>.</w:t>
      </w:r>
    </w:p>
    <w:p w14:paraId="000DD81E" w14:textId="77777777" w:rsidR="00D00ABE" w:rsidRPr="00CF294B" w:rsidRDefault="00D00ABE" w:rsidP="00D00ABE">
      <w:pPr>
        <w:pStyle w:val="NormalWeb"/>
        <w:rPr>
          <w:rFonts w:asciiTheme="minorHAnsi" w:hAnsiTheme="minorHAnsi" w:cstheme="minorHAnsi"/>
        </w:rPr>
      </w:pPr>
    </w:p>
    <w:p w14:paraId="09689C4F" w14:textId="7D3334BB" w:rsidR="00495959" w:rsidRPr="00CF294B" w:rsidRDefault="00495959" w:rsidP="00D00ABE">
      <w:pPr>
        <w:spacing w:before="120"/>
        <w:rPr>
          <w:rFonts w:cstheme="minorHAnsi"/>
        </w:rPr>
      </w:pPr>
      <w:r w:rsidRPr="00CF294B">
        <w:rPr>
          <w:rFonts w:cstheme="minorHAnsi"/>
        </w:rPr>
        <w:br w:type="page"/>
      </w:r>
    </w:p>
    <w:p w14:paraId="12FDC79E" w14:textId="59861F38" w:rsidR="00495959" w:rsidRPr="00CF294B" w:rsidRDefault="00495959" w:rsidP="00495959">
      <w:pPr>
        <w:pStyle w:val="Heading1"/>
        <w:rPr>
          <w:rFonts w:cstheme="minorHAnsi"/>
        </w:rPr>
      </w:pPr>
      <w:r w:rsidRPr="00CF294B">
        <w:rPr>
          <w:rFonts w:cstheme="minorHAnsi"/>
        </w:rPr>
        <w:lastRenderedPageBreak/>
        <w:t>Results</w:t>
      </w:r>
    </w:p>
    <w:p w14:paraId="2CDFC666" w14:textId="77777777" w:rsidR="00495959" w:rsidRPr="00CF294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5"/>
      <w:r w:rsidRPr="00CF294B">
        <w:rPr>
          <w:rFonts w:eastAsia="Times New Roman" w:cstheme="minorHAnsi"/>
          <w:b/>
        </w:rPr>
        <w:t xml:space="preserve">Please review this section </w:t>
      </w:r>
      <w:commentRangeEnd w:id="5"/>
      <w:r w:rsidR="00CF294B" w:rsidRPr="00CF294B">
        <w:rPr>
          <w:rStyle w:val="CommentReference"/>
          <w:rFonts w:eastAsia="Times New Roman" w:cstheme="minorHAnsi"/>
          <w:b/>
          <w:sz w:val="24"/>
          <w:szCs w:val="24"/>
        </w:rPr>
        <w:commentReference w:id="5"/>
      </w:r>
      <w:r w:rsidRPr="00CF294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CF294B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CF294B">
        <w:rPr>
          <w:rFonts w:eastAsia="Times New Roman" w:cstheme="minorHAnsi"/>
        </w:rPr>
        <w:t xml:space="preserve">This section </w:t>
      </w:r>
      <w:r w:rsidRPr="00CF294B">
        <w:rPr>
          <w:rFonts w:eastAsia="Times New Roman" w:cstheme="minorHAnsi"/>
          <w:b/>
          <w:bCs/>
        </w:rPr>
        <w:t>will not be recorded</w:t>
      </w:r>
      <w:r w:rsidRPr="00CF294B">
        <w:rPr>
          <w:rFonts w:eastAsia="Times New Roman" w:cstheme="minorHAnsi"/>
        </w:rPr>
        <w:t xml:space="preserve"> by the videographer. It only includes </w:t>
      </w:r>
      <w:r w:rsidR="00495959" w:rsidRPr="00CF294B">
        <w:rPr>
          <w:rFonts w:eastAsia="Times New Roman" w:cstheme="minorHAnsi"/>
        </w:rPr>
        <w:t>the figures/tables from your manuscript</w:t>
      </w:r>
      <w:r w:rsidRPr="00CF294B"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CF294B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CF294B">
        <w:rPr>
          <w:rFonts w:eastAsia="Times New Roman" w:cstheme="minorHAnsi"/>
          <w:bCs/>
        </w:rPr>
        <w:t>Use Track Changes when making edits or revisions. Ensure the voiceover length is below 200 words. Current word count: XXX.</w:t>
      </w:r>
    </w:p>
    <w:p w14:paraId="51EE59F9" w14:textId="77777777" w:rsidR="00495959" w:rsidRPr="00CF294B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CF294B">
        <w:rPr>
          <w:rFonts w:eastAsia="Times New Roman" w:cstheme="minorHAnsi"/>
          <w:bCs/>
        </w:rPr>
        <w:t xml:space="preserve">Please note that the video </w:t>
      </w:r>
      <w:r w:rsidRPr="00CF294B">
        <w:rPr>
          <w:rFonts w:eastAsia="Times New Roman" w:cstheme="minorHAnsi"/>
          <w:b/>
        </w:rPr>
        <w:t xml:space="preserve">cannot </w:t>
      </w:r>
      <w:r w:rsidRPr="00CF294B">
        <w:rPr>
          <w:rFonts w:eastAsia="Times New Roman" w:cstheme="minorHAnsi"/>
          <w:bCs/>
        </w:rPr>
        <w:t xml:space="preserve">include </w:t>
      </w:r>
      <w:r w:rsidRPr="00CF294B">
        <w:rPr>
          <w:rFonts w:eastAsia="Times New Roman" w:cstheme="minorHAnsi"/>
          <w:bCs/>
          <w:u w:val="single"/>
        </w:rPr>
        <w:t>voiceover without an accompanying visual</w:t>
      </w:r>
      <w:r w:rsidRPr="00CF294B">
        <w:rPr>
          <w:rFonts w:eastAsia="Times New Roman" w:cstheme="minorHAnsi"/>
          <w:bCs/>
        </w:rPr>
        <w:t>.</w:t>
      </w:r>
    </w:p>
    <w:p w14:paraId="7A4F1842" w14:textId="77777777" w:rsidR="00495959" w:rsidRPr="00CF294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CF294B" w:rsidRDefault="00EE6470" w:rsidP="00422A19">
      <w:pPr>
        <w:pStyle w:val="ListParagraph"/>
        <w:numPr>
          <w:ilvl w:val="0"/>
          <w:numId w:val="51"/>
        </w:numPr>
        <w:spacing w:before="240"/>
        <w:outlineLvl w:val="0"/>
        <w:rPr>
          <w:rFonts w:cstheme="minorHAnsi"/>
          <w:lang w:eastAsia="zh-TW"/>
        </w:rPr>
      </w:pPr>
      <w:r w:rsidRPr="00CF294B">
        <w:rPr>
          <w:rFonts w:cstheme="minorHAnsi"/>
          <w:b/>
        </w:rPr>
        <w:t xml:space="preserve">Results </w:t>
      </w:r>
    </w:p>
    <w:p w14:paraId="1C654D1D" w14:textId="77777777" w:rsidR="00985FE6" w:rsidRPr="00CF294B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24EFE94" w14:textId="35B97751" w:rsidR="00E4087D" w:rsidRPr="00E4087D" w:rsidRDefault="00E4087D" w:rsidP="00E4087D">
      <w:pPr>
        <w:pStyle w:val="ListParagraph"/>
        <w:numPr>
          <w:ilvl w:val="1"/>
          <w:numId w:val="51"/>
        </w:numPr>
        <w:spacing w:before="120"/>
        <w:outlineLvl w:val="0"/>
        <w:rPr>
          <w:rFonts w:cstheme="minorHAnsi"/>
          <w:lang w:val="en-IN"/>
        </w:rPr>
      </w:pPr>
      <w:r w:rsidRPr="00E4087D">
        <w:rPr>
          <w:rFonts w:cstheme="minorHAnsi"/>
          <w:color w:val="7030A0"/>
          <w:lang w:val="en-IN"/>
        </w:rPr>
        <w:t xml:space="preserve">Using three-dimensional inserts, cumulative permeation of glucagon-like peptide-1 receptor agonist from buccal films over 3 hours was measurable and reached approximately 1.8 percent </w:t>
      </w:r>
      <w:r w:rsidRPr="00E4087D">
        <w:rPr>
          <w:rFonts w:cstheme="minorHAnsi"/>
          <w:b/>
          <w:bCs/>
          <w:color w:val="7030A0"/>
          <w:lang w:val="en-IN"/>
        </w:rPr>
        <w:t>[1]</w:t>
      </w:r>
      <w:r w:rsidRPr="00E4087D">
        <w:rPr>
          <w:rFonts w:cstheme="minorHAnsi"/>
          <w:color w:val="7030A0"/>
          <w:lang w:val="en-IN"/>
        </w:rPr>
        <w:t>.</w:t>
      </w:r>
      <w:r w:rsidRPr="00E4087D">
        <w:rPr>
          <w:rFonts w:cstheme="minorHAnsi"/>
          <w:lang w:val="en-IN"/>
        </w:rPr>
        <w:br/>
        <w:t>6.1.1. LAB MEDIA: Figure 5. Video editor: Highlight the purple bar under “3D Inserts”</w:t>
      </w:r>
    </w:p>
    <w:p w14:paraId="63D545DE" w14:textId="77777777" w:rsidR="00E4087D" w:rsidRDefault="00E4087D" w:rsidP="00E4087D">
      <w:pPr>
        <w:pStyle w:val="ListParagraph"/>
        <w:spacing w:before="120"/>
        <w:ind w:left="1013"/>
        <w:outlineLvl w:val="0"/>
        <w:rPr>
          <w:rFonts w:cstheme="minorHAnsi"/>
          <w:lang w:val="en-IN"/>
        </w:rPr>
      </w:pPr>
    </w:p>
    <w:p w14:paraId="4B8930FB" w14:textId="48EA6945" w:rsidR="00E4087D" w:rsidRPr="00E4087D" w:rsidRDefault="00E4087D" w:rsidP="00E4087D">
      <w:pPr>
        <w:pStyle w:val="ListParagraph"/>
        <w:numPr>
          <w:ilvl w:val="1"/>
          <w:numId w:val="51"/>
        </w:numPr>
        <w:spacing w:before="120"/>
        <w:outlineLvl w:val="0"/>
        <w:rPr>
          <w:rFonts w:cstheme="minorHAnsi"/>
          <w:lang w:val="en-IN"/>
        </w:rPr>
      </w:pPr>
      <w:r w:rsidRPr="00E4087D">
        <w:rPr>
          <w:rFonts w:cstheme="minorHAnsi"/>
          <w:color w:val="7030A0"/>
          <w:lang w:val="en-IN"/>
        </w:rPr>
        <w:t xml:space="preserve">Freshly isolated tissues obtained by the heating method preserved normal epithelial physiological architecture, with intact stratified layers and continuous surface mucus </w:t>
      </w:r>
      <w:r w:rsidRPr="00E4087D">
        <w:rPr>
          <w:rFonts w:cstheme="minorHAnsi"/>
          <w:b/>
          <w:bCs/>
          <w:color w:val="7030A0"/>
          <w:lang w:val="en-IN"/>
        </w:rPr>
        <w:t>[1].</w:t>
      </w:r>
      <w:r w:rsidRPr="00E4087D">
        <w:rPr>
          <w:rFonts w:cstheme="minorHAnsi"/>
          <w:color w:val="7030A0"/>
          <w:lang w:val="en-IN"/>
        </w:rPr>
        <w:br/>
      </w:r>
      <w:r w:rsidRPr="00E4087D">
        <w:rPr>
          <w:rFonts w:cstheme="minorHAnsi"/>
          <w:lang w:val="en-IN"/>
        </w:rPr>
        <w:t>6.2.1. LAB MEDIA: Figure 6. Video editor: Highlight panel D</w:t>
      </w:r>
    </w:p>
    <w:p w14:paraId="77FEB0E8" w14:textId="77777777" w:rsidR="00E4087D" w:rsidRDefault="00E4087D" w:rsidP="00E4087D">
      <w:pPr>
        <w:pStyle w:val="ListParagraph"/>
        <w:spacing w:before="120"/>
        <w:ind w:left="1013"/>
        <w:outlineLvl w:val="0"/>
        <w:rPr>
          <w:rFonts w:cstheme="minorHAnsi"/>
          <w:lang w:val="en-IN"/>
        </w:rPr>
      </w:pPr>
    </w:p>
    <w:p w14:paraId="6928F661" w14:textId="361FAB62" w:rsidR="00E4087D" w:rsidRPr="00E4087D" w:rsidRDefault="00E4087D" w:rsidP="00E4087D">
      <w:pPr>
        <w:pStyle w:val="ListParagraph"/>
        <w:numPr>
          <w:ilvl w:val="1"/>
          <w:numId w:val="51"/>
        </w:numPr>
        <w:spacing w:before="120"/>
        <w:outlineLvl w:val="0"/>
        <w:rPr>
          <w:rFonts w:cstheme="minorHAnsi"/>
          <w:lang w:val="en-IN"/>
        </w:rPr>
      </w:pPr>
      <w:r w:rsidRPr="00E4087D">
        <w:rPr>
          <w:rFonts w:cstheme="minorHAnsi"/>
          <w:color w:val="7030A0"/>
          <w:lang w:val="en-IN"/>
        </w:rPr>
        <w:t xml:space="preserve">Tissues isolated by mechanical separation or storage and freezing showed minor alterations in epithelial cell morphology and reduced surface mucus thickness </w:t>
      </w:r>
      <w:r w:rsidRPr="00E4087D">
        <w:rPr>
          <w:rFonts w:cstheme="minorHAnsi"/>
          <w:b/>
          <w:bCs/>
          <w:color w:val="7030A0"/>
          <w:lang w:val="en-IN"/>
        </w:rPr>
        <w:t>[1].</w:t>
      </w:r>
      <w:r w:rsidRPr="00E4087D">
        <w:rPr>
          <w:rFonts w:cstheme="minorHAnsi"/>
          <w:lang w:val="en-IN"/>
        </w:rPr>
        <w:br/>
        <w:t>6.3.1. LAB MEDIA: Figure 6. Video editor: Highlight panels E and F</w:t>
      </w:r>
    </w:p>
    <w:p w14:paraId="75906BC4" w14:textId="77777777" w:rsidR="00E4087D" w:rsidRDefault="00E4087D" w:rsidP="00E4087D">
      <w:pPr>
        <w:pStyle w:val="ListParagraph"/>
        <w:spacing w:before="120"/>
        <w:ind w:left="1013"/>
        <w:outlineLvl w:val="0"/>
        <w:rPr>
          <w:rFonts w:cstheme="minorHAnsi"/>
          <w:lang w:val="en-IN"/>
        </w:rPr>
      </w:pPr>
    </w:p>
    <w:p w14:paraId="6380E856" w14:textId="76DC1EA4" w:rsidR="00E4087D" w:rsidRPr="00E4087D" w:rsidRDefault="00E4087D" w:rsidP="00E4087D">
      <w:pPr>
        <w:pStyle w:val="ListParagraph"/>
        <w:numPr>
          <w:ilvl w:val="1"/>
          <w:numId w:val="51"/>
        </w:numPr>
        <w:spacing w:before="120"/>
        <w:outlineLvl w:val="0"/>
        <w:rPr>
          <w:rFonts w:cstheme="minorHAnsi"/>
          <w:lang w:val="en-IN"/>
        </w:rPr>
      </w:pPr>
      <w:r w:rsidRPr="00E4087D">
        <w:rPr>
          <w:rFonts w:cstheme="minorHAnsi"/>
          <w:color w:val="7030A0"/>
          <w:lang w:val="en-IN"/>
        </w:rPr>
        <w:t xml:space="preserve">Buccal mucosae exposed to 25 milligrams of glucagon-like peptide-1 receptor agonist with 25 milligrams of glycodeoxycholate maintained epithelial integrity and closely resembled untreated controls </w:t>
      </w:r>
      <w:r w:rsidRPr="00E4087D">
        <w:rPr>
          <w:rFonts w:cstheme="minorHAnsi"/>
          <w:b/>
          <w:bCs/>
          <w:color w:val="7030A0"/>
          <w:lang w:val="en-IN"/>
        </w:rPr>
        <w:t>[1].</w:t>
      </w:r>
      <w:r w:rsidRPr="00E4087D">
        <w:rPr>
          <w:rFonts w:cstheme="minorHAnsi"/>
          <w:color w:val="7030A0"/>
          <w:lang w:val="en-IN"/>
        </w:rPr>
        <w:br/>
      </w:r>
      <w:r w:rsidRPr="00E4087D">
        <w:rPr>
          <w:rFonts w:cstheme="minorHAnsi"/>
          <w:lang w:val="en-IN"/>
        </w:rPr>
        <w:t>6.4.1. LAB MEDIA: Figure 6. Video editor: Highlight panel B</w:t>
      </w:r>
    </w:p>
    <w:p w14:paraId="7D994A32" w14:textId="77777777" w:rsidR="00E4087D" w:rsidRDefault="00E4087D" w:rsidP="00E4087D">
      <w:pPr>
        <w:pStyle w:val="ListParagraph"/>
        <w:spacing w:before="120"/>
        <w:ind w:left="1013"/>
        <w:outlineLvl w:val="0"/>
        <w:rPr>
          <w:rFonts w:cstheme="minorHAnsi"/>
          <w:lang w:val="en-IN"/>
        </w:rPr>
      </w:pPr>
    </w:p>
    <w:p w14:paraId="635E2A2B" w14:textId="280C5EB0" w:rsidR="00E4087D" w:rsidRPr="00E4087D" w:rsidRDefault="00E4087D" w:rsidP="00E4087D">
      <w:pPr>
        <w:pStyle w:val="ListParagraph"/>
        <w:numPr>
          <w:ilvl w:val="1"/>
          <w:numId w:val="51"/>
        </w:numPr>
        <w:spacing w:before="120"/>
        <w:outlineLvl w:val="0"/>
        <w:rPr>
          <w:rFonts w:cstheme="minorHAnsi"/>
          <w:lang w:val="en-IN"/>
        </w:rPr>
      </w:pPr>
      <w:r w:rsidRPr="00E4087D">
        <w:rPr>
          <w:rFonts w:cstheme="minorHAnsi"/>
          <w:color w:val="7030A0"/>
          <w:lang w:val="en-IN"/>
        </w:rPr>
        <w:t>Exposure to glucagon-like peptide-1 receptor agonist–loaded bilayer films and blank films did not produce visible tissue damage</w:t>
      </w:r>
      <w:r w:rsidRPr="00E4087D">
        <w:rPr>
          <w:rFonts w:cstheme="minorHAnsi"/>
          <w:b/>
          <w:bCs/>
          <w:color w:val="7030A0"/>
          <w:lang w:val="en-IN"/>
        </w:rPr>
        <w:t xml:space="preserve"> [1].</w:t>
      </w:r>
      <w:r w:rsidRPr="00E4087D">
        <w:rPr>
          <w:rFonts w:cstheme="minorHAnsi"/>
          <w:color w:val="7030A0"/>
          <w:lang w:val="en-IN"/>
        </w:rPr>
        <w:br/>
      </w:r>
      <w:r w:rsidRPr="00E4087D">
        <w:rPr>
          <w:rFonts w:cstheme="minorHAnsi"/>
          <w:lang w:val="en-IN"/>
        </w:rPr>
        <w:t>6.5.1. LAB MEDIA: Figure 6. Video editor: Highlight panels A and C</w:t>
      </w:r>
    </w:p>
    <w:p w14:paraId="2A0085A3" w14:textId="2E84A849" w:rsidR="00495959" w:rsidRPr="00CF294B" w:rsidRDefault="00495959" w:rsidP="00E4087D">
      <w:pPr>
        <w:pStyle w:val="ListParagraph"/>
        <w:spacing w:before="120"/>
        <w:ind w:left="1013"/>
        <w:contextualSpacing w:val="0"/>
        <w:outlineLvl w:val="0"/>
        <w:rPr>
          <w:rFonts w:cstheme="minorHAnsi"/>
        </w:rPr>
      </w:pPr>
    </w:p>
    <w:p w14:paraId="00E4DD89" w14:textId="3E7F5C61" w:rsidR="00AD3B41" w:rsidRPr="00CF294B" w:rsidRDefault="00AD3B41" w:rsidP="00012B08">
      <w:pPr>
        <w:rPr>
          <w:rFonts w:eastAsia="Times New Roman" w:cstheme="minorHAnsi"/>
          <w:sz w:val="52"/>
        </w:rPr>
      </w:pPr>
    </w:p>
    <w:p w14:paraId="4120CC75" w14:textId="77777777" w:rsidR="00B70A3F" w:rsidRPr="00CF294B" w:rsidRDefault="00B70A3F" w:rsidP="00B70A3F">
      <w:pPr>
        <w:rPr>
          <w:rFonts w:eastAsia="Times New Roman" w:cstheme="minorHAnsi"/>
          <w:sz w:val="52"/>
        </w:rPr>
      </w:pPr>
    </w:p>
    <w:sectPr w:rsidR="00B70A3F" w:rsidRPr="00CF294B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4" w:author="Poornima  G" w:date="2026-04-26T00:46:00Z" w:initials="PG">
    <w:p w14:paraId="1E9398B9" w14:textId="77777777" w:rsidR="00ED7483" w:rsidRDefault="00ED7483" w:rsidP="00ED7483">
      <w:r>
        <w:rPr>
          <w:rStyle w:val="CommentReference"/>
        </w:rPr>
        <w:annotationRef/>
      </w:r>
      <w:r>
        <w:rPr>
          <w:highlight w:val="yellow"/>
          <w:lang w:val="x-none" w:eastAsia="x-none"/>
        </w:rPr>
        <w:t>Authors: Where exactly is FITC added and how long is the incubation?</w:t>
      </w:r>
    </w:p>
  </w:comment>
  <w:comment w:id="5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1E9398B9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5A07817E" w16cex:dateUtc="2026-04-25T19:16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1E9398B9" w16cid:durableId="5A07817E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A71C2" w14:textId="77777777" w:rsidR="00915C8E" w:rsidRDefault="00915C8E">
      <w:r>
        <w:separator/>
      </w:r>
    </w:p>
    <w:p w14:paraId="025AC64B" w14:textId="77777777" w:rsidR="00915C8E" w:rsidRDefault="00915C8E"/>
  </w:endnote>
  <w:endnote w:type="continuationSeparator" w:id="0">
    <w:p w14:paraId="18726AEF" w14:textId="77777777" w:rsidR="00915C8E" w:rsidRDefault="00915C8E">
      <w:r>
        <w:continuationSeparator/>
      </w:r>
    </w:p>
    <w:p w14:paraId="787D1F06" w14:textId="77777777" w:rsidR="00915C8E" w:rsidRDefault="00915C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A0DE7B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B317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D947F" w14:textId="77777777" w:rsidR="00915C8E" w:rsidRDefault="00915C8E">
      <w:r>
        <w:separator/>
      </w:r>
    </w:p>
    <w:p w14:paraId="6C368215" w14:textId="77777777" w:rsidR="00915C8E" w:rsidRDefault="00915C8E"/>
  </w:footnote>
  <w:footnote w:type="continuationSeparator" w:id="0">
    <w:p w14:paraId="070C4E9D" w14:textId="77777777" w:rsidR="00915C8E" w:rsidRDefault="00915C8E">
      <w:r>
        <w:continuationSeparator/>
      </w:r>
    </w:p>
    <w:p w14:paraId="7E30983A" w14:textId="77777777" w:rsidR="00915C8E" w:rsidRDefault="00915C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EB1561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14007E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1292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8462B6E"/>
    <w:multiLevelType w:val="multilevel"/>
    <w:tmpl w:val="AF467C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E5E04C1"/>
    <w:multiLevelType w:val="multilevel"/>
    <w:tmpl w:val="387E91C8"/>
    <w:lvl w:ilvl="0">
      <w:start w:val="5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37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A8253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1"/>
  </w:num>
  <w:num w:numId="3" w16cid:durableId="157157113">
    <w:abstractNumId w:val="40"/>
  </w:num>
  <w:num w:numId="4" w16cid:durableId="94518384">
    <w:abstractNumId w:val="30"/>
  </w:num>
  <w:num w:numId="5" w16cid:durableId="209999702">
    <w:abstractNumId w:val="16"/>
  </w:num>
  <w:num w:numId="6" w16cid:durableId="1459685572">
    <w:abstractNumId w:val="33"/>
  </w:num>
  <w:num w:numId="7" w16cid:durableId="228031132">
    <w:abstractNumId w:val="44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5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2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222371026">
    <w:abstractNumId w:val="37"/>
  </w:num>
  <w:num w:numId="46" w16cid:durableId="903368642">
    <w:abstractNumId w:val="13"/>
  </w:num>
  <w:num w:numId="47" w16cid:durableId="1708070143">
    <w:abstractNumId w:val="34"/>
  </w:num>
  <w:num w:numId="48" w16cid:durableId="519321923">
    <w:abstractNumId w:val="12"/>
  </w:num>
  <w:num w:numId="49" w16cid:durableId="1434323084">
    <w:abstractNumId w:val="15"/>
  </w:num>
  <w:num w:numId="50" w16cid:durableId="1731876819">
    <w:abstractNumId w:val="43"/>
  </w:num>
  <w:num w:numId="51" w16cid:durableId="594172744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61C8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E00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2A19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EB1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D84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31FE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C8E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2D4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03CA"/>
    <w:rsid w:val="00A91283"/>
    <w:rsid w:val="00AA132F"/>
    <w:rsid w:val="00AA2236"/>
    <w:rsid w:val="00AB3175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94B"/>
    <w:rsid w:val="00CF6830"/>
    <w:rsid w:val="00CF771C"/>
    <w:rsid w:val="00D00ABE"/>
    <w:rsid w:val="00D00EF4"/>
    <w:rsid w:val="00D103FE"/>
    <w:rsid w:val="00D10BFA"/>
    <w:rsid w:val="00D10F00"/>
    <w:rsid w:val="00D13549"/>
    <w:rsid w:val="00D150D8"/>
    <w:rsid w:val="00D30007"/>
    <w:rsid w:val="00D300CE"/>
    <w:rsid w:val="00D35C3B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87D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7483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AC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05C1D8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3522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63EB1"/>
    <w:rsid w:val="004A526F"/>
    <w:rsid w:val="004C6401"/>
    <w:rsid w:val="0051075A"/>
    <w:rsid w:val="00510F54"/>
    <w:rsid w:val="005113FE"/>
    <w:rsid w:val="0054238C"/>
    <w:rsid w:val="00542F31"/>
    <w:rsid w:val="005611F3"/>
    <w:rsid w:val="00565A22"/>
    <w:rsid w:val="005950B3"/>
    <w:rsid w:val="005B24C0"/>
    <w:rsid w:val="005F4988"/>
    <w:rsid w:val="00627CAF"/>
    <w:rsid w:val="00656078"/>
    <w:rsid w:val="00661AC5"/>
    <w:rsid w:val="00665129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2477</Words>
  <Characters>14123</Characters>
  <Application>Microsoft Office Word</Application>
  <DocSecurity>0</DocSecurity>
  <Lines>256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16521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2026-04-25T19:28:00Z</dcterms:created>
  <dcterms:modified xsi:type="dcterms:W3CDTF">2026-04-25T19:28:00Z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