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B1533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Submission ID #: </w:t>
      </w:r>
      <w:r w:rsidR="00ED7483" w:rsidRPr="000453AB">
        <w:rPr>
          <w:rFonts w:eastAsia="Times New Roman" w:cstheme="minorHAnsi"/>
          <w:b/>
        </w:rPr>
        <w:t>70935</w:t>
      </w:r>
    </w:p>
    <w:p w14:paraId="2F6924E5" w14:textId="5F09483A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Scriptwriter Name: </w:t>
      </w:r>
      <w:r w:rsidR="00ED7483" w:rsidRPr="000453AB">
        <w:rPr>
          <w:rFonts w:eastAsia="Times New Roman" w:cstheme="minorHAnsi"/>
          <w:b/>
        </w:rPr>
        <w:t>Poornima G</w:t>
      </w:r>
    </w:p>
    <w:p w14:paraId="6FB9233B" w14:textId="17B59986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>Project Page Link:</w:t>
      </w:r>
      <w:r w:rsidR="00F60C18" w:rsidRPr="000453AB">
        <w:rPr>
          <w:rFonts w:eastAsia="Times New Roman" w:cstheme="minorHAnsi"/>
          <w:b/>
        </w:rPr>
        <w:t xml:space="preserve"> </w:t>
      </w:r>
      <w:hyperlink r:id="rId8" w:history="1">
        <w:r w:rsidR="00061C86" w:rsidRPr="000453AB">
          <w:rPr>
            <w:rStyle w:val="Hyperlink"/>
            <w:rFonts w:eastAsia="Times New Roman" w:cstheme="minorHAnsi"/>
            <w:b/>
          </w:rPr>
          <w:t>https://review.jove.com/account/file-uploader?src=21635223</w:t>
        </w:r>
      </w:hyperlink>
      <w:r w:rsidR="00061C86" w:rsidRPr="000453AB">
        <w:rPr>
          <w:rFonts w:eastAsia="Times New Roman" w:cstheme="minorHAnsi"/>
          <w:b/>
        </w:rPr>
        <w:t xml:space="preserve"> </w:t>
      </w:r>
    </w:p>
    <w:p w14:paraId="2C89778F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28CA20B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  <w:sz w:val="32"/>
          <w:szCs w:val="32"/>
        </w:rPr>
        <w:t>Title:</w:t>
      </w:r>
      <w:r w:rsidRPr="000453AB">
        <w:rPr>
          <w:rFonts w:eastAsia="Times New Roman" w:cstheme="minorHAnsi"/>
          <w:b/>
        </w:rPr>
        <w:t xml:space="preserve"> </w:t>
      </w:r>
      <w:r w:rsidR="00ED7483" w:rsidRPr="000453AB">
        <w:rPr>
          <w:rStyle w:val="ArticleTitle"/>
          <w:rFonts w:cstheme="minorHAnsi"/>
        </w:rPr>
        <w:t>A Standardized Ex Vivo Porcine Oromucosal Model for Evaluating Peptide Fluxes</w:t>
      </w:r>
    </w:p>
    <w:p w14:paraId="4A0C5B67" w14:textId="23814C1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453A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D1003D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>Muhammad Ijaz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Sandeep Karki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Sahil Malhotra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Estela Isabel Bini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Eoin D. O’Cearbhaill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/>
          <w:sz w:val="28"/>
          <w:szCs w:val="28"/>
        </w:rPr>
        <w:t>, David J. Brayden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6032B08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296A9F2" w14:textId="097AA8F2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0" w:name="_Hlk219019622"/>
      <w:r w:rsidRPr="000453AB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End w:id="0"/>
      <w:r w:rsidRPr="000453AB">
        <w:rPr>
          <w:rFonts w:eastAsia="Times New Roman" w:cstheme="minorHAnsi"/>
          <w:bCs/>
          <w:sz w:val="28"/>
          <w:szCs w:val="28"/>
        </w:rPr>
        <w:t>UCD School of Veterinary Medicine and UCD Conway Institute,</w:t>
      </w:r>
      <w:r w:rsidRPr="000453AB">
        <w:rPr>
          <w:rFonts w:eastAsia="Times New Roman" w:cstheme="minorHAnsi"/>
          <w:bCs/>
          <w:sz w:val="28"/>
          <w:szCs w:val="28"/>
          <w:vertAlign w:val="superscript"/>
        </w:rPr>
        <w:t xml:space="preserve"> </w:t>
      </w:r>
      <w:r w:rsidRPr="000453AB">
        <w:rPr>
          <w:rFonts w:eastAsia="Times New Roman" w:cstheme="minorHAnsi"/>
          <w:bCs/>
          <w:sz w:val="28"/>
          <w:szCs w:val="28"/>
        </w:rPr>
        <w:t>University College Dublin</w:t>
      </w:r>
    </w:p>
    <w:p w14:paraId="79029329" w14:textId="41AFEF0E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r w:rsidRPr="000453A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Cs/>
          <w:sz w:val="28"/>
          <w:szCs w:val="28"/>
        </w:rPr>
        <w:t xml:space="preserve">UCD School of Mechanical and Materials Engineering, University College Dublin </w:t>
      </w:r>
    </w:p>
    <w:p w14:paraId="72D47B76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0453A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0453A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Corresponding Authors: </w:t>
      </w:r>
    </w:p>
    <w:p w14:paraId="582A0BBD" w14:textId="6529537F" w:rsidR="00ED7483" w:rsidRPr="000453AB" w:rsidRDefault="00ED7483" w:rsidP="00ED7483">
      <w:pPr>
        <w:outlineLvl w:val="0"/>
        <w:rPr>
          <w:rFonts w:eastAsia="Times New Roman" w:cstheme="minorHAnsi"/>
        </w:rPr>
      </w:pPr>
      <w:bookmarkStart w:id="1" w:name="_Hlk25233958"/>
      <w:r w:rsidRPr="000453AB">
        <w:rPr>
          <w:rFonts w:eastAsia="Times New Roman" w:cstheme="minorHAnsi"/>
        </w:rPr>
        <w:t>Muhammad Ijaz</w:t>
      </w:r>
      <w:r w:rsidRPr="000453AB">
        <w:rPr>
          <w:rFonts w:eastAsia="Times New Roman" w:cstheme="minorHAnsi"/>
        </w:rPr>
        <w:tab/>
        <w:t>muhammad.ijaz@ucd.ie</w:t>
      </w:r>
    </w:p>
    <w:p w14:paraId="5196A52A" w14:textId="7A74929C" w:rsidR="004E0C5A" w:rsidRPr="000453AB" w:rsidRDefault="00ED7483" w:rsidP="00ED7483">
      <w:pPr>
        <w:outlineLvl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David J. Brayden</w:t>
      </w:r>
      <w:r w:rsidRPr="000453AB">
        <w:rPr>
          <w:rFonts w:eastAsia="Times New Roman" w:cstheme="minorHAnsi"/>
        </w:rPr>
        <w:tab/>
        <w:t>david.brayden@ucd.ie</w:t>
      </w:r>
    </w:p>
    <w:p w14:paraId="70FFA58B" w14:textId="77777777" w:rsidR="00D6314B" w:rsidRPr="000453A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453A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0453AB">
        <w:rPr>
          <w:rFonts w:eastAsia="Times New Roman" w:cstheme="minorHAnsi"/>
          <w:b/>
        </w:rPr>
        <w:t>Email Addresses</w:t>
      </w:r>
      <w:proofErr w:type="gramEnd"/>
      <w:r w:rsidRPr="000453AB">
        <w:rPr>
          <w:rFonts w:eastAsia="Times New Roman" w:cstheme="minorHAnsi"/>
          <w:b/>
        </w:rPr>
        <w:t xml:space="preserve"> for </w:t>
      </w:r>
      <w:r w:rsidR="006579DD" w:rsidRPr="000453AB">
        <w:rPr>
          <w:rFonts w:eastAsia="Times New Roman" w:cstheme="minorHAnsi"/>
          <w:b/>
        </w:rPr>
        <w:t>All A</w:t>
      </w:r>
      <w:r w:rsidRPr="000453AB">
        <w:rPr>
          <w:rFonts w:eastAsia="Times New Roman" w:cstheme="minorHAnsi"/>
          <w:b/>
        </w:rPr>
        <w:t>uthors:</w:t>
      </w:r>
      <w:r w:rsidRPr="000453AB">
        <w:rPr>
          <w:rFonts w:eastAsia="Times New Roman" w:cstheme="minorHAnsi"/>
        </w:rPr>
        <w:t xml:space="preserve"> </w:t>
      </w:r>
    </w:p>
    <w:bookmarkEnd w:id="1"/>
    <w:p w14:paraId="61E163DF" w14:textId="510904D0" w:rsidR="00ED7483" w:rsidRPr="000453AB" w:rsidRDefault="00ED7483" w:rsidP="00ED7483">
      <w:pPr>
        <w:outlineLvl w:val="0"/>
        <w:rPr>
          <w:rFonts w:cstheme="minorHAnsi"/>
          <w:bCs/>
        </w:rPr>
      </w:pPr>
      <w:r w:rsidRPr="000453AB">
        <w:rPr>
          <w:rFonts w:cstheme="minorHAnsi"/>
          <w:bCs/>
        </w:rPr>
        <w:t>Sandeep Karki</w:t>
      </w:r>
      <w:r w:rsidRPr="000453AB">
        <w:rPr>
          <w:rFonts w:cstheme="minorHAnsi"/>
          <w:bCs/>
        </w:rPr>
        <w:tab/>
      </w:r>
      <w:r w:rsidRPr="000453AB">
        <w:rPr>
          <w:rFonts w:cstheme="minorHAnsi"/>
          <w:bCs/>
        </w:rPr>
        <w:tab/>
        <w:t>sandeep.karki@ucdconnect.ie</w:t>
      </w:r>
    </w:p>
    <w:p w14:paraId="1EC1593A" w14:textId="620A7D4C" w:rsidR="00ED7483" w:rsidRPr="000453AB" w:rsidRDefault="00ED7483" w:rsidP="00ED7483">
      <w:pPr>
        <w:outlineLvl w:val="0"/>
        <w:rPr>
          <w:rFonts w:cstheme="minorHAnsi"/>
          <w:bCs/>
          <w:lang w:val="de-DE"/>
        </w:rPr>
      </w:pPr>
      <w:r w:rsidRPr="000453AB">
        <w:rPr>
          <w:rFonts w:cstheme="minorHAnsi"/>
          <w:bCs/>
          <w:lang w:val="de-DE"/>
        </w:rPr>
        <w:t>Sahil Malhotra</w:t>
      </w:r>
      <w:r w:rsidRPr="000453AB">
        <w:rPr>
          <w:rFonts w:cstheme="minorHAnsi"/>
          <w:bCs/>
          <w:lang w:val="de-DE"/>
        </w:rPr>
        <w:tab/>
      </w:r>
      <w:r w:rsidRPr="000453AB">
        <w:rPr>
          <w:rFonts w:cstheme="minorHAnsi"/>
          <w:bCs/>
          <w:lang w:val="de-DE"/>
        </w:rPr>
        <w:tab/>
        <w:t>sahil.malhotra@ucd.ie</w:t>
      </w:r>
    </w:p>
    <w:p w14:paraId="7A88B92B" w14:textId="4775AF5D" w:rsidR="00ED7483" w:rsidRPr="000453AB" w:rsidRDefault="00ED7483" w:rsidP="00ED7483">
      <w:pPr>
        <w:outlineLvl w:val="0"/>
        <w:rPr>
          <w:rFonts w:cstheme="minorHAnsi"/>
          <w:bCs/>
          <w:lang w:val="it-IT"/>
        </w:rPr>
      </w:pPr>
      <w:r w:rsidRPr="000453AB">
        <w:rPr>
          <w:rFonts w:cstheme="minorHAnsi"/>
          <w:bCs/>
          <w:lang w:val="it-IT"/>
        </w:rPr>
        <w:t>Estela Isabel Bini</w:t>
      </w:r>
      <w:r w:rsidRPr="000453AB">
        <w:rPr>
          <w:rFonts w:cstheme="minorHAnsi"/>
          <w:bCs/>
          <w:lang w:val="it-IT"/>
        </w:rPr>
        <w:tab/>
        <w:t>estela.bini@ucd.ie</w:t>
      </w:r>
    </w:p>
    <w:p w14:paraId="12916965" w14:textId="78A79B98" w:rsidR="003B5E26" w:rsidRPr="000453AB" w:rsidRDefault="00ED7483" w:rsidP="00ED7483">
      <w:pPr>
        <w:outlineLvl w:val="0"/>
        <w:rPr>
          <w:rFonts w:cstheme="minorHAnsi"/>
          <w:bCs/>
          <w:lang w:val="fr-FR"/>
        </w:rPr>
      </w:pPr>
      <w:r w:rsidRPr="000453AB">
        <w:rPr>
          <w:rFonts w:cstheme="minorHAnsi"/>
          <w:bCs/>
          <w:lang w:val="fr-FR"/>
        </w:rPr>
        <w:t xml:space="preserve">Eoin D. </w:t>
      </w:r>
      <w:proofErr w:type="spellStart"/>
      <w:r w:rsidRPr="000453AB">
        <w:rPr>
          <w:rFonts w:cstheme="minorHAnsi"/>
          <w:bCs/>
          <w:lang w:val="fr-FR"/>
        </w:rPr>
        <w:t>O'Cearbhaill</w:t>
      </w:r>
      <w:proofErr w:type="spellEnd"/>
      <w:r w:rsidRPr="000453AB">
        <w:rPr>
          <w:rFonts w:cstheme="minorHAnsi"/>
          <w:bCs/>
          <w:lang w:val="fr-FR"/>
        </w:rPr>
        <w:tab/>
        <w:t>eoin.ocearbhaill@ucd.ie</w:t>
      </w:r>
    </w:p>
    <w:p w14:paraId="31FD9492" w14:textId="77777777" w:rsidR="00ED7483" w:rsidRPr="000453AB" w:rsidRDefault="00ED7483" w:rsidP="00ED7483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Muhammad Ijaz</w:t>
      </w:r>
      <w:r w:rsidRPr="000453AB">
        <w:rPr>
          <w:rFonts w:eastAsia="Times New Roman" w:cstheme="minorHAnsi"/>
          <w:lang w:val="fr-FR"/>
        </w:rPr>
        <w:tab/>
        <w:t>muhammad.ijaz@ucd.ie</w:t>
      </w:r>
    </w:p>
    <w:p w14:paraId="6F84F159" w14:textId="003875C0" w:rsidR="003B5E26" w:rsidRPr="000453AB" w:rsidRDefault="00ED7483" w:rsidP="009A0E7C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David J. Brayden</w:t>
      </w:r>
      <w:r w:rsidRPr="000453AB">
        <w:rPr>
          <w:rFonts w:eastAsia="Times New Roman" w:cstheme="minorHAnsi"/>
          <w:lang w:val="fr-FR"/>
        </w:rPr>
        <w:tab/>
        <w:t>david.brayden@ucd.ie</w:t>
      </w:r>
    </w:p>
    <w:p w14:paraId="5A2BE33C" w14:textId="77777777" w:rsidR="001E230F" w:rsidRPr="000453AB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0453AB" w:rsidRDefault="00C70C90">
      <w:pPr>
        <w:rPr>
          <w:rFonts w:cstheme="minorHAnsi"/>
          <w:b/>
          <w:sz w:val="22"/>
          <w:szCs w:val="22"/>
          <w:lang w:val="fr-FR"/>
        </w:rPr>
      </w:pPr>
      <w:r w:rsidRPr="000453AB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0453A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0453AB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74B3BE5E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1. </w:t>
      </w:r>
      <w:r w:rsidRPr="000453AB">
        <w:rPr>
          <w:rFonts w:eastAsia="Times New Roman" w:cstheme="minorHAnsi"/>
          <w:b/>
          <w:bCs/>
        </w:rPr>
        <w:t>Microscopy</w:t>
      </w:r>
      <w:r w:rsidRPr="000453AB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</w:rPr>
        <w:t>No</w:t>
      </w:r>
      <w:r w:rsidRPr="000453AB">
        <w:rPr>
          <w:rFonts w:eastAsia="Times New Roman" w:cstheme="minorHAnsi"/>
        </w:rPr>
        <w:t xml:space="preserve">  </w:t>
      </w:r>
    </w:p>
    <w:p w14:paraId="4E7C3E85" w14:textId="77777777" w:rsidR="00A13CC3" w:rsidRPr="000453A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2694F14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 xml:space="preserve">2. Software: </w:t>
      </w:r>
      <w:r w:rsidRPr="000453AB">
        <w:rPr>
          <w:rFonts w:eastAsia="Times New Roman" w:cstheme="minorHAnsi"/>
        </w:rPr>
        <w:t>Does the part of your protocol being filmed include step-by-step descriptions of software usage?</w:t>
      </w:r>
      <w:r w:rsidRPr="000453AB">
        <w:rPr>
          <w:rFonts w:eastAsia="Times New Roman" w:cstheme="minorHAnsi"/>
          <w:b/>
        </w:rPr>
        <w:t xml:space="preserve">  </w:t>
      </w:r>
      <w:r w:rsidR="00B115F6" w:rsidRPr="000453AB">
        <w:rPr>
          <w:rFonts w:eastAsia="Times New Roman" w:cstheme="minorHAnsi"/>
          <w:b/>
          <w:bCs/>
        </w:rPr>
        <w:t>Yes</w:t>
      </w:r>
      <w:r w:rsidR="0066159B">
        <w:rPr>
          <w:rFonts w:eastAsia="Times New Roman" w:cstheme="minorHAnsi"/>
          <w:b/>
          <w:bCs/>
        </w:rPr>
        <w:t>, all done</w:t>
      </w:r>
      <w:r w:rsidR="00B115F6" w:rsidRPr="000453AB">
        <w:rPr>
          <w:rFonts w:eastAsia="Times New Roman" w:cstheme="minorHAnsi"/>
          <w:b/>
          <w:bCs/>
        </w:rPr>
        <w:t xml:space="preserve"> </w:t>
      </w:r>
    </w:p>
    <w:p w14:paraId="48538D46" w14:textId="77777777" w:rsidR="00B115F6" w:rsidRPr="000453AB" w:rsidRDefault="00B115F6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1C68C2BA" w14:textId="77777777" w:rsidR="005F1ADF" w:rsidRPr="000453A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ED0B63D" w:rsidR="005F1ADF" w:rsidRPr="000453A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>3</w:t>
      </w:r>
      <w:r w:rsidR="005F1ADF" w:rsidRPr="000453AB">
        <w:rPr>
          <w:rFonts w:eastAsia="Times New Roman" w:cstheme="minorHAnsi"/>
          <w:b/>
        </w:rPr>
        <w:t>. Filming location:</w:t>
      </w:r>
      <w:r w:rsidR="005F1ADF" w:rsidRPr="000453AB">
        <w:rPr>
          <w:rFonts w:eastAsia="Times New Roman" w:cstheme="minorHAnsi"/>
        </w:rPr>
        <w:t xml:space="preserve"> Will the </w:t>
      </w:r>
      <w:proofErr w:type="gramStart"/>
      <w:r w:rsidR="005F1ADF" w:rsidRPr="000453AB">
        <w:rPr>
          <w:rFonts w:eastAsia="Times New Roman" w:cstheme="minorHAnsi"/>
        </w:rPr>
        <w:t>filming need to</w:t>
      </w:r>
      <w:proofErr w:type="gramEnd"/>
      <w:r w:rsidR="005F1ADF" w:rsidRPr="000453AB">
        <w:rPr>
          <w:rFonts w:eastAsia="Times New Roman" w:cstheme="minorHAnsi"/>
        </w:rPr>
        <w:t xml:space="preserve"> take place in multiple locations? </w:t>
      </w:r>
      <w:r w:rsidR="005F1ADF"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63770740" w14:textId="66D25C6A" w:rsidR="005F1ADF" w:rsidRPr="000453AB" w:rsidRDefault="005F1ADF" w:rsidP="005F1ADF">
      <w:pPr>
        <w:spacing w:before="120"/>
        <w:ind w:left="720"/>
        <w:rPr>
          <w:rFonts w:eastAsia="Times New Roman" w:cstheme="minorHAnsi"/>
        </w:rPr>
      </w:pPr>
      <w:r w:rsidRPr="000453AB">
        <w:rPr>
          <w:rFonts w:eastAsia="Times New Roman" w:cstheme="minorHAnsi"/>
        </w:rPr>
        <w:t xml:space="preserve">If </w:t>
      </w:r>
      <w:proofErr w:type="gramStart"/>
      <w:r w:rsidRPr="000453AB">
        <w:rPr>
          <w:rFonts w:eastAsia="Times New Roman" w:cstheme="minorHAnsi"/>
          <w:b/>
          <w:bCs/>
        </w:rPr>
        <w:t>Yes</w:t>
      </w:r>
      <w:proofErr w:type="gramEnd"/>
      <w:r w:rsidRPr="000453AB">
        <w:rPr>
          <w:rFonts w:eastAsia="Times New Roman" w:cstheme="minorHAnsi"/>
        </w:rPr>
        <w:t xml:space="preserve">, how far apart are the locations? </w:t>
      </w:r>
      <w:r w:rsidR="00804177" w:rsidRPr="000453AB">
        <w:rPr>
          <w:rFonts w:eastAsia="Times New Roman" w:cstheme="minorHAnsi"/>
        </w:rPr>
        <w:t>100-200m</w:t>
      </w:r>
    </w:p>
    <w:p w14:paraId="4920A8BE" w14:textId="77777777" w:rsidR="00500FA1" w:rsidRPr="000453A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E1DC684" w:rsidR="00F0777A" w:rsidRPr="000453AB" w:rsidRDefault="00500FA1" w:rsidP="00F0777A">
      <w:pPr>
        <w:spacing w:before="12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 xml:space="preserve">4. Testimonials (optional): </w:t>
      </w:r>
      <w:r w:rsidRPr="000453AB">
        <w:rPr>
          <w:rFonts w:cstheme="minorHAnsi"/>
        </w:rPr>
        <w:t xml:space="preserve">Would you be open to filming two short testimonial statements </w:t>
      </w:r>
      <w:r w:rsidRPr="000453AB">
        <w:rPr>
          <w:rStyle w:val="Strong"/>
          <w:rFonts w:cstheme="minorHAnsi"/>
        </w:rPr>
        <w:t xml:space="preserve">live during your </w:t>
      </w:r>
      <w:proofErr w:type="spellStart"/>
      <w:r w:rsidRPr="000453AB">
        <w:rPr>
          <w:rStyle w:val="Strong"/>
          <w:rFonts w:cstheme="minorHAnsi"/>
        </w:rPr>
        <w:t>JoVE</w:t>
      </w:r>
      <w:proofErr w:type="spellEnd"/>
      <w:r w:rsidRPr="000453AB">
        <w:rPr>
          <w:rStyle w:val="Strong"/>
          <w:rFonts w:cstheme="minorHAnsi"/>
        </w:rPr>
        <w:t xml:space="preserve"> shoot</w:t>
      </w:r>
      <w:r w:rsidRPr="000453AB">
        <w:rPr>
          <w:rFonts w:cstheme="minorHAnsi"/>
        </w:rPr>
        <w:t xml:space="preserve">? These will </w:t>
      </w:r>
      <w:r w:rsidRPr="000453AB">
        <w:rPr>
          <w:rStyle w:val="Strong"/>
          <w:rFonts w:cstheme="minorHAnsi"/>
        </w:rPr>
        <w:t xml:space="preserve">not appear in your </w:t>
      </w:r>
      <w:proofErr w:type="spellStart"/>
      <w:r w:rsidRPr="000453AB">
        <w:rPr>
          <w:rStyle w:val="Strong"/>
          <w:rFonts w:cstheme="minorHAnsi"/>
        </w:rPr>
        <w:t>JoVE</w:t>
      </w:r>
      <w:proofErr w:type="spellEnd"/>
      <w:r w:rsidRPr="000453AB">
        <w:rPr>
          <w:rStyle w:val="Strong"/>
          <w:rFonts w:cstheme="minorHAnsi"/>
        </w:rPr>
        <w:t xml:space="preserve"> video</w:t>
      </w:r>
      <w:r w:rsidRPr="000453AB">
        <w:rPr>
          <w:rFonts w:cstheme="minorHAnsi"/>
        </w:rPr>
        <w:t xml:space="preserve"> but may be used in </w:t>
      </w:r>
      <w:proofErr w:type="spellStart"/>
      <w:r w:rsidRPr="000453AB">
        <w:rPr>
          <w:rFonts w:cstheme="minorHAnsi"/>
        </w:rPr>
        <w:t>JoVE’s</w:t>
      </w:r>
      <w:proofErr w:type="spellEnd"/>
      <w:r w:rsidRPr="000453AB">
        <w:rPr>
          <w:rFonts w:cstheme="minorHAnsi"/>
        </w:rPr>
        <w:t xml:space="preserve"> promotional materials.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32DAE90F" w14:textId="77777777" w:rsidR="003326AD" w:rsidRPr="000453AB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0453AB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/>
          <w:sz w:val="22"/>
          <w:szCs w:val="22"/>
        </w:rPr>
        <w:t>Current Protocol Length</w:t>
      </w:r>
    </w:p>
    <w:p w14:paraId="72F5C5E6" w14:textId="2F3DFAEF" w:rsidR="005F1ADF" w:rsidRPr="000453AB" w:rsidRDefault="005F1ADF" w:rsidP="005F1ADF">
      <w:pPr>
        <w:rPr>
          <w:rFonts w:cstheme="minorHAnsi"/>
          <w:bCs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>Number of Steps</w:t>
      </w:r>
      <w:proofErr w:type="gramStart"/>
      <w:r w:rsidRPr="000453AB">
        <w:rPr>
          <w:rFonts w:cstheme="minorHAnsi"/>
          <w:bCs/>
          <w:sz w:val="22"/>
          <w:szCs w:val="22"/>
        </w:rPr>
        <w:t xml:space="preserve">:  </w:t>
      </w:r>
      <w:r w:rsidR="00ED7483" w:rsidRPr="000453AB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780E0EF" w:rsidR="00C2620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 xml:space="preserve">Number of Shots:  </w:t>
      </w:r>
      <w:r w:rsidR="00ED7483" w:rsidRPr="000453AB">
        <w:rPr>
          <w:rFonts w:cstheme="minorHAnsi"/>
          <w:bCs/>
          <w:sz w:val="22"/>
          <w:szCs w:val="22"/>
        </w:rPr>
        <w:t>46</w:t>
      </w:r>
      <w:r w:rsidRPr="000453AB">
        <w:rPr>
          <w:rFonts w:cstheme="minorHAnsi"/>
          <w:b/>
          <w:sz w:val="22"/>
          <w:szCs w:val="22"/>
        </w:rPr>
        <w:t xml:space="preserve"> </w:t>
      </w:r>
      <w:r w:rsidR="00277C90" w:rsidRPr="000453A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453AB" w:rsidRDefault="00FF25E5" w:rsidP="000F326F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Introduction</w:t>
      </w:r>
    </w:p>
    <w:p w14:paraId="21054688" w14:textId="23549FDE" w:rsidR="00455638" w:rsidRPr="000453AB" w:rsidRDefault="00455638" w:rsidP="00455638">
      <w:pPr>
        <w:rPr>
          <w:rFonts w:cstheme="minorHAnsi"/>
          <w:b/>
          <w:i/>
          <w:iCs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  <w:r w:rsidRPr="000453AB">
        <w:rPr>
          <w:rFonts w:cstheme="minorHAnsi"/>
          <w:b/>
          <w:i/>
        </w:rPr>
        <w:t xml:space="preserve"> </w:t>
      </w:r>
    </w:p>
    <w:p w14:paraId="7E8076BA" w14:textId="77777777" w:rsidR="007D61A8" w:rsidRPr="000453AB" w:rsidRDefault="007D61A8" w:rsidP="00731E5D">
      <w:pPr>
        <w:rPr>
          <w:rFonts w:cstheme="minorHAnsi"/>
          <w:b/>
        </w:rPr>
      </w:pPr>
    </w:p>
    <w:p w14:paraId="32998071" w14:textId="45E14CF0" w:rsidR="00D94887" w:rsidRPr="000453A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453A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453A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1B49056C" w:rsidR="00921F17" w:rsidRPr="000453AB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957B04"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Pr="000453A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453A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453A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453A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453A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shd w:val="clear" w:color="auto" w:fill="FFFFFF"/>
        </w:rPr>
        <w:t>R</w:t>
      </w:r>
      <w:r w:rsidRPr="0066159B">
        <w:rPr>
          <w:rFonts w:cstheme="minorHAnsi"/>
          <w:b/>
          <w:bCs/>
          <w:strike/>
          <w:color w:val="auto"/>
          <w:shd w:val="clear" w:color="auto" w:fill="FFFFFF"/>
        </w:rPr>
        <w:t xml:space="preserve">EQUIRED: </w:t>
      </w:r>
      <w:r w:rsidR="00E4663E" w:rsidRPr="0066159B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0453AB">
        <w:rPr>
          <w:rFonts w:cstheme="minorHAnsi"/>
          <w:color w:val="000000"/>
        </w:rPr>
        <w:t>.</w:t>
      </w:r>
    </w:p>
    <w:p w14:paraId="00A66870" w14:textId="3277E125" w:rsidR="007D61A8" w:rsidRPr="000453AB" w:rsidRDefault="00804177" w:rsidP="008E6E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453AB">
        <w:rPr>
          <w:rStyle w:val="AuthorName"/>
          <w:rFonts w:asciiTheme="minorHAnsi" w:eastAsia="Times" w:hAnsiTheme="minorHAnsi" w:cstheme="minorHAnsi"/>
        </w:rPr>
        <w:t>Muhammad Ijaz</w:t>
      </w:r>
      <w:r w:rsidR="00927B12" w:rsidRPr="000453AB">
        <w:rPr>
          <w:rStyle w:val="AuthorName"/>
          <w:rFonts w:asciiTheme="minorHAnsi" w:eastAsia="Times" w:hAnsiTheme="minorHAnsi" w:cstheme="minorHAnsi"/>
        </w:rPr>
        <w:t>:</w:t>
      </w:r>
      <w:r w:rsidR="005A33C6" w:rsidRPr="000453AB">
        <w:rPr>
          <w:rFonts w:cstheme="minorHAnsi"/>
        </w:rPr>
        <w:t xml:space="preserve"> </w:t>
      </w:r>
      <w:r w:rsidR="00957B04" w:rsidRPr="000453AB">
        <w:rPr>
          <w:rFonts w:cstheme="minorHAnsi"/>
          <w:color w:val="auto"/>
        </w:rPr>
        <w:t>Our research developed a standardized ex vivo porcine buccal mucosa protocol to preserve tissue integrity and improve reliable measurement of peptide permeability over time</w:t>
      </w:r>
      <w:r w:rsidRPr="000453AB">
        <w:rPr>
          <w:rFonts w:cstheme="minorHAnsi"/>
          <w:color w:val="auto"/>
        </w:rPr>
        <w:t>.</w:t>
      </w:r>
      <w:r w:rsidRPr="000453AB">
        <w:rPr>
          <w:rFonts w:cstheme="minorHAnsi"/>
          <w:i/>
          <w:iCs/>
          <w:color w:val="auto"/>
        </w:rPr>
        <w:t xml:space="preserve">  </w:t>
      </w:r>
    </w:p>
    <w:p w14:paraId="2B3AB5C2" w14:textId="6CE8B358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4968C1" w14:textId="154D02F3" w:rsidR="00D75084" w:rsidRPr="000453A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66159B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0453AB">
        <w:rPr>
          <w:rFonts w:cstheme="minorHAnsi"/>
        </w:rPr>
        <w:t>.</w:t>
      </w:r>
    </w:p>
    <w:p w14:paraId="4BA4BEFE" w14:textId="12935A15" w:rsidR="00D75084" w:rsidRPr="000453AB" w:rsidRDefault="00957B0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Sandeep Karki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Pr="000453AB">
        <w:rPr>
          <w:rFonts w:cstheme="minorHAnsi"/>
        </w:rPr>
        <w:t>This protocol is applicable in preclinical studies investigating peptide and small molecule permeation across porcine buccal and sublingual tissue models</w:t>
      </w:r>
      <w:r w:rsidR="00804177" w:rsidRPr="000453AB">
        <w:rPr>
          <w:rFonts w:cstheme="minorHAnsi"/>
        </w:rPr>
        <w:t>.</w:t>
      </w:r>
    </w:p>
    <w:p w14:paraId="416FECEF" w14:textId="449E595E" w:rsidR="00C640A0" w:rsidRPr="000453AB" w:rsidRDefault="00C640A0" w:rsidP="00C640A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Pr="000453A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453A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453A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453AB" w:rsidRDefault="00441918" w:rsidP="00D75084">
      <w:pPr>
        <w:spacing w:before="120"/>
        <w:rPr>
          <w:rFonts w:eastAsia="Times New Roman" w:cstheme="minorHAnsi"/>
        </w:rPr>
      </w:pPr>
      <w:r w:rsidRPr="0066159B">
        <w:rPr>
          <w:rFonts w:cstheme="minorHAnsi"/>
          <w:strike/>
        </w:rPr>
        <w:t>What does this protocol allow researchers to study or measure</w:t>
      </w:r>
      <w:r w:rsidRPr="000453AB">
        <w:rPr>
          <w:rFonts w:cstheme="minorHAnsi"/>
        </w:rPr>
        <w:t>?</w:t>
      </w:r>
    </w:p>
    <w:p w14:paraId="074ECE87" w14:textId="5A6E050E" w:rsidR="00D75084" w:rsidRPr="000453AB" w:rsidRDefault="0080417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David Brayden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="00C640A0" w:rsidRPr="000453AB">
        <w:rPr>
          <w:rFonts w:cstheme="minorHAnsi"/>
        </w:rPr>
        <w:t xml:space="preserve">This protocol enables accurate measurement of drug permeation across mucosal tissues, supporting reliable preclinical absorption prediction and formulation development using </w:t>
      </w:r>
      <w:r w:rsidR="00DD4A67">
        <w:rPr>
          <w:rFonts w:cstheme="minorHAnsi"/>
        </w:rPr>
        <w:t xml:space="preserve">tissue from </w:t>
      </w:r>
      <w:r w:rsidR="00C640A0" w:rsidRPr="000453AB">
        <w:rPr>
          <w:rFonts w:cstheme="minorHAnsi"/>
        </w:rPr>
        <w:t>large animal models</w:t>
      </w:r>
      <w:r w:rsidRPr="000453AB">
        <w:rPr>
          <w:rFonts w:cstheme="minorHAnsi"/>
        </w:rPr>
        <w:t>.</w:t>
      </w:r>
    </w:p>
    <w:p w14:paraId="6DDBBE3E" w14:textId="4620C20B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0453AB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453AB" w:rsidRDefault="004025BB" w:rsidP="007D61A8">
      <w:pPr>
        <w:rPr>
          <w:rFonts w:eastAsia="Times New Roman" w:cstheme="minorHAnsi"/>
          <w:sz w:val="28"/>
          <w:szCs w:val="28"/>
        </w:rPr>
      </w:pPr>
      <w:r w:rsidRPr="0066159B">
        <w:rPr>
          <w:rFonts w:cstheme="minorHAnsi"/>
          <w:strike/>
        </w:rPr>
        <w:t>Describe the most important consideration or challenge when performing this protocol</w:t>
      </w:r>
      <w:r w:rsidRPr="000453AB">
        <w:rPr>
          <w:rFonts w:cstheme="minorHAnsi"/>
        </w:rPr>
        <w:t>.</w:t>
      </w:r>
    </w:p>
    <w:p w14:paraId="284E017B" w14:textId="73DDDC43" w:rsidR="007D61A8" w:rsidRPr="000453AB" w:rsidRDefault="0080417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Estela Bini</w:t>
      </w:r>
      <w:r w:rsidR="007D61A8" w:rsidRPr="000453AB">
        <w:rPr>
          <w:rFonts w:eastAsia="Times New Roman" w:cstheme="minorHAnsi"/>
          <w:b/>
          <w:bCs/>
          <w:u w:val="single"/>
        </w:rPr>
        <w:t>:</w:t>
      </w:r>
      <w:r w:rsidR="007D61A8" w:rsidRPr="000453AB">
        <w:rPr>
          <w:rFonts w:eastAsia="Times New Roman" w:cstheme="minorHAnsi"/>
        </w:rPr>
        <w:t xml:space="preserve"> </w:t>
      </w:r>
      <w:r w:rsidR="00C640A0" w:rsidRPr="000453AB">
        <w:rPr>
          <w:rFonts w:eastAsia="Times New Roman" w:cstheme="minorHAnsi"/>
        </w:rPr>
        <w:t>The main challenge is maintaining tissue integrity throughout epithelial isolation and the entire experimental procedure to ensure accurate and reproducible permeability measurements</w:t>
      </w:r>
      <w:r w:rsidRPr="000453AB">
        <w:rPr>
          <w:rFonts w:cstheme="minorHAnsi"/>
        </w:rPr>
        <w:t>.</w:t>
      </w:r>
    </w:p>
    <w:p w14:paraId="11E96BBF" w14:textId="36B125B1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0453A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0453A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66159B" w:rsidRDefault="000C36D5" w:rsidP="007D61A8">
      <w:pPr>
        <w:rPr>
          <w:rFonts w:cstheme="minorHAnsi"/>
          <w:strike/>
        </w:rPr>
      </w:pPr>
      <w:r w:rsidRPr="0066159B">
        <w:rPr>
          <w:rFonts w:cstheme="minorHAnsi"/>
          <w:strike/>
        </w:rPr>
        <w:t>How can future studies build on this work? Describe the questions or research directions that can be investigated next.</w:t>
      </w:r>
    </w:p>
    <w:p w14:paraId="23F311A2" w14:textId="29F20228" w:rsidR="00333FA4" w:rsidRPr="000453AB" w:rsidRDefault="0011395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Muhammad Ijaz</w:t>
      </w:r>
      <w:r w:rsidR="00333FA4" w:rsidRPr="000453AB">
        <w:rPr>
          <w:rFonts w:eastAsia="Times New Roman" w:cstheme="minorHAnsi"/>
          <w:b/>
          <w:bCs/>
          <w:u w:val="single"/>
        </w:rPr>
        <w:t>:</w:t>
      </w:r>
      <w:r w:rsidR="00804177" w:rsidRPr="000453AB">
        <w:rPr>
          <w:rFonts w:cstheme="minorHAnsi"/>
        </w:rPr>
        <w:t xml:space="preserve"> </w:t>
      </w:r>
      <w:r w:rsidR="00C640A0" w:rsidRPr="000453AB">
        <w:rPr>
          <w:rFonts w:cstheme="minorHAnsi"/>
        </w:rPr>
        <w:t>Future studies can evaluate additional oromucosal peptide formulations using standardized cross-laboratory ex vivo protocols to improve correlation with human in vivo absorption</w:t>
      </w:r>
      <w:r w:rsidR="00804177" w:rsidRPr="000453AB">
        <w:rPr>
          <w:rFonts w:cstheme="minorHAnsi"/>
        </w:rPr>
        <w:t>.</w:t>
      </w:r>
    </w:p>
    <w:p w14:paraId="61693DC5" w14:textId="4A90B925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Pr="000453A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0453A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0453A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</w:p>
    <w:p w14:paraId="0F948A4A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58C9D9BC" w14:textId="52B2F24A" w:rsidR="00C77AEE" w:rsidRPr="000453AB" w:rsidRDefault="00C77AEE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br w:type="page"/>
      </w:r>
    </w:p>
    <w:p w14:paraId="69AE421E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lastRenderedPageBreak/>
        <w:t xml:space="preserve">`Testimonial Questions (OPTIONAL): </w:t>
      </w:r>
    </w:p>
    <w:p w14:paraId="5D2B71E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6BDB88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  <w:i/>
          <w:iCs/>
          <w:color w:val="0000FF"/>
        </w:rPr>
      </w:pPr>
      <w:r w:rsidRPr="000453AB">
        <w:rPr>
          <w:rFonts w:eastAsia="Times New Roman" w:cstheme="minorHAns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75D1EC9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A72D5A4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 w:cstheme="minorHAnsi"/>
          <w:b w:val="0"/>
        </w:rPr>
      </w:pPr>
      <w:r w:rsidRPr="000453AB">
        <w:rPr>
          <w:rFonts w:cstheme="minorHAnsi"/>
        </w:rPr>
        <w:t xml:space="preserve">Testimonial statements will </w:t>
      </w:r>
      <w:r w:rsidRPr="000453AB">
        <w:rPr>
          <w:rStyle w:val="Strong"/>
          <w:rFonts w:cstheme="minorHAnsi"/>
        </w:rPr>
        <w:t>not appear in the video</w:t>
      </w:r>
      <w:r w:rsidRPr="000453AB">
        <w:rPr>
          <w:rFonts w:cstheme="minorHAnsi"/>
        </w:rPr>
        <w:t xml:space="preserve"> but may be featured in the journal’s promotional materials.</w:t>
      </w:r>
    </w:p>
    <w:p w14:paraId="527ADF80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Style w:val="Strong"/>
          <w:rFonts w:cstheme="minorHAnsi"/>
        </w:rPr>
        <w:t>Provide the full name and position</w:t>
      </w:r>
      <w:r w:rsidRPr="000453AB">
        <w:rPr>
          <w:rFonts w:cstheme="minorHAnsi"/>
        </w:rPr>
        <w:t xml:space="preserve"> (e.g., Director of [Institute Name], Senior Researcher [University Name], etc.) of the author delivering the testimonial. </w:t>
      </w:r>
    </w:p>
    <w:p w14:paraId="4EDD130E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Fonts w:cstheme="minorHAnsi"/>
        </w:rPr>
        <w:t xml:space="preserve">Please </w:t>
      </w:r>
      <w:r w:rsidRPr="000453AB">
        <w:rPr>
          <w:rStyle w:val="Strong"/>
          <w:rFonts w:cstheme="minorHAnsi"/>
        </w:rPr>
        <w:t>answer the testimonial question live during the shoot</w:t>
      </w:r>
      <w:r w:rsidRPr="000453AB">
        <w:rPr>
          <w:rFonts w:cstheme="minorHAnsi"/>
        </w:rPr>
        <w:t xml:space="preserve">, speaking naturally and in your own words in </w:t>
      </w:r>
      <w:r w:rsidRPr="000453AB">
        <w:rPr>
          <w:rStyle w:val="Strong"/>
          <w:rFonts w:cstheme="minorHAnsi"/>
        </w:rPr>
        <w:t>complete sentences</w:t>
      </w:r>
      <w:r w:rsidRPr="000453AB">
        <w:rPr>
          <w:rFonts w:cstheme="minorHAnsi"/>
        </w:rPr>
        <w:t>.</w:t>
      </w:r>
    </w:p>
    <w:p w14:paraId="1230ECF6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79FF49EB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51C3B12F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cstheme="minorHAnsi"/>
          <w:color w:val="000000"/>
          <w:shd w:val="clear" w:color="auto" w:fill="FFFFFF"/>
        </w:rPr>
        <w:t xml:space="preserve">What problem in your field of research does your </w:t>
      </w:r>
      <w:proofErr w:type="spellStart"/>
      <w:r w:rsidRPr="000453AB">
        <w:rPr>
          <w:rFonts w:cstheme="minorHAnsi"/>
          <w:color w:val="000000"/>
          <w:shd w:val="clear" w:color="auto" w:fill="FFFFFF"/>
        </w:rPr>
        <w:t>JoVE</w:t>
      </w:r>
      <w:proofErr w:type="spellEnd"/>
      <w:r w:rsidRPr="000453AB">
        <w:rPr>
          <w:rFonts w:cstheme="minorHAnsi"/>
          <w:color w:val="000000"/>
          <w:shd w:val="clear" w:color="auto" w:fill="FFFFFF"/>
        </w:rPr>
        <w:t xml:space="preserve"> article address?</w:t>
      </w:r>
    </w:p>
    <w:p w14:paraId="5B7138CE" w14:textId="217C552E" w:rsidR="00C77AEE" w:rsidRPr="000453AB" w:rsidRDefault="00C77AEE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>David Brayden, Professor</w:t>
      </w:r>
      <w:r w:rsidRPr="000453AB">
        <w:rPr>
          <w:rFonts w:cstheme="minorHAnsi"/>
        </w:rPr>
        <w:t>: (authors will present their testimonial statements live)</w:t>
      </w:r>
    </w:p>
    <w:p w14:paraId="6D6B39DB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A718B1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9ACD7D3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What value do you expect this video article to have for other researchers working in your field?</w:t>
      </w:r>
    </w:p>
    <w:p w14:paraId="56E09AAF" w14:textId="4AC95C5D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Muhammad Ijaz, Research Scientist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05F1CF8D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E5F37F0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9B0E09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How does the video format of your article help you to share your work with the broader scientific community?</w:t>
      </w:r>
    </w:p>
    <w:p w14:paraId="3476164F" w14:textId="5B8028F7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Sandeep Karki, PhD student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74136944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F755A3C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142A087" w14:textId="77777777" w:rsidR="00C77AEE" w:rsidRPr="000453AB" w:rsidRDefault="00C77AEE" w:rsidP="00C77AE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15397D" w14:textId="77777777" w:rsidR="00C77AEE" w:rsidRPr="000453AB" w:rsidRDefault="00C77AEE" w:rsidP="00C77AEE">
      <w:pPr>
        <w:rPr>
          <w:rFonts w:cstheme="minorHAnsi"/>
        </w:rPr>
      </w:pPr>
    </w:p>
    <w:p w14:paraId="1D4B5BD3" w14:textId="77777777" w:rsidR="00C77AEE" w:rsidRPr="000453AB" w:rsidRDefault="00C77AEE" w:rsidP="00C77AEE">
      <w:pPr>
        <w:rPr>
          <w:rFonts w:cstheme="minorHAnsi"/>
        </w:rPr>
      </w:pPr>
    </w:p>
    <w:p w14:paraId="7BABF186" w14:textId="77777777" w:rsidR="00C77AEE" w:rsidRPr="000453AB" w:rsidRDefault="00C77AEE" w:rsidP="00C77AEE">
      <w:pPr>
        <w:shd w:val="clear" w:color="auto" w:fill="FFFFFF"/>
        <w:spacing w:before="120"/>
        <w:jc w:val="both"/>
        <w:rPr>
          <w:rFonts w:eastAsia="Times New Roman" w:cstheme="minorHAnsi"/>
          <w:i/>
          <w:iCs/>
          <w:color w:val="3333FF"/>
          <w:lang w:val="en-IN" w:eastAsia="en-IN"/>
        </w:rPr>
      </w:pPr>
      <w:bookmarkStart w:id="2" w:name="_Hlk201651599"/>
    </w:p>
    <w:bookmarkEnd w:id="2"/>
    <w:p w14:paraId="0E5DACC0" w14:textId="77777777" w:rsidR="00C77AEE" w:rsidRPr="000453AB" w:rsidRDefault="00C77AEE" w:rsidP="00C77AEE">
      <w:pPr>
        <w:rPr>
          <w:rFonts w:cstheme="minorHAnsi"/>
        </w:rPr>
      </w:pPr>
    </w:p>
    <w:p w14:paraId="3605D76D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507C1E81" w:rsidR="00FF25E5" w:rsidRPr="000453AB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 xml:space="preserve"> Title Card</w:t>
      </w:r>
    </w:p>
    <w:p w14:paraId="3C78C807" w14:textId="4319A900" w:rsidR="00A13CC3" w:rsidRPr="000453AB" w:rsidRDefault="005C1D84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</w:rPr>
        <w:t xml:space="preserve">The pig cheeks used in this study were </w:t>
      </w:r>
      <w:r w:rsidR="008610F0" w:rsidRPr="000453AB">
        <w:rPr>
          <w:rFonts w:cstheme="minorHAnsi"/>
        </w:rPr>
        <w:t xml:space="preserve">donated </w:t>
      </w:r>
      <w:r w:rsidRPr="000453AB">
        <w:rPr>
          <w:rFonts w:cstheme="minorHAnsi"/>
        </w:rPr>
        <w:t>from a local abattoir; therefore, no ethical approval was required</w:t>
      </w:r>
    </w:p>
    <w:p w14:paraId="08FB6FAB" w14:textId="77777777" w:rsidR="00FF25E5" w:rsidRPr="000453A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br w:type="page"/>
      </w:r>
    </w:p>
    <w:p w14:paraId="1CEA460B" w14:textId="3E008B71" w:rsidR="00DC2504" w:rsidRPr="000453AB" w:rsidRDefault="00DC2504" w:rsidP="005A02B6">
      <w:pPr>
        <w:pStyle w:val="Heading1"/>
        <w:rPr>
          <w:rFonts w:cstheme="minorHAnsi"/>
          <w:lang w:eastAsia="zh-TW"/>
        </w:rPr>
      </w:pPr>
      <w:r w:rsidRPr="000453AB">
        <w:rPr>
          <w:rFonts w:cstheme="minorHAnsi"/>
        </w:rPr>
        <w:lastRenderedPageBreak/>
        <w:t>Protocol</w:t>
      </w:r>
      <w:r w:rsidR="0066127A" w:rsidRPr="000453AB">
        <w:rPr>
          <w:rFonts w:cstheme="minorHAnsi"/>
        </w:rPr>
        <w:t xml:space="preserve"> </w:t>
      </w:r>
      <w:r w:rsidR="00D75084" w:rsidRPr="000453AB">
        <w:rPr>
          <w:rFonts w:cstheme="minorHAnsi"/>
        </w:rPr>
        <w:t xml:space="preserve"> </w:t>
      </w:r>
    </w:p>
    <w:p w14:paraId="2A467797" w14:textId="5AA8C8D3" w:rsidR="00992857" w:rsidRPr="000453AB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0453A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453AB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0453AB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0453AB">
        <w:rPr>
          <w:rFonts w:cstheme="minorHAnsi"/>
          <w:i/>
          <w:iCs/>
          <w:color w:val="0000FF"/>
          <w:lang w:val="en-IN"/>
        </w:rPr>
        <w:t>.</w:t>
      </w:r>
    </w:p>
    <w:p w14:paraId="75DFC648" w14:textId="176960B6" w:rsidR="00CE10F2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Isolation and Preparation of Porcine Buccal Epithelium</w:t>
      </w:r>
    </w:p>
    <w:p w14:paraId="314C5FBA" w14:textId="42A4C963" w:rsidR="00985FE6" w:rsidRPr="000453A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453AB">
        <w:rPr>
          <w:rFonts w:cstheme="minorHAnsi"/>
          <w:b/>
          <w:bCs/>
        </w:rPr>
        <w:t>Demonstrator</w:t>
      </w:r>
      <w:r w:rsidR="00C640A0" w:rsidRPr="000453AB">
        <w:rPr>
          <w:rFonts w:cstheme="minorHAnsi"/>
          <w:b/>
          <w:bCs/>
        </w:rPr>
        <w:t>s</w:t>
      </w:r>
      <w:r w:rsidRPr="000453AB">
        <w:rPr>
          <w:rFonts w:cstheme="minorHAnsi"/>
          <w:b/>
          <w:bCs/>
        </w:rPr>
        <w:t xml:space="preserve">: </w:t>
      </w:r>
      <w:r w:rsidR="00804177" w:rsidRPr="000453AB">
        <w:rPr>
          <w:rFonts w:cstheme="minorHAnsi"/>
        </w:rPr>
        <w:t>Muhammad Ijaz, Sandeep Karki</w:t>
      </w:r>
      <w:r w:rsidR="00FF25E5" w:rsidRPr="000453AB">
        <w:rPr>
          <w:rFonts w:cstheme="minorHAnsi"/>
        </w:rPr>
        <w:t xml:space="preserve"> </w:t>
      </w:r>
    </w:p>
    <w:p w14:paraId="4F38C8F3" w14:textId="77777777" w:rsidR="00E4087D" w:rsidRPr="000453AB" w:rsidRDefault="00E4087D" w:rsidP="00E4087D">
      <w:pPr>
        <w:rPr>
          <w:rStyle w:val="Strong"/>
          <w:rFonts w:cstheme="minorHAnsi"/>
          <w:color w:val="222222"/>
          <w:highlight w:val="yellow"/>
        </w:rPr>
      </w:pPr>
    </w:p>
    <w:p w14:paraId="195E745C" w14:textId="2D7DD3F2" w:rsidR="00E4087D" w:rsidRPr="000453AB" w:rsidRDefault="00E4087D" w:rsidP="00E4087D">
      <w:pPr>
        <w:rPr>
          <w:rFonts w:cstheme="minorHAnsi"/>
          <w:highlight w:val="yellow"/>
        </w:rPr>
      </w:pPr>
      <w:r w:rsidRPr="000453AB">
        <w:rPr>
          <w:rStyle w:val="Strong"/>
          <w:rFonts w:cstheme="minorHAnsi"/>
          <w:color w:val="222222"/>
          <w:highlight w:val="yellow"/>
        </w:rPr>
        <w:t>Authors: </w:t>
      </w:r>
      <w:r w:rsidRPr="000453AB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or parts before dissecting them.</w:t>
      </w:r>
    </w:p>
    <w:p w14:paraId="6FE16670" w14:textId="77777777" w:rsidR="00985FE6" w:rsidRPr="000453AB" w:rsidRDefault="00985FE6" w:rsidP="005C1D84">
      <w:pPr>
        <w:spacing w:before="120"/>
        <w:rPr>
          <w:rFonts w:cstheme="minorHAnsi"/>
        </w:rPr>
      </w:pPr>
    </w:p>
    <w:p w14:paraId="783C0E2B" w14:textId="52D65711" w:rsidR="00D00ABE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begin, </w:t>
      </w:r>
      <w:r w:rsidR="00AB3175" w:rsidRPr="000453AB">
        <w:rPr>
          <w:rFonts w:asciiTheme="minorHAnsi" w:hAnsiTheme="minorHAnsi" w:cstheme="minorHAnsi"/>
          <w:color w:val="7030A0"/>
        </w:rPr>
        <w:t xml:space="preserve">obtain the </w:t>
      </w:r>
      <w:r w:rsidRPr="000453AB">
        <w:rPr>
          <w:rFonts w:asciiTheme="minorHAnsi" w:hAnsiTheme="minorHAnsi" w:cstheme="minorHAnsi"/>
          <w:color w:val="7030A0"/>
        </w:rPr>
        <w:t xml:space="preserve">pig cheek tissue in ice-cold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. </w:t>
      </w:r>
      <w:r w:rsidRPr="000453AB">
        <w:rPr>
          <w:rFonts w:asciiTheme="minorHAnsi" w:hAnsiTheme="minorHAnsi" w:cstheme="minorHAnsi"/>
        </w:rPr>
        <w:br/>
        <w:t xml:space="preserve">2.1.1. WIDE: Talent </w:t>
      </w:r>
      <w:r w:rsidR="00AB3175" w:rsidRPr="000453AB">
        <w:rPr>
          <w:rFonts w:asciiTheme="minorHAnsi" w:hAnsiTheme="minorHAnsi" w:cstheme="minorHAnsi"/>
        </w:rPr>
        <w:t xml:space="preserve">placing the container with the </w:t>
      </w:r>
      <w:r w:rsidRPr="000453AB">
        <w:rPr>
          <w:rFonts w:asciiTheme="minorHAnsi" w:hAnsiTheme="minorHAnsi" w:cstheme="minorHAnsi"/>
        </w:rPr>
        <w:t>collect</w:t>
      </w:r>
      <w:r w:rsidR="00AB3175" w:rsidRPr="000453AB">
        <w:rPr>
          <w:rFonts w:asciiTheme="minorHAnsi" w:hAnsiTheme="minorHAnsi" w:cstheme="minorHAnsi"/>
        </w:rPr>
        <w:t>ed</w:t>
      </w:r>
      <w:r w:rsidRPr="000453AB">
        <w:rPr>
          <w:rFonts w:asciiTheme="minorHAnsi" w:hAnsiTheme="minorHAnsi" w:cstheme="minorHAnsi"/>
        </w:rPr>
        <w:t xml:space="preserve"> pig cheek tissue</w:t>
      </w:r>
      <w:r w:rsidR="00AB3175" w:rsidRPr="000453AB">
        <w:rPr>
          <w:rFonts w:asciiTheme="minorHAnsi" w:hAnsiTheme="minorHAnsi" w:cstheme="minorHAnsi"/>
        </w:rPr>
        <w:t xml:space="preserve"> + PBS on the work surface</w:t>
      </w:r>
      <w:r w:rsidRPr="000453AB">
        <w:rPr>
          <w:rFonts w:asciiTheme="minorHAnsi" w:hAnsiTheme="minorHAnsi" w:cstheme="minorHAnsi"/>
        </w:rPr>
        <w:t>.</w:t>
      </w:r>
      <w:r w:rsidR="000453AB" w:rsidRPr="000453AB">
        <w:rPr>
          <w:rFonts w:asciiTheme="minorHAnsi" w:hAnsiTheme="minorHAnsi" w:cstheme="minorHAnsi"/>
        </w:rPr>
        <w:t xml:space="preserve"> </w:t>
      </w:r>
      <w:r w:rsidR="000453AB" w:rsidRPr="000453AB">
        <w:rPr>
          <w:rFonts w:asciiTheme="minorHAnsi" w:hAnsiTheme="minorHAnsi" w:cstheme="minorHAnsi"/>
          <w:b/>
          <w:bCs/>
          <w:i/>
          <w:iCs/>
          <w:color w:val="0000FF"/>
        </w:rPr>
        <w:t>Videographer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 xml:space="preserve">: Please take both WIDE and CU shot for this </w:t>
      </w:r>
    </w:p>
    <w:p w14:paraId="0A7366D5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  <w:color w:val="7030A0"/>
        </w:rPr>
      </w:pPr>
    </w:p>
    <w:p w14:paraId="2856A8DC" w14:textId="2649465B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Using a scalpel, separate the buccal mucosae from the underlying tissue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Rinse the tissue three times with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 and discard mucosae with visible surface damage </w:t>
      </w:r>
      <w:r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2.2.1. Talent using a scalpel to separate buccal mucosae from underlying tissue.</w:t>
      </w:r>
      <w:r w:rsidRPr="000453AB">
        <w:rPr>
          <w:rFonts w:asciiTheme="minorHAnsi" w:hAnsiTheme="minorHAnsi" w:cstheme="minorHAnsi"/>
        </w:rPr>
        <w:br/>
        <w:t>2.2.2. Talent rinsing the tissue repeatedly with phosphate-buffered saline.</w:t>
      </w:r>
      <w:r w:rsidRPr="000453AB">
        <w:rPr>
          <w:rFonts w:asciiTheme="minorHAnsi" w:hAnsiTheme="minorHAnsi" w:cstheme="minorHAnsi"/>
        </w:rPr>
        <w:br/>
        <w:t>2.2.3. Talent inspecting and discarding damaged mucosae.</w:t>
      </w:r>
    </w:p>
    <w:p w14:paraId="69B77076" w14:textId="77777777" w:rsidR="00136E00" w:rsidRPr="000453AB" w:rsidRDefault="00136E00" w:rsidP="00136E00">
      <w:pPr>
        <w:pStyle w:val="NormalWeb"/>
        <w:rPr>
          <w:rFonts w:asciiTheme="minorHAnsi" w:hAnsiTheme="minorHAnsi" w:cstheme="minorHAnsi"/>
        </w:rPr>
      </w:pPr>
    </w:p>
    <w:p w14:paraId="1F98D0EC" w14:textId="1E731FA9" w:rsidR="005C1D84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Then, i</w:t>
      </w:r>
      <w:r w:rsidR="005C1D84" w:rsidRPr="000453AB">
        <w:rPr>
          <w:rFonts w:asciiTheme="minorHAnsi" w:hAnsiTheme="minorHAnsi" w:cstheme="minorHAnsi"/>
          <w:color w:val="7030A0"/>
        </w:rPr>
        <w:t xml:space="preserve">mmerse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intact mucosae in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5C1D84" w:rsidRPr="000453AB">
        <w:rPr>
          <w:rFonts w:asciiTheme="minorHAnsi" w:hAnsiTheme="minorHAnsi" w:cstheme="minorHAnsi"/>
          <w:color w:val="7030A0"/>
        </w:rPr>
        <w:t xml:space="preserve">at 65 degrees Celsius for 3 minutes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5C1D84" w:rsidRPr="000453AB">
        <w:rPr>
          <w:rFonts w:asciiTheme="minorHAnsi" w:hAnsiTheme="minorHAnsi" w:cstheme="minorHAnsi"/>
          <w:color w:val="7030A0"/>
        </w:rPr>
        <w:t xml:space="preserve">. </w:t>
      </w:r>
      <w:r w:rsidR="00C640A0" w:rsidRPr="000453AB">
        <w:rPr>
          <w:rFonts w:asciiTheme="minorHAnsi" w:hAnsiTheme="minorHAnsi" w:cstheme="minorHAnsi"/>
          <w:color w:val="7030A0"/>
        </w:rPr>
        <w:t>Using a size 5 watchmaker's forceps, separate</w:t>
      </w:r>
      <w:r w:rsidR="005C1D84" w:rsidRPr="000453AB">
        <w:rPr>
          <w:rFonts w:asciiTheme="minorHAnsi" w:hAnsiTheme="minorHAnsi" w:cstheme="minorHAnsi"/>
          <w:color w:val="7030A0"/>
        </w:rPr>
        <w:t xml:space="preserve"> the epithelium and underlying connective tissue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smooth muscle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5C1D84" w:rsidRPr="000453AB">
        <w:rPr>
          <w:rFonts w:asciiTheme="minorHAnsi" w:hAnsiTheme="minorHAnsi" w:cstheme="minorHAnsi"/>
          <w:color w:val="7030A0"/>
        </w:rPr>
        <w:t>.</w:t>
      </w:r>
      <w:r w:rsidR="005C1D84" w:rsidRPr="000453AB">
        <w:rPr>
          <w:rFonts w:asciiTheme="minorHAnsi" w:hAnsiTheme="minorHAnsi" w:cstheme="minorHAnsi"/>
          <w:color w:val="7030A0"/>
        </w:rPr>
        <w:br/>
      </w:r>
      <w:r w:rsidR="005C1D84" w:rsidRPr="000453AB">
        <w:rPr>
          <w:rFonts w:asciiTheme="minorHAnsi" w:hAnsiTheme="minorHAnsi" w:cstheme="minorHAnsi"/>
        </w:rPr>
        <w:t xml:space="preserve">2.3.1. Talent placing intact mucosae into a container with </w:t>
      </w:r>
      <w:r w:rsidR="00AB3175" w:rsidRPr="000453AB">
        <w:rPr>
          <w:rFonts w:asciiTheme="minorHAnsi" w:hAnsiTheme="minorHAnsi" w:cstheme="minorHAnsi"/>
        </w:rPr>
        <w:t xml:space="preserve">PBS </w:t>
      </w:r>
      <w:r w:rsidR="005C1D84" w:rsidRPr="000453AB">
        <w:rPr>
          <w:rFonts w:asciiTheme="minorHAnsi" w:hAnsiTheme="minorHAnsi" w:cstheme="minorHAnsi"/>
        </w:rPr>
        <w:t>for incubation.</w:t>
      </w:r>
      <w:r w:rsidR="005C1D84" w:rsidRPr="000453AB">
        <w:rPr>
          <w:rFonts w:asciiTheme="minorHAnsi" w:hAnsiTheme="minorHAnsi" w:cstheme="minorHAnsi"/>
        </w:rPr>
        <w:br/>
        <w:t>2.3.2. Talent using a size 5 watchmaker's forceps to separate epithelium and connective tissue from smooth muscle.</w:t>
      </w:r>
      <w:r w:rsidR="005C1D84" w:rsidRPr="000453AB">
        <w:rPr>
          <w:rFonts w:asciiTheme="minorHAnsi" w:hAnsiTheme="minorHAnsi" w:cstheme="minorHAnsi"/>
        </w:rPr>
        <w:br/>
      </w:r>
    </w:p>
    <w:p w14:paraId="4493AEC6" w14:textId="65F057F7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Gently dry the dissected </w:t>
      </w:r>
      <w:proofErr w:type="spellStart"/>
      <w:r w:rsidRPr="000453AB">
        <w:rPr>
          <w:rFonts w:asciiTheme="minorHAnsi" w:hAnsiTheme="minorHAnsi" w:cstheme="minorHAnsi"/>
          <w:color w:val="7030A0"/>
        </w:rPr>
        <w:t>oromucosae</w:t>
      </w:r>
      <w:proofErr w:type="spellEnd"/>
      <w:r w:rsidRPr="000453AB">
        <w:rPr>
          <w:rFonts w:asciiTheme="minorHAnsi" w:hAnsiTheme="minorHAnsi" w:cstheme="minorHAnsi"/>
          <w:color w:val="7030A0"/>
        </w:rPr>
        <w:t xml:space="preserve"> on cellulose filter paper </w:t>
      </w:r>
      <w:r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1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 xml:space="preserve">2.4.1. Talent placing dissected </w:t>
      </w:r>
      <w:proofErr w:type="spellStart"/>
      <w:r w:rsidRPr="000453AB">
        <w:rPr>
          <w:rFonts w:asciiTheme="minorHAnsi" w:hAnsiTheme="minorHAnsi" w:cstheme="minorHAnsi"/>
        </w:rPr>
        <w:t>oromucosae</w:t>
      </w:r>
      <w:proofErr w:type="spellEnd"/>
      <w:r w:rsidRPr="000453AB">
        <w:rPr>
          <w:rFonts w:asciiTheme="minorHAnsi" w:hAnsiTheme="minorHAnsi" w:cstheme="minorHAnsi"/>
        </w:rPr>
        <w:t xml:space="preserve"> onto cellulose filter paper to dry.</w:t>
      </w:r>
      <w:r w:rsidRPr="000453AB">
        <w:rPr>
          <w:rFonts w:asciiTheme="minorHAnsi" w:hAnsiTheme="minorHAnsi" w:cstheme="minorHAnsi"/>
        </w:rPr>
        <w:br/>
      </w:r>
    </w:p>
    <w:p w14:paraId="476A4176" w14:textId="77777777" w:rsidR="000F326F" w:rsidRPr="000453AB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4B963CE" w:rsidR="000F326F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Ex Vivo Permeation Study Using Franz Diffusion Cells</w:t>
      </w:r>
    </w:p>
    <w:p w14:paraId="2E9E5DCE" w14:textId="30F120E1" w:rsidR="000F326F" w:rsidRPr="000453AB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0453A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4A84619" w14:textId="5922D9E1" w:rsidR="00D00ABE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>M</w:t>
      </w:r>
      <w:r w:rsidR="00D00ABE" w:rsidRPr="000453AB">
        <w:rPr>
          <w:rFonts w:asciiTheme="minorHAnsi" w:hAnsiTheme="minorHAnsi" w:cstheme="minorHAnsi"/>
          <w:color w:val="7030A0"/>
        </w:rPr>
        <w:t xml:space="preserve">ount the dissected </w:t>
      </w:r>
      <w:r w:rsidRPr="000453AB">
        <w:rPr>
          <w:rFonts w:asciiTheme="minorHAnsi" w:hAnsiTheme="minorHAnsi" w:cstheme="minorHAnsi"/>
          <w:color w:val="7030A0"/>
        </w:rPr>
        <w:t xml:space="preserve">mucosal </w:t>
      </w:r>
      <w:r w:rsidR="00D00ABE" w:rsidRPr="000453AB">
        <w:rPr>
          <w:rFonts w:asciiTheme="minorHAnsi" w:hAnsiTheme="minorHAnsi" w:cstheme="minorHAnsi"/>
          <w:color w:val="7030A0"/>
        </w:rPr>
        <w:t>tissue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in </w:t>
      </w:r>
      <w:r w:rsidR="00A02D4C" w:rsidRPr="000453AB">
        <w:rPr>
          <w:rFonts w:asciiTheme="minorHAnsi" w:hAnsiTheme="minorHAnsi" w:cstheme="minorHAnsi"/>
          <w:color w:val="7030A0"/>
        </w:rPr>
        <w:t xml:space="preserve">Franz diffusion cells with an exposed diffusion area of </w:t>
      </w:r>
      <w:r w:rsidR="00D00ABE" w:rsidRPr="000453AB">
        <w:rPr>
          <w:rFonts w:asciiTheme="minorHAnsi" w:hAnsiTheme="minorHAnsi" w:cstheme="minorHAnsi"/>
          <w:color w:val="7030A0"/>
        </w:rPr>
        <w:t xml:space="preserve">1.2 square </w:t>
      </w:r>
      <w:proofErr w:type="spellStart"/>
      <w:r w:rsidR="00D00ABE" w:rsidRPr="000453AB">
        <w:rPr>
          <w:rFonts w:asciiTheme="minorHAnsi" w:hAnsiTheme="minorHAnsi" w:cstheme="minorHAnsi"/>
          <w:color w:val="7030A0"/>
        </w:rPr>
        <w:t>centimeters</w:t>
      </w:r>
      <w:proofErr w:type="spellEnd"/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Equilibrate </w:t>
      </w:r>
      <w:r w:rsidR="00F207A0" w:rsidRPr="000453AB">
        <w:rPr>
          <w:rFonts w:asciiTheme="minorHAnsi" w:hAnsiTheme="minorHAnsi" w:cstheme="minorHAnsi"/>
          <w:color w:val="7030A0"/>
        </w:rPr>
        <w:t xml:space="preserve">the tissue </w:t>
      </w:r>
      <w:r w:rsidR="00D00ABE" w:rsidRPr="000453AB">
        <w:rPr>
          <w:rFonts w:asciiTheme="minorHAnsi" w:hAnsiTheme="minorHAnsi" w:cstheme="minorHAnsi"/>
          <w:color w:val="7030A0"/>
        </w:rPr>
        <w:t xml:space="preserve">for 30 minutes with </w:t>
      </w:r>
      <w:r w:rsidRPr="000453AB">
        <w:rPr>
          <w:rFonts w:asciiTheme="minorHAnsi" w:hAnsiTheme="minorHAnsi" w:cstheme="minorHAnsi"/>
          <w:color w:val="7030A0"/>
        </w:rPr>
        <w:t xml:space="preserve">1 </w:t>
      </w:r>
      <w:proofErr w:type="spellStart"/>
      <w:r w:rsidRPr="000453AB">
        <w:rPr>
          <w:rFonts w:asciiTheme="minorHAnsi" w:hAnsiTheme="minorHAnsi" w:cstheme="minorHAnsi"/>
          <w:color w:val="7030A0"/>
        </w:rPr>
        <w:t>milliliter</w:t>
      </w:r>
      <w:proofErr w:type="spellEnd"/>
      <w:r w:rsidRPr="000453AB">
        <w:rPr>
          <w:rFonts w:asciiTheme="minorHAnsi" w:hAnsiTheme="minorHAnsi" w:cstheme="minorHAnsi"/>
          <w:color w:val="7030A0"/>
        </w:rPr>
        <w:t xml:space="preserve">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at pH 6.8 </w:t>
      </w:r>
      <w:r w:rsidR="00F207A0" w:rsidRPr="000453AB">
        <w:rPr>
          <w:rFonts w:asciiTheme="minorHAnsi" w:hAnsiTheme="minorHAnsi" w:cstheme="minorHAnsi"/>
          <w:color w:val="7030A0"/>
        </w:rPr>
        <w:t>i</w:t>
      </w:r>
      <w:r w:rsidR="00C640A0" w:rsidRPr="000453AB">
        <w:rPr>
          <w:rFonts w:asciiTheme="minorHAnsi" w:hAnsiTheme="minorHAnsi" w:cstheme="minorHAnsi"/>
          <w:color w:val="7030A0"/>
        </w:rPr>
        <w:t>n</w:t>
      </w:r>
      <w:r w:rsidR="00D00ABE" w:rsidRPr="000453AB">
        <w:rPr>
          <w:rFonts w:asciiTheme="minorHAnsi" w:hAnsiTheme="minorHAnsi" w:cstheme="minorHAnsi"/>
          <w:color w:val="7030A0"/>
        </w:rPr>
        <w:t xml:space="preserve"> the donor </w:t>
      </w:r>
      <w:r w:rsidR="00F207A0" w:rsidRPr="000453AB">
        <w:rPr>
          <w:rFonts w:asciiTheme="minorHAnsi" w:hAnsiTheme="minorHAnsi" w:cstheme="minorHAnsi"/>
          <w:color w:val="7030A0"/>
        </w:rPr>
        <w:t>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and </w:t>
      </w:r>
      <w:r w:rsidRPr="000453AB">
        <w:rPr>
          <w:rFonts w:asciiTheme="minorHAnsi" w:hAnsiTheme="minorHAnsi" w:cstheme="minorHAnsi"/>
          <w:color w:val="7030A0"/>
        </w:rPr>
        <w:t xml:space="preserve">10 </w:t>
      </w:r>
      <w:r w:rsidR="00C640A0" w:rsidRPr="000453AB">
        <w:rPr>
          <w:rFonts w:asciiTheme="minorHAnsi" w:hAnsiTheme="minorHAnsi" w:cstheme="minorHAnsi"/>
          <w:color w:val="7030A0"/>
        </w:rPr>
        <w:t>milliliters</w:t>
      </w:r>
      <w:r w:rsidRPr="000453AB">
        <w:rPr>
          <w:rFonts w:asciiTheme="minorHAnsi" w:hAnsiTheme="minorHAnsi" w:cstheme="minorHAnsi"/>
          <w:color w:val="7030A0"/>
        </w:rPr>
        <w:t xml:space="preserve"> of PBS</w:t>
      </w:r>
      <w:r w:rsidR="00AB3175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>at pH 7.4 in the rece</w:t>
      </w:r>
      <w:r w:rsidR="00F207A0" w:rsidRPr="000453AB">
        <w:rPr>
          <w:rFonts w:asciiTheme="minorHAnsi" w:hAnsiTheme="minorHAnsi" w:cstheme="minorHAnsi"/>
          <w:color w:val="7030A0"/>
        </w:rPr>
        <w:t>ptor 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  <w:color w:val="7030A0"/>
        </w:rPr>
        <w:br/>
      </w:r>
      <w:r w:rsidR="00D00ABE" w:rsidRPr="000453AB">
        <w:rPr>
          <w:rFonts w:asciiTheme="minorHAnsi" w:hAnsiTheme="minorHAnsi" w:cstheme="minorHAnsi"/>
        </w:rPr>
        <w:t xml:space="preserve">3.1.1. </w:t>
      </w:r>
      <w:r w:rsidRPr="000453AB">
        <w:rPr>
          <w:rFonts w:asciiTheme="minorHAnsi" w:hAnsiTheme="minorHAnsi" w:cstheme="minorHAnsi"/>
        </w:rPr>
        <w:t>T</w:t>
      </w:r>
      <w:r w:rsidR="00D00ABE" w:rsidRPr="000453AB">
        <w:rPr>
          <w:rFonts w:asciiTheme="minorHAnsi" w:hAnsiTheme="minorHAnsi" w:cstheme="minorHAnsi"/>
        </w:rPr>
        <w:t>alent mounting dissected tissue mucosae in</w:t>
      </w:r>
      <w:r w:rsidR="00A02D4C" w:rsidRPr="000453AB">
        <w:rPr>
          <w:rFonts w:asciiTheme="minorHAnsi" w:hAnsiTheme="minorHAnsi" w:cstheme="minorHAnsi"/>
        </w:rPr>
        <w:t xml:space="preserve"> Franz diffusion cell.</w:t>
      </w:r>
      <w:r w:rsidR="00D00ABE" w:rsidRPr="000453AB">
        <w:rPr>
          <w:rFonts w:asciiTheme="minorHAnsi" w:hAnsiTheme="minorHAnsi" w:cstheme="minorHAnsi"/>
        </w:rPr>
        <w:br/>
        <w:t xml:space="preserve">3.1.2. Talent </w:t>
      </w:r>
      <w:r w:rsidRPr="000453AB">
        <w:rPr>
          <w:rFonts w:asciiTheme="minorHAnsi" w:hAnsiTheme="minorHAnsi" w:cstheme="minorHAnsi"/>
        </w:rPr>
        <w:t xml:space="preserve">adding PBS </w:t>
      </w:r>
      <w:r w:rsidR="00D00ABE" w:rsidRPr="000453AB">
        <w:rPr>
          <w:rFonts w:asciiTheme="minorHAnsi" w:hAnsiTheme="minorHAnsi" w:cstheme="minorHAnsi"/>
        </w:rPr>
        <w:t>solutions into donor and receiver compartments for equilibration.</w:t>
      </w:r>
    </w:p>
    <w:p w14:paraId="4A02A244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</w:rPr>
      </w:pPr>
    </w:p>
    <w:p w14:paraId="26961755" w14:textId="64A013A9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equilibration, replace the donor </w:t>
      </w:r>
      <w:r w:rsidR="00F207A0" w:rsidRPr="000453AB">
        <w:rPr>
          <w:rFonts w:asciiTheme="minorHAnsi" w:hAnsiTheme="minorHAnsi" w:cstheme="minorHAnsi"/>
          <w:color w:val="7030A0"/>
        </w:rPr>
        <w:t xml:space="preserve">compartment’s </w:t>
      </w:r>
      <w:r w:rsidR="00136E00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solution with 1 </w:t>
      </w:r>
      <w:proofErr w:type="spellStart"/>
      <w:r w:rsidRPr="000453AB">
        <w:rPr>
          <w:rFonts w:asciiTheme="minorHAnsi" w:hAnsiTheme="minorHAnsi" w:cstheme="minorHAnsi"/>
          <w:color w:val="7030A0"/>
        </w:rPr>
        <w:t>milliliter</w:t>
      </w:r>
      <w:proofErr w:type="spellEnd"/>
      <w:r w:rsidRPr="000453AB">
        <w:rPr>
          <w:rFonts w:asciiTheme="minorHAnsi" w:hAnsiTheme="minorHAnsi" w:cstheme="minorHAnsi"/>
          <w:color w:val="7030A0"/>
        </w:rPr>
        <w:t xml:space="preserve">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>containing a 1 to 1 ratio of GLP-1RA and GDC</w:t>
      </w:r>
      <w:r w:rsidR="00D35C3B" w:rsidRPr="000453AB">
        <w:rPr>
          <w:rFonts w:asciiTheme="minorHAnsi" w:hAnsiTheme="minorHAnsi" w:cstheme="minorHAnsi"/>
          <w:color w:val="7030A0"/>
        </w:rPr>
        <w:t xml:space="preserve">, each at 25 milligrams per </w:t>
      </w:r>
      <w:proofErr w:type="spellStart"/>
      <w:r w:rsidR="00D35C3B" w:rsidRPr="000453AB">
        <w:rPr>
          <w:rFonts w:asciiTheme="minorHAnsi" w:hAnsiTheme="minorHAnsi" w:cstheme="minorHAnsi"/>
          <w:color w:val="7030A0"/>
        </w:rPr>
        <w:t>milliliter</w:t>
      </w:r>
      <w:proofErr w:type="spellEnd"/>
      <w:r w:rsidR="00D35C3B"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-TXT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  <w:color w:val="7030A0"/>
        </w:rPr>
        <w:br/>
      </w:r>
      <w:r w:rsidRPr="000453AB">
        <w:rPr>
          <w:rFonts w:asciiTheme="minorHAnsi" w:hAnsiTheme="minorHAnsi" w:cstheme="minorHAnsi"/>
        </w:rPr>
        <w:t>3.2.1. Talent removing the donor solution and adding the prepared GLP-1RA and GDC mixture.</w:t>
      </w:r>
      <w:r w:rsidR="00136E00" w:rsidRPr="000453AB">
        <w:rPr>
          <w:rFonts w:asciiTheme="minorHAnsi" w:hAnsiTheme="minorHAnsi" w:cstheme="minorHAnsi"/>
        </w:rPr>
        <w:t xml:space="preserve"> </w:t>
      </w:r>
      <w:r w:rsidR="00136E00" w:rsidRPr="000453AB">
        <w:rPr>
          <w:rFonts w:asciiTheme="minorHAnsi" w:hAnsiTheme="minorHAnsi" w:cstheme="minorHAnsi"/>
          <w:b/>
          <w:bCs/>
        </w:rPr>
        <w:t>TXT: GLP-1RA: Glucagon-Like Peptide-1 Receptor Agonist</w:t>
      </w:r>
      <w:r w:rsidR="00D35C3B" w:rsidRPr="000453AB">
        <w:rPr>
          <w:rFonts w:asciiTheme="minorHAnsi" w:hAnsiTheme="minorHAnsi" w:cstheme="minorHAnsi"/>
          <w:b/>
          <w:bCs/>
        </w:rPr>
        <w:t>; GDC: Glycodeoxycholate</w:t>
      </w:r>
    </w:p>
    <w:p w14:paraId="3B65E276" w14:textId="77777777" w:rsidR="00D35C3B" w:rsidRPr="000453AB" w:rsidRDefault="00D35C3B" w:rsidP="00D35C3B">
      <w:pPr>
        <w:pStyle w:val="NormalWeb"/>
        <w:rPr>
          <w:rFonts w:asciiTheme="minorHAnsi" w:hAnsiTheme="minorHAnsi" w:cstheme="minorHAnsi"/>
        </w:rPr>
      </w:pPr>
    </w:p>
    <w:p w14:paraId="1E31371A" w14:textId="77777777" w:rsidR="0066159B" w:rsidRPr="000453AB" w:rsidRDefault="00F207A0" w:rsidP="0066159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Continuously stir the receptor compartment at 300 revolutions per minute while maintaining 10 milliliters of PBS at pH 7.4 and 37 degrees Celsius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Sample 1 </w:t>
      </w:r>
      <w:proofErr w:type="spellStart"/>
      <w:r w:rsidR="00D00ABE" w:rsidRPr="000453AB">
        <w:rPr>
          <w:rFonts w:asciiTheme="minorHAnsi" w:hAnsiTheme="minorHAnsi" w:cstheme="minorHAnsi"/>
          <w:color w:val="7030A0"/>
        </w:rPr>
        <w:t>milliliter</w:t>
      </w:r>
      <w:proofErr w:type="spellEnd"/>
      <w:r w:rsidR="00D00ABE" w:rsidRPr="000453AB">
        <w:rPr>
          <w:rFonts w:asciiTheme="minorHAnsi" w:hAnsiTheme="minorHAnsi" w:cstheme="minorHAnsi"/>
          <w:color w:val="7030A0"/>
        </w:rPr>
        <w:t xml:space="preserve"> from the receiver compartment every 60 minutes </w:t>
      </w:r>
      <w:r w:rsidR="00D35C3B" w:rsidRPr="000453AB">
        <w:rPr>
          <w:rFonts w:asciiTheme="minorHAnsi" w:hAnsiTheme="minorHAnsi" w:cstheme="minorHAnsi"/>
          <w:color w:val="7030A0"/>
        </w:rPr>
        <w:t xml:space="preserve">during the </w:t>
      </w:r>
      <w:r w:rsidR="00D00ABE" w:rsidRPr="000453AB">
        <w:rPr>
          <w:rFonts w:asciiTheme="minorHAnsi" w:hAnsiTheme="minorHAnsi" w:cstheme="minorHAnsi"/>
          <w:color w:val="7030A0"/>
        </w:rPr>
        <w:t>180</w:t>
      </w:r>
      <w:r w:rsidR="00D35C3B" w:rsidRPr="000453AB">
        <w:rPr>
          <w:rFonts w:asciiTheme="minorHAnsi" w:hAnsiTheme="minorHAnsi" w:cstheme="minorHAnsi"/>
          <w:color w:val="7030A0"/>
        </w:rPr>
        <w:t>-</w:t>
      </w:r>
      <w:r w:rsidR="00D00ABE" w:rsidRPr="000453AB">
        <w:rPr>
          <w:rFonts w:asciiTheme="minorHAnsi" w:hAnsiTheme="minorHAnsi" w:cstheme="minorHAnsi"/>
          <w:color w:val="7030A0"/>
        </w:rPr>
        <w:t>minute</w:t>
      </w:r>
      <w:r w:rsidR="00D35C3B" w:rsidRPr="000453AB">
        <w:rPr>
          <w:rFonts w:asciiTheme="minorHAnsi" w:hAnsiTheme="minorHAnsi" w:cstheme="minorHAnsi"/>
          <w:color w:val="7030A0"/>
        </w:rPr>
        <w:t>-long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 xml:space="preserve">. Take triplicate samples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D00ABE" w:rsidRPr="000453AB">
        <w:rPr>
          <w:rFonts w:asciiTheme="minorHAnsi" w:hAnsiTheme="minorHAnsi" w:cstheme="minorHAnsi"/>
          <w:color w:val="7030A0"/>
        </w:rPr>
        <w:t xml:space="preserve">donor compartment at the start and end of the experiment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="00D00ABE" w:rsidRPr="000453AB">
        <w:rPr>
          <w:rFonts w:asciiTheme="minorHAnsi" w:hAnsiTheme="minorHAnsi" w:cstheme="minorHAnsi"/>
          <w:color w:val="7030A0"/>
        </w:rPr>
        <w:t xml:space="preserve">. Replenish the chambers with 1 </w:t>
      </w:r>
      <w:proofErr w:type="spellStart"/>
      <w:r w:rsidR="00D00ABE" w:rsidRPr="000453AB">
        <w:rPr>
          <w:rFonts w:asciiTheme="minorHAnsi" w:hAnsiTheme="minorHAnsi" w:cstheme="minorHAnsi"/>
          <w:color w:val="7030A0"/>
        </w:rPr>
        <w:t>milliliter</w:t>
      </w:r>
      <w:proofErr w:type="spellEnd"/>
      <w:r w:rsidR="00D00ABE" w:rsidRPr="000453AB">
        <w:rPr>
          <w:rFonts w:asciiTheme="minorHAnsi" w:hAnsiTheme="minorHAnsi" w:cstheme="minorHAnsi"/>
          <w:color w:val="7030A0"/>
        </w:rPr>
        <w:t xml:space="preserve">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after each sampling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[4]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>3.3.1. Talent placing the chamber on a stirring setup for incubation.</w:t>
      </w:r>
      <w:r w:rsidR="00D00ABE" w:rsidRPr="000453AB">
        <w:rPr>
          <w:rFonts w:asciiTheme="minorHAnsi" w:hAnsiTheme="minorHAnsi" w:cstheme="minorHAnsi"/>
        </w:rPr>
        <w:br/>
        <w:t>3.3.2. Talent withdrawing sample from the receiver compartment.</w:t>
      </w:r>
      <w:r w:rsidR="00D00ABE" w:rsidRPr="000453AB">
        <w:rPr>
          <w:rFonts w:asciiTheme="minorHAnsi" w:hAnsiTheme="minorHAnsi" w:cstheme="minorHAnsi"/>
        </w:rPr>
        <w:br/>
        <w:t>3.3.3.</w:t>
      </w:r>
      <w:r w:rsidR="0066159B">
        <w:rPr>
          <w:rFonts w:asciiTheme="minorHAnsi" w:hAnsiTheme="minorHAnsi" w:cstheme="minorHAnsi"/>
        </w:rPr>
        <w:t xml:space="preserve"> </w:t>
      </w:r>
      <w:r w:rsidR="0066159B" w:rsidRPr="000453AB">
        <w:rPr>
          <w:rFonts w:asciiTheme="minorHAnsi" w:hAnsiTheme="minorHAnsi" w:cstheme="minorHAnsi"/>
        </w:rPr>
        <w:t>Talent collecting sample from the donor compartment</w:t>
      </w:r>
    </w:p>
    <w:p w14:paraId="6709E115" w14:textId="7CC3F6D9" w:rsidR="00D00ABE" w:rsidRDefault="00D00ABE" w:rsidP="0066159B">
      <w:pPr>
        <w:pStyle w:val="NormalWeb"/>
        <w:ind w:left="907"/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3.3.4. Talent adding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 xml:space="preserve">back into </w:t>
      </w:r>
      <w:r w:rsidR="00F207A0" w:rsidRPr="000453AB">
        <w:rPr>
          <w:rFonts w:asciiTheme="minorHAnsi" w:hAnsiTheme="minorHAnsi" w:cstheme="minorHAnsi"/>
        </w:rPr>
        <w:t>one of the</w:t>
      </w:r>
      <w:r w:rsidRPr="000453AB">
        <w:rPr>
          <w:rFonts w:asciiTheme="minorHAnsi" w:hAnsiTheme="minorHAnsi" w:cstheme="minorHAnsi"/>
        </w:rPr>
        <w:t xml:space="preserve"> chambers.</w:t>
      </w:r>
    </w:p>
    <w:p w14:paraId="082F0A19" w14:textId="77777777" w:rsidR="00113958" w:rsidRDefault="00113958" w:rsidP="00DD4A67">
      <w:pPr>
        <w:pStyle w:val="ListParagraph"/>
        <w:rPr>
          <w:rFonts w:cstheme="minorHAnsi"/>
        </w:rPr>
      </w:pPr>
    </w:p>
    <w:p w14:paraId="010CCE3B" w14:textId="0F20FFB1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At the end of the experiment, store the tissue in 10 percent formalin for histology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 or homogenize the tissue to quantify the GLP-1RA peptide remaining in the tissue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3.4.1. Talent placing tissue into a container with formalin.</w:t>
      </w:r>
      <w:r w:rsidRPr="000453AB">
        <w:rPr>
          <w:rFonts w:asciiTheme="minorHAnsi" w:hAnsiTheme="minorHAnsi" w:cstheme="minorHAnsi"/>
        </w:rPr>
        <w:br/>
        <w:t>3.4.2. Talent homogenizing the tissue sample.</w:t>
      </w:r>
    </w:p>
    <w:p w14:paraId="6D7A8ED5" w14:textId="77777777" w:rsidR="0029402A" w:rsidRPr="000453AB" w:rsidRDefault="0029402A" w:rsidP="0029402A">
      <w:pPr>
        <w:pStyle w:val="ListParagraph"/>
        <w:rPr>
          <w:rFonts w:cstheme="minorHAnsi"/>
        </w:rPr>
      </w:pPr>
    </w:p>
    <w:p w14:paraId="3AF7FAF1" w14:textId="332A776C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To confirm the permeation-enhancing effect of GDC before film formulation, perform GLP-1RA permeability studies using Hilltop chambers loaded with the peptide-enhancer solution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662B41C" w14:textId="77777777" w:rsidR="0029402A" w:rsidRPr="000453AB" w:rsidRDefault="0029402A" w:rsidP="0029402A">
      <w:pPr>
        <w:rPr>
          <w:rFonts w:cstheme="minorHAnsi"/>
        </w:rPr>
      </w:pPr>
    </w:p>
    <w:p w14:paraId="77920770" w14:textId="0DFD2CB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the Hilltop chamber onto the mounted porcine buccal tissue and loading the GLP-1</w:t>
      </w:r>
      <w:proofErr w:type="gramStart"/>
      <w:r w:rsidRPr="000453AB">
        <w:rPr>
          <w:rFonts w:asciiTheme="minorHAnsi" w:hAnsiTheme="minorHAnsi" w:cstheme="minorHAnsi"/>
        </w:rPr>
        <w:t>RA:GDC</w:t>
      </w:r>
      <w:proofErr w:type="gramEnd"/>
      <w:r w:rsidRPr="000453AB">
        <w:rPr>
          <w:rFonts w:asciiTheme="minorHAnsi" w:hAnsiTheme="minorHAnsi" w:cstheme="minorHAnsi"/>
        </w:rPr>
        <w:t xml:space="preserve"> solution.</w:t>
      </w:r>
    </w:p>
    <w:p w14:paraId="383450F8" w14:textId="77777777" w:rsidR="0029402A" w:rsidRPr="000453AB" w:rsidRDefault="0029402A" w:rsidP="0029402A">
      <w:pPr>
        <w:rPr>
          <w:rFonts w:cstheme="minorHAnsi"/>
        </w:rPr>
      </w:pPr>
    </w:p>
    <w:p w14:paraId="4A13088B" w14:textId="2646E94E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After confirming enhancer activity using Hilltop chambers, assess ex vivo permeability from GLP-1RA </w:t>
      </w:r>
      <w:r w:rsidR="00760631" w:rsidRPr="000453AB">
        <w:rPr>
          <w:rFonts w:asciiTheme="minorHAnsi" w:hAnsiTheme="minorHAnsi" w:cstheme="minorHAnsi"/>
        </w:rPr>
        <w:t xml:space="preserve">and </w:t>
      </w:r>
      <w:r w:rsidRPr="000453AB">
        <w:rPr>
          <w:rFonts w:asciiTheme="minorHAnsi" w:hAnsiTheme="minorHAnsi" w:cstheme="minorHAnsi"/>
        </w:rPr>
        <w:t>GDC-loaded mucoadhesive bilayer films mounted on porcine buccal tissues in Franz diffusion cells</w:t>
      </w:r>
      <w:r w:rsidR="00F55FCB" w:rsidRPr="000453AB">
        <w:rPr>
          <w:rFonts w:asciiTheme="minorHAnsi" w:hAnsiTheme="minorHAnsi" w:cstheme="minorHAnsi"/>
        </w:rPr>
        <w:t xml:space="preserve"> or use </w:t>
      </w:r>
      <w:r w:rsidRPr="000453AB">
        <w:rPr>
          <w:rFonts w:asciiTheme="minorHAnsi" w:hAnsiTheme="minorHAnsi" w:cstheme="minorHAnsi"/>
        </w:rPr>
        <w:t xml:space="preserve">3D inserts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2508C726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a GLP-1</w:t>
      </w:r>
      <w:proofErr w:type="gramStart"/>
      <w:r w:rsidRPr="000453AB">
        <w:rPr>
          <w:rFonts w:asciiTheme="minorHAnsi" w:hAnsiTheme="minorHAnsi" w:cstheme="minorHAnsi"/>
        </w:rPr>
        <w:t>RA:GDC</w:t>
      </w:r>
      <w:proofErr w:type="gramEnd"/>
      <w:r w:rsidRPr="000453AB">
        <w:rPr>
          <w:rFonts w:asciiTheme="minorHAnsi" w:hAnsiTheme="minorHAnsi" w:cstheme="minorHAnsi"/>
        </w:rPr>
        <w:t>-loaded bilayer film onto the apical surface of tissue mounted in a Franz diffusion cell.</w:t>
      </w:r>
    </w:p>
    <w:p w14:paraId="34CCDDBC" w14:textId="77777777" w:rsidR="0029402A" w:rsidRPr="000453AB" w:rsidRDefault="0029402A" w:rsidP="0029402A">
      <w:pPr>
        <w:rPr>
          <w:rFonts w:cstheme="minorHAnsi"/>
        </w:rPr>
      </w:pPr>
    </w:p>
    <w:p w14:paraId="3263337D" w14:textId="7E3B8354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For assessing epithelial barrier integrity, add fluorescein isothiocyanate dextran 4000, or FD-4, at 0.05 millimolar to the donor compartment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 xml:space="preserve">. </w:t>
      </w:r>
      <w:r w:rsidR="00F55FCB" w:rsidRPr="000453AB">
        <w:rPr>
          <w:rFonts w:asciiTheme="minorHAnsi" w:hAnsiTheme="minorHAnsi" w:cstheme="minorHAnsi"/>
        </w:rPr>
        <w:t xml:space="preserve">Collect samples from the receiver compartment over 3 hours to assess tissue leakage </w:t>
      </w:r>
      <w:r w:rsidRPr="000453AB">
        <w:rPr>
          <w:rFonts w:asciiTheme="minorHAnsi" w:hAnsiTheme="minorHAnsi" w:cstheme="minorHAnsi"/>
          <w:b/>
        </w:rPr>
        <w:t>[2]</w:t>
      </w:r>
      <w:r w:rsidRPr="000453AB">
        <w:rPr>
          <w:rFonts w:asciiTheme="minorHAnsi" w:hAnsiTheme="minorHAnsi" w:cstheme="minorHAnsi"/>
        </w:rPr>
        <w:t>.</w:t>
      </w:r>
    </w:p>
    <w:p w14:paraId="04CA8478" w14:textId="7CA5E8D3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pipetting FD-4 into the apical donor compartment.</w:t>
      </w:r>
    </w:p>
    <w:p w14:paraId="6848902F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collecting samples from the receiver compartment for leakage assessment.</w:t>
      </w:r>
    </w:p>
    <w:p w14:paraId="42D05BCD" w14:textId="77777777" w:rsidR="0029402A" w:rsidRPr="000453AB" w:rsidRDefault="0029402A" w:rsidP="0029402A">
      <w:pPr>
        <w:rPr>
          <w:rFonts w:cstheme="minorHAnsi"/>
        </w:rPr>
      </w:pPr>
    </w:p>
    <w:p w14:paraId="4E5EA38F" w14:textId="08A18D33" w:rsidR="0029402A" w:rsidRPr="000453AB" w:rsidRDefault="00F55FCB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After the 3-hour permeation experiment, perform ultra-high-performance liquid chromatography to quantify cumulative GLP-1RA flux in samples collected from the basolateral compartment </w:t>
      </w:r>
      <w:r w:rsidR="0029402A" w:rsidRPr="000453AB">
        <w:rPr>
          <w:rFonts w:asciiTheme="minorHAnsi" w:hAnsiTheme="minorHAnsi" w:cstheme="minorHAnsi"/>
          <w:b/>
        </w:rPr>
        <w:t>[1]</w:t>
      </w:r>
      <w:r w:rsidR="0029402A" w:rsidRPr="000453AB">
        <w:rPr>
          <w:rFonts w:asciiTheme="minorHAnsi" w:hAnsiTheme="minorHAnsi" w:cstheme="minorHAnsi"/>
        </w:rPr>
        <w:t xml:space="preserve">. </w:t>
      </w:r>
    </w:p>
    <w:p w14:paraId="5F54DF20" w14:textId="675DC538" w:rsidR="00F207A0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loading samples into the ultra-high-performance liquid chromatography system.</w:t>
      </w:r>
    </w:p>
    <w:p w14:paraId="7A9C66E0" w14:textId="77777777" w:rsidR="00361E53" w:rsidRPr="000453AB" w:rsidRDefault="00361E53" w:rsidP="00361E53">
      <w:pPr>
        <w:pStyle w:val="ShotDescription"/>
        <w:ind w:firstLine="0"/>
        <w:rPr>
          <w:rFonts w:asciiTheme="minorHAnsi" w:hAnsiTheme="minorHAnsi" w:cstheme="minorHAnsi"/>
        </w:rPr>
      </w:pPr>
    </w:p>
    <w:p w14:paraId="596372C5" w14:textId="6B83DACB" w:rsidR="00CF294B" w:rsidRPr="000453AB" w:rsidRDefault="00ED7483" w:rsidP="000453AB">
      <w:pPr>
        <w:pStyle w:val="NormalWeb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Three-Dimensional Insert-Based Ex Vivo Permeation Assay</w:t>
      </w:r>
    </w:p>
    <w:p w14:paraId="7D411C85" w14:textId="77777777" w:rsidR="00CF294B" w:rsidRPr="000453AB" w:rsidRDefault="00CF294B" w:rsidP="00CF294B">
      <w:pPr>
        <w:pStyle w:val="ListParagraph"/>
        <w:spacing w:before="120"/>
        <w:ind w:left="360"/>
        <w:rPr>
          <w:rFonts w:cstheme="minorHAnsi"/>
        </w:rPr>
      </w:pPr>
    </w:p>
    <w:p w14:paraId="7FF29A96" w14:textId="47ED1FA4" w:rsidR="00760631" w:rsidRPr="000453AB" w:rsidRDefault="00760631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To improve peptide detection sensitivity during film permeation studies, use pre-prepared GLP-1RA and GDC-loaded buccal bilayer films </w:t>
      </w:r>
      <w:r w:rsidRPr="000453AB">
        <w:rPr>
          <w:rFonts w:asciiTheme="minorHAnsi" w:hAnsiTheme="minorHAnsi" w:cstheme="minorHAnsi"/>
          <w:b/>
        </w:rPr>
        <w:t>[1]</w:t>
      </w:r>
      <w:r w:rsidR="00DB0583" w:rsidRPr="000453AB">
        <w:rPr>
          <w:rFonts w:asciiTheme="minorHAnsi" w:hAnsiTheme="minorHAnsi" w:cstheme="minorHAnsi"/>
        </w:rPr>
        <w:t xml:space="preserve">. Obtain </w:t>
      </w:r>
      <w:r w:rsidR="00256057" w:rsidRPr="000453AB">
        <w:rPr>
          <w:rFonts w:asciiTheme="minorHAnsi" w:hAnsiTheme="minorHAnsi" w:cstheme="minorHAnsi"/>
        </w:rPr>
        <w:t xml:space="preserve">a </w:t>
      </w:r>
      <w:r w:rsidR="00DB0583" w:rsidRPr="000453AB">
        <w:rPr>
          <w:rFonts w:asciiTheme="minorHAnsi" w:hAnsiTheme="minorHAnsi" w:cstheme="minorHAnsi"/>
        </w:rPr>
        <w:t xml:space="preserve">3D insert using an ultraviolet-curable resin and mount the </w:t>
      </w:r>
      <w:r w:rsidR="00256057" w:rsidRPr="000453AB">
        <w:rPr>
          <w:rFonts w:asciiTheme="minorHAnsi" w:hAnsiTheme="minorHAnsi" w:cstheme="minorHAnsi"/>
        </w:rPr>
        <w:t xml:space="preserve">tissue into the </w:t>
      </w:r>
      <w:r w:rsidR="00DB0583" w:rsidRPr="000453AB">
        <w:rPr>
          <w:rFonts w:asciiTheme="minorHAnsi" w:hAnsiTheme="minorHAnsi" w:cstheme="minorHAnsi"/>
        </w:rPr>
        <w:t>insert</w:t>
      </w:r>
      <w:r w:rsidR="00256057" w:rsidRPr="000453AB">
        <w:rPr>
          <w:rFonts w:asciiTheme="minorHAnsi" w:hAnsiTheme="minorHAnsi" w:cstheme="minorHAnsi"/>
        </w:rPr>
        <w:t xml:space="preserve"> </w:t>
      </w:r>
      <w:r w:rsidR="00DB0583" w:rsidRPr="000453AB">
        <w:rPr>
          <w:rStyle w:val="Strong"/>
          <w:rFonts w:asciiTheme="minorHAnsi" w:hAnsiTheme="minorHAnsi" w:cstheme="minorHAnsi"/>
        </w:rPr>
        <w:t>[2]</w:t>
      </w:r>
      <w:r w:rsidR="00DB0583" w:rsidRPr="000453AB">
        <w:rPr>
          <w:rFonts w:asciiTheme="minorHAnsi" w:hAnsiTheme="minorHAnsi" w:cstheme="minorHAnsi"/>
        </w:rPr>
        <w:t>.</w:t>
      </w:r>
    </w:p>
    <w:p w14:paraId="19215BD7" w14:textId="77777777" w:rsidR="00760631" w:rsidRPr="000453AB" w:rsidRDefault="00760631" w:rsidP="00760631">
      <w:pPr>
        <w:rPr>
          <w:rFonts w:cstheme="minorHAnsi"/>
          <w:color w:val="7030A0"/>
          <w:lang w:val="en-GB"/>
        </w:rPr>
      </w:pPr>
    </w:p>
    <w:p w14:paraId="4B3EB8E1" w14:textId="77777777" w:rsidR="00DB0583" w:rsidRPr="000453AB" w:rsidRDefault="00760631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Talent </w:t>
      </w:r>
      <w:r w:rsidR="00DB0583" w:rsidRPr="000453AB">
        <w:rPr>
          <w:rFonts w:asciiTheme="minorHAnsi" w:hAnsiTheme="minorHAnsi" w:cstheme="minorHAnsi"/>
          <w:lang w:val="en-GB"/>
        </w:rPr>
        <w:t xml:space="preserve">walking towards the </w:t>
      </w:r>
      <w:proofErr w:type="gramStart"/>
      <w:r w:rsidR="00DB0583" w:rsidRPr="000453AB">
        <w:rPr>
          <w:rFonts w:asciiTheme="minorHAnsi" w:hAnsiTheme="minorHAnsi" w:cstheme="minorHAnsi"/>
          <w:lang w:val="en-GB"/>
        </w:rPr>
        <w:t>work station</w:t>
      </w:r>
      <w:proofErr w:type="gramEnd"/>
      <w:r w:rsidR="00DB0583" w:rsidRPr="000453AB">
        <w:rPr>
          <w:rFonts w:asciiTheme="minorHAnsi" w:hAnsiTheme="minorHAnsi" w:cstheme="minorHAnsi"/>
          <w:lang w:val="en-GB"/>
        </w:rPr>
        <w:t xml:space="preserve"> with the loaded films and </w:t>
      </w:r>
      <w:r w:rsidRPr="000453AB">
        <w:rPr>
          <w:rFonts w:asciiTheme="minorHAnsi" w:hAnsiTheme="minorHAnsi" w:cstheme="minorHAnsi"/>
          <w:lang w:val="en-GB"/>
        </w:rPr>
        <w:t>showing the loaded pre-prepared buccal bilayer films.</w:t>
      </w:r>
    </w:p>
    <w:p w14:paraId="01B97B20" w14:textId="501EB9DA" w:rsidR="00D00ABE" w:rsidRPr="000453AB" w:rsidRDefault="0068415E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</w:rPr>
        <w:t xml:space="preserve">Talent showing the ultraviolet-curable resin 3D insert and </w:t>
      </w:r>
      <w:r w:rsidR="00256057" w:rsidRPr="000453AB">
        <w:rPr>
          <w:rFonts w:asciiTheme="minorHAnsi" w:hAnsiTheme="minorHAnsi" w:cstheme="minorHAnsi"/>
        </w:rPr>
        <w:t>mounting the tissue into it.</w:t>
      </w:r>
    </w:p>
    <w:p w14:paraId="3021659F" w14:textId="77777777" w:rsidR="00A02D4C" w:rsidRPr="000453AB" w:rsidRDefault="00A02D4C" w:rsidP="00A02D4C">
      <w:pPr>
        <w:pStyle w:val="NormalWeb"/>
        <w:ind w:left="907"/>
        <w:rPr>
          <w:rFonts w:asciiTheme="minorHAnsi" w:hAnsiTheme="minorHAnsi" w:cstheme="minorHAnsi"/>
        </w:rPr>
      </w:pPr>
    </w:p>
    <w:p w14:paraId="43B531EC" w14:textId="5650E64E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 xml:space="preserve">Position the porcine buccal mucosae across a window area of 1.4 square </w:t>
      </w:r>
      <w:proofErr w:type="spellStart"/>
      <w:r w:rsidRPr="000453AB">
        <w:rPr>
          <w:rFonts w:asciiTheme="minorHAnsi" w:hAnsiTheme="minorHAnsi" w:cstheme="minorHAnsi"/>
          <w:color w:val="7030A0"/>
        </w:rPr>
        <w:t>centimeters</w:t>
      </w:r>
      <w:proofErr w:type="spellEnd"/>
      <w:r w:rsidRPr="000453AB">
        <w:rPr>
          <w:rFonts w:asciiTheme="minorHAnsi" w:hAnsiTheme="minorHAnsi" w:cstheme="minorHAnsi"/>
          <w:color w:val="7030A0"/>
        </w:rPr>
        <w:t xml:space="preserve"> between the apical and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Place films of area 1 by </w:t>
      </w:r>
      <w:r w:rsidR="00256057" w:rsidRPr="000453AB">
        <w:rPr>
          <w:rFonts w:asciiTheme="minorHAnsi" w:hAnsiTheme="minorHAnsi" w:cstheme="minorHAnsi"/>
          <w:color w:val="7030A0"/>
        </w:rPr>
        <w:t>1</w:t>
      </w:r>
      <w:r w:rsidRPr="000453AB">
        <w:rPr>
          <w:rFonts w:asciiTheme="minorHAnsi" w:hAnsiTheme="minorHAnsi" w:cstheme="minorHAnsi"/>
          <w:color w:val="7030A0"/>
        </w:rPr>
        <w:t xml:space="preserve"> square </w:t>
      </w:r>
      <w:proofErr w:type="spellStart"/>
      <w:r w:rsidRPr="000453AB">
        <w:rPr>
          <w:rFonts w:asciiTheme="minorHAnsi" w:hAnsiTheme="minorHAnsi" w:cstheme="minorHAnsi"/>
          <w:color w:val="7030A0"/>
        </w:rPr>
        <w:t>centimeters</w:t>
      </w:r>
      <w:proofErr w:type="spellEnd"/>
      <w:r w:rsidRPr="000453AB">
        <w:rPr>
          <w:rFonts w:asciiTheme="minorHAnsi" w:hAnsiTheme="minorHAnsi" w:cstheme="minorHAnsi"/>
          <w:color w:val="7030A0"/>
        </w:rPr>
        <w:t xml:space="preserve"> on top of the </w:t>
      </w:r>
      <w:r w:rsidRPr="00E64425">
        <w:rPr>
          <w:rFonts w:asciiTheme="minorHAnsi" w:hAnsiTheme="minorHAnsi" w:cstheme="minorHAnsi"/>
          <w:color w:val="7030A0"/>
        </w:rPr>
        <w:t xml:space="preserve">tissue </w:t>
      </w:r>
      <w:r w:rsidRPr="00E64425">
        <w:rPr>
          <w:rStyle w:val="Strong"/>
          <w:rFonts w:asciiTheme="minorHAnsi" w:hAnsiTheme="minorHAnsi" w:cstheme="minorHAnsi"/>
          <w:color w:val="7030A0"/>
        </w:rPr>
        <w:t>[2]</w:t>
      </w:r>
      <w:r w:rsidRPr="00E64425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4.2.1. Talent p</w:t>
      </w:r>
      <w:r w:rsidR="00804177" w:rsidRPr="000453AB">
        <w:rPr>
          <w:rFonts w:asciiTheme="minorHAnsi" w:hAnsiTheme="minorHAnsi" w:cstheme="minorHAnsi"/>
        </w:rPr>
        <w:t>lacing 3D inserts with p</w:t>
      </w:r>
      <w:r w:rsidRPr="000453AB">
        <w:rPr>
          <w:rFonts w:asciiTheme="minorHAnsi" w:hAnsiTheme="minorHAnsi" w:cstheme="minorHAnsi"/>
        </w:rPr>
        <w:t xml:space="preserve">orcine buccal mucosae within the </w:t>
      </w:r>
      <w:proofErr w:type="spellStart"/>
      <w:r w:rsidR="00804177" w:rsidRPr="000453AB">
        <w:rPr>
          <w:rFonts w:asciiTheme="minorHAnsi" w:hAnsiTheme="minorHAnsi" w:cstheme="minorHAnsi"/>
        </w:rPr>
        <w:t>Transwells</w:t>
      </w:r>
      <w:proofErr w:type="spellEnd"/>
      <w:r w:rsidRPr="000453AB">
        <w:rPr>
          <w:rFonts w:asciiTheme="minorHAnsi" w:hAnsiTheme="minorHAnsi" w:cstheme="minorHAnsi"/>
        </w:rPr>
        <w:t>.</w:t>
      </w:r>
      <w:r w:rsidRPr="000453AB">
        <w:rPr>
          <w:rFonts w:asciiTheme="minorHAnsi" w:hAnsiTheme="minorHAnsi" w:cstheme="minorHAnsi"/>
        </w:rPr>
        <w:br/>
        <w:t>4.2.2. Talent placing films onto the tissue surface.</w:t>
      </w:r>
    </w:p>
    <w:p w14:paraId="73364DAE" w14:textId="77777777" w:rsidR="004653BF" w:rsidRPr="000453AB" w:rsidRDefault="004653BF" w:rsidP="004653BF">
      <w:pPr>
        <w:pStyle w:val="NormalWeb"/>
        <w:ind w:left="360"/>
        <w:rPr>
          <w:rFonts w:asciiTheme="minorHAnsi" w:hAnsiTheme="minorHAnsi" w:cstheme="minorHAnsi"/>
        </w:rPr>
      </w:pPr>
    </w:p>
    <w:p w14:paraId="06058058" w14:textId="013CD2D7" w:rsidR="004653BF" w:rsidRPr="000453AB" w:rsidRDefault="004653BF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confirm porcine buccal and sublingual epithelial tissue integrity, use </w:t>
      </w:r>
      <w:r w:rsidR="00361E53" w:rsidRPr="000453AB">
        <w:rPr>
          <w:rFonts w:asciiTheme="minorHAnsi" w:hAnsiTheme="minorHAnsi" w:cstheme="minorHAnsi"/>
          <w:color w:val="7030A0"/>
        </w:rPr>
        <w:t>FD-4</w:t>
      </w:r>
      <w:r w:rsidR="008610F0" w:rsidRPr="000453AB">
        <w:rPr>
          <w:rFonts w:asciiTheme="minorHAnsi" w:hAnsiTheme="minorHAnsi" w:cstheme="minorHAnsi"/>
          <w:color w:val="7030A0"/>
        </w:rPr>
        <w:t xml:space="preserve"> </w:t>
      </w:r>
      <w:r w:rsidRPr="000453AB">
        <w:rPr>
          <w:rFonts w:asciiTheme="minorHAnsi" w:hAnsiTheme="minorHAnsi" w:cstheme="minorHAnsi"/>
          <w:color w:val="7030A0"/>
        </w:rPr>
        <w:t xml:space="preserve">at 0.05 millimolar as a fluorescent marker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 xml:space="preserve">4.3.1. Talent adding fluorescein isothiocyanate dextran </w:t>
      </w:r>
      <w:r w:rsidR="008610F0" w:rsidRPr="000453AB">
        <w:rPr>
          <w:rFonts w:asciiTheme="minorHAnsi" w:hAnsiTheme="minorHAnsi" w:cstheme="minorHAnsi"/>
        </w:rPr>
        <w:t xml:space="preserve">4000 </w:t>
      </w:r>
      <w:r w:rsidRPr="000453AB">
        <w:rPr>
          <w:rFonts w:asciiTheme="minorHAnsi" w:hAnsiTheme="minorHAnsi" w:cstheme="minorHAnsi"/>
        </w:rPr>
        <w:t xml:space="preserve">solution to the </w:t>
      </w:r>
      <w:r w:rsidR="008610F0" w:rsidRPr="000453AB">
        <w:rPr>
          <w:rFonts w:asciiTheme="minorHAnsi" w:hAnsiTheme="minorHAnsi" w:cstheme="minorHAnsi"/>
        </w:rPr>
        <w:t>apical donor side of the tissue</w:t>
      </w:r>
      <w:r w:rsidRPr="000453AB">
        <w:rPr>
          <w:rFonts w:asciiTheme="minorHAnsi" w:hAnsiTheme="minorHAnsi" w:cstheme="minorHAnsi"/>
        </w:rPr>
        <w:t>.</w:t>
      </w:r>
    </w:p>
    <w:p w14:paraId="3230D6AF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19490687" w14:textId="163D1016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placing the film, pipette 0.5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6.8 into the apical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 then p</w:t>
      </w:r>
      <w:r w:rsidRPr="000453AB">
        <w:rPr>
          <w:rFonts w:asciiTheme="minorHAnsi" w:hAnsiTheme="minorHAnsi" w:cstheme="minorHAnsi"/>
          <w:color w:val="7030A0"/>
        </w:rPr>
        <w:t xml:space="preserve">ipette 1.5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into the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.1.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apical chamber.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.2.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basolateral chamber.</w:t>
      </w:r>
    </w:p>
    <w:p w14:paraId="173D5A8D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218C20B8" w14:textId="611D2FA3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Collect 0.2 </w:t>
      </w:r>
      <w:proofErr w:type="spellStart"/>
      <w:r w:rsidRPr="000453AB">
        <w:rPr>
          <w:rFonts w:asciiTheme="minorHAnsi" w:hAnsiTheme="minorHAnsi" w:cstheme="minorHAnsi"/>
          <w:color w:val="7030A0"/>
        </w:rPr>
        <w:t>milliliter</w:t>
      </w:r>
      <w:proofErr w:type="spellEnd"/>
      <w:r w:rsidRPr="000453AB">
        <w:rPr>
          <w:rFonts w:asciiTheme="minorHAnsi" w:hAnsiTheme="minorHAnsi" w:cstheme="minorHAnsi"/>
          <w:color w:val="7030A0"/>
        </w:rPr>
        <w:t xml:space="preserve"> samples from the receiver side at </w:t>
      </w:r>
      <w:r w:rsidR="00EE5882" w:rsidRPr="000453AB">
        <w:rPr>
          <w:rFonts w:asciiTheme="minorHAnsi" w:hAnsiTheme="minorHAnsi" w:cstheme="minorHAnsi"/>
          <w:color w:val="7030A0"/>
        </w:rPr>
        <w:t>1-hour</w:t>
      </w:r>
      <w:r w:rsidRPr="000453AB">
        <w:rPr>
          <w:rFonts w:asciiTheme="minorHAnsi" w:hAnsiTheme="minorHAnsi" w:cstheme="minorHAnsi"/>
          <w:color w:val="7030A0"/>
        </w:rPr>
        <w:t xml:space="preserve"> intervals over 3 hours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CF294B" w:rsidRPr="000453AB">
        <w:rPr>
          <w:rFonts w:asciiTheme="minorHAnsi" w:hAnsiTheme="minorHAnsi" w:cstheme="minorHAnsi"/>
          <w:color w:val="7030A0"/>
        </w:rPr>
        <w:t>r</w:t>
      </w:r>
      <w:r w:rsidRPr="000453AB">
        <w:rPr>
          <w:rFonts w:asciiTheme="minorHAnsi" w:hAnsiTheme="minorHAnsi" w:cstheme="minorHAnsi"/>
          <w:color w:val="7030A0"/>
        </w:rPr>
        <w:t xml:space="preserve">eplace with equal volumes of fresh buffer after each sampling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.1. Talent withdrawing sample from the receiver compartment.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.2. Talent adding fresh buffer to replenish the chamber.</w:t>
      </w:r>
    </w:p>
    <w:p w14:paraId="422DCBA3" w14:textId="77777777" w:rsidR="00C900B9" w:rsidRPr="000453AB" w:rsidRDefault="00C900B9" w:rsidP="004653BF">
      <w:pPr>
        <w:pStyle w:val="NormalWeb"/>
        <w:rPr>
          <w:rFonts w:asciiTheme="minorHAnsi" w:hAnsiTheme="minorHAnsi" w:cstheme="minorHAnsi"/>
        </w:rPr>
      </w:pPr>
    </w:p>
    <w:p w14:paraId="2C276D53" w14:textId="56C95832" w:rsidR="00B115F6" w:rsidRPr="00253E1A" w:rsidRDefault="00C900B9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Measure the transepithelial electrical resistance using the chopstick electrodes placed in the donor and receiver sides of the inserts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256057" w:rsidRPr="000453AB">
        <w:rPr>
          <w:rFonts w:asciiTheme="minorHAnsi" w:hAnsiTheme="minorHAnsi" w:cstheme="minorHAnsi"/>
          <w:color w:val="7030A0"/>
        </w:rPr>
        <w:t xml:space="preserve"> and c</w:t>
      </w:r>
      <w:r w:rsidRPr="000453AB">
        <w:rPr>
          <w:rFonts w:asciiTheme="minorHAnsi" w:hAnsiTheme="minorHAnsi" w:cstheme="minorHAnsi"/>
          <w:color w:val="7030A0"/>
        </w:rPr>
        <w:t xml:space="preserve">alculate </w:t>
      </w:r>
      <w:r w:rsidR="00256057" w:rsidRPr="000453AB">
        <w:rPr>
          <w:rFonts w:asciiTheme="minorHAnsi" w:hAnsiTheme="minorHAnsi" w:cstheme="minorHAnsi"/>
          <w:color w:val="7030A0"/>
        </w:rPr>
        <w:t xml:space="preserve">the </w:t>
      </w:r>
      <w:r w:rsidRPr="000453AB">
        <w:rPr>
          <w:rFonts w:asciiTheme="minorHAnsi" w:hAnsiTheme="minorHAnsi" w:cstheme="minorHAnsi"/>
          <w:color w:val="7030A0"/>
        </w:rPr>
        <w:t xml:space="preserve">transepithelial electrical resistance using Ohm's Law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EE5882">
        <w:rPr>
          <w:rStyle w:val="Strong"/>
          <w:rFonts w:asciiTheme="minorHAnsi" w:hAnsiTheme="minorHAnsi" w:cstheme="minorHAnsi"/>
          <w:color w:val="7030A0"/>
        </w:rPr>
        <w:t>or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 xml:space="preserve">4.6.1. Talent placing chopstick electrodes into </w:t>
      </w:r>
      <w:r w:rsidR="00256057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>donor and receiver compartments of the insert.</w:t>
      </w:r>
      <w:r w:rsidRPr="000453AB">
        <w:rPr>
          <w:rFonts w:asciiTheme="minorHAnsi" w:hAnsiTheme="minorHAnsi" w:cstheme="minorHAnsi"/>
        </w:rPr>
        <w:br/>
        <w:t>4.6.2</w:t>
      </w:r>
      <w:r w:rsidRPr="00253E1A">
        <w:rPr>
          <w:rFonts w:asciiTheme="minorHAnsi" w:hAnsiTheme="minorHAnsi" w:cstheme="minorHAnsi"/>
        </w:rPr>
        <w:t xml:space="preserve">. Talent recording values </w:t>
      </w:r>
      <w:r w:rsidR="00256057" w:rsidRPr="00253E1A">
        <w:rPr>
          <w:rFonts w:asciiTheme="minorHAnsi" w:hAnsiTheme="minorHAnsi" w:cstheme="minorHAnsi"/>
        </w:rPr>
        <w:t>and writing in a notebook</w:t>
      </w:r>
      <w:r w:rsidRPr="00253E1A">
        <w:rPr>
          <w:rFonts w:asciiTheme="minorHAnsi" w:hAnsiTheme="minorHAnsi" w:cstheme="minorHAnsi"/>
        </w:rPr>
        <w:t>.</w:t>
      </w:r>
    </w:p>
    <w:p w14:paraId="3DA61C4E" w14:textId="4D2D779C" w:rsidR="00256057" w:rsidRDefault="00256057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r w:rsidRPr="00253E1A">
        <w:rPr>
          <w:rFonts w:asciiTheme="minorHAnsi" w:hAnsiTheme="minorHAnsi" w:cstheme="minorHAnsi"/>
        </w:rPr>
        <w:t xml:space="preserve">SCREEN: </w:t>
      </w:r>
      <w:r w:rsidR="00253E1A" w:rsidRPr="00253E1A">
        <w:rPr>
          <w:rFonts w:asciiTheme="minorHAnsi" w:hAnsiTheme="minorHAnsi" w:cstheme="minorHAnsi"/>
        </w:rPr>
        <w:t>TEER calculations.mp4</w:t>
      </w:r>
      <w:r w:rsidR="00253E1A">
        <w:rPr>
          <w:rFonts w:asciiTheme="minorHAnsi" w:hAnsiTheme="minorHAnsi" w:cstheme="minorHAnsi"/>
        </w:rPr>
        <w:t xml:space="preserve"> 00:05-00:14</w:t>
      </w:r>
    </w:p>
    <w:p w14:paraId="293017D6" w14:textId="77777777" w:rsidR="00144D41" w:rsidRPr="000453AB" w:rsidRDefault="00144D41" w:rsidP="00144D41">
      <w:pPr>
        <w:pStyle w:val="NormalWeb"/>
        <w:ind w:left="1626"/>
        <w:rPr>
          <w:rFonts w:asciiTheme="minorHAnsi" w:hAnsiTheme="minorHAnsi" w:cstheme="minorHAnsi"/>
        </w:rPr>
      </w:pPr>
    </w:p>
    <w:p w14:paraId="68FC431E" w14:textId="77777777" w:rsidR="00EE5882" w:rsidRPr="00EE5882" w:rsidRDefault="00EE5882" w:rsidP="00EE5882">
      <w:pPr>
        <w:pStyle w:val="NormalWeb"/>
        <w:ind w:left="993"/>
        <w:rPr>
          <w:rFonts w:asciiTheme="minorHAnsi" w:hAnsiTheme="minorHAnsi" w:cstheme="minorHAnsi"/>
        </w:rPr>
      </w:pPr>
    </w:p>
    <w:p w14:paraId="2678008E" w14:textId="054952DB" w:rsidR="00256057" w:rsidRPr="00253E1A" w:rsidRDefault="00422A19" w:rsidP="00B115F6">
      <w:pPr>
        <w:pStyle w:val="NormalWeb"/>
        <w:numPr>
          <w:ilvl w:val="1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 xml:space="preserve">After the </w:t>
      </w:r>
      <w:r w:rsidR="00256057" w:rsidRPr="000453AB">
        <w:rPr>
          <w:rFonts w:asciiTheme="minorHAnsi" w:hAnsiTheme="minorHAnsi" w:cstheme="minorHAnsi"/>
          <w:color w:val="7030A0"/>
        </w:rPr>
        <w:t>3-hour</w:t>
      </w:r>
      <w:r w:rsidRPr="000453AB">
        <w:rPr>
          <w:rFonts w:asciiTheme="minorHAnsi" w:hAnsiTheme="minorHAnsi" w:cstheme="minorHAnsi"/>
          <w:color w:val="7030A0"/>
        </w:rPr>
        <w:t xml:space="preserve"> experiment, </w:t>
      </w:r>
      <w:r w:rsidR="00256057" w:rsidRPr="000453AB">
        <w:rPr>
          <w:rFonts w:asciiTheme="minorHAnsi" w:hAnsiTheme="minorHAnsi" w:cstheme="minorHAnsi"/>
          <w:color w:val="7030A0"/>
        </w:rPr>
        <w:t>q</w:t>
      </w:r>
      <w:r w:rsidRPr="000453AB">
        <w:rPr>
          <w:rFonts w:asciiTheme="minorHAnsi" w:hAnsiTheme="minorHAnsi" w:cstheme="minorHAnsi"/>
          <w:color w:val="7030A0"/>
        </w:rPr>
        <w:t xml:space="preserve">uantify GLP-1RA permeation and residual tissue content using </w:t>
      </w:r>
      <w:r w:rsidR="00256057" w:rsidRPr="000453AB">
        <w:rPr>
          <w:rFonts w:asciiTheme="minorHAnsi" w:hAnsiTheme="minorHAnsi" w:cstheme="minorHAnsi"/>
          <w:color w:val="7030A0"/>
        </w:rPr>
        <w:t>ultra-high</w:t>
      </w:r>
      <w:r w:rsidRPr="000453AB">
        <w:rPr>
          <w:rFonts w:asciiTheme="minorHAnsi" w:hAnsiTheme="minorHAnsi" w:cstheme="minorHAnsi"/>
          <w:color w:val="7030A0"/>
        </w:rPr>
        <w:t xml:space="preserve"> performance liquid chromatography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Repeat all permeation experiments three times 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>and q</w:t>
      </w:r>
      <w:r w:rsidRPr="000453AB">
        <w:rPr>
          <w:rFonts w:asciiTheme="minorHAnsi" w:hAnsiTheme="minorHAnsi" w:cstheme="minorHAnsi"/>
          <w:color w:val="7030A0"/>
        </w:rPr>
        <w:t xml:space="preserve">uantify the cumulative flux of GLP-1RA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and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 xml:space="preserve">.1. Talent loading the samples into </w:t>
      </w:r>
      <w:r w:rsidR="00256057" w:rsidRPr="000453AB">
        <w:rPr>
          <w:rFonts w:asciiTheme="minorHAnsi" w:hAnsiTheme="minorHAnsi" w:cstheme="minorHAnsi"/>
        </w:rPr>
        <w:t>ultra-high</w:t>
      </w:r>
      <w:r w:rsidRPr="000453AB">
        <w:rPr>
          <w:rFonts w:asciiTheme="minorHAnsi" w:hAnsiTheme="minorHAnsi" w:cstheme="minorHAnsi"/>
        </w:rPr>
        <w:t xml:space="preserve"> performance liquid chromatography column.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 xml:space="preserve">.2. </w:t>
      </w:r>
      <w:r w:rsidRPr="00253E1A">
        <w:rPr>
          <w:rFonts w:asciiTheme="minorHAnsi" w:hAnsiTheme="minorHAnsi" w:cstheme="minorHAnsi"/>
        </w:rPr>
        <w:t xml:space="preserve">Talent </w:t>
      </w:r>
      <w:proofErr w:type="spellStart"/>
      <w:r w:rsidRPr="00253E1A">
        <w:rPr>
          <w:rFonts w:asciiTheme="minorHAnsi" w:hAnsiTheme="minorHAnsi" w:cstheme="minorHAnsi"/>
        </w:rPr>
        <w:t>analyzing</w:t>
      </w:r>
      <w:proofErr w:type="spellEnd"/>
      <w:r w:rsidRPr="00253E1A">
        <w:rPr>
          <w:rFonts w:asciiTheme="minorHAnsi" w:hAnsiTheme="minorHAnsi" w:cstheme="minorHAnsi"/>
        </w:rPr>
        <w:t xml:space="preserve"> data using a calibration curve on the computer.</w:t>
      </w:r>
    </w:p>
    <w:p w14:paraId="12F1864E" w14:textId="2A339CE4" w:rsidR="00B115F6" w:rsidRPr="000453AB" w:rsidRDefault="00B115F6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r w:rsidRPr="00253E1A">
        <w:rPr>
          <w:rFonts w:asciiTheme="minorHAnsi" w:hAnsiTheme="minorHAnsi" w:cstheme="minorHAnsi"/>
        </w:rPr>
        <w:t xml:space="preserve">SCREEN: </w:t>
      </w:r>
      <w:r w:rsidR="00253E1A" w:rsidRPr="00253E1A">
        <w:rPr>
          <w:rFonts w:asciiTheme="minorHAnsi" w:hAnsiTheme="minorHAnsi" w:cstheme="minorHAnsi"/>
        </w:rPr>
        <w:t>TEER calculations.mp4</w:t>
      </w:r>
      <w:r w:rsidR="00253E1A">
        <w:rPr>
          <w:rFonts w:asciiTheme="minorHAnsi" w:hAnsiTheme="minorHAnsi" w:cstheme="minorHAnsi"/>
        </w:rPr>
        <w:t xml:space="preserve"> 00:25-00:35</w:t>
      </w:r>
    </w:p>
    <w:p w14:paraId="130B969C" w14:textId="77777777" w:rsidR="00CF294B" w:rsidRPr="000453AB" w:rsidRDefault="00CF294B" w:rsidP="00CF294B">
      <w:pPr>
        <w:pStyle w:val="NormalWeb"/>
        <w:ind w:left="907"/>
        <w:rPr>
          <w:rFonts w:asciiTheme="minorHAnsi" w:hAnsiTheme="minorHAnsi" w:cstheme="minorHAnsi"/>
        </w:rPr>
      </w:pPr>
    </w:p>
    <w:p w14:paraId="66E6AB61" w14:textId="3CA7B0E6" w:rsidR="00D00ABE" w:rsidRPr="000453AB" w:rsidRDefault="00ED7483" w:rsidP="00B115F6">
      <w:pPr>
        <w:pStyle w:val="NormalWeb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Histological Assessment of Porcine Oromucosal Tissue Integrity</w:t>
      </w:r>
    </w:p>
    <w:p w14:paraId="7BAB218E" w14:textId="77777777" w:rsidR="000453AB" w:rsidRDefault="00B115F6" w:rsidP="000453AB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Fix </w:t>
      </w:r>
      <w:r w:rsidR="00D00ABE" w:rsidRPr="000453AB">
        <w:rPr>
          <w:rFonts w:asciiTheme="minorHAnsi" w:hAnsiTheme="minorHAnsi" w:cstheme="minorHAnsi"/>
          <w:color w:val="7030A0"/>
        </w:rPr>
        <w:t>the tissues in 10 percent formalin for 48 hours</w:t>
      </w:r>
      <w:r w:rsidRPr="000453AB">
        <w:rPr>
          <w:rFonts w:asciiTheme="minorHAnsi" w:hAnsiTheme="minorHAnsi" w:cstheme="minorHAnsi"/>
          <w:color w:val="7030A0"/>
        </w:rPr>
        <w:t xml:space="preserve"> after the completion of the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422A19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422A19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and then embed the fixed tissues in paraffin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422A19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496D307C" w14:textId="77777777" w:rsid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tissue samples into a container with formalin for fixation</w:t>
      </w:r>
      <w:r w:rsidR="00422A19" w:rsidRPr="000453AB">
        <w:rPr>
          <w:rFonts w:asciiTheme="minorHAnsi" w:hAnsiTheme="minorHAnsi" w:cstheme="minorHAnsi"/>
        </w:rPr>
        <w:t>.</w:t>
      </w:r>
    </w:p>
    <w:p w14:paraId="5236658E" w14:textId="265C992E" w:rsidR="00D00ABE" w:rsidRPr="000453AB" w:rsidRDefault="00422A19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</w:t>
      </w:r>
      <w:r w:rsidR="00D00ABE" w:rsidRPr="000453AB">
        <w:rPr>
          <w:rFonts w:asciiTheme="minorHAnsi" w:hAnsiTheme="minorHAnsi" w:cstheme="minorHAnsi"/>
        </w:rPr>
        <w:t xml:space="preserve"> embedding</w:t>
      </w:r>
      <w:r w:rsidRPr="000453AB">
        <w:rPr>
          <w:rFonts w:asciiTheme="minorHAnsi" w:hAnsiTheme="minorHAnsi" w:cstheme="minorHAnsi"/>
        </w:rPr>
        <w:t xml:space="preserve"> the fixed tissue in paraffin.</w:t>
      </w:r>
    </w:p>
    <w:p w14:paraId="785DE8DE" w14:textId="77777777" w:rsidR="00422A19" w:rsidRPr="000453AB" w:rsidRDefault="00422A19" w:rsidP="00422A19">
      <w:pPr>
        <w:pStyle w:val="NormalWeb"/>
        <w:ind w:left="1626"/>
        <w:rPr>
          <w:rFonts w:asciiTheme="minorHAnsi" w:hAnsiTheme="minorHAnsi" w:cstheme="minorHAnsi"/>
        </w:rPr>
      </w:pPr>
    </w:p>
    <w:p w14:paraId="78D01088" w14:textId="16A9758F" w:rsidR="00422A19" w:rsidRPr="000453AB" w:rsidRDefault="00D00ABE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Section the tissues at a thickness of 5 </w:t>
      </w:r>
      <w:proofErr w:type="spellStart"/>
      <w:r w:rsidRPr="000453AB">
        <w:rPr>
          <w:rFonts w:asciiTheme="minorHAnsi" w:hAnsiTheme="minorHAnsi" w:cstheme="minorHAnsi"/>
          <w:color w:val="7030A0"/>
        </w:rPr>
        <w:t>micrometers</w:t>
      </w:r>
      <w:proofErr w:type="spellEnd"/>
      <w:r w:rsidRPr="000453AB">
        <w:rPr>
          <w:rFonts w:asciiTheme="minorHAnsi" w:hAnsiTheme="minorHAnsi" w:cstheme="minorHAnsi"/>
          <w:color w:val="7030A0"/>
        </w:rPr>
        <w:t xml:space="preserve"> using a microtome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5.2.1. Talent sectioning paraffin-embedded tissues using a microtome.</w:t>
      </w:r>
    </w:p>
    <w:p w14:paraId="39FF13F3" w14:textId="77777777" w:rsidR="00422A19" w:rsidRPr="000453AB" w:rsidRDefault="00422A19" w:rsidP="00422A19">
      <w:pPr>
        <w:pStyle w:val="NormalWeb"/>
        <w:ind w:left="1013"/>
        <w:rPr>
          <w:rFonts w:asciiTheme="minorHAnsi" w:hAnsiTheme="minorHAnsi" w:cstheme="minorHAnsi"/>
        </w:rPr>
      </w:pPr>
    </w:p>
    <w:p w14:paraId="36F8C69C" w14:textId="77777777" w:rsidR="000453AB" w:rsidRPr="000453AB" w:rsidRDefault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Next, </w:t>
      </w:r>
      <w:r w:rsidR="00D00ABE" w:rsidRPr="000453AB">
        <w:rPr>
          <w:rFonts w:asciiTheme="minorHAnsi" w:hAnsiTheme="minorHAnsi" w:cstheme="minorHAnsi"/>
          <w:color w:val="7030A0"/>
        </w:rPr>
        <w:t xml:space="preserve">stain the tissue sections with </w:t>
      </w:r>
      <w:proofErr w:type="spellStart"/>
      <w:r w:rsidR="00D00ABE" w:rsidRPr="000453AB">
        <w:rPr>
          <w:rFonts w:asciiTheme="minorHAnsi" w:hAnsiTheme="minorHAnsi" w:cstheme="minorHAnsi"/>
          <w:color w:val="7030A0"/>
        </w:rPr>
        <w:t>hematoxylin</w:t>
      </w:r>
      <w:proofErr w:type="spellEnd"/>
      <w:r w:rsidR="00D00ABE" w:rsidRPr="000453AB">
        <w:rPr>
          <w:rFonts w:asciiTheme="minorHAnsi" w:hAnsiTheme="minorHAnsi" w:cstheme="minorHAnsi"/>
          <w:color w:val="7030A0"/>
        </w:rPr>
        <w:t xml:space="preserve"> and eosin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E4087D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 to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examine </w:t>
      </w:r>
      <w:r w:rsidR="00ED7483" w:rsidRPr="000453AB">
        <w:rPr>
          <w:rFonts w:asciiTheme="minorHAnsi" w:hAnsiTheme="minorHAnsi" w:cstheme="minorHAnsi"/>
          <w:color w:val="7030A0"/>
        </w:rPr>
        <w:t xml:space="preserve">their </w:t>
      </w:r>
      <w:r w:rsidR="00D00ABE" w:rsidRPr="000453AB">
        <w:rPr>
          <w:rFonts w:asciiTheme="minorHAnsi" w:hAnsiTheme="minorHAnsi" w:cstheme="minorHAnsi"/>
          <w:color w:val="7030A0"/>
        </w:rPr>
        <w:t>histological integrity using light microscopy at 4</w:t>
      </w:r>
      <w:r w:rsidR="00E4087D" w:rsidRPr="000453AB">
        <w:rPr>
          <w:rFonts w:asciiTheme="minorHAnsi" w:hAnsiTheme="minorHAnsi" w:cstheme="minorHAnsi"/>
          <w:color w:val="7030A0"/>
        </w:rPr>
        <w:t>x</w:t>
      </w:r>
      <w:r w:rsidR="00D00ABE" w:rsidRPr="000453AB">
        <w:rPr>
          <w:rFonts w:asciiTheme="minorHAnsi" w:hAnsiTheme="minorHAnsi" w:cstheme="minorHAnsi"/>
          <w:color w:val="7030A0"/>
        </w:rPr>
        <w:t xml:space="preserve"> magnification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E4087D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7DCC0E07" w14:textId="0530AA0F" w:rsidR="00E4087D" w:rsidRP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</w:t>
      </w:r>
      <w:r w:rsidR="00E4087D" w:rsidRPr="000453AB">
        <w:rPr>
          <w:rFonts w:asciiTheme="minorHAnsi" w:hAnsiTheme="minorHAnsi" w:cstheme="minorHAnsi"/>
        </w:rPr>
        <w:t xml:space="preserve">adding </w:t>
      </w:r>
      <w:r w:rsidRPr="000453AB">
        <w:rPr>
          <w:rFonts w:asciiTheme="minorHAnsi" w:hAnsiTheme="minorHAnsi" w:cstheme="minorHAnsi"/>
        </w:rPr>
        <w:t>stain</w:t>
      </w:r>
      <w:r w:rsidR="00E4087D" w:rsidRPr="000453AB">
        <w:rPr>
          <w:rFonts w:asciiTheme="minorHAnsi" w:hAnsiTheme="minorHAnsi" w:cstheme="minorHAnsi"/>
        </w:rPr>
        <w:t xml:space="preserve"> to the</w:t>
      </w:r>
      <w:r w:rsidRPr="000453AB">
        <w:rPr>
          <w:rFonts w:asciiTheme="minorHAnsi" w:hAnsiTheme="minorHAnsi" w:cstheme="minorHAnsi"/>
        </w:rPr>
        <w:t xml:space="preserve"> tissue sections</w:t>
      </w:r>
      <w:r w:rsidR="00E4087D" w:rsidRPr="000453AB">
        <w:rPr>
          <w:rFonts w:asciiTheme="minorHAnsi" w:hAnsiTheme="minorHAnsi" w:cstheme="minorHAnsi"/>
        </w:rPr>
        <w:t>.</w:t>
      </w:r>
    </w:p>
    <w:p w14:paraId="1BA9037E" w14:textId="4B22DD4F" w:rsidR="00D00ABE" w:rsidRPr="000453AB" w:rsidRDefault="00E4087D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placing the sample </w:t>
      </w:r>
      <w:r w:rsidR="00D00ABE" w:rsidRPr="000453AB">
        <w:rPr>
          <w:rFonts w:asciiTheme="minorHAnsi" w:hAnsiTheme="minorHAnsi" w:cstheme="minorHAnsi"/>
        </w:rPr>
        <w:t>under a light microscope.</w:t>
      </w:r>
    </w:p>
    <w:p w14:paraId="65A1B4C2" w14:textId="77777777" w:rsidR="00E4087D" w:rsidRPr="000453AB" w:rsidRDefault="00E4087D" w:rsidP="00E4087D">
      <w:pPr>
        <w:pStyle w:val="NormalWeb"/>
        <w:ind w:left="1626"/>
        <w:rPr>
          <w:rFonts w:asciiTheme="minorHAnsi" w:hAnsiTheme="minorHAnsi" w:cstheme="minorHAnsi"/>
        </w:rPr>
      </w:pPr>
    </w:p>
    <w:p w14:paraId="0DFFB92F" w14:textId="2E70AF94" w:rsidR="00585EDA" w:rsidRPr="000453AB" w:rsidRDefault="00E4087D" w:rsidP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Finally, i</w:t>
      </w:r>
      <w:r w:rsidR="00D00ABE" w:rsidRPr="000453AB">
        <w:rPr>
          <w:rFonts w:asciiTheme="minorHAnsi" w:hAnsiTheme="minorHAnsi" w:cstheme="minorHAnsi"/>
          <w:color w:val="7030A0"/>
        </w:rPr>
        <w:t xml:space="preserve">mage the slides and </w:t>
      </w:r>
      <w:proofErr w:type="spellStart"/>
      <w:r w:rsidR="00D00ABE" w:rsidRPr="000453AB">
        <w:rPr>
          <w:rFonts w:asciiTheme="minorHAnsi" w:hAnsiTheme="minorHAnsi" w:cstheme="minorHAnsi"/>
          <w:color w:val="7030A0"/>
        </w:rPr>
        <w:t>analyze</w:t>
      </w:r>
      <w:proofErr w:type="spellEnd"/>
      <w:r w:rsidR="00D00ABE" w:rsidRPr="000453AB">
        <w:rPr>
          <w:rFonts w:asciiTheme="minorHAnsi" w:hAnsiTheme="minorHAnsi" w:cstheme="minorHAnsi"/>
          <w:color w:val="7030A0"/>
        </w:rPr>
        <w:t xml:space="preserve"> them using </w:t>
      </w:r>
      <w:r w:rsidR="00B115F6" w:rsidRPr="000453AB">
        <w:rPr>
          <w:rFonts w:asciiTheme="minorHAnsi" w:hAnsiTheme="minorHAnsi" w:cstheme="minorHAnsi"/>
          <w:color w:val="7030A0"/>
        </w:rPr>
        <w:t xml:space="preserve">a suitable </w:t>
      </w:r>
      <w:r w:rsidR="00D00ABE" w:rsidRPr="000453AB">
        <w:rPr>
          <w:rFonts w:asciiTheme="minorHAnsi" w:hAnsiTheme="minorHAnsi" w:cstheme="minorHAnsi"/>
          <w:color w:val="7030A0"/>
        </w:rPr>
        <w:t xml:space="preserve">image analysis software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>5.4.1</w:t>
      </w:r>
      <w:r w:rsidR="00D00ABE" w:rsidRPr="00253E1A">
        <w:rPr>
          <w:rFonts w:asciiTheme="minorHAnsi" w:hAnsiTheme="minorHAnsi" w:cstheme="minorHAnsi"/>
        </w:rPr>
        <w:t xml:space="preserve">. </w:t>
      </w:r>
      <w:r w:rsidR="00B115F6" w:rsidRPr="00253E1A">
        <w:rPr>
          <w:rFonts w:asciiTheme="minorHAnsi" w:hAnsiTheme="minorHAnsi" w:cstheme="minorHAnsi"/>
        </w:rPr>
        <w:t xml:space="preserve">SCREEN: </w:t>
      </w:r>
      <w:r w:rsidR="00253E1A" w:rsidRPr="00253E1A">
        <w:rPr>
          <w:rFonts w:asciiTheme="minorHAnsi" w:hAnsiTheme="minorHAnsi" w:cstheme="minorHAnsi"/>
        </w:rPr>
        <w:t>Histology image capture_25052026.mp4</w:t>
      </w:r>
      <w:r w:rsidR="00253E1A">
        <w:rPr>
          <w:rFonts w:asciiTheme="minorHAnsi" w:hAnsiTheme="minorHAnsi" w:cstheme="minorHAnsi"/>
        </w:rPr>
        <w:t xml:space="preserve"> 00:07-00:17</w:t>
      </w:r>
      <w:r w:rsidR="00D00ABE" w:rsidRPr="000453AB">
        <w:rPr>
          <w:rFonts w:asciiTheme="minorHAnsi" w:hAnsiTheme="minorHAnsi" w:cstheme="minorHAnsi"/>
        </w:rPr>
        <w:t>.</w:t>
      </w:r>
    </w:p>
    <w:p w14:paraId="000DD81E" w14:textId="77777777" w:rsidR="00D00ABE" w:rsidRPr="000453AB" w:rsidRDefault="00D00ABE" w:rsidP="00D00ABE">
      <w:pPr>
        <w:pStyle w:val="NormalWeb"/>
        <w:rPr>
          <w:rFonts w:asciiTheme="minorHAnsi" w:hAnsiTheme="minorHAnsi" w:cstheme="minorHAnsi"/>
        </w:rPr>
      </w:pPr>
    </w:p>
    <w:p w14:paraId="09689C4F" w14:textId="69815F78" w:rsidR="00495959" w:rsidRPr="000453AB" w:rsidRDefault="00495959" w:rsidP="00D00ABE">
      <w:pPr>
        <w:spacing w:before="120"/>
        <w:rPr>
          <w:rFonts w:cstheme="minorHAnsi"/>
        </w:rPr>
      </w:pPr>
    </w:p>
    <w:p w14:paraId="4A2B5CB0" w14:textId="77777777" w:rsidR="00DF5C4E" w:rsidRDefault="00DF5C4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0939E43" w:rsidR="00495959" w:rsidRPr="000453AB" w:rsidRDefault="00495959" w:rsidP="00495959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Results</w:t>
      </w:r>
    </w:p>
    <w:p w14:paraId="476287CC" w14:textId="6BF85A06" w:rsidR="00495959" w:rsidRPr="000453AB" w:rsidRDefault="00EE6470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 w:rsidRPr="000453AB">
        <w:rPr>
          <w:rFonts w:cstheme="minorHAnsi"/>
          <w:b/>
        </w:rPr>
        <w:t xml:space="preserve">Results </w:t>
      </w:r>
    </w:p>
    <w:p w14:paraId="1C654D1D" w14:textId="77777777" w:rsidR="00985FE6" w:rsidRPr="000453A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13F51F" w14:textId="42AB3BCF" w:rsidR="00C67543" w:rsidRPr="000453AB" w:rsidRDefault="00C77AEE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GLP-1RA permeation increased when GDC was included</w:t>
      </w:r>
      <w:r w:rsidR="0030039A" w:rsidRPr="000453AB">
        <w:rPr>
          <w:rFonts w:asciiTheme="minorHAnsi" w:hAnsiTheme="minorHAnsi" w:cstheme="minorHAnsi"/>
        </w:rPr>
        <w:t xml:space="preserve"> at a 1 to 1 ratio </w:t>
      </w:r>
      <w:r w:rsidR="00C67543" w:rsidRPr="000453AB">
        <w:rPr>
          <w:rFonts w:asciiTheme="minorHAnsi" w:hAnsiTheme="minorHAnsi" w:cstheme="minorHAnsi"/>
          <w:b/>
          <w:bCs/>
        </w:rPr>
        <w:t xml:space="preserve">[1] </w:t>
      </w:r>
      <w:r w:rsidR="0030039A" w:rsidRPr="000453AB">
        <w:rPr>
          <w:rFonts w:asciiTheme="minorHAnsi" w:hAnsiTheme="minorHAnsi" w:cstheme="minorHAnsi"/>
        </w:rPr>
        <w:t>as compared to control</w:t>
      </w:r>
      <w:r w:rsidR="00C67543" w:rsidRPr="000453AB">
        <w:rPr>
          <w:rFonts w:asciiTheme="minorHAnsi" w:hAnsiTheme="minorHAnsi" w:cstheme="minorHAnsi"/>
        </w:rPr>
        <w:t>s without GDC</w:t>
      </w:r>
      <w:r w:rsidR="0030039A" w:rsidRPr="000453AB">
        <w:rPr>
          <w:rFonts w:asciiTheme="minorHAnsi" w:hAnsiTheme="minorHAnsi" w:cstheme="minorHAnsi"/>
        </w:rPr>
        <w:t xml:space="preserve"> </w:t>
      </w:r>
      <w:r w:rsidR="0030039A" w:rsidRPr="000453AB">
        <w:rPr>
          <w:rFonts w:asciiTheme="minorHAnsi" w:hAnsiTheme="minorHAnsi" w:cstheme="minorHAnsi"/>
          <w:b/>
          <w:bCs/>
        </w:rPr>
        <w:t>[</w:t>
      </w:r>
      <w:r w:rsidR="00C67543" w:rsidRPr="000453AB">
        <w:rPr>
          <w:rFonts w:asciiTheme="minorHAnsi" w:hAnsiTheme="minorHAnsi" w:cstheme="minorHAnsi"/>
          <w:b/>
          <w:bCs/>
        </w:rPr>
        <w:t>2</w:t>
      </w:r>
      <w:r w:rsidR="0030039A" w:rsidRPr="000453AB">
        <w:rPr>
          <w:rFonts w:asciiTheme="minorHAnsi" w:hAnsiTheme="minorHAnsi" w:cstheme="minorHAnsi"/>
          <w:b/>
          <w:bCs/>
        </w:rPr>
        <w:t>]</w:t>
      </w:r>
      <w:r w:rsidR="0030039A" w:rsidRPr="000453AB">
        <w:rPr>
          <w:rFonts w:asciiTheme="minorHAnsi" w:hAnsiTheme="minorHAnsi" w:cstheme="minorHAnsi"/>
        </w:rPr>
        <w:t xml:space="preserve">. </w:t>
      </w:r>
    </w:p>
    <w:p w14:paraId="5B2C7413" w14:textId="1AD42617" w:rsidR="00C67543" w:rsidRPr="000453AB" w:rsidRDefault="00C67543" w:rsidP="00C77AEE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black bars</w:t>
      </w:r>
    </w:p>
    <w:p w14:paraId="2B79957A" w14:textId="06CD2F5B" w:rsidR="00C67543" w:rsidRPr="000453AB" w:rsidRDefault="00C67543" w:rsidP="00C67543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red bars/data points</w:t>
      </w:r>
    </w:p>
    <w:p w14:paraId="4C574AB8" w14:textId="77777777" w:rsidR="00C67543" w:rsidRPr="000453AB" w:rsidRDefault="00C67543" w:rsidP="00C67543">
      <w:pPr>
        <w:pStyle w:val="Narration"/>
        <w:ind w:left="1626" w:firstLine="0"/>
        <w:rPr>
          <w:rFonts w:asciiTheme="minorHAnsi" w:hAnsiTheme="minorHAnsi" w:cstheme="minorHAnsi"/>
        </w:rPr>
      </w:pPr>
    </w:p>
    <w:p w14:paraId="4DA2216C" w14:textId="48C843A3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When </w:t>
      </w:r>
      <w:r w:rsidR="00361E53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 xml:space="preserve">GLP-1RA </w:t>
      </w:r>
      <w:r w:rsidR="00361E53" w:rsidRPr="000453AB">
        <w:rPr>
          <w:rFonts w:asciiTheme="minorHAnsi" w:hAnsiTheme="minorHAnsi" w:cstheme="minorHAnsi"/>
        </w:rPr>
        <w:t>and</w:t>
      </w:r>
      <w:r w:rsidRPr="000453AB">
        <w:rPr>
          <w:rFonts w:asciiTheme="minorHAnsi" w:hAnsiTheme="minorHAnsi" w:cstheme="minorHAnsi"/>
        </w:rPr>
        <w:t xml:space="preserve"> GDC </w:t>
      </w:r>
      <w:r w:rsidR="00C77AEE" w:rsidRPr="000453AB">
        <w:rPr>
          <w:rFonts w:asciiTheme="minorHAnsi" w:hAnsiTheme="minorHAnsi" w:cstheme="minorHAnsi"/>
        </w:rPr>
        <w:t>combination was incorporated into bilayer films, GLP-1RA permeation across isolated porcine buccal tissues was not quantifiable using the conventional Franz diffusion cell setup</w:t>
      </w:r>
      <w:r w:rsidR="00253E1A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FE9138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dots near zero in the FDC group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0BA0414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1D958516" w14:textId="77777777" w:rsidR="00C67543" w:rsidRPr="000453AB" w:rsidRDefault="00C67543" w:rsidP="0030039A">
      <w:pPr>
        <w:rPr>
          <w:rFonts w:cstheme="minorHAnsi"/>
          <w:color w:val="7030A0"/>
          <w:lang w:val="en-GB"/>
        </w:rPr>
      </w:pPr>
    </w:p>
    <w:p w14:paraId="245D93D5" w14:textId="77777777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Using 3D inserts, cumulative GLP-1RA permeation from buccal films over 3 hours was measurable and reached approximately 1.8%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34FD0BDA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bar in the 3D Inserts group.</w:t>
      </w:r>
    </w:p>
    <w:p w14:paraId="6ABC69E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364810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1B61D43" w14:textId="1E71C7FD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TEER </w:t>
      </w:r>
      <w:r w:rsidR="00C77AEE" w:rsidRPr="000453AB">
        <w:rPr>
          <w:rFonts w:asciiTheme="minorHAnsi" w:hAnsiTheme="minorHAnsi" w:cstheme="minorHAnsi"/>
        </w:rPr>
        <w:t xml:space="preserve">values </w:t>
      </w:r>
      <w:r w:rsidRPr="000453AB">
        <w:rPr>
          <w:rFonts w:asciiTheme="minorHAnsi" w:hAnsiTheme="minorHAnsi" w:cstheme="minorHAnsi"/>
        </w:rPr>
        <w:t xml:space="preserve">declined over time in the </w:t>
      </w:r>
      <w:r w:rsidR="00361E53" w:rsidRPr="000453AB">
        <w:rPr>
          <w:rFonts w:asciiTheme="minorHAnsi" w:hAnsiTheme="minorHAnsi" w:cstheme="minorHAnsi"/>
        </w:rPr>
        <w:t xml:space="preserve">GDC-added </w:t>
      </w:r>
      <w:r w:rsidRPr="000453AB">
        <w:rPr>
          <w:rFonts w:asciiTheme="minorHAnsi" w:hAnsiTheme="minorHAnsi" w:cstheme="minorHAnsi"/>
        </w:rPr>
        <w:t xml:space="preserve">treatment groups and corresponded with increased GLP-1RA permeation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728D9723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red and green lines decreasing from 0 to 180 minutes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3CEC0709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45D6BEB5" w14:textId="1514CAC0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PBS </w:t>
      </w:r>
      <w:r w:rsidR="00361E53" w:rsidRPr="000453AB">
        <w:rPr>
          <w:rFonts w:asciiTheme="minorHAnsi" w:hAnsiTheme="minorHAnsi" w:cstheme="minorHAnsi"/>
        </w:rPr>
        <w:t>control</w:t>
      </w:r>
      <w:r w:rsidRPr="000453AB">
        <w:rPr>
          <w:rFonts w:asciiTheme="minorHAnsi" w:hAnsiTheme="minorHAnsi" w:cstheme="minorHAnsi"/>
        </w:rPr>
        <w:t>–treated tissues showed no TEER changes</w:t>
      </w:r>
      <w:r w:rsidR="00361E53" w:rsidRPr="000453AB">
        <w:rPr>
          <w:rFonts w:asciiTheme="minorHAnsi" w:hAnsiTheme="minorHAnsi" w:cstheme="minorHAnsi"/>
        </w:rPr>
        <w:t xml:space="preserve">, </w:t>
      </w:r>
      <w:r w:rsidR="00C77AEE" w:rsidRPr="000453AB">
        <w:rPr>
          <w:rFonts w:asciiTheme="minorHAnsi" w:hAnsiTheme="minorHAnsi" w:cstheme="minorHAnsi"/>
        </w:rPr>
        <w:t>indicating that GDC was the primary contributor to the permeation-enhancing effect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A5F08C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i/>
          <w:iCs/>
          <w:color w:val="3333FF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blue line that stays near the top of the graph.</w:t>
      </w:r>
    </w:p>
    <w:p w14:paraId="0AE1CBF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6B536A05" w14:textId="07ADD555" w:rsidR="007231BC" w:rsidRPr="007231BC" w:rsidRDefault="00EE5882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EE5882">
        <w:rPr>
          <w:rFonts w:cstheme="minorHAnsi"/>
          <w:color w:val="7030A0"/>
          <w:lang w:val="en-IN"/>
        </w:rPr>
        <w:t>Histological assessment indicated that the buccal mucosa</w:t>
      </w:r>
      <w:r>
        <w:rPr>
          <w:rFonts w:cstheme="minorHAnsi"/>
          <w:color w:val="7030A0"/>
          <w:lang w:val="en-IN"/>
        </w:rPr>
        <w:t>e</w:t>
      </w:r>
      <w:r w:rsidRPr="00EE5882">
        <w:rPr>
          <w:rFonts w:cstheme="minorHAnsi"/>
          <w:color w:val="7030A0"/>
          <w:lang w:val="en-IN"/>
        </w:rPr>
        <w:t xml:space="preserve"> exposed to either an aqueous mixture or </w:t>
      </w:r>
      <w:r>
        <w:rPr>
          <w:rFonts w:cstheme="minorHAnsi"/>
          <w:color w:val="7030A0"/>
          <w:lang w:val="en-IN"/>
        </w:rPr>
        <w:t xml:space="preserve">a </w:t>
      </w:r>
      <w:r w:rsidRPr="00EE5882">
        <w:rPr>
          <w:rFonts w:cstheme="minorHAnsi"/>
          <w:color w:val="7030A0"/>
          <w:lang w:val="en-IN"/>
        </w:rPr>
        <w:t>bilayer film containing GLP-1RA and GDC maintained epithelial integrity</w:t>
      </w:r>
      <w:r>
        <w:rPr>
          <w:rFonts w:cstheme="minorHAnsi"/>
          <w:color w:val="7030A0"/>
          <w:lang w:val="en-IN"/>
        </w:rPr>
        <w:t xml:space="preserve"> </w:t>
      </w:r>
      <w:r w:rsidR="00C77AEE" w:rsidRPr="000453AB">
        <w:rPr>
          <w:rFonts w:cstheme="minorHAnsi"/>
          <w:b/>
          <w:bCs/>
          <w:color w:val="7030A0"/>
          <w:lang w:val="en-IN"/>
        </w:rPr>
        <w:t>[1]</w:t>
      </w:r>
      <w:r w:rsidR="00E4087D" w:rsidRPr="000453AB">
        <w:rPr>
          <w:rFonts w:cstheme="minorHAnsi"/>
          <w:b/>
          <w:bCs/>
          <w:color w:val="7030A0"/>
          <w:lang w:val="en-IN"/>
        </w:rPr>
        <w:t>.</w:t>
      </w:r>
      <w:r w:rsidR="007231BC">
        <w:rPr>
          <w:rFonts w:cstheme="minorHAnsi"/>
          <w:b/>
          <w:bCs/>
          <w:color w:val="7030A0"/>
          <w:lang w:val="en-IN"/>
        </w:rPr>
        <w:t xml:space="preserve"> </w:t>
      </w:r>
      <w:r w:rsidR="007231BC" w:rsidRPr="007231BC">
        <w:rPr>
          <w:rFonts w:cstheme="minorHAnsi"/>
          <w:color w:val="7030A0"/>
          <w:lang w:val="en-IN"/>
        </w:rPr>
        <w:t xml:space="preserve">Only mild </w:t>
      </w:r>
      <w:proofErr w:type="spellStart"/>
      <w:r w:rsidR="007231BC" w:rsidRPr="007231BC">
        <w:rPr>
          <w:rFonts w:cstheme="minorHAnsi"/>
          <w:color w:val="7030A0"/>
          <w:lang w:val="en-IN"/>
        </w:rPr>
        <w:t>edema</w:t>
      </w:r>
      <w:proofErr w:type="spellEnd"/>
      <w:r w:rsidR="007231BC" w:rsidRPr="007231BC">
        <w:rPr>
          <w:rFonts w:cstheme="minorHAnsi"/>
          <w:color w:val="7030A0"/>
          <w:lang w:val="en-IN"/>
        </w:rPr>
        <w:t xml:space="preserve"> </w:t>
      </w:r>
      <w:r w:rsidR="00E64425" w:rsidRPr="00E64425">
        <w:rPr>
          <w:rFonts w:cstheme="minorHAnsi"/>
          <w:b/>
          <w:bCs/>
          <w:color w:val="7030A0"/>
          <w:lang w:val="en-IN"/>
        </w:rPr>
        <w:t>[</w:t>
      </w:r>
      <w:r w:rsidR="00E64425">
        <w:rPr>
          <w:rFonts w:cstheme="minorHAnsi"/>
          <w:b/>
          <w:bCs/>
          <w:color w:val="7030A0"/>
          <w:lang w:val="en-IN"/>
        </w:rPr>
        <w:t>2</w:t>
      </w:r>
      <w:r w:rsidR="00E64425" w:rsidRPr="00E64425">
        <w:rPr>
          <w:rFonts w:cstheme="minorHAnsi"/>
          <w:b/>
          <w:bCs/>
          <w:color w:val="7030A0"/>
          <w:lang w:val="en-IN"/>
        </w:rPr>
        <w:t>]</w:t>
      </w:r>
      <w:r w:rsidR="00E64425">
        <w:rPr>
          <w:rFonts w:cstheme="minorHAnsi"/>
          <w:color w:val="7030A0"/>
          <w:lang w:val="en-IN"/>
        </w:rPr>
        <w:t xml:space="preserve"> </w:t>
      </w:r>
      <w:r w:rsidR="007231BC" w:rsidRPr="007231BC">
        <w:rPr>
          <w:rFonts w:cstheme="minorHAnsi"/>
          <w:color w:val="7030A0"/>
          <w:lang w:val="en-IN"/>
        </w:rPr>
        <w:t xml:space="preserve">and superficial epithelial erosion were observed </w:t>
      </w:r>
      <w:r w:rsidR="007231BC">
        <w:rPr>
          <w:rFonts w:cstheme="minorHAnsi"/>
          <w:b/>
          <w:bCs/>
          <w:color w:val="7030A0"/>
          <w:lang w:val="en-IN"/>
        </w:rPr>
        <w:t>[</w:t>
      </w:r>
      <w:r w:rsidR="00E64425">
        <w:rPr>
          <w:rFonts w:cstheme="minorHAnsi"/>
          <w:b/>
          <w:bCs/>
          <w:color w:val="7030A0"/>
          <w:lang w:val="en-IN"/>
        </w:rPr>
        <w:t>3</w:t>
      </w:r>
      <w:r w:rsidR="007231BC">
        <w:rPr>
          <w:rFonts w:cstheme="minorHAnsi"/>
          <w:b/>
          <w:bCs/>
          <w:color w:val="7030A0"/>
          <w:lang w:val="en-IN"/>
        </w:rPr>
        <w:t>].</w:t>
      </w:r>
    </w:p>
    <w:p w14:paraId="6380E856" w14:textId="377A78AD" w:rsidR="00E4087D" w:rsidRPr="007231BC" w:rsidRDefault="00E4087D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lastRenderedPageBreak/>
        <w:t>LAB MEDIA: Figure 6</w:t>
      </w:r>
      <w:r w:rsidR="00EE5882"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="00144D41" w:rsidRPr="000453AB">
        <w:rPr>
          <w:rFonts w:cstheme="minorHAnsi"/>
          <w:i/>
          <w:iCs/>
          <w:color w:val="3333FF"/>
          <w:lang w:val="en-GB"/>
        </w:rPr>
        <w:t xml:space="preserve"> panel B</w:t>
      </w:r>
      <w:r w:rsidR="00144D41">
        <w:rPr>
          <w:rFonts w:cstheme="minorHAnsi"/>
          <w:i/>
          <w:iCs/>
          <w:color w:val="3333FF"/>
          <w:lang w:val="en-GB"/>
        </w:rPr>
        <w:t xml:space="preserve"> and C</w:t>
      </w:r>
    </w:p>
    <w:p w14:paraId="1418970B" w14:textId="15057CCD" w:rsidR="00EE5882" w:rsidRPr="007231BC" w:rsidRDefault="00EE5882" w:rsidP="00EE5882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>LAB MEDIA: Figure 6</w:t>
      </w:r>
      <w:r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Show </w:t>
      </w:r>
      <w:r w:rsidR="00144D41" w:rsidRPr="000453AB">
        <w:rPr>
          <w:rFonts w:cstheme="minorHAnsi"/>
          <w:i/>
          <w:iCs/>
          <w:color w:val="3333FF"/>
          <w:lang w:val="en-GB"/>
        </w:rPr>
        <w:t>panel B</w:t>
      </w:r>
      <w:r w:rsidR="00144D41">
        <w:rPr>
          <w:rFonts w:cstheme="minorHAnsi"/>
          <w:i/>
          <w:iCs/>
          <w:color w:val="3333FF"/>
          <w:lang w:val="en-GB"/>
        </w:rPr>
        <w:t xml:space="preserve"> and C </w:t>
      </w:r>
      <w:r>
        <w:rPr>
          <w:rFonts w:cstheme="minorHAnsi"/>
          <w:i/>
          <w:iCs/>
          <w:color w:val="3333FF"/>
          <w:lang w:val="en-GB"/>
        </w:rPr>
        <w:t xml:space="preserve">and highlight the region pointed by the blue arrow </w:t>
      </w:r>
    </w:p>
    <w:p w14:paraId="155F977A" w14:textId="3A3DAF1B" w:rsidR="007231BC" w:rsidRPr="007231BC" w:rsidRDefault="007231BC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>LAB MEDIA: Figure 6</w:t>
      </w:r>
      <w:r w:rsidR="00EE5882"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>Video editor: Show panel B</w:t>
      </w:r>
      <w:r>
        <w:rPr>
          <w:rFonts w:cstheme="minorHAnsi"/>
          <w:i/>
          <w:iCs/>
          <w:color w:val="3333FF"/>
          <w:lang w:val="en-GB"/>
        </w:rPr>
        <w:t xml:space="preserve"> </w:t>
      </w:r>
      <w:r w:rsidR="00C84936">
        <w:rPr>
          <w:rFonts w:cstheme="minorHAnsi"/>
          <w:i/>
          <w:iCs/>
          <w:color w:val="3333FF"/>
          <w:lang w:val="en-GB"/>
        </w:rPr>
        <w:t xml:space="preserve">and </w:t>
      </w:r>
      <w:r w:rsidR="00EE5882">
        <w:rPr>
          <w:rFonts w:cstheme="minorHAnsi"/>
          <w:i/>
          <w:iCs/>
          <w:color w:val="3333FF"/>
          <w:lang w:val="en-GB"/>
        </w:rPr>
        <w:t xml:space="preserve">C and highlight the region pointed by the red arrows </w:t>
      </w:r>
    </w:p>
    <w:p w14:paraId="10BDC000" w14:textId="77777777" w:rsidR="007231BC" w:rsidRPr="000453AB" w:rsidRDefault="007231BC" w:rsidP="007231BC">
      <w:pPr>
        <w:pStyle w:val="ListParagraph"/>
        <w:spacing w:before="120"/>
        <w:ind w:left="560"/>
        <w:outlineLvl w:val="0"/>
        <w:rPr>
          <w:rFonts w:cstheme="minorHAnsi"/>
          <w:lang w:val="en-IN"/>
        </w:rPr>
      </w:pPr>
    </w:p>
    <w:p w14:paraId="7D994A32" w14:textId="77777777" w:rsidR="00E4087D" w:rsidRPr="000453AB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6EA2EFD4" w14:textId="42AC2DB2" w:rsidR="007231BC" w:rsidRPr="007231BC" w:rsidRDefault="00E4087D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color w:val="7030A0"/>
          <w:lang w:val="en-IN"/>
        </w:rPr>
        <w:t>Exposure to blank film did not produce visible tissue damage</w:t>
      </w:r>
      <w:r w:rsidRPr="000453AB">
        <w:rPr>
          <w:rFonts w:cstheme="minorHAnsi"/>
          <w:b/>
          <w:bCs/>
          <w:color w:val="7030A0"/>
          <w:lang w:val="en-IN"/>
        </w:rPr>
        <w:t xml:space="preserve"> [1].</w:t>
      </w:r>
    </w:p>
    <w:p w14:paraId="635E2A2B" w14:textId="54586507" w:rsidR="00E4087D" w:rsidRPr="000453AB" w:rsidRDefault="00E4087D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>LAB MEDIA: Figure 6</w:t>
      </w:r>
      <w:r w:rsidR="00EE5882">
        <w:rPr>
          <w:rFonts w:cstheme="minorHAnsi"/>
          <w:lang w:val="en-IN"/>
        </w:rPr>
        <w:t>v2</w:t>
      </w:r>
      <w:r w:rsidRPr="000453AB">
        <w:rPr>
          <w:rFonts w:cstheme="minorHAnsi"/>
          <w:lang w:val="en-IN"/>
        </w:rPr>
        <w:t xml:space="preserve">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Pr="000453AB">
        <w:rPr>
          <w:rFonts w:cstheme="minorHAnsi"/>
          <w:i/>
          <w:iCs/>
          <w:color w:val="3333FF"/>
          <w:lang w:val="en-GB"/>
        </w:rPr>
        <w:t xml:space="preserve"> pa</w:t>
      </w:r>
      <w:r w:rsidR="00EE5882">
        <w:rPr>
          <w:rFonts w:cstheme="minorHAnsi"/>
          <w:i/>
          <w:iCs/>
          <w:color w:val="3333FF"/>
          <w:lang w:val="en-GB"/>
        </w:rPr>
        <w:t>nel</w:t>
      </w:r>
      <w:r w:rsidRPr="000453AB">
        <w:rPr>
          <w:rFonts w:cstheme="minorHAnsi"/>
          <w:i/>
          <w:iCs/>
          <w:color w:val="3333FF"/>
          <w:lang w:val="en-GB"/>
        </w:rPr>
        <w:t xml:space="preserve"> </w:t>
      </w:r>
      <w:r w:rsidR="00C77AEE" w:rsidRPr="000453AB">
        <w:rPr>
          <w:rFonts w:cstheme="minorHAnsi"/>
          <w:i/>
          <w:iCs/>
          <w:color w:val="3333FF"/>
          <w:lang w:val="en-GB"/>
        </w:rPr>
        <w:t>A</w:t>
      </w:r>
    </w:p>
    <w:p w14:paraId="2A0085A3" w14:textId="2E84A849" w:rsidR="00495959" w:rsidRPr="000453AB" w:rsidRDefault="00495959" w:rsidP="00E4087D">
      <w:pPr>
        <w:pStyle w:val="ListParagraph"/>
        <w:spacing w:before="120"/>
        <w:ind w:left="1013"/>
        <w:contextualSpacing w:val="0"/>
        <w:outlineLvl w:val="0"/>
        <w:rPr>
          <w:rFonts w:cstheme="minorHAnsi"/>
        </w:rPr>
      </w:pPr>
    </w:p>
    <w:p w14:paraId="00E4DD89" w14:textId="3E7F5C61" w:rsidR="00AD3B41" w:rsidRPr="000453AB" w:rsidRDefault="00AD3B41" w:rsidP="00012B08">
      <w:pPr>
        <w:rPr>
          <w:rFonts w:eastAsia="Times New Roman" w:cstheme="minorHAnsi"/>
          <w:sz w:val="52"/>
        </w:rPr>
      </w:pPr>
    </w:p>
    <w:p w14:paraId="1045AE99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Buccal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https://www.merriam-webster.com/dictionary/buccal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bʌkəl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buh·kuhl</w:t>
      </w:r>
      <w:proofErr w:type="spellEnd"/>
    </w:p>
    <w:p w14:paraId="5C47EA50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Epithelium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https://www.merriam-webster.com/dictionary/epithelium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epəˈθiːliəm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eh·puh·thee·lee·uhm</w:t>
      </w:r>
      <w:proofErr w:type="spellEnd"/>
    </w:p>
    <w:p w14:paraId="4DF4EAE2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Mucosae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https://www.merriam-webster.com/dictionary/mucosa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mju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koʊsi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myoo·koh·see</w:t>
      </w:r>
      <w:proofErr w:type="spellEnd"/>
    </w:p>
    <w:p w14:paraId="47E3C88D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Oromucosae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ɔːroʊmju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koʊsi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or·oh·myoo·koh·see</w:t>
      </w:r>
      <w:proofErr w:type="spellEnd"/>
    </w:p>
    <w:p w14:paraId="0891AB02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Cellulose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https://www.merriam-webster.com/dictionary/cellulose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sɛljəˌloʊs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sel·yuh·lohs</w:t>
      </w:r>
      <w:proofErr w:type="spellEnd"/>
    </w:p>
    <w:p w14:paraId="575A20C6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Permeation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https://www.merriam-webster.com/dictionary/permeation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pɝːmiˈeɪʃən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pur·mee·ay·shuhn</w:t>
      </w:r>
      <w:proofErr w:type="spellEnd"/>
    </w:p>
    <w:p w14:paraId="37A83CD9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Equilibrate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ɪˈkwɪləˌbreɪt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ih·kwil·uh·brayt</w:t>
      </w:r>
      <w:proofErr w:type="spellEnd"/>
    </w:p>
    <w:p w14:paraId="4C332068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Compartment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https://www.merriam-webster.com/dictionary/compartment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kəmˈpɑːrtmənt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kuhm·part·muhnt</w:t>
      </w:r>
      <w:proofErr w:type="spellEnd"/>
    </w:p>
    <w:p w14:paraId="606F0BDF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Glucagon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https://www.merriam-webster.com/dictionary/glucagon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ɡluːkəˌɡɑːn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gloo·kuh·gon</w:t>
      </w:r>
      <w:proofErr w:type="spellEnd"/>
    </w:p>
    <w:p w14:paraId="1F275EE7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Agonist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https://www.merriam-webster.com/dictionary/agonist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æɡənɪst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ag·uh·nist</w:t>
      </w:r>
      <w:proofErr w:type="spellEnd"/>
    </w:p>
    <w:p w14:paraId="4470852E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Glycodeoxycholate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https://www.howtopronounce.com/glycodeoxycholate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ɡlaɪkoʊdi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ɒksiˈkoʊleɪt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gly·koh·dee·ok·see·koh·layt</w:t>
      </w:r>
      <w:proofErr w:type="spellEnd"/>
    </w:p>
    <w:p w14:paraId="2BB21792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Histology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https://www.merriam-webster.com/dictionary/histology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hɪˈstɑːlədʒi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hih·staa·luh·jee</w:t>
      </w:r>
      <w:proofErr w:type="spellEnd"/>
    </w:p>
    <w:p w14:paraId="6A3EF80E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huh·maa·juh·nyze</w:t>
      </w:r>
      <w:proofErr w:type="spellEnd"/>
    </w:p>
    <w:p w14:paraId="0CBF1DE3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Mucoadhesive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https://www.howtopronounce.com/mucoadhesive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mjuːkoʊədˈhiːsɪv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myoo·koh·ad·hee·siv</w:t>
      </w:r>
      <w:proofErr w:type="spellEnd"/>
    </w:p>
    <w:p w14:paraId="1AEA370D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Apical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https://www.merriam-webster.com/dictionary/apical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eɪpɪkəl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ay·pih·kuhl</w:t>
      </w:r>
      <w:proofErr w:type="spellEnd"/>
    </w:p>
    <w:p w14:paraId="264EC04C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Basolateral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https://www.howtopronounce.com/basolateral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beɪsoʊˈlætərəl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bay·soh·lat·uh·ruhl</w:t>
      </w:r>
      <w:proofErr w:type="spellEnd"/>
    </w:p>
    <w:p w14:paraId="3633DD88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Fluorescein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https://www.merriam-webster.com/dictionary/fluorescein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flʊˈrɛsiːn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floor·eh·seen</w:t>
      </w:r>
      <w:proofErr w:type="spellEnd"/>
    </w:p>
    <w:p w14:paraId="7EC66D8A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Isothiocyanate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https://www.merriam-webster.com/dictionary/isothiocyanate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aɪsoʊˌθaɪoʊˈsaɪəˌneɪt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eye·soh·thy·oh·sy·uh·nayt</w:t>
      </w:r>
      <w:proofErr w:type="spellEnd"/>
    </w:p>
    <w:p w14:paraId="1D653DBF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Dextran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https://www.merriam-webster.com/dictionary/dextran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dɛkstræn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deks·tran</w:t>
      </w:r>
      <w:proofErr w:type="spellEnd"/>
    </w:p>
    <w:p w14:paraId="4FFE908B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kroʊməˈtɑːɡrəfi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kroh·muh·taa·gruh·fee</w:t>
      </w:r>
      <w:proofErr w:type="spellEnd"/>
    </w:p>
    <w:p w14:paraId="73FBFB43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Transepithelial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https://www.howtopronounce.com/transepithelial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trænzˌepəˈθiːliəl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tranz·eh·puh·thee·lee·uhl</w:t>
      </w:r>
      <w:proofErr w:type="spellEnd"/>
    </w:p>
    <w:p w14:paraId="24E32038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Ultraviolet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https://www.merriam-webster.com/dictionary/ultraviolet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ʌltrəˈvaɪələt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ul·truh·vy·uh·luht</w:t>
      </w:r>
      <w:proofErr w:type="spellEnd"/>
    </w:p>
    <w:p w14:paraId="3857C6F5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Formalin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https://www.merriam-webster.com/dictionary/formalin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fɔːrməlɪn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for·muh·lin</w:t>
      </w:r>
      <w:proofErr w:type="spellEnd"/>
    </w:p>
    <w:p w14:paraId="1A786AD7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Microtome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https://www.merriam-webster.com/dictionary/microtome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maɪkrəˌtoʊm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my·kruh·tohm</w:t>
      </w:r>
      <w:proofErr w:type="spellEnd"/>
    </w:p>
    <w:p w14:paraId="18A778AC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Hematoxylin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https://www.merriam-webster.com/dictionary/hematoxylin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hiːməˈtɑːksəlɪn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hee·muh·tok·suh·lin</w:t>
      </w:r>
      <w:proofErr w:type="spellEnd"/>
    </w:p>
    <w:p w14:paraId="6BCD2BA8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Eosin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https://www.merriam-webster.com/dictionary/eosin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iːəsɪn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ee·uh·sin</w:t>
      </w:r>
      <w:proofErr w:type="spellEnd"/>
    </w:p>
    <w:p w14:paraId="3910CFAE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Magnification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https://www.merriam-webster.com/dictionary/magnification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mæɡnəfəˈkeɪʃən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mag·nuh·fuh·kay·shuhn</w:t>
      </w:r>
      <w:proofErr w:type="spellEnd"/>
    </w:p>
    <w:p w14:paraId="54FC2598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Permeability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https://www.merriam-webster.com/dictionary/permeability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pɝːmiəˈbɪləti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pur·mee·uh·bil·uh·tee</w:t>
      </w:r>
      <w:proofErr w:type="spellEnd"/>
    </w:p>
    <w:p w14:paraId="683B1AD2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Porcine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https://www.merriam-webster.com/dictionary/porcine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pɔːrsaɪn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pɔːrsɪn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por·syne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por·sin</w:t>
      </w:r>
      <w:proofErr w:type="spellEnd"/>
    </w:p>
    <w:p w14:paraId="3E80EBFE" w14:textId="77777777" w:rsidR="00DF5C4E" w:rsidRPr="00DF5C4E" w:rsidRDefault="00DF5C4E" w:rsidP="00DF5C4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Edema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DF5C4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https://www.merriam-webster.com/dictionary/edema</w:t>
        </w:r>
      </w:hyperlink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ɪˈdiːmə</w:t>
      </w:r>
      <w:proofErr w:type="spellEnd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5C4E">
        <w:rPr>
          <w:rFonts w:ascii="Times New Roman" w:eastAsia="Times New Roman" w:hAnsi="Times New Roman" w:cs="Times New Roman"/>
          <w:color w:val="auto"/>
          <w:lang w:val="en-IN" w:eastAsia="en-IN"/>
        </w:rPr>
        <w:t>ih·dee·muh</w:t>
      </w:r>
      <w:proofErr w:type="spellEnd"/>
    </w:p>
    <w:p w14:paraId="4120CC75" w14:textId="77777777" w:rsidR="00B70A3F" w:rsidRPr="000453AB" w:rsidRDefault="00B70A3F" w:rsidP="00B70A3F">
      <w:pPr>
        <w:rPr>
          <w:rFonts w:eastAsia="Times New Roman" w:cstheme="minorHAnsi"/>
          <w:sz w:val="52"/>
        </w:rPr>
      </w:pPr>
    </w:p>
    <w:sectPr w:rsidR="00B70A3F" w:rsidRPr="000453AB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161ED" w14:textId="77777777" w:rsidR="002439ED" w:rsidRDefault="002439ED">
      <w:r>
        <w:separator/>
      </w:r>
    </w:p>
    <w:p w14:paraId="2B5686E5" w14:textId="77777777" w:rsidR="002439ED" w:rsidRDefault="002439ED"/>
  </w:endnote>
  <w:endnote w:type="continuationSeparator" w:id="0">
    <w:p w14:paraId="5BB3BD8F" w14:textId="77777777" w:rsidR="002439ED" w:rsidRDefault="002439ED">
      <w:r>
        <w:continuationSeparator/>
      </w:r>
    </w:p>
    <w:p w14:paraId="197BF40D" w14:textId="77777777" w:rsidR="002439ED" w:rsidRDefault="002439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18A0D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6159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77AEE">
      <w:rPr>
        <w:rFonts w:cstheme="minorHAnsi"/>
      </w:rPr>
      <w:t xml:space="preserve">                  May </w:t>
    </w:r>
    <w:r w:rsidR="00EE5882">
      <w:rPr>
        <w:rFonts w:cstheme="minorHAnsi"/>
      </w:rPr>
      <w:t>10</w:t>
    </w:r>
    <w:r w:rsidR="00C77AEE">
      <w:rPr>
        <w:rFonts w:cstheme="minorHAnsi"/>
      </w:rPr>
      <w:t xml:space="preserve">, </w:t>
    </w:r>
    <w:proofErr w:type="gramStart"/>
    <w:r w:rsidR="00C77AEE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C6445" w14:textId="77777777" w:rsidR="002439ED" w:rsidRDefault="002439ED">
      <w:r>
        <w:separator/>
      </w:r>
    </w:p>
    <w:p w14:paraId="5ACF9C35" w14:textId="77777777" w:rsidR="002439ED" w:rsidRDefault="002439ED"/>
  </w:footnote>
  <w:footnote w:type="continuationSeparator" w:id="0">
    <w:p w14:paraId="008B92C6" w14:textId="77777777" w:rsidR="002439ED" w:rsidRDefault="002439ED">
      <w:r>
        <w:continuationSeparator/>
      </w:r>
    </w:p>
    <w:p w14:paraId="058A56FA" w14:textId="77777777" w:rsidR="002439ED" w:rsidRDefault="002439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494522" w:rsidR="00336C61" w:rsidRPr="006D3AC7" w:rsidRDefault="00336C61" w:rsidP="00C77AE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C77AE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A9633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AC23E15"/>
    <w:multiLevelType w:val="multilevel"/>
    <w:tmpl w:val="CC00A20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5E5E04C1"/>
    <w:multiLevelType w:val="multilevel"/>
    <w:tmpl w:val="3BE4F126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5" w15:restartNumberingAfterBreak="0">
    <w:nsid w:val="66383D01"/>
    <w:multiLevelType w:val="multilevel"/>
    <w:tmpl w:val="2586F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6"/>
  </w:num>
  <w:num w:numId="2" w16cid:durableId="599022016">
    <w:abstractNumId w:val="8"/>
  </w:num>
  <w:num w:numId="3" w16cid:durableId="157157113">
    <w:abstractNumId w:val="7"/>
  </w:num>
  <w:num w:numId="4" w16cid:durableId="209999702">
    <w:abstractNumId w:val="0"/>
  </w:num>
  <w:num w:numId="5" w16cid:durableId="848561004">
    <w:abstractNumId w:val="2"/>
  </w:num>
  <w:num w:numId="6" w16cid:durableId="594172744">
    <w:abstractNumId w:val="4"/>
  </w:num>
  <w:num w:numId="7" w16cid:durableId="559827406">
    <w:abstractNumId w:val="3"/>
  </w:num>
  <w:num w:numId="8" w16cid:durableId="2005669559">
    <w:abstractNumId w:val="1"/>
  </w:num>
  <w:num w:numId="9" w16cid:durableId="173056664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5E2"/>
    <w:rsid w:val="00037828"/>
    <w:rsid w:val="0004142D"/>
    <w:rsid w:val="00043807"/>
    <w:rsid w:val="00045112"/>
    <w:rsid w:val="000453AB"/>
    <w:rsid w:val="000453C3"/>
    <w:rsid w:val="00046241"/>
    <w:rsid w:val="00055137"/>
    <w:rsid w:val="00061C8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632"/>
    <w:rsid w:val="001052C8"/>
    <w:rsid w:val="00106F46"/>
    <w:rsid w:val="001115D1"/>
    <w:rsid w:val="00113958"/>
    <w:rsid w:val="00113F3E"/>
    <w:rsid w:val="0011473F"/>
    <w:rsid w:val="00125924"/>
    <w:rsid w:val="00126973"/>
    <w:rsid w:val="001302B1"/>
    <w:rsid w:val="0013319E"/>
    <w:rsid w:val="001331E3"/>
    <w:rsid w:val="00135714"/>
    <w:rsid w:val="00136E00"/>
    <w:rsid w:val="00142D32"/>
    <w:rsid w:val="00143557"/>
    <w:rsid w:val="00144D41"/>
    <w:rsid w:val="001469E6"/>
    <w:rsid w:val="00151824"/>
    <w:rsid w:val="001528A5"/>
    <w:rsid w:val="00162D51"/>
    <w:rsid w:val="0016471F"/>
    <w:rsid w:val="001723AA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6DA6"/>
    <w:rsid w:val="00214268"/>
    <w:rsid w:val="002152AB"/>
    <w:rsid w:val="002161EF"/>
    <w:rsid w:val="00226089"/>
    <w:rsid w:val="00226FDF"/>
    <w:rsid w:val="002422D6"/>
    <w:rsid w:val="002439ED"/>
    <w:rsid w:val="00244CDB"/>
    <w:rsid w:val="00247BFF"/>
    <w:rsid w:val="0025310D"/>
    <w:rsid w:val="00253E1A"/>
    <w:rsid w:val="002544F1"/>
    <w:rsid w:val="002553AE"/>
    <w:rsid w:val="00256057"/>
    <w:rsid w:val="002617AD"/>
    <w:rsid w:val="00264483"/>
    <w:rsid w:val="00264B3C"/>
    <w:rsid w:val="00265C44"/>
    <w:rsid w:val="00265EAD"/>
    <w:rsid w:val="00265F76"/>
    <w:rsid w:val="002773BA"/>
    <w:rsid w:val="00277894"/>
    <w:rsid w:val="00277C90"/>
    <w:rsid w:val="00277F11"/>
    <w:rsid w:val="00283E3E"/>
    <w:rsid w:val="002851C5"/>
    <w:rsid w:val="00287206"/>
    <w:rsid w:val="00292508"/>
    <w:rsid w:val="002929B8"/>
    <w:rsid w:val="0029402A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2342"/>
    <w:rsid w:val="002E7521"/>
    <w:rsid w:val="002F0D42"/>
    <w:rsid w:val="002F3829"/>
    <w:rsid w:val="002F38CF"/>
    <w:rsid w:val="002F7F85"/>
    <w:rsid w:val="0030039A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E53"/>
    <w:rsid w:val="00363153"/>
    <w:rsid w:val="00364249"/>
    <w:rsid w:val="003672FC"/>
    <w:rsid w:val="003754A7"/>
    <w:rsid w:val="00384BC6"/>
    <w:rsid w:val="0038502C"/>
    <w:rsid w:val="00386777"/>
    <w:rsid w:val="00395684"/>
    <w:rsid w:val="003A0B0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B26"/>
    <w:rsid w:val="00414B4F"/>
    <w:rsid w:val="00420A1E"/>
    <w:rsid w:val="00421271"/>
    <w:rsid w:val="00422A19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EB1"/>
    <w:rsid w:val="0046452A"/>
    <w:rsid w:val="00464D72"/>
    <w:rsid w:val="00464DE1"/>
    <w:rsid w:val="004653BF"/>
    <w:rsid w:val="00472752"/>
    <w:rsid w:val="0047306D"/>
    <w:rsid w:val="00473C27"/>
    <w:rsid w:val="00473E1C"/>
    <w:rsid w:val="00474AA7"/>
    <w:rsid w:val="0048283A"/>
    <w:rsid w:val="00482D4C"/>
    <w:rsid w:val="00483E1B"/>
    <w:rsid w:val="00491B01"/>
    <w:rsid w:val="00493A57"/>
    <w:rsid w:val="00495959"/>
    <w:rsid w:val="004973D6"/>
    <w:rsid w:val="004A72BD"/>
    <w:rsid w:val="004C1095"/>
    <w:rsid w:val="004C2DAD"/>
    <w:rsid w:val="004C4FAE"/>
    <w:rsid w:val="004C6ED2"/>
    <w:rsid w:val="004D1E0E"/>
    <w:rsid w:val="004D4A4F"/>
    <w:rsid w:val="004D5C8C"/>
    <w:rsid w:val="004D659E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CA8"/>
    <w:rsid w:val="00565757"/>
    <w:rsid w:val="0058214E"/>
    <w:rsid w:val="005829FA"/>
    <w:rsid w:val="00585ECC"/>
    <w:rsid w:val="00585ED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D8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7BB9"/>
    <w:rsid w:val="00604177"/>
    <w:rsid w:val="0060683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59B"/>
    <w:rsid w:val="006617AB"/>
    <w:rsid w:val="00663E85"/>
    <w:rsid w:val="00664850"/>
    <w:rsid w:val="00665FDA"/>
    <w:rsid w:val="0067274F"/>
    <w:rsid w:val="006801B1"/>
    <w:rsid w:val="00681C47"/>
    <w:rsid w:val="0068415E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1BC"/>
    <w:rsid w:val="00724E3B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48F3"/>
    <w:rsid w:val="007574EC"/>
    <w:rsid w:val="00760631"/>
    <w:rsid w:val="0076189C"/>
    <w:rsid w:val="0076691B"/>
    <w:rsid w:val="00770285"/>
    <w:rsid w:val="0077071A"/>
    <w:rsid w:val="00772380"/>
    <w:rsid w:val="00772548"/>
    <w:rsid w:val="00777388"/>
    <w:rsid w:val="00785075"/>
    <w:rsid w:val="00790E8C"/>
    <w:rsid w:val="007A149A"/>
    <w:rsid w:val="007A4221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177"/>
    <w:rsid w:val="00804C75"/>
    <w:rsid w:val="00806B1B"/>
    <w:rsid w:val="00806BC9"/>
    <w:rsid w:val="008123C3"/>
    <w:rsid w:val="008131FE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0F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C8E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B0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B8A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5909"/>
    <w:rsid w:val="00A02D4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3CA"/>
    <w:rsid w:val="00A91283"/>
    <w:rsid w:val="00AA132F"/>
    <w:rsid w:val="00AA2236"/>
    <w:rsid w:val="00AB3175"/>
    <w:rsid w:val="00AB3338"/>
    <w:rsid w:val="00AB568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49C"/>
    <w:rsid w:val="00B00969"/>
    <w:rsid w:val="00B0143B"/>
    <w:rsid w:val="00B025DC"/>
    <w:rsid w:val="00B0378C"/>
    <w:rsid w:val="00B0394A"/>
    <w:rsid w:val="00B03E54"/>
    <w:rsid w:val="00B04340"/>
    <w:rsid w:val="00B07A3B"/>
    <w:rsid w:val="00B115F6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43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0A0"/>
    <w:rsid w:val="00C66C56"/>
    <w:rsid w:val="00C67543"/>
    <w:rsid w:val="00C70C90"/>
    <w:rsid w:val="00C7374B"/>
    <w:rsid w:val="00C766A8"/>
    <w:rsid w:val="00C77AEE"/>
    <w:rsid w:val="00C80E7B"/>
    <w:rsid w:val="00C8109F"/>
    <w:rsid w:val="00C82679"/>
    <w:rsid w:val="00C82857"/>
    <w:rsid w:val="00C836F3"/>
    <w:rsid w:val="00C84936"/>
    <w:rsid w:val="00C900B9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41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94B"/>
    <w:rsid w:val="00CF6830"/>
    <w:rsid w:val="00CF771C"/>
    <w:rsid w:val="00D00ABE"/>
    <w:rsid w:val="00D00EF4"/>
    <w:rsid w:val="00D05155"/>
    <w:rsid w:val="00D103FE"/>
    <w:rsid w:val="00D10BFA"/>
    <w:rsid w:val="00D10F00"/>
    <w:rsid w:val="00D13549"/>
    <w:rsid w:val="00D150D8"/>
    <w:rsid w:val="00D30007"/>
    <w:rsid w:val="00D300CE"/>
    <w:rsid w:val="00D35C3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58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A67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C4E"/>
    <w:rsid w:val="00DF6EE3"/>
    <w:rsid w:val="00E04EFB"/>
    <w:rsid w:val="00E072C2"/>
    <w:rsid w:val="00E24673"/>
    <w:rsid w:val="00E24898"/>
    <w:rsid w:val="00E27EF5"/>
    <w:rsid w:val="00E355EE"/>
    <w:rsid w:val="00E35FB3"/>
    <w:rsid w:val="00E4087D"/>
    <w:rsid w:val="00E44C46"/>
    <w:rsid w:val="00E4663E"/>
    <w:rsid w:val="00E52377"/>
    <w:rsid w:val="00E54A4F"/>
    <w:rsid w:val="00E55496"/>
    <w:rsid w:val="00E55F56"/>
    <w:rsid w:val="00E64425"/>
    <w:rsid w:val="00E65758"/>
    <w:rsid w:val="00E662CA"/>
    <w:rsid w:val="00E66975"/>
    <w:rsid w:val="00E77E8E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483"/>
    <w:rsid w:val="00EE00CF"/>
    <w:rsid w:val="00EE1E2F"/>
    <w:rsid w:val="00EE39ED"/>
    <w:rsid w:val="00EE4460"/>
    <w:rsid w:val="00EE5882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07A0"/>
    <w:rsid w:val="00F22F5E"/>
    <w:rsid w:val="00F3061E"/>
    <w:rsid w:val="00F33ACE"/>
    <w:rsid w:val="00F35094"/>
    <w:rsid w:val="00F35B29"/>
    <w:rsid w:val="00F3618A"/>
    <w:rsid w:val="00F4412A"/>
    <w:rsid w:val="00F55FC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5C1D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  <w:style w:type="paragraph" w:customStyle="1" w:styleId="Narration">
    <w:name w:val="Narration"/>
    <w:basedOn w:val="TemplateNarration"/>
    <w:link w:val="NarrationChar"/>
    <w:qFormat/>
    <w:rsid w:val="002940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40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40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40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940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40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ermeation" TargetMode="External"/><Relationship Id="rId18" Type="http://schemas.openxmlformats.org/officeDocument/2006/relationships/hyperlink" Target="https://www.howtopronounce.com/glycodeoxycholate" TargetMode="External"/><Relationship Id="rId26" Type="http://schemas.openxmlformats.org/officeDocument/2006/relationships/hyperlink" Target="https://www.merriam-webster.com/dictionary/dextran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howtopronounce.com/mucoadhesive" TargetMode="External"/><Relationship Id="rId34" Type="http://schemas.openxmlformats.org/officeDocument/2006/relationships/hyperlink" Target="https://www.merriam-webster.com/dictionary/magnification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glucagon" TargetMode="External"/><Relationship Id="rId20" Type="http://schemas.openxmlformats.org/officeDocument/2006/relationships/hyperlink" Target="https://www.merriam-webster.com/dictionary/homogenize" TargetMode="External"/><Relationship Id="rId29" Type="http://schemas.openxmlformats.org/officeDocument/2006/relationships/hyperlink" Target="https://www.merriam-webster.com/dictionary/ultraviolet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mucosa" TargetMode="External"/><Relationship Id="rId24" Type="http://schemas.openxmlformats.org/officeDocument/2006/relationships/hyperlink" Target="https://www.merriam-webster.com/dictionary/fluorescein" TargetMode="External"/><Relationship Id="rId32" Type="http://schemas.openxmlformats.org/officeDocument/2006/relationships/hyperlink" Target="https://www.merriam-webster.com/dictionary/hematoxylin" TargetMode="External"/><Relationship Id="rId37" Type="http://schemas.openxmlformats.org/officeDocument/2006/relationships/hyperlink" Target="https://www.merriam-webster.com/dictionary/edema" TargetMode="Externa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ompartment" TargetMode="External"/><Relationship Id="rId23" Type="http://schemas.openxmlformats.org/officeDocument/2006/relationships/hyperlink" Target="https://www.howtopronounce.com/basolateral" TargetMode="External"/><Relationship Id="rId28" Type="http://schemas.openxmlformats.org/officeDocument/2006/relationships/hyperlink" Target="https://www.howtopronounce.com/transepithelial" TargetMode="External"/><Relationship Id="rId36" Type="http://schemas.openxmlformats.org/officeDocument/2006/relationships/hyperlink" Target="https://www.merriam-webster.com/dictionary/porcine" TargetMode="External"/><Relationship Id="rId10" Type="http://schemas.openxmlformats.org/officeDocument/2006/relationships/hyperlink" Target="https://www.merriam-webster.com/dictionary/epithelium" TargetMode="External"/><Relationship Id="rId19" Type="http://schemas.openxmlformats.org/officeDocument/2006/relationships/hyperlink" Target="https://www.merriam-webster.com/dictionary/histology" TargetMode="External"/><Relationship Id="rId31" Type="http://schemas.openxmlformats.org/officeDocument/2006/relationships/hyperlink" Target="https://www.merriam-webster.com/dictionary/microt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buccal" TargetMode="External"/><Relationship Id="rId14" Type="http://schemas.openxmlformats.org/officeDocument/2006/relationships/hyperlink" Target="https://www.merriam-webster.com/dictionary/equilibrate" TargetMode="External"/><Relationship Id="rId22" Type="http://schemas.openxmlformats.org/officeDocument/2006/relationships/hyperlink" Target="https://www.merriam-webster.com/dictionary/apical" TargetMode="External"/><Relationship Id="rId27" Type="http://schemas.openxmlformats.org/officeDocument/2006/relationships/hyperlink" Target="https://www.merriam-webster.com/dictionary/chromatography" TargetMode="External"/><Relationship Id="rId30" Type="http://schemas.openxmlformats.org/officeDocument/2006/relationships/hyperlink" Target="https://www.merriam-webster.com/dictionary/formalin" TargetMode="External"/><Relationship Id="rId35" Type="http://schemas.openxmlformats.org/officeDocument/2006/relationships/hyperlink" Target="https://www.merriam-webster.com/dictionary/permeability" TargetMode="External"/><Relationship Id="rId8" Type="http://schemas.openxmlformats.org/officeDocument/2006/relationships/hyperlink" Target="https://review.jove.com/account/file-uploader?src=2163522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cellulose" TargetMode="External"/><Relationship Id="rId17" Type="http://schemas.openxmlformats.org/officeDocument/2006/relationships/hyperlink" Target="https://www.merriam-webster.com/dictionary/agonist" TargetMode="External"/><Relationship Id="rId25" Type="http://schemas.openxmlformats.org/officeDocument/2006/relationships/hyperlink" Target="https://www.merriam-webster.com/dictionary/isothiocyanate" TargetMode="External"/><Relationship Id="rId33" Type="http://schemas.openxmlformats.org/officeDocument/2006/relationships/hyperlink" Target="https://www.merriam-webster.com/dictionary/eosin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5600-5F1F-4DB5-AC65-1585CF72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3253</Words>
  <Characters>18545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2026-05-29T18:30:00Z</dcterms:created>
  <dcterms:modified xsi:type="dcterms:W3CDTF">2026-05-29T18:30:00Z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