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351E7" w14:textId="63B78F7C" w:rsidR="0015111F" w:rsidRPr="00CB5122" w:rsidRDefault="00551D82" w:rsidP="007F7E2F">
      <w:pPr>
        <w:pBdr>
          <w:top w:val="nil"/>
          <w:left w:val="nil"/>
          <w:bottom w:val="nil"/>
          <w:right w:val="nil"/>
          <w:between w:val="nil"/>
        </w:pBdr>
        <w:rPr>
          <w:color w:val="000000"/>
        </w:rPr>
      </w:pPr>
      <w:r w:rsidRPr="00CB5122">
        <w:rPr>
          <w:b/>
          <w:color w:val="000000"/>
        </w:rPr>
        <w:t>TITLE:</w:t>
      </w:r>
      <w:r w:rsidRPr="00CB5122">
        <w:rPr>
          <w:color w:val="000000"/>
        </w:rPr>
        <w:t xml:space="preserve"> </w:t>
      </w:r>
    </w:p>
    <w:p w14:paraId="06C0C87E" w14:textId="2EA59F7D" w:rsidR="006E4797" w:rsidRPr="00CB5122" w:rsidRDefault="0015111F" w:rsidP="007F7E2F">
      <w:pPr>
        <w:rPr>
          <w:color w:val="000000" w:themeColor="text1"/>
        </w:rPr>
      </w:pPr>
      <w:r w:rsidRPr="00CB5122">
        <w:rPr>
          <w:color w:val="000000" w:themeColor="text1"/>
        </w:rPr>
        <w:t xml:space="preserve">Identification </w:t>
      </w:r>
      <w:r w:rsidR="00E94F2B">
        <w:rPr>
          <w:color w:val="000000" w:themeColor="text1"/>
        </w:rPr>
        <w:t>o</w:t>
      </w:r>
      <w:r w:rsidR="00E94F2B" w:rsidRPr="00CB5122">
        <w:rPr>
          <w:color w:val="000000" w:themeColor="text1"/>
        </w:rPr>
        <w:t xml:space="preserve">f Modified Histones </w:t>
      </w:r>
      <w:r w:rsidR="00E94F2B">
        <w:rPr>
          <w:color w:val="000000" w:themeColor="text1"/>
        </w:rPr>
        <w:t>a</w:t>
      </w:r>
      <w:r w:rsidR="00E94F2B" w:rsidRPr="00CB5122">
        <w:rPr>
          <w:color w:val="000000" w:themeColor="text1"/>
        </w:rPr>
        <w:t xml:space="preserve">s Binding Substrates </w:t>
      </w:r>
      <w:r w:rsidR="00E94F2B">
        <w:rPr>
          <w:color w:val="000000" w:themeColor="text1"/>
        </w:rPr>
        <w:t>o</w:t>
      </w:r>
      <w:r w:rsidR="00E94F2B" w:rsidRPr="00CB5122">
        <w:rPr>
          <w:color w:val="000000" w:themeColor="text1"/>
        </w:rPr>
        <w:t xml:space="preserve">f Human </w:t>
      </w:r>
      <w:proofErr w:type="spellStart"/>
      <w:r w:rsidRPr="00CB5122">
        <w:rPr>
          <w:color w:val="000000" w:themeColor="text1"/>
        </w:rPr>
        <w:t>Spindlin</w:t>
      </w:r>
      <w:proofErr w:type="spellEnd"/>
      <w:r w:rsidRPr="00CB5122">
        <w:rPr>
          <w:color w:val="000000" w:themeColor="text1"/>
        </w:rPr>
        <w:t xml:space="preserve"> </w:t>
      </w:r>
      <w:r w:rsidR="00CB061D" w:rsidRPr="00CB5122">
        <w:rPr>
          <w:color w:val="000000" w:themeColor="text1"/>
        </w:rPr>
        <w:t xml:space="preserve">Family Member </w:t>
      </w:r>
      <w:r w:rsidR="00E94F2B" w:rsidRPr="00CB5122">
        <w:rPr>
          <w:color w:val="000000" w:themeColor="text1"/>
        </w:rPr>
        <w:t>4 (</w:t>
      </w:r>
      <w:r w:rsidRPr="00CB5122">
        <w:rPr>
          <w:color w:val="000000" w:themeColor="text1"/>
        </w:rPr>
        <w:t>SPIN4</w:t>
      </w:r>
      <w:r w:rsidR="00E94F2B" w:rsidRPr="00CB5122">
        <w:rPr>
          <w:color w:val="000000" w:themeColor="text1"/>
        </w:rPr>
        <w:t xml:space="preserve">) </w:t>
      </w:r>
      <w:r w:rsidR="00E94F2B">
        <w:rPr>
          <w:color w:val="000000" w:themeColor="text1"/>
        </w:rPr>
        <w:t>b</w:t>
      </w:r>
      <w:r w:rsidR="00E94F2B" w:rsidRPr="00CB5122">
        <w:rPr>
          <w:color w:val="000000" w:themeColor="text1"/>
        </w:rPr>
        <w:t xml:space="preserve">y Peptide Arrays </w:t>
      </w:r>
      <w:r w:rsidR="00E94F2B">
        <w:rPr>
          <w:color w:val="000000" w:themeColor="text1"/>
        </w:rPr>
        <w:t>a</w:t>
      </w:r>
      <w:r w:rsidR="00E94F2B" w:rsidRPr="00CB5122">
        <w:rPr>
          <w:color w:val="000000" w:themeColor="text1"/>
        </w:rPr>
        <w:t>nd Native Nucleosome Pulldown</w:t>
      </w:r>
    </w:p>
    <w:p w14:paraId="24076364" w14:textId="77777777" w:rsidR="0015111F" w:rsidRPr="00CB5122" w:rsidRDefault="0015111F" w:rsidP="007F7E2F">
      <w:pPr>
        <w:rPr>
          <w:b/>
        </w:rPr>
      </w:pPr>
    </w:p>
    <w:p w14:paraId="01BC60CF" w14:textId="41D66EDC" w:rsidR="0015111F" w:rsidRPr="00CB5122" w:rsidRDefault="00551D82" w:rsidP="007F7E2F">
      <w:pPr>
        <w:rPr>
          <w:color w:val="808080"/>
        </w:rPr>
      </w:pPr>
      <w:r w:rsidRPr="00CB5122">
        <w:rPr>
          <w:b/>
        </w:rPr>
        <w:t xml:space="preserve">AUTHORS AND AFFILIATIONS: </w:t>
      </w:r>
    </w:p>
    <w:p w14:paraId="59F4FFBD" w14:textId="1D27A3B1" w:rsidR="0015111F" w:rsidRPr="00CB5122" w:rsidRDefault="0015111F" w:rsidP="007F7E2F">
      <w:r w:rsidRPr="00CB5122">
        <w:t>Chen-I Hsu</w:t>
      </w:r>
      <w:r w:rsidRPr="00CB5122">
        <w:rPr>
          <w:vertAlign w:val="superscript"/>
        </w:rPr>
        <w:t>1</w:t>
      </w:r>
      <w:r w:rsidRPr="00CB5122">
        <w:t>, Aastha Dave</w:t>
      </w:r>
      <w:r w:rsidRPr="00CB5122">
        <w:rPr>
          <w:vertAlign w:val="superscript"/>
        </w:rPr>
        <w:t>1</w:t>
      </w:r>
      <w:r w:rsidRPr="00CB5122">
        <w:t xml:space="preserve">, </w:t>
      </w:r>
      <w:r w:rsidR="00924FD4" w:rsidRPr="00CB5122">
        <w:t>Chih-Han Tu</w:t>
      </w:r>
      <w:r w:rsidR="00924FD4" w:rsidRPr="00CB5122">
        <w:rPr>
          <w:vertAlign w:val="superscript"/>
        </w:rPr>
        <w:t>1</w:t>
      </w:r>
      <w:r w:rsidR="00924FD4" w:rsidRPr="00CB5122">
        <w:t xml:space="preserve">, </w:t>
      </w:r>
      <w:r w:rsidRPr="00CB5122">
        <w:t>Sujin Park</w:t>
      </w:r>
      <w:r w:rsidRPr="00CB5122">
        <w:rPr>
          <w:vertAlign w:val="superscript"/>
        </w:rPr>
        <w:t>3</w:t>
      </w:r>
      <w:r w:rsidRPr="00CB5122">
        <w:t>,</w:t>
      </w:r>
      <w:r w:rsidR="005A1316" w:rsidRPr="00CB5122">
        <w:t xml:space="preserve"> </w:t>
      </w:r>
      <w:r w:rsidR="00A763FC" w:rsidRPr="00CB5122">
        <w:t>Bin Yu</w:t>
      </w:r>
      <w:r w:rsidR="00A763FC" w:rsidRPr="00CB5122">
        <w:rPr>
          <w:vertAlign w:val="superscript"/>
        </w:rPr>
        <w:t>1</w:t>
      </w:r>
      <w:r w:rsidR="00A763FC" w:rsidRPr="00CB5122">
        <w:t xml:space="preserve">, </w:t>
      </w:r>
      <w:r w:rsidRPr="00CB5122">
        <w:t>Youn</w:t>
      </w:r>
      <w:r w:rsidR="00CD213C" w:rsidRPr="00CB5122">
        <w:t xml:space="preserve"> </w:t>
      </w:r>
      <w:proofErr w:type="spellStart"/>
      <w:r w:rsidRPr="00CB5122">
        <w:t>Hee</w:t>
      </w:r>
      <w:proofErr w:type="spellEnd"/>
      <w:r w:rsidRPr="00CB5122">
        <w:t xml:space="preserve"> Jee</w:t>
      </w:r>
      <w:r w:rsidRPr="00CB5122">
        <w:rPr>
          <w:vertAlign w:val="superscript"/>
        </w:rPr>
        <w:t>3</w:t>
      </w:r>
      <w:r w:rsidR="00FA11AC" w:rsidRPr="00CB5122">
        <w:rPr>
          <w:vertAlign w:val="superscript"/>
        </w:rPr>
        <w:t>,</w:t>
      </w:r>
      <w:r w:rsidR="00212364" w:rsidRPr="00CB5122">
        <w:rPr>
          <w:vertAlign w:val="superscript"/>
        </w:rPr>
        <w:t>4,</w:t>
      </w:r>
      <w:proofErr w:type="gramStart"/>
      <w:r w:rsidR="00FA11AC" w:rsidRPr="00CB5122">
        <w:rPr>
          <w:vertAlign w:val="superscript"/>
        </w:rPr>
        <w:t>5</w:t>
      </w:r>
      <w:r w:rsidR="00212364" w:rsidRPr="00CB5122">
        <w:rPr>
          <w:vertAlign w:val="superscript"/>
        </w:rPr>
        <w:t>,</w:t>
      </w:r>
      <w:r w:rsidR="004A067F" w:rsidRPr="00CB5122">
        <w:t>*</w:t>
      </w:r>
      <w:proofErr w:type="gramEnd"/>
      <w:r w:rsidRPr="00CB5122">
        <w:t>, Jia-Ray Yu</w:t>
      </w:r>
      <w:r w:rsidRPr="00CB5122">
        <w:rPr>
          <w:vertAlign w:val="superscript"/>
        </w:rPr>
        <w:t>1,</w:t>
      </w:r>
      <w:proofErr w:type="gramStart"/>
      <w:r w:rsidRPr="00CB5122">
        <w:rPr>
          <w:vertAlign w:val="superscript"/>
        </w:rPr>
        <w:t>2,</w:t>
      </w:r>
      <w:r w:rsidR="004A067F" w:rsidRPr="00CB5122">
        <w:t>*</w:t>
      </w:r>
      <w:proofErr w:type="gramEnd"/>
    </w:p>
    <w:p w14:paraId="44B6078D" w14:textId="77777777" w:rsidR="004A067F" w:rsidRPr="00CB5122" w:rsidRDefault="004A067F" w:rsidP="007F7E2F">
      <w:pPr>
        <w:rPr>
          <w:vertAlign w:val="superscript"/>
        </w:rPr>
      </w:pPr>
    </w:p>
    <w:p w14:paraId="67229799" w14:textId="612AC9CC" w:rsidR="00A16BB0" w:rsidRDefault="0015111F" w:rsidP="007F7E2F">
      <w:r w:rsidRPr="00CB5122">
        <w:rPr>
          <w:vertAlign w:val="superscript"/>
        </w:rPr>
        <w:t>1</w:t>
      </w:r>
      <w:r w:rsidRPr="00CB5122">
        <w:t>Division of Cellular and Molecular Pathogenesis, Department of Pathology</w:t>
      </w:r>
      <w:r w:rsidR="00A16BB0">
        <w:t xml:space="preserve">, </w:t>
      </w:r>
      <w:r w:rsidR="00A16BB0" w:rsidRPr="00CB5122">
        <w:t>Virginia Commonwealth University School of Medicine</w:t>
      </w:r>
    </w:p>
    <w:p w14:paraId="1B9FFD8A" w14:textId="0D9D5069" w:rsidR="0015111F" w:rsidRPr="00CB5122" w:rsidRDefault="0015111F" w:rsidP="007F7E2F">
      <w:r w:rsidRPr="00CB5122">
        <w:rPr>
          <w:vertAlign w:val="superscript"/>
        </w:rPr>
        <w:t>2</w:t>
      </w:r>
      <w:r w:rsidRPr="00CB5122">
        <w:t>Massey Comprehensive Cancer Center, Virginia Commonwealth University School of Medicine</w:t>
      </w:r>
    </w:p>
    <w:p w14:paraId="511E3E41" w14:textId="1B296C1E" w:rsidR="00212364" w:rsidRPr="00CB5122" w:rsidRDefault="0015111F" w:rsidP="007F7E2F">
      <w:r w:rsidRPr="00CB5122">
        <w:rPr>
          <w:vertAlign w:val="superscript"/>
        </w:rPr>
        <w:t>3</w:t>
      </w:r>
      <w:r w:rsidRPr="00CB5122">
        <w:t>Center for Precision Medicine and Genomics Research, Children’s National Research Institute</w:t>
      </w:r>
    </w:p>
    <w:p w14:paraId="656EF3AE" w14:textId="13A9FB02" w:rsidR="00212364" w:rsidRPr="00CB5122" w:rsidRDefault="00212364" w:rsidP="007F7E2F">
      <w:r w:rsidRPr="00CB5122">
        <w:rPr>
          <w:vertAlign w:val="superscript"/>
        </w:rPr>
        <w:t>4</w:t>
      </w:r>
      <w:r w:rsidRPr="00CB5122">
        <w:t>Department of Endocrinology, Children’s National Hospital</w:t>
      </w:r>
    </w:p>
    <w:p w14:paraId="2FC09F38" w14:textId="3FE02311" w:rsidR="00FF7DA4" w:rsidRPr="00CB5122" w:rsidRDefault="00212364" w:rsidP="007F7E2F">
      <w:r w:rsidRPr="00CB5122">
        <w:rPr>
          <w:vertAlign w:val="superscript"/>
        </w:rPr>
        <w:t>5</w:t>
      </w:r>
      <w:r w:rsidRPr="00CB5122">
        <w:t xml:space="preserve">Department of Pediatrics, </w:t>
      </w:r>
      <w:r w:rsidR="00FF7DA4" w:rsidRPr="00CB5122">
        <w:t>George Washington University</w:t>
      </w:r>
      <w:r w:rsidRPr="00CB5122">
        <w:t xml:space="preserve"> School of Medicine and Health Sciences</w:t>
      </w:r>
    </w:p>
    <w:p w14:paraId="1EE51968" w14:textId="77777777" w:rsidR="00020A49" w:rsidRPr="00CB5122" w:rsidRDefault="00020A49" w:rsidP="007F7E2F"/>
    <w:p w14:paraId="28EBBB56" w14:textId="163C5A08" w:rsidR="004A067F" w:rsidRPr="00CB5122" w:rsidRDefault="004A067F" w:rsidP="007F7E2F">
      <w:r w:rsidRPr="00CB5122">
        <w:t>Email addresses of the co-authors:</w:t>
      </w:r>
    </w:p>
    <w:p w14:paraId="0432CBA9" w14:textId="001A6A30" w:rsidR="004A067F" w:rsidRPr="00CB5122" w:rsidRDefault="004A067F" w:rsidP="007F7E2F">
      <w:r w:rsidRPr="00CB5122">
        <w:t>Chen-I Hsu</w:t>
      </w:r>
      <w:r w:rsidR="00D1288D" w:rsidRPr="00CB5122">
        <w:tab/>
      </w:r>
      <w:r w:rsidR="00D1288D" w:rsidRPr="00CB5122">
        <w:tab/>
      </w:r>
      <w:r w:rsidR="00D1288D" w:rsidRPr="00CB5122">
        <w:tab/>
      </w:r>
      <w:r w:rsidR="00E40AAB" w:rsidRPr="00CB5122">
        <w:t>chenihsu003@gmail.com</w:t>
      </w:r>
    </w:p>
    <w:p w14:paraId="3E7B6948" w14:textId="4E3D8ED2" w:rsidR="004A067F" w:rsidRPr="00CB5122" w:rsidRDefault="004A067F" w:rsidP="007F7E2F">
      <w:r w:rsidRPr="00CB5122">
        <w:t>Aastha Dave</w:t>
      </w:r>
      <w:r w:rsidR="00D1288D" w:rsidRPr="00CB5122">
        <w:tab/>
      </w:r>
      <w:r w:rsidR="00D1288D" w:rsidRPr="00CB5122">
        <w:tab/>
      </w:r>
      <w:r w:rsidR="00D1288D" w:rsidRPr="00CB5122">
        <w:tab/>
      </w:r>
      <w:r w:rsidR="00E40AAB" w:rsidRPr="00CB5122">
        <w:t>daveaastha23@gmail.com</w:t>
      </w:r>
    </w:p>
    <w:p w14:paraId="4B4AD9A0" w14:textId="072A1856" w:rsidR="004A067F" w:rsidRPr="00CB5122" w:rsidRDefault="004A067F" w:rsidP="007F7E2F">
      <w:r w:rsidRPr="00CB5122">
        <w:t>Chih-Han Tu</w:t>
      </w:r>
      <w:r w:rsidR="00D1288D" w:rsidRPr="00CB5122">
        <w:tab/>
      </w:r>
      <w:r w:rsidR="00D1288D" w:rsidRPr="00CB5122">
        <w:tab/>
      </w:r>
      <w:r w:rsidR="00D1288D" w:rsidRPr="00CB5122">
        <w:tab/>
      </w:r>
      <w:r w:rsidR="00E40AAB" w:rsidRPr="00CB5122">
        <w:t>chihhan.tu@vcuhealth.org</w:t>
      </w:r>
    </w:p>
    <w:p w14:paraId="57F28A1E" w14:textId="717F62DC" w:rsidR="004A067F" w:rsidRPr="00CB5122" w:rsidRDefault="004A067F" w:rsidP="007F7E2F">
      <w:r w:rsidRPr="00CB5122">
        <w:t>Sujin Park</w:t>
      </w:r>
      <w:r w:rsidR="00D1288D" w:rsidRPr="00CB5122">
        <w:tab/>
      </w:r>
      <w:r w:rsidR="00D1288D" w:rsidRPr="00CB5122">
        <w:tab/>
      </w:r>
      <w:r w:rsidR="00D1288D" w:rsidRPr="00CB5122">
        <w:tab/>
      </w:r>
      <w:r w:rsidR="00E40AAB" w:rsidRPr="00CB5122">
        <w:t>spark1@childrensnational.org</w:t>
      </w:r>
    </w:p>
    <w:p w14:paraId="5F4305CE" w14:textId="360AE56E" w:rsidR="004A067F" w:rsidRPr="00CB5122" w:rsidRDefault="004A067F" w:rsidP="007F7E2F">
      <w:r w:rsidRPr="00CB5122">
        <w:t>Bin Yu</w:t>
      </w:r>
      <w:r w:rsidR="00D1288D" w:rsidRPr="00CB5122">
        <w:tab/>
      </w:r>
      <w:r w:rsidR="00D1288D" w:rsidRPr="00CB5122">
        <w:tab/>
      </w:r>
      <w:r w:rsidR="00D1288D" w:rsidRPr="00CB5122">
        <w:tab/>
      </w:r>
      <w:r w:rsidR="00D1288D" w:rsidRPr="00CB5122">
        <w:tab/>
      </w:r>
      <w:r w:rsidR="00E40AAB" w:rsidRPr="00CB5122">
        <w:t>bin.yu@vcuhealth.org</w:t>
      </w:r>
    </w:p>
    <w:p w14:paraId="33F99B12" w14:textId="77777777" w:rsidR="004A067F" w:rsidRPr="00CB5122" w:rsidRDefault="004A067F" w:rsidP="007F7E2F"/>
    <w:p w14:paraId="210FFCB8" w14:textId="5ACEFBB6" w:rsidR="004A067F" w:rsidRPr="00CB5122" w:rsidRDefault="004A067F" w:rsidP="007F7E2F">
      <w:r w:rsidRPr="00CB5122">
        <w:t xml:space="preserve">*Email address of the corresponding authors: </w:t>
      </w:r>
    </w:p>
    <w:p w14:paraId="060C42F9" w14:textId="3095C4CB" w:rsidR="008E06C0" w:rsidRPr="00CB5122" w:rsidRDefault="004A067F" w:rsidP="007F7E2F">
      <w:r w:rsidRPr="00CB5122">
        <w:t>Jia-Ray Yu</w:t>
      </w:r>
      <w:r w:rsidRPr="00CB5122">
        <w:tab/>
      </w:r>
      <w:r w:rsidRPr="00CB5122">
        <w:tab/>
      </w:r>
      <w:r w:rsidR="00D1288D" w:rsidRPr="00CB5122">
        <w:tab/>
      </w:r>
      <w:r w:rsidR="00E40AAB" w:rsidRPr="00CB5122">
        <w:t>yuj12@vcu.edu</w:t>
      </w:r>
      <w:r w:rsidR="0036525E" w:rsidRPr="00CB5122">
        <w:t xml:space="preserve"> </w:t>
      </w:r>
    </w:p>
    <w:p w14:paraId="2729C564" w14:textId="7B2B8B45" w:rsidR="00FA11AC" w:rsidRPr="00CB5122" w:rsidRDefault="004A067F" w:rsidP="007F7E2F">
      <w:r w:rsidRPr="00CB5122">
        <w:t xml:space="preserve">Youn </w:t>
      </w:r>
      <w:proofErr w:type="spellStart"/>
      <w:r w:rsidRPr="00CB5122">
        <w:t>Hee</w:t>
      </w:r>
      <w:proofErr w:type="spellEnd"/>
      <w:r w:rsidRPr="00CB5122">
        <w:t xml:space="preserve"> Jee</w:t>
      </w:r>
      <w:r w:rsidRPr="00CB5122">
        <w:tab/>
      </w:r>
      <w:r w:rsidRPr="00CB5122">
        <w:tab/>
      </w:r>
      <w:r w:rsidR="00D1288D" w:rsidRPr="00CB5122">
        <w:tab/>
      </w:r>
      <w:r w:rsidRPr="00CB5122">
        <w:t>yjee@childrensnational.org</w:t>
      </w:r>
    </w:p>
    <w:p w14:paraId="39E45DE2" w14:textId="77777777" w:rsidR="0015111F" w:rsidRPr="00CB5122" w:rsidRDefault="0015111F" w:rsidP="007F7E2F">
      <w:pPr>
        <w:pBdr>
          <w:top w:val="nil"/>
          <w:left w:val="nil"/>
          <w:bottom w:val="nil"/>
          <w:right w:val="nil"/>
          <w:between w:val="nil"/>
        </w:pBdr>
        <w:rPr>
          <w:color w:val="000000"/>
        </w:rPr>
      </w:pPr>
    </w:p>
    <w:p w14:paraId="74EFC8D7" w14:textId="330769CE" w:rsidR="006E4797" w:rsidRPr="00CB5122" w:rsidRDefault="00551D82" w:rsidP="007F7E2F">
      <w:r w:rsidRPr="00CB5122">
        <w:rPr>
          <w:b/>
        </w:rPr>
        <w:t>SUMMARY:</w:t>
      </w:r>
      <w:r w:rsidRPr="00CB5122">
        <w:t xml:space="preserve"> </w:t>
      </w:r>
    </w:p>
    <w:p w14:paraId="477689E4" w14:textId="5F58A08F" w:rsidR="00E964B2" w:rsidRPr="00CB5122" w:rsidRDefault="00212364" w:rsidP="007F7E2F">
      <w:r w:rsidRPr="00CB5122">
        <w:t xml:space="preserve">Genetic variants </w:t>
      </w:r>
      <w:r w:rsidR="004A067F" w:rsidRPr="00CB5122">
        <w:t xml:space="preserve">in human </w:t>
      </w:r>
      <w:proofErr w:type="spellStart"/>
      <w:r w:rsidR="004A067F" w:rsidRPr="00CB5122">
        <w:t>Spindlin</w:t>
      </w:r>
      <w:proofErr w:type="spellEnd"/>
      <w:r w:rsidR="004A067F" w:rsidRPr="00CB5122">
        <w:t xml:space="preserve"> Family Member 4 (SPIN4) have recently been identified in patients with bone overgrowth,</w:t>
      </w:r>
      <w:r w:rsidR="00653DF2" w:rsidRPr="00CB5122">
        <w:t xml:space="preserve"> a novel developmental disorder</w:t>
      </w:r>
      <w:r w:rsidR="00F05888" w:rsidRPr="00CB5122">
        <w:t xml:space="preserve">. </w:t>
      </w:r>
      <w:r w:rsidR="004A067F" w:rsidRPr="00CB5122">
        <w:t>A protocol and new results describing the biochemical identification of modified histones in the context of nucleosomes as SPIN4 binding substrates are presented</w:t>
      </w:r>
      <w:r w:rsidR="00F05888" w:rsidRPr="00CB5122">
        <w:t xml:space="preserve">. </w:t>
      </w:r>
    </w:p>
    <w:p w14:paraId="01EA9DEC" w14:textId="77777777" w:rsidR="00E964B2" w:rsidRPr="00CB5122" w:rsidRDefault="00E964B2" w:rsidP="007F7E2F">
      <w:pPr>
        <w:rPr>
          <w:color w:val="808080"/>
        </w:rPr>
      </w:pPr>
    </w:p>
    <w:p w14:paraId="2CF9CD54" w14:textId="6A6FF638" w:rsidR="006E4797" w:rsidRPr="00CB5122" w:rsidRDefault="00551D82" w:rsidP="007F7E2F">
      <w:pPr>
        <w:rPr>
          <w:color w:val="808080"/>
        </w:rPr>
      </w:pPr>
      <w:r w:rsidRPr="00CB5122">
        <w:rPr>
          <w:b/>
        </w:rPr>
        <w:t>ABSTRACT:</w:t>
      </w:r>
      <w:r w:rsidRPr="00CB5122">
        <w:t xml:space="preserve"> </w:t>
      </w:r>
    </w:p>
    <w:p w14:paraId="74F03290" w14:textId="74EAD2B5" w:rsidR="00FA14F1" w:rsidRPr="00CB5122" w:rsidRDefault="00FA14F1" w:rsidP="007F7E2F">
      <w:pPr>
        <w:rPr>
          <w:lang w:eastAsia="zh-TW"/>
        </w:rPr>
      </w:pPr>
      <w:r w:rsidRPr="00CB5122">
        <w:t xml:space="preserve">Human </w:t>
      </w:r>
      <w:proofErr w:type="spellStart"/>
      <w:r w:rsidR="00EA66E6" w:rsidRPr="00CB5122">
        <w:t>Spindlin</w:t>
      </w:r>
      <w:proofErr w:type="spellEnd"/>
      <w:r w:rsidR="00EA66E6" w:rsidRPr="00CB5122">
        <w:t xml:space="preserve"> Family Member 4 (</w:t>
      </w:r>
      <w:r w:rsidRPr="00CB5122">
        <w:t>SPIN4</w:t>
      </w:r>
      <w:r w:rsidR="00EA66E6" w:rsidRPr="00CB5122">
        <w:t>)</w:t>
      </w:r>
      <w:r w:rsidR="00A05E28" w:rsidRPr="00CB5122">
        <w:t xml:space="preserve"> has</w:t>
      </w:r>
      <w:r w:rsidRPr="00CB5122">
        <w:t xml:space="preserve"> just emerged as a novel regulator of bone growth</w:t>
      </w:r>
      <w:r w:rsidR="00212364" w:rsidRPr="00CB5122">
        <w:t>.</w:t>
      </w:r>
      <w:r w:rsidR="004357FB" w:rsidRPr="00CB5122">
        <w:t xml:space="preserve"> </w:t>
      </w:r>
      <w:r w:rsidR="00212364" w:rsidRPr="00CB5122">
        <w:t>L</w:t>
      </w:r>
      <w:r w:rsidR="003454D6" w:rsidRPr="00CB5122">
        <w:t xml:space="preserve">oss-of-function variants in </w:t>
      </w:r>
      <w:r w:rsidR="00A05E28" w:rsidRPr="00CB5122">
        <w:t xml:space="preserve">SPIN4 </w:t>
      </w:r>
      <w:r w:rsidR="004357FB" w:rsidRPr="00CB5122">
        <w:t>were</w:t>
      </w:r>
      <w:r w:rsidR="00A05E28" w:rsidRPr="00CB5122">
        <w:t xml:space="preserve"> identified </w:t>
      </w:r>
      <w:r w:rsidR="009370DE" w:rsidRPr="00CB5122">
        <w:t xml:space="preserve">in patients </w:t>
      </w:r>
      <w:r w:rsidR="00212364" w:rsidRPr="00CB5122">
        <w:t>exhibiting</w:t>
      </w:r>
      <w:r w:rsidR="009370DE" w:rsidRPr="00CB5122">
        <w:t xml:space="preserve"> </w:t>
      </w:r>
      <w:r w:rsidR="00212364" w:rsidRPr="00CB5122">
        <w:t xml:space="preserve">a </w:t>
      </w:r>
      <w:r w:rsidR="009370DE" w:rsidRPr="00CB5122">
        <w:t>pre- and post-natal overgrowth syndro</w:t>
      </w:r>
      <w:r w:rsidR="00586C6F" w:rsidRPr="00CB5122">
        <w:t xml:space="preserve">me, which is inherited in an </w:t>
      </w:r>
      <w:r w:rsidR="00A05E28" w:rsidRPr="00CB5122">
        <w:t xml:space="preserve">X-linked </w:t>
      </w:r>
      <w:r w:rsidR="00812792" w:rsidRPr="00CB5122">
        <w:t>dominant fashion</w:t>
      </w:r>
      <w:r w:rsidR="00A05E28" w:rsidRPr="00CB5122">
        <w:t>.</w:t>
      </w:r>
      <w:r w:rsidRPr="00CB5122">
        <w:t xml:space="preserve"> SPIN4 contains three tandem repeats of Tudor domains</w:t>
      </w:r>
      <w:r w:rsidR="00D1288D" w:rsidRPr="00CB5122">
        <w:t>, each forming an individual aromatic cage</w:t>
      </w:r>
      <w:r w:rsidR="00E6052B" w:rsidRPr="00CB5122">
        <w:t>.</w:t>
      </w:r>
      <w:r w:rsidRPr="00CB5122">
        <w:t xml:space="preserve"> </w:t>
      </w:r>
      <w:r w:rsidR="00E6052B" w:rsidRPr="00CB5122">
        <w:t>These Tudor domains are considered</w:t>
      </w:r>
      <w:r w:rsidRPr="00CB5122">
        <w:t xml:space="preserve"> epigenetic reader domains for methylated arginine</w:t>
      </w:r>
      <w:r w:rsidR="004357FB" w:rsidRPr="00CB5122">
        <w:t xml:space="preserve"> and</w:t>
      </w:r>
      <w:r w:rsidRPr="00CB5122">
        <w:t xml:space="preserve"> lysine </w:t>
      </w:r>
      <w:r w:rsidR="004357FB" w:rsidRPr="00CB5122">
        <w:t>residues of histone</w:t>
      </w:r>
      <w:r w:rsidR="003836E0">
        <w:t>s</w:t>
      </w:r>
      <w:r w:rsidR="00E6052B" w:rsidRPr="00CB5122">
        <w:t xml:space="preserve"> based on sequence homology</w:t>
      </w:r>
      <w:r w:rsidRPr="00CB5122">
        <w:t>.</w:t>
      </w:r>
      <w:r w:rsidR="00A05E28" w:rsidRPr="00CB5122">
        <w:t xml:space="preserve"> </w:t>
      </w:r>
      <w:r w:rsidR="006B334D" w:rsidRPr="00CB5122">
        <w:t xml:space="preserve">However, the exact binding substrates of SPIN4 remain unclear. </w:t>
      </w:r>
      <w:r w:rsidR="000E6AF9" w:rsidRPr="000E6AF9">
        <w:t>Human SPIN4, in both its wild-type and disease-causing mutant forms, was successfully generated via an insect cell expression system.</w:t>
      </w:r>
      <w:r w:rsidR="000E6AF9">
        <w:t xml:space="preserve"> </w:t>
      </w:r>
      <w:r w:rsidR="00896114" w:rsidRPr="00CB5122">
        <w:t xml:space="preserve">By </w:t>
      </w:r>
      <w:r w:rsidR="00A05E28" w:rsidRPr="00CB5122">
        <w:t>a histone modification peptide array</w:t>
      </w:r>
      <w:r w:rsidR="00896114" w:rsidRPr="00CB5122">
        <w:t xml:space="preserve">, </w:t>
      </w:r>
      <w:r w:rsidR="00A05E28" w:rsidRPr="00CB5122">
        <w:t>the differential binding affinities between wild</w:t>
      </w:r>
      <w:r w:rsidR="00212364" w:rsidRPr="00CB5122">
        <w:t>-</w:t>
      </w:r>
      <w:r w:rsidR="00A05E28" w:rsidRPr="00CB5122">
        <w:t>type and mutant SPIN4</w:t>
      </w:r>
      <w:r w:rsidR="00A6673E" w:rsidRPr="00CB5122">
        <w:t xml:space="preserve"> were determined</w:t>
      </w:r>
      <w:r w:rsidR="00896114" w:rsidRPr="00CB5122">
        <w:t xml:space="preserve">. </w:t>
      </w:r>
      <w:r w:rsidR="00A6673E" w:rsidRPr="00CB5122">
        <w:t>Functional validations further demonstrated</w:t>
      </w:r>
      <w:r w:rsidR="00896114" w:rsidRPr="00CB5122">
        <w:t xml:space="preserve"> </w:t>
      </w:r>
      <w:r w:rsidR="004A067F" w:rsidRPr="00CB5122">
        <w:t xml:space="preserve">that SPIN4 is a bona fide reader of histone H3 Lysine 4 methylation (H3K4me), as evidenced by biochemical pulldown of native </w:t>
      </w:r>
      <w:proofErr w:type="spellStart"/>
      <w:r w:rsidR="004A067F" w:rsidRPr="00CB5122">
        <w:t>mononucleosomes</w:t>
      </w:r>
      <w:proofErr w:type="spellEnd"/>
      <w:r w:rsidR="00A05E28" w:rsidRPr="00CB5122">
        <w:t xml:space="preserve">. </w:t>
      </w:r>
      <w:r w:rsidR="00896114" w:rsidRPr="00CB5122">
        <w:t xml:space="preserve">This </w:t>
      </w:r>
      <w:r w:rsidR="005A59C1" w:rsidRPr="00CB5122">
        <w:lastRenderedPageBreak/>
        <w:t>integrated approach facilitate</w:t>
      </w:r>
      <w:r w:rsidR="00896114" w:rsidRPr="00CB5122">
        <w:t>s</w:t>
      </w:r>
      <w:r w:rsidR="005A59C1" w:rsidRPr="00CB5122">
        <w:t xml:space="preserve"> a rapid binding target identification of epigenetic reader proteins</w:t>
      </w:r>
      <w:r w:rsidR="00A05E28" w:rsidRPr="00CB5122">
        <w:t>.</w:t>
      </w:r>
    </w:p>
    <w:p w14:paraId="21E958AB" w14:textId="38EF2E5E" w:rsidR="00FA14F1" w:rsidRPr="00CB5122" w:rsidRDefault="00FA14F1" w:rsidP="007F7E2F">
      <w:pPr>
        <w:rPr>
          <w:b/>
        </w:rPr>
      </w:pPr>
    </w:p>
    <w:p w14:paraId="48BA6B0A" w14:textId="7F4CD8B0" w:rsidR="006E4797" w:rsidRPr="00CB5122" w:rsidRDefault="00551D82" w:rsidP="007F7E2F">
      <w:pPr>
        <w:rPr>
          <w:color w:val="808080"/>
        </w:rPr>
      </w:pPr>
      <w:r w:rsidRPr="00CB5122">
        <w:rPr>
          <w:b/>
        </w:rPr>
        <w:t>INTRODUCTION:</w:t>
      </w:r>
      <w:r w:rsidRPr="00CB5122">
        <w:t xml:space="preserve"> </w:t>
      </w:r>
    </w:p>
    <w:p w14:paraId="65836834" w14:textId="74E8CC38" w:rsidR="00FF3A54" w:rsidRPr="00CB5122" w:rsidRDefault="00292282" w:rsidP="007F7E2F">
      <w:pPr>
        <w:rPr>
          <w:color w:val="000000" w:themeColor="text1"/>
        </w:rPr>
      </w:pPr>
      <w:proofErr w:type="spellStart"/>
      <w:r w:rsidRPr="00CB5122">
        <w:rPr>
          <w:color w:val="000000" w:themeColor="text1"/>
        </w:rPr>
        <w:t>Spindlin</w:t>
      </w:r>
      <w:proofErr w:type="spellEnd"/>
      <w:r w:rsidRPr="00CB5122">
        <w:rPr>
          <w:color w:val="000000" w:themeColor="text1"/>
        </w:rPr>
        <w:t xml:space="preserve"> Family Member 4 (</w:t>
      </w:r>
      <w:r w:rsidR="00024431" w:rsidRPr="00CB5122">
        <w:rPr>
          <w:color w:val="000000" w:themeColor="text1"/>
        </w:rPr>
        <w:t>SPIN4</w:t>
      </w:r>
      <w:r w:rsidRPr="00CB5122">
        <w:rPr>
          <w:color w:val="000000" w:themeColor="text1"/>
        </w:rPr>
        <w:t xml:space="preserve">) is an epigenetic reader and has </w:t>
      </w:r>
      <w:r w:rsidR="00B268CE" w:rsidRPr="00CB5122">
        <w:rPr>
          <w:color w:val="000000" w:themeColor="text1"/>
        </w:rPr>
        <w:t xml:space="preserve">been </w:t>
      </w:r>
      <w:r w:rsidRPr="00CB5122">
        <w:rPr>
          <w:color w:val="000000" w:themeColor="text1"/>
        </w:rPr>
        <w:t>recently implicated in overgrowth syndrom</w:t>
      </w:r>
      <w:r w:rsidR="009766C9" w:rsidRPr="00CB5122">
        <w:rPr>
          <w:color w:val="000000" w:themeColor="text1"/>
        </w:rPr>
        <w:t>e</w:t>
      </w:r>
      <w:r w:rsidR="00B268CE" w:rsidRPr="00CB5122">
        <w:rPr>
          <w:color w:val="000000" w:themeColor="text1"/>
        </w:rPr>
        <w:t xml:space="preserve">, </w:t>
      </w:r>
      <w:r w:rsidR="00A7341D" w:rsidRPr="00CB5122">
        <w:rPr>
          <w:color w:val="000000" w:themeColor="text1"/>
        </w:rPr>
        <w:t xml:space="preserve">presenting with </w:t>
      </w:r>
      <w:r w:rsidR="00B268CE" w:rsidRPr="00CB5122">
        <w:rPr>
          <w:color w:val="000000" w:themeColor="text1"/>
        </w:rPr>
        <w:t>a constellation of</w:t>
      </w:r>
      <w:r w:rsidR="009766C9" w:rsidRPr="00CB5122">
        <w:rPr>
          <w:color w:val="000000" w:themeColor="text1"/>
        </w:rPr>
        <w:t xml:space="preserve"> pre- and postnatal overgrowth</w:t>
      </w:r>
      <w:r w:rsidR="007E6512" w:rsidRPr="00CB5122">
        <w:rPr>
          <w:color w:val="000000" w:themeColor="text1"/>
        </w:rPr>
        <w:t xml:space="preserve"> and</w:t>
      </w:r>
      <w:r w:rsidR="00255DD6" w:rsidRPr="00CB5122">
        <w:rPr>
          <w:color w:val="000000" w:themeColor="text1"/>
        </w:rPr>
        <w:t xml:space="preserve"> tall stature</w:t>
      </w:r>
      <w:sdt>
        <w:sdtPr>
          <w:rPr>
            <w:color w:val="000000"/>
            <w:vertAlign w:val="superscript"/>
          </w:rPr>
          <w:tag w:val="MENDELEY_CITATION_v3_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"/>
          <w:id w:val="166451254"/>
          <w:placeholder>
            <w:docPart w:val="DefaultPlaceholder_-1854013440"/>
          </w:placeholder>
        </w:sdtPr>
        <w:sdtContent>
          <w:r w:rsidR="00B745A5" w:rsidRPr="00CB5122">
            <w:rPr>
              <w:color w:val="000000"/>
              <w:vertAlign w:val="superscript"/>
            </w:rPr>
            <w:t>1,2</w:t>
          </w:r>
        </w:sdtContent>
      </w:sdt>
      <w:r w:rsidR="002353BF" w:rsidRPr="00CB5122">
        <w:rPr>
          <w:color w:val="000000" w:themeColor="text1"/>
        </w:rPr>
        <w:t xml:space="preserve">. </w:t>
      </w:r>
      <w:r w:rsidR="005C7A9F" w:rsidRPr="00CB5122">
        <w:rPr>
          <w:i/>
          <w:iCs/>
          <w:color w:val="000000" w:themeColor="text1"/>
        </w:rPr>
        <w:t>Spin4</w:t>
      </w:r>
      <w:r w:rsidR="005C7A9F" w:rsidRPr="00CB5122">
        <w:rPr>
          <w:color w:val="000000" w:themeColor="text1"/>
        </w:rPr>
        <w:t xml:space="preserve"> </w:t>
      </w:r>
      <w:r w:rsidR="00CD213C" w:rsidRPr="00CB5122">
        <w:rPr>
          <w:color w:val="000000" w:themeColor="text1"/>
        </w:rPr>
        <w:t xml:space="preserve">knockout (KO) </w:t>
      </w:r>
      <w:r w:rsidR="005C7A9F" w:rsidRPr="00CB5122">
        <w:rPr>
          <w:color w:val="000000" w:themeColor="text1"/>
        </w:rPr>
        <w:t xml:space="preserve">mice </w:t>
      </w:r>
      <w:r w:rsidR="00A2372C" w:rsidRPr="00CB5122">
        <w:rPr>
          <w:color w:val="000000" w:themeColor="text1"/>
        </w:rPr>
        <w:t>recapitulated</w:t>
      </w:r>
      <w:r w:rsidR="005C7A9F" w:rsidRPr="00CB5122">
        <w:rPr>
          <w:color w:val="000000" w:themeColor="text1"/>
        </w:rPr>
        <w:t xml:space="preserve"> the e</w:t>
      </w:r>
      <w:r w:rsidR="00A2372C" w:rsidRPr="00CB5122">
        <w:rPr>
          <w:color w:val="000000" w:themeColor="text1"/>
        </w:rPr>
        <w:t>xa</w:t>
      </w:r>
      <w:r w:rsidR="005C7A9F" w:rsidRPr="00CB5122">
        <w:rPr>
          <w:color w:val="000000" w:themeColor="text1"/>
        </w:rPr>
        <w:t>ct human phenotype</w:t>
      </w:r>
      <w:r w:rsidR="00EF2F87" w:rsidRPr="00CB5122">
        <w:rPr>
          <w:color w:val="000000" w:themeColor="text1"/>
        </w:rPr>
        <w:t>, supporting the causality</w:t>
      </w:r>
      <w:r w:rsidR="005C7A9F" w:rsidRPr="00CB5122">
        <w:rPr>
          <w:color w:val="000000" w:themeColor="text1"/>
        </w:rPr>
        <w:t xml:space="preserve">. </w:t>
      </w:r>
      <w:r w:rsidR="00AF10DD" w:rsidRPr="00CB5122">
        <w:rPr>
          <w:color w:val="000000" w:themeColor="text1"/>
        </w:rPr>
        <w:t xml:space="preserve">To date, </w:t>
      </w:r>
      <w:r w:rsidR="00502330" w:rsidRPr="00CB5122">
        <w:rPr>
          <w:color w:val="000000" w:themeColor="text1"/>
        </w:rPr>
        <w:t xml:space="preserve">SPIN4 is the only identified </w:t>
      </w:r>
      <w:r w:rsidR="00100FC0" w:rsidRPr="00CB5122">
        <w:rPr>
          <w:color w:val="000000" w:themeColor="text1"/>
        </w:rPr>
        <w:t xml:space="preserve">exclusive epigenetic reader that negatively </w:t>
      </w:r>
      <w:r w:rsidR="00CB5122">
        <w:rPr>
          <w:color w:val="000000" w:themeColor="text1"/>
        </w:rPr>
        <w:t>regulates</w:t>
      </w:r>
      <w:r w:rsidR="00100FC0" w:rsidRPr="00CB5122">
        <w:rPr>
          <w:color w:val="000000" w:themeColor="text1"/>
        </w:rPr>
        <w:t xml:space="preserve"> bone growth. </w:t>
      </w:r>
      <w:r w:rsidR="00024431" w:rsidRPr="00CB5122">
        <w:rPr>
          <w:color w:val="000000" w:themeColor="text1"/>
        </w:rPr>
        <w:t>However, the biochemical properties of SPIN4</w:t>
      </w:r>
      <w:r w:rsidR="004A067F" w:rsidRPr="00CB5122">
        <w:rPr>
          <w:color w:val="000000" w:themeColor="text1"/>
        </w:rPr>
        <w:t>, a critical epigenetic reader for growth, have not been characterized, leaving a critical knowledge gap in</w:t>
      </w:r>
      <w:r w:rsidR="00024431" w:rsidRPr="00CB5122">
        <w:rPr>
          <w:color w:val="000000" w:themeColor="text1"/>
        </w:rPr>
        <w:t xml:space="preserve"> understanding the </w:t>
      </w:r>
      <w:r w:rsidR="006F4E37" w:rsidRPr="00CB5122">
        <w:rPr>
          <w:color w:val="000000" w:themeColor="text1"/>
        </w:rPr>
        <w:t xml:space="preserve">fundamental, disease-causing </w:t>
      </w:r>
      <w:r w:rsidR="00024431" w:rsidRPr="00CB5122">
        <w:rPr>
          <w:color w:val="000000" w:themeColor="text1"/>
        </w:rPr>
        <w:t xml:space="preserve">mechanisms in this novel developmental disorder. </w:t>
      </w:r>
      <w:r w:rsidR="00277D21" w:rsidRPr="00CB5122">
        <w:rPr>
          <w:color w:val="000000" w:themeColor="text1"/>
        </w:rPr>
        <w:t xml:space="preserve">SPIN4 contains </w:t>
      </w:r>
      <w:r w:rsidR="00524CA8" w:rsidRPr="00CB5122">
        <w:rPr>
          <w:color w:val="000000" w:themeColor="text1"/>
        </w:rPr>
        <w:t xml:space="preserve">three </w:t>
      </w:r>
      <w:r w:rsidR="004A067F" w:rsidRPr="00CB5122">
        <w:rPr>
          <w:color w:val="000000" w:themeColor="text1"/>
        </w:rPr>
        <w:t>tandem repeats</w:t>
      </w:r>
      <w:r w:rsidR="00277D21" w:rsidRPr="00CB5122">
        <w:rPr>
          <w:color w:val="000000" w:themeColor="text1"/>
        </w:rPr>
        <w:t xml:space="preserve"> of Tudor domains</w:t>
      </w:r>
      <w:r w:rsidR="004A067F" w:rsidRPr="00CB5122">
        <w:rPr>
          <w:color w:val="000000" w:themeColor="text1"/>
        </w:rPr>
        <w:t>,</w:t>
      </w:r>
      <w:r w:rsidR="00277D21" w:rsidRPr="00CB5122">
        <w:rPr>
          <w:color w:val="000000" w:themeColor="text1"/>
        </w:rPr>
        <w:t xml:space="preserve"> which are generally considered methylated </w:t>
      </w:r>
      <w:r w:rsidR="00D77D63" w:rsidRPr="00CB5122">
        <w:rPr>
          <w:color w:val="000000" w:themeColor="text1"/>
        </w:rPr>
        <w:t xml:space="preserve">arginine or lysine </w:t>
      </w:r>
      <w:r w:rsidR="00277D21" w:rsidRPr="00CB5122">
        <w:rPr>
          <w:color w:val="000000" w:themeColor="text1"/>
        </w:rPr>
        <w:t>histone reader</w:t>
      </w:r>
      <w:r w:rsidR="00D77D63" w:rsidRPr="00CB5122">
        <w:rPr>
          <w:color w:val="000000" w:themeColor="text1"/>
        </w:rPr>
        <w:t xml:space="preserve"> protein domains</w:t>
      </w:r>
      <w:sdt>
        <w:sdtPr>
          <w:rPr>
            <w:color w:val="000000"/>
            <w:vertAlign w:val="superscript"/>
          </w:rPr>
          <w:tag w:val="MENDELEY_CITATION_v3_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"/>
          <w:id w:val="-621536415"/>
          <w:placeholder>
            <w:docPart w:val="DefaultPlaceholder_-1854013440"/>
          </w:placeholder>
        </w:sdtPr>
        <w:sdtContent>
          <w:r w:rsidR="00B745A5" w:rsidRPr="00CB5122">
            <w:rPr>
              <w:color w:val="000000"/>
              <w:vertAlign w:val="superscript"/>
            </w:rPr>
            <w:t>3</w:t>
          </w:r>
        </w:sdtContent>
      </w:sdt>
      <w:r w:rsidR="002F515A" w:rsidRPr="00CB5122">
        <w:rPr>
          <w:color w:val="000000" w:themeColor="text1"/>
        </w:rPr>
        <w:t xml:space="preserve">. </w:t>
      </w:r>
      <w:r w:rsidR="004A067F" w:rsidRPr="00CB5122">
        <w:rPr>
          <w:color w:val="000000" w:themeColor="text1"/>
        </w:rPr>
        <w:t>A SPIN4</w:t>
      </w:r>
      <w:r w:rsidR="004A067F" w:rsidRPr="00CB5122">
        <w:rPr>
          <w:color w:val="000000" w:themeColor="text1"/>
          <w:vertAlign w:val="superscript"/>
        </w:rPr>
        <w:t>D82H</w:t>
      </w:r>
      <w:r w:rsidR="004A067F" w:rsidRPr="00CB5122">
        <w:rPr>
          <w:color w:val="000000" w:themeColor="text1"/>
        </w:rPr>
        <w:t xml:space="preserve"> missense variant has recently been identified in a patient with prenatal and postnatal bone overgrowth syndrome. This mutation affects the first Tudor domain of SPIN4; however, the relevant binding substrates of these Tudor domains remain unclear, limiting functional dissection of SPIN4-dependent regulation of chromatin and gene expression during bone development.</w:t>
      </w:r>
    </w:p>
    <w:p w14:paraId="266206AA" w14:textId="77777777" w:rsidR="00FF3A54" w:rsidRPr="00CB5122" w:rsidRDefault="00FF3A54" w:rsidP="007F7E2F">
      <w:pPr>
        <w:rPr>
          <w:color w:val="000000" w:themeColor="text1"/>
        </w:rPr>
      </w:pPr>
    </w:p>
    <w:p w14:paraId="12C48E1A" w14:textId="2FD42E3F" w:rsidR="00024431" w:rsidRPr="00CB5122" w:rsidRDefault="00277D21" w:rsidP="007F7E2F">
      <w:pPr>
        <w:rPr>
          <w:color w:val="000000" w:themeColor="text1"/>
        </w:rPr>
      </w:pPr>
      <w:r w:rsidRPr="00CB5122">
        <w:rPr>
          <w:color w:val="000000" w:themeColor="text1"/>
        </w:rPr>
        <w:t xml:space="preserve">Identification of new </w:t>
      </w:r>
      <w:r w:rsidR="004A067F" w:rsidRPr="00CB5122">
        <w:rPr>
          <w:color w:val="000000" w:themeColor="text1"/>
        </w:rPr>
        <w:t>histone-binding substrates of reader protein domains does not rely on a</w:t>
      </w:r>
      <w:r w:rsidR="006133EC" w:rsidRPr="00CB5122">
        <w:rPr>
          <w:color w:val="000000" w:themeColor="text1"/>
        </w:rPr>
        <w:t xml:space="preserve"> </w:t>
      </w:r>
      <w:r w:rsidR="004B5605" w:rsidRPr="00CB5122">
        <w:rPr>
          <w:color w:val="000000" w:themeColor="text1"/>
        </w:rPr>
        <w:t xml:space="preserve">single, </w:t>
      </w:r>
      <w:r w:rsidR="006133EC" w:rsidRPr="00CB5122">
        <w:rPr>
          <w:color w:val="000000" w:themeColor="text1"/>
        </w:rPr>
        <w:t xml:space="preserve">standardized approach. </w:t>
      </w:r>
      <w:r w:rsidR="004B5605" w:rsidRPr="00CB5122">
        <w:rPr>
          <w:color w:val="000000" w:themeColor="text1"/>
        </w:rPr>
        <w:t>P</w:t>
      </w:r>
      <w:r w:rsidR="001C1480" w:rsidRPr="00CB5122">
        <w:rPr>
          <w:color w:val="000000" w:themeColor="text1"/>
        </w:rPr>
        <w:t>ost-translational modifications (PTMs)</w:t>
      </w:r>
      <w:r w:rsidR="004B5605" w:rsidRPr="00CB5122">
        <w:rPr>
          <w:color w:val="000000" w:themeColor="text1"/>
        </w:rPr>
        <w:t xml:space="preserve"> of histone</w:t>
      </w:r>
      <w:r w:rsidR="001C1480" w:rsidRPr="00CB5122">
        <w:rPr>
          <w:color w:val="000000" w:themeColor="text1"/>
        </w:rPr>
        <w:t xml:space="preserve"> mostly occur at histone tails</w:t>
      </w:r>
      <w:r w:rsidR="00517BE8" w:rsidRPr="00CB5122">
        <w:rPr>
          <w:color w:val="000000" w:themeColor="text1"/>
        </w:rPr>
        <w:t xml:space="preserve"> that protrude outwards from the core nucleosome particles. The recognition of PTMs on histone tails by reader protein domains is highly variable and often requires multivalent, electrostatic interactions involving </w:t>
      </w:r>
      <w:proofErr w:type="spellStart"/>
      <w:r w:rsidR="00517BE8" w:rsidRPr="00CB5122">
        <w:rPr>
          <w:color w:val="000000" w:themeColor="text1"/>
        </w:rPr>
        <w:t>nucleosomal</w:t>
      </w:r>
      <w:proofErr w:type="spellEnd"/>
      <w:r w:rsidR="00517BE8" w:rsidRPr="00CB5122">
        <w:rPr>
          <w:color w:val="000000" w:themeColor="text1"/>
        </w:rPr>
        <w:t xml:space="preserve"> DNA, linker DNA, and/or other histone domains to collectively stabilize the reader-target interaction</w:t>
      </w:r>
      <w:sdt>
        <w:sdtPr>
          <w:rPr>
            <w:color w:val="000000"/>
            <w:vertAlign w:val="superscript"/>
          </w:rPr>
          <w:tag w:val="MENDELEY_CITATION_v3_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"/>
          <w:id w:val="749472490"/>
          <w:placeholder>
            <w:docPart w:val="DefaultPlaceholder_-1854013440"/>
          </w:placeholder>
        </w:sdtPr>
        <w:sdtContent>
          <w:r w:rsidR="00B745A5" w:rsidRPr="00CB5122">
            <w:rPr>
              <w:color w:val="000000"/>
              <w:vertAlign w:val="superscript"/>
            </w:rPr>
            <w:t>4</w:t>
          </w:r>
        </w:sdtContent>
      </w:sdt>
      <w:r w:rsidR="002F515A" w:rsidRPr="00CB5122">
        <w:rPr>
          <w:color w:val="000000" w:themeColor="text1"/>
        </w:rPr>
        <w:t xml:space="preserve">. </w:t>
      </w:r>
      <w:r w:rsidR="00FC6836" w:rsidRPr="00CB5122">
        <w:rPr>
          <w:color w:val="000000" w:themeColor="text1"/>
        </w:rPr>
        <w:t xml:space="preserve">Currently, PTMs of histone tail peptides have been constructed in </w:t>
      </w:r>
      <w:r w:rsidR="004A067F" w:rsidRPr="00CB5122">
        <w:rPr>
          <w:color w:val="000000" w:themeColor="text1"/>
        </w:rPr>
        <w:t>the</w:t>
      </w:r>
      <w:r w:rsidR="00FC6836" w:rsidRPr="00CB5122">
        <w:rPr>
          <w:color w:val="000000" w:themeColor="text1"/>
        </w:rPr>
        <w:t xml:space="preserve"> form of microarrays and commercialized</w:t>
      </w:r>
      <w:r w:rsidR="00191EEF" w:rsidRPr="00CB5122">
        <w:rPr>
          <w:color w:val="000000" w:themeColor="text1"/>
        </w:rPr>
        <w:t xml:space="preserve"> by several vendors</w:t>
      </w:r>
      <w:sdt>
        <w:sdtPr>
          <w:rPr>
            <w:color w:val="000000"/>
            <w:vertAlign w:val="superscript"/>
          </w:rPr>
          <w:tag w:val="MENDELEY_CITATION_v3_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"/>
          <w:id w:val="1252864872"/>
          <w:placeholder>
            <w:docPart w:val="DefaultPlaceholder_-1854013440"/>
          </w:placeholder>
        </w:sdtPr>
        <w:sdtContent>
          <w:r w:rsidR="00B745A5" w:rsidRPr="00CB5122">
            <w:rPr>
              <w:color w:val="000000"/>
              <w:vertAlign w:val="superscript"/>
            </w:rPr>
            <w:t>5</w:t>
          </w:r>
        </w:sdtContent>
      </w:sdt>
      <w:r w:rsidR="002F515A" w:rsidRPr="00CB5122">
        <w:rPr>
          <w:color w:val="000000" w:themeColor="text1"/>
        </w:rPr>
        <w:t xml:space="preserve">. </w:t>
      </w:r>
      <w:r w:rsidR="00FC6836" w:rsidRPr="00CB5122">
        <w:rPr>
          <w:color w:val="000000" w:themeColor="text1"/>
        </w:rPr>
        <w:t>While</w:t>
      </w:r>
      <w:r w:rsidR="001C1480" w:rsidRPr="00CB5122">
        <w:rPr>
          <w:color w:val="000000" w:themeColor="text1"/>
        </w:rPr>
        <w:t xml:space="preserve"> </w:t>
      </w:r>
      <w:r w:rsidR="00317D30" w:rsidRPr="00CB5122">
        <w:rPr>
          <w:color w:val="000000" w:themeColor="text1"/>
        </w:rPr>
        <w:t xml:space="preserve">histone tail </w:t>
      </w:r>
      <w:r w:rsidR="001C1480" w:rsidRPr="00CB5122">
        <w:rPr>
          <w:color w:val="000000" w:themeColor="text1"/>
        </w:rPr>
        <w:t>peptide</w:t>
      </w:r>
      <w:r w:rsidR="00317D30" w:rsidRPr="00CB5122">
        <w:rPr>
          <w:color w:val="000000" w:themeColor="text1"/>
        </w:rPr>
        <w:t>-</w:t>
      </w:r>
      <w:r w:rsidR="006133EC" w:rsidRPr="00CB5122">
        <w:rPr>
          <w:color w:val="000000" w:themeColor="text1"/>
        </w:rPr>
        <w:t xml:space="preserve">based </w:t>
      </w:r>
      <w:r w:rsidR="00317D30" w:rsidRPr="00CB5122">
        <w:rPr>
          <w:color w:val="000000" w:themeColor="text1"/>
        </w:rPr>
        <w:t xml:space="preserve">PTM </w:t>
      </w:r>
      <w:r w:rsidR="001C1480" w:rsidRPr="00CB5122">
        <w:rPr>
          <w:color w:val="000000" w:themeColor="text1"/>
        </w:rPr>
        <w:t>screening</w:t>
      </w:r>
      <w:r w:rsidR="00FC6836" w:rsidRPr="00CB5122">
        <w:rPr>
          <w:color w:val="000000" w:themeColor="text1"/>
        </w:rPr>
        <w:t xml:space="preserve"> for binding targets of reader protein domains</w:t>
      </w:r>
      <w:r w:rsidR="001C1480" w:rsidRPr="00CB5122">
        <w:rPr>
          <w:color w:val="000000" w:themeColor="text1"/>
        </w:rPr>
        <w:t xml:space="preserve"> </w:t>
      </w:r>
      <w:r w:rsidR="00317D30" w:rsidRPr="00CB5122">
        <w:rPr>
          <w:color w:val="000000" w:themeColor="text1"/>
        </w:rPr>
        <w:t>is</w:t>
      </w:r>
      <w:r w:rsidR="006133EC" w:rsidRPr="00CB5122">
        <w:rPr>
          <w:color w:val="000000" w:themeColor="text1"/>
        </w:rPr>
        <w:t xml:space="preserve"> high-throughput</w:t>
      </w:r>
      <w:r w:rsidR="001C1480" w:rsidRPr="00CB5122">
        <w:rPr>
          <w:color w:val="000000" w:themeColor="text1"/>
        </w:rPr>
        <w:t xml:space="preserve">, </w:t>
      </w:r>
      <w:r w:rsidR="00317D30" w:rsidRPr="00CB5122">
        <w:rPr>
          <w:color w:val="000000" w:themeColor="text1"/>
        </w:rPr>
        <w:t>it</w:t>
      </w:r>
      <w:r w:rsidR="001C1480" w:rsidRPr="00CB5122">
        <w:rPr>
          <w:color w:val="000000" w:themeColor="text1"/>
        </w:rPr>
        <w:t xml:space="preserve"> often </w:t>
      </w:r>
      <w:r w:rsidR="004A067F" w:rsidRPr="00CB5122">
        <w:rPr>
          <w:color w:val="000000" w:themeColor="text1"/>
        </w:rPr>
        <w:t>yields false-positive hits in the absence</w:t>
      </w:r>
      <w:r w:rsidR="00FC6836" w:rsidRPr="00CB5122">
        <w:rPr>
          <w:color w:val="000000" w:themeColor="text1"/>
        </w:rPr>
        <w:t xml:space="preserve"> of nucleosomes</w:t>
      </w:r>
      <w:r w:rsidR="001C1480" w:rsidRPr="00CB5122">
        <w:rPr>
          <w:color w:val="000000" w:themeColor="text1"/>
        </w:rPr>
        <w:t xml:space="preserve">. </w:t>
      </w:r>
      <w:r w:rsidR="00FC6836" w:rsidRPr="00CB5122">
        <w:rPr>
          <w:color w:val="000000" w:themeColor="text1"/>
        </w:rPr>
        <w:t xml:space="preserve">Further, the experimental conditions </w:t>
      </w:r>
      <w:r w:rsidR="004A067F" w:rsidRPr="00CB5122">
        <w:rPr>
          <w:color w:val="000000" w:themeColor="text1"/>
        </w:rPr>
        <w:t xml:space="preserve">for such screens are highly empirical and vary from one protein to another, </w:t>
      </w:r>
      <w:r w:rsidR="008B2848" w:rsidRPr="00CB5122">
        <w:rPr>
          <w:color w:val="000000" w:themeColor="text1"/>
        </w:rPr>
        <w:t xml:space="preserve">making </w:t>
      </w:r>
      <w:r w:rsidR="000E6AF9">
        <w:rPr>
          <w:color w:val="000000" w:themeColor="text1"/>
        </w:rPr>
        <w:t>them</w:t>
      </w:r>
      <w:r w:rsidR="004A067F" w:rsidRPr="00CB5122">
        <w:rPr>
          <w:color w:val="000000" w:themeColor="text1"/>
        </w:rPr>
        <w:t xml:space="preserve"> technically difficult to address</w:t>
      </w:r>
      <w:r w:rsidR="00FC6836" w:rsidRPr="00CB5122">
        <w:rPr>
          <w:color w:val="000000" w:themeColor="text1"/>
        </w:rPr>
        <w:t xml:space="preserve">. </w:t>
      </w:r>
      <w:r w:rsidR="001C1480" w:rsidRPr="00CB5122">
        <w:rPr>
          <w:color w:val="000000" w:themeColor="text1"/>
        </w:rPr>
        <w:t xml:space="preserve">Synthetic nucleosome-based </w:t>
      </w:r>
      <w:r w:rsidR="00317D30" w:rsidRPr="00CB5122">
        <w:rPr>
          <w:color w:val="000000" w:themeColor="text1"/>
        </w:rPr>
        <w:t xml:space="preserve">PTM </w:t>
      </w:r>
      <w:r w:rsidR="001C1480" w:rsidRPr="00CB5122">
        <w:rPr>
          <w:color w:val="000000" w:themeColor="text1"/>
        </w:rPr>
        <w:t xml:space="preserve">screening or pulldown </w:t>
      </w:r>
      <w:r w:rsidR="00447A69" w:rsidRPr="00CB5122">
        <w:rPr>
          <w:color w:val="000000" w:themeColor="text1"/>
        </w:rPr>
        <w:t>provides a much</w:t>
      </w:r>
      <w:r w:rsidR="001C1480" w:rsidRPr="00CB5122">
        <w:rPr>
          <w:color w:val="000000" w:themeColor="text1"/>
        </w:rPr>
        <w:t xml:space="preserve"> more robust </w:t>
      </w:r>
      <w:r w:rsidR="00447A69" w:rsidRPr="00CB5122">
        <w:rPr>
          <w:color w:val="000000" w:themeColor="text1"/>
        </w:rPr>
        <w:t>readout</w:t>
      </w:r>
      <w:r w:rsidR="00C54FBB" w:rsidRPr="00CB5122">
        <w:rPr>
          <w:color w:val="000000" w:themeColor="text1"/>
        </w:rPr>
        <w:t>,</w:t>
      </w:r>
      <w:r w:rsidR="00447A69" w:rsidRPr="00CB5122">
        <w:rPr>
          <w:color w:val="000000" w:themeColor="text1"/>
        </w:rPr>
        <w:t xml:space="preserve"> </w:t>
      </w:r>
      <w:r w:rsidR="001C1480" w:rsidRPr="00CB5122">
        <w:rPr>
          <w:color w:val="000000" w:themeColor="text1"/>
        </w:rPr>
        <w:t xml:space="preserve">but </w:t>
      </w:r>
      <w:r w:rsidR="00317D30" w:rsidRPr="00CB5122">
        <w:rPr>
          <w:color w:val="000000" w:themeColor="text1"/>
        </w:rPr>
        <w:t>it is</w:t>
      </w:r>
      <w:r w:rsidR="001C1480" w:rsidRPr="00CB5122">
        <w:rPr>
          <w:color w:val="000000" w:themeColor="text1"/>
        </w:rPr>
        <w:t xml:space="preserve"> </w:t>
      </w:r>
      <w:r w:rsidR="00447A69" w:rsidRPr="00CB5122">
        <w:rPr>
          <w:color w:val="000000" w:themeColor="text1"/>
        </w:rPr>
        <w:t xml:space="preserve">much more </w:t>
      </w:r>
      <w:r w:rsidR="001C1480" w:rsidRPr="00CB5122">
        <w:rPr>
          <w:color w:val="000000" w:themeColor="text1"/>
        </w:rPr>
        <w:t xml:space="preserve">costly and </w:t>
      </w:r>
      <w:r w:rsidR="004A067F" w:rsidRPr="00CB5122">
        <w:rPr>
          <w:color w:val="000000" w:themeColor="text1"/>
        </w:rPr>
        <w:t>low-throughput, since reconstituting</w:t>
      </w:r>
      <w:r w:rsidR="00447A69" w:rsidRPr="00CB5122">
        <w:rPr>
          <w:color w:val="000000" w:themeColor="text1"/>
        </w:rPr>
        <w:t xml:space="preserve"> nucleosomes carrying variable combinations of PTMs is inherently challenging. </w:t>
      </w:r>
    </w:p>
    <w:p w14:paraId="329A75C3" w14:textId="1EF35036" w:rsidR="00FF3A54" w:rsidRPr="00CB5122" w:rsidRDefault="00FF3A54" w:rsidP="007F7E2F">
      <w:pPr>
        <w:rPr>
          <w:color w:val="000000" w:themeColor="text1"/>
        </w:rPr>
      </w:pPr>
    </w:p>
    <w:p w14:paraId="77B00212" w14:textId="63D3DAB8" w:rsidR="00024431" w:rsidRPr="00CB5122" w:rsidRDefault="00A7707E" w:rsidP="007F7E2F">
      <w:pPr>
        <w:rPr>
          <w:color w:val="808080"/>
        </w:rPr>
      </w:pPr>
      <w:r w:rsidRPr="00A7707E">
        <w:rPr>
          <w:color w:val="000000" w:themeColor="text1"/>
        </w:rPr>
        <w:t>This protocol describes a rapid approach for identifying histone PTMs in nucleosomes as binding targets of SPIN4.</w:t>
      </w:r>
      <w:r>
        <w:rPr>
          <w:color w:val="000000" w:themeColor="text1"/>
        </w:rPr>
        <w:t xml:space="preserve"> </w:t>
      </w:r>
      <w:r w:rsidR="004A067F" w:rsidRPr="00CB5122">
        <w:rPr>
          <w:color w:val="000000" w:themeColor="text1"/>
        </w:rPr>
        <w:t>Recombinant SPIN4 was reconstituted and screened against a commercial histone PTM peptide array to identify potential binding targets. Native mono-nucleosomes containing diverse endogenous histone PTMs were subsequently generated from live cells. SPIN4 pulldown of mono-nucleosomes enabled antibody-based targeted validation of histone PTMs following the initial screening. This integrated biochemical strategy demonstrates a proof-of-principle approach for time- and cost-efficient target discovery and can be readily applied to identify binding substrates of other poorly characterized epigenetic reader proteins.</w:t>
      </w:r>
    </w:p>
    <w:p w14:paraId="30093965" w14:textId="77777777" w:rsidR="00024431" w:rsidRPr="00CB5122" w:rsidRDefault="00024431" w:rsidP="007F7E2F">
      <w:pPr>
        <w:rPr>
          <w:b/>
        </w:rPr>
      </w:pPr>
    </w:p>
    <w:p w14:paraId="32A92E82" w14:textId="104269B8" w:rsidR="006E4797" w:rsidRPr="00CB5122" w:rsidRDefault="00551D82" w:rsidP="007F7E2F">
      <w:r w:rsidRPr="00CB5122">
        <w:rPr>
          <w:b/>
        </w:rPr>
        <w:t>PROTOCOL:</w:t>
      </w:r>
      <w:r w:rsidRPr="00CB5122">
        <w:t xml:space="preserve"> </w:t>
      </w:r>
    </w:p>
    <w:p w14:paraId="566DC02F" w14:textId="78D17D3D" w:rsidR="0056728B" w:rsidRPr="00CB5122" w:rsidRDefault="0056728B" w:rsidP="007F7E2F">
      <w:r w:rsidRPr="00CB5122">
        <w:t>All experimental procedures involving HEK293FT cells were conducted in compliance with the Institutional Biosafety Committee (IBC) guidelines of Virginia Commonwealth University.</w:t>
      </w:r>
    </w:p>
    <w:p w14:paraId="303725A8" w14:textId="77777777" w:rsidR="009B664A" w:rsidRPr="007F7E2F" w:rsidRDefault="009B664A" w:rsidP="007F7E2F">
      <w:pPr>
        <w:rPr>
          <w:color w:val="808080"/>
        </w:rPr>
      </w:pPr>
    </w:p>
    <w:p w14:paraId="62179DC8" w14:textId="4494B59A" w:rsidR="009B664A" w:rsidRPr="00A32D2A" w:rsidRDefault="009B664A" w:rsidP="007F7E2F">
      <w:pPr>
        <w:rPr>
          <w:b/>
          <w:bCs/>
        </w:rPr>
      </w:pPr>
      <w:r w:rsidRPr="00A32D2A">
        <w:rPr>
          <w:b/>
          <w:bCs/>
        </w:rPr>
        <w:t xml:space="preserve">1. Purification of </w:t>
      </w:r>
      <w:r w:rsidR="00E40AAB" w:rsidRPr="00A32D2A">
        <w:rPr>
          <w:b/>
          <w:bCs/>
        </w:rPr>
        <w:t xml:space="preserve">recombinant human </w:t>
      </w:r>
      <w:r w:rsidRPr="00A32D2A">
        <w:rPr>
          <w:b/>
          <w:bCs/>
        </w:rPr>
        <w:t>SPIN4</w:t>
      </w:r>
    </w:p>
    <w:p w14:paraId="03B5A2EA" w14:textId="77777777" w:rsidR="00724A0A" w:rsidRPr="00A32D2A" w:rsidRDefault="00724A0A" w:rsidP="007F7E2F">
      <w:pPr>
        <w:rPr>
          <w:b/>
          <w:bCs/>
        </w:rPr>
      </w:pPr>
    </w:p>
    <w:p w14:paraId="3F0CE05E" w14:textId="7BF0AA7E"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 xml:space="preserve">Clone full-length </w:t>
      </w:r>
      <w:r w:rsidR="007443E9" w:rsidRPr="00A32D2A">
        <w:rPr>
          <w:rFonts w:ascii="Calibri" w:hAnsi="Calibri" w:cs="Calibri"/>
          <w:sz w:val="24"/>
          <w:szCs w:val="24"/>
        </w:rPr>
        <w:t>wild-</w:t>
      </w:r>
      <w:r w:rsidRPr="00A32D2A">
        <w:rPr>
          <w:rFonts w:ascii="Calibri" w:hAnsi="Calibri" w:cs="Calibri"/>
          <w:sz w:val="24"/>
          <w:szCs w:val="24"/>
        </w:rPr>
        <w:t xml:space="preserve">type </w:t>
      </w:r>
      <w:r w:rsidR="006F7FD4" w:rsidRPr="00A32D2A">
        <w:rPr>
          <w:rFonts w:ascii="Calibri" w:hAnsi="Calibri" w:cs="Calibri"/>
          <w:sz w:val="24"/>
          <w:szCs w:val="24"/>
        </w:rPr>
        <w:t xml:space="preserve">SPIN4 </w:t>
      </w:r>
      <w:r w:rsidRPr="00A32D2A">
        <w:rPr>
          <w:rFonts w:ascii="Calibri" w:hAnsi="Calibri" w:cs="Calibri"/>
          <w:sz w:val="24"/>
          <w:szCs w:val="24"/>
        </w:rPr>
        <w:t xml:space="preserve">or </w:t>
      </w:r>
      <w:r w:rsidR="006F7FD4" w:rsidRPr="00A32D2A">
        <w:rPr>
          <w:rFonts w:ascii="Calibri" w:hAnsi="Calibri" w:cs="Calibri"/>
          <w:sz w:val="24"/>
          <w:szCs w:val="24"/>
        </w:rPr>
        <w:t>SPIN4</w:t>
      </w:r>
      <w:r w:rsidR="00C12527" w:rsidRPr="00A32D2A">
        <w:rPr>
          <w:rFonts w:ascii="Calibri" w:hAnsi="Calibri" w:cs="Calibri"/>
          <w:sz w:val="24"/>
          <w:szCs w:val="24"/>
          <w:vertAlign w:val="superscript"/>
        </w:rPr>
        <w:t>D82H</w:t>
      </w:r>
      <w:r w:rsidRPr="00A32D2A">
        <w:rPr>
          <w:rFonts w:ascii="Calibri" w:hAnsi="Calibri" w:cs="Calibri"/>
          <w:sz w:val="24"/>
          <w:szCs w:val="24"/>
        </w:rPr>
        <w:t xml:space="preserve"> with a</w:t>
      </w:r>
      <w:r w:rsidR="006F7FD4" w:rsidRPr="00A32D2A">
        <w:rPr>
          <w:rFonts w:ascii="Calibri" w:hAnsi="Calibri" w:cs="Calibri"/>
          <w:sz w:val="24"/>
          <w:szCs w:val="24"/>
        </w:rPr>
        <w:t>n N-terminal 1</w:t>
      </w:r>
      <w:r w:rsidR="009E4B9A" w:rsidRPr="00A32D2A">
        <w:rPr>
          <w:rFonts w:ascii="Calibri" w:hAnsi="Calibri" w:cs="Calibri"/>
          <w:sz w:val="24"/>
          <w:szCs w:val="24"/>
        </w:rPr>
        <w:t>×</w:t>
      </w:r>
      <w:r w:rsidR="00CE5256" w:rsidRPr="00A32D2A">
        <w:rPr>
          <w:rFonts w:ascii="Calibri" w:hAnsi="Calibri" w:cs="Calibri"/>
          <w:sz w:val="24"/>
          <w:szCs w:val="24"/>
        </w:rPr>
        <w:t xml:space="preserve"> </w:t>
      </w:r>
      <w:r w:rsidR="009E4B9A" w:rsidRPr="00A32D2A">
        <w:rPr>
          <w:rFonts w:ascii="Calibri" w:hAnsi="Calibri" w:cs="Calibri"/>
          <w:sz w:val="24"/>
          <w:szCs w:val="24"/>
        </w:rPr>
        <w:t>FLAG</w:t>
      </w:r>
      <w:r w:rsidRPr="00A32D2A">
        <w:rPr>
          <w:rFonts w:ascii="Calibri" w:hAnsi="Calibri" w:cs="Calibri"/>
          <w:sz w:val="24"/>
          <w:szCs w:val="24"/>
        </w:rPr>
        <w:t xml:space="preserve"> epitope</w:t>
      </w:r>
      <w:r w:rsidR="006F7FD4" w:rsidRPr="00A32D2A">
        <w:rPr>
          <w:rFonts w:ascii="Calibri" w:hAnsi="Calibri" w:cs="Calibri"/>
          <w:sz w:val="24"/>
          <w:szCs w:val="24"/>
        </w:rPr>
        <w:t xml:space="preserve"> tag</w:t>
      </w:r>
      <w:r w:rsidRPr="00A32D2A">
        <w:rPr>
          <w:rFonts w:ascii="Calibri" w:hAnsi="Calibri" w:cs="Calibri"/>
          <w:sz w:val="24"/>
          <w:szCs w:val="24"/>
        </w:rPr>
        <w:t xml:space="preserve"> into </w:t>
      </w:r>
      <w:r w:rsidR="00895390" w:rsidRPr="00A32D2A">
        <w:rPr>
          <w:rFonts w:ascii="Calibri" w:hAnsi="Calibri" w:cs="Calibri"/>
          <w:sz w:val="24"/>
          <w:szCs w:val="24"/>
        </w:rPr>
        <w:t>a baculoviral</w:t>
      </w:r>
      <w:r w:rsidRPr="00A32D2A">
        <w:rPr>
          <w:rFonts w:ascii="Calibri" w:hAnsi="Calibri" w:cs="Calibri"/>
          <w:sz w:val="24"/>
          <w:szCs w:val="24"/>
        </w:rPr>
        <w:t xml:space="preserve"> vector</w:t>
      </w:r>
      <w:sdt>
        <w:sdtPr>
          <w:rPr>
            <w:rFonts w:ascii="Calibri" w:hAnsi="Calibri" w:cs="Calibri"/>
            <w:color w:val="000000"/>
            <w:sz w:val="24"/>
            <w:szCs w:val="24"/>
            <w:vertAlign w:val="superscript"/>
          </w:rPr>
          <w:tag w:val="MENDELEY_CITATION_v3_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"/>
          <w:id w:val="-1683654546"/>
          <w:placeholder>
            <w:docPart w:val="324714846BCE1843B8BE1252CF47BB1E"/>
          </w:placeholder>
        </w:sdtPr>
        <w:sdtContent>
          <w:r w:rsidR="00B745A5" w:rsidRPr="00A32D2A">
            <w:rPr>
              <w:rFonts w:ascii="Calibri" w:hAnsi="Calibri" w:cs="Calibri"/>
              <w:color w:val="000000"/>
              <w:sz w:val="24"/>
              <w:szCs w:val="24"/>
              <w:vertAlign w:val="superscript"/>
            </w:rPr>
            <w:t>6,7</w:t>
          </w:r>
        </w:sdtContent>
      </w:sdt>
      <w:r w:rsidR="002F515A" w:rsidRPr="00A32D2A">
        <w:rPr>
          <w:rFonts w:ascii="Calibri" w:hAnsi="Calibri" w:cs="Calibri"/>
          <w:sz w:val="24"/>
          <w:szCs w:val="24"/>
        </w:rPr>
        <w:t xml:space="preserve">.  </w:t>
      </w:r>
    </w:p>
    <w:p w14:paraId="79C9901D" w14:textId="77777777" w:rsidR="00724A0A" w:rsidRPr="00A32D2A" w:rsidRDefault="00724A0A" w:rsidP="007F7E2F">
      <w:pPr>
        <w:pStyle w:val="ListParagraph"/>
        <w:spacing w:after="0" w:line="240" w:lineRule="auto"/>
        <w:ind w:left="0"/>
        <w:jc w:val="both"/>
        <w:rPr>
          <w:rFonts w:ascii="Calibri" w:hAnsi="Calibri" w:cs="Calibri"/>
          <w:sz w:val="24"/>
          <w:szCs w:val="24"/>
        </w:rPr>
      </w:pPr>
    </w:p>
    <w:p w14:paraId="6C084066" w14:textId="039A6FAD"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 xml:space="preserve">Prepare baculovirus </w:t>
      </w:r>
      <w:r w:rsidR="00E40AAB" w:rsidRPr="00A32D2A">
        <w:rPr>
          <w:rFonts w:ascii="Calibri" w:hAnsi="Calibri" w:cs="Calibri"/>
          <w:sz w:val="24"/>
          <w:szCs w:val="24"/>
        </w:rPr>
        <w:t xml:space="preserve">by transfecting Sf9 cells with baculoviral vectors, harvest viruses when cells burst, </w:t>
      </w:r>
      <w:r w:rsidRPr="00A32D2A">
        <w:rPr>
          <w:rFonts w:ascii="Calibri" w:hAnsi="Calibri" w:cs="Calibri"/>
          <w:sz w:val="24"/>
          <w:szCs w:val="24"/>
        </w:rPr>
        <w:t>aliquot, and store the virus at −80 °C</w:t>
      </w:r>
      <w:sdt>
        <w:sdtPr>
          <w:rPr>
            <w:rFonts w:ascii="Calibri" w:hAnsi="Calibri" w:cs="Calibri"/>
            <w:color w:val="000000"/>
            <w:sz w:val="24"/>
            <w:szCs w:val="24"/>
            <w:vertAlign w:val="superscript"/>
          </w:rPr>
          <w:tag w:val="MENDELEY_CITATION_v3_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"/>
          <w:id w:val="889382434"/>
          <w:placeholder>
            <w:docPart w:val="26409D264D613245945BC661ECDBA84B"/>
          </w:placeholder>
        </w:sdtPr>
        <w:sdtContent>
          <w:r w:rsidR="00B745A5" w:rsidRPr="00A32D2A">
            <w:rPr>
              <w:rFonts w:ascii="Calibri" w:hAnsi="Calibri" w:cs="Calibri"/>
              <w:color w:val="000000"/>
              <w:sz w:val="24"/>
              <w:szCs w:val="24"/>
              <w:vertAlign w:val="superscript"/>
            </w:rPr>
            <w:t>6,7</w:t>
          </w:r>
        </w:sdtContent>
      </w:sdt>
      <w:r w:rsidR="006F7FD4" w:rsidRPr="00A32D2A">
        <w:rPr>
          <w:rFonts w:ascii="Calibri" w:hAnsi="Calibri" w:cs="Calibri"/>
          <w:sz w:val="24"/>
          <w:szCs w:val="24"/>
        </w:rPr>
        <w:t>.</w:t>
      </w:r>
    </w:p>
    <w:p w14:paraId="10AAAB45" w14:textId="77777777" w:rsidR="00724A0A" w:rsidRPr="00A32D2A" w:rsidRDefault="00724A0A" w:rsidP="007F7E2F">
      <w:pPr>
        <w:pStyle w:val="ListParagraph"/>
        <w:spacing w:after="0" w:line="240" w:lineRule="auto"/>
        <w:ind w:left="0"/>
        <w:jc w:val="both"/>
        <w:rPr>
          <w:rFonts w:ascii="Calibri" w:hAnsi="Calibri" w:cs="Calibri"/>
          <w:sz w:val="24"/>
          <w:szCs w:val="24"/>
        </w:rPr>
      </w:pPr>
    </w:p>
    <w:p w14:paraId="2EC2A635" w14:textId="77777777" w:rsidR="00FB6D97"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In a 500 mL Erlenmeyer flask, add 100 mL</w:t>
      </w:r>
      <w:r w:rsidR="00E40AAB" w:rsidRPr="00A32D2A">
        <w:rPr>
          <w:rFonts w:ascii="Calibri" w:hAnsi="Calibri" w:cs="Calibri"/>
          <w:sz w:val="24"/>
          <w:szCs w:val="24"/>
        </w:rPr>
        <w:t xml:space="preserve"> growth </w:t>
      </w:r>
      <w:r w:rsidRPr="00A32D2A">
        <w:rPr>
          <w:rFonts w:ascii="Calibri" w:hAnsi="Calibri" w:cs="Calibri"/>
          <w:sz w:val="24"/>
          <w:szCs w:val="24"/>
        </w:rPr>
        <w:t>medium, 1.5 × 10⁸ Sf9 cells, and 1 mL P1 baculovirus.</w:t>
      </w:r>
    </w:p>
    <w:p w14:paraId="75A3F04D" w14:textId="77777777" w:rsidR="00FB6D97" w:rsidRPr="00A32D2A" w:rsidRDefault="00FB6D97" w:rsidP="007F7E2F">
      <w:pPr>
        <w:pStyle w:val="ListParagraph"/>
        <w:spacing w:after="0" w:line="240" w:lineRule="auto"/>
        <w:ind w:left="0"/>
        <w:jc w:val="both"/>
        <w:rPr>
          <w:rFonts w:ascii="Calibri" w:hAnsi="Calibri" w:cs="Calibri"/>
          <w:sz w:val="24"/>
          <w:szCs w:val="24"/>
        </w:rPr>
      </w:pPr>
    </w:p>
    <w:p w14:paraId="4089497C" w14:textId="5180E2AC" w:rsidR="00724A0A" w:rsidRPr="00A32D2A" w:rsidRDefault="00FB6D97"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Incubate the culture at 27.5 °C in an orbital shaker incubator set to 125 rpm for 72 h in the dark.</w:t>
      </w:r>
    </w:p>
    <w:p w14:paraId="39798EBE" w14:textId="77777777" w:rsidR="00FB6D97" w:rsidRPr="00A32D2A" w:rsidRDefault="00FB6D97" w:rsidP="007F7E2F">
      <w:pPr>
        <w:pStyle w:val="ListParagraph"/>
        <w:spacing w:after="0" w:line="240" w:lineRule="auto"/>
        <w:ind w:left="0"/>
        <w:jc w:val="both"/>
        <w:rPr>
          <w:rFonts w:ascii="Calibri" w:hAnsi="Calibri" w:cs="Calibri"/>
          <w:sz w:val="24"/>
          <w:szCs w:val="24"/>
        </w:rPr>
      </w:pPr>
    </w:p>
    <w:p w14:paraId="0C5A495F" w14:textId="7982BC55"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 xml:space="preserve">Purify </w:t>
      </w:r>
      <w:r w:rsidR="000E6AF9" w:rsidRPr="00A32D2A">
        <w:rPr>
          <w:rFonts w:ascii="Calibri" w:hAnsi="Calibri" w:cs="Calibri"/>
          <w:sz w:val="24"/>
          <w:szCs w:val="24"/>
        </w:rPr>
        <w:t>FLAG</w:t>
      </w:r>
      <w:r w:rsidRPr="00A32D2A">
        <w:rPr>
          <w:rFonts w:ascii="Calibri" w:hAnsi="Calibri" w:cs="Calibri"/>
          <w:sz w:val="24"/>
          <w:szCs w:val="24"/>
        </w:rPr>
        <w:t>-SPIN4 using</w:t>
      </w:r>
      <w:r w:rsidR="00E567C6" w:rsidRPr="00A32D2A">
        <w:rPr>
          <w:rFonts w:ascii="Calibri" w:hAnsi="Calibri" w:cs="Calibri"/>
          <w:sz w:val="24"/>
          <w:szCs w:val="24"/>
        </w:rPr>
        <w:t xml:space="preserve"> </w:t>
      </w:r>
      <w:r w:rsidR="000E6AF9" w:rsidRPr="00A32D2A">
        <w:rPr>
          <w:rFonts w:ascii="Calibri" w:hAnsi="Calibri" w:cs="Calibri"/>
          <w:sz w:val="24"/>
          <w:szCs w:val="24"/>
        </w:rPr>
        <w:t>FLAG</w:t>
      </w:r>
      <w:r w:rsidR="00E567C6" w:rsidRPr="00A32D2A">
        <w:rPr>
          <w:rFonts w:ascii="Calibri" w:hAnsi="Calibri" w:cs="Calibri"/>
          <w:sz w:val="24"/>
          <w:szCs w:val="24"/>
        </w:rPr>
        <w:t xml:space="preserve"> affinity gel in</w:t>
      </w:r>
      <w:r w:rsidRPr="00A32D2A">
        <w:rPr>
          <w:rFonts w:ascii="Calibri" w:hAnsi="Calibri" w:cs="Calibri"/>
          <w:sz w:val="24"/>
          <w:szCs w:val="24"/>
        </w:rPr>
        <w:t xml:space="preserve"> BC150 lysis buffer</w:t>
      </w:r>
      <w:r w:rsidR="006F7FD4" w:rsidRPr="00A32D2A">
        <w:rPr>
          <w:rFonts w:ascii="Calibri" w:hAnsi="Calibri" w:cs="Calibri"/>
          <w:sz w:val="24"/>
          <w:szCs w:val="24"/>
        </w:rPr>
        <w:t xml:space="preserve"> containing protease inhibitors </w:t>
      </w:r>
      <w:r w:rsidRPr="00A32D2A">
        <w:rPr>
          <w:rFonts w:ascii="Calibri" w:hAnsi="Calibri" w:cs="Calibri"/>
          <w:sz w:val="24"/>
          <w:szCs w:val="24"/>
        </w:rPr>
        <w:t xml:space="preserve">and elute the protein </w:t>
      </w:r>
      <w:r w:rsidR="00C12527" w:rsidRPr="00A32D2A">
        <w:rPr>
          <w:rFonts w:ascii="Calibri" w:hAnsi="Calibri" w:cs="Calibri"/>
          <w:sz w:val="24"/>
          <w:szCs w:val="24"/>
        </w:rPr>
        <w:t>using 1</w:t>
      </w:r>
      <w:r w:rsidR="003C7D3D" w:rsidRPr="00A32D2A">
        <w:rPr>
          <w:rFonts w:ascii="Calibri" w:hAnsi="Calibri" w:cs="Calibri"/>
          <w:sz w:val="24"/>
          <w:szCs w:val="24"/>
        </w:rPr>
        <w:t>×</w:t>
      </w:r>
      <w:r w:rsidR="00C12527" w:rsidRPr="00A32D2A">
        <w:rPr>
          <w:rFonts w:ascii="Calibri" w:hAnsi="Calibri" w:cs="Calibri"/>
          <w:sz w:val="24"/>
          <w:szCs w:val="24"/>
        </w:rPr>
        <w:t xml:space="preserve"> </w:t>
      </w:r>
      <w:r w:rsidR="000E6AF9" w:rsidRPr="00A32D2A">
        <w:rPr>
          <w:rFonts w:ascii="Calibri" w:hAnsi="Calibri" w:cs="Calibri"/>
          <w:sz w:val="24"/>
          <w:szCs w:val="24"/>
        </w:rPr>
        <w:t>FLAG</w:t>
      </w:r>
      <w:r w:rsidR="00C12527" w:rsidRPr="00A32D2A">
        <w:rPr>
          <w:rFonts w:ascii="Calibri" w:hAnsi="Calibri" w:cs="Calibri"/>
          <w:sz w:val="24"/>
          <w:szCs w:val="24"/>
        </w:rPr>
        <w:t xml:space="preserve"> peptide</w:t>
      </w:r>
      <w:r w:rsidR="00E567C6" w:rsidRPr="00A32D2A">
        <w:rPr>
          <w:rFonts w:ascii="Calibri" w:hAnsi="Calibri" w:cs="Calibri"/>
          <w:sz w:val="24"/>
          <w:szCs w:val="24"/>
        </w:rPr>
        <w:t xml:space="preserve"> at 0.1</w:t>
      </w:r>
      <w:r w:rsidR="00611CFE" w:rsidRPr="00A32D2A">
        <w:rPr>
          <w:rFonts w:ascii="Calibri" w:hAnsi="Calibri" w:cs="Calibri"/>
          <w:sz w:val="24"/>
          <w:szCs w:val="24"/>
        </w:rPr>
        <w:t xml:space="preserve"> </w:t>
      </w:r>
      <w:r w:rsidR="00E567C6" w:rsidRPr="00A32D2A">
        <w:rPr>
          <w:rFonts w:ascii="Calibri" w:hAnsi="Calibri" w:cs="Calibri"/>
          <w:sz w:val="24"/>
          <w:szCs w:val="24"/>
        </w:rPr>
        <w:t>mg/</w:t>
      </w:r>
      <w:proofErr w:type="spellStart"/>
      <w:r w:rsidR="00E567C6" w:rsidRPr="00A32D2A">
        <w:rPr>
          <w:rFonts w:ascii="Calibri" w:hAnsi="Calibri" w:cs="Calibri"/>
          <w:sz w:val="24"/>
          <w:szCs w:val="24"/>
        </w:rPr>
        <w:t>mL</w:t>
      </w:r>
      <w:r w:rsidR="006F7FD4" w:rsidRPr="00A32D2A">
        <w:rPr>
          <w:rFonts w:ascii="Calibri" w:hAnsi="Calibri" w:cs="Calibri"/>
          <w:sz w:val="24"/>
          <w:szCs w:val="24"/>
        </w:rPr>
        <w:t>.</w:t>
      </w:r>
      <w:proofErr w:type="spellEnd"/>
    </w:p>
    <w:p w14:paraId="50D13C8D" w14:textId="77777777" w:rsidR="00724A0A" w:rsidRPr="00A32D2A" w:rsidRDefault="00724A0A" w:rsidP="007F7E2F">
      <w:pPr>
        <w:pStyle w:val="ListParagraph"/>
        <w:spacing w:after="0" w:line="240" w:lineRule="auto"/>
        <w:ind w:left="0"/>
        <w:jc w:val="both"/>
        <w:rPr>
          <w:rFonts w:ascii="Calibri" w:hAnsi="Calibri" w:cs="Calibri"/>
          <w:sz w:val="24"/>
          <w:szCs w:val="24"/>
        </w:rPr>
      </w:pPr>
    </w:p>
    <w:p w14:paraId="3E231F70" w14:textId="57FBEED7" w:rsidR="004518B1" w:rsidRPr="00A32D2A" w:rsidRDefault="004518B1"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To completely remove the 1</w:t>
      </w:r>
      <w:r w:rsidR="003C7D3D" w:rsidRPr="00A32D2A">
        <w:rPr>
          <w:rFonts w:ascii="Calibri" w:hAnsi="Calibri" w:cs="Calibri"/>
          <w:sz w:val="24"/>
          <w:szCs w:val="24"/>
        </w:rPr>
        <w:t>×</w:t>
      </w:r>
      <w:r w:rsidRPr="00A32D2A">
        <w:rPr>
          <w:rFonts w:ascii="Calibri" w:hAnsi="Calibri" w:cs="Calibri"/>
          <w:sz w:val="24"/>
          <w:szCs w:val="24"/>
        </w:rPr>
        <w:t xml:space="preserve"> </w:t>
      </w:r>
      <w:r w:rsidR="000E6AF9" w:rsidRPr="00A32D2A">
        <w:rPr>
          <w:rFonts w:ascii="Calibri" w:hAnsi="Calibri" w:cs="Calibri"/>
          <w:sz w:val="24"/>
          <w:szCs w:val="24"/>
        </w:rPr>
        <w:t>FLAG</w:t>
      </w:r>
      <w:r w:rsidRPr="00A32D2A">
        <w:rPr>
          <w:rFonts w:ascii="Calibri" w:hAnsi="Calibri" w:cs="Calibri"/>
          <w:sz w:val="24"/>
          <w:szCs w:val="24"/>
        </w:rPr>
        <w:t xml:space="preserve"> peptide, dialyze eluted </w:t>
      </w:r>
      <w:r w:rsidR="000E6AF9" w:rsidRPr="00A32D2A">
        <w:rPr>
          <w:rFonts w:ascii="Calibri" w:hAnsi="Calibri" w:cs="Calibri"/>
          <w:sz w:val="24"/>
          <w:szCs w:val="24"/>
        </w:rPr>
        <w:t>FLAG</w:t>
      </w:r>
      <w:r w:rsidRPr="00A32D2A">
        <w:rPr>
          <w:rFonts w:ascii="Calibri" w:hAnsi="Calibri" w:cs="Calibri"/>
          <w:sz w:val="24"/>
          <w:szCs w:val="24"/>
        </w:rPr>
        <w:t xml:space="preserve">-SPIN4 against </w:t>
      </w:r>
      <w:r w:rsidR="00340750" w:rsidRPr="00A32D2A">
        <w:rPr>
          <w:rFonts w:ascii="Calibri" w:hAnsi="Calibri" w:cs="Calibri"/>
          <w:sz w:val="24"/>
          <w:szCs w:val="24"/>
        </w:rPr>
        <w:t>BC150 Protein Storage</w:t>
      </w:r>
      <w:r w:rsidRPr="00A32D2A">
        <w:rPr>
          <w:rFonts w:ascii="Calibri" w:hAnsi="Calibri" w:cs="Calibri"/>
          <w:sz w:val="24"/>
          <w:szCs w:val="24"/>
        </w:rPr>
        <w:t xml:space="preserve"> buffer</w:t>
      </w:r>
      <w:r w:rsidRPr="00A32D2A">
        <w:rPr>
          <w:rFonts w:ascii="Calibri" w:hAnsi="Calibri" w:cs="Calibri"/>
          <w:sz w:val="24"/>
          <w:szCs w:val="24"/>
          <w:lang w:eastAsia="zh-TW"/>
        </w:rPr>
        <w:t xml:space="preserve"> at 4 °C</w:t>
      </w:r>
      <w:r w:rsidRPr="00A32D2A">
        <w:rPr>
          <w:rFonts w:ascii="Calibri" w:hAnsi="Calibri" w:cs="Calibri"/>
          <w:sz w:val="24"/>
          <w:szCs w:val="24"/>
        </w:rPr>
        <w:t xml:space="preserve"> in the following order:</w:t>
      </w:r>
    </w:p>
    <w:p w14:paraId="39613884" w14:textId="77777777" w:rsidR="005014B8" w:rsidRPr="00A32D2A" w:rsidRDefault="005014B8" w:rsidP="007F7E2F">
      <w:pPr>
        <w:pStyle w:val="ListParagraph"/>
        <w:spacing w:after="0" w:line="240" w:lineRule="auto"/>
        <w:ind w:left="0"/>
        <w:jc w:val="both"/>
        <w:rPr>
          <w:rFonts w:ascii="Calibri" w:hAnsi="Calibri" w:cs="Calibri"/>
          <w:sz w:val="24"/>
          <w:szCs w:val="24"/>
        </w:rPr>
      </w:pPr>
    </w:p>
    <w:p w14:paraId="640A81F1" w14:textId="705EC980" w:rsidR="005014B8" w:rsidRPr="00A32D2A" w:rsidRDefault="004F7E0E" w:rsidP="007F7E2F">
      <w:pPr>
        <w:pStyle w:val="ListParagraph"/>
        <w:spacing w:after="0" w:line="240" w:lineRule="auto"/>
        <w:ind w:left="0"/>
        <w:jc w:val="both"/>
        <w:rPr>
          <w:rFonts w:ascii="Calibri" w:hAnsi="Calibri" w:cs="Calibri"/>
          <w:sz w:val="24"/>
          <w:szCs w:val="24"/>
        </w:rPr>
      </w:pPr>
      <w:r w:rsidRPr="00A32D2A">
        <w:rPr>
          <w:rFonts w:ascii="Calibri" w:hAnsi="Calibri" w:cs="Calibri"/>
          <w:sz w:val="24"/>
          <w:szCs w:val="24"/>
        </w:rPr>
        <w:t>1.6.1</w:t>
      </w:r>
      <w:r w:rsidR="009B664A" w:rsidRPr="00A32D2A">
        <w:rPr>
          <w:rFonts w:ascii="Calibri" w:hAnsi="Calibri" w:cs="Calibri"/>
          <w:sz w:val="24"/>
          <w:szCs w:val="24"/>
        </w:rPr>
        <w:t xml:space="preserve"> </w:t>
      </w:r>
      <w:r w:rsidR="004D1340" w:rsidRPr="00A32D2A">
        <w:rPr>
          <w:rFonts w:ascii="Calibri" w:hAnsi="Calibri" w:cs="Calibri"/>
          <w:sz w:val="24"/>
          <w:szCs w:val="24"/>
        </w:rPr>
        <w:tab/>
      </w:r>
      <w:r w:rsidR="009B664A" w:rsidRPr="00A32D2A">
        <w:rPr>
          <w:rFonts w:ascii="Calibri" w:hAnsi="Calibri" w:cs="Calibri"/>
          <w:sz w:val="24"/>
          <w:szCs w:val="24"/>
        </w:rPr>
        <w:t>First dialysis: 1 L, 1 h.</w:t>
      </w:r>
    </w:p>
    <w:p w14:paraId="32FA9661" w14:textId="5CB4B2F7" w:rsidR="005014B8" w:rsidRPr="00A32D2A" w:rsidRDefault="009B664A" w:rsidP="007F7E2F">
      <w:pPr>
        <w:pStyle w:val="ListParagraph"/>
        <w:spacing w:after="0" w:line="240" w:lineRule="auto"/>
        <w:ind w:left="0"/>
        <w:jc w:val="both"/>
        <w:rPr>
          <w:rFonts w:ascii="Calibri" w:hAnsi="Calibri" w:cs="Calibri"/>
          <w:sz w:val="24"/>
          <w:szCs w:val="24"/>
        </w:rPr>
      </w:pPr>
      <w:r w:rsidRPr="00A32D2A">
        <w:rPr>
          <w:rFonts w:ascii="Calibri" w:hAnsi="Calibri" w:cs="Calibri"/>
          <w:sz w:val="24"/>
          <w:szCs w:val="24"/>
        </w:rPr>
        <w:br/>
      </w:r>
      <w:r w:rsidR="004F7E0E" w:rsidRPr="00A32D2A">
        <w:rPr>
          <w:rFonts w:ascii="Calibri" w:hAnsi="Calibri" w:cs="Calibri"/>
          <w:sz w:val="24"/>
          <w:szCs w:val="24"/>
        </w:rPr>
        <w:t>1.6.2</w:t>
      </w:r>
      <w:r w:rsidRPr="00A32D2A">
        <w:rPr>
          <w:rFonts w:ascii="Calibri" w:hAnsi="Calibri" w:cs="Calibri"/>
          <w:sz w:val="24"/>
          <w:szCs w:val="24"/>
        </w:rPr>
        <w:t xml:space="preserve"> </w:t>
      </w:r>
      <w:r w:rsidR="004D1340" w:rsidRPr="00A32D2A">
        <w:rPr>
          <w:rFonts w:ascii="Calibri" w:hAnsi="Calibri" w:cs="Calibri"/>
          <w:sz w:val="24"/>
          <w:szCs w:val="24"/>
        </w:rPr>
        <w:tab/>
      </w:r>
      <w:r w:rsidRPr="00A32D2A">
        <w:rPr>
          <w:rFonts w:ascii="Calibri" w:hAnsi="Calibri" w:cs="Calibri"/>
          <w:sz w:val="24"/>
          <w:szCs w:val="24"/>
        </w:rPr>
        <w:t>Second dialysis: 2 L, overnight.</w:t>
      </w:r>
    </w:p>
    <w:p w14:paraId="7EBD6A7E" w14:textId="0D496B01" w:rsidR="009B664A" w:rsidRPr="00A32D2A" w:rsidRDefault="009B664A" w:rsidP="007F7E2F">
      <w:pPr>
        <w:pStyle w:val="ListParagraph"/>
        <w:spacing w:after="0" w:line="240" w:lineRule="auto"/>
        <w:ind w:left="0"/>
        <w:jc w:val="both"/>
        <w:rPr>
          <w:rFonts w:ascii="Calibri" w:hAnsi="Calibri" w:cs="Calibri"/>
          <w:sz w:val="24"/>
          <w:szCs w:val="24"/>
        </w:rPr>
      </w:pPr>
      <w:r w:rsidRPr="00A32D2A">
        <w:rPr>
          <w:rFonts w:ascii="Calibri" w:hAnsi="Calibri" w:cs="Calibri"/>
          <w:sz w:val="24"/>
          <w:szCs w:val="24"/>
        </w:rPr>
        <w:br/>
      </w:r>
      <w:r w:rsidR="004F7E0E" w:rsidRPr="00A32D2A">
        <w:rPr>
          <w:rFonts w:ascii="Calibri" w:hAnsi="Calibri" w:cs="Calibri"/>
          <w:sz w:val="24"/>
          <w:szCs w:val="24"/>
        </w:rPr>
        <w:t>1.6.3</w:t>
      </w:r>
      <w:r w:rsidRPr="00A32D2A">
        <w:rPr>
          <w:rFonts w:ascii="Calibri" w:hAnsi="Calibri" w:cs="Calibri"/>
          <w:sz w:val="24"/>
          <w:szCs w:val="24"/>
        </w:rPr>
        <w:t xml:space="preserve"> </w:t>
      </w:r>
      <w:r w:rsidR="004D1340" w:rsidRPr="00A32D2A">
        <w:rPr>
          <w:rFonts w:ascii="Calibri" w:hAnsi="Calibri" w:cs="Calibri"/>
          <w:sz w:val="24"/>
          <w:szCs w:val="24"/>
        </w:rPr>
        <w:tab/>
      </w:r>
      <w:r w:rsidRPr="00A32D2A">
        <w:rPr>
          <w:rFonts w:ascii="Calibri" w:hAnsi="Calibri" w:cs="Calibri"/>
          <w:sz w:val="24"/>
          <w:szCs w:val="24"/>
        </w:rPr>
        <w:t>Third dialysis: 1 L, 1 h.</w:t>
      </w:r>
    </w:p>
    <w:p w14:paraId="5B821F9A" w14:textId="77777777" w:rsidR="005014B8" w:rsidRPr="00A32D2A" w:rsidRDefault="005014B8" w:rsidP="007F7E2F">
      <w:pPr>
        <w:pStyle w:val="ListParagraph"/>
        <w:spacing w:after="0" w:line="240" w:lineRule="auto"/>
        <w:ind w:left="0"/>
        <w:jc w:val="both"/>
        <w:rPr>
          <w:rFonts w:ascii="Calibri" w:hAnsi="Calibri" w:cs="Calibri"/>
          <w:sz w:val="24"/>
          <w:szCs w:val="24"/>
        </w:rPr>
      </w:pPr>
    </w:p>
    <w:p w14:paraId="43AB71B0" w14:textId="13608268"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Concentrate the dialyzed protein to the desired volume (for SPIN4, from 600 µL to 150 µL).</w:t>
      </w:r>
    </w:p>
    <w:p w14:paraId="069687AF" w14:textId="77777777" w:rsidR="005014B8" w:rsidRPr="00A32D2A" w:rsidRDefault="005014B8" w:rsidP="007F7E2F">
      <w:pPr>
        <w:pStyle w:val="ListParagraph"/>
        <w:spacing w:after="0" w:line="240" w:lineRule="auto"/>
        <w:ind w:left="0"/>
        <w:jc w:val="both"/>
        <w:rPr>
          <w:rFonts w:ascii="Calibri" w:hAnsi="Calibri" w:cs="Calibri"/>
          <w:sz w:val="24"/>
          <w:szCs w:val="24"/>
        </w:rPr>
      </w:pPr>
    </w:p>
    <w:p w14:paraId="233547D4" w14:textId="3C16D084"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 xml:space="preserve">Determine protein concentration using a </w:t>
      </w:r>
      <w:r w:rsidR="00E40AAB" w:rsidRPr="00A32D2A">
        <w:rPr>
          <w:rFonts w:ascii="Calibri" w:hAnsi="Calibri" w:cs="Calibri"/>
          <w:sz w:val="24"/>
          <w:szCs w:val="24"/>
        </w:rPr>
        <w:t>Bicinchoninic Acid (</w:t>
      </w:r>
      <w:r w:rsidRPr="00A32D2A">
        <w:rPr>
          <w:rFonts w:ascii="Calibri" w:hAnsi="Calibri" w:cs="Calibri"/>
          <w:sz w:val="24"/>
          <w:szCs w:val="24"/>
        </w:rPr>
        <w:t>BCA</w:t>
      </w:r>
      <w:r w:rsidR="00E40AAB" w:rsidRPr="00A32D2A">
        <w:rPr>
          <w:rFonts w:ascii="Calibri" w:hAnsi="Calibri" w:cs="Calibri"/>
          <w:sz w:val="24"/>
          <w:szCs w:val="24"/>
        </w:rPr>
        <w:t>)</w:t>
      </w:r>
      <w:r w:rsidRPr="00A32D2A">
        <w:rPr>
          <w:rFonts w:ascii="Calibri" w:hAnsi="Calibri" w:cs="Calibri"/>
          <w:sz w:val="24"/>
          <w:szCs w:val="24"/>
        </w:rPr>
        <w:t xml:space="preserve"> assay, and calculate molar concentration accordingly.</w:t>
      </w:r>
    </w:p>
    <w:p w14:paraId="467795DD" w14:textId="77777777" w:rsidR="005014B8" w:rsidRPr="00A32D2A" w:rsidRDefault="005014B8" w:rsidP="007F7E2F">
      <w:pPr>
        <w:pStyle w:val="ListParagraph"/>
        <w:spacing w:after="0" w:line="240" w:lineRule="auto"/>
        <w:ind w:left="0"/>
        <w:jc w:val="both"/>
        <w:rPr>
          <w:rFonts w:ascii="Calibri" w:hAnsi="Calibri" w:cs="Calibri"/>
          <w:sz w:val="24"/>
          <w:szCs w:val="24"/>
        </w:rPr>
      </w:pPr>
    </w:p>
    <w:p w14:paraId="0E207B06" w14:textId="1BC70A25" w:rsidR="005615D9" w:rsidRPr="00A32D2A" w:rsidRDefault="00860510"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 xml:space="preserve">The amount of crude protein recovered at each purification step and the corresponding estimated yields are summarized in </w:t>
      </w:r>
      <w:r w:rsidR="005014B8" w:rsidRPr="00A32D2A">
        <w:rPr>
          <w:rFonts w:ascii="Calibri" w:hAnsi="Calibri" w:cs="Calibri"/>
          <w:sz w:val="24"/>
          <w:szCs w:val="24"/>
        </w:rPr>
        <w:t xml:space="preserve">the </w:t>
      </w:r>
      <w:r w:rsidR="005014B8" w:rsidRPr="00A32D2A">
        <w:rPr>
          <w:rFonts w:ascii="Calibri" w:hAnsi="Calibri" w:cs="Calibri"/>
          <w:b/>
          <w:bCs/>
          <w:sz w:val="24"/>
          <w:szCs w:val="24"/>
        </w:rPr>
        <w:t>Supplement</w:t>
      </w:r>
      <w:r w:rsidR="00D971DA" w:rsidRPr="00A32D2A">
        <w:rPr>
          <w:rFonts w:ascii="Calibri" w:hAnsi="Calibri" w:cs="Calibri"/>
          <w:b/>
          <w:bCs/>
          <w:sz w:val="24"/>
          <w:szCs w:val="24"/>
        </w:rPr>
        <w:t>ary</w:t>
      </w:r>
      <w:r w:rsidR="005014B8" w:rsidRPr="00A32D2A">
        <w:rPr>
          <w:rFonts w:ascii="Calibri" w:hAnsi="Calibri" w:cs="Calibri"/>
          <w:b/>
          <w:bCs/>
          <w:sz w:val="24"/>
          <w:szCs w:val="24"/>
        </w:rPr>
        <w:t xml:space="preserve"> Table 1</w:t>
      </w:r>
      <w:r w:rsidRPr="00A32D2A">
        <w:rPr>
          <w:rFonts w:ascii="Calibri" w:hAnsi="Calibri" w:cs="Calibri"/>
          <w:sz w:val="24"/>
          <w:szCs w:val="24"/>
        </w:rPr>
        <w:t>. Purification was performed from 250 mL of Sf9 culture using 400 µL of anti-</w:t>
      </w:r>
      <w:r w:rsidR="000E6AF9" w:rsidRPr="00A32D2A">
        <w:rPr>
          <w:rFonts w:ascii="Calibri" w:hAnsi="Calibri" w:cs="Calibri"/>
          <w:sz w:val="24"/>
          <w:szCs w:val="24"/>
        </w:rPr>
        <w:t>FLAG</w:t>
      </w:r>
      <w:r w:rsidRPr="00A32D2A">
        <w:rPr>
          <w:rFonts w:ascii="Calibri" w:hAnsi="Calibri" w:cs="Calibri"/>
          <w:sz w:val="24"/>
          <w:szCs w:val="24"/>
        </w:rPr>
        <w:t xml:space="preserve"> affinity gel slurry</w:t>
      </w:r>
      <w:r w:rsidR="005014B8" w:rsidRPr="00A32D2A">
        <w:rPr>
          <w:rFonts w:ascii="Calibri" w:hAnsi="Calibri" w:cs="Calibri"/>
          <w:sz w:val="24"/>
          <w:szCs w:val="24"/>
        </w:rPr>
        <w:t xml:space="preserve">. </w:t>
      </w:r>
    </w:p>
    <w:p w14:paraId="08BE1B2C" w14:textId="77777777" w:rsidR="005615D9" w:rsidRPr="00A32D2A" w:rsidRDefault="005615D9" w:rsidP="007F7E2F">
      <w:pPr>
        <w:pStyle w:val="ListParagraph"/>
        <w:spacing w:after="0" w:line="240" w:lineRule="auto"/>
        <w:ind w:left="0"/>
        <w:jc w:val="both"/>
        <w:rPr>
          <w:rFonts w:ascii="Calibri" w:hAnsi="Calibri" w:cs="Calibri"/>
          <w:sz w:val="24"/>
          <w:szCs w:val="24"/>
        </w:rPr>
      </w:pPr>
    </w:p>
    <w:p w14:paraId="4E115027" w14:textId="32293D27"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 xml:space="preserve">Dilute concentrated SPIN4 </w:t>
      </w:r>
      <w:r w:rsidR="00E567C6" w:rsidRPr="00A32D2A">
        <w:rPr>
          <w:rFonts w:ascii="Calibri" w:hAnsi="Calibri" w:cs="Calibri"/>
          <w:sz w:val="24"/>
          <w:szCs w:val="24"/>
        </w:rPr>
        <w:t>by 10</w:t>
      </w:r>
      <w:r w:rsidR="003C7D3D" w:rsidRPr="00A32D2A">
        <w:rPr>
          <w:rFonts w:ascii="Calibri" w:hAnsi="Calibri" w:cs="Calibri"/>
          <w:sz w:val="24"/>
          <w:szCs w:val="24"/>
        </w:rPr>
        <w:t>×</w:t>
      </w:r>
      <w:r w:rsidR="00E567C6" w:rsidRPr="00A32D2A">
        <w:rPr>
          <w:rFonts w:ascii="Calibri" w:hAnsi="Calibri" w:cs="Calibri"/>
          <w:sz w:val="24"/>
          <w:szCs w:val="24"/>
        </w:rPr>
        <w:t xml:space="preserve"> </w:t>
      </w:r>
      <w:r w:rsidRPr="00A32D2A">
        <w:rPr>
          <w:rFonts w:ascii="Calibri" w:hAnsi="Calibri" w:cs="Calibri"/>
          <w:sz w:val="24"/>
          <w:szCs w:val="24"/>
        </w:rPr>
        <w:t xml:space="preserve">in </w:t>
      </w:r>
      <w:r w:rsidR="009D151B" w:rsidRPr="00A32D2A">
        <w:rPr>
          <w:rFonts w:ascii="Calibri" w:hAnsi="Calibri" w:cs="Calibri"/>
          <w:sz w:val="24"/>
          <w:szCs w:val="24"/>
        </w:rPr>
        <w:t>BC150 Protein Storage Buffer</w:t>
      </w:r>
      <w:r w:rsidR="008F60DA" w:rsidRPr="00A32D2A">
        <w:rPr>
          <w:rFonts w:ascii="Calibri" w:hAnsi="Calibri" w:cs="Calibri"/>
          <w:sz w:val="24"/>
          <w:szCs w:val="24"/>
        </w:rPr>
        <w:t xml:space="preserve"> (</w:t>
      </w:r>
      <w:r w:rsidR="008F60DA" w:rsidRPr="00A32D2A">
        <w:rPr>
          <w:rFonts w:ascii="Calibri" w:hAnsi="Calibri" w:cs="Calibri"/>
          <w:b/>
          <w:bCs/>
          <w:sz w:val="24"/>
          <w:szCs w:val="24"/>
        </w:rPr>
        <w:t>Supplementa</w:t>
      </w:r>
      <w:r w:rsidR="00D971DA" w:rsidRPr="00A32D2A">
        <w:rPr>
          <w:rFonts w:ascii="Calibri" w:hAnsi="Calibri" w:cs="Calibri"/>
          <w:b/>
          <w:bCs/>
          <w:sz w:val="24"/>
          <w:szCs w:val="24"/>
        </w:rPr>
        <w:t>ry</w:t>
      </w:r>
      <w:r w:rsidR="008F60DA" w:rsidRPr="00A32D2A">
        <w:rPr>
          <w:rFonts w:ascii="Calibri" w:hAnsi="Calibri" w:cs="Calibri"/>
          <w:b/>
          <w:bCs/>
          <w:sz w:val="24"/>
          <w:szCs w:val="24"/>
        </w:rPr>
        <w:t xml:space="preserve"> Table 2</w:t>
      </w:r>
      <w:r w:rsidR="008F60DA" w:rsidRPr="00A32D2A">
        <w:rPr>
          <w:rFonts w:ascii="Calibri" w:hAnsi="Calibri" w:cs="Calibri"/>
          <w:sz w:val="24"/>
          <w:szCs w:val="24"/>
        </w:rPr>
        <w:t>)</w:t>
      </w:r>
      <w:r w:rsidRPr="00A32D2A">
        <w:rPr>
          <w:rFonts w:ascii="Calibri" w:hAnsi="Calibri" w:cs="Calibri"/>
          <w:sz w:val="24"/>
          <w:szCs w:val="24"/>
        </w:rPr>
        <w:t>. Load 1, 2, 5, 10, and 20 µL onto a 15% SDS–PAGE gel and visualize by Coomassie blue staining (</w:t>
      </w:r>
      <w:r w:rsidRPr="00A32D2A">
        <w:rPr>
          <w:rFonts w:ascii="Calibri" w:hAnsi="Calibri" w:cs="Calibri"/>
          <w:b/>
          <w:bCs/>
          <w:sz w:val="24"/>
          <w:szCs w:val="24"/>
        </w:rPr>
        <w:t>Figure</w:t>
      </w:r>
      <w:r w:rsidR="00E567C6" w:rsidRPr="00A32D2A">
        <w:rPr>
          <w:rFonts w:ascii="Calibri" w:hAnsi="Calibri" w:cs="Calibri"/>
          <w:b/>
          <w:bCs/>
          <w:sz w:val="24"/>
          <w:szCs w:val="24"/>
        </w:rPr>
        <w:t xml:space="preserve"> </w:t>
      </w:r>
      <w:r w:rsidRPr="00A32D2A">
        <w:rPr>
          <w:rFonts w:ascii="Calibri" w:hAnsi="Calibri" w:cs="Calibri"/>
          <w:b/>
          <w:bCs/>
          <w:sz w:val="24"/>
          <w:szCs w:val="24"/>
        </w:rPr>
        <w:t>1A</w:t>
      </w:r>
      <w:r w:rsidRPr="00A32D2A">
        <w:rPr>
          <w:rFonts w:ascii="Calibri" w:hAnsi="Calibri" w:cs="Calibri"/>
          <w:sz w:val="24"/>
          <w:szCs w:val="24"/>
        </w:rPr>
        <w:t>).</w:t>
      </w:r>
    </w:p>
    <w:p w14:paraId="55E3FFB7" w14:textId="77777777" w:rsidR="005014B8" w:rsidRPr="00A32D2A" w:rsidRDefault="005014B8" w:rsidP="007F7E2F">
      <w:pPr>
        <w:pStyle w:val="ListParagraph"/>
        <w:spacing w:after="0" w:line="240" w:lineRule="auto"/>
        <w:ind w:left="0"/>
        <w:jc w:val="both"/>
        <w:rPr>
          <w:rFonts w:ascii="Calibri" w:hAnsi="Calibri" w:cs="Calibri"/>
          <w:sz w:val="24"/>
          <w:szCs w:val="24"/>
        </w:rPr>
      </w:pPr>
    </w:p>
    <w:p w14:paraId="093CD498" w14:textId="60F5F88B"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 xml:space="preserve">Quantify band intensity using </w:t>
      </w:r>
      <w:r w:rsidR="004D1340" w:rsidRPr="00A32D2A">
        <w:rPr>
          <w:rFonts w:ascii="Calibri" w:hAnsi="Calibri" w:cs="Calibri"/>
          <w:sz w:val="24"/>
          <w:szCs w:val="24"/>
        </w:rPr>
        <w:t>an image analysis software</w:t>
      </w:r>
      <w:r w:rsidRPr="00A32D2A">
        <w:rPr>
          <w:rFonts w:ascii="Calibri" w:hAnsi="Calibri" w:cs="Calibri"/>
          <w:sz w:val="24"/>
          <w:szCs w:val="24"/>
        </w:rPr>
        <w:t xml:space="preserve"> to determine relative signal intensity among lanes loaded with equal volumes.</w:t>
      </w:r>
    </w:p>
    <w:p w14:paraId="3772CFBB" w14:textId="77777777" w:rsidR="005014B8" w:rsidRPr="00A32D2A" w:rsidRDefault="005014B8" w:rsidP="007F7E2F">
      <w:pPr>
        <w:pStyle w:val="ListParagraph"/>
        <w:spacing w:after="0" w:line="240" w:lineRule="auto"/>
        <w:ind w:left="0"/>
        <w:jc w:val="both"/>
        <w:rPr>
          <w:rFonts w:ascii="Calibri" w:hAnsi="Calibri" w:cs="Calibri"/>
          <w:sz w:val="24"/>
          <w:szCs w:val="24"/>
        </w:rPr>
      </w:pPr>
    </w:p>
    <w:p w14:paraId="7DB47852" w14:textId="0D51D533"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lastRenderedPageBreak/>
        <w:t>Divide the intensity ratio by each protein’s molecular weight to obtain the molar ratio.</w:t>
      </w:r>
    </w:p>
    <w:p w14:paraId="0016D2EC" w14:textId="77777777" w:rsidR="005014B8" w:rsidRPr="00A32D2A" w:rsidRDefault="005014B8" w:rsidP="007F7E2F">
      <w:pPr>
        <w:pStyle w:val="ListParagraph"/>
        <w:spacing w:after="0" w:line="240" w:lineRule="auto"/>
        <w:ind w:left="0"/>
        <w:jc w:val="both"/>
        <w:rPr>
          <w:rFonts w:ascii="Calibri" w:hAnsi="Calibri" w:cs="Calibri"/>
          <w:sz w:val="24"/>
          <w:szCs w:val="24"/>
        </w:rPr>
      </w:pPr>
    </w:p>
    <w:p w14:paraId="0F78EF55" w14:textId="7195D5F0"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 xml:space="preserve">Use this molar ratio to correct the molar concentration estimated in </w:t>
      </w:r>
      <w:r w:rsidR="005014B8" w:rsidRPr="00A32D2A">
        <w:rPr>
          <w:rFonts w:ascii="Calibri" w:hAnsi="Calibri" w:cs="Calibri"/>
          <w:sz w:val="24"/>
          <w:szCs w:val="24"/>
        </w:rPr>
        <w:t>Step 1.8</w:t>
      </w:r>
      <w:r w:rsidR="00E00C34" w:rsidRPr="00A32D2A">
        <w:rPr>
          <w:rFonts w:ascii="Calibri" w:hAnsi="Calibri" w:cs="Calibri"/>
          <w:sz w:val="24"/>
          <w:szCs w:val="24"/>
        </w:rPr>
        <w:t>.</w:t>
      </w:r>
    </w:p>
    <w:p w14:paraId="1F650928" w14:textId="77777777" w:rsidR="00F023BD" w:rsidRPr="00A32D2A" w:rsidRDefault="00F023BD" w:rsidP="007F7E2F">
      <w:pPr>
        <w:pStyle w:val="ListParagraph"/>
        <w:spacing w:after="0" w:line="240" w:lineRule="auto"/>
        <w:ind w:left="0"/>
        <w:jc w:val="both"/>
        <w:rPr>
          <w:rFonts w:ascii="Calibri" w:hAnsi="Calibri" w:cs="Calibri"/>
          <w:sz w:val="24"/>
          <w:szCs w:val="24"/>
        </w:rPr>
      </w:pPr>
    </w:p>
    <w:p w14:paraId="2D824800" w14:textId="0FB02469" w:rsidR="009B664A" w:rsidRPr="00A32D2A" w:rsidRDefault="009B664A" w:rsidP="007F7E2F">
      <w:pPr>
        <w:pStyle w:val="ListParagraph"/>
        <w:numPr>
          <w:ilvl w:val="1"/>
          <w:numId w:val="1"/>
        </w:numPr>
        <w:spacing w:after="0" w:line="240" w:lineRule="auto"/>
        <w:ind w:left="0" w:firstLine="0"/>
        <w:jc w:val="both"/>
        <w:rPr>
          <w:rFonts w:ascii="Calibri" w:hAnsi="Calibri" w:cs="Calibri"/>
          <w:sz w:val="24"/>
          <w:szCs w:val="24"/>
        </w:rPr>
      </w:pPr>
      <w:r w:rsidRPr="00A32D2A">
        <w:rPr>
          <w:rFonts w:ascii="Calibri" w:hAnsi="Calibri" w:cs="Calibri"/>
          <w:sz w:val="24"/>
          <w:szCs w:val="24"/>
        </w:rPr>
        <w:t>Aliquot purified protein, snap-freeze in liquid nitrogen, and store at −80 °C. For short-term use, store at 4 °C overnight before proceeding to the next experiment.</w:t>
      </w:r>
    </w:p>
    <w:p w14:paraId="7A1103B6" w14:textId="77777777" w:rsidR="009B664A" w:rsidRPr="00034E72" w:rsidRDefault="009B664A" w:rsidP="007F7E2F">
      <w:pPr>
        <w:rPr>
          <w:highlight w:val="yellow"/>
        </w:rPr>
      </w:pPr>
    </w:p>
    <w:p w14:paraId="79C8438A" w14:textId="5654BAC1" w:rsidR="009B664A" w:rsidRPr="00034E72" w:rsidRDefault="009B664A" w:rsidP="007F7E2F">
      <w:pPr>
        <w:rPr>
          <w:b/>
          <w:bCs/>
          <w:highlight w:val="yellow"/>
        </w:rPr>
      </w:pPr>
      <w:r w:rsidRPr="00034E72">
        <w:rPr>
          <w:b/>
          <w:bCs/>
          <w:highlight w:val="yellow"/>
        </w:rPr>
        <w:t xml:space="preserve">2. Histone </w:t>
      </w:r>
      <w:r w:rsidR="002A2FF7" w:rsidRPr="00034E72">
        <w:rPr>
          <w:b/>
          <w:bCs/>
          <w:highlight w:val="yellow"/>
        </w:rPr>
        <w:t>p</w:t>
      </w:r>
      <w:r w:rsidRPr="00034E72">
        <w:rPr>
          <w:b/>
          <w:bCs/>
          <w:highlight w:val="yellow"/>
        </w:rPr>
        <w:t xml:space="preserve">eptide </w:t>
      </w:r>
      <w:r w:rsidR="002A2FF7" w:rsidRPr="00034E72">
        <w:rPr>
          <w:b/>
          <w:bCs/>
          <w:highlight w:val="yellow"/>
        </w:rPr>
        <w:t>a</w:t>
      </w:r>
      <w:r w:rsidRPr="00034E72">
        <w:rPr>
          <w:b/>
          <w:bCs/>
          <w:highlight w:val="yellow"/>
        </w:rPr>
        <w:t>rray</w:t>
      </w:r>
    </w:p>
    <w:p w14:paraId="0E10DDF6" w14:textId="77777777" w:rsidR="00F023BD" w:rsidRPr="00034E72" w:rsidRDefault="00F023BD" w:rsidP="007F7E2F">
      <w:pPr>
        <w:rPr>
          <w:b/>
          <w:bCs/>
          <w:highlight w:val="yellow"/>
        </w:rPr>
      </w:pPr>
    </w:p>
    <w:p w14:paraId="12D41107" w14:textId="5C9EE336"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Prepare </w:t>
      </w:r>
      <w:r w:rsidR="009D151B" w:rsidRPr="00034E72">
        <w:rPr>
          <w:rFonts w:ascii="Calibri" w:hAnsi="Calibri" w:cs="Calibri"/>
          <w:sz w:val="24"/>
          <w:szCs w:val="24"/>
          <w:highlight w:val="yellow"/>
        </w:rPr>
        <w:t xml:space="preserve">peptide array </w:t>
      </w:r>
      <w:r w:rsidRPr="00034E72">
        <w:rPr>
          <w:rFonts w:ascii="Calibri" w:hAnsi="Calibri" w:cs="Calibri"/>
          <w:sz w:val="24"/>
          <w:szCs w:val="24"/>
          <w:highlight w:val="yellow"/>
        </w:rPr>
        <w:t>blocking buffer by dissolving 5</w:t>
      </w:r>
      <w:r w:rsidR="00AE0E76" w:rsidRPr="00034E72">
        <w:rPr>
          <w:rFonts w:ascii="Calibri" w:hAnsi="Calibri" w:cs="Calibri"/>
          <w:sz w:val="24"/>
          <w:szCs w:val="24"/>
          <w:highlight w:val="yellow"/>
        </w:rPr>
        <w:t xml:space="preserve"> </w:t>
      </w:r>
      <w:r w:rsidRPr="00034E72">
        <w:rPr>
          <w:rFonts w:ascii="Calibri" w:hAnsi="Calibri" w:cs="Calibri"/>
          <w:sz w:val="24"/>
          <w:szCs w:val="24"/>
          <w:highlight w:val="yellow"/>
        </w:rPr>
        <w:t>g</w:t>
      </w:r>
      <w:r w:rsidR="00E40AAB" w:rsidRPr="00034E72">
        <w:rPr>
          <w:rFonts w:ascii="Calibri" w:hAnsi="Calibri" w:cs="Calibri"/>
          <w:sz w:val="24"/>
          <w:szCs w:val="24"/>
          <w:highlight w:val="yellow"/>
        </w:rPr>
        <w:t xml:space="preserve"> Bovine Serum Albumin</w:t>
      </w:r>
      <w:r w:rsidRPr="00034E72">
        <w:rPr>
          <w:rFonts w:ascii="Calibri" w:hAnsi="Calibri" w:cs="Calibri"/>
          <w:sz w:val="24"/>
          <w:szCs w:val="24"/>
          <w:highlight w:val="yellow"/>
        </w:rPr>
        <w:t xml:space="preserve"> </w:t>
      </w:r>
      <w:r w:rsidR="00E40AAB" w:rsidRPr="00034E72">
        <w:rPr>
          <w:rFonts w:ascii="Calibri" w:hAnsi="Calibri" w:cs="Calibri"/>
          <w:sz w:val="24"/>
          <w:szCs w:val="24"/>
          <w:highlight w:val="yellow"/>
        </w:rPr>
        <w:t>(</w:t>
      </w:r>
      <w:r w:rsidRPr="00034E72">
        <w:rPr>
          <w:rFonts w:ascii="Calibri" w:hAnsi="Calibri" w:cs="Calibri"/>
          <w:sz w:val="24"/>
          <w:szCs w:val="24"/>
          <w:highlight w:val="yellow"/>
        </w:rPr>
        <w:t>BSA</w:t>
      </w:r>
      <w:r w:rsidR="00E40AAB" w:rsidRPr="00034E72">
        <w:rPr>
          <w:rFonts w:ascii="Calibri" w:hAnsi="Calibri" w:cs="Calibri"/>
          <w:sz w:val="24"/>
          <w:szCs w:val="24"/>
          <w:highlight w:val="yellow"/>
        </w:rPr>
        <w:t xml:space="preserve">) </w:t>
      </w:r>
      <w:r w:rsidRPr="00034E72">
        <w:rPr>
          <w:rFonts w:ascii="Calibri" w:hAnsi="Calibri" w:cs="Calibri"/>
          <w:sz w:val="24"/>
          <w:szCs w:val="24"/>
          <w:highlight w:val="yellow"/>
        </w:rPr>
        <w:t xml:space="preserve">in </w:t>
      </w:r>
      <w:r w:rsidR="009D151B" w:rsidRPr="00034E72">
        <w:rPr>
          <w:rFonts w:ascii="Calibri" w:hAnsi="Calibri" w:cs="Calibri"/>
          <w:sz w:val="24"/>
          <w:szCs w:val="24"/>
          <w:highlight w:val="yellow"/>
        </w:rPr>
        <w:t>BC150 Protein Storage Buffer</w:t>
      </w:r>
      <w:r w:rsidRPr="00034E72">
        <w:rPr>
          <w:rFonts w:ascii="Calibri" w:hAnsi="Calibri" w:cs="Calibri"/>
          <w:sz w:val="24"/>
          <w:szCs w:val="24"/>
          <w:highlight w:val="yellow"/>
        </w:rPr>
        <w:t xml:space="preserve"> to a final volume of 100 </w:t>
      </w:r>
      <w:proofErr w:type="spellStart"/>
      <w:r w:rsidRPr="00034E72">
        <w:rPr>
          <w:rFonts w:ascii="Calibri" w:hAnsi="Calibri" w:cs="Calibri"/>
          <w:sz w:val="24"/>
          <w:szCs w:val="24"/>
          <w:highlight w:val="yellow"/>
        </w:rPr>
        <w:t>mL.</w:t>
      </w:r>
      <w:proofErr w:type="spellEnd"/>
    </w:p>
    <w:p w14:paraId="1C9B30C6" w14:textId="77777777" w:rsidR="005014B8" w:rsidRPr="00034E72" w:rsidRDefault="005014B8" w:rsidP="007F7E2F">
      <w:pPr>
        <w:pStyle w:val="ListParagraph"/>
        <w:spacing w:after="0" w:line="240" w:lineRule="auto"/>
        <w:ind w:left="0"/>
        <w:jc w:val="both"/>
        <w:rPr>
          <w:rFonts w:ascii="Calibri" w:hAnsi="Calibri" w:cs="Calibri"/>
          <w:sz w:val="24"/>
          <w:szCs w:val="24"/>
          <w:highlight w:val="yellow"/>
        </w:rPr>
      </w:pPr>
    </w:p>
    <w:p w14:paraId="6C9DF1D0" w14:textId="1C1ED198" w:rsidR="009B664A" w:rsidRPr="00034E72" w:rsidRDefault="004D1340"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Optionally o</w:t>
      </w:r>
      <w:r w:rsidR="009B664A" w:rsidRPr="00034E72">
        <w:rPr>
          <w:rFonts w:ascii="Calibri" w:hAnsi="Calibri" w:cs="Calibri"/>
          <w:sz w:val="24"/>
          <w:szCs w:val="24"/>
          <w:highlight w:val="yellow"/>
        </w:rPr>
        <w:t>utline the reaction area on the peptide array using a hydrophobic marker pen to minimize reagent consumption.</w:t>
      </w:r>
    </w:p>
    <w:p w14:paraId="0BFC3B61" w14:textId="77777777" w:rsidR="005014B8" w:rsidRPr="00034E72" w:rsidRDefault="005014B8" w:rsidP="007F7E2F">
      <w:pPr>
        <w:pStyle w:val="ListParagraph"/>
        <w:spacing w:after="0" w:line="240" w:lineRule="auto"/>
        <w:ind w:left="0"/>
        <w:jc w:val="both"/>
        <w:rPr>
          <w:rFonts w:ascii="Calibri" w:hAnsi="Calibri" w:cs="Calibri"/>
          <w:sz w:val="24"/>
          <w:szCs w:val="24"/>
          <w:highlight w:val="yellow"/>
        </w:rPr>
      </w:pPr>
    </w:p>
    <w:p w14:paraId="0252A237" w14:textId="3D3835E5"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Place several sheets of filter paper in a 15 cm </w:t>
      </w:r>
      <w:r w:rsidR="004D1340" w:rsidRPr="00034E72">
        <w:rPr>
          <w:rFonts w:ascii="Calibri" w:hAnsi="Calibri" w:cs="Calibri"/>
          <w:sz w:val="24"/>
          <w:szCs w:val="24"/>
          <w:highlight w:val="yellow"/>
        </w:rPr>
        <w:t>petri dish</w:t>
      </w:r>
      <w:r w:rsidRPr="00034E72">
        <w:rPr>
          <w:rFonts w:ascii="Calibri" w:hAnsi="Calibri" w:cs="Calibri"/>
          <w:sz w:val="24"/>
          <w:szCs w:val="24"/>
          <w:highlight w:val="yellow"/>
        </w:rPr>
        <w:t xml:space="preserve"> and moisten them with water.</w:t>
      </w:r>
    </w:p>
    <w:p w14:paraId="5C7ABC15" w14:textId="77777777" w:rsidR="005014B8" w:rsidRPr="00034E72" w:rsidRDefault="005014B8" w:rsidP="007F7E2F">
      <w:pPr>
        <w:pStyle w:val="ListParagraph"/>
        <w:spacing w:after="0" w:line="240" w:lineRule="auto"/>
        <w:ind w:left="0"/>
        <w:jc w:val="both"/>
        <w:rPr>
          <w:rFonts w:ascii="Calibri" w:hAnsi="Calibri" w:cs="Calibri"/>
          <w:sz w:val="24"/>
          <w:szCs w:val="24"/>
          <w:highlight w:val="yellow"/>
        </w:rPr>
      </w:pPr>
    </w:p>
    <w:p w14:paraId="3725CFCE" w14:textId="6D7FF6CD"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Position the peptide arrays on the moistened filter papers.</w:t>
      </w:r>
    </w:p>
    <w:p w14:paraId="02A46A43" w14:textId="77777777" w:rsidR="005014B8" w:rsidRPr="00034E72" w:rsidRDefault="005014B8" w:rsidP="007F7E2F">
      <w:pPr>
        <w:pStyle w:val="ListParagraph"/>
        <w:spacing w:after="0" w:line="240" w:lineRule="auto"/>
        <w:ind w:left="0"/>
        <w:jc w:val="both"/>
        <w:rPr>
          <w:rFonts w:ascii="Calibri" w:hAnsi="Calibri" w:cs="Calibri"/>
          <w:sz w:val="24"/>
          <w:szCs w:val="24"/>
          <w:highlight w:val="yellow"/>
        </w:rPr>
      </w:pPr>
    </w:p>
    <w:p w14:paraId="40A1D1AD" w14:textId="62AA9B3C"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Carefully add 300 µL blocking buffer to cover each array area completely.</w:t>
      </w:r>
    </w:p>
    <w:p w14:paraId="4D6C2821" w14:textId="77777777" w:rsidR="005014B8" w:rsidRPr="00034E72" w:rsidRDefault="005014B8" w:rsidP="007F7E2F">
      <w:pPr>
        <w:pStyle w:val="ListParagraph"/>
        <w:spacing w:after="0" w:line="240" w:lineRule="auto"/>
        <w:ind w:left="0"/>
        <w:jc w:val="both"/>
        <w:rPr>
          <w:rFonts w:ascii="Calibri" w:hAnsi="Calibri" w:cs="Calibri"/>
          <w:sz w:val="24"/>
          <w:szCs w:val="24"/>
          <w:highlight w:val="yellow"/>
        </w:rPr>
      </w:pPr>
    </w:p>
    <w:p w14:paraId="1AF5C167" w14:textId="1753BAE4"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Cover the </w:t>
      </w:r>
      <w:r w:rsidR="004D1340" w:rsidRPr="00034E72">
        <w:rPr>
          <w:rFonts w:ascii="Calibri" w:hAnsi="Calibri" w:cs="Calibri"/>
          <w:sz w:val="24"/>
          <w:szCs w:val="24"/>
          <w:highlight w:val="yellow"/>
        </w:rPr>
        <w:t>petri dish</w:t>
      </w:r>
      <w:r w:rsidRPr="00034E72">
        <w:rPr>
          <w:rFonts w:ascii="Calibri" w:hAnsi="Calibri" w:cs="Calibri"/>
          <w:sz w:val="24"/>
          <w:szCs w:val="24"/>
          <w:highlight w:val="yellow"/>
        </w:rPr>
        <w:t xml:space="preserve"> and incubate at room temperature for 1–3 h.</w:t>
      </w:r>
    </w:p>
    <w:p w14:paraId="7B192D29" w14:textId="77777777" w:rsidR="005014B8" w:rsidRPr="00034E72" w:rsidRDefault="005014B8" w:rsidP="007F7E2F">
      <w:pPr>
        <w:pStyle w:val="ListParagraph"/>
        <w:spacing w:after="0" w:line="240" w:lineRule="auto"/>
        <w:ind w:left="0"/>
        <w:jc w:val="both"/>
        <w:rPr>
          <w:rFonts w:ascii="Calibri" w:hAnsi="Calibri" w:cs="Calibri"/>
          <w:sz w:val="24"/>
          <w:szCs w:val="24"/>
          <w:highlight w:val="yellow"/>
        </w:rPr>
      </w:pPr>
    </w:p>
    <w:p w14:paraId="610940F1" w14:textId="5DA1E98F"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Prepare </w:t>
      </w:r>
      <w:r w:rsidR="000E6AF9" w:rsidRPr="00034E72">
        <w:rPr>
          <w:rFonts w:ascii="Calibri" w:hAnsi="Calibri" w:cs="Calibri"/>
          <w:sz w:val="24"/>
          <w:szCs w:val="24"/>
          <w:highlight w:val="yellow"/>
        </w:rPr>
        <w:t>FLAG</w:t>
      </w:r>
      <w:r w:rsidRPr="00034E72">
        <w:rPr>
          <w:rFonts w:ascii="Calibri" w:hAnsi="Calibri" w:cs="Calibri"/>
          <w:sz w:val="24"/>
          <w:szCs w:val="24"/>
          <w:highlight w:val="yellow"/>
        </w:rPr>
        <w:t>-SPIN4 in blocking buffer to a final concentration of 1 µM.</w:t>
      </w:r>
    </w:p>
    <w:p w14:paraId="6718F432" w14:textId="77777777" w:rsidR="005014B8" w:rsidRPr="00034E72" w:rsidRDefault="005014B8" w:rsidP="007F7E2F">
      <w:pPr>
        <w:pStyle w:val="ListParagraph"/>
        <w:spacing w:after="0" w:line="240" w:lineRule="auto"/>
        <w:ind w:left="0"/>
        <w:jc w:val="both"/>
        <w:rPr>
          <w:rFonts w:ascii="Calibri" w:hAnsi="Calibri" w:cs="Calibri"/>
          <w:sz w:val="24"/>
          <w:szCs w:val="24"/>
          <w:highlight w:val="yellow"/>
        </w:rPr>
      </w:pPr>
    </w:p>
    <w:p w14:paraId="3B0D440E" w14:textId="7BEEEF5A"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Prepare 1</w:t>
      </w:r>
      <w:r w:rsidR="003C7D3D" w:rsidRPr="00034E72">
        <w:rPr>
          <w:rFonts w:ascii="Calibri" w:hAnsi="Calibri" w:cs="Calibri"/>
          <w:sz w:val="24"/>
          <w:szCs w:val="24"/>
          <w:highlight w:val="yellow"/>
        </w:rPr>
        <w:t>×</w:t>
      </w:r>
      <w:r w:rsidRPr="00034E72">
        <w:rPr>
          <w:rFonts w:ascii="Calibri" w:hAnsi="Calibri" w:cs="Calibri"/>
          <w:sz w:val="24"/>
          <w:szCs w:val="24"/>
          <w:highlight w:val="yellow"/>
        </w:rPr>
        <w:t xml:space="preserve"> </w:t>
      </w:r>
      <w:r w:rsidR="000E6AF9" w:rsidRPr="00034E72">
        <w:rPr>
          <w:rFonts w:ascii="Calibri" w:hAnsi="Calibri" w:cs="Calibri"/>
          <w:sz w:val="24"/>
          <w:szCs w:val="24"/>
          <w:highlight w:val="yellow"/>
        </w:rPr>
        <w:t>FLAG</w:t>
      </w:r>
      <w:r w:rsidRPr="00034E72">
        <w:rPr>
          <w:rFonts w:ascii="Calibri" w:hAnsi="Calibri" w:cs="Calibri"/>
          <w:sz w:val="24"/>
          <w:szCs w:val="24"/>
          <w:highlight w:val="yellow"/>
        </w:rPr>
        <w:t xml:space="preserve"> peptide in blocking buffer to a final concentration of 1 µM.</w:t>
      </w:r>
    </w:p>
    <w:p w14:paraId="39123524" w14:textId="77777777" w:rsidR="005014B8" w:rsidRPr="00034E72" w:rsidRDefault="005014B8" w:rsidP="007F7E2F">
      <w:pPr>
        <w:pStyle w:val="ListParagraph"/>
        <w:spacing w:after="0" w:line="240" w:lineRule="auto"/>
        <w:ind w:left="0"/>
        <w:jc w:val="both"/>
        <w:rPr>
          <w:rFonts w:ascii="Calibri" w:hAnsi="Calibri" w:cs="Calibri"/>
          <w:sz w:val="24"/>
          <w:szCs w:val="24"/>
          <w:highlight w:val="yellow"/>
        </w:rPr>
      </w:pPr>
    </w:p>
    <w:p w14:paraId="06F89326" w14:textId="58A360AD"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To </w:t>
      </w:r>
      <w:r w:rsidR="000D179D" w:rsidRPr="00034E72">
        <w:rPr>
          <w:rFonts w:ascii="Calibri" w:hAnsi="Calibri" w:cs="Calibri"/>
          <w:sz w:val="24"/>
          <w:szCs w:val="24"/>
          <w:highlight w:val="yellow"/>
        </w:rPr>
        <w:t>improve the signal-to-noise ratio and reduce undesired background</w:t>
      </w:r>
      <w:r w:rsidRPr="00034E72">
        <w:rPr>
          <w:rFonts w:ascii="Calibri" w:hAnsi="Calibri" w:cs="Calibri"/>
          <w:sz w:val="24"/>
          <w:szCs w:val="24"/>
          <w:highlight w:val="yellow"/>
        </w:rPr>
        <w:t xml:space="preserve">, perform the following steps in a cold room. Move the blocked arrays (with </w:t>
      </w:r>
      <w:r w:rsidR="00F023BD" w:rsidRPr="00034E72">
        <w:rPr>
          <w:rFonts w:ascii="Calibri" w:hAnsi="Calibri" w:cs="Calibri"/>
          <w:sz w:val="24"/>
          <w:szCs w:val="24"/>
          <w:highlight w:val="yellow"/>
        </w:rPr>
        <w:t xml:space="preserve">the </w:t>
      </w:r>
      <w:r w:rsidR="004D1340" w:rsidRPr="00034E72">
        <w:rPr>
          <w:rFonts w:ascii="Calibri" w:hAnsi="Calibri" w:cs="Calibri"/>
          <w:sz w:val="24"/>
          <w:szCs w:val="24"/>
          <w:highlight w:val="yellow"/>
        </w:rPr>
        <w:t>petri dish</w:t>
      </w:r>
      <w:r w:rsidRPr="00034E72">
        <w:rPr>
          <w:rFonts w:ascii="Calibri" w:hAnsi="Calibri" w:cs="Calibri"/>
          <w:sz w:val="24"/>
          <w:szCs w:val="24"/>
          <w:highlight w:val="yellow"/>
        </w:rPr>
        <w:t>) to the cold room before adding proteins.</w:t>
      </w:r>
    </w:p>
    <w:p w14:paraId="7B97785A"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0931C5EA" w14:textId="3D8FE063"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Remove excess blocking buffer from the arrays.</w:t>
      </w:r>
    </w:p>
    <w:p w14:paraId="46CF0B70"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558262D2" w14:textId="70FEE758"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Carefully add the desired </w:t>
      </w:r>
      <w:r w:rsidR="000E6AF9" w:rsidRPr="00034E72">
        <w:rPr>
          <w:rFonts w:ascii="Calibri" w:hAnsi="Calibri" w:cs="Calibri"/>
          <w:sz w:val="24"/>
          <w:szCs w:val="24"/>
          <w:highlight w:val="yellow"/>
        </w:rPr>
        <w:t>FLAG</w:t>
      </w:r>
      <w:r w:rsidRPr="00034E72">
        <w:rPr>
          <w:rFonts w:ascii="Calibri" w:hAnsi="Calibri" w:cs="Calibri"/>
          <w:sz w:val="24"/>
          <w:szCs w:val="24"/>
          <w:highlight w:val="yellow"/>
        </w:rPr>
        <w:t xml:space="preserve">-SPIN4 protein or </w:t>
      </w:r>
      <w:r w:rsidR="000E6AF9" w:rsidRPr="00034E72">
        <w:rPr>
          <w:rFonts w:ascii="Calibri" w:hAnsi="Calibri" w:cs="Calibri"/>
          <w:sz w:val="24"/>
          <w:szCs w:val="24"/>
          <w:highlight w:val="yellow"/>
        </w:rPr>
        <w:t>FLAG</w:t>
      </w:r>
      <w:r w:rsidRPr="00034E72">
        <w:rPr>
          <w:rFonts w:ascii="Calibri" w:hAnsi="Calibri" w:cs="Calibri"/>
          <w:sz w:val="24"/>
          <w:szCs w:val="24"/>
          <w:highlight w:val="yellow"/>
        </w:rPr>
        <w:t xml:space="preserve"> peptide </w:t>
      </w:r>
      <w:r w:rsidR="00191EEF" w:rsidRPr="00034E72">
        <w:rPr>
          <w:rFonts w:ascii="Calibri" w:hAnsi="Calibri" w:cs="Calibri"/>
          <w:sz w:val="24"/>
          <w:szCs w:val="24"/>
          <w:highlight w:val="yellow"/>
        </w:rPr>
        <w:t xml:space="preserve">as a </w:t>
      </w:r>
      <w:r w:rsidRPr="00034E72">
        <w:rPr>
          <w:rFonts w:ascii="Calibri" w:hAnsi="Calibri" w:cs="Calibri"/>
          <w:sz w:val="24"/>
          <w:szCs w:val="24"/>
          <w:highlight w:val="yellow"/>
        </w:rPr>
        <w:t>control</w:t>
      </w:r>
      <w:r w:rsidR="00191EEF" w:rsidRPr="00034E72">
        <w:rPr>
          <w:rFonts w:ascii="Calibri" w:hAnsi="Calibri" w:cs="Calibri"/>
          <w:sz w:val="24"/>
          <w:szCs w:val="24"/>
          <w:highlight w:val="yellow"/>
        </w:rPr>
        <w:t xml:space="preserve"> </w:t>
      </w:r>
      <w:r w:rsidRPr="00034E72">
        <w:rPr>
          <w:rFonts w:ascii="Calibri" w:hAnsi="Calibri" w:cs="Calibri"/>
          <w:sz w:val="24"/>
          <w:szCs w:val="24"/>
          <w:highlight w:val="yellow"/>
        </w:rPr>
        <w:t>onto each block.</w:t>
      </w:r>
    </w:p>
    <w:p w14:paraId="15B0BEAB" w14:textId="77777777" w:rsidR="00F023BD" w:rsidRPr="00034E72" w:rsidRDefault="00F023BD" w:rsidP="007F7E2F">
      <w:pPr>
        <w:pStyle w:val="ListParagraph"/>
        <w:spacing w:after="0" w:line="240" w:lineRule="auto"/>
        <w:ind w:left="360"/>
        <w:jc w:val="both"/>
        <w:rPr>
          <w:rFonts w:ascii="Calibri" w:hAnsi="Calibri" w:cs="Calibri"/>
          <w:sz w:val="24"/>
          <w:szCs w:val="24"/>
          <w:highlight w:val="yellow"/>
        </w:rPr>
      </w:pPr>
    </w:p>
    <w:p w14:paraId="0615F0B4" w14:textId="13316F4D"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Cover the </w:t>
      </w:r>
      <w:r w:rsidR="004D1340" w:rsidRPr="00034E72">
        <w:rPr>
          <w:rFonts w:ascii="Calibri" w:hAnsi="Calibri" w:cs="Calibri"/>
          <w:sz w:val="24"/>
          <w:szCs w:val="24"/>
          <w:highlight w:val="yellow"/>
        </w:rPr>
        <w:t>petri dish</w:t>
      </w:r>
      <w:r w:rsidRPr="00034E72">
        <w:rPr>
          <w:rFonts w:ascii="Calibri" w:hAnsi="Calibri" w:cs="Calibri"/>
          <w:sz w:val="24"/>
          <w:szCs w:val="24"/>
          <w:highlight w:val="yellow"/>
        </w:rPr>
        <w:t xml:space="preserve"> and incubate overnight in the cold room.</w:t>
      </w:r>
    </w:p>
    <w:p w14:paraId="6DA25AB7"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12BFD7C6" w14:textId="7CED631E"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Add approximately 50 mL peptide array wash buffer to a Western blot wash box and bring it to the cold room.</w:t>
      </w:r>
    </w:p>
    <w:p w14:paraId="5C32DC7E"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64C58B1D" w14:textId="5A017CAD"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Discard the protein solution and immediately transfer the arrays into the wash buffer, reaction side up.</w:t>
      </w:r>
    </w:p>
    <w:p w14:paraId="4B978B5C"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0976BC9E" w14:textId="43DFA176"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lastRenderedPageBreak/>
        <w:t>Wash the arrays five times as follows: the first two washes for 1 min each, and the remaining three washes for 5 min each.</w:t>
      </w:r>
    </w:p>
    <w:p w14:paraId="7F2380E5" w14:textId="77777777" w:rsidR="00611CFE" w:rsidRPr="00034E72" w:rsidRDefault="00611CFE" w:rsidP="007F7E2F">
      <w:pPr>
        <w:pStyle w:val="ListParagraph"/>
        <w:spacing w:after="0" w:line="240" w:lineRule="auto"/>
        <w:ind w:left="0"/>
        <w:jc w:val="both"/>
        <w:rPr>
          <w:rFonts w:ascii="Calibri" w:hAnsi="Calibri" w:cs="Calibri"/>
          <w:sz w:val="24"/>
          <w:szCs w:val="24"/>
          <w:highlight w:val="yellow"/>
        </w:rPr>
      </w:pPr>
    </w:p>
    <w:p w14:paraId="2B2EAE26" w14:textId="77B255F4"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Rinse the arrays with peptide array</w:t>
      </w:r>
      <w:r w:rsidR="000D179D" w:rsidRPr="00034E72">
        <w:rPr>
          <w:rFonts w:ascii="Calibri" w:hAnsi="Calibri" w:cs="Calibri"/>
          <w:sz w:val="24"/>
          <w:szCs w:val="24"/>
          <w:highlight w:val="yellow"/>
        </w:rPr>
        <w:t xml:space="preserve"> </w:t>
      </w:r>
      <w:r w:rsidR="00216553" w:rsidRPr="00034E72">
        <w:rPr>
          <w:rFonts w:ascii="Calibri" w:hAnsi="Calibri" w:cs="Calibri"/>
          <w:sz w:val="24"/>
          <w:szCs w:val="24"/>
          <w:highlight w:val="yellow"/>
        </w:rPr>
        <w:t>blocking</w:t>
      </w:r>
      <w:r w:rsidRPr="00034E72">
        <w:rPr>
          <w:rFonts w:ascii="Calibri" w:hAnsi="Calibri" w:cs="Calibri"/>
          <w:sz w:val="24"/>
          <w:szCs w:val="24"/>
          <w:highlight w:val="yellow"/>
        </w:rPr>
        <w:t xml:space="preserve"> buffer to remove residual detergent, then return them to the </w:t>
      </w:r>
      <w:r w:rsidR="004D1340" w:rsidRPr="00034E72">
        <w:rPr>
          <w:rFonts w:ascii="Calibri" w:hAnsi="Calibri" w:cs="Calibri"/>
          <w:sz w:val="24"/>
          <w:szCs w:val="24"/>
          <w:highlight w:val="yellow"/>
        </w:rPr>
        <w:t>Petri dish</w:t>
      </w:r>
      <w:r w:rsidRPr="00034E72">
        <w:rPr>
          <w:rFonts w:ascii="Calibri" w:hAnsi="Calibri" w:cs="Calibri"/>
          <w:sz w:val="24"/>
          <w:szCs w:val="24"/>
          <w:highlight w:val="yellow"/>
        </w:rPr>
        <w:t>.</w:t>
      </w:r>
    </w:p>
    <w:p w14:paraId="79DF237A"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38DBBCD9" w14:textId="15239E3D"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Prepare anti-</w:t>
      </w:r>
      <w:r w:rsidR="000E6AF9" w:rsidRPr="00034E72">
        <w:rPr>
          <w:rFonts w:ascii="Calibri" w:hAnsi="Calibri" w:cs="Calibri"/>
          <w:sz w:val="24"/>
          <w:szCs w:val="24"/>
          <w:highlight w:val="yellow"/>
        </w:rPr>
        <w:t>FLAG</w:t>
      </w:r>
      <w:r w:rsidRPr="00034E72">
        <w:rPr>
          <w:rFonts w:ascii="Calibri" w:hAnsi="Calibri" w:cs="Calibri"/>
          <w:sz w:val="24"/>
          <w:szCs w:val="24"/>
          <w:highlight w:val="yellow"/>
        </w:rPr>
        <w:t xml:space="preserve"> antibody solution </w:t>
      </w:r>
      <w:r w:rsidR="008F60DA" w:rsidRPr="00034E72">
        <w:rPr>
          <w:rFonts w:ascii="Calibri" w:hAnsi="Calibri" w:cs="Calibri"/>
          <w:sz w:val="24"/>
          <w:szCs w:val="24"/>
          <w:highlight w:val="yellow"/>
        </w:rPr>
        <w:t>in 1:2000 dilution</w:t>
      </w:r>
      <w:r w:rsidRPr="00034E72">
        <w:rPr>
          <w:rFonts w:ascii="Calibri" w:hAnsi="Calibri" w:cs="Calibri"/>
          <w:sz w:val="24"/>
          <w:szCs w:val="24"/>
          <w:highlight w:val="yellow"/>
        </w:rPr>
        <w:t xml:space="preserve"> and add 300 µL per block</w:t>
      </w:r>
      <w:r w:rsidR="008F60DA" w:rsidRPr="00034E72">
        <w:rPr>
          <w:rFonts w:ascii="Calibri" w:hAnsi="Calibri" w:cs="Calibri"/>
          <w:sz w:val="24"/>
          <w:szCs w:val="24"/>
          <w:highlight w:val="yellow"/>
        </w:rPr>
        <w:t>.</w:t>
      </w:r>
    </w:p>
    <w:p w14:paraId="5AE269A7"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67B7161E" w14:textId="31FB64E1"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Incubate at room temperature for 1 h.</w:t>
      </w:r>
    </w:p>
    <w:p w14:paraId="49590C6D"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7D400612" w14:textId="4CAB8A09" w:rsidR="00D549C8"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Repeat Steps </w:t>
      </w:r>
      <w:r w:rsidR="00090F45" w:rsidRPr="00034E72">
        <w:rPr>
          <w:rFonts w:ascii="Calibri" w:hAnsi="Calibri" w:cs="Calibri"/>
          <w:sz w:val="24"/>
          <w:szCs w:val="24"/>
          <w:highlight w:val="yellow"/>
        </w:rPr>
        <w:t>2.14 to 2.16</w:t>
      </w:r>
      <w:r w:rsidRPr="00034E72">
        <w:rPr>
          <w:rFonts w:ascii="Calibri" w:hAnsi="Calibri" w:cs="Calibri"/>
          <w:sz w:val="24"/>
          <w:szCs w:val="24"/>
          <w:highlight w:val="yellow"/>
        </w:rPr>
        <w:t xml:space="preserve"> to wash the arrays.</w:t>
      </w:r>
    </w:p>
    <w:p w14:paraId="41E8D248"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0A899F8C" w14:textId="5BA78F32"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Prepare HRP-conjugated goat anti-mouse IgG (secondary antibody) solution </w:t>
      </w:r>
      <w:r w:rsidR="008F60DA" w:rsidRPr="00034E72">
        <w:rPr>
          <w:rFonts w:ascii="Calibri" w:hAnsi="Calibri" w:cs="Calibri"/>
          <w:sz w:val="24"/>
          <w:szCs w:val="24"/>
          <w:highlight w:val="yellow"/>
        </w:rPr>
        <w:t xml:space="preserve">in 1:6000 dilution </w:t>
      </w:r>
      <w:r w:rsidRPr="00034E72">
        <w:rPr>
          <w:rFonts w:ascii="Calibri" w:hAnsi="Calibri" w:cs="Calibri"/>
          <w:sz w:val="24"/>
          <w:szCs w:val="24"/>
          <w:highlight w:val="yellow"/>
        </w:rPr>
        <w:t>and add 300 µL per block</w:t>
      </w:r>
      <w:r w:rsidR="00F023BD" w:rsidRPr="00034E72">
        <w:rPr>
          <w:rFonts w:ascii="Calibri" w:hAnsi="Calibri" w:cs="Calibri"/>
          <w:sz w:val="24"/>
          <w:szCs w:val="24"/>
          <w:highlight w:val="yellow"/>
        </w:rPr>
        <w:t>.</w:t>
      </w:r>
    </w:p>
    <w:p w14:paraId="51650AC2"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66F3EF0E" w14:textId="5EB95D7E"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Incubate at room temperature for 1 h.</w:t>
      </w:r>
    </w:p>
    <w:p w14:paraId="24F94F57"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3726E6F8" w14:textId="01BD3E14"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Repeat Steps </w:t>
      </w:r>
      <w:r w:rsidR="00090F45" w:rsidRPr="00034E72">
        <w:rPr>
          <w:rFonts w:ascii="Calibri" w:hAnsi="Calibri" w:cs="Calibri"/>
          <w:sz w:val="24"/>
          <w:szCs w:val="24"/>
          <w:highlight w:val="yellow"/>
        </w:rPr>
        <w:t>2.</w:t>
      </w:r>
      <w:r w:rsidRPr="00034E72">
        <w:rPr>
          <w:rFonts w:ascii="Calibri" w:hAnsi="Calibri" w:cs="Calibri"/>
          <w:sz w:val="24"/>
          <w:szCs w:val="24"/>
          <w:highlight w:val="yellow"/>
        </w:rPr>
        <w:t>14</w:t>
      </w:r>
      <w:r w:rsidR="00090F45" w:rsidRPr="00034E72">
        <w:rPr>
          <w:rFonts w:ascii="Calibri" w:hAnsi="Calibri" w:cs="Calibri"/>
          <w:sz w:val="24"/>
          <w:szCs w:val="24"/>
          <w:highlight w:val="yellow"/>
        </w:rPr>
        <w:t xml:space="preserve"> to 2.</w:t>
      </w:r>
      <w:r w:rsidRPr="00034E72">
        <w:rPr>
          <w:rFonts w:ascii="Calibri" w:hAnsi="Calibri" w:cs="Calibri"/>
          <w:sz w:val="24"/>
          <w:szCs w:val="24"/>
          <w:highlight w:val="yellow"/>
        </w:rPr>
        <w:t>16 to wash the arrays.</w:t>
      </w:r>
    </w:p>
    <w:p w14:paraId="2CD5233C"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6A778DBC" w14:textId="224B8099"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Place the arrays inside a transparent sheet protector.</w:t>
      </w:r>
    </w:p>
    <w:p w14:paraId="036A629E"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54FA0492" w14:textId="0DCD95CE" w:rsidR="00D549C8"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Add approximately 1 mL</w:t>
      </w:r>
      <w:r w:rsidR="00E40AAB" w:rsidRPr="00034E72">
        <w:rPr>
          <w:rFonts w:ascii="Calibri" w:hAnsi="Calibri" w:cs="Calibri"/>
          <w:sz w:val="24"/>
          <w:szCs w:val="24"/>
          <w:highlight w:val="yellow"/>
        </w:rPr>
        <w:t xml:space="preserve"> Enhanced Chemiluminescence</w:t>
      </w:r>
      <w:r w:rsidRPr="00034E72">
        <w:rPr>
          <w:rFonts w:ascii="Calibri" w:hAnsi="Calibri" w:cs="Calibri"/>
          <w:sz w:val="24"/>
          <w:szCs w:val="24"/>
          <w:highlight w:val="yellow"/>
        </w:rPr>
        <w:t xml:space="preserve"> </w:t>
      </w:r>
      <w:r w:rsidR="00E40AAB" w:rsidRPr="00034E72">
        <w:rPr>
          <w:rFonts w:ascii="Calibri" w:hAnsi="Calibri" w:cs="Calibri"/>
          <w:sz w:val="24"/>
          <w:szCs w:val="24"/>
          <w:highlight w:val="yellow"/>
        </w:rPr>
        <w:t>(</w:t>
      </w:r>
      <w:r w:rsidRPr="00034E72">
        <w:rPr>
          <w:rFonts w:ascii="Calibri" w:hAnsi="Calibri" w:cs="Calibri"/>
          <w:sz w:val="24"/>
          <w:szCs w:val="24"/>
          <w:highlight w:val="yellow"/>
        </w:rPr>
        <w:t>ECL</w:t>
      </w:r>
      <w:r w:rsidR="00E40AAB" w:rsidRPr="00034E72">
        <w:rPr>
          <w:rFonts w:ascii="Calibri" w:hAnsi="Calibri" w:cs="Calibri"/>
          <w:sz w:val="24"/>
          <w:szCs w:val="24"/>
          <w:highlight w:val="yellow"/>
        </w:rPr>
        <w:t>)</w:t>
      </w:r>
      <w:r w:rsidRPr="00034E72">
        <w:rPr>
          <w:rFonts w:ascii="Calibri" w:hAnsi="Calibri" w:cs="Calibri"/>
          <w:sz w:val="24"/>
          <w:szCs w:val="24"/>
          <w:highlight w:val="yellow"/>
        </w:rPr>
        <w:t xml:space="preserve"> substrate, ensuring even coverage of the reaction surface.</w:t>
      </w:r>
    </w:p>
    <w:p w14:paraId="50E31A49"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4313AEAE" w14:textId="00682C41" w:rsidR="00D549C8"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Remove air bubbles and capture chemiluminescent and bright-field images using an appropriate imaging system (e.g., </w:t>
      </w:r>
      <w:r w:rsidR="008F60DA" w:rsidRPr="00034E72">
        <w:rPr>
          <w:rFonts w:ascii="Calibri" w:hAnsi="Calibri" w:cs="Calibri"/>
          <w:sz w:val="24"/>
          <w:szCs w:val="24"/>
          <w:highlight w:val="yellow"/>
        </w:rPr>
        <w:t>digital</w:t>
      </w:r>
      <w:r w:rsidRPr="00034E72">
        <w:rPr>
          <w:rFonts w:ascii="Calibri" w:hAnsi="Calibri" w:cs="Calibri"/>
          <w:sz w:val="24"/>
          <w:szCs w:val="24"/>
          <w:highlight w:val="yellow"/>
        </w:rPr>
        <w:t xml:space="preserve"> imager</w:t>
      </w:r>
      <w:r w:rsidR="008F60DA" w:rsidRPr="00034E72">
        <w:rPr>
          <w:rFonts w:ascii="Calibri" w:hAnsi="Calibri" w:cs="Calibri"/>
          <w:sz w:val="24"/>
          <w:szCs w:val="24"/>
          <w:highlight w:val="yellow"/>
        </w:rPr>
        <w:t>s</w:t>
      </w:r>
      <w:r w:rsidRPr="00034E72">
        <w:rPr>
          <w:rFonts w:ascii="Calibri" w:hAnsi="Calibri" w:cs="Calibri"/>
          <w:sz w:val="24"/>
          <w:szCs w:val="24"/>
          <w:highlight w:val="yellow"/>
        </w:rPr>
        <w:t xml:space="preserve"> or </w:t>
      </w:r>
      <w:r w:rsidR="008F60DA" w:rsidRPr="00034E72">
        <w:rPr>
          <w:rFonts w:ascii="Calibri" w:hAnsi="Calibri" w:cs="Calibri"/>
          <w:sz w:val="24"/>
          <w:szCs w:val="24"/>
          <w:highlight w:val="yellow"/>
        </w:rPr>
        <w:t>autoradiographic</w:t>
      </w:r>
      <w:r w:rsidRPr="00034E72">
        <w:rPr>
          <w:rFonts w:ascii="Calibri" w:hAnsi="Calibri" w:cs="Calibri"/>
          <w:sz w:val="24"/>
          <w:szCs w:val="24"/>
          <w:highlight w:val="yellow"/>
        </w:rPr>
        <w:t xml:space="preserve"> film</w:t>
      </w:r>
      <w:r w:rsidR="008F60DA" w:rsidRPr="00034E72">
        <w:rPr>
          <w:rFonts w:ascii="Calibri" w:hAnsi="Calibri" w:cs="Calibri"/>
          <w:sz w:val="24"/>
          <w:szCs w:val="24"/>
          <w:highlight w:val="yellow"/>
        </w:rPr>
        <w:t>s</w:t>
      </w:r>
      <w:r w:rsidRPr="00034E72">
        <w:rPr>
          <w:rFonts w:ascii="Calibri" w:hAnsi="Calibri" w:cs="Calibri"/>
          <w:sz w:val="24"/>
          <w:szCs w:val="24"/>
          <w:highlight w:val="yellow"/>
        </w:rPr>
        <w:t>) (</w:t>
      </w:r>
      <w:r w:rsidRPr="00034E72">
        <w:rPr>
          <w:rFonts w:ascii="Calibri" w:hAnsi="Calibri" w:cs="Calibri"/>
          <w:b/>
          <w:bCs/>
          <w:sz w:val="24"/>
          <w:szCs w:val="24"/>
          <w:highlight w:val="yellow"/>
        </w:rPr>
        <w:t>Figure</w:t>
      </w:r>
      <w:r w:rsidR="00E64CED" w:rsidRPr="00034E72">
        <w:rPr>
          <w:rFonts w:ascii="Calibri" w:hAnsi="Calibri" w:cs="Calibri"/>
          <w:b/>
          <w:bCs/>
          <w:sz w:val="24"/>
          <w:szCs w:val="24"/>
          <w:highlight w:val="yellow"/>
        </w:rPr>
        <w:t xml:space="preserve"> </w:t>
      </w:r>
      <w:r w:rsidRPr="00034E72">
        <w:rPr>
          <w:rFonts w:ascii="Calibri" w:hAnsi="Calibri" w:cs="Calibri"/>
          <w:b/>
          <w:bCs/>
          <w:sz w:val="24"/>
          <w:szCs w:val="24"/>
          <w:highlight w:val="yellow"/>
        </w:rPr>
        <w:t>1B</w:t>
      </w:r>
      <w:r w:rsidRPr="00034E72">
        <w:rPr>
          <w:rFonts w:ascii="Calibri" w:hAnsi="Calibri" w:cs="Calibri"/>
          <w:sz w:val="24"/>
          <w:szCs w:val="24"/>
          <w:highlight w:val="yellow"/>
        </w:rPr>
        <w:t>).</w:t>
      </w:r>
    </w:p>
    <w:p w14:paraId="3FF04121" w14:textId="77777777" w:rsidR="00F023BD" w:rsidRPr="00034E72" w:rsidRDefault="00F023BD" w:rsidP="007F7E2F">
      <w:pPr>
        <w:pStyle w:val="ListParagraph"/>
        <w:spacing w:after="0" w:line="240" w:lineRule="auto"/>
        <w:ind w:left="0"/>
        <w:jc w:val="both"/>
        <w:rPr>
          <w:rFonts w:ascii="Calibri" w:hAnsi="Calibri" w:cs="Calibri"/>
          <w:sz w:val="24"/>
          <w:szCs w:val="24"/>
          <w:highlight w:val="yellow"/>
        </w:rPr>
      </w:pPr>
    </w:p>
    <w:p w14:paraId="17D141EA" w14:textId="06B63312" w:rsidR="009B664A" w:rsidRPr="00034E72" w:rsidRDefault="009B664A" w:rsidP="007F7E2F">
      <w:pPr>
        <w:pStyle w:val="ListParagraph"/>
        <w:numPr>
          <w:ilvl w:val="1"/>
          <w:numId w:val="2"/>
        </w:numPr>
        <w:spacing w:after="0" w:line="240" w:lineRule="auto"/>
        <w:ind w:left="0" w:firstLine="0"/>
        <w:jc w:val="both"/>
        <w:rPr>
          <w:rFonts w:ascii="Calibri" w:hAnsi="Calibri" w:cs="Calibri"/>
          <w:sz w:val="24"/>
          <w:szCs w:val="24"/>
          <w:highlight w:val="yellow"/>
        </w:rPr>
      </w:pPr>
      <w:r w:rsidRPr="00034E72">
        <w:rPr>
          <w:rFonts w:ascii="Calibri" w:hAnsi="Calibri" w:cs="Calibri"/>
          <w:sz w:val="24"/>
          <w:szCs w:val="24"/>
          <w:highlight w:val="yellow"/>
        </w:rPr>
        <w:t xml:space="preserve">Analyze signal intensity according to the </w:t>
      </w:r>
      <w:r w:rsidR="008F60DA" w:rsidRPr="00034E72">
        <w:rPr>
          <w:rFonts w:ascii="Calibri" w:hAnsi="Calibri" w:cs="Calibri"/>
          <w:sz w:val="24"/>
          <w:szCs w:val="24"/>
          <w:highlight w:val="yellow"/>
        </w:rPr>
        <w:t>peptide array software</w:t>
      </w:r>
      <w:r w:rsidRPr="00034E72">
        <w:rPr>
          <w:rFonts w:ascii="Calibri" w:hAnsi="Calibri" w:cs="Calibri"/>
          <w:sz w:val="24"/>
          <w:szCs w:val="24"/>
          <w:highlight w:val="yellow"/>
        </w:rPr>
        <w:t xml:space="preserve"> and associated online tools (</w:t>
      </w:r>
      <w:r w:rsidRPr="00034E72">
        <w:rPr>
          <w:rFonts w:ascii="Calibri" w:hAnsi="Calibri" w:cs="Calibri"/>
          <w:b/>
          <w:bCs/>
          <w:sz w:val="24"/>
          <w:szCs w:val="24"/>
          <w:highlight w:val="yellow"/>
        </w:rPr>
        <w:t>Figure</w:t>
      </w:r>
      <w:r w:rsidR="00E64CED" w:rsidRPr="00034E72">
        <w:rPr>
          <w:rFonts w:ascii="Calibri" w:hAnsi="Calibri" w:cs="Calibri"/>
          <w:b/>
          <w:bCs/>
          <w:sz w:val="24"/>
          <w:szCs w:val="24"/>
          <w:highlight w:val="yellow"/>
        </w:rPr>
        <w:t xml:space="preserve"> </w:t>
      </w:r>
      <w:r w:rsidR="00DF35A3" w:rsidRPr="00034E72">
        <w:rPr>
          <w:rFonts w:ascii="Calibri" w:hAnsi="Calibri" w:cs="Calibri"/>
          <w:b/>
          <w:bCs/>
          <w:sz w:val="24"/>
          <w:szCs w:val="24"/>
          <w:highlight w:val="yellow"/>
        </w:rPr>
        <w:t>2</w:t>
      </w:r>
      <w:r w:rsidR="00CD213C" w:rsidRPr="00034E72">
        <w:rPr>
          <w:rFonts w:ascii="Calibri" w:hAnsi="Calibri" w:cs="Calibri"/>
          <w:b/>
          <w:bCs/>
          <w:sz w:val="24"/>
          <w:szCs w:val="24"/>
          <w:highlight w:val="yellow"/>
        </w:rPr>
        <w:t>A</w:t>
      </w:r>
      <w:r w:rsidR="004D1340" w:rsidRPr="00034E72">
        <w:rPr>
          <w:rFonts w:ascii="Calibri" w:hAnsi="Calibri" w:cs="Calibri"/>
          <w:sz w:val="24"/>
          <w:szCs w:val="24"/>
          <w:highlight w:val="yellow"/>
        </w:rPr>
        <w:t>–</w:t>
      </w:r>
      <w:r w:rsidR="00CD213C" w:rsidRPr="00034E72">
        <w:rPr>
          <w:rFonts w:ascii="Calibri" w:hAnsi="Calibri" w:cs="Calibri"/>
          <w:b/>
          <w:bCs/>
          <w:sz w:val="24"/>
          <w:szCs w:val="24"/>
          <w:highlight w:val="yellow"/>
        </w:rPr>
        <w:t>C</w:t>
      </w:r>
      <w:r w:rsidRPr="00034E72">
        <w:rPr>
          <w:rFonts w:ascii="Calibri" w:hAnsi="Calibri" w:cs="Calibri"/>
          <w:sz w:val="24"/>
          <w:szCs w:val="24"/>
          <w:highlight w:val="yellow"/>
        </w:rPr>
        <w:t>).</w:t>
      </w:r>
    </w:p>
    <w:p w14:paraId="51DA7F28" w14:textId="77777777" w:rsidR="009B664A" w:rsidRPr="007F7E2F" w:rsidRDefault="009B664A" w:rsidP="007F7E2F"/>
    <w:p w14:paraId="464CF081" w14:textId="7878926A" w:rsidR="009B664A" w:rsidRPr="007F7E2F" w:rsidRDefault="009B664A" w:rsidP="007F7E2F">
      <w:pPr>
        <w:rPr>
          <w:b/>
          <w:bCs/>
        </w:rPr>
      </w:pPr>
      <w:r w:rsidRPr="007F7E2F">
        <w:rPr>
          <w:b/>
          <w:bCs/>
        </w:rPr>
        <w:t>3. Large-</w:t>
      </w:r>
      <w:r w:rsidR="00671B91" w:rsidRPr="007F7E2F">
        <w:rPr>
          <w:b/>
          <w:bCs/>
        </w:rPr>
        <w:t xml:space="preserve">scale expression of </w:t>
      </w:r>
      <w:r w:rsidR="000E6AF9" w:rsidRPr="007F7E2F">
        <w:rPr>
          <w:b/>
          <w:bCs/>
        </w:rPr>
        <w:t>FLAG</w:t>
      </w:r>
      <w:r w:rsidR="00671B91" w:rsidRPr="007F7E2F">
        <w:rPr>
          <w:b/>
          <w:bCs/>
        </w:rPr>
        <w:t>-</w:t>
      </w:r>
      <w:r w:rsidRPr="007F7E2F">
        <w:rPr>
          <w:b/>
          <w:bCs/>
        </w:rPr>
        <w:t xml:space="preserve">SPIN4 </w:t>
      </w:r>
      <w:r w:rsidR="00671B91" w:rsidRPr="007F7E2F">
        <w:rPr>
          <w:b/>
          <w:bCs/>
        </w:rPr>
        <w:t>for pulldown assay</w:t>
      </w:r>
    </w:p>
    <w:p w14:paraId="75D3C470" w14:textId="77777777" w:rsidR="00C83575" w:rsidRPr="007F7E2F" w:rsidRDefault="00C83575" w:rsidP="007F7E2F">
      <w:pPr>
        <w:rPr>
          <w:b/>
          <w:bCs/>
        </w:rPr>
      </w:pPr>
    </w:p>
    <w:p w14:paraId="37DCE7C9" w14:textId="662A8544" w:rsidR="00D549C8" w:rsidRPr="007F7E2F" w:rsidRDefault="009B664A" w:rsidP="007F7E2F">
      <w:pPr>
        <w:pStyle w:val="ListParagraph"/>
        <w:numPr>
          <w:ilvl w:val="1"/>
          <w:numId w:val="5"/>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In a 500 mL Erlenmeyer flask, add 125 mL ESF921 medium, 1.8 × 10⁸ Sf9 cells, and 1.2 mL P1 baculovirus expressing </w:t>
      </w:r>
      <w:r w:rsidR="000E6AF9" w:rsidRPr="007F7E2F">
        <w:rPr>
          <w:rFonts w:ascii="Calibri" w:hAnsi="Calibri" w:cs="Calibri"/>
          <w:sz w:val="24"/>
          <w:szCs w:val="24"/>
        </w:rPr>
        <w:t>FLAG</w:t>
      </w:r>
      <w:r w:rsidRPr="007F7E2F">
        <w:rPr>
          <w:rFonts w:ascii="Calibri" w:hAnsi="Calibri" w:cs="Calibri"/>
          <w:sz w:val="24"/>
          <w:szCs w:val="24"/>
        </w:rPr>
        <w:t xml:space="preserve">-SPIN4 or </w:t>
      </w:r>
      <w:r w:rsidR="000E6AF9" w:rsidRPr="007F7E2F">
        <w:rPr>
          <w:rFonts w:ascii="Calibri" w:hAnsi="Calibri" w:cs="Calibri"/>
          <w:sz w:val="24"/>
          <w:szCs w:val="24"/>
        </w:rPr>
        <w:t>FLAG</w:t>
      </w:r>
      <w:r w:rsidRPr="007F7E2F">
        <w:rPr>
          <w:rFonts w:ascii="Calibri" w:hAnsi="Calibri" w:cs="Calibri"/>
          <w:sz w:val="24"/>
          <w:szCs w:val="24"/>
        </w:rPr>
        <w:t>-</w:t>
      </w:r>
      <w:r w:rsidR="00E64CED" w:rsidRPr="007F7E2F">
        <w:rPr>
          <w:rFonts w:ascii="Calibri" w:hAnsi="Calibri" w:cs="Calibri"/>
          <w:sz w:val="24"/>
          <w:szCs w:val="24"/>
        </w:rPr>
        <w:t>SPIN4</w:t>
      </w:r>
      <w:r w:rsidR="00E64CED" w:rsidRPr="007F7E2F">
        <w:rPr>
          <w:rFonts w:ascii="Calibri" w:hAnsi="Calibri" w:cs="Calibri"/>
          <w:sz w:val="24"/>
          <w:szCs w:val="24"/>
          <w:vertAlign w:val="superscript"/>
        </w:rPr>
        <w:t>D82H</w:t>
      </w:r>
      <w:r w:rsidRPr="007F7E2F">
        <w:rPr>
          <w:rFonts w:ascii="Calibri" w:hAnsi="Calibri" w:cs="Calibri"/>
          <w:sz w:val="24"/>
          <w:szCs w:val="24"/>
        </w:rPr>
        <w:t>.</w:t>
      </w:r>
    </w:p>
    <w:p w14:paraId="30E726C4" w14:textId="77777777" w:rsidR="00C83575" w:rsidRPr="007F7E2F" w:rsidRDefault="00C83575" w:rsidP="007F7E2F">
      <w:pPr>
        <w:pStyle w:val="ListParagraph"/>
        <w:spacing w:after="0" w:line="240" w:lineRule="auto"/>
        <w:ind w:left="0"/>
        <w:jc w:val="both"/>
        <w:rPr>
          <w:rFonts w:ascii="Calibri" w:hAnsi="Calibri" w:cs="Calibri"/>
          <w:sz w:val="24"/>
          <w:szCs w:val="24"/>
        </w:rPr>
      </w:pPr>
    </w:p>
    <w:p w14:paraId="1A6956A1" w14:textId="36FFD297" w:rsidR="00D549C8" w:rsidRPr="007F7E2F" w:rsidRDefault="00FB6D97" w:rsidP="007F7E2F">
      <w:pPr>
        <w:pStyle w:val="ListParagraph"/>
        <w:numPr>
          <w:ilvl w:val="1"/>
          <w:numId w:val="5"/>
        </w:numPr>
        <w:spacing w:after="0" w:line="240" w:lineRule="auto"/>
        <w:ind w:left="0" w:firstLine="0"/>
        <w:jc w:val="both"/>
        <w:rPr>
          <w:rFonts w:ascii="Calibri" w:hAnsi="Calibri" w:cs="Calibri"/>
          <w:sz w:val="24"/>
          <w:szCs w:val="24"/>
        </w:rPr>
      </w:pPr>
      <w:r w:rsidRPr="007F7E2F">
        <w:rPr>
          <w:rFonts w:ascii="Calibri" w:hAnsi="Calibri" w:cs="Calibri"/>
          <w:sz w:val="24"/>
          <w:szCs w:val="24"/>
        </w:rPr>
        <w:t>Incubate at 27.5 °C in an orbital shaker incubator (125 rpm) for 72 h.</w:t>
      </w:r>
    </w:p>
    <w:p w14:paraId="6C9EEBA8" w14:textId="77777777" w:rsidR="00C83575" w:rsidRPr="007F7E2F" w:rsidRDefault="00C83575" w:rsidP="007F7E2F">
      <w:pPr>
        <w:pStyle w:val="ListParagraph"/>
        <w:spacing w:after="0" w:line="240" w:lineRule="auto"/>
        <w:ind w:left="0"/>
        <w:jc w:val="both"/>
        <w:rPr>
          <w:rFonts w:ascii="Calibri" w:hAnsi="Calibri" w:cs="Calibri"/>
          <w:sz w:val="24"/>
          <w:szCs w:val="24"/>
        </w:rPr>
      </w:pPr>
    </w:p>
    <w:p w14:paraId="6F830705" w14:textId="77777777" w:rsidR="00611CFE" w:rsidRPr="007F7E2F" w:rsidRDefault="009B664A" w:rsidP="007F7E2F">
      <w:pPr>
        <w:pStyle w:val="ListParagraph"/>
        <w:numPr>
          <w:ilvl w:val="1"/>
          <w:numId w:val="5"/>
        </w:numPr>
        <w:spacing w:after="0" w:line="240" w:lineRule="auto"/>
        <w:ind w:left="0" w:firstLine="0"/>
        <w:jc w:val="both"/>
        <w:rPr>
          <w:rFonts w:ascii="Calibri" w:hAnsi="Calibri" w:cs="Calibri"/>
          <w:sz w:val="24"/>
          <w:szCs w:val="24"/>
        </w:rPr>
      </w:pPr>
      <w:r w:rsidRPr="007F7E2F">
        <w:rPr>
          <w:rFonts w:ascii="Calibri" w:hAnsi="Calibri" w:cs="Calibri"/>
          <w:sz w:val="24"/>
          <w:szCs w:val="24"/>
        </w:rPr>
        <w:t>Aliquot the culture as follows:</w:t>
      </w:r>
    </w:p>
    <w:p w14:paraId="007E3720" w14:textId="31D02ACE" w:rsidR="00611CFE"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D549C8" w:rsidRPr="007F7E2F">
        <w:rPr>
          <w:rFonts w:ascii="Calibri" w:hAnsi="Calibri" w:cs="Calibri"/>
          <w:sz w:val="24"/>
          <w:szCs w:val="24"/>
        </w:rPr>
        <w:t>3.3.1</w:t>
      </w:r>
      <w:r w:rsidRPr="007F7E2F">
        <w:rPr>
          <w:rFonts w:ascii="Calibri" w:hAnsi="Calibri" w:cs="Calibri"/>
          <w:sz w:val="24"/>
          <w:szCs w:val="24"/>
        </w:rPr>
        <w:t xml:space="preserve"> </w:t>
      </w:r>
      <w:r w:rsidR="00671B91" w:rsidRPr="007F7E2F">
        <w:rPr>
          <w:rFonts w:ascii="Calibri" w:hAnsi="Calibri" w:cs="Calibri"/>
          <w:sz w:val="24"/>
          <w:szCs w:val="24"/>
        </w:rPr>
        <w:t xml:space="preserve">   </w:t>
      </w:r>
      <w:r w:rsidRPr="007F7E2F">
        <w:rPr>
          <w:rFonts w:ascii="Calibri" w:hAnsi="Calibri" w:cs="Calibri"/>
          <w:sz w:val="24"/>
          <w:szCs w:val="24"/>
        </w:rPr>
        <w:t>4 mL of culture into a 15 mL tube for titration.</w:t>
      </w:r>
    </w:p>
    <w:p w14:paraId="31CF2800" w14:textId="27983ADF" w:rsidR="00D549C8"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D549C8" w:rsidRPr="007F7E2F">
        <w:rPr>
          <w:rFonts w:ascii="Calibri" w:hAnsi="Calibri" w:cs="Calibri"/>
          <w:sz w:val="24"/>
          <w:szCs w:val="24"/>
        </w:rPr>
        <w:t>3.3.2</w:t>
      </w:r>
      <w:r w:rsidRPr="007F7E2F">
        <w:rPr>
          <w:rFonts w:ascii="Calibri" w:hAnsi="Calibri" w:cs="Calibri"/>
          <w:sz w:val="24"/>
          <w:szCs w:val="24"/>
        </w:rPr>
        <w:t xml:space="preserve"> </w:t>
      </w:r>
      <w:r w:rsidR="00671B91" w:rsidRPr="007F7E2F">
        <w:rPr>
          <w:rFonts w:ascii="Calibri" w:hAnsi="Calibri" w:cs="Calibri"/>
          <w:sz w:val="24"/>
          <w:szCs w:val="24"/>
        </w:rPr>
        <w:t xml:space="preserve">   </w:t>
      </w:r>
      <w:r w:rsidRPr="007F7E2F">
        <w:rPr>
          <w:rFonts w:ascii="Calibri" w:hAnsi="Calibri" w:cs="Calibri"/>
          <w:sz w:val="24"/>
          <w:szCs w:val="24"/>
        </w:rPr>
        <w:t>30 mL of culture into four 50 mL tubes.</w:t>
      </w:r>
    </w:p>
    <w:p w14:paraId="5610B5A3" w14:textId="77777777" w:rsidR="00C83575" w:rsidRPr="007F7E2F" w:rsidRDefault="00C83575" w:rsidP="007F7E2F">
      <w:pPr>
        <w:pStyle w:val="ListParagraph"/>
        <w:spacing w:after="0" w:line="240" w:lineRule="auto"/>
        <w:ind w:left="0"/>
        <w:jc w:val="both"/>
        <w:rPr>
          <w:rFonts w:ascii="Calibri" w:hAnsi="Calibri" w:cs="Calibri"/>
          <w:sz w:val="24"/>
          <w:szCs w:val="24"/>
        </w:rPr>
      </w:pPr>
    </w:p>
    <w:p w14:paraId="571214ED" w14:textId="77777777" w:rsidR="00D549C8" w:rsidRPr="007F7E2F" w:rsidRDefault="009B664A" w:rsidP="007F7E2F">
      <w:pPr>
        <w:pStyle w:val="ListParagraph"/>
        <w:numPr>
          <w:ilvl w:val="1"/>
          <w:numId w:val="5"/>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Centrifuge the tubes at 600 </w:t>
      </w:r>
      <w:r w:rsidRPr="007F7E2F">
        <w:rPr>
          <w:rFonts w:ascii="Calibri" w:hAnsi="Calibri" w:cs="Calibri"/>
          <w:i/>
          <w:iCs/>
          <w:sz w:val="24"/>
          <w:szCs w:val="24"/>
        </w:rPr>
        <w:t>× g</w:t>
      </w:r>
      <w:r w:rsidRPr="007F7E2F">
        <w:rPr>
          <w:rFonts w:ascii="Calibri" w:hAnsi="Calibri" w:cs="Calibri"/>
          <w:sz w:val="24"/>
          <w:szCs w:val="24"/>
        </w:rPr>
        <w:t xml:space="preserve"> for 15 min and discard the supernatant.</w:t>
      </w:r>
    </w:p>
    <w:p w14:paraId="31202647" w14:textId="77777777" w:rsidR="00C83575" w:rsidRPr="007F7E2F" w:rsidRDefault="00C83575" w:rsidP="007F7E2F">
      <w:pPr>
        <w:pStyle w:val="ListParagraph"/>
        <w:spacing w:after="0" w:line="240" w:lineRule="auto"/>
        <w:ind w:left="0"/>
        <w:jc w:val="both"/>
        <w:rPr>
          <w:rFonts w:ascii="Calibri" w:hAnsi="Calibri" w:cs="Calibri"/>
          <w:sz w:val="24"/>
          <w:szCs w:val="24"/>
        </w:rPr>
      </w:pPr>
    </w:p>
    <w:p w14:paraId="2B2EEE21" w14:textId="5CBD9BED" w:rsidR="009B664A" w:rsidRPr="007F7E2F" w:rsidRDefault="009B664A" w:rsidP="007F7E2F">
      <w:pPr>
        <w:pStyle w:val="ListParagraph"/>
        <w:numPr>
          <w:ilvl w:val="1"/>
          <w:numId w:val="5"/>
        </w:numPr>
        <w:spacing w:after="0" w:line="240" w:lineRule="auto"/>
        <w:ind w:left="0" w:firstLine="0"/>
        <w:jc w:val="both"/>
        <w:rPr>
          <w:rFonts w:ascii="Calibri" w:hAnsi="Calibri" w:cs="Calibri"/>
          <w:sz w:val="24"/>
          <w:szCs w:val="24"/>
        </w:rPr>
      </w:pPr>
      <w:r w:rsidRPr="007F7E2F">
        <w:rPr>
          <w:rFonts w:ascii="Calibri" w:hAnsi="Calibri" w:cs="Calibri"/>
          <w:sz w:val="24"/>
          <w:szCs w:val="24"/>
        </w:rPr>
        <w:t>Snap-freeze the pellets in liquid nitrogen and store at −80 °C until use.</w:t>
      </w:r>
    </w:p>
    <w:p w14:paraId="3E5A4B70" w14:textId="77777777" w:rsidR="00C83575" w:rsidRPr="007F7E2F" w:rsidRDefault="00C83575" w:rsidP="007F7E2F">
      <w:pPr>
        <w:pStyle w:val="ListParagraph"/>
        <w:spacing w:after="0" w:line="240" w:lineRule="auto"/>
        <w:ind w:left="0"/>
        <w:jc w:val="both"/>
        <w:rPr>
          <w:rFonts w:ascii="Calibri" w:hAnsi="Calibri" w:cs="Calibri"/>
          <w:sz w:val="24"/>
          <w:szCs w:val="24"/>
        </w:rPr>
      </w:pPr>
    </w:p>
    <w:p w14:paraId="42722B59" w14:textId="328FDC8B" w:rsidR="009B664A" w:rsidRPr="007F7E2F" w:rsidRDefault="009B664A" w:rsidP="007F7E2F">
      <w:pPr>
        <w:rPr>
          <w:b/>
          <w:bCs/>
          <w:vertAlign w:val="superscript"/>
        </w:rPr>
      </w:pPr>
      <w:r w:rsidRPr="007F7E2F">
        <w:rPr>
          <w:b/>
          <w:bCs/>
        </w:rPr>
        <w:t xml:space="preserve">4. Titration of </w:t>
      </w:r>
      <w:r w:rsidR="00671B91" w:rsidRPr="007F7E2F">
        <w:rPr>
          <w:b/>
          <w:bCs/>
        </w:rPr>
        <w:t xml:space="preserve">bead-to-lysate ratio for </w:t>
      </w:r>
      <w:r w:rsidR="000E6AF9" w:rsidRPr="007F7E2F">
        <w:rPr>
          <w:b/>
          <w:bCs/>
        </w:rPr>
        <w:t>FLAG</w:t>
      </w:r>
      <w:r w:rsidRPr="007F7E2F">
        <w:rPr>
          <w:b/>
          <w:bCs/>
        </w:rPr>
        <w:t xml:space="preserve">-SPIN4 and </w:t>
      </w:r>
      <w:r w:rsidR="000E6AF9" w:rsidRPr="007F7E2F">
        <w:rPr>
          <w:b/>
          <w:bCs/>
        </w:rPr>
        <w:t>FLAG</w:t>
      </w:r>
      <w:r w:rsidRPr="007F7E2F">
        <w:rPr>
          <w:b/>
          <w:bCs/>
        </w:rPr>
        <w:t>-SPIN4</w:t>
      </w:r>
      <w:r w:rsidR="00E64CED" w:rsidRPr="007F7E2F">
        <w:rPr>
          <w:b/>
          <w:bCs/>
          <w:vertAlign w:val="superscript"/>
        </w:rPr>
        <w:t>D82H</w:t>
      </w:r>
    </w:p>
    <w:p w14:paraId="515057AD" w14:textId="77777777" w:rsidR="00C83575" w:rsidRPr="007F7E2F" w:rsidRDefault="00C83575" w:rsidP="007F7E2F">
      <w:pPr>
        <w:rPr>
          <w:b/>
          <w:bCs/>
        </w:rPr>
      </w:pPr>
    </w:p>
    <w:p w14:paraId="3386AFF5" w14:textId="0D283428" w:rsidR="00D549C8"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Add 1 mL BC150 lysis buffer to each of the Sf9 pellets from 5</w:t>
      </w:r>
      <w:r w:rsidR="000E6AF9" w:rsidRPr="007F7E2F">
        <w:rPr>
          <w:rFonts w:ascii="Calibri" w:hAnsi="Calibri" w:cs="Calibri"/>
          <w:sz w:val="24"/>
          <w:szCs w:val="24"/>
        </w:rPr>
        <w:t xml:space="preserve"> </w:t>
      </w:r>
      <w:r w:rsidRPr="007F7E2F">
        <w:rPr>
          <w:rFonts w:ascii="Calibri" w:hAnsi="Calibri" w:cs="Calibri"/>
          <w:sz w:val="24"/>
          <w:szCs w:val="24"/>
        </w:rPr>
        <w:t>mL of Sf9 culture described in Section</w:t>
      </w:r>
      <w:r w:rsidR="00191EEF" w:rsidRPr="007F7E2F">
        <w:rPr>
          <w:rFonts w:ascii="Calibri" w:hAnsi="Calibri" w:cs="Calibri"/>
          <w:sz w:val="24"/>
          <w:szCs w:val="24"/>
        </w:rPr>
        <w:t xml:space="preserve"> </w:t>
      </w:r>
      <w:r w:rsidRPr="007F7E2F">
        <w:rPr>
          <w:rFonts w:ascii="Calibri" w:hAnsi="Calibri" w:cs="Calibri"/>
          <w:sz w:val="24"/>
          <w:szCs w:val="24"/>
        </w:rPr>
        <w:t>3</w:t>
      </w:r>
      <w:r w:rsidR="00191EEF" w:rsidRPr="007F7E2F">
        <w:rPr>
          <w:rFonts w:ascii="Calibri" w:hAnsi="Calibri" w:cs="Calibri"/>
          <w:sz w:val="24"/>
          <w:szCs w:val="24"/>
        </w:rPr>
        <w:t>,</w:t>
      </w:r>
      <w:r w:rsidRPr="007F7E2F">
        <w:rPr>
          <w:rFonts w:ascii="Calibri" w:hAnsi="Calibri" w:cs="Calibri"/>
          <w:sz w:val="24"/>
          <w:szCs w:val="24"/>
        </w:rPr>
        <w:t xml:space="preserve"> Step</w:t>
      </w:r>
      <w:r w:rsidR="00191EEF" w:rsidRPr="007F7E2F">
        <w:rPr>
          <w:rFonts w:ascii="Calibri" w:hAnsi="Calibri" w:cs="Calibri"/>
          <w:sz w:val="24"/>
          <w:szCs w:val="24"/>
        </w:rPr>
        <w:t xml:space="preserve"> </w:t>
      </w:r>
      <w:r w:rsidRPr="007F7E2F">
        <w:rPr>
          <w:rFonts w:ascii="Calibri" w:hAnsi="Calibri" w:cs="Calibri"/>
          <w:sz w:val="24"/>
          <w:szCs w:val="24"/>
        </w:rPr>
        <w:t>3</w:t>
      </w:r>
      <w:r w:rsidR="00034424" w:rsidRPr="007F7E2F">
        <w:rPr>
          <w:rFonts w:ascii="Calibri" w:hAnsi="Calibri" w:cs="Calibri"/>
          <w:sz w:val="24"/>
          <w:szCs w:val="24"/>
        </w:rPr>
        <w:t>.1</w:t>
      </w:r>
      <w:r w:rsidRPr="007F7E2F">
        <w:rPr>
          <w:rFonts w:ascii="Calibri" w:hAnsi="Calibri" w:cs="Calibri"/>
          <w:sz w:val="24"/>
          <w:szCs w:val="24"/>
        </w:rPr>
        <w:t>.</w:t>
      </w:r>
    </w:p>
    <w:p w14:paraId="25FB363D" w14:textId="77777777" w:rsidR="00C83575" w:rsidRPr="007F7E2F" w:rsidRDefault="00C83575" w:rsidP="007F7E2F">
      <w:pPr>
        <w:pStyle w:val="ListParagraph"/>
        <w:spacing w:after="0" w:line="240" w:lineRule="auto"/>
        <w:ind w:left="0"/>
        <w:jc w:val="both"/>
        <w:rPr>
          <w:rFonts w:ascii="Calibri" w:hAnsi="Calibri" w:cs="Calibri"/>
          <w:sz w:val="24"/>
          <w:szCs w:val="24"/>
        </w:rPr>
      </w:pPr>
    </w:p>
    <w:p w14:paraId="77CF1E86" w14:textId="7888973E" w:rsidR="00D549C8"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Sonicate the lysates to ensure complete disruption: 30% amplitude, 5</w:t>
      </w:r>
      <w:r w:rsidR="00C83575" w:rsidRPr="007F7E2F">
        <w:rPr>
          <w:rFonts w:ascii="Calibri" w:hAnsi="Calibri" w:cs="Calibri"/>
          <w:sz w:val="24"/>
          <w:szCs w:val="24"/>
        </w:rPr>
        <w:t xml:space="preserve"> </w:t>
      </w:r>
      <w:proofErr w:type="spellStart"/>
      <w:r w:rsidRPr="007F7E2F">
        <w:rPr>
          <w:rFonts w:ascii="Calibri" w:hAnsi="Calibri" w:cs="Calibri"/>
          <w:sz w:val="24"/>
          <w:szCs w:val="24"/>
        </w:rPr>
        <w:t xml:space="preserve">s </w:t>
      </w:r>
      <w:r w:rsidR="004D1340" w:rsidRPr="007F7E2F">
        <w:rPr>
          <w:rFonts w:ascii="Calibri" w:hAnsi="Calibri" w:cs="Calibri"/>
          <w:sz w:val="24"/>
          <w:szCs w:val="24"/>
        </w:rPr>
        <w:t>on</w:t>
      </w:r>
      <w:proofErr w:type="spellEnd"/>
      <w:r w:rsidRPr="007F7E2F">
        <w:rPr>
          <w:rFonts w:ascii="Calibri" w:hAnsi="Calibri" w:cs="Calibri"/>
          <w:sz w:val="24"/>
          <w:szCs w:val="24"/>
        </w:rPr>
        <w:t>/5</w:t>
      </w:r>
      <w:r w:rsidR="00C83575" w:rsidRPr="007F7E2F">
        <w:rPr>
          <w:rFonts w:ascii="Calibri" w:hAnsi="Calibri" w:cs="Calibri"/>
          <w:sz w:val="24"/>
          <w:szCs w:val="24"/>
        </w:rPr>
        <w:t xml:space="preserve"> </w:t>
      </w:r>
      <w:r w:rsidRPr="007F7E2F">
        <w:rPr>
          <w:rFonts w:ascii="Calibri" w:hAnsi="Calibri" w:cs="Calibri"/>
          <w:sz w:val="24"/>
          <w:szCs w:val="24"/>
        </w:rPr>
        <w:t xml:space="preserve">s </w:t>
      </w:r>
      <w:r w:rsidR="004D1340" w:rsidRPr="007F7E2F">
        <w:rPr>
          <w:rFonts w:ascii="Calibri" w:hAnsi="Calibri" w:cs="Calibri"/>
          <w:sz w:val="24"/>
          <w:szCs w:val="24"/>
        </w:rPr>
        <w:t>o</w:t>
      </w:r>
      <w:r w:rsidR="00D971DA" w:rsidRPr="007F7E2F">
        <w:rPr>
          <w:rFonts w:ascii="Calibri" w:hAnsi="Calibri" w:cs="Calibri"/>
          <w:sz w:val="24"/>
          <w:szCs w:val="24"/>
        </w:rPr>
        <w:t>ff</w:t>
      </w:r>
      <w:r w:rsidRPr="007F7E2F">
        <w:rPr>
          <w:rFonts w:ascii="Calibri" w:hAnsi="Calibri" w:cs="Calibri"/>
          <w:sz w:val="24"/>
          <w:szCs w:val="24"/>
        </w:rPr>
        <w:t>, for a total sonication time of 15 s.</w:t>
      </w:r>
    </w:p>
    <w:p w14:paraId="66B2D7DD" w14:textId="77777777" w:rsidR="00C83575" w:rsidRPr="007F7E2F" w:rsidRDefault="00C83575" w:rsidP="007F7E2F">
      <w:pPr>
        <w:pStyle w:val="ListParagraph"/>
        <w:spacing w:after="0" w:line="240" w:lineRule="auto"/>
        <w:ind w:left="0"/>
        <w:jc w:val="both"/>
        <w:rPr>
          <w:rFonts w:ascii="Calibri" w:hAnsi="Calibri" w:cs="Calibri"/>
          <w:sz w:val="24"/>
          <w:szCs w:val="24"/>
        </w:rPr>
      </w:pPr>
    </w:p>
    <w:p w14:paraId="54CEC080" w14:textId="77777777" w:rsidR="00D549C8"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Centrifuge at 20,000 </w:t>
      </w:r>
      <w:r w:rsidRPr="007F7E2F">
        <w:rPr>
          <w:rFonts w:ascii="Calibri" w:hAnsi="Calibri" w:cs="Calibri"/>
          <w:i/>
          <w:iCs/>
          <w:sz w:val="24"/>
          <w:szCs w:val="24"/>
        </w:rPr>
        <w:t>× g</w:t>
      </w:r>
      <w:r w:rsidRPr="007F7E2F">
        <w:rPr>
          <w:rFonts w:ascii="Calibri" w:hAnsi="Calibri" w:cs="Calibri"/>
          <w:sz w:val="24"/>
          <w:szCs w:val="24"/>
        </w:rPr>
        <w:t>, 4 °C, for 10 min, and transfer the supernatant to fresh 1.5 mL tubes.</w:t>
      </w:r>
    </w:p>
    <w:p w14:paraId="11DE5142" w14:textId="77777777" w:rsidR="00611CFE" w:rsidRPr="007F7E2F" w:rsidRDefault="00611CFE" w:rsidP="007F7E2F">
      <w:pPr>
        <w:pStyle w:val="ListParagraph"/>
        <w:spacing w:after="0" w:line="240" w:lineRule="auto"/>
        <w:ind w:left="0"/>
        <w:jc w:val="both"/>
        <w:rPr>
          <w:rFonts w:ascii="Calibri" w:hAnsi="Calibri" w:cs="Calibri"/>
          <w:sz w:val="24"/>
          <w:szCs w:val="24"/>
        </w:rPr>
      </w:pPr>
    </w:p>
    <w:p w14:paraId="03BC2E58" w14:textId="7FA40847" w:rsidR="009B664A"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Prepare</w:t>
      </w:r>
      <w:r w:rsidR="00611CFE" w:rsidRPr="007F7E2F">
        <w:rPr>
          <w:rFonts w:ascii="Calibri" w:hAnsi="Calibri" w:cs="Calibri"/>
          <w:sz w:val="24"/>
          <w:szCs w:val="24"/>
        </w:rPr>
        <w:t xml:space="preserve"> </w:t>
      </w:r>
      <w:r w:rsidR="002022FB" w:rsidRPr="007F7E2F">
        <w:rPr>
          <w:rFonts w:ascii="Calibri" w:hAnsi="Calibri" w:cs="Calibri"/>
          <w:sz w:val="24"/>
          <w:szCs w:val="24"/>
        </w:rPr>
        <w:t>2</w:t>
      </w:r>
      <w:r w:rsidR="00611CFE" w:rsidRPr="007F7E2F">
        <w:rPr>
          <w:rFonts w:ascii="Calibri" w:hAnsi="Calibri" w:cs="Calibri"/>
          <w:sz w:val="24"/>
          <w:szCs w:val="24"/>
        </w:rPr>
        <w:t>0 µL</w:t>
      </w:r>
      <w:r w:rsidRPr="007F7E2F">
        <w:rPr>
          <w:rFonts w:ascii="Calibri" w:hAnsi="Calibri" w:cs="Calibri"/>
          <w:sz w:val="24"/>
          <w:szCs w:val="24"/>
        </w:rPr>
        <w:t xml:space="preserve"> anti-</w:t>
      </w:r>
      <w:r w:rsidR="000E6AF9" w:rsidRPr="007F7E2F">
        <w:rPr>
          <w:rFonts w:ascii="Calibri" w:hAnsi="Calibri" w:cs="Calibri"/>
          <w:sz w:val="24"/>
          <w:szCs w:val="24"/>
        </w:rPr>
        <w:t>FLAG</w:t>
      </w:r>
      <w:r w:rsidRPr="007F7E2F">
        <w:rPr>
          <w:rFonts w:ascii="Calibri" w:hAnsi="Calibri" w:cs="Calibri"/>
          <w:sz w:val="24"/>
          <w:szCs w:val="24"/>
        </w:rPr>
        <w:t xml:space="preserve"> affinity gel slurry</w:t>
      </w:r>
      <w:r w:rsidR="00611CFE" w:rsidRPr="007F7E2F">
        <w:rPr>
          <w:rFonts w:ascii="Calibri" w:hAnsi="Calibri" w:cs="Calibri"/>
          <w:sz w:val="24"/>
          <w:szCs w:val="24"/>
        </w:rPr>
        <w:t xml:space="preserve"> for each pulldown reaction</w:t>
      </w:r>
      <w:r w:rsidR="002022FB" w:rsidRPr="007F7E2F">
        <w:rPr>
          <w:rFonts w:ascii="Calibri" w:hAnsi="Calibri" w:cs="Calibri"/>
          <w:sz w:val="24"/>
          <w:szCs w:val="24"/>
        </w:rPr>
        <w:t xml:space="preserve"> (60 µL for 3 titrations)</w:t>
      </w:r>
    </w:p>
    <w:p w14:paraId="560E6B4F" w14:textId="77777777" w:rsidR="00611CFE" w:rsidRPr="007F7E2F" w:rsidRDefault="00611CFE" w:rsidP="007F7E2F"/>
    <w:p w14:paraId="59FFF209" w14:textId="4033F1D6" w:rsidR="00611CFE"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Wash the beads with BC150 lysis buffer:</w:t>
      </w:r>
    </w:p>
    <w:p w14:paraId="24C882EE" w14:textId="3D80A0D1" w:rsidR="00611CFE"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D549C8" w:rsidRPr="007F7E2F">
        <w:rPr>
          <w:rFonts w:ascii="Calibri" w:hAnsi="Calibri" w:cs="Calibri"/>
          <w:sz w:val="24"/>
          <w:szCs w:val="24"/>
        </w:rPr>
        <w:t>4</w:t>
      </w:r>
      <w:r w:rsidRPr="007F7E2F">
        <w:rPr>
          <w:rFonts w:ascii="Calibri" w:hAnsi="Calibri" w:cs="Calibri"/>
          <w:sz w:val="24"/>
          <w:szCs w:val="24"/>
        </w:rPr>
        <w:t>.</w:t>
      </w:r>
      <w:r w:rsidR="00D549C8" w:rsidRPr="007F7E2F">
        <w:rPr>
          <w:rFonts w:ascii="Calibri" w:hAnsi="Calibri" w:cs="Calibri"/>
          <w:sz w:val="24"/>
          <w:szCs w:val="24"/>
        </w:rPr>
        <w:t>5.1</w:t>
      </w:r>
      <w:r w:rsidRPr="007F7E2F">
        <w:rPr>
          <w:rFonts w:ascii="Calibri" w:hAnsi="Calibri" w:cs="Calibri"/>
          <w:sz w:val="24"/>
          <w:szCs w:val="24"/>
        </w:rPr>
        <w:t xml:space="preserve"> </w:t>
      </w:r>
      <w:r w:rsidR="004D1340" w:rsidRPr="007F7E2F">
        <w:rPr>
          <w:rFonts w:ascii="Calibri" w:hAnsi="Calibri" w:cs="Calibri"/>
          <w:sz w:val="24"/>
          <w:szCs w:val="24"/>
        </w:rPr>
        <w:tab/>
      </w:r>
      <w:r w:rsidRPr="007F7E2F">
        <w:rPr>
          <w:rFonts w:ascii="Calibri" w:hAnsi="Calibri" w:cs="Calibri"/>
          <w:sz w:val="24"/>
          <w:szCs w:val="24"/>
        </w:rPr>
        <w:t>Add 1 mL BC150 lysis buffer and vortex briefly.</w:t>
      </w:r>
    </w:p>
    <w:p w14:paraId="7AEEEC09" w14:textId="75C46EBD" w:rsidR="00611CFE"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D549C8" w:rsidRPr="007F7E2F">
        <w:rPr>
          <w:rFonts w:ascii="Calibri" w:hAnsi="Calibri" w:cs="Calibri"/>
          <w:sz w:val="24"/>
          <w:szCs w:val="24"/>
        </w:rPr>
        <w:t>4</w:t>
      </w:r>
      <w:r w:rsidRPr="007F7E2F">
        <w:rPr>
          <w:rFonts w:ascii="Calibri" w:hAnsi="Calibri" w:cs="Calibri"/>
          <w:sz w:val="24"/>
          <w:szCs w:val="24"/>
        </w:rPr>
        <w:t>.</w:t>
      </w:r>
      <w:r w:rsidR="00D549C8" w:rsidRPr="007F7E2F">
        <w:rPr>
          <w:rFonts w:ascii="Calibri" w:hAnsi="Calibri" w:cs="Calibri"/>
          <w:sz w:val="24"/>
          <w:szCs w:val="24"/>
        </w:rPr>
        <w:t>5.2</w:t>
      </w:r>
      <w:r w:rsidRPr="007F7E2F">
        <w:rPr>
          <w:rFonts w:ascii="Calibri" w:hAnsi="Calibri" w:cs="Calibri"/>
          <w:sz w:val="24"/>
          <w:szCs w:val="24"/>
        </w:rPr>
        <w:t xml:space="preserve"> </w:t>
      </w:r>
      <w:r w:rsidR="004D1340" w:rsidRPr="007F7E2F">
        <w:rPr>
          <w:rFonts w:ascii="Calibri" w:hAnsi="Calibri" w:cs="Calibri"/>
          <w:sz w:val="24"/>
          <w:szCs w:val="24"/>
        </w:rPr>
        <w:tab/>
      </w:r>
      <w:r w:rsidRPr="007F7E2F">
        <w:rPr>
          <w:rFonts w:ascii="Calibri" w:hAnsi="Calibri" w:cs="Calibri"/>
          <w:sz w:val="24"/>
          <w:szCs w:val="24"/>
        </w:rPr>
        <w:t xml:space="preserve">Centrifuge at 3,000 </w:t>
      </w:r>
      <w:r w:rsidRPr="007F7E2F">
        <w:rPr>
          <w:rFonts w:ascii="Calibri" w:hAnsi="Calibri" w:cs="Calibri"/>
          <w:i/>
          <w:iCs/>
          <w:sz w:val="24"/>
          <w:szCs w:val="24"/>
        </w:rPr>
        <w:t>× g</w:t>
      </w:r>
      <w:r w:rsidRPr="007F7E2F">
        <w:rPr>
          <w:rFonts w:ascii="Calibri" w:hAnsi="Calibri" w:cs="Calibri"/>
          <w:sz w:val="24"/>
          <w:szCs w:val="24"/>
        </w:rPr>
        <w:t xml:space="preserve"> for 1 min.</w:t>
      </w:r>
    </w:p>
    <w:p w14:paraId="37AF546E" w14:textId="5D09DD6B" w:rsidR="00D549C8"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D549C8" w:rsidRPr="007F7E2F">
        <w:rPr>
          <w:rFonts w:ascii="Calibri" w:hAnsi="Calibri" w:cs="Calibri"/>
          <w:sz w:val="24"/>
          <w:szCs w:val="24"/>
        </w:rPr>
        <w:t>4</w:t>
      </w:r>
      <w:r w:rsidRPr="007F7E2F">
        <w:rPr>
          <w:rFonts w:ascii="Calibri" w:hAnsi="Calibri" w:cs="Calibri"/>
          <w:sz w:val="24"/>
          <w:szCs w:val="24"/>
        </w:rPr>
        <w:t>.</w:t>
      </w:r>
      <w:r w:rsidR="00D549C8" w:rsidRPr="007F7E2F">
        <w:rPr>
          <w:rFonts w:ascii="Calibri" w:hAnsi="Calibri" w:cs="Calibri"/>
          <w:sz w:val="24"/>
          <w:szCs w:val="24"/>
        </w:rPr>
        <w:t>5.3</w:t>
      </w:r>
      <w:r w:rsidRPr="007F7E2F">
        <w:rPr>
          <w:rFonts w:ascii="Calibri" w:hAnsi="Calibri" w:cs="Calibri"/>
          <w:sz w:val="24"/>
          <w:szCs w:val="24"/>
        </w:rPr>
        <w:t xml:space="preserve"> </w:t>
      </w:r>
      <w:r w:rsidR="004D1340" w:rsidRPr="007F7E2F">
        <w:rPr>
          <w:rFonts w:ascii="Calibri" w:hAnsi="Calibri" w:cs="Calibri"/>
          <w:sz w:val="24"/>
          <w:szCs w:val="24"/>
        </w:rPr>
        <w:tab/>
      </w:r>
      <w:r w:rsidRPr="007F7E2F">
        <w:rPr>
          <w:rFonts w:ascii="Calibri" w:hAnsi="Calibri" w:cs="Calibri"/>
          <w:sz w:val="24"/>
          <w:szCs w:val="24"/>
        </w:rPr>
        <w:t>Aspirate and discard the supernatant.</w:t>
      </w:r>
    </w:p>
    <w:p w14:paraId="26BD42E8" w14:textId="77777777" w:rsidR="00611CFE" w:rsidRPr="007F7E2F" w:rsidRDefault="00611CFE" w:rsidP="007F7E2F">
      <w:pPr>
        <w:pStyle w:val="ListParagraph"/>
        <w:spacing w:after="0" w:line="240" w:lineRule="auto"/>
        <w:ind w:left="0"/>
        <w:jc w:val="both"/>
        <w:rPr>
          <w:rFonts w:ascii="Calibri" w:hAnsi="Calibri" w:cs="Calibri"/>
          <w:sz w:val="24"/>
          <w:szCs w:val="24"/>
        </w:rPr>
      </w:pPr>
    </w:p>
    <w:p w14:paraId="3C5FD4FA" w14:textId="17A87985" w:rsidR="00D549C8"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Resuspend the beads in </w:t>
      </w:r>
      <w:r w:rsidR="00611CFE" w:rsidRPr="007F7E2F">
        <w:rPr>
          <w:rFonts w:ascii="Calibri" w:hAnsi="Calibri" w:cs="Calibri"/>
          <w:sz w:val="24"/>
          <w:szCs w:val="24"/>
        </w:rPr>
        <w:t>40</w:t>
      </w:r>
      <w:r w:rsidR="002022FB" w:rsidRPr="007F7E2F">
        <w:rPr>
          <w:rFonts w:ascii="Calibri" w:hAnsi="Calibri" w:cs="Calibri"/>
          <w:sz w:val="24"/>
          <w:szCs w:val="24"/>
        </w:rPr>
        <w:t xml:space="preserve"> </w:t>
      </w:r>
      <w:r w:rsidR="00611CFE" w:rsidRPr="007F7E2F">
        <w:rPr>
          <w:rFonts w:ascii="Calibri" w:hAnsi="Calibri" w:cs="Calibri"/>
          <w:sz w:val="24"/>
          <w:szCs w:val="24"/>
        </w:rPr>
        <w:t>µL</w:t>
      </w:r>
      <w:r w:rsidR="00611CFE" w:rsidRPr="007F7E2F">
        <w:rPr>
          <w:rFonts w:ascii="Calibri" w:hAnsi="Calibri" w:cs="Calibri"/>
          <w:i/>
          <w:iCs/>
          <w:sz w:val="24"/>
          <w:szCs w:val="24"/>
        </w:rPr>
        <w:t xml:space="preserve"> </w:t>
      </w:r>
      <w:r w:rsidRPr="007F7E2F">
        <w:rPr>
          <w:rFonts w:ascii="Calibri" w:hAnsi="Calibri" w:cs="Calibri"/>
          <w:sz w:val="24"/>
          <w:szCs w:val="24"/>
        </w:rPr>
        <w:t>BC150 lysis buffer</w:t>
      </w:r>
      <w:r w:rsidR="00611CFE" w:rsidRPr="007F7E2F">
        <w:rPr>
          <w:rFonts w:ascii="Calibri" w:hAnsi="Calibri" w:cs="Calibri"/>
          <w:sz w:val="24"/>
          <w:szCs w:val="24"/>
        </w:rPr>
        <w:t xml:space="preserve"> for every 1 pulldown reaction</w:t>
      </w:r>
      <w:r w:rsidR="002022FB" w:rsidRPr="007F7E2F">
        <w:rPr>
          <w:rFonts w:ascii="Calibri" w:hAnsi="Calibri" w:cs="Calibri"/>
          <w:sz w:val="24"/>
          <w:szCs w:val="24"/>
        </w:rPr>
        <w:t xml:space="preserve"> (120 µL for 3 titrations)</w:t>
      </w:r>
      <w:r w:rsidR="00611CFE" w:rsidRPr="007F7E2F">
        <w:rPr>
          <w:rFonts w:ascii="Calibri" w:hAnsi="Calibri" w:cs="Calibri"/>
          <w:sz w:val="24"/>
          <w:szCs w:val="24"/>
        </w:rPr>
        <w:t>.</w:t>
      </w:r>
    </w:p>
    <w:p w14:paraId="5598BBAD" w14:textId="77777777" w:rsidR="00611CFE" w:rsidRPr="007F7E2F" w:rsidRDefault="00611CFE" w:rsidP="007F7E2F">
      <w:pPr>
        <w:pStyle w:val="ListParagraph"/>
        <w:spacing w:after="0" w:line="240" w:lineRule="auto"/>
        <w:ind w:left="0"/>
        <w:jc w:val="both"/>
        <w:rPr>
          <w:rFonts w:ascii="Calibri" w:hAnsi="Calibri" w:cs="Calibri"/>
          <w:sz w:val="24"/>
          <w:szCs w:val="24"/>
        </w:rPr>
      </w:pPr>
    </w:p>
    <w:p w14:paraId="2147BF68" w14:textId="7EE59648" w:rsidR="009B664A" w:rsidRPr="007F7E2F" w:rsidRDefault="006C5CE3"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Combine the lysate in </w:t>
      </w:r>
      <w:r w:rsidR="009B664A" w:rsidRPr="007F7E2F">
        <w:rPr>
          <w:rFonts w:ascii="Calibri" w:hAnsi="Calibri" w:cs="Calibri"/>
          <w:sz w:val="24"/>
          <w:szCs w:val="24"/>
        </w:rPr>
        <w:t>1.5 mL tubes</w:t>
      </w:r>
      <w:r w:rsidRPr="007F7E2F">
        <w:rPr>
          <w:rFonts w:ascii="Calibri" w:hAnsi="Calibri" w:cs="Calibri"/>
          <w:sz w:val="24"/>
          <w:szCs w:val="24"/>
        </w:rPr>
        <w:t xml:space="preserve"> containing </w:t>
      </w:r>
      <w:r w:rsidR="009B664A" w:rsidRPr="007F7E2F">
        <w:rPr>
          <w:rFonts w:ascii="Calibri" w:hAnsi="Calibri" w:cs="Calibri"/>
          <w:sz w:val="24"/>
          <w:szCs w:val="24"/>
        </w:rPr>
        <w:t xml:space="preserve">BC150 lysis buffer, and bead suspension </w:t>
      </w:r>
      <w:r w:rsidR="008F60DA" w:rsidRPr="007F7E2F">
        <w:rPr>
          <w:rFonts w:ascii="Calibri" w:hAnsi="Calibri" w:cs="Calibri"/>
          <w:sz w:val="24"/>
          <w:szCs w:val="24"/>
        </w:rPr>
        <w:t>(</w:t>
      </w:r>
      <w:r w:rsidR="008F60DA" w:rsidRPr="007F7E2F">
        <w:rPr>
          <w:rFonts w:ascii="Calibri" w:hAnsi="Calibri" w:cs="Calibri"/>
          <w:b/>
          <w:bCs/>
          <w:sz w:val="24"/>
          <w:szCs w:val="24"/>
        </w:rPr>
        <w:t>Supplementa</w:t>
      </w:r>
      <w:r w:rsidRPr="007F7E2F">
        <w:rPr>
          <w:rFonts w:ascii="Calibri" w:hAnsi="Calibri" w:cs="Calibri"/>
          <w:b/>
          <w:bCs/>
          <w:sz w:val="24"/>
          <w:szCs w:val="24"/>
        </w:rPr>
        <w:t>ry</w:t>
      </w:r>
      <w:r w:rsidR="008F60DA" w:rsidRPr="007F7E2F">
        <w:rPr>
          <w:rFonts w:ascii="Calibri" w:hAnsi="Calibri" w:cs="Calibri"/>
          <w:b/>
          <w:bCs/>
          <w:sz w:val="24"/>
          <w:szCs w:val="24"/>
        </w:rPr>
        <w:t xml:space="preserve"> </w:t>
      </w:r>
      <w:r w:rsidR="00544562" w:rsidRPr="007F7E2F">
        <w:rPr>
          <w:rFonts w:ascii="Calibri" w:hAnsi="Calibri" w:cs="Calibri"/>
          <w:b/>
          <w:bCs/>
          <w:sz w:val="24"/>
          <w:szCs w:val="24"/>
        </w:rPr>
        <w:t>Table</w:t>
      </w:r>
      <w:r w:rsidR="008F60DA" w:rsidRPr="007F7E2F">
        <w:rPr>
          <w:rFonts w:ascii="Calibri" w:hAnsi="Calibri" w:cs="Calibri"/>
          <w:b/>
          <w:bCs/>
          <w:sz w:val="24"/>
          <w:szCs w:val="24"/>
        </w:rPr>
        <w:t xml:space="preserve"> 3</w:t>
      </w:r>
      <w:r w:rsidR="008F60DA" w:rsidRPr="007F7E2F">
        <w:rPr>
          <w:rFonts w:ascii="Calibri" w:hAnsi="Calibri" w:cs="Calibri"/>
          <w:sz w:val="24"/>
          <w:szCs w:val="24"/>
        </w:rPr>
        <w:t>)</w:t>
      </w:r>
    </w:p>
    <w:p w14:paraId="1E35C2E1" w14:textId="77777777" w:rsidR="00611CFE" w:rsidRPr="007F7E2F" w:rsidRDefault="00611CFE" w:rsidP="007F7E2F">
      <w:pPr>
        <w:pStyle w:val="ListParagraph"/>
        <w:spacing w:after="0" w:line="240" w:lineRule="auto"/>
        <w:ind w:left="0"/>
        <w:jc w:val="both"/>
        <w:rPr>
          <w:rFonts w:ascii="Calibri" w:hAnsi="Calibri" w:cs="Calibri"/>
          <w:sz w:val="24"/>
          <w:szCs w:val="24"/>
        </w:rPr>
      </w:pPr>
    </w:p>
    <w:p w14:paraId="1023DE07" w14:textId="299803EB" w:rsidR="00B40381" w:rsidRPr="007F7E2F" w:rsidRDefault="00FB6D97"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Incubate the tubes on a tube rotator set to 15 rpm at 4 °C for 1.5 h.</w:t>
      </w:r>
    </w:p>
    <w:p w14:paraId="60BD1347"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2686B8B4" w14:textId="77777777" w:rsidR="00B40381"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Centrifuge at 3,000 </w:t>
      </w:r>
      <w:r w:rsidRPr="007F7E2F">
        <w:rPr>
          <w:rFonts w:ascii="Calibri" w:hAnsi="Calibri" w:cs="Calibri"/>
          <w:i/>
          <w:iCs/>
          <w:sz w:val="24"/>
          <w:szCs w:val="24"/>
        </w:rPr>
        <w:t>× g</w:t>
      </w:r>
      <w:r w:rsidRPr="007F7E2F">
        <w:rPr>
          <w:rFonts w:ascii="Calibri" w:hAnsi="Calibri" w:cs="Calibri"/>
          <w:sz w:val="24"/>
          <w:szCs w:val="24"/>
        </w:rPr>
        <w:t xml:space="preserve"> for 1 min and aspirate the supernatant.</w:t>
      </w:r>
    </w:p>
    <w:p w14:paraId="223DCB15"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27CCC7C6" w14:textId="77777777" w:rsidR="00B40381"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Wash the beads three times as follows:</w:t>
      </w:r>
    </w:p>
    <w:p w14:paraId="4BAD3FAC"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1CA5CB05" w14:textId="0F2B7776" w:rsidR="002022FB" w:rsidRPr="007F7E2F" w:rsidRDefault="00B40381"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t>4.</w:t>
      </w:r>
      <w:r w:rsidR="00D549C8" w:rsidRPr="007F7E2F">
        <w:rPr>
          <w:rFonts w:ascii="Calibri" w:hAnsi="Calibri" w:cs="Calibri"/>
          <w:sz w:val="24"/>
          <w:szCs w:val="24"/>
        </w:rPr>
        <w:t>10.1</w:t>
      </w:r>
      <w:r w:rsidR="009B664A" w:rsidRPr="007F7E2F">
        <w:rPr>
          <w:rFonts w:ascii="Calibri" w:hAnsi="Calibri" w:cs="Calibri"/>
          <w:sz w:val="24"/>
          <w:szCs w:val="24"/>
        </w:rPr>
        <w:t xml:space="preserve"> </w:t>
      </w:r>
      <w:r w:rsidR="004D1340" w:rsidRPr="007F7E2F">
        <w:rPr>
          <w:rFonts w:ascii="Calibri" w:hAnsi="Calibri" w:cs="Calibri"/>
          <w:sz w:val="24"/>
          <w:szCs w:val="24"/>
        </w:rPr>
        <w:tab/>
      </w:r>
      <w:r w:rsidR="009B664A" w:rsidRPr="007F7E2F">
        <w:rPr>
          <w:rFonts w:ascii="Calibri" w:hAnsi="Calibri" w:cs="Calibri"/>
          <w:sz w:val="24"/>
          <w:szCs w:val="24"/>
        </w:rPr>
        <w:t>Resuspend beads in 500 µL BC150 lysis buffer and vortex briefly.</w:t>
      </w:r>
    </w:p>
    <w:p w14:paraId="605F3468" w14:textId="3FF029DC" w:rsidR="002022FB"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B40381" w:rsidRPr="007F7E2F">
        <w:rPr>
          <w:rFonts w:ascii="Calibri" w:hAnsi="Calibri" w:cs="Calibri"/>
          <w:sz w:val="24"/>
          <w:szCs w:val="24"/>
        </w:rPr>
        <w:t>4.</w:t>
      </w:r>
      <w:r w:rsidR="00D549C8" w:rsidRPr="007F7E2F">
        <w:rPr>
          <w:rFonts w:ascii="Calibri" w:hAnsi="Calibri" w:cs="Calibri"/>
          <w:sz w:val="24"/>
          <w:szCs w:val="24"/>
        </w:rPr>
        <w:t>10.2</w:t>
      </w:r>
      <w:r w:rsidRPr="007F7E2F">
        <w:rPr>
          <w:rFonts w:ascii="Calibri" w:hAnsi="Calibri" w:cs="Calibri"/>
          <w:sz w:val="24"/>
          <w:szCs w:val="24"/>
        </w:rPr>
        <w:t xml:space="preserve"> </w:t>
      </w:r>
      <w:r w:rsidR="004D1340" w:rsidRPr="007F7E2F">
        <w:rPr>
          <w:rFonts w:ascii="Calibri" w:hAnsi="Calibri" w:cs="Calibri"/>
          <w:sz w:val="24"/>
          <w:szCs w:val="24"/>
        </w:rPr>
        <w:tab/>
      </w:r>
      <w:r w:rsidRPr="007F7E2F">
        <w:rPr>
          <w:rFonts w:ascii="Calibri" w:hAnsi="Calibri" w:cs="Calibri"/>
          <w:sz w:val="24"/>
          <w:szCs w:val="24"/>
        </w:rPr>
        <w:t xml:space="preserve">Centrifuge at 3,000 </w:t>
      </w:r>
      <w:r w:rsidRPr="007F7E2F">
        <w:rPr>
          <w:rFonts w:ascii="Calibri" w:hAnsi="Calibri" w:cs="Calibri"/>
          <w:i/>
          <w:iCs/>
          <w:sz w:val="24"/>
          <w:szCs w:val="24"/>
        </w:rPr>
        <w:t>× g</w:t>
      </w:r>
      <w:r w:rsidRPr="007F7E2F">
        <w:rPr>
          <w:rFonts w:ascii="Calibri" w:hAnsi="Calibri" w:cs="Calibri"/>
          <w:sz w:val="24"/>
          <w:szCs w:val="24"/>
        </w:rPr>
        <w:t xml:space="preserve"> for 1 min.</w:t>
      </w:r>
    </w:p>
    <w:p w14:paraId="4E2C1749" w14:textId="18A03DA0" w:rsidR="00D549C8"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B40381" w:rsidRPr="007F7E2F">
        <w:rPr>
          <w:rFonts w:ascii="Calibri" w:hAnsi="Calibri" w:cs="Calibri"/>
          <w:sz w:val="24"/>
          <w:szCs w:val="24"/>
        </w:rPr>
        <w:t>4.</w:t>
      </w:r>
      <w:r w:rsidR="00D549C8" w:rsidRPr="007F7E2F">
        <w:rPr>
          <w:rFonts w:ascii="Calibri" w:hAnsi="Calibri" w:cs="Calibri"/>
          <w:sz w:val="24"/>
          <w:szCs w:val="24"/>
        </w:rPr>
        <w:t>10.3</w:t>
      </w:r>
      <w:r w:rsidRPr="007F7E2F">
        <w:rPr>
          <w:rFonts w:ascii="Calibri" w:hAnsi="Calibri" w:cs="Calibri"/>
          <w:sz w:val="24"/>
          <w:szCs w:val="24"/>
        </w:rPr>
        <w:t xml:space="preserve"> </w:t>
      </w:r>
      <w:r w:rsidR="004D1340" w:rsidRPr="007F7E2F">
        <w:rPr>
          <w:rFonts w:ascii="Calibri" w:hAnsi="Calibri" w:cs="Calibri"/>
          <w:sz w:val="24"/>
          <w:szCs w:val="24"/>
        </w:rPr>
        <w:tab/>
      </w:r>
      <w:r w:rsidRPr="007F7E2F">
        <w:rPr>
          <w:rFonts w:ascii="Calibri" w:hAnsi="Calibri" w:cs="Calibri"/>
          <w:sz w:val="24"/>
          <w:szCs w:val="24"/>
        </w:rPr>
        <w:t>Aspirate the supernatant.</w:t>
      </w:r>
    </w:p>
    <w:p w14:paraId="3AD60AD7"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385BC482" w14:textId="08870400" w:rsidR="00D549C8"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Resuspend beads in 20 µL 1</w:t>
      </w:r>
      <w:r w:rsidR="009E4B9A" w:rsidRPr="007F7E2F">
        <w:rPr>
          <w:rFonts w:ascii="Calibri" w:hAnsi="Calibri" w:cs="Calibri"/>
          <w:sz w:val="24"/>
          <w:szCs w:val="24"/>
        </w:rPr>
        <w:t>×</w:t>
      </w:r>
      <w:r w:rsidRPr="007F7E2F">
        <w:rPr>
          <w:rFonts w:ascii="Calibri" w:hAnsi="Calibri" w:cs="Calibri"/>
          <w:sz w:val="24"/>
          <w:szCs w:val="24"/>
        </w:rPr>
        <w:t xml:space="preserve"> </w:t>
      </w:r>
      <w:r w:rsidR="00F212D6" w:rsidRPr="007F7E2F">
        <w:rPr>
          <w:rFonts w:ascii="Calibri" w:hAnsi="Calibri" w:cs="Calibri"/>
          <w:sz w:val="24"/>
          <w:szCs w:val="24"/>
        </w:rPr>
        <w:t>Laemmli</w:t>
      </w:r>
      <w:r w:rsidR="00A66D8A" w:rsidRPr="007F7E2F">
        <w:rPr>
          <w:rFonts w:ascii="Calibri" w:hAnsi="Calibri" w:cs="Calibri"/>
          <w:sz w:val="24"/>
          <w:szCs w:val="24"/>
        </w:rPr>
        <w:t xml:space="preserve"> buffer</w:t>
      </w:r>
      <w:r w:rsidRPr="007F7E2F">
        <w:rPr>
          <w:rFonts w:ascii="Calibri" w:hAnsi="Calibri" w:cs="Calibri"/>
          <w:sz w:val="24"/>
          <w:szCs w:val="24"/>
        </w:rPr>
        <w:t xml:space="preserve"> and incubate at 95 °C for 5 min.</w:t>
      </w:r>
    </w:p>
    <w:p w14:paraId="5BDC52AA"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2B6FF52B" w14:textId="77777777" w:rsidR="00D549C8"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Centrifuge at 3,000 </w:t>
      </w:r>
      <w:r w:rsidRPr="007F7E2F">
        <w:rPr>
          <w:rFonts w:ascii="Calibri" w:hAnsi="Calibri" w:cs="Calibri"/>
          <w:i/>
          <w:iCs/>
          <w:sz w:val="24"/>
          <w:szCs w:val="24"/>
        </w:rPr>
        <w:t>× g</w:t>
      </w:r>
      <w:r w:rsidRPr="007F7E2F">
        <w:rPr>
          <w:rFonts w:ascii="Calibri" w:hAnsi="Calibri" w:cs="Calibri"/>
          <w:sz w:val="24"/>
          <w:szCs w:val="24"/>
        </w:rPr>
        <w:t xml:space="preserve"> for 1 min.</w:t>
      </w:r>
    </w:p>
    <w:p w14:paraId="12168926"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10492969" w14:textId="77777777" w:rsidR="00D549C8"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Run the supernatant on a 15% SDS–PAGE gel and stain with Coomassie blue to estimate protein yield.</w:t>
      </w:r>
    </w:p>
    <w:p w14:paraId="3575490A"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08983E68" w14:textId="7E39C93A" w:rsidR="009B664A" w:rsidRPr="007F7E2F" w:rsidRDefault="009B664A" w:rsidP="007F7E2F">
      <w:pPr>
        <w:pStyle w:val="ListParagraph"/>
        <w:numPr>
          <w:ilvl w:val="1"/>
          <w:numId w:val="6"/>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Based on the data, select a lysate-to-bead ratio that saturates the antibody binding sites on the beads. In </w:t>
      </w:r>
      <w:r w:rsidR="00371701">
        <w:rPr>
          <w:rFonts w:ascii="Calibri" w:hAnsi="Calibri" w:cs="Calibri"/>
          <w:sz w:val="24"/>
          <w:szCs w:val="24"/>
        </w:rPr>
        <w:t>the</w:t>
      </w:r>
      <w:r w:rsidRPr="007F7E2F">
        <w:rPr>
          <w:rFonts w:ascii="Calibri" w:hAnsi="Calibri" w:cs="Calibri"/>
          <w:sz w:val="24"/>
          <w:szCs w:val="24"/>
        </w:rPr>
        <w:t xml:space="preserve"> experiments, ≥300 µL of lysate per 20 µL of beads was sufficient to achieve full binding capacity.</w:t>
      </w:r>
    </w:p>
    <w:p w14:paraId="15C6A251"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539EC30B" w14:textId="6BFD0DA6" w:rsidR="009B664A" w:rsidRPr="007F7E2F" w:rsidRDefault="004D1340" w:rsidP="007F7E2F">
      <w:r w:rsidRPr="007F7E2F">
        <w:t>NOTE:</w:t>
      </w:r>
      <w:r w:rsidR="009B664A" w:rsidRPr="007F7E2F">
        <w:t xml:space="preserve"> “Saturation of antibody binding sites” is defined as the point at which increasing the lysate volume no longer results in greater recovery of the target protein.</w:t>
      </w:r>
    </w:p>
    <w:p w14:paraId="042812CD" w14:textId="77777777" w:rsidR="002022FB" w:rsidRPr="007F7E2F" w:rsidRDefault="002022FB" w:rsidP="007F7E2F"/>
    <w:p w14:paraId="0CAD5DBB" w14:textId="3CF89B0B" w:rsidR="009B664A" w:rsidRPr="007F7E2F" w:rsidRDefault="004D1340" w:rsidP="007F7E2F">
      <w:r w:rsidRPr="007F7E2F">
        <w:t>NOTE:</w:t>
      </w:r>
      <w:r w:rsidR="009B664A" w:rsidRPr="007F7E2F">
        <w:t xml:space="preserve"> </w:t>
      </w:r>
      <w:r w:rsidR="00191EEF" w:rsidRPr="007F7E2F">
        <w:t>At the same molarity</w:t>
      </w:r>
      <w:r w:rsidR="009B664A" w:rsidRPr="007F7E2F">
        <w:t>, SPIN4</w:t>
      </w:r>
      <w:r w:rsidR="00191EEF" w:rsidRPr="007F7E2F">
        <w:rPr>
          <w:vertAlign w:val="superscript"/>
        </w:rPr>
        <w:t>D82H</w:t>
      </w:r>
      <w:r w:rsidR="009B664A" w:rsidRPr="007F7E2F">
        <w:t xml:space="preserve"> </w:t>
      </w:r>
      <w:r w:rsidR="00191EEF" w:rsidRPr="007F7E2F">
        <w:t>exhibits</w:t>
      </w:r>
      <w:r w:rsidR="009B664A" w:rsidRPr="007F7E2F">
        <w:t xml:space="preserve"> </w:t>
      </w:r>
      <w:r w:rsidR="00191EEF" w:rsidRPr="007F7E2F">
        <w:t xml:space="preserve">a lower binding affinity to </w:t>
      </w:r>
      <w:r w:rsidR="000E6AF9" w:rsidRPr="007F7E2F">
        <w:t>FLAG</w:t>
      </w:r>
      <w:r w:rsidR="00191EEF" w:rsidRPr="007F7E2F">
        <w:t xml:space="preserve"> affinity gel </w:t>
      </w:r>
      <w:r w:rsidR="009B664A" w:rsidRPr="007F7E2F">
        <w:t>than the wild</w:t>
      </w:r>
      <w:r w:rsidR="007443E9" w:rsidRPr="007F7E2F">
        <w:t>-</w:t>
      </w:r>
      <w:r w:rsidR="009B664A" w:rsidRPr="007F7E2F">
        <w:t xml:space="preserve">type </w:t>
      </w:r>
      <w:r w:rsidR="00191EEF" w:rsidRPr="007F7E2F">
        <w:t>counterpart</w:t>
      </w:r>
      <w:r w:rsidR="009B664A" w:rsidRPr="007F7E2F">
        <w:t>.</w:t>
      </w:r>
    </w:p>
    <w:p w14:paraId="2B894163" w14:textId="77777777" w:rsidR="002022FB" w:rsidRPr="007F7E2F" w:rsidRDefault="002022FB" w:rsidP="007F7E2F">
      <w:pPr>
        <w:rPr>
          <w:i/>
          <w:iCs/>
        </w:rPr>
      </w:pPr>
    </w:p>
    <w:p w14:paraId="71F19583" w14:textId="2208FAA7" w:rsidR="009B664A" w:rsidRPr="007F7E2F" w:rsidRDefault="004D1340" w:rsidP="007F7E2F">
      <w:r w:rsidRPr="007F7E2F">
        <w:t>NOTE:</w:t>
      </w:r>
      <w:r w:rsidR="009B664A" w:rsidRPr="007F7E2F">
        <w:t xml:space="preserve"> In this experimental setting, 1 mL of lysate was derived from 6 million Sf9 cells (calculated as 1.5 × 10⁶ cells/mL × 4 mL), indicating that SPIN4 expressed from ~6 million Sf9 cells is sufficient to saturate 20 µL of anti-</w:t>
      </w:r>
      <w:r w:rsidR="000E6AF9" w:rsidRPr="007F7E2F">
        <w:t>FLAG</w:t>
      </w:r>
      <w:r w:rsidR="009B664A" w:rsidRPr="007F7E2F">
        <w:t xml:space="preserve"> affinity gel slurry.</w:t>
      </w:r>
    </w:p>
    <w:p w14:paraId="5C01C6D6" w14:textId="77777777" w:rsidR="009B664A" w:rsidRPr="007F7E2F" w:rsidRDefault="009B664A" w:rsidP="007F7E2F">
      <w:pPr>
        <w:rPr>
          <w:i/>
          <w:iCs/>
        </w:rPr>
      </w:pPr>
    </w:p>
    <w:p w14:paraId="4B35F082" w14:textId="57EF2BB8" w:rsidR="009B664A" w:rsidRPr="007F7E2F" w:rsidRDefault="009B664A" w:rsidP="007F7E2F">
      <w:pPr>
        <w:rPr>
          <w:b/>
          <w:bCs/>
        </w:rPr>
      </w:pPr>
      <w:r w:rsidRPr="007F7E2F">
        <w:rPr>
          <w:b/>
          <w:bCs/>
        </w:rPr>
        <w:t>5. Large-</w:t>
      </w:r>
      <w:r w:rsidR="004D1340" w:rsidRPr="007F7E2F">
        <w:rPr>
          <w:b/>
          <w:bCs/>
        </w:rPr>
        <w:t>scale preparation of anti-</w:t>
      </w:r>
      <w:r w:rsidR="000E6AF9" w:rsidRPr="007F7E2F">
        <w:rPr>
          <w:b/>
          <w:bCs/>
        </w:rPr>
        <w:t>FLAG</w:t>
      </w:r>
      <w:r w:rsidRPr="007F7E2F">
        <w:rPr>
          <w:b/>
          <w:bCs/>
        </w:rPr>
        <w:t xml:space="preserve"> </w:t>
      </w:r>
      <w:r w:rsidR="004D1340" w:rsidRPr="007F7E2F">
        <w:rPr>
          <w:b/>
          <w:bCs/>
        </w:rPr>
        <w:t xml:space="preserve">affinity gel–bound </w:t>
      </w:r>
      <w:r w:rsidR="000E6AF9" w:rsidRPr="007F7E2F">
        <w:rPr>
          <w:b/>
          <w:bCs/>
        </w:rPr>
        <w:t>FLAG</w:t>
      </w:r>
      <w:r w:rsidRPr="007F7E2F">
        <w:rPr>
          <w:b/>
          <w:bCs/>
        </w:rPr>
        <w:t xml:space="preserve">-SPIN4 as </w:t>
      </w:r>
      <w:r w:rsidR="00A66D8A" w:rsidRPr="007F7E2F">
        <w:rPr>
          <w:b/>
          <w:bCs/>
        </w:rPr>
        <w:t>the b</w:t>
      </w:r>
      <w:r w:rsidRPr="007F7E2F">
        <w:rPr>
          <w:b/>
          <w:bCs/>
        </w:rPr>
        <w:t>ait</w:t>
      </w:r>
    </w:p>
    <w:p w14:paraId="339ED23C" w14:textId="77777777" w:rsidR="002022FB" w:rsidRPr="007F7E2F" w:rsidRDefault="002022FB" w:rsidP="007F7E2F"/>
    <w:p w14:paraId="13F4737B" w14:textId="77777777"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For each protein to be tested, collect two pellets from 30 mL cultures. Resuspend each pellet in 6 mL BC150 lysis buffer, transfer to a 15 mL centrifuge tube, and adjust the total volume to 13 mL with BC150 lysis buffer.</w:t>
      </w:r>
    </w:p>
    <w:p w14:paraId="43B554DE"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063B3D7E" w14:textId="0DD21356"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Sonicate each sample on ice at 100% amplitude, 15</w:t>
      </w:r>
      <w:r w:rsidR="00AE0E76" w:rsidRPr="007F7E2F">
        <w:rPr>
          <w:rFonts w:ascii="Calibri" w:hAnsi="Calibri" w:cs="Calibri"/>
          <w:sz w:val="24"/>
          <w:szCs w:val="24"/>
        </w:rPr>
        <w:t xml:space="preserve"> </w:t>
      </w:r>
      <w:proofErr w:type="spellStart"/>
      <w:r w:rsidRPr="007F7E2F">
        <w:rPr>
          <w:rFonts w:ascii="Calibri" w:hAnsi="Calibri" w:cs="Calibri"/>
          <w:sz w:val="24"/>
          <w:szCs w:val="24"/>
        </w:rPr>
        <w:t>s on</w:t>
      </w:r>
      <w:proofErr w:type="spellEnd"/>
      <w:r w:rsidRPr="007F7E2F">
        <w:rPr>
          <w:rFonts w:ascii="Calibri" w:hAnsi="Calibri" w:cs="Calibri"/>
          <w:sz w:val="24"/>
          <w:szCs w:val="24"/>
        </w:rPr>
        <w:t>/30</w:t>
      </w:r>
      <w:r w:rsidR="00AE0E76" w:rsidRPr="007F7E2F">
        <w:rPr>
          <w:rFonts w:ascii="Calibri" w:hAnsi="Calibri" w:cs="Calibri"/>
          <w:sz w:val="24"/>
          <w:szCs w:val="24"/>
        </w:rPr>
        <w:t xml:space="preserve"> </w:t>
      </w:r>
      <w:r w:rsidRPr="007F7E2F">
        <w:rPr>
          <w:rFonts w:ascii="Calibri" w:hAnsi="Calibri" w:cs="Calibri"/>
          <w:sz w:val="24"/>
          <w:szCs w:val="24"/>
        </w:rPr>
        <w:t>s off, for a total sonication time of 2 min.</w:t>
      </w:r>
    </w:p>
    <w:p w14:paraId="5A6AC025"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0EAEDABB" w14:textId="77777777"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Transfer the lysates to pre-chilled high-speed centrifuge tubes and centrifuge at 20,000 </w:t>
      </w:r>
      <w:r w:rsidRPr="007F7E2F">
        <w:rPr>
          <w:rFonts w:ascii="Calibri" w:hAnsi="Calibri" w:cs="Calibri"/>
          <w:i/>
          <w:iCs/>
          <w:sz w:val="24"/>
          <w:szCs w:val="24"/>
        </w:rPr>
        <w:t>× g</w:t>
      </w:r>
      <w:r w:rsidRPr="007F7E2F">
        <w:rPr>
          <w:rFonts w:ascii="Calibri" w:hAnsi="Calibri" w:cs="Calibri"/>
          <w:sz w:val="24"/>
          <w:szCs w:val="24"/>
        </w:rPr>
        <w:t>, 4 °C, for 15 min.</w:t>
      </w:r>
    </w:p>
    <w:p w14:paraId="396C5C9D"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3B678DF4" w14:textId="3C856981"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Add 200 × (number of samples + 1) × 1.1 µL of anti-</w:t>
      </w:r>
      <w:r w:rsidR="000E6AF9" w:rsidRPr="007F7E2F">
        <w:rPr>
          <w:rFonts w:ascii="Calibri" w:hAnsi="Calibri" w:cs="Calibri"/>
          <w:sz w:val="24"/>
          <w:szCs w:val="24"/>
        </w:rPr>
        <w:t>FLAG</w:t>
      </w:r>
      <w:r w:rsidRPr="007F7E2F">
        <w:rPr>
          <w:rFonts w:ascii="Calibri" w:hAnsi="Calibri" w:cs="Calibri"/>
          <w:sz w:val="24"/>
          <w:szCs w:val="24"/>
        </w:rPr>
        <w:t xml:space="preserve"> affinity gel slurry to a 1.5 mL centrifuge tube.</w:t>
      </w:r>
    </w:p>
    <w:p w14:paraId="55898D31"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3AC83335" w14:textId="7CC20C87" w:rsidR="009B664A"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Wash the beads with &gt;5 column volumes (CV) of BC150 lysis buffer once.</w:t>
      </w:r>
    </w:p>
    <w:p w14:paraId="2F206C1B"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2801679C" w14:textId="77777777"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Resuspend the beads in 400 × (number of samples + 1) × 1.1 µL of BC150 lysis buffer.</w:t>
      </w:r>
    </w:p>
    <w:p w14:paraId="477521AC"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38FDA478" w14:textId="77777777"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Transfer the supernatants obtained in Step 4 to 15 mL centrifuge tubes.</w:t>
      </w:r>
    </w:p>
    <w:p w14:paraId="5DE773C2"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3B391C43" w14:textId="3B6E1EF4"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Add 500 µL of the Step </w:t>
      </w:r>
      <w:r w:rsidR="00544562" w:rsidRPr="007F7E2F">
        <w:rPr>
          <w:rFonts w:ascii="Calibri" w:hAnsi="Calibri" w:cs="Calibri"/>
          <w:sz w:val="24"/>
          <w:szCs w:val="24"/>
        </w:rPr>
        <w:t>5.</w:t>
      </w:r>
      <w:r w:rsidRPr="007F7E2F">
        <w:rPr>
          <w:rFonts w:ascii="Calibri" w:hAnsi="Calibri" w:cs="Calibri"/>
          <w:sz w:val="24"/>
          <w:szCs w:val="24"/>
        </w:rPr>
        <w:t>7 bead suspension to each tube.</w:t>
      </w:r>
    </w:p>
    <w:p w14:paraId="3230D003"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48767589" w14:textId="177DCBBA"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lastRenderedPageBreak/>
        <w:t xml:space="preserve">In one tube, add 3 mL BC150 lysis buffer and 60 µL of 1× </w:t>
      </w:r>
      <w:r w:rsidR="000E6AF9" w:rsidRPr="007F7E2F">
        <w:rPr>
          <w:rFonts w:ascii="Calibri" w:hAnsi="Calibri" w:cs="Calibri"/>
          <w:sz w:val="24"/>
          <w:szCs w:val="24"/>
        </w:rPr>
        <w:t>FLAG</w:t>
      </w:r>
      <w:r w:rsidRPr="007F7E2F">
        <w:rPr>
          <w:rFonts w:ascii="Calibri" w:hAnsi="Calibri" w:cs="Calibri"/>
          <w:sz w:val="24"/>
          <w:szCs w:val="24"/>
        </w:rPr>
        <w:t xml:space="preserve"> peptide (100 mM) as </w:t>
      </w:r>
      <w:r w:rsidR="0056728B" w:rsidRPr="007F7E2F">
        <w:rPr>
          <w:rFonts w:ascii="Calibri" w:hAnsi="Calibri" w:cs="Calibri"/>
          <w:sz w:val="24"/>
          <w:szCs w:val="24"/>
        </w:rPr>
        <w:t xml:space="preserve">a </w:t>
      </w:r>
      <w:r w:rsidRPr="007F7E2F">
        <w:rPr>
          <w:rFonts w:ascii="Calibri" w:hAnsi="Calibri" w:cs="Calibri"/>
          <w:sz w:val="24"/>
          <w:szCs w:val="24"/>
        </w:rPr>
        <w:t>negative control.</w:t>
      </w:r>
    </w:p>
    <w:p w14:paraId="5C6CE04F"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1D782B08" w14:textId="35133F18" w:rsidR="00D549C8" w:rsidRPr="007F7E2F" w:rsidRDefault="00FB6D97"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Incubate the samples on a tube rotator set to 120 rpm at 4 °C for 1.5 h.</w:t>
      </w:r>
    </w:p>
    <w:p w14:paraId="3F308D58"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4F02AC82" w14:textId="77777777"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Centrifuge at 2,000 </w:t>
      </w:r>
      <w:r w:rsidRPr="007F7E2F">
        <w:rPr>
          <w:rFonts w:ascii="Calibri" w:hAnsi="Calibri" w:cs="Calibri"/>
          <w:i/>
          <w:iCs/>
          <w:sz w:val="24"/>
          <w:szCs w:val="24"/>
        </w:rPr>
        <w:t>× g</w:t>
      </w:r>
      <w:r w:rsidRPr="007F7E2F">
        <w:rPr>
          <w:rFonts w:ascii="Calibri" w:hAnsi="Calibri" w:cs="Calibri"/>
          <w:sz w:val="24"/>
          <w:szCs w:val="24"/>
        </w:rPr>
        <w:t xml:space="preserve"> for 5 min and discard the supernatant.</w:t>
      </w:r>
    </w:p>
    <w:p w14:paraId="5B78AD73"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20E14A24" w14:textId="77777777"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Resuspend the beads in an appropriate amount of supernatant and transfer to 1.5 mL tubes.</w:t>
      </w:r>
    </w:p>
    <w:p w14:paraId="6439B57D"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398BEF2B" w14:textId="77777777"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Centrifuge at 3,000 </w:t>
      </w:r>
      <w:r w:rsidRPr="007F7E2F">
        <w:rPr>
          <w:rFonts w:ascii="Calibri" w:hAnsi="Calibri" w:cs="Calibri"/>
          <w:i/>
          <w:iCs/>
          <w:sz w:val="24"/>
          <w:szCs w:val="24"/>
        </w:rPr>
        <w:t>× g</w:t>
      </w:r>
      <w:r w:rsidRPr="007F7E2F">
        <w:rPr>
          <w:rFonts w:ascii="Calibri" w:hAnsi="Calibri" w:cs="Calibri"/>
          <w:sz w:val="24"/>
          <w:szCs w:val="24"/>
        </w:rPr>
        <w:t xml:space="preserve"> for 1 min and aspirate the supernatant.</w:t>
      </w:r>
    </w:p>
    <w:p w14:paraId="089AC3B1"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65D782CD" w14:textId="77777777" w:rsidR="002022FB"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Wash the beads five times with BC150 lysis buffer as follows:</w:t>
      </w:r>
    </w:p>
    <w:p w14:paraId="118406ED" w14:textId="59A62E9D" w:rsidR="002022FB"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D549C8" w:rsidRPr="007F7E2F">
        <w:rPr>
          <w:rFonts w:ascii="Calibri" w:hAnsi="Calibri" w:cs="Calibri"/>
          <w:sz w:val="24"/>
          <w:szCs w:val="24"/>
        </w:rPr>
        <w:t>5</w:t>
      </w:r>
      <w:r w:rsidRPr="007F7E2F">
        <w:rPr>
          <w:rFonts w:ascii="Calibri" w:hAnsi="Calibri" w:cs="Calibri"/>
          <w:sz w:val="24"/>
          <w:szCs w:val="24"/>
        </w:rPr>
        <w:t>.</w:t>
      </w:r>
      <w:r w:rsidR="00D549C8" w:rsidRPr="007F7E2F">
        <w:rPr>
          <w:rFonts w:ascii="Calibri" w:hAnsi="Calibri" w:cs="Calibri"/>
          <w:sz w:val="24"/>
          <w:szCs w:val="24"/>
        </w:rPr>
        <w:t>14.1</w:t>
      </w:r>
      <w:r w:rsidRPr="007F7E2F">
        <w:rPr>
          <w:rFonts w:ascii="Calibri" w:hAnsi="Calibri" w:cs="Calibri"/>
          <w:sz w:val="24"/>
          <w:szCs w:val="24"/>
        </w:rPr>
        <w:t xml:space="preserve"> </w:t>
      </w:r>
      <w:r w:rsidR="0056728B" w:rsidRPr="007F7E2F">
        <w:rPr>
          <w:rFonts w:ascii="Calibri" w:hAnsi="Calibri" w:cs="Calibri"/>
          <w:sz w:val="24"/>
          <w:szCs w:val="24"/>
        </w:rPr>
        <w:tab/>
      </w:r>
      <w:r w:rsidRPr="007F7E2F">
        <w:rPr>
          <w:rFonts w:ascii="Calibri" w:hAnsi="Calibri" w:cs="Calibri"/>
          <w:sz w:val="24"/>
          <w:szCs w:val="24"/>
        </w:rPr>
        <w:t>Resuspend the beads in 1 mL BC150 lysis buffer.</w:t>
      </w:r>
    </w:p>
    <w:p w14:paraId="432EBA39" w14:textId="60EDFD59" w:rsidR="002022FB"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D549C8" w:rsidRPr="007F7E2F">
        <w:rPr>
          <w:rFonts w:ascii="Calibri" w:hAnsi="Calibri" w:cs="Calibri"/>
          <w:sz w:val="24"/>
          <w:szCs w:val="24"/>
        </w:rPr>
        <w:t>5</w:t>
      </w:r>
      <w:r w:rsidRPr="007F7E2F">
        <w:rPr>
          <w:rFonts w:ascii="Calibri" w:hAnsi="Calibri" w:cs="Calibri"/>
          <w:sz w:val="24"/>
          <w:szCs w:val="24"/>
        </w:rPr>
        <w:t>.</w:t>
      </w:r>
      <w:r w:rsidR="00D549C8" w:rsidRPr="007F7E2F">
        <w:rPr>
          <w:rFonts w:ascii="Calibri" w:hAnsi="Calibri" w:cs="Calibri"/>
          <w:sz w:val="24"/>
          <w:szCs w:val="24"/>
        </w:rPr>
        <w:t>14.2</w:t>
      </w:r>
      <w:r w:rsidRPr="007F7E2F">
        <w:rPr>
          <w:rFonts w:ascii="Calibri" w:hAnsi="Calibri" w:cs="Calibri"/>
          <w:sz w:val="24"/>
          <w:szCs w:val="24"/>
        </w:rPr>
        <w:t xml:space="preserve"> </w:t>
      </w:r>
      <w:r w:rsidR="0056728B" w:rsidRPr="007F7E2F">
        <w:rPr>
          <w:rFonts w:ascii="Calibri" w:hAnsi="Calibri" w:cs="Calibri"/>
          <w:sz w:val="24"/>
          <w:szCs w:val="24"/>
        </w:rPr>
        <w:tab/>
      </w:r>
      <w:r w:rsidR="00FB6D97" w:rsidRPr="007F7E2F">
        <w:rPr>
          <w:rFonts w:ascii="Calibri" w:hAnsi="Calibri" w:cs="Calibri"/>
          <w:sz w:val="24"/>
          <w:szCs w:val="24"/>
        </w:rPr>
        <w:t>For the 4th and 5th washes, place the samples on a tube rotator set to 20 rpm at 4 °C for 10 min.</w:t>
      </w:r>
    </w:p>
    <w:p w14:paraId="582CB139" w14:textId="1D3B8C08" w:rsidR="00D549C8" w:rsidRPr="007F7E2F" w:rsidRDefault="009B664A" w:rsidP="007F7E2F">
      <w:pPr>
        <w:pStyle w:val="ListParagraph"/>
        <w:spacing w:after="0" w:line="240" w:lineRule="auto"/>
        <w:ind w:left="0"/>
        <w:jc w:val="both"/>
        <w:rPr>
          <w:rFonts w:ascii="Calibri" w:hAnsi="Calibri" w:cs="Calibri"/>
          <w:sz w:val="24"/>
          <w:szCs w:val="24"/>
        </w:rPr>
      </w:pPr>
      <w:r w:rsidRPr="007F7E2F">
        <w:rPr>
          <w:rFonts w:ascii="Calibri" w:hAnsi="Calibri" w:cs="Calibri"/>
          <w:sz w:val="24"/>
          <w:szCs w:val="24"/>
        </w:rPr>
        <w:br/>
      </w:r>
      <w:r w:rsidR="00D549C8" w:rsidRPr="007F7E2F">
        <w:rPr>
          <w:rFonts w:ascii="Calibri" w:hAnsi="Calibri" w:cs="Calibri"/>
          <w:sz w:val="24"/>
          <w:szCs w:val="24"/>
        </w:rPr>
        <w:t>5</w:t>
      </w:r>
      <w:r w:rsidRPr="007F7E2F">
        <w:rPr>
          <w:rFonts w:ascii="Calibri" w:hAnsi="Calibri" w:cs="Calibri"/>
          <w:sz w:val="24"/>
          <w:szCs w:val="24"/>
        </w:rPr>
        <w:t>.</w:t>
      </w:r>
      <w:r w:rsidR="00D549C8" w:rsidRPr="007F7E2F">
        <w:rPr>
          <w:rFonts w:ascii="Calibri" w:hAnsi="Calibri" w:cs="Calibri"/>
          <w:sz w:val="24"/>
          <w:szCs w:val="24"/>
        </w:rPr>
        <w:t>14.3</w:t>
      </w:r>
      <w:r w:rsidRPr="007F7E2F">
        <w:rPr>
          <w:rFonts w:ascii="Calibri" w:hAnsi="Calibri" w:cs="Calibri"/>
          <w:sz w:val="24"/>
          <w:szCs w:val="24"/>
        </w:rPr>
        <w:t xml:space="preserve"> </w:t>
      </w:r>
      <w:r w:rsidR="0056728B" w:rsidRPr="007F7E2F">
        <w:rPr>
          <w:rFonts w:ascii="Calibri" w:hAnsi="Calibri" w:cs="Calibri"/>
          <w:sz w:val="24"/>
          <w:szCs w:val="24"/>
        </w:rPr>
        <w:tab/>
      </w:r>
      <w:r w:rsidRPr="007F7E2F">
        <w:rPr>
          <w:rFonts w:ascii="Calibri" w:hAnsi="Calibri" w:cs="Calibri"/>
          <w:sz w:val="24"/>
          <w:szCs w:val="24"/>
        </w:rPr>
        <w:t>Centrifuge at 3,000 × g for 1 min and aspirate the supernatant.</w:t>
      </w:r>
    </w:p>
    <w:p w14:paraId="2A64E842"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4CD5B60B" w14:textId="77777777"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Resuspend the beads in 200 µL BC150 lysis buffer.</w:t>
      </w:r>
    </w:p>
    <w:p w14:paraId="536A8DF8"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3D1238CC" w14:textId="0371C009" w:rsidR="00D549C8" w:rsidRPr="007F7E2F" w:rsidRDefault="009B664A"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 xml:space="preserve">Take 9 µL of the </w:t>
      </w:r>
      <w:r w:rsidR="00034424" w:rsidRPr="007F7E2F">
        <w:rPr>
          <w:rFonts w:ascii="Calibri" w:hAnsi="Calibri" w:cs="Calibri"/>
          <w:sz w:val="24"/>
          <w:szCs w:val="24"/>
        </w:rPr>
        <w:t xml:space="preserve">bead/buffer </w:t>
      </w:r>
      <w:r w:rsidRPr="007F7E2F">
        <w:rPr>
          <w:rFonts w:ascii="Calibri" w:hAnsi="Calibri" w:cs="Calibri"/>
          <w:sz w:val="24"/>
          <w:szCs w:val="24"/>
        </w:rPr>
        <w:t>suspension and analyze protein content by 15% SDS–PAGE followed by Coomassie blue staining</w:t>
      </w:r>
      <w:r w:rsidR="00E64CED" w:rsidRPr="007F7E2F">
        <w:rPr>
          <w:rFonts w:ascii="Calibri" w:hAnsi="Calibri" w:cs="Calibri"/>
          <w:sz w:val="24"/>
          <w:szCs w:val="24"/>
        </w:rPr>
        <w:t>.</w:t>
      </w:r>
    </w:p>
    <w:p w14:paraId="1988D49D" w14:textId="77777777" w:rsidR="002022FB" w:rsidRPr="007F7E2F" w:rsidRDefault="002022FB" w:rsidP="007F7E2F">
      <w:pPr>
        <w:pStyle w:val="ListParagraph"/>
        <w:spacing w:after="0" w:line="240" w:lineRule="auto"/>
        <w:ind w:left="0"/>
        <w:jc w:val="both"/>
        <w:rPr>
          <w:rFonts w:ascii="Calibri" w:hAnsi="Calibri" w:cs="Calibri"/>
          <w:sz w:val="24"/>
          <w:szCs w:val="24"/>
        </w:rPr>
      </w:pPr>
    </w:p>
    <w:p w14:paraId="5EEA23B6" w14:textId="1E034BD2" w:rsidR="009B664A" w:rsidRPr="007F7E2F" w:rsidRDefault="0056728B" w:rsidP="007F7E2F">
      <w:pPr>
        <w:pStyle w:val="ListParagraph"/>
        <w:numPr>
          <w:ilvl w:val="1"/>
          <w:numId w:val="7"/>
        </w:numPr>
        <w:spacing w:after="0" w:line="240" w:lineRule="auto"/>
        <w:ind w:left="0" w:firstLine="0"/>
        <w:jc w:val="both"/>
        <w:rPr>
          <w:rFonts w:ascii="Calibri" w:hAnsi="Calibri" w:cs="Calibri"/>
          <w:sz w:val="24"/>
          <w:szCs w:val="24"/>
        </w:rPr>
      </w:pPr>
      <w:r w:rsidRPr="007F7E2F">
        <w:rPr>
          <w:rFonts w:ascii="Calibri" w:hAnsi="Calibri" w:cs="Calibri"/>
          <w:sz w:val="24"/>
          <w:szCs w:val="24"/>
        </w:rPr>
        <w:t>Because the protein input exceeds bead binding capacity, the amount of protein bound per bead volume should be similar across samples. Semi-quantify band intensity by digital image analysis and adjust bead amounts for subsequent reactions.</w:t>
      </w:r>
    </w:p>
    <w:p w14:paraId="5768D708" w14:textId="77777777" w:rsidR="009B664A" w:rsidRPr="007F7E2F" w:rsidRDefault="009B664A" w:rsidP="007F7E2F">
      <w:pPr>
        <w:widowControl/>
        <w:rPr>
          <w:lang w:eastAsia="zh-TW"/>
        </w:rPr>
      </w:pPr>
    </w:p>
    <w:p w14:paraId="6C0E268B" w14:textId="1237C881" w:rsidR="009B664A" w:rsidRPr="00034E72" w:rsidRDefault="009B664A" w:rsidP="007F7E2F">
      <w:pPr>
        <w:rPr>
          <w:b/>
          <w:bCs/>
        </w:rPr>
      </w:pPr>
      <w:r w:rsidRPr="00034E72">
        <w:rPr>
          <w:b/>
          <w:bCs/>
        </w:rPr>
        <w:t>6. Preparation of Mono</w:t>
      </w:r>
      <w:r w:rsidR="00A66D8A" w:rsidRPr="00034E72">
        <w:rPr>
          <w:b/>
          <w:bCs/>
        </w:rPr>
        <w:t>-</w:t>
      </w:r>
      <w:r w:rsidRPr="00034E72">
        <w:rPr>
          <w:b/>
          <w:bCs/>
        </w:rPr>
        <w:t xml:space="preserve">nucleosomes from </w:t>
      </w:r>
      <w:r w:rsidR="00E0004A" w:rsidRPr="00034E72">
        <w:rPr>
          <w:b/>
          <w:bCs/>
        </w:rPr>
        <w:t>HEK</w:t>
      </w:r>
      <w:r w:rsidRPr="00034E72">
        <w:rPr>
          <w:b/>
          <w:bCs/>
        </w:rPr>
        <w:t xml:space="preserve">293FT </w:t>
      </w:r>
      <w:r w:rsidR="0056728B" w:rsidRPr="00034E72">
        <w:rPr>
          <w:b/>
          <w:bCs/>
        </w:rPr>
        <w:t>c</w:t>
      </w:r>
      <w:r w:rsidRPr="00034E72">
        <w:rPr>
          <w:b/>
          <w:bCs/>
        </w:rPr>
        <w:t>ells</w:t>
      </w:r>
    </w:p>
    <w:p w14:paraId="2046545F" w14:textId="77777777" w:rsidR="002022FB" w:rsidRPr="00034E72" w:rsidRDefault="002022FB" w:rsidP="007F7E2F"/>
    <w:p w14:paraId="2E84B6F9" w14:textId="1461DFD7" w:rsidR="0056728B"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Grow </w:t>
      </w:r>
      <w:r w:rsidR="00E0004A" w:rsidRPr="00034E72">
        <w:rPr>
          <w:rFonts w:ascii="Calibri" w:hAnsi="Calibri" w:cs="Calibri"/>
          <w:sz w:val="24"/>
          <w:szCs w:val="24"/>
        </w:rPr>
        <w:t>HEK293</w:t>
      </w:r>
      <w:r w:rsidRPr="00034E72">
        <w:rPr>
          <w:rFonts w:ascii="Calibri" w:hAnsi="Calibri" w:cs="Calibri"/>
          <w:sz w:val="24"/>
          <w:szCs w:val="24"/>
        </w:rPr>
        <w:t>FT cells in 15 cm tissue culture dishes to approximately 90% confluency</w:t>
      </w:r>
      <w:r w:rsidR="00F706B0" w:rsidRPr="00034E72">
        <w:rPr>
          <w:rFonts w:ascii="Calibri" w:hAnsi="Calibri" w:cs="Calibri"/>
          <w:sz w:val="24"/>
          <w:szCs w:val="24"/>
        </w:rPr>
        <w:t xml:space="preserve"> using 10% Fetal Bovine Serum (FBS) in DMEM media at 37</w:t>
      </w:r>
      <w:r w:rsidR="000E6AF9" w:rsidRPr="00034E72">
        <w:rPr>
          <w:rFonts w:ascii="Calibri" w:hAnsi="Calibri" w:cs="Calibri"/>
          <w:sz w:val="24"/>
          <w:szCs w:val="24"/>
        </w:rPr>
        <w:t xml:space="preserve"> </w:t>
      </w:r>
      <w:r w:rsidR="00F706B0" w:rsidRPr="00034E72">
        <w:rPr>
          <w:rFonts w:ascii="Calibri" w:hAnsi="Calibri" w:cs="Calibri"/>
          <w:sz w:val="24"/>
          <w:szCs w:val="24"/>
        </w:rPr>
        <w:t>°C in a 5% CO</w:t>
      </w:r>
      <w:r w:rsidR="00F706B0" w:rsidRPr="00034E72">
        <w:rPr>
          <w:rFonts w:ascii="Calibri" w:hAnsi="Calibri" w:cs="Calibri"/>
          <w:sz w:val="24"/>
          <w:szCs w:val="24"/>
          <w:vertAlign w:val="subscript"/>
        </w:rPr>
        <w:t>2</w:t>
      </w:r>
      <w:r w:rsidR="00F706B0" w:rsidRPr="00034E72">
        <w:rPr>
          <w:rFonts w:ascii="Calibri" w:hAnsi="Calibri" w:cs="Calibri"/>
          <w:sz w:val="24"/>
          <w:szCs w:val="24"/>
        </w:rPr>
        <w:t xml:space="preserve"> humidified incubator. </w:t>
      </w:r>
    </w:p>
    <w:p w14:paraId="033FC880" w14:textId="77777777" w:rsidR="0056728B" w:rsidRPr="00034E72" w:rsidRDefault="0056728B" w:rsidP="007F7E2F">
      <w:pPr>
        <w:pStyle w:val="ListParagraph"/>
        <w:spacing w:after="0" w:line="240" w:lineRule="auto"/>
        <w:ind w:left="0"/>
        <w:jc w:val="both"/>
        <w:rPr>
          <w:rFonts w:ascii="Calibri" w:hAnsi="Calibri" w:cs="Calibri"/>
          <w:sz w:val="24"/>
          <w:szCs w:val="24"/>
        </w:rPr>
      </w:pPr>
    </w:p>
    <w:p w14:paraId="03809FDE" w14:textId="77777777" w:rsidR="0056728B" w:rsidRPr="00034E72" w:rsidRDefault="00F706B0" w:rsidP="007F7E2F">
      <w:pPr>
        <w:pStyle w:val="ListParagraph"/>
        <w:numPr>
          <w:ilvl w:val="1"/>
          <w:numId w:val="8"/>
        </w:numPr>
        <w:spacing w:after="0" w:line="240" w:lineRule="auto"/>
        <w:ind w:left="0" w:firstLine="0"/>
        <w:jc w:val="both"/>
        <w:rPr>
          <w:rFonts w:ascii="Calibri" w:hAnsi="Calibri" w:cs="Calibri"/>
          <w:i/>
          <w:iCs/>
          <w:sz w:val="24"/>
          <w:szCs w:val="24"/>
        </w:rPr>
      </w:pPr>
      <w:r w:rsidRPr="00034E72">
        <w:rPr>
          <w:rFonts w:ascii="Calibri" w:hAnsi="Calibri" w:cs="Calibri"/>
          <w:sz w:val="24"/>
          <w:szCs w:val="24"/>
        </w:rPr>
        <w:t xml:space="preserve">Early passage HEK293FT cells </w:t>
      </w:r>
      <w:r w:rsidR="0056728B" w:rsidRPr="00034E72">
        <w:rPr>
          <w:rFonts w:ascii="Calibri" w:hAnsi="Calibri" w:cs="Calibri"/>
          <w:sz w:val="24"/>
          <w:szCs w:val="24"/>
        </w:rPr>
        <w:t>are</w:t>
      </w:r>
      <w:r w:rsidRPr="00034E72">
        <w:rPr>
          <w:rFonts w:ascii="Calibri" w:hAnsi="Calibri" w:cs="Calibri"/>
          <w:sz w:val="24"/>
          <w:szCs w:val="24"/>
        </w:rPr>
        <w:t xml:space="preserve"> obtained commercially and authenticated by STR profiling.</w:t>
      </w:r>
      <w:r w:rsidR="002022FB" w:rsidRPr="00034E72">
        <w:rPr>
          <w:rFonts w:ascii="Calibri" w:hAnsi="Calibri" w:cs="Calibri"/>
          <w:sz w:val="24"/>
          <w:szCs w:val="24"/>
        </w:rPr>
        <w:t xml:space="preserve"> </w:t>
      </w:r>
    </w:p>
    <w:p w14:paraId="45E74116" w14:textId="77777777" w:rsidR="0056728B" w:rsidRPr="00034E72" w:rsidRDefault="0056728B" w:rsidP="007F7E2F">
      <w:pPr>
        <w:pStyle w:val="ListParagraph"/>
        <w:spacing w:after="0" w:line="240" w:lineRule="auto"/>
        <w:ind w:left="0"/>
        <w:jc w:val="both"/>
        <w:rPr>
          <w:rFonts w:ascii="Calibri" w:hAnsi="Calibri" w:cs="Calibri"/>
          <w:i/>
          <w:iCs/>
          <w:sz w:val="24"/>
          <w:szCs w:val="24"/>
        </w:rPr>
      </w:pPr>
    </w:p>
    <w:p w14:paraId="5F360499" w14:textId="7B479883" w:rsidR="009B664A"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t>N</w:t>
      </w:r>
      <w:r w:rsidR="0056728B" w:rsidRPr="00034E72">
        <w:rPr>
          <w:rFonts w:ascii="Calibri" w:hAnsi="Calibri" w:cs="Calibri"/>
          <w:sz w:val="24"/>
          <w:szCs w:val="24"/>
        </w:rPr>
        <w:t>OTE</w:t>
      </w:r>
      <w:r w:rsidRPr="00034E72">
        <w:rPr>
          <w:rFonts w:ascii="Calibri" w:hAnsi="Calibri" w:cs="Calibri"/>
          <w:sz w:val="24"/>
          <w:szCs w:val="24"/>
        </w:rPr>
        <w:t>: One 15 cm dish yields ~27 million cells, which is enough for 1–2 pulldown reactions.</w:t>
      </w:r>
      <w:r w:rsidR="0056728B" w:rsidRPr="00034E72">
        <w:rPr>
          <w:rFonts w:ascii="Calibri" w:hAnsi="Calibri" w:cs="Calibri"/>
          <w:sz w:val="24"/>
          <w:szCs w:val="24"/>
        </w:rPr>
        <w:t xml:space="preserve"> </w:t>
      </w:r>
      <w:r w:rsidRPr="00034E72">
        <w:rPr>
          <w:rFonts w:ascii="Calibri" w:hAnsi="Calibri" w:cs="Calibri"/>
          <w:sz w:val="24"/>
          <w:szCs w:val="24"/>
        </w:rPr>
        <w:t>For six reactions (including negative controls), prepare at least three 15 cm dishes.</w:t>
      </w:r>
      <w:r w:rsidR="0056728B" w:rsidRPr="00034E72">
        <w:rPr>
          <w:rFonts w:ascii="Calibri" w:hAnsi="Calibri" w:cs="Calibri"/>
          <w:sz w:val="24"/>
          <w:szCs w:val="24"/>
        </w:rPr>
        <w:t xml:space="preserve"> </w:t>
      </w:r>
      <w:r w:rsidRPr="00034E72">
        <w:rPr>
          <w:rFonts w:ascii="Calibri" w:hAnsi="Calibri" w:cs="Calibri"/>
          <w:sz w:val="24"/>
          <w:szCs w:val="24"/>
        </w:rPr>
        <w:t>If the target histone post-translational modification (PTM) is rare or unstable, increase cell number 2–10× accordingly.</w:t>
      </w:r>
    </w:p>
    <w:p w14:paraId="42E5EF7F" w14:textId="77777777" w:rsidR="002022FB" w:rsidRPr="00034E72" w:rsidRDefault="002022FB" w:rsidP="007F7E2F">
      <w:pPr>
        <w:pStyle w:val="ListParagraph"/>
        <w:spacing w:after="0" w:line="240" w:lineRule="auto"/>
        <w:ind w:left="0"/>
        <w:jc w:val="both"/>
        <w:rPr>
          <w:rFonts w:ascii="Calibri" w:hAnsi="Calibri" w:cs="Calibri"/>
          <w:i/>
          <w:iCs/>
          <w:sz w:val="24"/>
          <w:szCs w:val="24"/>
        </w:rPr>
      </w:pPr>
    </w:p>
    <w:p w14:paraId="365B4038" w14:textId="3BCF7A2C" w:rsidR="009B664A"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i/>
          <w:iCs/>
          <w:sz w:val="24"/>
          <w:szCs w:val="24"/>
        </w:rPr>
        <w:lastRenderedPageBreak/>
        <w:t>(Optional)</w:t>
      </w:r>
      <w:r w:rsidRPr="00034E72">
        <w:rPr>
          <w:rFonts w:ascii="Calibri" w:hAnsi="Calibri" w:cs="Calibri"/>
          <w:sz w:val="24"/>
          <w:szCs w:val="24"/>
        </w:rPr>
        <w:t xml:space="preserve"> Depending on the histone modification of interest, add appropriate </w:t>
      </w:r>
      <w:r w:rsidR="00786F48" w:rsidRPr="00034E72">
        <w:rPr>
          <w:rFonts w:ascii="Calibri" w:hAnsi="Calibri" w:cs="Calibri"/>
          <w:sz w:val="24"/>
          <w:szCs w:val="24"/>
        </w:rPr>
        <w:t>PTM</w:t>
      </w:r>
      <w:r w:rsidRPr="00034E72">
        <w:rPr>
          <w:rFonts w:ascii="Calibri" w:hAnsi="Calibri" w:cs="Calibri"/>
          <w:sz w:val="24"/>
          <w:szCs w:val="24"/>
        </w:rPr>
        <w:t xml:space="preserve"> inhibitors (</w:t>
      </w:r>
      <w:r w:rsidR="0056728B" w:rsidRPr="00034E72">
        <w:rPr>
          <w:rFonts w:ascii="Calibri" w:hAnsi="Calibri" w:cs="Calibri"/>
          <w:b/>
          <w:bCs/>
          <w:sz w:val="24"/>
          <w:szCs w:val="24"/>
        </w:rPr>
        <w:t>Supplementary Table 2</w:t>
      </w:r>
      <w:r w:rsidRPr="00034E72">
        <w:rPr>
          <w:rFonts w:ascii="Calibri" w:hAnsi="Calibri" w:cs="Calibri"/>
          <w:sz w:val="24"/>
          <w:szCs w:val="24"/>
        </w:rPr>
        <w:t>) to the culture medium and incubate for 24 h.</w:t>
      </w:r>
    </w:p>
    <w:p w14:paraId="094E0E02"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65BB7EA1" w14:textId="117A1DA9" w:rsidR="009B664A" w:rsidRPr="00034E72" w:rsidRDefault="009B664A" w:rsidP="007F7E2F">
      <w:r w:rsidRPr="00034E72">
        <w:t>N</w:t>
      </w:r>
      <w:r w:rsidR="000E6AF9" w:rsidRPr="00034E72">
        <w:t>OTE</w:t>
      </w:r>
      <w:r w:rsidRPr="00034E72">
        <w:t xml:space="preserve">: This step may be omitted </w:t>
      </w:r>
      <w:r w:rsidR="0056728B" w:rsidRPr="00034E72">
        <w:t>if abundant histone PTMs are present</w:t>
      </w:r>
      <w:r w:rsidRPr="00034E72">
        <w:t>.</w:t>
      </w:r>
    </w:p>
    <w:p w14:paraId="330E1BAB" w14:textId="77777777" w:rsidR="002022FB" w:rsidRPr="00034E72" w:rsidRDefault="002022FB" w:rsidP="007F7E2F">
      <w:pPr>
        <w:rPr>
          <w:i/>
          <w:iCs/>
        </w:rPr>
      </w:pPr>
    </w:p>
    <w:p w14:paraId="14E1CF92" w14:textId="77777777" w:rsidR="002022FB"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When cells reach near 100% confluency, collect them as follows:</w:t>
      </w:r>
    </w:p>
    <w:p w14:paraId="6E2576E5" w14:textId="67C64575"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w:t>
      </w:r>
      <w:r w:rsidRPr="00034E72">
        <w:rPr>
          <w:rFonts w:ascii="Calibri" w:hAnsi="Calibri" w:cs="Calibri"/>
          <w:sz w:val="24"/>
          <w:szCs w:val="24"/>
        </w:rPr>
        <w:t>.</w:t>
      </w:r>
      <w:r w:rsidR="00D549C8" w:rsidRPr="00034E72">
        <w:rPr>
          <w:rFonts w:ascii="Calibri" w:hAnsi="Calibri" w:cs="Calibri"/>
          <w:sz w:val="24"/>
          <w:szCs w:val="24"/>
        </w:rPr>
        <w:t>3.1</w:t>
      </w:r>
      <w:r w:rsidRPr="00034E72">
        <w:rPr>
          <w:rFonts w:ascii="Calibri" w:hAnsi="Calibri" w:cs="Calibri"/>
          <w:sz w:val="24"/>
          <w:szCs w:val="24"/>
        </w:rPr>
        <w:t xml:space="preserve"> </w:t>
      </w:r>
      <w:r w:rsidR="0056728B" w:rsidRPr="00034E72">
        <w:rPr>
          <w:rFonts w:ascii="Calibri" w:hAnsi="Calibri" w:cs="Calibri"/>
          <w:sz w:val="24"/>
          <w:szCs w:val="24"/>
        </w:rPr>
        <w:tab/>
      </w:r>
      <w:r w:rsidRPr="00034E72">
        <w:rPr>
          <w:rFonts w:ascii="Calibri" w:hAnsi="Calibri" w:cs="Calibri"/>
          <w:sz w:val="24"/>
          <w:szCs w:val="24"/>
        </w:rPr>
        <w:t>Aspirate the culture medium.</w:t>
      </w:r>
    </w:p>
    <w:p w14:paraId="7A69CF0C" w14:textId="7DE2C480"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w:t>
      </w:r>
      <w:r w:rsidRPr="00034E72">
        <w:rPr>
          <w:rFonts w:ascii="Calibri" w:hAnsi="Calibri" w:cs="Calibri"/>
          <w:sz w:val="24"/>
          <w:szCs w:val="24"/>
        </w:rPr>
        <w:t>.</w:t>
      </w:r>
      <w:r w:rsidR="00D549C8" w:rsidRPr="00034E72">
        <w:rPr>
          <w:rFonts w:ascii="Calibri" w:hAnsi="Calibri" w:cs="Calibri"/>
          <w:sz w:val="24"/>
          <w:szCs w:val="24"/>
        </w:rPr>
        <w:t>3.2</w:t>
      </w:r>
      <w:r w:rsidRPr="00034E72">
        <w:rPr>
          <w:rFonts w:ascii="Calibri" w:hAnsi="Calibri" w:cs="Calibri"/>
          <w:sz w:val="24"/>
          <w:szCs w:val="24"/>
        </w:rPr>
        <w:t xml:space="preserve"> </w:t>
      </w:r>
      <w:r w:rsidR="0056728B" w:rsidRPr="00034E72">
        <w:rPr>
          <w:rFonts w:ascii="Calibri" w:hAnsi="Calibri" w:cs="Calibri"/>
          <w:sz w:val="24"/>
          <w:szCs w:val="24"/>
        </w:rPr>
        <w:tab/>
      </w:r>
      <w:r w:rsidRPr="00034E72">
        <w:rPr>
          <w:rFonts w:ascii="Calibri" w:hAnsi="Calibri" w:cs="Calibri"/>
          <w:sz w:val="24"/>
          <w:szCs w:val="24"/>
        </w:rPr>
        <w:t>Rinse cells gently with 10 mL ice-cold PBS, then aspirate.</w:t>
      </w:r>
    </w:p>
    <w:p w14:paraId="3D63E0C9" w14:textId="12C68E04"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w:t>
      </w:r>
      <w:r w:rsidRPr="00034E72">
        <w:rPr>
          <w:rFonts w:ascii="Calibri" w:hAnsi="Calibri" w:cs="Calibri"/>
          <w:sz w:val="24"/>
          <w:szCs w:val="24"/>
        </w:rPr>
        <w:t>.</w:t>
      </w:r>
      <w:r w:rsidR="00D549C8" w:rsidRPr="00034E72">
        <w:rPr>
          <w:rFonts w:ascii="Calibri" w:hAnsi="Calibri" w:cs="Calibri"/>
          <w:sz w:val="24"/>
          <w:szCs w:val="24"/>
        </w:rPr>
        <w:t>3.3</w:t>
      </w:r>
      <w:r w:rsidRPr="00034E72">
        <w:rPr>
          <w:rFonts w:ascii="Calibri" w:hAnsi="Calibri" w:cs="Calibri"/>
          <w:sz w:val="24"/>
          <w:szCs w:val="24"/>
        </w:rPr>
        <w:t xml:space="preserve"> </w:t>
      </w:r>
      <w:r w:rsidR="0056728B" w:rsidRPr="00034E72">
        <w:rPr>
          <w:rFonts w:ascii="Calibri" w:hAnsi="Calibri" w:cs="Calibri"/>
          <w:sz w:val="24"/>
          <w:szCs w:val="24"/>
        </w:rPr>
        <w:tab/>
      </w:r>
      <w:r w:rsidRPr="00034E72">
        <w:rPr>
          <w:rFonts w:ascii="Calibri" w:hAnsi="Calibri" w:cs="Calibri"/>
          <w:sz w:val="24"/>
          <w:szCs w:val="24"/>
        </w:rPr>
        <w:t>Add 5 mL ice-cold PBS.</w:t>
      </w:r>
    </w:p>
    <w:p w14:paraId="29108CF8" w14:textId="0EFD9F15"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w:t>
      </w:r>
      <w:r w:rsidRPr="00034E72">
        <w:rPr>
          <w:rFonts w:ascii="Calibri" w:hAnsi="Calibri" w:cs="Calibri"/>
          <w:sz w:val="24"/>
          <w:szCs w:val="24"/>
        </w:rPr>
        <w:t>.</w:t>
      </w:r>
      <w:r w:rsidR="00D549C8" w:rsidRPr="00034E72">
        <w:rPr>
          <w:rFonts w:ascii="Calibri" w:hAnsi="Calibri" w:cs="Calibri"/>
          <w:sz w:val="24"/>
          <w:szCs w:val="24"/>
        </w:rPr>
        <w:t>3.4</w:t>
      </w:r>
      <w:r w:rsidRPr="00034E72">
        <w:rPr>
          <w:rFonts w:ascii="Calibri" w:hAnsi="Calibri" w:cs="Calibri"/>
          <w:sz w:val="24"/>
          <w:szCs w:val="24"/>
        </w:rPr>
        <w:t xml:space="preserve"> </w:t>
      </w:r>
      <w:r w:rsidR="0056728B" w:rsidRPr="00034E72">
        <w:rPr>
          <w:rFonts w:ascii="Calibri" w:hAnsi="Calibri" w:cs="Calibri"/>
          <w:sz w:val="24"/>
          <w:szCs w:val="24"/>
        </w:rPr>
        <w:tab/>
      </w:r>
      <w:r w:rsidRPr="00034E72">
        <w:rPr>
          <w:rFonts w:ascii="Calibri" w:hAnsi="Calibri" w:cs="Calibri"/>
          <w:sz w:val="24"/>
          <w:szCs w:val="24"/>
        </w:rPr>
        <w:t>Scrape cells on ice and transfer to a 50 mL tube (all dishes can be combined).</w:t>
      </w:r>
    </w:p>
    <w:p w14:paraId="6AED7460" w14:textId="2C3FB94F"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w:t>
      </w:r>
      <w:r w:rsidRPr="00034E72">
        <w:rPr>
          <w:rFonts w:ascii="Calibri" w:hAnsi="Calibri" w:cs="Calibri"/>
          <w:sz w:val="24"/>
          <w:szCs w:val="24"/>
        </w:rPr>
        <w:t>.</w:t>
      </w:r>
      <w:r w:rsidR="00D549C8" w:rsidRPr="00034E72">
        <w:rPr>
          <w:rFonts w:ascii="Calibri" w:hAnsi="Calibri" w:cs="Calibri"/>
          <w:sz w:val="24"/>
          <w:szCs w:val="24"/>
        </w:rPr>
        <w:t>3.5</w:t>
      </w:r>
      <w:r w:rsidRPr="00034E72">
        <w:rPr>
          <w:rFonts w:ascii="Calibri" w:hAnsi="Calibri" w:cs="Calibri"/>
          <w:sz w:val="24"/>
          <w:szCs w:val="24"/>
        </w:rPr>
        <w:t xml:space="preserve"> </w:t>
      </w:r>
      <w:r w:rsidR="0056728B" w:rsidRPr="00034E72">
        <w:rPr>
          <w:rFonts w:ascii="Calibri" w:hAnsi="Calibri" w:cs="Calibri"/>
          <w:sz w:val="24"/>
          <w:szCs w:val="24"/>
        </w:rPr>
        <w:tab/>
      </w:r>
      <w:r w:rsidRPr="00034E72">
        <w:rPr>
          <w:rFonts w:ascii="Calibri" w:hAnsi="Calibri" w:cs="Calibri"/>
          <w:sz w:val="24"/>
          <w:szCs w:val="24"/>
        </w:rPr>
        <w:t xml:space="preserve">Centrifuge at 13,000 </w:t>
      </w:r>
      <w:r w:rsidRPr="00034E72">
        <w:rPr>
          <w:rFonts w:ascii="Calibri" w:hAnsi="Calibri" w:cs="Calibri"/>
          <w:i/>
          <w:iCs/>
          <w:sz w:val="24"/>
          <w:szCs w:val="24"/>
        </w:rPr>
        <w:t>× g</w:t>
      </w:r>
      <w:r w:rsidRPr="00034E72">
        <w:rPr>
          <w:rFonts w:ascii="Calibri" w:hAnsi="Calibri" w:cs="Calibri"/>
          <w:sz w:val="24"/>
          <w:szCs w:val="24"/>
        </w:rPr>
        <w:t>, 4 °C, for 10 min.</w:t>
      </w:r>
    </w:p>
    <w:p w14:paraId="0C98B1DE" w14:textId="7E02CD9F" w:rsidR="00D549C8"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w:t>
      </w:r>
      <w:r w:rsidRPr="00034E72">
        <w:rPr>
          <w:rFonts w:ascii="Calibri" w:hAnsi="Calibri" w:cs="Calibri"/>
          <w:sz w:val="24"/>
          <w:szCs w:val="24"/>
        </w:rPr>
        <w:t>.</w:t>
      </w:r>
      <w:r w:rsidR="00D549C8" w:rsidRPr="00034E72">
        <w:rPr>
          <w:rFonts w:ascii="Calibri" w:hAnsi="Calibri" w:cs="Calibri"/>
          <w:sz w:val="24"/>
          <w:szCs w:val="24"/>
        </w:rPr>
        <w:t>3.6</w:t>
      </w:r>
      <w:r w:rsidRPr="00034E72">
        <w:rPr>
          <w:rFonts w:ascii="Calibri" w:hAnsi="Calibri" w:cs="Calibri"/>
          <w:sz w:val="24"/>
          <w:szCs w:val="24"/>
        </w:rPr>
        <w:t xml:space="preserve"> </w:t>
      </w:r>
      <w:r w:rsidR="0056728B" w:rsidRPr="00034E72">
        <w:rPr>
          <w:rFonts w:ascii="Calibri" w:hAnsi="Calibri" w:cs="Calibri"/>
          <w:sz w:val="24"/>
          <w:szCs w:val="24"/>
        </w:rPr>
        <w:tab/>
      </w:r>
      <w:r w:rsidRPr="00034E72">
        <w:rPr>
          <w:rFonts w:ascii="Calibri" w:hAnsi="Calibri" w:cs="Calibri"/>
          <w:sz w:val="24"/>
          <w:szCs w:val="24"/>
        </w:rPr>
        <w:t>Discard the supernatant.</w:t>
      </w:r>
    </w:p>
    <w:p w14:paraId="79704C20"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4A51561F" w14:textId="77777777" w:rsidR="002022FB"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i/>
          <w:iCs/>
          <w:sz w:val="24"/>
          <w:szCs w:val="24"/>
        </w:rPr>
        <w:t>(Optional)</w:t>
      </w:r>
      <w:r w:rsidRPr="00034E72">
        <w:rPr>
          <w:rFonts w:ascii="Calibri" w:hAnsi="Calibri" w:cs="Calibri"/>
          <w:sz w:val="24"/>
          <w:szCs w:val="24"/>
        </w:rPr>
        <w:t xml:space="preserve"> Either proceed immediately or freeze the cell pellet for later use:</w:t>
      </w:r>
    </w:p>
    <w:p w14:paraId="35C7E93F" w14:textId="77777777" w:rsidR="002022FB" w:rsidRPr="00034E72" w:rsidRDefault="002022FB" w:rsidP="007F7E2F"/>
    <w:p w14:paraId="576D6590" w14:textId="084F5F21" w:rsidR="002022FB" w:rsidRPr="00034E72" w:rsidRDefault="002022FB" w:rsidP="007F7E2F">
      <w:r w:rsidRPr="00034E72">
        <w:t xml:space="preserve">6.4.1 </w:t>
      </w:r>
      <w:r w:rsidR="0056728B" w:rsidRPr="00034E72">
        <w:tab/>
      </w:r>
      <w:r w:rsidR="009B664A" w:rsidRPr="00034E72">
        <w:t>Estimate the pellet volume.</w:t>
      </w:r>
    </w:p>
    <w:p w14:paraId="0D725489" w14:textId="77777777" w:rsidR="002022FB" w:rsidRPr="00034E72" w:rsidRDefault="002022FB" w:rsidP="007F7E2F"/>
    <w:p w14:paraId="2CEA055D" w14:textId="1153E85B" w:rsidR="002022FB" w:rsidRPr="00034E72" w:rsidRDefault="002022FB" w:rsidP="007F7E2F">
      <w:r w:rsidRPr="00034E72">
        <w:t xml:space="preserve">6.4.2 </w:t>
      </w:r>
      <w:r w:rsidR="0056728B" w:rsidRPr="00034E72">
        <w:tab/>
      </w:r>
      <w:r w:rsidR="009B664A" w:rsidRPr="00034E72">
        <w:t>Resuspend in 9</w:t>
      </w:r>
      <w:r w:rsidR="000E6AF9" w:rsidRPr="00034E72">
        <w:t>×</w:t>
      </w:r>
      <w:r w:rsidR="009B664A" w:rsidRPr="00034E72">
        <w:t xml:space="preserve"> pellet volume of Buffer G to reach a final glycerol concentration of 20%.</w:t>
      </w:r>
    </w:p>
    <w:p w14:paraId="47EACE1F" w14:textId="5FA77653" w:rsidR="009B664A" w:rsidRPr="00034E72" w:rsidRDefault="009B664A" w:rsidP="007F7E2F">
      <w:r w:rsidRPr="00034E72">
        <w:br/>
      </w:r>
      <w:r w:rsidR="002022FB" w:rsidRPr="00034E72">
        <w:t xml:space="preserve">6.4.3 </w:t>
      </w:r>
      <w:r w:rsidR="0056728B" w:rsidRPr="00034E72">
        <w:tab/>
      </w:r>
      <w:r w:rsidRPr="00034E72">
        <w:t>Snap-freeze in liquid nitrogen and store at −80 °C.</w:t>
      </w:r>
    </w:p>
    <w:p w14:paraId="3DE24B27" w14:textId="77777777" w:rsidR="002022FB" w:rsidRPr="00034E72" w:rsidRDefault="002022FB" w:rsidP="007F7E2F"/>
    <w:p w14:paraId="3EC9F611" w14:textId="12AFF745"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If </w:t>
      </w:r>
      <w:r w:rsidR="0056728B" w:rsidRPr="00034E72">
        <w:rPr>
          <w:rFonts w:ascii="Calibri" w:hAnsi="Calibri" w:cs="Calibri"/>
          <w:sz w:val="24"/>
          <w:szCs w:val="24"/>
        </w:rPr>
        <w:t xml:space="preserve">proceeding with frozen pellet, thaw the pellet on ice, centrifuge at 1,300 </w:t>
      </w:r>
      <w:r w:rsidR="0056728B" w:rsidRPr="00034E72">
        <w:rPr>
          <w:rFonts w:ascii="Calibri" w:hAnsi="Calibri" w:cs="Calibri"/>
          <w:i/>
          <w:iCs/>
          <w:sz w:val="24"/>
          <w:szCs w:val="24"/>
        </w:rPr>
        <w:t>× g</w:t>
      </w:r>
      <w:r w:rsidR="0056728B" w:rsidRPr="00034E72">
        <w:rPr>
          <w:rFonts w:ascii="Calibri" w:hAnsi="Calibri" w:cs="Calibri"/>
          <w:sz w:val="24"/>
          <w:szCs w:val="24"/>
        </w:rPr>
        <w:t>, 4 °C, for 5 min,</w:t>
      </w:r>
      <w:r w:rsidRPr="00034E72">
        <w:rPr>
          <w:rFonts w:ascii="Calibri" w:hAnsi="Calibri" w:cs="Calibri"/>
          <w:sz w:val="24"/>
          <w:szCs w:val="24"/>
        </w:rPr>
        <w:t xml:space="preserve"> and discard supernatant.</w:t>
      </w:r>
    </w:p>
    <w:p w14:paraId="214A5FA5" w14:textId="5652BF51" w:rsidR="002022FB" w:rsidRPr="00034E72" w:rsidRDefault="002022FB" w:rsidP="007F7E2F">
      <w:pPr>
        <w:pStyle w:val="ListParagraph"/>
        <w:spacing w:after="0" w:line="240" w:lineRule="auto"/>
        <w:ind w:left="0"/>
        <w:jc w:val="both"/>
        <w:rPr>
          <w:rFonts w:ascii="Calibri" w:hAnsi="Calibri" w:cs="Calibri"/>
          <w:sz w:val="24"/>
          <w:szCs w:val="24"/>
        </w:rPr>
      </w:pPr>
    </w:p>
    <w:p w14:paraId="2F1470D9" w14:textId="1B5D3CFB"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Resuspend the (fresh or thawed) pellet in 10</w:t>
      </w:r>
      <w:r w:rsidR="003C7D3D" w:rsidRPr="00034E72">
        <w:rPr>
          <w:rFonts w:ascii="Calibri" w:hAnsi="Calibri" w:cs="Calibri"/>
          <w:sz w:val="24"/>
          <w:szCs w:val="24"/>
        </w:rPr>
        <w:t>×</w:t>
      </w:r>
      <w:r w:rsidRPr="00034E72">
        <w:rPr>
          <w:rFonts w:ascii="Calibri" w:hAnsi="Calibri" w:cs="Calibri"/>
          <w:sz w:val="24"/>
          <w:szCs w:val="24"/>
        </w:rPr>
        <w:t xml:space="preserve"> pellet volume of TMSD buffer </w:t>
      </w:r>
      <w:r w:rsidR="00A66D8A" w:rsidRPr="00034E72">
        <w:rPr>
          <w:rFonts w:ascii="Calibri" w:hAnsi="Calibri" w:cs="Calibri"/>
          <w:sz w:val="24"/>
          <w:szCs w:val="24"/>
        </w:rPr>
        <w:t>(40</w:t>
      </w:r>
      <w:r w:rsidR="009E4B9A" w:rsidRPr="00034E72">
        <w:rPr>
          <w:rFonts w:ascii="Calibri" w:hAnsi="Calibri" w:cs="Calibri"/>
          <w:sz w:val="24"/>
          <w:szCs w:val="24"/>
        </w:rPr>
        <w:t xml:space="preserve"> </w:t>
      </w:r>
      <w:r w:rsidR="00A66D8A" w:rsidRPr="00034E72">
        <w:rPr>
          <w:rFonts w:ascii="Calibri" w:hAnsi="Calibri" w:cs="Calibri"/>
          <w:sz w:val="24"/>
          <w:szCs w:val="24"/>
        </w:rPr>
        <w:t>mM Tris</w:t>
      </w:r>
      <w:r w:rsidR="00C748C5" w:rsidRPr="00034E72">
        <w:rPr>
          <w:rFonts w:ascii="Calibri" w:hAnsi="Calibri" w:cs="Calibri"/>
          <w:sz w:val="24"/>
          <w:szCs w:val="24"/>
        </w:rPr>
        <w:t>-HCl</w:t>
      </w:r>
      <w:r w:rsidR="000E6AF9" w:rsidRPr="00034E72">
        <w:rPr>
          <w:rFonts w:ascii="Calibri" w:hAnsi="Calibri" w:cs="Calibri"/>
          <w:sz w:val="24"/>
          <w:szCs w:val="24"/>
        </w:rPr>
        <w:t>,</w:t>
      </w:r>
      <w:r w:rsidR="00A66D8A" w:rsidRPr="00034E72">
        <w:rPr>
          <w:rFonts w:ascii="Calibri" w:hAnsi="Calibri" w:cs="Calibri"/>
          <w:sz w:val="24"/>
          <w:szCs w:val="24"/>
        </w:rPr>
        <w:t xml:space="preserve"> pH</w:t>
      </w:r>
      <w:r w:rsidR="009E4B9A" w:rsidRPr="00034E72">
        <w:rPr>
          <w:rFonts w:ascii="Calibri" w:hAnsi="Calibri" w:cs="Calibri"/>
          <w:sz w:val="24"/>
          <w:szCs w:val="24"/>
        </w:rPr>
        <w:t xml:space="preserve"> </w:t>
      </w:r>
      <w:r w:rsidR="00A66D8A" w:rsidRPr="00034E72">
        <w:rPr>
          <w:rFonts w:ascii="Calibri" w:hAnsi="Calibri" w:cs="Calibri"/>
          <w:sz w:val="24"/>
          <w:szCs w:val="24"/>
        </w:rPr>
        <w:t>7.5, 5</w:t>
      </w:r>
      <w:r w:rsidR="009E4B9A" w:rsidRPr="00034E72">
        <w:rPr>
          <w:rFonts w:ascii="Calibri" w:hAnsi="Calibri" w:cs="Calibri"/>
          <w:sz w:val="24"/>
          <w:szCs w:val="24"/>
        </w:rPr>
        <w:t xml:space="preserve"> </w:t>
      </w:r>
      <w:r w:rsidR="00A66D8A" w:rsidRPr="00034E72">
        <w:rPr>
          <w:rFonts w:ascii="Calibri" w:hAnsi="Calibri" w:cs="Calibri"/>
          <w:sz w:val="24"/>
          <w:szCs w:val="24"/>
        </w:rPr>
        <w:t>mM MgCl</w:t>
      </w:r>
      <w:r w:rsidR="00A66D8A" w:rsidRPr="00034E72">
        <w:rPr>
          <w:rFonts w:ascii="Calibri" w:hAnsi="Calibri" w:cs="Calibri"/>
          <w:sz w:val="24"/>
          <w:szCs w:val="24"/>
          <w:vertAlign w:val="subscript"/>
        </w:rPr>
        <w:t>2</w:t>
      </w:r>
      <w:r w:rsidR="00A66D8A" w:rsidRPr="00034E72">
        <w:rPr>
          <w:rFonts w:ascii="Calibri" w:hAnsi="Calibri" w:cs="Calibri"/>
          <w:sz w:val="24"/>
          <w:szCs w:val="24"/>
        </w:rPr>
        <w:t>, 250</w:t>
      </w:r>
      <w:r w:rsidR="000E6AF9" w:rsidRPr="00034E72">
        <w:rPr>
          <w:rFonts w:ascii="Calibri" w:hAnsi="Calibri" w:cs="Calibri"/>
          <w:sz w:val="24"/>
          <w:szCs w:val="24"/>
        </w:rPr>
        <w:t xml:space="preserve"> </w:t>
      </w:r>
      <w:r w:rsidR="00A66D8A" w:rsidRPr="00034E72">
        <w:rPr>
          <w:rFonts w:ascii="Calibri" w:hAnsi="Calibri" w:cs="Calibri"/>
          <w:sz w:val="24"/>
          <w:szCs w:val="24"/>
        </w:rPr>
        <w:t>mM sucrose, 1</w:t>
      </w:r>
      <w:r w:rsidR="009E4B9A" w:rsidRPr="00034E72">
        <w:rPr>
          <w:rFonts w:ascii="Calibri" w:hAnsi="Calibri" w:cs="Calibri"/>
          <w:sz w:val="24"/>
          <w:szCs w:val="24"/>
        </w:rPr>
        <w:t xml:space="preserve"> </w:t>
      </w:r>
      <w:r w:rsidR="00A66D8A" w:rsidRPr="00034E72">
        <w:rPr>
          <w:rFonts w:ascii="Calibri" w:hAnsi="Calibri" w:cs="Calibri"/>
          <w:sz w:val="24"/>
          <w:szCs w:val="24"/>
        </w:rPr>
        <w:t xml:space="preserve">mM DTT) containing protease inhibitors </w:t>
      </w:r>
      <w:r w:rsidRPr="00034E72">
        <w:rPr>
          <w:rFonts w:ascii="Calibri" w:hAnsi="Calibri" w:cs="Calibri"/>
          <w:sz w:val="24"/>
          <w:szCs w:val="24"/>
        </w:rPr>
        <w:t>using a serological pipette.</w:t>
      </w:r>
    </w:p>
    <w:p w14:paraId="48722285"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2EB56C5D" w14:textId="6FADAD1D"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Prepare 10% NP-40 in TMSD buffer freshly, and add 0.11</w:t>
      </w:r>
      <w:r w:rsidR="003C7D3D" w:rsidRPr="00034E72">
        <w:rPr>
          <w:rFonts w:ascii="Calibri" w:hAnsi="Calibri" w:cs="Calibri"/>
          <w:sz w:val="24"/>
          <w:szCs w:val="24"/>
        </w:rPr>
        <w:t>×</w:t>
      </w:r>
      <w:r w:rsidRPr="00034E72">
        <w:rPr>
          <w:rFonts w:ascii="Calibri" w:hAnsi="Calibri" w:cs="Calibri"/>
          <w:sz w:val="24"/>
          <w:szCs w:val="24"/>
        </w:rPr>
        <w:t xml:space="preserve"> total reaction volume to achieve a final NP-40 concentration of ~1%.</w:t>
      </w:r>
    </w:p>
    <w:p w14:paraId="78E8729A"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2B518489" w14:textId="34E7F092" w:rsidR="00D549C8" w:rsidRPr="00034E72" w:rsidRDefault="003A6A3C"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Incubate the suspension on a tube rotator set to 120 rpm at 4 °C for 5 min.</w:t>
      </w:r>
    </w:p>
    <w:p w14:paraId="17C10E33"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55AA6457" w14:textId="68E4704E"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Mix 10 µL of the suspension with 10 µL trypan blue, and observe under a microscope to monitor nuclear staining</w:t>
      </w:r>
      <w:r w:rsidR="00155DFA" w:rsidRPr="00034E72">
        <w:rPr>
          <w:rFonts w:ascii="Calibri" w:hAnsi="Calibri" w:cs="Calibri"/>
          <w:sz w:val="24"/>
          <w:szCs w:val="24"/>
        </w:rPr>
        <w:t>.</w:t>
      </w:r>
      <w:r w:rsidR="005A1316" w:rsidRPr="00034E72">
        <w:rPr>
          <w:rFonts w:ascii="Calibri" w:hAnsi="Calibri" w:cs="Calibri"/>
          <w:sz w:val="24"/>
          <w:szCs w:val="24"/>
        </w:rPr>
        <w:t xml:space="preserve"> Ensure that nuclei are completely isolated from cytosol (</w:t>
      </w:r>
      <w:r w:rsidR="005A1316" w:rsidRPr="00034E72">
        <w:rPr>
          <w:rFonts w:ascii="Calibri" w:hAnsi="Calibri" w:cs="Calibri"/>
          <w:b/>
          <w:bCs/>
          <w:sz w:val="24"/>
          <w:szCs w:val="24"/>
        </w:rPr>
        <w:t>Figure 3A</w:t>
      </w:r>
      <w:r w:rsidR="005A1316" w:rsidRPr="00034E72">
        <w:rPr>
          <w:rFonts w:ascii="Calibri" w:hAnsi="Calibri" w:cs="Calibri"/>
          <w:sz w:val="24"/>
          <w:szCs w:val="24"/>
        </w:rPr>
        <w:t>).</w:t>
      </w:r>
    </w:p>
    <w:p w14:paraId="25108886"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01176B5A" w14:textId="2CA6AFF1" w:rsidR="002022FB"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lastRenderedPageBreak/>
        <w:t xml:space="preserve">When approximately 95% of nuclei are trypan blue–positive, proceed to the next step. For </w:t>
      </w:r>
      <w:r w:rsidR="00E0004A" w:rsidRPr="00034E72">
        <w:rPr>
          <w:rFonts w:ascii="Calibri" w:hAnsi="Calibri" w:cs="Calibri"/>
          <w:sz w:val="24"/>
          <w:szCs w:val="24"/>
        </w:rPr>
        <w:t>HEK</w:t>
      </w:r>
      <w:r w:rsidRPr="00034E72">
        <w:rPr>
          <w:rFonts w:ascii="Calibri" w:hAnsi="Calibri" w:cs="Calibri"/>
          <w:sz w:val="24"/>
          <w:szCs w:val="24"/>
        </w:rPr>
        <w:t>293FT cells, 1% NP-40 incubation for 5 min is typically sufficient. For other cell types, verify and adjust incubation time.</w:t>
      </w:r>
    </w:p>
    <w:p w14:paraId="4F24DEF9"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0241E531" w14:textId="77777777"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Centrifuge at 1,300 </w:t>
      </w:r>
      <w:r w:rsidRPr="00034E72">
        <w:rPr>
          <w:rFonts w:ascii="Calibri" w:hAnsi="Calibri" w:cs="Calibri"/>
          <w:i/>
          <w:iCs/>
          <w:sz w:val="24"/>
          <w:szCs w:val="24"/>
        </w:rPr>
        <w:t>× g</w:t>
      </w:r>
      <w:r w:rsidRPr="00034E72">
        <w:rPr>
          <w:rFonts w:ascii="Calibri" w:hAnsi="Calibri" w:cs="Calibri"/>
          <w:sz w:val="24"/>
          <w:szCs w:val="24"/>
        </w:rPr>
        <w:t>, 4 °C, for 5 min, and discard the supernatant.</w:t>
      </w:r>
    </w:p>
    <w:p w14:paraId="24D894AC"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0C46A85F" w14:textId="26E7A914"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Resuspend the pellet in 10</w:t>
      </w:r>
      <w:r w:rsidR="003C7D3D" w:rsidRPr="00034E72">
        <w:rPr>
          <w:rFonts w:ascii="Calibri" w:hAnsi="Calibri" w:cs="Calibri"/>
          <w:sz w:val="24"/>
          <w:szCs w:val="24"/>
        </w:rPr>
        <w:t>×</w:t>
      </w:r>
      <w:r w:rsidRPr="00034E72">
        <w:rPr>
          <w:rFonts w:ascii="Calibri" w:hAnsi="Calibri" w:cs="Calibri"/>
          <w:sz w:val="24"/>
          <w:szCs w:val="24"/>
        </w:rPr>
        <w:t xml:space="preserve"> pellet volume of TMSD buffer.</w:t>
      </w:r>
    </w:p>
    <w:p w14:paraId="0E4186FD"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2526F06D" w14:textId="26DF35DA"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Repeat Steps </w:t>
      </w:r>
      <w:r w:rsidR="00090F45" w:rsidRPr="00034E72">
        <w:rPr>
          <w:rFonts w:ascii="Calibri" w:hAnsi="Calibri" w:cs="Calibri"/>
          <w:sz w:val="24"/>
          <w:szCs w:val="24"/>
        </w:rPr>
        <w:t>6.</w:t>
      </w:r>
      <w:r w:rsidRPr="00034E72">
        <w:rPr>
          <w:rFonts w:ascii="Calibri" w:hAnsi="Calibri" w:cs="Calibri"/>
          <w:sz w:val="24"/>
          <w:szCs w:val="24"/>
        </w:rPr>
        <w:t>1</w:t>
      </w:r>
      <w:r w:rsidR="0056728B" w:rsidRPr="00034E72">
        <w:rPr>
          <w:rFonts w:ascii="Calibri" w:hAnsi="Calibri" w:cs="Calibri"/>
          <w:sz w:val="24"/>
          <w:szCs w:val="24"/>
        </w:rPr>
        <w:t>2</w:t>
      </w:r>
      <w:r w:rsidR="00090F45" w:rsidRPr="00034E72">
        <w:rPr>
          <w:rFonts w:ascii="Calibri" w:hAnsi="Calibri" w:cs="Calibri"/>
          <w:sz w:val="24"/>
          <w:szCs w:val="24"/>
        </w:rPr>
        <w:t xml:space="preserve"> to 6.</w:t>
      </w:r>
      <w:r w:rsidRPr="00034E72">
        <w:rPr>
          <w:rFonts w:ascii="Calibri" w:hAnsi="Calibri" w:cs="Calibri"/>
          <w:sz w:val="24"/>
          <w:szCs w:val="24"/>
        </w:rPr>
        <w:t>1</w:t>
      </w:r>
      <w:r w:rsidR="0056728B" w:rsidRPr="00034E72">
        <w:rPr>
          <w:rFonts w:ascii="Calibri" w:hAnsi="Calibri" w:cs="Calibri"/>
          <w:sz w:val="24"/>
          <w:szCs w:val="24"/>
        </w:rPr>
        <w:t>3</w:t>
      </w:r>
      <w:r w:rsidRPr="00034E72">
        <w:rPr>
          <w:rFonts w:ascii="Calibri" w:hAnsi="Calibri" w:cs="Calibri"/>
          <w:sz w:val="24"/>
          <w:szCs w:val="24"/>
        </w:rPr>
        <w:t xml:space="preserve"> five times to completely remove residual NP-40.</w:t>
      </w:r>
    </w:p>
    <w:p w14:paraId="412BCA43"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0B46EA25" w14:textId="1F62F080"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Resuspend the pellet in 5</w:t>
      </w:r>
      <w:r w:rsidR="003C7D3D" w:rsidRPr="00034E72">
        <w:rPr>
          <w:rFonts w:ascii="Calibri" w:hAnsi="Calibri" w:cs="Calibri"/>
          <w:sz w:val="24"/>
          <w:szCs w:val="24"/>
        </w:rPr>
        <w:t>×</w:t>
      </w:r>
      <w:r w:rsidRPr="00034E72">
        <w:rPr>
          <w:rFonts w:ascii="Calibri" w:hAnsi="Calibri" w:cs="Calibri"/>
          <w:sz w:val="24"/>
          <w:szCs w:val="24"/>
        </w:rPr>
        <w:t xml:space="preserve"> pellet volume of Buffer B.</w:t>
      </w:r>
    </w:p>
    <w:p w14:paraId="5F02A225"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57B5A1C5" w14:textId="01C75063"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Add 1</w:t>
      </w:r>
      <w:r w:rsidR="001E0884" w:rsidRPr="00034E72">
        <w:rPr>
          <w:rFonts w:ascii="Calibri" w:hAnsi="Calibri" w:cs="Calibri"/>
          <w:sz w:val="24"/>
          <w:szCs w:val="24"/>
        </w:rPr>
        <w:t xml:space="preserve"> </w:t>
      </w:r>
      <w:r w:rsidR="00F212D6" w:rsidRPr="00034E72">
        <w:rPr>
          <w:rFonts w:ascii="Calibri" w:hAnsi="Calibri" w:cs="Calibri"/>
          <w:sz w:val="24"/>
          <w:szCs w:val="24"/>
        </w:rPr>
        <w:t>Unit</w:t>
      </w:r>
      <w:r w:rsidRPr="00034E72">
        <w:rPr>
          <w:rFonts w:ascii="Calibri" w:hAnsi="Calibri" w:cs="Calibri"/>
          <w:sz w:val="24"/>
          <w:szCs w:val="24"/>
        </w:rPr>
        <w:t xml:space="preserve"> micrococcal nuclease (</w:t>
      </w:r>
      <w:proofErr w:type="spellStart"/>
      <w:r w:rsidRPr="00034E72">
        <w:rPr>
          <w:rFonts w:ascii="Calibri" w:hAnsi="Calibri" w:cs="Calibri"/>
          <w:sz w:val="24"/>
          <w:szCs w:val="24"/>
        </w:rPr>
        <w:t>MNase</w:t>
      </w:r>
      <w:proofErr w:type="spellEnd"/>
      <w:r w:rsidRPr="00034E72">
        <w:rPr>
          <w:rFonts w:ascii="Calibri" w:hAnsi="Calibri" w:cs="Calibri"/>
          <w:sz w:val="24"/>
          <w:szCs w:val="24"/>
        </w:rPr>
        <w:t>) per 10,000 nuclei, and incubate in a 37 °C water bath. Occasionally agitate the tube during the incubation to keep the nuclei evenly resuspended</w:t>
      </w:r>
    </w:p>
    <w:p w14:paraId="6FF7A3D1"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7F92F02A" w14:textId="519F373F"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At the indicated time points (0.5, </w:t>
      </w:r>
      <w:r w:rsidR="005A1316" w:rsidRPr="00034E72">
        <w:rPr>
          <w:rFonts w:ascii="Calibri" w:hAnsi="Calibri" w:cs="Calibri"/>
          <w:sz w:val="24"/>
          <w:szCs w:val="24"/>
        </w:rPr>
        <w:t>1, and 2.</w:t>
      </w:r>
      <w:r w:rsidRPr="00034E72">
        <w:rPr>
          <w:rFonts w:ascii="Calibri" w:hAnsi="Calibri" w:cs="Calibri"/>
          <w:sz w:val="24"/>
          <w:szCs w:val="24"/>
        </w:rPr>
        <w:t>5 h), withdraw 50 µL of the reaction into 1.5 mL tubes, immediately add 1 µL of 0.5 M EDTA</w:t>
      </w:r>
      <w:r w:rsidR="00B47336" w:rsidRPr="00034E72">
        <w:rPr>
          <w:rFonts w:ascii="Calibri" w:hAnsi="Calibri" w:cs="Calibri"/>
          <w:sz w:val="24"/>
          <w:szCs w:val="24"/>
        </w:rPr>
        <w:t>-Na (</w:t>
      </w:r>
      <w:r w:rsidR="00B25CD4" w:rsidRPr="00034E72">
        <w:rPr>
          <w:rFonts w:ascii="Calibri" w:hAnsi="Calibri" w:cs="Calibri"/>
          <w:sz w:val="24"/>
          <w:szCs w:val="24"/>
        </w:rPr>
        <w:t>pH 8.0</w:t>
      </w:r>
      <w:r w:rsidR="00B47336" w:rsidRPr="00034E72">
        <w:rPr>
          <w:rFonts w:ascii="Calibri" w:hAnsi="Calibri" w:cs="Calibri"/>
          <w:sz w:val="24"/>
          <w:szCs w:val="24"/>
        </w:rPr>
        <w:t>)</w:t>
      </w:r>
      <w:r w:rsidRPr="00034E72">
        <w:rPr>
          <w:rFonts w:ascii="Calibri" w:hAnsi="Calibri" w:cs="Calibri"/>
          <w:sz w:val="24"/>
          <w:szCs w:val="24"/>
        </w:rPr>
        <w:t xml:space="preserve">, and vortex. </w:t>
      </w:r>
    </w:p>
    <w:p w14:paraId="5E1163F7"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1B084756" w14:textId="77777777" w:rsidR="002022FB"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Extract DNA from each </w:t>
      </w:r>
      <w:r w:rsidR="005A1316" w:rsidRPr="00034E72">
        <w:rPr>
          <w:rFonts w:ascii="Calibri" w:hAnsi="Calibri" w:cs="Calibri"/>
          <w:sz w:val="24"/>
          <w:szCs w:val="24"/>
        </w:rPr>
        <w:t>time point following the procedure below</w:t>
      </w:r>
      <w:r w:rsidRPr="00034E72">
        <w:rPr>
          <w:rFonts w:ascii="Calibri" w:hAnsi="Calibri" w:cs="Calibri"/>
          <w:sz w:val="24"/>
          <w:szCs w:val="24"/>
        </w:rPr>
        <w:t>:</w:t>
      </w:r>
    </w:p>
    <w:p w14:paraId="62E8C520" w14:textId="411A6660"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w:t>
      </w:r>
      <w:r w:rsidRPr="00034E72">
        <w:rPr>
          <w:rFonts w:ascii="Calibri" w:hAnsi="Calibri" w:cs="Calibri"/>
          <w:sz w:val="24"/>
          <w:szCs w:val="24"/>
        </w:rPr>
        <w:t>.</w:t>
      </w:r>
      <w:r w:rsidR="00D549C8" w:rsidRPr="00034E72">
        <w:rPr>
          <w:rFonts w:ascii="Calibri" w:hAnsi="Calibri" w:cs="Calibri"/>
          <w:sz w:val="24"/>
          <w:szCs w:val="24"/>
        </w:rPr>
        <w:t>17.1</w:t>
      </w:r>
      <w:r w:rsidRPr="00034E72">
        <w:rPr>
          <w:rFonts w:ascii="Calibri" w:hAnsi="Calibri" w:cs="Calibri"/>
          <w:sz w:val="24"/>
          <w:szCs w:val="24"/>
        </w:rPr>
        <w:t xml:space="preserve"> </w:t>
      </w:r>
      <w:r w:rsidR="003A6A3C" w:rsidRPr="00034E72">
        <w:rPr>
          <w:rFonts w:ascii="Calibri" w:hAnsi="Calibri" w:cs="Calibri"/>
          <w:sz w:val="24"/>
          <w:szCs w:val="24"/>
        </w:rPr>
        <w:tab/>
      </w:r>
      <w:r w:rsidRPr="00034E72">
        <w:rPr>
          <w:rFonts w:ascii="Calibri" w:hAnsi="Calibri" w:cs="Calibri"/>
          <w:sz w:val="24"/>
          <w:szCs w:val="24"/>
        </w:rPr>
        <w:t>Add 80 µL H₂O, 30 µL 10% SDS, and 20 µL 5 M NaCl; vortex.</w:t>
      </w:r>
    </w:p>
    <w:p w14:paraId="535B4948" w14:textId="7080E400"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 xml:space="preserve">6.17.2 </w:t>
      </w:r>
      <w:r w:rsidR="003A6A3C" w:rsidRPr="00034E72">
        <w:rPr>
          <w:rFonts w:ascii="Calibri" w:hAnsi="Calibri" w:cs="Calibri"/>
          <w:sz w:val="24"/>
          <w:szCs w:val="24"/>
        </w:rPr>
        <w:tab/>
      </w:r>
      <w:r w:rsidRPr="00034E72">
        <w:rPr>
          <w:rFonts w:ascii="Calibri" w:hAnsi="Calibri" w:cs="Calibri"/>
          <w:sz w:val="24"/>
          <w:szCs w:val="24"/>
        </w:rPr>
        <w:t>Add 200 µL phenol/chloroform; vortex thoroughly.</w:t>
      </w:r>
    </w:p>
    <w:p w14:paraId="1E571868" w14:textId="328D3704"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6.17.3</w:t>
      </w:r>
      <w:r w:rsidRPr="00034E72">
        <w:rPr>
          <w:rFonts w:ascii="Calibri" w:hAnsi="Calibri" w:cs="Calibri"/>
          <w:sz w:val="24"/>
          <w:szCs w:val="24"/>
        </w:rPr>
        <w:t xml:space="preserve"> </w:t>
      </w:r>
      <w:r w:rsidR="003A6A3C" w:rsidRPr="00034E72">
        <w:rPr>
          <w:rFonts w:ascii="Calibri" w:hAnsi="Calibri" w:cs="Calibri"/>
          <w:sz w:val="24"/>
          <w:szCs w:val="24"/>
        </w:rPr>
        <w:tab/>
      </w:r>
      <w:r w:rsidRPr="00034E72">
        <w:rPr>
          <w:rFonts w:ascii="Calibri" w:hAnsi="Calibri" w:cs="Calibri"/>
          <w:sz w:val="24"/>
          <w:szCs w:val="24"/>
        </w:rPr>
        <w:t xml:space="preserve">Centrifuge at 20,000 </w:t>
      </w:r>
      <w:r w:rsidRPr="00034E72">
        <w:rPr>
          <w:rFonts w:ascii="Calibri" w:hAnsi="Calibri" w:cs="Calibri"/>
          <w:i/>
          <w:iCs/>
          <w:sz w:val="24"/>
          <w:szCs w:val="24"/>
        </w:rPr>
        <w:t>× g</w:t>
      </w:r>
      <w:r w:rsidRPr="00034E72">
        <w:rPr>
          <w:rFonts w:ascii="Calibri" w:hAnsi="Calibri" w:cs="Calibri"/>
          <w:sz w:val="24"/>
          <w:szCs w:val="24"/>
        </w:rPr>
        <w:t>, RT, 3 min.</w:t>
      </w:r>
    </w:p>
    <w:p w14:paraId="066A6D69" w14:textId="6EC2AED9"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6.17.4</w:t>
      </w:r>
      <w:r w:rsidRPr="00034E72">
        <w:rPr>
          <w:rFonts w:ascii="Calibri" w:hAnsi="Calibri" w:cs="Calibri"/>
          <w:sz w:val="24"/>
          <w:szCs w:val="24"/>
        </w:rPr>
        <w:t xml:space="preserve"> </w:t>
      </w:r>
      <w:r w:rsidR="003A6A3C" w:rsidRPr="00034E72">
        <w:rPr>
          <w:rFonts w:ascii="Calibri" w:hAnsi="Calibri" w:cs="Calibri"/>
          <w:sz w:val="24"/>
          <w:szCs w:val="24"/>
        </w:rPr>
        <w:tab/>
      </w:r>
      <w:r w:rsidRPr="00034E72">
        <w:rPr>
          <w:rFonts w:ascii="Calibri" w:hAnsi="Calibri" w:cs="Calibri"/>
          <w:sz w:val="24"/>
          <w:szCs w:val="24"/>
        </w:rPr>
        <w:t>Carefully transfer the supernatant to a new 1.5 mL tube.</w:t>
      </w:r>
    </w:p>
    <w:p w14:paraId="38895C89" w14:textId="7FA77BB6"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 xml:space="preserve">6.17.5 </w:t>
      </w:r>
      <w:r w:rsidR="003A6A3C" w:rsidRPr="00034E72">
        <w:rPr>
          <w:rFonts w:ascii="Calibri" w:hAnsi="Calibri" w:cs="Calibri"/>
          <w:sz w:val="24"/>
          <w:szCs w:val="24"/>
        </w:rPr>
        <w:tab/>
      </w:r>
      <w:r w:rsidRPr="00034E72">
        <w:rPr>
          <w:rFonts w:ascii="Calibri" w:hAnsi="Calibri" w:cs="Calibri"/>
          <w:sz w:val="24"/>
          <w:szCs w:val="24"/>
        </w:rPr>
        <w:t>Add 1 mL 100% ethanol and 20 µL 3 M sodium acetate (pH 5.</w:t>
      </w:r>
      <w:r w:rsidR="005A1316" w:rsidRPr="00034E72">
        <w:rPr>
          <w:rFonts w:ascii="Calibri" w:hAnsi="Calibri" w:cs="Calibri"/>
          <w:sz w:val="24"/>
          <w:szCs w:val="24"/>
        </w:rPr>
        <w:t>2</w:t>
      </w:r>
      <w:r w:rsidRPr="00034E72">
        <w:rPr>
          <w:rFonts w:ascii="Calibri" w:hAnsi="Calibri" w:cs="Calibri"/>
          <w:sz w:val="24"/>
          <w:szCs w:val="24"/>
        </w:rPr>
        <w:t>); vortex.</w:t>
      </w:r>
    </w:p>
    <w:p w14:paraId="6012FD4E" w14:textId="4F6E390F"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 xml:space="preserve">6.17.6 </w:t>
      </w:r>
      <w:r w:rsidR="003A6A3C" w:rsidRPr="00034E72">
        <w:rPr>
          <w:rFonts w:ascii="Calibri" w:hAnsi="Calibri" w:cs="Calibri"/>
          <w:sz w:val="24"/>
          <w:szCs w:val="24"/>
        </w:rPr>
        <w:tab/>
      </w:r>
      <w:r w:rsidRPr="00034E72">
        <w:rPr>
          <w:rFonts w:ascii="Calibri" w:hAnsi="Calibri" w:cs="Calibri"/>
          <w:sz w:val="24"/>
          <w:szCs w:val="24"/>
        </w:rPr>
        <w:t xml:space="preserve">Centrifuge at 20,000 </w:t>
      </w:r>
      <w:r w:rsidRPr="00034E72">
        <w:rPr>
          <w:rFonts w:ascii="Calibri" w:hAnsi="Calibri" w:cs="Calibri"/>
          <w:i/>
          <w:iCs/>
          <w:sz w:val="24"/>
          <w:szCs w:val="24"/>
        </w:rPr>
        <w:t>× g</w:t>
      </w:r>
      <w:r w:rsidRPr="00034E72">
        <w:rPr>
          <w:rFonts w:ascii="Calibri" w:hAnsi="Calibri" w:cs="Calibri"/>
          <w:sz w:val="24"/>
          <w:szCs w:val="24"/>
        </w:rPr>
        <w:t>, RT, 5 min.</w:t>
      </w:r>
    </w:p>
    <w:p w14:paraId="178A06DB" w14:textId="77777777"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6.17.7</w:t>
      </w:r>
      <w:r w:rsidRPr="00034E72">
        <w:rPr>
          <w:rFonts w:ascii="Calibri" w:hAnsi="Calibri" w:cs="Calibri"/>
          <w:sz w:val="24"/>
          <w:szCs w:val="24"/>
        </w:rPr>
        <w:t xml:space="preserve"> Remove supernatant, add 1 mL 70% ethanol.</w:t>
      </w:r>
    </w:p>
    <w:p w14:paraId="40AE8DCC" w14:textId="77777777"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 xml:space="preserve">6.17.8 </w:t>
      </w:r>
      <w:r w:rsidRPr="00034E72">
        <w:rPr>
          <w:rFonts w:ascii="Calibri" w:hAnsi="Calibri" w:cs="Calibri"/>
          <w:sz w:val="24"/>
          <w:szCs w:val="24"/>
        </w:rPr>
        <w:t xml:space="preserve">Centrifuge at 20,000 </w:t>
      </w:r>
      <w:r w:rsidRPr="00034E72">
        <w:rPr>
          <w:rFonts w:ascii="Calibri" w:hAnsi="Calibri" w:cs="Calibri"/>
          <w:i/>
          <w:iCs/>
          <w:sz w:val="24"/>
          <w:szCs w:val="24"/>
        </w:rPr>
        <w:t>× g</w:t>
      </w:r>
      <w:r w:rsidRPr="00034E72">
        <w:rPr>
          <w:rFonts w:ascii="Calibri" w:hAnsi="Calibri" w:cs="Calibri"/>
          <w:sz w:val="24"/>
          <w:szCs w:val="24"/>
        </w:rPr>
        <w:t>, RT, 1 min.</w:t>
      </w:r>
    </w:p>
    <w:p w14:paraId="68AD5540" w14:textId="77777777" w:rsidR="002022FB"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 xml:space="preserve">6.17.9 </w:t>
      </w:r>
      <w:r w:rsidRPr="00034E72">
        <w:rPr>
          <w:rFonts w:ascii="Calibri" w:hAnsi="Calibri" w:cs="Calibri"/>
          <w:sz w:val="24"/>
          <w:szCs w:val="24"/>
        </w:rPr>
        <w:t>Remove the supernatant and dry the pellet at 55 °C with the cap open for 10 min.</w:t>
      </w:r>
    </w:p>
    <w:p w14:paraId="6F1BA986" w14:textId="56C54322" w:rsidR="00D549C8"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 xml:space="preserve">6.17.10 </w:t>
      </w:r>
      <w:r w:rsidRPr="00034E72">
        <w:rPr>
          <w:rFonts w:ascii="Calibri" w:hAnsi="Calibri" w:cs="Calibri"/>
          <w:sz w:val="24"/>
          <w:szCs w:val="24"/>
        </w:rPr>
        <w:t>Resuspend the pellet in 50 µL TE buffer.</w:t>
      </w:r>
    </w:p>
    <w:p w14:paraId="00D7B067"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0B69F9B8" w14:textId="418CA818"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Run samples on a 1% TBE agarose gel to confirm mono-nucleosome DNA size (147 bp) (</w:t>
      </w:r>
      <w:r w:rsidRPr="00034E72">
        <w:rPr>
          <w:rFonts w:ascii="Calibri" w:hAnsi="Calibri" w:cs="Calibri"/>
          <w:b/>
          <w:bCs/>
          <w:sz w:val="24"/>
          <w:szCs w:val="24"/>
        </w:rPr>
        <w:t>Figure</w:t>
      </w:r>
      <w:r w:rsidR="00E64CED" w:rsidRPr="00034E72">
        <w:rPr>
          <w:rFonts w:ascii="Calibri" w:hAnsi="Calibri" w:cs="Calibri"/>
          <w:b/>
          <w:bCs/>
          <w:sz w:val="24"/>
          <w:szCs w:val="24"/>
        </w:rPr>
        <w:t xml:space="preserve"> </w:t>
      </w:r>
      <w:r w:rsidR="00DF35A3" w:rsidRPr="00034E72">
        <w:rPr>
          <w:rFonts w:ascii="Calibri" w:hAnsi="Calibri" w:cs="Calibri"/>
          <w:b/>
          <w:bCs/>
          <w:sz w:val="24"/>
          <w:szCs w:val="24"/>
        </w:rPr>
        <w:t>3</w:t>
      </w:r>
      <w:r w:rsidR="005A1316" w:rsidRPr="00034E72">
        <w:rPr>
          <w:rFonts w:ascii="Calibri" w:hAnsi="Calibri" w:cs="Calibri"/>
          <w:b/>
          <w:bCs/>
          <w:sz w:val="24"/>
          <w:szCs w:val="24"/>
        </w:rPr>
        <w:t>B</w:t>
      </w:r>
      <w:r w:rsidRPr="00034E72">
        <w:rPr>
          <w:rFonts w:ascii="Calibri" w:hAnsi="Calibri" w:cs="Calibri"/>
          <w:sz w:val="24"/>
          <w:szCs w:val="24"/>
        </w:rPr>
        <w:t>).</w:t>
      </w:r>
    </w:p>
    <w:p w14:paraId="4CB12561"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4F971168" w14:textId="4389C504"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i/>
          <w:iCs/>
          <w:sz w:val="24"/>
          <w:szCs w:val="24"/>
        </w:rPr>
        <w:lastRenderedPageBreak/>
        <w:t>(Optional)</w:t>
      </w:r>
      <w:r w:rsidRPr="00034E72">
        <w:rPr>
          <w:rFonts w:ascii="Calibri" w:hAnsi="Calibri" w:cs="Calibri"/>
          <w:sz w:val="24"/>
          <w:szCs w:val="24"/>
        </w:rPr>
        <w:t xml:space="preserve"> </w:t>
      </w:r>
      <w:r w:rsidR="002022FB" w:rsidRPr="00034E72">
        <w:rPr>
          <w:rFonts w:ascii="Calibri" w:hAnsi="Calibri" w:cs="Calibri"/>
          <w:sz w:val="24"/>
          <w:szCs w:val="24"/>
        </w:rPr>
        <w:t>Micrococcal Nuclease (</w:t>
      </w:r>
      <w:proofErr w:type="spellStart"/>
      <w:r w:rsidR="005A1316" w:rsidRPr="00034E72">
        <w:rPr>
          <w:rFonts w:ascii="Calibri" w:hAnsi="Calibri" w:cs="Calibri"/>
          <w:sz w:val="24"/>
          <w:szCs w:val="24"/>
        </w:rPr>
        <w:t>MNase</w:t>
      </w:r>
      <w:proofErr w:type="spellEnd"/>
      <w:r w:rsidR="002022FB" w:rsidRPr="00034E72">
        <w:rPr>
          <w:rFonts w:ascii="Calibri" w:hAnsi="Calibri" w:cs="Calibri"/>
          <w:sz w:val="24"/>
          <w:szCs w:val="24"/>
        </w:rPr>
        <w:t>)</w:t>
      </w:r>
      <w:r w:rsidR="005A1316" w:rsidRPr="00034E72">
        <w:rPr>
          <w:rFonts w:ascii="Calibri" w:hAnsi="Calibri" w:cs="Calibri"/>
          <w:sz w:val="24"/>
          <w:szCs w:val="24"/>
        </w:rPr>
        <w:t xml:space="preserve"> digestion efficiencies vary from cell types</w:t>
      </w:r>
      <w:r w:rsidRPr="00034E72">
        <w:rPr>
          <w:rFonts w:ascii="Calibri" w:hAnsi="Calibri" w:cs="Calibri"/>
          <w:sz w:val="24"/>
          <w:szCs w:val="24"/>
        </w:rPr>
        <w:t xml:space="preserve">, additional </w:t>
      </w:r>
      <w:proofErr w:type="spellStart"/>
      <w:r w:rsidRPr="00034E72">
        <w:rPr>
          <w:rFonts w:ascii="Calibri" w:hAnsi="Calibri" w:cs="Calibri"/>
          <w:sz w:val="24"/>
          <w:szCs w:val="24"/>
        </w:rPr>
        <w:t>MNase</w:t>
      </w:r>
      <w:proofErr w:type="spellEnd"/>
      <w:r w:rsidRPr="00034E72">
        <w:rPr>
          <w:rFonts w:ascii="Calibri" w:hAnsi="Calibri" w:cs="Calibri"/>
          <w:sz w:val="24"/>
          <w:szCs w:val="24"/>
        </w:rPr>
        <w:t xml:space="preserve"> may be added mid-reaction</w:t>
      </w:r>
      <w:r w:rsidR="005A1316" w:rsidRPr="00034E72">
        <w:rPr>
          <w:rFonts w:ascii="Calibri" w:hAnsi="Calibri" w:cs="Calibri"/>
          <w:sz w:val="24"/>
          <w:szCs w:val="24"/>
        </w:rPr>
        <w:t xml:space="preserve"> if necessary to completely remove poly-nucleosomes</w:t>
      </w:r>
      <w:r w:rsidRPr="00034E72">
        <w:rPr>
          <w:rFonts w:ascii="Calibri" w:hAnsi="Calibri" w:cs="Calibri"/>
          <w:sz w:val="24"/>
          <w:szCs w:val="24"/>
        </w:rPr>
        <w:t xml:space="preserve">. For instance, if 1 h and 2 h samples appear similar, add more </w:t>
      </w:r>
      <w:proofErr w:type="spellStart"/>
      <w:r w:rsidRPr="00034E72">
        <w:rPr>
          <w:rFonts w:ascii="Calibri" w:hAnsi="Calibri" w:cs="Calibri"/>
          <w:sz w:val="24"/>
          <w:szCs w:val="24"/>
        </w:rPr>
        <w:t>MNase</w:t>
      </w:r>
      <w:proofErr w:type="spellEnd"/>
      <w:r w:rsidRPr="00034E72">
        <w:rPr>
          <w:rFonts w:ascii="Calibri" w:hAnsi="Calibri" w:cs="Calibri"/>
          <w:sz w:val="24"/>
          <w:szCs w:val="24"/>
        </w:rPr>
        <w:t xml:space="preserve"> at 3 h.</w:t>
      </w:r>
    </w:p>
    <w:p w14:paraId="327FAFEE"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4CE22239" w14:textId="1BCE365E"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When a predominant </w:t>
      </w:r>
      <w:r w:rsidR="00A66D8A" w:rsidRPr="00034E72">
        <w:rPr>
          <w:rFonts w:ascii="Calibri" w:hAnsi="Calibri" w:cs="Calibri"/>
          <w:sz w:val="24"/>
          <w:szCs w:val="24"/>
        </w:rPr>
        <w:t>~</w:t>
      </w:r>
      <w:r w:rsidRPr="00034E72">
        <w:rPr>
          <w:rFonts w:ascii="Calibri" w:hAnsi="Calibri" w:cs="Calibri"/>
          <w:sz w:val="24"/>
          <w:szCs w:val="24"/>
        </w:rPr>
        <w:t xml:space="preserve">147 bp band is observed, or when additional </w:t>
      </w:r>
      <w:proofErr w:type="spellStart"/>
      <w:r w:rsidRPr="00034E72">
        <w:rPr>
          <w:rFonts w:ascii="Calibri" w:hAnsi="Calibri" w:cs="Calibri"/>
          <w:sz w:val="24"/>
          <w:szCs w:val="24"/>
        </w:rPr>
        <w:t>MNase</w:t>
      </w:r>
      <w:proofErr w:type="spellEnd"/>
      <w:r w:rsidRPr="00034E72">
        <w:rPr>
          <w:rFonts w:ascii="Calibri" w:hAnsi="Calibri" w:cs="Calibri"/>
          <w:sz w:val="24"/>
          <w:szCs w:val="24"/>
        </w:rPr>
        <w:t>/extended incubation no longer alters fragment size, stop the reaction by adding 0.5 M EDTA</w:t>
      </w:r>
      <w:r w:rsidR="00B47336" w:rsidRPr="00034E72">
        <w:rPr>
          <w:rFonts w:ascii="Calibri" w:hAnsi="Calibri" w:cs="Calibri"/>
          <w:sz w:val="24"/>
          <w:szCs w:val="24"/>
        </w:rPr>
        <w:t>-Na (pH8.0)</w:t>
      </w:r>
      <w:r w:rsidRPr="00034E72">
        <w:rPr>
          <w:rFonts w:ascii="Calibri" w:hAnsi="Calibri" w:cs="Calibri"/>
          <w:sz w:val="24"/>
          <w:szCs w:val="24"/>
        </w:rPr>
        <w:t xml:space="preserve"> to a final concentration of 2 </w:t>
      </w:r>
      <w:proofErr w:type="spellStart"/>
      <w:r w:rsidRPr="00034E72">
        <w:rPr>
          <w:rFonts w:ascii="Calibri" w:hAnsi="Calibri" w:cs="Calibri"/>
          <w:sz w:val="24"/>
          <w:szCs w:val="24"/>
        </w:rPr>
        <w:t>mM.</w:t>
      </w:r>
      <w:proofErr w:type="spellEnd"/>
    </w:p>
    <w:p w14:paraId="1065BE75"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33C55D37" w14:textId="77777777"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Centrifuge at 1,300 </w:t>
      </w:r>
      <w:r w:rsidRPr="00034E72">
        <w:rPr>
          <w:rFonts w:ascii="Calibri" w:hAnsi="Calibri" w:cs="Calibri"/>
          <w:i/>
          <w:iCs/>
          <w:sz w:val="24"/>
          <w:szCs w:val="24"/>
        </w:rPr>
        <w:t>× g</w:t>
      </w:r>
      <w:r w:rsidRPr="00034E72">
        <w:rPr>
          <w:rFonts w:ascii="Calibri" w:hAnsi="Calibri" w:cs="Calibri"/>
          <w:sz w:val="24"/>
          <w:szCs w:val="24"/>
        </w:rPr>
        <w:t>, 4 °C, for 5 min. Collect the supernatant (S1).</w:t>
      </w:r>
    </w:p>
    <w:p w14:paraId="6CD53232"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24233528" w14:textId="0690C051" w:rsidR="002022FB"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Resuspend the pellet in 10</w:t>
      </w:r>
      <w:r w:rsidR="003C7D3D" w:rsidRPr="00034E72">
        <w:rPr>
          <w:rFonts w:ascii="Calibri" w:hAnsi="Calibri" w:cs="Calibri"/>
          <w:sz w:val="24"/>
          <w:szCs w:val="24"/>
        </w:rPr>
        <w:t>×</w:t>
      </w:r>
      <w:r w:rsidRPr="00034E72">
        <w:rPr>
          <w:rFonts w:ascii="Calibri" w:hAnsi="Calibri" w:cs="Calibri"/>
          <w:sz w:val="24"/>
          <w:szCs w:val="24"/>
        </w:rPr>
        <w:t xml:space="preserve"> pellet volume of TE buffer + </w:t>
      </w:r>
      <w:r w:rsidR="005A1316" w:rsidRPr="00034E72">
        <w:rPr>
          <w:rFonts w:ascii="Calibri" w:hAnsi="Calibri" w:cs="Calibri"/>
          <w:sz w:val="24"/>
          <w:szCs w:val="24"/>
        </w:rPr>
        <w:t xml:space="preserve">protease </w:t>
      </w:r>
      <w:r w:rsidRPr="00034E72">
        <w:rPr>
          <w:rFonts w:ascii="Calibri" w:hAnsi="Calibri" w:cs="Calibri"/>
          <w:sz w:val="24"/>
          <w:szCs w:val="24"/>
        </w:rPr>
        <w:t xml:space="preserve">inhibitors and </w:t>
      </w:r>
      <w:r w:rsidR="002828C3" w:rsidRPr="00034E72">
        <w:rPr>
          <w:rFonts w:ascii="Calibri" w:hAnsi="Calibri" w:cs="Calibri"/>
          <w:sz w:val="24"/>
          <w:szCs w:val="24"/>
        </w:rPr>
        <w:t>incubate the sample on a tube rotator set to 20 rpm at 4 °C for at least 30 min.</w:t>
      </w:r>
    </w:p>
    <w:p w14:paraId="2DD50954" w14:textId="77777777" w:rsidR="002828C3" w:rsidRPr="00034E72" w:rsidRDefault="002828C3" w:rsidP="007F7E2F">
      <w:pPr>
        <w:pStyle w:val="ListParagraph"/>
        <w:spacing w:after="0" w:line="240" w:lineRule="auto"/>
        <w:ind w:left="0"/>
        <w:jc w:val="both"/>
        <w:rPr>
          <w:rFonts w:ascii="Calibri" w:hAnsi="Calibri" w:cs="Calibri"/>
          <w:sz w:val="24"/>
          <w:szCs w:val="24"/>
        </w:rPr>
      </w:pPr>
    </w:p>
    <w:p w14:paraId="3ACBEE57" w14:textId="19A5FAFD" w:rsidR="00097409" w:rsidRPr="00034E72" w:rsidRDefault="002828C3"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t xml:space="preserve">NOTE: </w:t>
      </w:r>
      <w:r w:rsidR="003A6A3C" w:rsidRPr="00034E72">
        <w:rPr>
          <w:rFonts w:ascii="Calibri" w:hAnsi="Calibri" w:cs="Calibri"/>
          <w:sz w:val="24"/>
          <w:szCs w:val="24"/>
        </w:rPr>
        <w:t>M</w:t>
      </w:r>
      <w:r w:rsidR="00097409" w:rsidRPr="00034E72">
        <w:rPr>
          <w:rFonts w:ascii="Calibri" w:hAnsi="Calibri" w:cs="Calibri"/>
          <w:sz w:val="24"/>
          <w:szCs w:val="24"/>
        </w:rPr>
        <w:t>ono-nucleosome extraction efficiencies vary from cell types. 0-</w:t>
      </w:r>
      <w:r w:rsidR="00DB1DF6" w:rsidRPr="00034E72">
        <w:rPr>
          <w:rFonts w:ascii="Calibri" w:hAnsi="Calibri" w:cs="Calibri"/>
          <w:sz w:val="24"/>
          <w:szCs w:val="24"/>
        </w:rPr>
        <w:t>3</w:t>
      </w:r>
      <w:r w:rsidR="00097409" w:rsidRPr="00034E72">
        <w:rPr>
          <w:rFonts w:ascii="Calibri" w:hAnsi="Calibri" w:cs="Calibri"/>
          <w:sz w:val="24"/>
          <w:szCs w:val="24"/>
        </w:rPr>
        <w:t>00</w:t>
      </w:r>
      <w:r w:rsidR="000E6AF9" w:rsidRPr="00034E72">
        <w:rPr>
          <w:rFonts w:ascii="Calibri" w:hAnsi="Calibri" w:cs="Calibri"/>
          <w:sz w:val="24"/>
          <w:szCs w:val="24"/>
        </w:rPr>
        <w:t xml:space="preserve"> </w:t>
      </w:r>
      <w:r w:rsidR="00097409" w:rsidRPr="00034E72">
        <w:rPr>
          <w:rFonts w:ascii="Calibri" w:hAnsi="Calibri" w:cs="Calibri"/>
          <w:sz w:val="24"/>
          <w:szCs w:val="24"/>
        </w:rPr>
        <w:t>mM NaCl may be used to efficiently extract nucleosomes.</w:t>
      </w:r>
    </w:p>
    <w:p w14:paraId="2D6EACC0"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0A1D1325" w14:textId="77777777"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Centrifuge at 1,300 </w:t>
      </w:r>
      <w:r w:rsidRPr="00034E72">
        <w:rPr>
          <w:rFonts w:ascii="Calibri" w:hAnsi="Calibri" w:cs="Calibri"/>
          <w:i/>
          <w:iCs/>
          <w:sz w:val="24"/>
          <w:szCs w:val="24"/>
        </w:rPr>
        <w:t>× g</w:t>
      </w:r>
      <w:r w:rsidRPr="00034E72">
        <w:rPr>
          <w:rFonts w:ascii="Calibri" w:hAnsi="Calibri" w:cs="Calibri"/>
          <w:sz w:val="24"/>
          <w:szCs w:val="24"/>
        </w:rPr>
        <w:t>, 4 °C, for 5 min. Collect the supernatant (S2).</w:t>
      </w:r>
    </w:p>
    <w:p w14:paraId="4B66D692"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15A33D0D" w14:textId="02B6967D"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Transfer 50 µL each of S1</w:t>
      </w:r>
      <w:r w:rsidR="00097409" w:rsidRPr="00034E72">
        <w:rPr>
          <w:rFonts w:ascii="Calibri" w:hAnsi="Calibri" w:cs="Calibri"/>
          <w:sz w:val="24"/>
          <w:szCs w:val="24"/>
        </w:rPr>
        <w:t xml:space="preserve"> and</w:t>
      </w:r>
      <w:r w:rsidRPr="00034E72">
        <w:rPr>
          <w:rFonts w:ascii="Calibri" w:hAnsi="Calibri" w:cs="Calibri"/>
          <w:sz w:val="24"/>
          <w:szCs w:val="24"/>
        </w:rPr>
        <w:t xml:space="preserve"> S2 to separate 1.5 mL tubes.</w:t>
      </w:r>
    </w:p>
    <w:p w14:paraId="76CCA3C4"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4D4C3DA8" w14:textId="2F7C80EB"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Analyze all fractions by agarose gel electrophoresis (Steps </w:t>
      </w:r>
      <w:r w:rsidR="00090F45" w:rsidRPr="00034E72">
        <w:rPr>
          <w:rFonts w:ascii="Calibri" w:hAnsi="Calibri" w:cs="Calibri"/>
          <w:sz w:val="24"/>
          <w:szCs w:val="24"/>
        </w:rPr>
        <w:t>6.</w:t>
      </w:r>
      <w:r w:rsidRPr="00034E72">
        <w:rPr>
          <w:rFonts w:ascii="Calibri" w:hAnsi="Calibri" w:cs="Calibri"/>
          <w:sz w:val="24"/>
          <w:szCs w:val="24"/>
        </w:rPr>
        <w:t>17</w:t>
      </w:r>
      <w:r w:rsidR="00090F45" w:rsidRPr="00034E72">
        <w:rPr>
          <w:rFonts w:ascii="Calibri" w:hAnsi="Calibri" w:cs="Calibri"/>
          <w:sz w:val="24"/>
          <w:szCs w:val="24"/>
        </w:rPr>
        <w:t xml:space="preserve"> to 6.</w:t>
      </w:r>
      <w:r w:rsidRPr="00034E72">
        <w:rPr>
          <w:rFonts w:ascii="Calibri" w:hAnsi="Calibri" w:cs="Calibri"/>
          <w:sz w:val="24"/>
          <w:szCs w:val="24"/>
        </w:rPr>
        <w:t>18) to assess DNA size distribution and extraction efficiency. Most mono-nucleosomes are found in the S2 fraction</w:t>
      </w:r>
      <w:r w:rsidR="00E64CED" w:rsidRPr="00034E72">
        <w:rPr>
          <w:rFonts w:ascii="Calibri" w:hAnsi="Calibri" w:cs="Calibri"/>
          <w:sz w:val="24"/>
          <w:szCs w:val="24"/>
        </w:rPr>
        <w:t xml:space="preserve"> (</w:t>
      </w:r>
      <w:r w:rsidR="00E64CED" w:rsidRPr="00034E72">
        <w:rPr>
          <w:rFonts w:ascii="Calibri" w:hAnsi="Calibri" w:cs="Calibri"/>
          <w:b/>
          <w:bCs/>
          <w:sz w:val="24"/>
          <w:szCs w:val="24"/>
        </w:rPr>
        <w:t xml:space="preserve">Figure </w:t>
      </w:r>
      <w:r w:rsidR="00DF35A3" w:rsidRPr="00034E72">
        <w:rPr>
          <w:rFonts w:ascii="Calibri" w:hAnsi="Calibri" w:cs="Calibri"/>
          <w:b/>
          <w:bCs/>
          <w:sz w:val="24"/>
          <w:szCs w:val="24"/>
        </w:rPr>
        <w:t>3</w:t>
      </w:r>
      <w:r w:rsidR="00097409" w:rsidRPr="00034E72">
        <w:rPr>
          <w:rFonts w:ascii="Calibri" w:hAnsi="Calibri" w:cs="Calibri"/>
          <w:b/>
          <w:bCs/>
          <w:sz w:val="24"/>
          <w:szCs w:val="24"/>
        </w:rPr>
        <w:t>C</w:t>
      </w:r>
      <w:r w:rsidR="00E64CED" w:rsidRPr="00034E72">
        <w:rPr>
          <w:rFonts w:ascii="Calibri" w:hAnsi="Calibri" w:cs="Calibri"/>
          <w:sz w:val="24"/>
          <w:szCs w:val="24"/>
        </w:rPr>
        <w:t>).</w:t>
      </w:r>
    </w:p>
    <w:p w14:paraId="6DF27865"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1F5BB58B" w14:textId="77777777"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Transfer S2 to high-speed centrifuge tubes and spin at 20,000 </w:t>
      </w:r>
      <w:r w:rsidRPr="00034E72">
        <w:rPr>
          <w:rFonts w:ascii="Calibri" w:hAnsi="Calibri" w:cs="Calibri"/>
          <w:i/>
          <w:iCs/>
          <w:sz w:val="24"/>
          <w:szCs w:val="24"/>
        </w:rPr>
        <w:t>× g</w:t>
      </w:r>
      <w:r w:rsidRPr="00034E72">
        <w:rPr>
          <w:rFonts w:ascii="Calibri" w:hAnsi="Calibri" w:cs="Calibri"/>
          <w:sz w:val="24"/>
          <w:szCs w:val="24"/>
        </w:rPr>
        <w:t>, 4 °C, for 10 min to remove insoluble material.</w:t>
      </w:r>
    </w:p>
    <w:p w14:paraId="42159427" w14:textId="77777777" w:rsidR="002022FB" w:rsidRPr="00034E72" w:rsidRDefault="002022FB" w:rsidP="007F7E2F">
      <w:pPr>
        <w:pStyle w:val="ListParagraph"/>
        <w:spacing w:after="0" w:line="240" w:lineRule="auto"/>
        <w:ind w:left="0"/>
        <w:jc w:val="both"/>
        <w:rPr>
          <w:rFonts w:ascii="Calibri" w:hAnsi="Calibri" w:cs="Calibri"/>
          <w:sz w:val="24"/>
          <w:szCs w:val="24"/>
        </w:rPr>
      </w:pPr>
    </w:p>
    <w:p w14:paraId="41505119" w14:textId="77777777" w:rsidR="00081F82"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Collect the supernatant and dialyze against BC150 lysis buffer (without inhibitors):</w:t>
      </w:r>
    </w:p>
    <w:p w14:paraId="27A90658" w14:textId="77777777" w:rsidR="003A6A3C"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w:t>
      </w:r>
      <w:r w:rsidRPr="00034E72">
        <w:rPr>
          <w:rFonts w:ascii="Calibri" w:hAnsi="Calibri" w:cs="Calibri"/>
          <w:sz w:val="24"/>
          <w:szCs w:val="24"/>
        </w:rPr>
        <w:t>.</w:t>
      </w:r>
      <w:r w:rsidR="00D549C8" w:rsidRPr="00034E72">
        <w:rPr>
          <w:rFonts w:ascii="Calibri" w:hAnsi="Calibri" w:cs="Calibri"/>
          <w:sz w:val="24"/>
          <w:szCs w:val="24"/>
        </w:rPr>
        <w:t>2</w:t>
      </w:r>
      <w:r w:rsidR="003A6A3C" w:rsidRPr="00034E72">
        <w:rPr>
          <w:rFonts w:ascii="Calibri" w:hAnsi="Calibri" w:cs="Calibri"/>
          <w:sz w:val="24"/>
          <w:szCs w:val="24"/>
        </w:rPr>
        <w:t>8</w:t>
      </w:r>
      <w:r w:rsidR="00D549C8" w:rsidRPr="00034E72">
        <w:rPr>
          <w:rFonts w:ascii="Calibri" w:hAnsi="Calibri" w:cs="Calibri"/>
          <w:sz w:val="24"/>
          <w:szCs w:val="24"/>
        </w:rPr>
        <w:t>.1</w:t>
      </w:r>
      <w:r w:rsidRPr="00034E72">
        <w:rPr>
          <w:rFonts w:ascii="Calibri" w:hAnsi="Calibri" w:cs="Calibri"/>
          <w:sz w:val="24"/>
          <w:szCs w:val="24"/>
        </w:rPr>
        <w:t xml:space="preserve"> </w:t>
      </w:r>
      <w:r w:rsidR="003A6A3C" w:rsidRPr="00034E72">
        <w:rPr>
          <w:rFonts w:ascii="Calibri" w:hAnsi="Calibri" w:cs="Calibri"/>
          <w:sz w:val="24"/>
          <w:szCs w:val="24"/>
        </w:rPr>
        <w:tab/>
        <w:t>First dialysis: 1 L, 1 h.</w:t>
      </w:r>
    </w:p>
    <w:p w14:paraId="299DA8FB" w14:textId="485BF9B4" w:rsidR="00081F82" w:rsidRPr="00034E72" w:rsidRDefault="009B664A" w:rsidP="007F7E2F">
      <w:pPr>
        <w:pStyle w:val="ListParagraph"/>
        <w:spacing w:after="0" w:line="240" w:lineRule="auto"/>
        <w:ind w:left="0"/>
        <w:jc w:val="both"/>
        <w:rPr>
          <w:rFonts w:ascii="Calibri" w:hAnsi="Calibri" w:cs="Calibri"/>
          <w:sz w:val="24"/>
          <w:szCs w:val="24"/>
        </w:rPr>
      </w:pPr>
      <w:r w:rsidRPr="00034E72">
        <w:rPr>
          <w:rFonts w:ascii="Calibri" w:hAnsi="Calibri" w:cs="Calibri"/>
          <w:sz w:val="24"/>
          <w:szCs w:val="24"/>
        </w:rPr>
        <w:br/>
      </w:r>
      <w:r w:rsidR="00D549C8" w:rsidRPr="00034E72">
        <w:rPr>
          <w:rFonts w:ascii="Calibri" w:hAnsi="Calibri" w:cs="Calibri"/>
          <w:sz w:val="24"/>
          <w:szCs w:val="24"/>
        </w:rPr>
        <w:t>6.2</w:t>
      </w:r>
      <w:r w:rsidR="003A6A3C" w:rsidRPr="00034E72">
        <w:rPr>
          <w:rFonts w:ascii="Calibri" w:hAnsi="Calibri" w:cs="Calibri"/>
          <w:sz w:val="24"/>
          <w:szCs w:val="24"/>
        </w:rPr>
        <w:t>8</w:t>
      </w:r>
      <w:r w:rsidRPr="00034E72">
        <w:rPr>
          <w:rFonts w:ascii="Calibri" w:hAnsi="Calibri" w:cs="Calibri"/>
          <w:sz w:val="24"/>
          <w:szCs w:val="24"/>
        </w:rPr>
        <w:t>.</w:t>
      </w:r>
      <w:r w:rsidR="00D549C8" w:rsidRPr="00034E72">
        <w:rPr>
          <w:rFonts w:ascii="Calibri" w:hAnsi="Calibri" w:cs="Calibri"/>
          <w:sz w:val="24"/>
          <w:szCs w:val="24"/>
        </w:rPr>
        <w:t>2</w:t>
      </w:r>
      <w:r w:rsidRPr="00034E72">
        <w:rPr>
          <w:rFonts w:ascii="Calibri" w:hAnsi="Calibri" w:cs="Calibri"/>
          <w:sz w:val="24"/>
          <w:szCs w:val="24"/>
        </w:rPr>
        <w:t xml:space="preserve"> </w:t>
      </w:r>
      <w:r w:rsidR="003A6A3C" w:rsidRPr="00034E72">
        <w:rPr>
          <w:rFonts w:ascii="Calibri" w:hAnsi="Calibri" w:cs="Calibri"/>
          <w:sz w:val="24"/>
          <w:szCs w:val="24"/>
        </w:rPr>
        <w:t>Second dialysis: 2 L, overnight.</w:t>
      </w:r>
    </w:p>
    <w:p w14:paraId="2099138B" w14:textId="77777777" w:rsidR="003A6A3C" w:rsidRPr="00034E72" w:rsidRDefault="003A6A3C" w:rsidP="007F7E2F">
      <w:pPr>
        <w:pStyle w:val="ListParagraph"/>
        <w:spacing w:after="0" w:line="240" w:lineRule="auto"/>
        <w:ind w:left="0"/>
        <w:jc w:val="both"/>
        <w:rPr>
          <w:rFonts w:ascii="Calibri" w:hAnsi="Calibri" w:cs="Calibri"/>
          <w:sz w:val="24"/>
          <w:szCs w:val="24"/>
        </w:rPr>
      </w:pPr>
    </w:p>
    <w:p w14:paraId="477C4B14" w14:textId="77777777"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After dialysis, centrifuge again at 20,000 </w:t>
      </w:r>
      <w:r w:rsidRPr="00034E72">
        <w:rPr>
          <w:rFonts w:ascii="Calibri" w:hAnsi="Calibri" w:cs="Calibri"/>
          <w:i/>
          <w:iCs/>
          <w:sz w:val="24"/>
          <w:szCs w:val="24"/>
        </w:rPr>
        <w:t>× g</w:t>
      </w:r>
      <w:r w:rsidRPr="00034E72">
        <w:rPr>
          <w:rFonts w:ascii="Calibri" w:hAnsi="Calibri" w:cs="Calibri"/>
          <w:sz w:val="24"/>
          <w:szCs w:val="24"/>
        </w:rPr>
        <w:t>, 4 °C, for 10 min to remove any remaining insoluble debris.</w:t>
      </w:r>
    </w:p>
    <w:p w14:paraId="691AFE2B" w14:textId="77777777" w:rsidR="00081F82" w:rsidRPr="00034E72" w:rsidRDefault="00081F82" w:rsidP="007F7E2F">
      <w:pPr>
        <w:pStyle w:val="ListParagraph"/>
        <w:spacing w:after="0" w:line="240" w:lineRule="auto"/>
        <w:ind w:left="0"/>
        <w:jc w:val="both"/>
        <w:rPr>
          <w:rFonts w:ascii="Calibri" w:hAnsi="Calibri" w:cs="Calibri"/>
          <w:sz w:val="24"/>
          <w:szCs w:val="24"/>
        </w:rPr>
      </w:pPr>
    </w:p>
    <w:p w14:paraId="3F15CA25" w14:textId="77777777"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Collect the final supernatant.</w:t>
      </w:r>
    </w:p>
    <w:p w14:paraId="4597BE2D" w14:textId="77777777" w:rsidR="00081F82" w:rsidRPr="00034E72" w:rsidRDefault="00081F82" w:rsidP="007F7E2F">
      <w:pPr>
        <w:pStyle w:val="ListParagraph"/>
        <w:spacing w:after="0" w:line="240" w:lineRule="auto"/>
        <w:ind w:left="0"/>
        <w:jc w:val="both"/>
        <w:rPr>
          <w:rFonts w:ascii="Calibri" w:hAnsi="Calibri" w:cs="Calibri"/>
          <w:sz w:val="24"/>
          <w:szCs w:val="24"/>
        </w:rPr>
      </w:pPr>
    </w:p>
    <w:p w14:paraId="243680BB" w14:textId="6C44D0E4"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Mix 5 µL of the supernatant with 35 µL BC150 lysis buffer and 10 µL 5× </w:t>
      </w:r>
      <w:r w:rsidR="003A6A3C" w:rsidRPr="00034E72">
        <w:rPr>
          <w:rFonts w:ascii="Calibri" w:hAnsi="Calibri" w:cs="Calibri"/>
          <w:sz w:val="24"/>
          <w:szCs w:val="24"/>
        </w:rPr>
        <w:t>Laemmli</w:t>
      </w:r>
      <w:r w:rsidR="00A66D8A" w:rsidRPr="00034E72">
        <w:rPr>
          <w:rFonts w:ascii="Calibri" w:hAnsi="Calibri" w:cs="Calibri"/>
          <w:sz w:val="24"/>
          <w:szCs w:val="24"/>
        </w:rPr>
        <w:t xml:space="preserve"> buffer</w:t>
      </w:r>
      <w:r w:rsidRPr="00034E72">
        <w:rPr>
          <w:rFonts w:ascii="Calibri" w:hAnsi="Calibri" w:cs="Calibri"/>
          <w:sz w:val="24"/>
          <w:szCs w:val="24"/>
        </w:rPr>
        <w:t>, heat at 95 °C for 5 min, and load 1, 2, 5, 10, and 20 µL on a 15% SDS–PAGE gel.</w:t>
      </w:r>
    </w:p>
    <w:p w14:paraId="599672C0" w14:textId="77777777" w:rsidR="00081F82" w:rsidRPr="00034E72" w:rsidRDefault="00081F82" w:rsidP="007F7E2F">
      <w:pPr>
        <w:pStyle w:val="ListParagraph"/>
        <w:spacing w:after="0" w:line="240" w:lineRule="auto"/>
        <w:ind w:left="0"/>
        <w:jc w:val="both"/>
        <w:rPr>
          <w:rFonts w:ascii="Calibri" w:hAnsi="Calibri" w:cs="Calibri"/>
          <w:sz w:val="24"/>
          <w:szCs w:val="24"/>
        </w:rPr>
      </w:pPr>
    </w:p>
    <w:p w14:paraId="03B64A14" w14:textId="05AC828C" w:rsidR="00D549C8"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t xml:space="preserve">Load 1, 2, and 5 µL of 0.1 mg/mL BSA in </w:t>
      </w:r>
      <w:r w:rsidR="003A6A3C" w:rsidRPr="00034E72">
        <w:rPr>
          <w:rFonts w:ascii="Calibri" w:hAnsi="Calibri" w:cs="Calibri"/>
          <w:sz w:val="24"/>
          <w:szCs w:val="24"/>
        </w:rPr>
        <w:t>Laemmli</w:t>
      </w:r>
      <w:r w:rsidR="00A66D8A" w:rsidRPr="00034E72">
        <w:rPr>
          <w:rFonts w:ascii="Calibri" w:hAnsi="Calibri" w:cs="Calibri"/>
          <w:sz w:val="24"/>
          <w:szCs w:val="24"/>
        </w:rPr>
        <w:t xml:space="preserve"> buffer</w:t>
      </w:r>
      <w:r w:rsidRPr="00034E72">
        <w:rPr>
          <w:rFonts w:ascii="Calibri" w:hAnsi="Calibri" w:cs="Calibri"/>
          <w:sz w:val="24"/>
          <w:szCs w:val="24"/>
        </w:rPr>
        <w:t xml:space="preserve"> as a reference for yield estimation.</w:t>
      </w:r>
    </w:p>
    <w:p w14:paraId="22A9F6EC" w14:textId="77777777" w:rsidR="00081F82" w:rsidRPr="00034E72" w:rsidRDefault="00081F82" w:rsidP="007F7E2F">
      <w:pPr>
        <w:pStyle w:val="ListParagraph"/>
        <w:spacing w:after="0" w:line="240" w:lineRule="auto"/>
        <w:ind w:left="0"/>
        <w:jc w:val="both"/>
        <w:rPr>
          <w:rFonts w:ascii="Calibri" w:hAnsi="Calibri" w:cs="Calibri"/>
          <w:sz w:val="24"/>
          <w:szCs w:val="24"/>
        </w:rPr>
      </w:pPr>
    </w:p>
    <w:p w14:paraId="015032AB" w14:textId="07A682C3" w:rsidR="009B664A" w:rsidRPr="00034E72" w:rsidRDefault="009B664A" w:rsidP="007F7E2F">
      <w:pPr>
        <w:pStyle w:val="ListParagraph"/>
        <w:numPr>
          <w:ilvl w:val="1"/>
          <w:numId w:val="8"/>
        </w:numPr>
        <w:spacing w:after="0" w:line="240" w:lineRule="auto"/>
        <w:ind w:left="0" w:firstLine="0"/>
        <w:jc w:val="both"/>
        <w:rPr>
          <w:rFonts w:ascii="Calibri" w:hAnsi="Calibri" w:cs="Calibri"/>
          <w:sz w:val="24"/>
          <w:szCs w:val="24"/>
        </w:rPr>
      </w:pPr>
      <w:r w:rsidRPr="00034E72">
        <w:rPr>
          <w:rFonts w:ascii="Calibri" w:hAnsi="Calibri" w:cs="Calibri"/>
          <w:sz w:val="24"/>
          <w:szCs w:val="24"/>
        </w:rPr>
        <w:lastRenderedPageBreak/>
        <w:t xml:space="preserve">Stain with Coomassie blue, and estimate nucleosome yield semi-quantitatively using </w:t>
      </w:r>
      <w:r w:rsidR="009E4B9A" w:rsidRPr="00034E72">
        <w:rPr>
          <w:rFonts w:ascii="Calibri" w:hAnsi="Calibri" w:cs="Calibri"/>
          <w:sz w:val="24"/>
          <w:szCs w:val="24"/>
        </w:rPr>
        <w:t>an i</w:t>
      </w:r>
      <w:r w:rsidR="004D1340" w:rsidRPr="00034E72">
        <w:rPr>
          <w:rFonts w:ascii="Calibri" w:hAnsi="Calibri" w:cs="Calibri"/>
          <w:sz w:val="24"/>
          <w:szCs w:val="24"/>
        </w:rPr>
        <w:t>mage analysis software</w:t>
      </w:r>
      <w:r w:rsidRPr="00034E72">
        <w:rPr>
          <w:rFonts w:ascii="Calibri" w:hAnsi="Calibri" w:cs="Calibri"/>
          <w:sz w:val="24"/>
          <w:szCs w:val="24"/>
        </w:rPr>
        <w:t xml:space="preserve"> (</w:t>
      </w:r>
      <w:r w:rsidRPr="00034E72">
        <w:rPr>
          <w:rFonts w:ascii="Calibri" w:hAnsi="Calibri" w:cs="Calibri"/>
          <w:b/>
          <w:bCs/>
          <w:sz w:val="24"/>
          <w:szCs w:val="24"/>
        </w:rPr>
        <w:t>Figure</w:t>
      </w:r>
      <w:r w:rsidR="00E567C6" w:rsidRPr="00034E72">
        <w:rPr>
          <w:rFonts w:ascii="Calibri" w:hAnsi="Calibri" w:cs="Calibri"/>
          <w:b/>
          <w:bCs/>
          <w:sz w:val="24"/>
          <w:szCs w:val="24"/>
        </w:rPr>
        <w:t xml:space="preserve"> </w:t>
      </w:r>
      <w:r w:rsidR="00DF35A3" w:rsidRPr="00034E72">
        <w:rPr>
          <w:rFonts w:ascii="Calibri" w:hAnsi="Calibri" w:cs="Calibri"/>
          <w:b/>
          <w:bCs/>
          <w:sz w:val="24"/>
          <w:szCs w:val="24"/>
        </w:rPr>
        <w:t>3</w:t>
      </w:r>
      <w:r w:rsidR="00097409" w:rsidRPr="00034E72">
        <w:rPr>
          <w:rFonts w:ascii="Calibri" w:hAnsi="Calibri" w:cs="Calibri"/>
          <w:b/>
          <w:bCs/>
          <w:sz w:val="24"/>
          <w:szCs w:val="24"/>
        </w:rPr>
        <w:t>D</w:t>
      </w:r>
      <w:r w:rsidRPr="00034E72">
        <w:rPr>
          <w:rFonts w:ascii="Calibri" w:hAnsi="Calibri" w:cs="Calibri"/>
          <w:sz w:val="24"/>
          <w:szCs w:val="24"/>
        </w:rPr>
        <w:t>).</w:t>
      </w:r>
    </w:p>
    <w:p w14:paraId="7CB48D41" w14:textId="77777777" w:rsidR="009B664A" w:rsidRPr="007F7E2F" w:rsidRDefault="009B664A" w:rsidP="007F7E2F"/>
    <w:p w14:paraId="359BED3A" w14:textId="087F01F8" w:rsidR="009B664A" w:rsidRPr="00A32D2A" w:rsidRDefault="00BE11FF" w:rsidP="007F7E2F">
      <w:pPr>
        <w:rPr>
          <w:b/>
          <w:bCs/>
          <w:highlight w:val="yellow"/>
        </w:rPr>
      </w:pPr>
      <w:r w:rsidRPr="00A32D2A">
        <w:rPr>
          <w:b/>
          <w:bCs/>
          <w:highlight w:val="yellow"/>
        </w:rPr>
        <w:t xml:space="preserve">7. </w:t>
      </w:r>
      <w:r w:rsidR="009B664A" w:rsidRPr="00A32D2A">
        <w:rPr>
          <w:b/>
          <w:bCs/>
          <w:highlight w:val="yellow"/>
        </w:rPr>
        <w:t xml:space="preserve">Modified </w:t>
      </w:r>
      <w:r w:rsidR="003A6A3C" w:rsidRPr="00A32D2A">
        <w:rPr>
          <w:b/>
          <w:bCs/>
          <w:highlight w:val="yellow"/>
        </w:rPr>
        <w:t>n</w:t>
      </w:r>
      <w:r w:rsidR="009B664A" w:rsidRPr="00A32D2A">
        <w:rPr>
          <w:b/>
          <w:bCs/>
          <w:highlight w:val="yellow"/>
        </w:rPr>
        <w:t xml:space="preserve">ucleosome </w:t>
      </w:r>
      <w:r w:rsidR="003A6A3C" w:rsidRPr="00A32D2A">
        <w:rPr>
          <w:b/>
          <w:bCs/>
          <w:highlight w:val="yellow"/>
        </w:rPr>
        <w:t>p</w:t>
      </w:r>
      <w:r w:rsidR="009B664A" w:rsidRPr="00A32D2A">
        <w:rPr>
          <w:b/>
          <w:bCs/>
          <w:highlight w:val="yellow"/>
        </w:rPr>
        <w:t>ulldown</w:t>
      </w:r>
    </w:p>
    <w:p w14:paraId="78AEF7C6" w14:textId="77777777" w:rsidR="00081F82" w:rsidRPr="00A32D2A" w:rsidRDefault="00081F82" w:rsidP="007F7E2F">
      <w:pPr>
        <w:rPr>
          <w:b/>
          <w:bCs/>
          <w:highlight w:val="yellow"/>
        </w:rPr>
      </w:pPr>
    </w:p>
    <w:p w14:paraId="2345F3A1" w14:textId="25433B9A"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Prepare 2</w:t>
      </w:r>
      <w:r w:rsidR="009E4B9A" w:rsidRPr="00A32D2A">
        <w:rPr>
          <w:rFonts w:ascii="Calibri" w:hAnsi="Calibri" w:cs="Calibri"/>
          <w:sz w:val="24"/>
          <w:szCs w:val="24"/>
          <w:highlight w:val="yellow"/>
        </w:rPr>
        <w:t>×</w:t>
      </w:r>
      <w:r w:rsidRPr="00A32D2A">
        <w:rPr>
          <w:rFonts w:ascii="Calibri" w:hAnsi="Calibri" w:cs="Calibri"/>
          <w:sz w:val="24"/>
          <w:szCs w:val="24"/>
          <w:highlight w:val="yellow"/>
        </w:rPr>
        <w:t xml:space="preserve"> bead blocking buffer by dissolving 1</w:t>
      </w:r>
      <w:r w:rsidR="001E0884" w:rsidRPr="00A32D2A">
        <w:rPr>
          <w:rFonts w:ascii="Calibri" w:hAnsi="Calibri" w:cs="Calibri"/>
          <w:sz w:val="24"/>
          <w:szCs w:val="24"/>
          <w:highlight w:val="yellow"/>
        </w:rPr>
        <w:t xml:space="preserve"> </w:t>
      </w:r>
      <w:r w:rsidRPr="00A32D2A">
        <w:rPr>
          <w:rFonts w:ascii="Calibri" w:hAnsi="Calibri" w:cs="Calibri"/>
          <w:sz w:val="24"/>
          <w:szCs w:val="24"/>
          <w:highlight w:val="yellow"/>
        </w:rPr>
        <w:t>g BSA in BC150 lysis buffer to a final volume of 10 mL, then vortex until fully dissolved.</w:t>
      </w:r>
    </w:p>
    <w:p w14:paraId="7176F6D7"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42429E09" w14:textId="45B57110"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 xml:space="preserve">Transfer </w:t>
      </w:r>
      <w:r w:rsidR="000E6AF9" w:rsidRPr="00A32D2A">
        <w:rPr>
          <w:rFonts w:ascii="Calibri" w:hAnsi="Calibri" w:cs="Calibri"/>
          <w:sz w:val="24"/>
          <w:szCs w:val="24"/>
          <w:highlight w:val="yellow"/>
        </w:rPr>
        <w:t>FLAG</w:t>
      </w:r>
      <w:r w:rsidRPr="00A32D2A">
        <w:rPr>
          <w:rFonts w:ascii="Calibri" w:hAnsi="Calibri" w:cs="Calibri"/>
          <w:sz w:val="24"/>
          <w:szCs w:val="24"/>
          <w:highlight w:val="yellow"/>
        </w:rPr>
        <w:t xml:space="preserve">-SPIN4-WT and </w:t>
      </w:r>
      <w:r w:rsidR="000E6AF9" w:rsidRPr="00A32D2A">
        <w:rPr>
          <w:rFonts w:ascii="Calibri" w:hAnsi="Calibri" w:cs="Calibri"/>
          <w:sz w:val="24"/>
          <w:szCs w:val="24"/>
          <w:highlight w:val="yellow"/>
        </w:rPr>
        <w:t>FLAG</w:t>
      </w:r>
      <w:r w:rsidRPr="00A32D2A">
        <w:rPr>
          <w:rFonts w:ascii="Calibri" w:hAnsi="Calibri" w:cs="Calibri"/>
          <w:sz w:val="24"/>
          <w:szCs w:val="24"/>
          <w:highlight w:val="yellow"/>
        </w:rPr>
        <w:t>-SPIN4</w:t>
      </w:r>
      <w:r w:rsidR="00A66D8A" w:rsidRPr="00A32D2A">
        <w:rPr>
          <w:rFonts w:ascii="Calibri" w:hAnsi="Calibri" w:cs="Calibri"/>
          <w:sz w:val="24"/>
          <w:szCs w:val="24"/>
          <w:highlight w:val="yellow"/>
          <w:vertAlign w:val="superscript"/>
        </w:rPr>
        <w:t>D82H</w:t>
      </w:r>
      <w:r w:rsidRPr="00A32D2A">
        <w:rPr>
          <w:rFonts w:ascii="Calibri" w:hAnsi="Calibri" w:cs="Calibri"/>
          <w:sz w:val="24"/>
          <w:szCs w:val="24"/>
          <w:highlight w:val="yellow"/>
        </w:rPr>
        <w:t xml:space="preserve"> beads containing equivalent molar amounts of protein (from Section 5, Steps </w:t>
      </w:r>
      <w:r w:rsidR="00090F45" w:rsidRPr="00A32D2A">
        <w:rPr>
          <w:rFonts w:ascii="Calibri" w:hAnsi="Calibri" w:cs="Calibri"/>
          <w:sz w:val="24"/>
          <w:szCs w:val="24"/>
          <w:highlight w:val="yellow"/>
        </w:rPr>
        <w:t>5.</w:t>
      </w:r>
      <w:r w:rsidRPr="00A32D2A">
        <w:rPr>
          <w:rFonts w:ascii="Calibri" w:hAnsi="Calibri" w:cs="Calibri"/>
          <w:sz w:val="24"/>
          <w:szCs w:val="24"/>
          <w:highlight w:val="yellow"/>
        </w:rPr>
        <w:t>16</w:t>
      </w:r>
      <w:r w:rsidR="00090F45" w:rsidRPr="00A32D2A">
        <w:rPr>
          <w:rFonts w:ascii="Calibri" w:hAnsi="Calibri" w:cs="Calibri"/>
          <w:sz w:val="24"/>
          <w:szCs w:val="24"/>
          <w:highlight w:val="yellow"/>
        </w:rPr>
        <w:t xml:space="preserve"> to 5.</w:t>
      </w:r>
      <w:r w:rsidRPr="00A32D2A">
        <w:rPr>
          <w:rFonts w:ascii="Calibri" w:hAnsi="Calibri" w:cs="Calibri"/>
          <w:sz w:val="24"/>
          <w:szCs w:val="24"/>
          <w:highlight w:val="yellow"/>
        </w:rPr>
        <w:t>17) into separate 1.5 mL tubes.</w:t>
      </w:r>
    </w:p>
    <w:p w14:paraId="5E8DFFBB"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7D8AD646" w14:textId="2F7F9047"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 xml:space="preserve">Add an equal volume of </w:t>
      </w:r>
      <w:r w:rsidR="00544562" w:rsidRPr="00A32D2A">
        <w:rPr>
          <w:rFonts w:ascii="Calibri" w:hAnsi="Calibri" w:cs="Calibri"/>
          <w:sz w:val="24"/>
          <w:szCs w:val="24"/>
          <w:highlight w:val="yellow"/>
        </w:rPr>
        <w:t>negative control beads</w:t>
      </w:r>
      <w:r w:rsidRPr="00A32D2A">
        <w:rPr>
          <w:rFonts w:ascii="Calibri" w:hAnsi="Calibri" w:cs="Calibri"/>
          <w:sz w:val="24"/>
          <w:szCs w:val="24"/>
          <w:highlight w:val="yellow"/>
        </w:rPr>
        <w:t xml:space="preserve"> (from Section 5, Step 10) to the </w:t>
      </w:r>
      <w:r w:rsidR="000E6AF9" w:rsidRPr="00A32D2A">
        <w:rPr>
          <w:rFonts w:ascii="Calibri" w:hAnsi="Calibri" w:cs="Calibri"/>
          <w:sz w:val="24"/>
          <w:szCs w:val="24"/>
          <w:highlight w:val="yellow"/>
        </w:rPr>
        <w:t>FLAG</w:t>
      </w:r>
      <w:r w:rsidRPr="00A32D2A">
        <w:rPr>
          <w:rFonts w:ascii="Calibri" w:hAnsi="Calibri" w:cs="Calibri"/>
          <w:sz w:val="24"/>
          <w:szCs w:val="24"/>
          <w:highlight w:val="yellow"/>
        </w:rPr>
        <w:t>-SPIN4-WT sample.</w:t>
      </w:r>
    </w:p>
    <w:p w14:paraId="68332784"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0D010311" w14:textId="77777777"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Adjust the total volume of all bead samples to be identical using BC150 lysis buffer.</w:t>
      </w:r>
    </w:p>
    <w:p w14:paraId="330BF294"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0DB4B1D4" w14:textId="3C3B852E"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Add an equal volume of 2</w:t>
      </w:r>
      <w:r w:rsidR="003C7D3D" w:rsidRPr="00A32D2A">
        <w:rPr>
          <w:rFonts w:ascii="Calibri" w:hAnsi="Calibri" w:cs="Calibri"/>
          <w:sz w:val="24"/>
          <w:szCs w:val="24"/>
          <w:highlight w:val="yellow"/>
        </w:rPr>
        <w:t>×</w:t>
      </w:r>
      <w:r w:rsidRPr="00A32D2A">
        <w:rPr>
          <w:rFonts w:ascii="Calibri" w:hAnsi="Calibri" w:cs="Calibri"/>
          <w:sz w:val="24"/>
          <w:szCs w:val="24"/>
          <w:highlight w:val="yellow"/>
        </w:rPr>
        <w:t xml:space="preserve"> bead blocking buffer to each tube containing beads and BC150 lysis buffer.</w:t>
      </w:r>
    </w:p>
    <w:p w14:paraId="59B2D43A"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50E5A3F7" w14:textId="52003786" w:rsidR="00BE11FF" w:rsidRPr="00A32D2A" w:rsidRDefault="002828C3"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Incubate the samples on a tube rotator set to 20 rpm at 4 °C overnight (O/N).</w:t>
      </w:r>
    </w:p>
    <w:p w14:paraId="49842055"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3A290FD3" w14:textId="0D2BC2A4" w:rsidR="00AD6490" w:rsidRPr="00A32D2A" w:rsidRDefault="00AD6490"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Thaw an appropriate amount of 1</w:t>
      </w:r>
      <w:r w:rsidR="003C7D3D" w:rsidRPr="00A32D2A">
        <w:rPr>
          <w:rFonts w:ascii="Calibri" w:hAnsi="Calibri" w:cs="Calibri"/>
          <w:sz w:val="24"/>
          <w:szCs w:val="24"/>
          <w:highlight w:val="yellow"/>
        </w:rPr>
        <w:t>×</w:t>
      </w:r>
      <w:r w:rsidRPr="00A32D2A">
        <w:rPr>
          <w:rFonts w:ascii="Calibri" w:hAnsi="Calibri" w:cs="Calibri"/>
          <w:sz w:val="24"/>
          <w:szCs w:val="24"/>
          <w:highlight w:val="yellow"/>
        </w:rPr>
        <w:t xml:space="preserve"> nucleosome extracted from </w:t>
      </w:r>
      <w:r w:rsidR="00E0004A" w:rsidRPr="00A32D2A">
        <w:rPr>
          <w:rFonts w:ascii="Calibri" w:hAnsi="Calibri" w:cs="Calibri"/>
          <w:sz w:val="24"/>
          <w:szCs w:val="24"/>
          <w:highlight w:val="yellow"/>
        </w:rPr>
        <w:t>HEK</w:t>
      </w:r>
      <w:r w:rsidRPr="00A32D2A">
        <w:rPr>
          <w:rFonts w:ascii="Calibri" w:hAnsi="Calibri" w:cs="Calibri"/>
          <w:sz w:val="24"/>
          <w:szCs w:val="24"/>
          <w:highlight w:val="yellow"/>
        </w:rPr>
        <w:t>293</w:t>
      </w:r>
      <w:r w:rsidR="00E0004A" w:rsidRPr="00A32D2A">
        <w:rPr>
          <w:rFonts w:ascii="Calibri" w:hAnsi="Calibri" w:cs="Calibri"/>
          <w:sz w:val="24"/>
          <w:szCs w:val="24"/>
          <w:highlight w:val="yellow"/>
        </w:rPr>
        <w:t>F</w:t>
      </w:r>
      <w:r w:rsidRPr="00A32D2A">
        <w:rPr>
          <w:rFonts w:ascii="Calibri" w:hAnsi="Calibri" w:cs="Calibri"/>
          <w:sz w:val="24"/>
          <w:szCs w:val="24"/>
          <w:highlight w:val="yellow"/>
        </w:rPr>
        <w:t xml:space="preserve">T cells on ice. The </w:t>
      </w:r>
      <w:r w:rsidR="00F212D6" w:rsidRPr="00A32D2A">
        <w:rPr>
          <w:rFonts w:ascii="Calibri" w:hAnsi="Calibri" w:cs="Calibri"/>
          <w:sz w:val="24"/>
          <w:szCs w:val="24"/>
          <w:highlight w:val="yellow"/>
        </w:rPr>
        <w:t>required volume depends on the desired nucleosome-to-SPIN4</w:t>
      </w:r>
      <w:r w:rsidRPr="00A32D2A">
        <w:rPr>
          <w:rFonts w:ascii="Calibri" w:hAnsi="Calibri" w:cs="Calibri"/>
          <w:sz w:val="24"/>
          <w:szCs w:val="24"/>
          <w:highlight w:val="yellow"/>
        </w:rPr>
        <w:t xml:space="preserve"> molar ratio. For initial optimization, use a 1:1 molar ratio of nucleosome to SPIN4.</w:t>
      </w:r>
    </w:p>
    <w:p w14:paraId="0B90D203"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7C29E3EC" w14:textId="4348FFF6"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Mix 1</w:t>
      </w:r>
      <w:r w:rsidR="009E4B9A" w:rsidRPr="00A32D2A">
        <w:rPr>
          <w:rFonts w:ascii="Calibri" w:hAnsi="Calibri" w:cs="Calibri"/>
          <w:sz w:val="24"/>
          <w:szCs w:val="24"/>
          <w:highlight w:val="yellow"/>
        </w:rPr>
        <w:t>×</w:t>
      </w:r>
      <w:r w:rsidRPr="00A32D2A">
        <w:rPr>
          <w:rFonts w:ascii="Calibri" w:hAnsi="Calibri" w:cs="Calibri"/>
          <w:sz w:val="24"/>
          <w:szCs w:val="24"/>
          <w:highlight w:val="yellow"/>
        </w:rPr>
        <w:t xml:space="preserve"> nucleosome with an equal volume of 2</w:t>
      </w:r>
      <w:r w:rsidR="009E4B9A" w:rsidRPr="00A32D2A">
        <w:rPr>
          <w:rFonts w:ascii="Calibri" w:hAnsi="Calibri" w:cs="Calibri"/>
          <w:sz w:val="24"/>
          <w:szCs w:val="24"/>
          <w:highlight w:val="yellow"/>
        </w:rPr>
        <w:t>×</w:t>
      </w:r>
      <w:r w:rsidRPr="00A32D2A">
        <w:rPr>
          <w:rFonts w:ascii="Calibri" w:hAnsi="Calibri" w:cs="Calibri"/>
          <w:sz w:val="24"/>
          <w:szCs w:val="24"/>
          <w:highlight w:val="yellow"/>
        </w:rPr>
        <w:t xml:space="preserve"> bead blocking buffer thoroughly.</w:t>
      </w:r>
    </w:p>
    <w:p w14:paraId="6699742F"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3136346F" w14:textId="1241FC9B"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 xml:space="preserve">Combine the mixture from Step </w:t>
      </w:r>
      <w:r w:rsidR="00AD6490" w:rsidRPr="00A32D2A">
        <w:rPr>
          <w:rFonts w:ascii="Calibri" w:hAnsi="Calibri" w:cs="Calibri"/>
          <w:sz w:val="24"/>
          <w:szCs w:val="24"/>
          <w:highlight w:val="yellow"/>
        </w:rPr>
        <w:t>7.</w:t>
      </w:r>
      <w:r w:rsidRPr="00A32D2A">
        <w:rPr>
          <w:rFonts w:ascii="Calibri" w:hAnsi="Calibri" w:cs="Calibri"/>
          <w:sz w:val="24"/>
          <w:szCs w:val="24"/>
          <w:highlight w:val="yellow"/>
          <w:lang w:eastAsia="zh-TW"/>
        </w:rPr>
        <w:t>8</w:t>
      </w:r>
      <w:r w:rsidRPr="00A32D2A">
        <w:rPr>
          <w:rFonts w:ascii="Calibri" w:hAnsi="Calibri" w:cs="Calibri"/>
          <w:sz w:val="24"/>
          <w:szCs w:val="24"/>
          <w:highlight w:val="yellow"/>
        </w:rPr>
        <w:t xml:space="preserve"> with the pre-blocked beads in a 15 mL tube.</w:t>
      </w:r>
    </w:p>
    <w:p w14:paraId="46CB00F1"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79A4E93B" w14:textId="76F8E8F4" w:rsidR="00BE11FF" w:rsidRPr="00A32D2A" w:rsidRDefault="002828C3"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Incubate the mixture on a tube rotator set to 20 rpm at 4 °C for 4 h or overnight.</w:t>
      </w:r>
    </w:p>
    <w:p w14:paraId="7CDA056B"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36672347" w14:textId="77777777"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 xml:space="preserve">Centrifuge at 3,000 </w:t>
      </w:r>
      <w:r w:rsidRPr="00A32D2A">
        <w:rPr>
          <w:rFonts w:ascii="Calibri" w:hAnsi="Calibri" w:cs="Calibri"/>
          <w:i/>
          <w:iCs/>
          <w:sz w:val="24"/>
          <w:szCs w:val="24"/>
          <w:highlight w:val="yellow"/>
        </w:rPr>
        <w:t>× g</w:t>
      </w:r>
      <w:r w:rsidRPr="00A32D2A">
        <w:rPr>
          <w:rFonts w:ascii="Calibri" w:hAnsi="Calibri" w:cs="Calibri"/>
          <w:sz w:val="24"/>
          <w:szCs w:val="24"/>
          <w:highlight w:val="yellow"/>
        </w:rPr>
        <w:t>, 4 °C, for 3 min.</w:t>
      </w:r>
    </w:p>
    <w:p w14:paraId="0545C812"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597BF41F" w14:textId="77777777"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Carefully discard the supernatant.</w:t>
      </w:r>
    </w:p>
    <w:p w14:paraId="3ECFAB06"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74AEA1FB" w14:textId="77777777"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Resuspend the beads in 1 mL BC150 lysis buffer and transfer to 1.5 mL tubes.</w:t>
      </w:r>
    </w:p>
    <w:p w14:paraId="1C379F61"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599A718C" w14:textId="77777777" w:rsidR="00081F82"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Wash the beads three times as follows:</w:t>
      </w:r>
    </w:p>
    <w:p w14:paraId="179022D8" w14:textId="09669C3B" w:rsidR="00081F82" w:rsidRPr="00A32D2A" w:rsidRDefault="009B664A" w:rsidP="007F7E2F">
      <w:pPr>
        <w:pStyle w:val="ListParagraph"/>
        <w:spacing w:after="0" w:line="240" w:lineRule="auto"/>
        <w:ind w:left="0"/>
        <w:jc w:val="both"/>
        <w:rPr>
          <w:rFonts w:ascii="Calibri" w:hAnsi="Calibri" w:cs="Calibri"/>
          <w:sz w:val="24"/>
          <w:szCs w:val="24"/>
          <w:highlight w:val="yellow"/>
        </w:rPr>
      </w:pPr>
      <w:r w:rsidRPr="00A32D2A">
        <w:rPr>
          <w:rFonts w:ascii="Calibri" w:hAnsi="Calibri" w:cs="Calibri"/>
          <w:sz w:val="24"/>
          <w:szCs w:val="24"/>
          <w:highlight w:val="yellow"/>
        </w:rPr>
        <w:br/>
      </w:r>
      <w:r w:rsidR="00BE11FF" w:rsidRPr="00A32D2A">
        <w:rPr>
          <w:rFonts w:ascii="Calibri" w:hAnsi="Calibri" w:cs="Calibri"/>
          <w:sz w:val="24"/>
          <w:szCs w:val="24"/>
          <w:highlight w:val="yellow"/>
        </w:rPr>
        <w:t>7</w:t>
      </w:r>
      <w:r w:rsidRPr="00A32D2A">
        <w:rPr>
          <w:rFonts w:ascii="Calibri" w:hAnsi="Calibri" w:cs="Calibri"/>
          <w:sz w:val="24"/>
          <w:szCs w:val="24"/>
          <w:highlight w:val="yellow"/>
        </w:rPr>
        <w:t>.</w:t>
      </w:r>
      <w:r w:rsidR="00BE11FF" w:rsidRPr="00A32D2A">
        <w:rPr>
          <w:rFonts w:ascii="Calibri" w:hAnsi="Calibri" w:cs="Calibri"/>
          <w:sz w:val="24"/>
          <w:szCs w:val="24"/>
          <w:highlight w:val="yellow"/>
        </w:rPr>
        <w:t>14.1</w:t>
      </w:r>
      <w:r w:rsidRPr="00A32D2A">
        <w:rPr>
          <w:rFonts w:ascii="Calibri" w:hAnsi="Calibri" w:cs="Calibri"/>
          <w:sz w:val="24"/>
          <w:szCs w:val="24"/>
          <w:highlight w:val="yellow"/>
        </w:rPr>
        <w:t xml:space="preserve"> </w:t>
      </w:r>
      <w:r w:rsidR="003A6A3C" w:rsidRPr="00A32D2A">
        <w:rPr>
          <w:rFonts w:ascii="Calibri" w:hAnsi="Calibri" w:cs="Calibri"/>
          <w:sz w:val="24"/>
          <w:szCs w:val="24"/>
          <w:highlight w:val="yellow"/>
        </w:rPr>
        <w:tab/>
      </w:r>
      <w:r w:rsidRPr="00A32D2A">
        <w:rPr>
          <w:rFonts w:ascii="Calibri" w:hAnsi="Calibri" w:cs="Calibri"/>
          <w:sz w:val="24"/>
          <w:szCs w:val="24"/>
          <w:highlight w:val="yellow"/>
        </w:rPr>
        <w:t xml:space="preserve">Centrifuge at 3,000 </w:t>
      </w:r>
      <w:r w:rsidRPr="00A32D2A">
        <w:rPr>
          <w:rFonts w:ascii="Calibri" w:hAnsi="Calibri" w:cs="Calibri"/>
          <w:i/>
          <w:iCs/>
          <w:sz w:val="24"/>
          <w:szCs w:val="24"/>
          <w:highlight w:val="yellow"/>
        </w:rPr>
        <w:t>× g</w:t>
      </w:r>
      <w:r w:rsidRPr="00A32D2A">
        <w:rPr>
          <w:rFonts w:ascii="Calibri" w:hAnsi="Calibri" w:cs="Calibri"/>
          <w:sz w:val="24"/>
          <w:szCs w:val="24"/>
          <w:highlight w:val="yellow"/>
        </w:rPr>
        <w:t>, 1 min, and aspirate the supernatant.</w:t>
      </w:r>
    </w:p>
    <w:p w14:paraId="64C2E665" w14:textId="1CD8B694" w:rsidR="00081F82" w:rsidRPr="00A32D2A" w:rsidRDefault="009B664A" w:rsidP="007F7E2F">
      <w:pPr>
        <w:pStyle w:val="ListParagraph"/>
        <w:spacing w:after="0" w:line="240" w:lineRule="auto"/>
        <w:ind w:left="0"/>
        <w:jc w:val="both"/>
        <w:rPr>
          <w:rFonts w:ascii="Calibri" w:hAnsi="Calibri" w:cs="Calibri"/>
          <w:sz w:val="24"/>
          <w:szCs w:val="24"/>
          <w:highlight w:val="yellow"/>
        </w:rPr>
      </w:pPr>
      <w:r w:rsidRPr="00A32D2A">
        <w:rPr>
          <w:rFonts w:ascii="Calibri" w:hAnsi="Calibri" w:cs="Calibri"/>
          <w:sz w:val="24"/>
          <w:szCs w:val="24"/>
          <w:highlight w:val="yellow"/>
        </w:rPr>
        <w:br/>
      </w:r>
      <w:r w:rsidR="00BE11FF" w:rsidRPr="00A32D2A">
        <w:rPr>
          <w:rFonts w:ascii="Calibri" w:hAnsi="Calibri" w:cs="Calibri"/>
          <w:sz w:val="24"/>
          <w:szCs w:val="24"/>
          <w:highlight w:val="yellow"/>
        </w:rPr>
        <w:t>7</w:t>
      </w:r>
      <w:r w:rsidRPr="00A32D2A">
        <w:rPr>
          <w:rFonts w:ascii="Calibri" w:hAnsi="Calibri" w:cs="Calibri"/>
          <w:sz w:val="24"/>
          <w:szCs w:val="24"/>
          <w:highlight w:val="yellow"/>
        </w:rPr>
        <w:t>.</w:t>
      </w:r>
      <w:r w:rsidR="00BE11FF" w:rsidRPr="00A32D2A">
        <w:rPr>
          <w:rFonts w:ascii="Calibri" w:hAnsi="Calibri" w:cs="Calibri"/>
          <w:sz w:val="24"/>
          <w:szCs w:val="24"/>
          <w:highlight w:val="yellow"/>
        </w:rPr>
        <w:t>14.2</w:t>
      </w:r>
      <w:r w:rsidRPr="00A32D2A">
        <w:rPr>
          <w:rFonts w:ascii="Calibri" w:hAnsi="Calibri" w:cs="Calibri"/>
          <w:sz w:val="24"/>
          <w:szCs w:val="24"/>
          <w:highlight w:val="yellow"/>
        </w:rPr>
        <w:t xml:space="preserve"> </w:t>
      </w:r>
      <w:r w:rsidR="003A6A3C" w:rsidRPr="00A32D2A">
        <w:rPr>
          <w:rFonts w:ascii="Calibri" w:hAnsi="Calibri" w:cs="Calibri"/>
          <w:sz w:val="24"/>
          <w:szCs w:val="24"/>
          <w:highlight w:val="yellow"/>
        </w:rPr>
        <w:tab/>
      </w:r>
      <w:r w:rsidRPr="00A32D2A">
        <w:rPr>
          <w:rFonts w:ascii="Calibri" w:hAnsi="Calibri" w:cs="Calibri"/>
          <w:sz w:val="24"/>
          <w:szCs w:val="24"/>
          <w:highlight w:val="yellow"/>
        </w:rPr>
        <w:t>Resuspend the beads in 1 mL BC150 lysis buffer.</w:t>
      </w:r>
    </w:p>
    <w:p w14:paraId="16EE4A7D" w14:textId="35A148BA" w:rsidR="00BE11FF" w:rsidRPr="00A32D2A" w:rsidRDefault="009B664A" w:rsidP="007F7E2F">
      <w:pPr>
        <w:pStyle w:val="ListParagraph"/>
        <w:spacing w:after="0" w:line="240" w:lineRule="auto"/>
        <w:ind w:left="0"/>
        <w:jc w:val="both"/>
        <w:rPr>
          <w:rFonts w:ascii="Calibri" w:hAnsi="Calibri" w:cs="Calibri"/>
          <w:sz w:val="24"/>
          <w:szCs w:val="24"/>
          <w:highlight w:val="yellow"/>
        </w:rPr>
      </w:pPr>
      <w:r w:rsidRPr="00A32D2A">
        <w:rPr>
          <w:rFonts w:ascii="Calibri" w:hAnsi="Calibri" w:cs="Calibri"/>
          <w:sz w:val="24"/>
          <w:szCs w:val="24"/>
          <w:highlight w:val="yellow"/>
        </w:rPr>
        <w:br/>
      </w:r>
      <w:r w:rsidR="00BE11FF" w:rsidRPr="00A32D2A">
        <w:rPr>
          <w:rFonts w:ascii="Calibri" w:hAnsi="Calibri" w:cs="Calibri"/>
          <w:sz w:val="24"/>
          <w:szCs w:val="24"/>
          <w:highlight w:val="yellow"/>
        </w:rPr>
        <w:t>7</w:t>
      </w:r>
      <w:r w:rsidRPr="00A32D2A">
        <w:rPr>
          <w:rFonts w:ascii="Calibri" w:hAnsi="Calibri" w:cs="Calibri"/>
          <w:sz w:val="24"/>
          <w:szCs w:val="24"/>
          <w:highlight w:val="yellow"/>
        </w:rPr>
        <w:t>.</w:t>
      </w:r>
      <w:r w:rsidR="00BE11FF" w:rsidRPr="00A32D2A">
        <w:rPr>
          <w:rFonts w:ascii="Calibri" w:hAnsi="Calibri" w:cs="Calibri"/>
          <w:sz w:val="24"/>
          <w:szCs w:val="24"/>
          <w:highlight w:val="yellow"/>
        </w:rPr>
        <w:t>14.3</w:t>
      </w:r>
      <w:r w:rsidRPr="00A32D2A">
        <w:rPr>
          <w:rFonts w:ascii="Calibri" w:hAnsi="Calibri" w:cs="Calibri"/>
          <w:sz w:val="24"/>
          <w:szCs w:val="24"/>
          <w:highlight w:val="yellow"/>
        </w:rPr>
        <w:t xml:space="preserve"> </w:t>
      </w:r>
      <w:r w:rsidR="003A6A3C" w:rsidRPr="00A32D2A">
        <w:rPr>
          <w:rFonts w:ascii="Calibri" w:hAnsi="Calibri" w:cs="Calibri"/>
          <w:sz w:val="24"/>
          <w:szCs w:val="24"/>
          <w:highlight w:val="yellow"/>
        </w:rPr>
        <w:tab/>
      </w:r>
      <w:r w:rsidRPr="00A32D2A">
        <w:rPr>
          <w:rFonts w:ascii="Calibri" w:hAnsi="Calibri" w:cs="Calibri"/>
          <w:sz w:val="24"/>
          <w:szCs w:val="24"/>
          <w:highlight w:val="yellow"/>
        </w:rPr>
        <w:t>Occasionally agitate the tube to keep the beads evenly resuspended during washing.</w:t>
      </w:r>
    </w:p>
    <w:p w14:paraId="2909A30B"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5B5BE743" w14:textId="77777777" w:rsidR="00081F82"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Wash the beads two additional times as follows:</w:t>
      </w:r>
    </w:p>
    <w:p w14:paraId="5CAC0FDE" w14:textId="680A52BC" w:rsidR="00081F82" w:rsidRPr="00A32D2A" w:rsidRDefault="009B664A" w:rsidP="007F7E2F">
      <w:pPr>
        <w:pStyle w:val="ListParagraph"/>
        <w:spacing w:after="0" w:line="240" w:lineRule="auto"/>
        <w:ind w:left="0"/>
        <w:jc w:val="both"/>
        <w:rPr>
          <w:rFonts w:ascii="Calibri" w:hAnsi="Calibri" w:cs="Calibri"/>
          <w:sz w:val="24"/>
          <w:szCs w:val="24"/>
          <w:highlight w:val="yellow"/>
        </w:rPr>
      </w:pPr>
      <w:r w:rsidRPr="00A32D2A">
        <w:rPr>
          <w:rFonts w:ascii="Calibri" w:hAnsi="Calibri" w:cs="Calibri"/>
          <w:sz w:val="24"/>
          <w:szCs w:val="24"/>
          <w:highlight w:val="yellow"/>
        </w:rPr>
        <w:br/>
      </w:r>
      <w:r w:rsidR="00081F82" w:rsidRPr="00A32D2A">
        <w:rPr>
          <w:rFonts w:ascii="Calibri" w:hAnsi="Calibri" w:cs="Calibri"/>
          <w:sz w:val="24"/>
          <w:szCs w:val="24"/>
          <w:highlight w:val="yellow"/>
        </w:rPr>
        <w:t xml:space="preserve">7.15.1 </w:t>
      </w:r>
      <w:r w:rsidR="003A6A3C" w:rsidRPr="00A32D2A">
        <w:rPr>
          <w:rFonts w:ascii="Calibri" w:hAnsi="Calibri" w:cs="Calibri"/>
          <w:sz w:val="24"/>
          <w:szCs w:val="24"/>
          <w:highlight w:val="yellow"/>
        </w:rPr>
        <w:tab/>
      </w:r>
      <w:r w:rsidRPr="00A32D2A">
        <w:rPr>
          <w:rFonts w:ascii="Calibri" w:hAnsi="Calibri" w:cs="Calibri"/>
          <w:sz w:val="24"/>
          <w:szCs w:val="24"/>
          <w:highlight w:val="yellow"/>
        </w:rPr>
        <w:t xml:space="preserve">Centrifuge at 3,000 </w:t>
      </w:r>
      <w:r w:rsidRPr="00A32D2A">
        <w:rPr>
          <w:rFonts w:ascii="Calibri" w:hAnsi="Calibri" w:cs="Calibri"/>
          <w:i/>
          <w:iCs/>
          <w:sz w:val="24"/>
          <w:szCs w:val="24"/>
          <w:highlight w:val="yellow"/>
        </w:rPr>
        <w:t>× g</w:t>
      </w:r>
      <w:r w:rsidRPr="00A32D2A">
        <w:rPr>
          <w:rFonts w:ascii="Calibri" w:hAnsi="Calibri" w:cs="Calibri"/>
          <w:sz w:val="24"/>
          <w:szCs w:val="24"/>
          <w:highlight w:val="yellow"/>
        </w:rPr>
        <w:t>, 1 min, and aspirate the supernatant.</w:t>
      </w:r>
    </w:p>
    <w:p w14:paraId="0B271AE1" w14:textId="23ADE63D" w:rsidR="00081F82" w:rsidRPr="00A32D2A" w:rsidRDefault="009B664A" w:rsidP="007F7E2F">
      <w:pPr>
        <w:pStyle w:val="ListParagraph"/>
        <w:spacing w:after="0" w:line="240" w:lineRule="auto"/>
        <w:ind w:left="0"/>
        <w:jc w:val="both"/>
        <w:rPr>
          <w:rFonts w:ascii="Calibri" w:hAnsi="Calibri" w:cs="Calibri"/>
          <w:sz w:val="24"/>
          <w:szCs w:val="24"/>
          <w:highlight w:val="yellow"/>
        </w:rPr>
      </w:pPr>
      <w:r w:rsidRPr="00A32D2A">
        <w:rPr>
          <w:rFonts w:ascii="Calibri" w:hAnsi="Calibri" w:cs="Calibri"/>
          <w:sz w:val="24"/>
          <w:szCs w:val="24"/>
          <w:highlight w:val="yellow"/>
        </w:rPr>
        <w:br/>
      </w:r>
      <w:r w:rsidR="00081F82" w:rsidRPr="00A32D2A">
        <w:rPr>
          <w:rFonts w:ascii="Calibri" w:hAnsi="Calibri" w:cs="Calibri"/>
          <w:sz w:val="24"/>
          <w:szCs w:val="24"/>
          <w:highlight w:val="yellow"/>
        </w:rPr>
        <w:t xml:space="preserve">7.15.2 </w:t>
      </w:r>
      <w:r w:rsidR="003A6A3C" w:rsidRPr="00A32D2A">
        <w:rPr>
          <w:rFonts w:ascii="Calibri" w:hAnsi="Calibri" w:cs="Calibri"/>
          <w:sz w:val="24"/>
          <w:szCs w:val="24"/>
          <w:highlight w:val="yellow"/>
        </w:rPr>
        <w:tab/>
      </w:r>
      <w:r w:rsidRPr="00A32D2A">
        <w:rPr>
          <w:rFonts w:ascii="Calibri" w:hAnsi="Calibri" w:cs="Calibri"/>
          <w:sz w:val="24"/>
          <w:szCs w:val="24"/>
          <w:highlight w:val="yellow"/>
        </w:rPr>
        <w:t>Resuspend beads in 1 mL BC150 lysis buffer.</w:t>
      </w:r>
    </w:p>
    <w:p w14:paraId="15547748" w14:textId="43E62831" w:rsidR="00BE11FF" w:rsidRPr="00A32D2A" w:rsidRDefault="009B664A" w:rsidP="007F7E2F">
      <w:pPr>
        <w:pStyle w:val="ListParagraph"/>
        <w:spacing w:after="0" w:line="240" w:lineRule="auto"/>
        <w:ind w:left="0"/>
        <w:jc w:val="both"/>
        <w:rPr>
          <w:rFonts w:ascii="Calibri" w:hAnsi="Calibri" w:cs="Calibri"/>
          <w:sz w:val="24"/>
          <w:szCs w:val="24"/>
          <w:highlight w:val="yellow"/>
        </w:rPr>
      </w:pPr>
      <w:r w:rsidRPr="00A32D2A">
        <w:rPr>
          <w:rFonts w:ascii="Calibri" w:hAnsi="Calibri" w:cs="Calibri"/>
          <w:sz w:val="24"/>
          <w:szCs w:val="24"/>
          <w:highlight w:val="yellow"/>
        </w:rPr>
        <w:br/>
      </w:r>
      <w:r w:rsidR="00081F82" w:rsidRPr="00A32D2A">
        <w:rPr>
          <w:rFonts w:ascii="Calibri" w:hAnsi="Calibri" w:cs="Calibri"/>
          <w:sz w:val="24"/>
          <w:szCs w:val="24"/>
          <w:highlight w:val="yellow"/>
        </w:rPr>
        <w:t xml:space="preserve">7.15.3 </w:t>
      </w:r>
      <w:r w:rsidR="003A6A3C" w:rsidRPr="00A32D2A">
        <w:rPr>
          <w:rFonts w:ascii="Calibri" w:hAnsi="Calibri" w:cs="Calibri"/>
          <w:sz w:val="24"/>
          <w:szCs w:val="24"/>
          <w:highlight w:val="yellow"/>
        </w:rPr>
        <w:tab/>
      </w:r>
      <w:r w:rsidRPr="00A32D2A">
        <w:rPr>
          <w:rFonts w:ascii="Calibri" w:hAnsi="Calibri" w:cs="Calibri"/>
          <w:sz w:val="24"/>
          <w:szCs w:val="24"/>
          <w:highlight w:val="yellow"/>
        </w:rPr>
        <w:t>Rotate at 20 rpm, 4 °C, for 10 min.</w:t>
      </w:r>
    </w:p>
    <w:p w14:paraId="3399E819"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0D0D67F4" w14:textId="77777777"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After washing, resuspend the beads in 9 column volumes (CV) of BC150 lysis buffer.</w:t>
      </w:r>
    </w:p>
    <w:p w14:paraId="67818C10"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3CF135DC" w14:textId="5E405D64"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 xml:space="preserve">Take 160 µL from each sample, mix with 40 µL 5× </w:t>
      </w:r>
      <w:r w:rsidR="001F4C03" w:rsidRPr="00A32D2A">
        <w:rPr>
          <w:rFonts w:ascii="Calibri" w:hAnsi="Calibri" w:cs="Calibri"/>
          <w:sz w:val="24"/>
          <w:szCs w:val="24"/>
          <w:highlight w:val="yellow"/>
        </w:rPr>
        <w:t>Laemmli</w:t>
      </w:r>
      <w:r w:rsidR="00A66D8A" w:rsidRPr="00A32D2A">
        <w:rPr>
          <w:rFonts w:ascii="Calibri" w:hAnsi="Calibri" w:cs="Calibri"/>
          <w:sz w:val="24"/>
          <w:szCs w:val="24"/>
          <w:highlight w:val="yellow"/>
        </w:rPr>
        <w:t xml:space="preserve"> buffer</w:t>
      </w:r>
      <w:r w:rsidRPr="00A32D2A">
        <w:rPr>
          <w:rFonts w:ascii="Calibri" w:hAnsi="Calibri" w:cs="Calibri"/>
          <w:sz w:val="24"/>
          <w:szCs w:val="24"/>
          <w:highlight w:val="yellow"/>
        </w:rPr>
        <w:t>, and heat at 95 °C for 5 min.</w:t>
      </w:r>
    </w:p>
    <w:p w14:paraId="74D7B3E1"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571888CE" w14:textId="530D8710" w:rsidR="00145F46" w:rsidRPr="00A32D2A" w:rsidRDefault="003A6A3C" w:rsidP="007F7E2F">
      <w:pPr>
        <w:pStyle w:val="ListParagraph"/>
        <w:spacing w:after="0" w:line="240" w:lineRule="auto"/>
        <w:ind w:left="0"/>
        <w:jc w:val="both"/>
        <w:rPr>
          <w:rFonts w:ascii="Calibri" w:hAnsi="Calibri" w:cs="Calibri"/>
          <w:sz w:val="24"/>
          <w:szCs w:val="24"/>
          <w:highlight w:val="yellow"/>
        </w:rPr>
      </w:pPr>
      <w:r w:rsidRPr="00A32D2A">
        <w:rPr>
          <w:rFonts w:ascii="Calibri" w:hAnsi="Calibri" w:cs="Calibri"/>
          <w:sz w:val="24"/>
          <w:szCs w:val="24"/>
          <w:highlight w:val="yellow"/>
        </w:rPr>
        <w:t>NOTE</w:t>
      </w:r>
      <w:r w:rsidR="00145F46" w:rsidRPr="00A32D2A">
        <w:rPr>
          <w:rFonts w:ascii="Calibri" w:hAnsi="Calibri" w:cs="Calibri"/>
          <w:sz w:val="24"/>
          <w:szCs w:val="24"/>
          <w:highlight w:val="yellow"/>
        </w:rPr>
        <w:t xml:space="preserve">: A </w:t>
      </w:r>
      <w:r w:rsidR="000E6AF9" w:rsidRPr="00A32D2A">
        <w:rPr>
          <w:rFonts w:ascii="Calibri" w:hAnsi="Calibri" w:cs="Calibri"/>
          <w:sz w:val="24"/>
          <w:szCs w:val="24"/>
          <w:highlight w:val="yellow"/>
        </w:rPr>
        <w:t>FLAG</w:t>
      </w:r>
      <w:r w:rsidR="00145F46" w:rsidRPr="00A32D2A">
        <w:rPr>
          <w:rFonts w:ascii="Calibri" w:hAnsi="Calibri" w:cs="Calibri"/>
          <w:sz w:val="24"/>
          <w:szCs w:val="24"/>
          <w:highlight w:val="yellow"/>
        </w:rPr>
        <w:t xml:space="preserve"> peptide elution of </w:t>
      </w:r>
      <w:r w:rsidR="001F4C03" w:rsidRPr="00A32D2A">
        <w:rPr>
          <w:rFonts w:ascii="Calibri" w:hAnsi="Calibri" w:cs="Calibri"/>
          <w:sz w:val="24"/>
          <w:szCs w:val="24"/>
          <w:highlight w:val="yellow"/>
        </w:rPr>
        <w:t>the protein-nucleosome complex is recommended, yielding cleaner results with less background</w:t>
      </w:r>
      <w:r w:rsidR="00145F46" w:rsidRPr="00A32D2A">
        <w:rPr>
          <w:rFonts w:ascii="Calibri" w:hAnsi="Calibri" w:cs="Calibri"/>
          <w:sz w:val="24"/>
          <w:szCs w:val="24"/>
          <w:highlight w:val="yellow"/>
        </w:rPr>
        <w:t xml:space="preserve">. </w:t>
      </w:r>
    </w:p>
    <w:p w14:paraId="64EDDFC2"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5C07EB11" w14:textId="77777777"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 xml:space="preserve">Centrifuge at 3,000 </w:t>
      </w:r>
      <w:r w:rsidRPr="00A32D2A">
        <w:rPr>
          <w:rFonts w:ascii="Calibri" w:hAnsi="Calibri" w:cs="Calibri"/>
          <w:i/>
          <w:iCs/>
          <w:sz w:val="24"/>
          <w:szCs w:val="24"/>
          <w:highlight w:val="yellow"/>
        </w:rPr>
        <w:t>× g</w:t>
      </w:r>
      <w:r w:rsidRPr="00A32D2A">
        <w:rPr>
          <w:rFonts w:ascii="Calibri" w:hAnsi="Calibri" w:cs="Calibri"/>
          <w:sz w:val="24"/>
          <w:szCs w:val="24"/>
          <w:highlight w:val="yellow"/>
        </w:rPr>
        <w:t>, room temperature, for 5 min.</w:t>
      </w:r>
    </w:p>
    <w:p w14:paraId="7EFDBB65"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5528D0CF" w14:textId="77777777" w:rsidR="00BE11FF"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Load 5 µL of the supernatant on a 15% SDS–PAGE gel and perform silver staining (</w:t>
      </w:r>
      <w:r w:rsidRPr="00A32D2A">
        <w:rPr>
          <w:rFonts w:ascii="Calibri" w:hAnsi="Calibri" w:cs="Calibri"/>
          <w:b/>
          <w:bCs/>
          <w:sz w:val="24"/>
          <w:szCs w:val="24"/>
          <w:highlight w:val="yellow"/>
        </w:rPr>
        <w:t xml:space="preserve">Figure </w:t>
      </w:r>
      <w:r w:rsidR="00DF35A3" w:rsidRPr="00A32D2A">
        <w:rPr>
          <w:rFonts w:ascii="Calibri" w:hAnsi="Calibri" w:cs="Calibri"/>
          <w:b/>
          <w:bCs/>
          <w:sz w:val="24"/>
          <w:szCs w:val="24"/>
          <w:highlight w:val="yellow"/>
        </w:rPr>
        <w:t>4</w:t>
      </w:r>
      <w:r w:rsidRPr="00A32D2A">
        <w:rPr>
          <w:rFonts w:ascii="Calibri" w:hAnsi="Calibri" w:cs="Calibri"/>
          <w:b/>
          <w:bCs/>
          <w:sz w:val="24"/>
          <w:szCs w:val="24"/>
          <w:highlight w:val="yellow"/>
        </w:rPr>
        <w:t>A</w:t>
      </w:r>
      <w:r w:rsidRPr="00A32D2A">
        <w:rPr>
          <w:rFonts w:ascii="Calibri" w:hAnsi="Calibri" w:cs="Calibri"/>
          <w:sz w:val="24"/>
          <w:szCs w:val="24"/>
          <w:highlight w:val="yellow"/>
        </w:rPr>
        <w:t>).</w:t>
      </w:r>
    </w:p>
    <w:p w14:paraId="0C3B1809" w14:textId="77777777" w:rsidR="00081F82" w:rsidRPr="00A32D2A" w:rsidRDefault="00081F82" w:rsidP="007F7E2F">
      <w:pPr>
        <w:pStyle w:val="ListParagraph"/>
        <w:spacing w:after="0" w:line="240" w:lineRule="auto"/>
        <w:ind w:left="0"/>
        <w:jc w:val="both"/>
        <w:rPr>
          <w:rFonts w:ascii="Calibri" w:hAnsi="Calibri" w:cs="Calibri"/>
          <w:sz w:val="24"/>
          <w:szCs w:val="24"/>
          <w:highlight w:val="yellow"/>
        </w:rPr>
      </w:pPr>
    </w:p>
    <w:p w14:paraId="7B850057" w14:textId="19BF2630" w:rsidR="009B664A" w:rsidRPr="00A32D2A" w:rsidRDefault="009B664A" w:rsidP="007F7E2F">
      <w:pPr>
        <w:pStyle w:val="ListParagraph"/>
        <w:numPr>
          <w:ilvl w:val="1"/>
          <w:numId w:val="9"/>
        </w:numPr>
        <w:spacing w:after="0" w:line="240" w:lineRule="auto"/>
        <w:ind w:left="0" w:firstLine="0"/>
        <w:jc w:val="both"/>
        <w:rPr>
          <w:rFonts w:ascii="Calibri" w:hAnsi="Calibri" w:cs="Calibri"/>
          <w:sz w:val="24"/>
          <w:szCs w:val="24"/>
          <w:highlight w:val="yellow"/>
        </w:rPr>
      </w:pPr>
      <w:r w:rsidRPr="00A32D2A">
        <w:rPr>
          <w:rFonts w:ascii="Calibri" w:hAnsi="Calibri" w:cs="Calibri"/>
          <w:sz w:val="24"/>
          <w:szCs w:val="24"/>
          <w:highlight w:val="yellow"/>
        </w:rPr>
        <w:t>Load another 5 µL of the supernatant on a 15% SDS–PAGE gel, transfer to a PVDF membrane, and probe with the appropriate primary and secondary antibodies specific for the target histone PTMs (</w:t>
      </w:r>
      <w:r w:rsidRPr="00A32D2A">
        <w:rPr>
          <w:rFonts w:ascii="Calibri" w:hAnsi="Calibri" w:cs="Calibri"/>
          <w:b/>
          <w:bCs/>
          <w:sz w:val="24"/>
          <w:szCs w:val="24"/>
          <w:highlight w:val="yellow"/>
        </w:rPr>
        <w:t xml:space="preserve">Figure </w:t>
      </w:r>
      <w:r w:rsidR="00DF35A3" w:rsidRPr="00A32D2A">
        <w:rPr>
          <w:rFonts w:ascii="Calibri" w:hAnsi="Calibri" w:cs="Calibri"/>
          <w:b/>
          <w:bCs/>
          <w:sz w:val="24"/>
          <w:szCs w:val="24"/>
          <w:highlight w:val="yellow"/>
        </w:rPr>
        <w:t>4</w:t>
      </w:r>
      <w:r w:rsidRPr="00A32D2A">
        <w:rPr>
          <w:rFonts w:ascii="Calibri" w:hAnsi="Calibri" w:cs="Calibri"/>
          <w:b/>
          <w:bCs/>
          <w:sz w:val="24"/>
          <w:szCs w:val="24"/>
          <w:highlight w:val="yellow"/>
        </w:rPr>
        <w:t>B</w:t>
      </w:r>
      <w:r w:rsidRPr="00A32D2A">
        <w:rPr>
          <w:rFonts w:ascii="Calibri" w:hAnsi="Calibri" w:cs="Calibri"/>
          <w:sz w:val="24"/>
          <w:szCs w:val="24"/>
          <w:highlight w:val="yellow"/>
        </w:rPr>
        <w:t>).</w:t>
      </w:r>
    </w:p>
    <w:p w14:paraId="4015356B" w14:textId="77777777" w:rsidR="006E4797" w:rsidRPr="00CB5122" w:rsidRDefault="006E4797" w:rsidP="007F7E2F">
      <w:pPr>
        <w:pBdr>
          <w:top w:val="nil"/>
          <w:left w:val="nil"/>
          <w:bottom w:val="nil"/>
          <w:right w:val="nil"/>
          <w:between w:val="nil"/>
        </w:pBdr>
        <w:rPr>
          <w:b/>
          <w:color w:val="000000"/>
        </w:rPr>
      </w:pPr>
    </w:p>
    <w:p w14:paraId="45096ED9" w14:textId="4A06DC58" w:rsidR="005A5EEE" w:rsidRPr="00CB5122" w:rsidRDefault="00551D82" w:rsidP="007F7E2F">
      <w:pPr>
        <w:pBdr>
          <w:top w:val="nil"/>
          <w:left w:val="nil"/>
          <w:bottom w:val="nil"/>
          <w:right w:val="nil"/>
          <w:between w:val="nil"/>
        </w:pBdr>
        <w:rPr>
          <w:color w:val="808080"/>
        </w:rPr>
      </w:pPr>
      <w:r w:rsidRPr="00CB5122">
        <w:rPr>
          <w:b/>
          <w:color w:val="000000"/>
        </w:rPr>
        <w:t>REPRESENTATIVE RESULTS:</w:t>
      </w:r>
    </w:p>
    <w:p w14:paraId="44443468" w14:textId="17DF388E" w:rsidR="006E4797" w:rsidRPr="00CB5122" w:rsidRDefault="00CB5122" w:rsidP="007F7E2F">
      <w:pPr>
        <w:rPr>
          <w:color w:val="000000" w:themeColor="text1"/>
        </w:rPr>
      </w:pPr>
      <w:r w:rsidRPr="00CB5122">
        <w:rPr>
          <w:color w:val="000000" w:themeColor="text1"/>
        </w:rPr>
        <w:t>To investigate the binding substrates of human SPIN4, wild-type SPIN4 and a patient-derived mutant associated with overgrowth syndrome were reconstituted using a Sf9 insect cell expression system.</w:t>
      </w:r>
      <w:r>
        <w:rPr>
          <w:color w:val="000000" w:themeColor="text1"/>
        </w:rPr>
        <w:t xml:space="preserve"> </w:t>
      </w:r>
      <w:r w:rsidR="001543A5" w:rsidRPr="00CB5122">
        <w:rPr>
          <w:color w:val="000000" w:themeColor="text1"/>
        </w:rPr>
        <w:t>Specifically</w:t>
      </w:r>
      <w:r w:rsidR="00896114" w:rsidRPr="00CB5122">
        <w:rPr>
          <w:color w:val="000000" w:themeColor="text1"/>
        </w:rPr>
        <w:t>,</w:t>
      </w:r>
      <w:r w:rsidR="001543A5" w:rsidRPr="00CB5122">
        <w:rPr>
          <w:color w:val="000000" w:themeColor="text1"/>
        </w:rPr>
        <w:t xml:space="preserve"> this is </w:t>
      </w:r>
      <w:r w:rsidR="005A5EEE" w:rsidRPr="00CB5122">
        <w:rPr>
          <w:color w:val="000000" w:themeColor="text1"/>
        </w:rPr>
        <w:t>an aspartic acid (D) to histidine (H) missense mutation at residue 82 (D82H)</w:t>
      </w:r>
      <w:r w:rsidR="001543A5" w:rsidRPr="00CB5122">
        <w:rPr>
          <w:color w:val="000000" w:themeColor="text1"/>
        </w:rPr>
        <w:t xml:space="preserve">, which resides within the first Tudor domain of SPIN4, implying its role </w:t>
      </w:r>
      <w:r w:rsidR="003A6A3C" w:rsidRPr="00CB5122">
        <w:rPr>
          <w:color w:val="000000" w:themeColor="text1"/>
        </w:rPr>
        <w:t>in regulating</w:t>
      </w:r>
      <w:r w:rsidR="001543A5" w:rsidRPr="00CB5122">
        <w:rPr>
          <w:color w:val="000000" w:themeColor="text1"/>
        </w:rPr>
        <w:t xml:space="preserve"> the substrate binding of SPIN4</w:t>
      </w:r>
      <w:r w:rsidR="005A5EEE" w:rsidRPr="00CB5122">
        <w:rPr>
          <w:color w:val="000000" w:themeColor="text1"/>
        </w:rPr>
        <w:t xml:space="preserve">. </w:t>
      </w:r>
      <w:r w:rsidR="00111E4B" w:rsidRPr="00CB5122">
        <w:rPr>
          <w:color w:val="000000" w:themeColor="text1"/>
        </w:rPr>
        <w:t xml:space="preserve">A baculoviral vector encoding a single </w:t>
      </w:r>
      <w:r w:rsidR="000E6AF9">
        <w:rPr>
          <w:color w:val="000000" w:themeColor="text1"/>
        </w:rPr>
        <w:t>FLAG</w:t>
      </w:r>
      <w:r w:rsidR="00111E4B" w:rsidRPr="00CB5122">
        <w:rPr>
          <w:color w:val="000000" w:themeColor="text1"/>
        </w:rPr>
        <w:t xml:space="preserve">-tagged SPIN4 was used for protein expression in Sf9 cells, followed by a one-step </w:t>
      </w:r>
      <w:r w:rsidR="000E6AF9">
        <w:rPr>
          <w:color w:val="000000" w:themeColor="text1"/>
        </w:rPr>
        <w:t>FLAG</w:t>
      </w:r>
      <w:r w:rsidR="00111E4B" w:rsidRPr="00CB5122">
        <w:rPr>
          <w:color w:val="000000" w:themeColor="text1"/>
        </w:rPr>
        <w:t xml:space="preserve"> affinity purification and 1</w:t>
      </w:r>
      <w:r w:rsidR="009E4B9A">
        <w:rPr>
          <w:color w:val="000000" w:themeColor="text1"/>
        </w:rPr>
        <w:t>×</w:t>
      </w:r>
      <w:r w:rsidR="00111E4B" w:rsidRPr="00CB5122">
        <w:rPr>
          <w:color w:val="000000" w:themeColor="text1"/>
        </w:rPr>
        <w:t xml:space="preserve"> </w:t>
      </w:r>
      <w:r w:rsidR="000E6AF9">
        <w:rPr>
          <w:color w:val="000000" w:themeColor="text1"/>
        </w:rPr>
        <w:t>FLAG</w:t>
      </w:r>
      <w:r w:rsidR="00111E4B" w:rsidRPr="00CB5122">
        <w:rPr>
          <w:color w:val="000000" w:themeColor="text1"/>
        </w:rPr>
        <w:t xml:space="preserve"> peptide competitive elution</w:t>
      </w:r>
      <w:r w:rsidR="005A5EEE" w:rsidRPr="00CB5122">
        <w:rPr>
          <w:color w:val="000000" w:themeColor="text1"/>
        </w:rPr>
        <w:t xml:space="preserve"> (</w:t>
      </w:r>
      <w:r w:rsidR="005A5EEE" w:rsidRPr="00CB5122">
        <w:rPr>
          <w:b/>
          <w:bCs/>
          <w:color w:val="000000" w:themeColor="text1"/>
        </w:rPr>
        <w:t>Figure 1</w:t>
      </w:r>
      <w:r w:rsidR="001543A5" w:rsidRPr="00CB5122">
        <w:rPr>
          <w:b/>
          <w:bCs/>
          <w:color w:val="000000" w:themeColor="text1"/>
        </w:rPr>
        <w:t>A</w:t>
      </w:r>
      <w:r w:rsidR="005A5EEE" w:rsidRPr="00CB5122">
        <w:rPr>
          <w:color w:val="000000" w:themeColor="text1"/>
        </w:rPr>
        <w:t xml:space="preserve">). </w:t>
      </w:r>
      <w:r w:rsidR="001543A5" w:rsidRPr="00CB5122">
        <w:rPr>
          <w:color w:val="000000" w:themeColor="text1"/>
        </w:rPr>
        <w:t>Equal molarities of p</w:t>
      </w:r>
      <w:r w:rsidR="005A5EEE" w:rsidRPr="00CB5122">
        <w:rPr>
          <w:color w:val="000000" w:themeColor="text1"/>
        </w:rPr>
        <w:t xml:space="preserve">urified SPIN4 proteins were then subjected to </w:t>
      </w:r>
      <w:r w:rsidR="001543A5" w:rsidRPr="00CB5122">
        <w:rPr>
          <w:color w:val="000000" w:themeColor="text1"/>
        </w:rPr>
        <w:t xml:space="preserve">incubation with </w:t>
      </w:r>
      <w:r w:rsidR="00D94702" w:rsidRPr="00CB5122">
        <w:rPr>
          <w:color w:val="000000" w:themeColor="text1"/>
        </w:rPr>
        <w:t>a</w:t>
      </w:r>
      <w:r w:rsidR="001543A5" w:rsidRPr="00CB5122">
        <w:rPr>
          <w:color w:val="000000" w:themeColor="text1"/>
        </w:rPr>
        <w:t xml:space="preserve"> Histone Peptide Array consisting of 384 unique histone PTM </w:t>
      </w:r>
      <w:r w:rsidR="004B6A12" w:rsidRPr="00CB5122">
        <w:rPr>
          <w:color w:val="000000" w:themeColor="text1"/>
        </w:rPr>
        <w:t>combinations</w:t>
      </w:r>
      <w:r w:rsidR="001543A5" w:rsidRPr="00CB5122">
        <w:rPr>
          <w:color w:val="000000" w:themeColor="text1"/>
        </w:rPr>
        <w:t xml:space="preserve">. SPIN4 proteins bound to specific histone PTMs were detected by </w:t>
      </w:r>
      <w:r w:rsidR="000E6AF9">
        <w:rPr>
          <w:color w:val="000000" w:themeColor="text1"/>
        </w:rPr>
        <w:t>FLAG</w:t>
      </w:r>
      <w:r w:rsidR="001543A5" w:rsidRPr="00CB5122">
        <w:rPr>
          <w:color w:val="000000" w:themeColor="text1"/>
        </w:rPr>
        <w:t xml:space="preserve"> antibody and HRP-conjugated secondary antibody (</w:t>
      </w:r>
      <w:r w:rsidR="001543A5" w:rsidRPr="00CB5122">
        <w:rPr>
          <w:b/>
          <w:bCs/>
          <w:color w:val="000000" w:themeColor="text1"/>
        </w:rPr>
        <w:t>Figure 1B</w:t>
      </w:r>
      <w:r w:rsidR="001543A5" w:rsidRPr="00CB5122">
        <w:rPr>
          <w:color w:val="000000" w:themeColor="text1"/>
        </w:rPr>
        <w:t xml:space="preserve">). </w:t>
      </w:r>
      <w:r w:rsidR="00D94702" w:rsidRPr="00CB5122">
        <w:rPr>
          <w:color w:val="000000" w:themeColor="text1"/>
        </w:rPr>
        <w:t>The</w:t>
      </w:r>
      <w:r w:rsidR="001543A5" w:rsidRPr="00CB5122">
        <w:rPr>
          <w:color w:val="000000" w:themeColor="text1"/>
        </w:rPr>
        <w:t xml:space="preserve"> chemiluminescence signals were quantified</w:t>
      </w:r>
      <w:r w:rsidR="00D94702" w:rsidRPr="00CB5122">
        <w:rPr>
          <w:color w:val="000000" w:themeColor="text1"/>
        </w:rPr>
        <w:t xml:space="preserve"> digitally</w:t>
      </w:r>
      <w:r w:rsidR="001543A5" w:rsidRPr="00CB5122">
        <w:rPr>
          <w:color w:val="000000" w:themeColor="text1"/>
        </w:rPr>
        <w:t xml:space="preserve">. </w:t>
      </w:r>
      <w:r w:rsidR="00111E4B" w:rsidRPr="00CB5122">
        <w:rPr>
          <w:color w:val="000000" w:themeColor="text1"/>
        </w:rPr>
        <w:t xml:space="preserve">SPIN4 binds to H3K4me1/2/3 peptides, and such binding affinity is negatively impacted by other PTMs in-cis, such as H3R2me2a, H3R2me2s, and H3K9me3 </w:t>
      </w:r>
      <w:r w:rsidR="001543A5" w:rsidRPr="00CB5122">
        <w:rPr>
          <w:color w:val="000000" w:themeColor="text1"/>
        </w:rPr>
        <w:t>(</w:t>
      </w:r>
      <w:r w:rsidR="001543A5" w:rsidRPr="00CB5122">
        <w:rPr>
          <w:b/>
          <w:bCs/>
          <w:color w:val="000000" w:themeColor="text1"/>
        </w:rPr>
        <w:t xml:space="preserve">Figure </w:t>
      </w:r>
      <w:r w:rsidR="0003622D" w:rsidRPr="00CB5122">
        <w:rPr>
          <w:b/>
          <w:bCs/>
          <w:color w:val="000000" w:themeColor="text1"/>
        </w:rPr>
        <w:t>2</w:t>
      </w:r>
      <w:r w:rsidR="00620406" w:rsidRPr="00CB5122">
        <w:rPr>
          <w:b/>
          <w:bCs/>
          <w:color w:val="000000" w:themeColor="text1"/>
        </w:rPr>
        <w:t>A-C</w:t>
      </w:r>
      <w:r w:rsidR="001543A5" w:rsidRPr="00CB5122">
        <w:rPr>
          <w:color w:val="000000" w:themeColor="text1"/>
        </w:rPr>
        <w:t>). In contrast to SPIN4, SPIN4</w:t>
      </w:r>
      <w:r w:rsidR="001543A5" w:rsidRPr="00CB5122">
        <w:rPr>
          <w:color w:val="000000" w:themeColor="text1"/>
          <w:vertAlign w:val="superscript"/>
        </w:rPr>
        <w:t>D82H</w:t>
      </w:r>
      <w:r w:rsidR="001543A5" w:rsidRPr="00CB5122">
        <w:rPr>
          <w:color w:val="000000" w:themeColor="text1"/>
        </w:rPr>
        <w:t xml:space="preserve"> exhibited a general </w:t>
      </w:r>
      <w:r w:rsidR="00DD5099" w:rsidRPr="00CB5122">
        <w:rPr>
          <w:color w:val="000000" w:themeColor="text1"/>
        </w:rPr>
        <w:t>reduction</w:t>
      </w:r>
      <w:r w:rsidR="001543A5" w:rsidRPr="00CB5122">
        <w:rPr>
          <w:color w:val="000000" w:themeColor="text1"/>
        </w:rPr>
        <w:t xml:space="preserve"> of binding to </w:t>
      </w:r>
      <w:r w:rsidR="00DD5099" w:rsidRPr="00CB5122">
        <w:rPr>
          <w:color w:val="000000" w:themeColor="text1"/>
        </w:rPr>
        <w:t xml:space="preserve">all </w:t>
      </w:r>
      <w:r w:rsidR="001543A5" w:rsidRPr="00CB5122">
        <w:rPr>
          <w:color w:val="000000" w:themeColor="text1"/>
        </w:rPr>
        <w:t xml:space="preserve">SPIN4 targets, indicating that </w:t>
      </w:r>
      <w:r w:rsidR="00DD5099" w:rsidRPr="00CB5122">
        <w:rPr>
          <w:color w:val="000000" w:themeColor="text1"/>
        </w:rPr>
        <w:t>Tudor domain 1 is required for substrate binding and SPIN4</w:t>
      </w:r>
      <w:r w:rsidR="00DD5099" w:rsidRPr="00CB5122">
        <w:rPr>
          <w:color w:val="000000" w:themeColor="text1"/>
          <w:vertAlign w:val="superscript"/>
        </w:rPr>
        <w:t>D82H</w:t>
      </w:r>
      <w:r w:rsidR="00DD5099" w:rsidRPr="00CB5122">
        <w:rPr>
          <w:color w:val="000000" w:themeColor="text1"/>
        </w:rPr>
        <w:t xml:space="preserve"> </w:t>
      </w:r>
      <w:r w:rsidR="00E97596" w:rsidRPr="00CB5122">
        <w:rPr>
          <w:color w:val="000000" w:themeColor="text1"/>
        </w:rPr>
        <w:t>is a loss-of-function mutant (</w:t>
      </w:r>
      <w:r w:rsidR="00E97596" w:rsidRPr="00CB5122">
        <w:rPr>
          <w:b/>
          <w:bCs/>
          <w:color w:val="000000" w:themeColor="text1"/>
        </w:rPr>
        <w:t xml:space="preserve">Figure </w:t>
      </w:r>
      <w:r w:rsidR="00DF35A3" w:rsidRPr="00CB5122">
        <w:rPr>
          <w:b/>
          <w:bCs/>
          <w:color w:val="000000" w:themeColor="text1"/>
        </w:rPr>
        <w:t>2</w:t>
      </w:r>
      <w:r w:rsidR="00620406" w:rsidRPr="00CB5122">
        <w:rPr>
          <w:b/>
          <w:bCs/>
          <w:color w:val="000000" w:themeColor="text1"/>
        </w:rPr>
        <w:t>A-C</w:t>
      </w:r>
      <w:r w:rsidR="00E97596" w:rsidRPr="00CB5122">
        <w:rPr>
          <w:color w:val="000000" w:themeColor="text1"/>
        </w:rPr>
        <w:t>)</w:t>
      </w:r>
      <w:r w:rsidR="001543A5" w:rsidRPr="00CB5122">
        <w:rPr>
          <w:color w:val="000000" w:themeColor="text1"/>
        </w:rPr>
        <w:t>.</w:t>
      </w:r>
      <w:r w:rsidR="005D3803" w:rsidRPr="00CB5122">
        <w:rPr>
          <w:color w:val="000000" w:themeColor="text1"/>
        </w:rPr>
        <w:t xml:space="preserve"> </w:t>
      </w:r>
    </w:p>
    <w:p w14:paraId="0EBB6FB5" w14:textId="77777777" w:rsidR="00E97596" w:rsidRPr="00CB5122" w:rsidRDefault="00E97596" w:rsidP="007F7E2F">
      <w:pPr>
        <w:rPr>
          <w:color w:val="000000" w:themeColor="text1"/>
        </w:rPr>
      </w:pPr>
    </w:p>
    <w:p w14:paraId="1E8DCC6F" w14:textId="300D7549" w:rsidR="00E97596" w:rsidRPr="00CB5122" w:rsidRDefault="00111E4B" w:rsidP="007F7E2F">
      <w:pPr>
        <w:rPr>
          <w:color w:val="000000" w:themeColor="text1"/>
        </w:rPr>
      </w:pPr>
      <w:r w:rsidRPr="00CB5122">
        <w:rPr>
          <w:color w:val="000000" w:themeColor="text1"/>
        </w:rPr>
        <w:t xml:space="preserve">As peptide-based binding assays often yield false-positive or non-specific binding results, SPIN4 </w:t>
      </w:r>
      <w:r w:rsidRPr="00CB5122">
        <w:rPr>
          <w:color w:val="000000" w:themeColor="text1"/>
        </w:rPr>
        <w:lastRenderedPageBreak/>
        <w:t xml:space="preserve">binding to histone PTMs was further validated in their native state as </w:t>
      </w:r>
      <w:proofErr w:type="spellStart"/>
      <w:r w:rsidRPr="00CB5122">
        <w:rPr>
          <w:color w:val="000000" w:themeColor="text1"/>
        </w:rPr>
        <w:t>mononucleosomes</w:t>
      </w:r>
      <w:proofErr w:type="spellEnd"/>
      <w:r w:rsidR="00DD5099" w:rsidRPr="00CB5122">
        <w:rPr>
          <w:color w:val="000000" w:themeColor="text1"/>
        </w:rPr>
        <w:t xml:space="preserve">. </w:t>
      </w:r>
      <w:r w:rsidRPr="00CB5122">
        <w:rPr>
          <w:color w:val="000000" w:themeColor="text1"/>
        </w:rPr>
        <w:t>Nuclei were extracted from HEK293FT cells (</w:t>
      </w:r>
      <w:r w:rsidRPr="00CB5122">
        <w:rPr>
          <w:b/>
          <w:bCs/>
          <w:color w:val="000000" w:themeColor="text1"/>
        </w:rPr>
        <w:t>Figure 3A</w:t>
      </w:r>
      <w:r w:rsidRPr="00CB5122">
        <w:rPr>
          <w:color w:val="000000" w:themeColor="text1"/>
        </w:rPr>
        <w:t xml:space="preserve">), and native chromatin was digested with a time course of </w:t>
      </w:r>
      <w:proofErr w:type="spellStart"/>
      <w:r w:rsidRPr="00CB5122">
        <w:rPr>
          <w:color w:val="000000" w:themeColor="text1"/>
        </w:rPr>
        <w:t>MNase</w:t>
      </w:r>
      <w:proofErr w:type="spellEnd"/>
      <w:r w:rsidR="00C70411" w:rsidRPr="00CB5122">
        <w:rPr>
          <w:color w:val="000000" w:themeColor="text1"/>
        </w:rPr>
        <w:t xml:space="preserve"> (</w:t>
      </w:r>
      <w:r w:rsidR="00C70411" w:rsidRPr="00CB5122">
        <w:rPr>
          <w:b/>
          <w:bCs/>
          <w:color w:val="000000" w:themeColor="text1"/>
        </w:rPr>
        <w:t xml:space="preserve">Figure </w:t>
      </w:r>
      <w:r w:rsidR="00DF35A3" w:rsidRPr="00CB5122">
        <w:rPr>
          <w:b/>
          <w:bCs/>
          <w:color w:val="000000" w:themeColor="text1"/>
        </w:rPr>
        <w:t>3</w:t>
      </w:r>
      <w:r w:rsidR="00620406" w:rsidRPr="00CB5122">
        <w:rPr>
          <w:b/>
          <w:bCs/>
          <w:color w:val="000000" w:themeColor="text1"/>
        </w:rPr>
        <w:t>B</w:t>
      </w:r>
      <w:r w:rsidR="00C70411" w:rsidRPr="00CB5122">
        <w:rPr>
          <w:color w:val="000000" w:themeColor="text1"/>
        </w:rPr>
        <w:t xml:space="preserve">). </w:t>
      </w:r>
      <w:r w:rsidRPr="00CB5122">
        <w:rPr>
          <w:color w:val="000000" w:themeColor="text1"/>
        </w:rPr>
        <w:t xml:space="preserve">A short digestion yields mono-nucleosomes with some di- and tri-nucleosomes, while prolonged digestions generate mostly mono-nucleosomes despite a lower molecular weight, indicating the elimination of linker DNA and over-digestion </w:t>
      </w:r>
      <w:r w:rsidR="00C70411" w:rsidRPr="00CB5122">
        <w:rPr>
          <w:color w:val="000000" w:themeColor="text1"/>
        </w:rPr>
        <w:t>(</w:t>
      </w:r>
      <w:r w:rsidR="00C70411" w:rsidRPr="00CB5122">
        <w:rPr>
          <w:b/>
          <w:bCs/>
          <w:color w:val="000000" w:themeColor="text1"/>
        </w:rPr>
        <w:t xml:space="preserve">Figure </w:t>
      </w:r>
      <w:r w:rsidR="00DF35A3" w:rsidRPr="00CB5122">
        <w:rPr>
          <w:b/>
          <w:bCs/>
          <w:color w:val="000000" w:themeColor="text1"/>
        </w:rPr>
        <w:t>3</w:t>
      </w:r>
      <w:r w:rsidR="00620406" w:rsidRPr="00CB5122">
        <w:rPr>
          <w:b/>
          <w:bCs/>
          <w:color w:val="000000" w:themeColor="text1"/>
        </w:rPr>
        <w:t>B</w:t>
      </w:r>
      <w:r w:rsidR="00C70411" w:rsidRPr="00CB5122">
        <w:rPr>
          <w:color w:val="000000" w:themeColor="text1"/>
        </w:rPr>
        <w:t>). The digested nucleosomes were not effectively release</w:t>
      </w:r>
      <w:r w:rsidR="005176CF" w:rsidRPr="00CB5122">
        <w:rPr>
          <w:color w:val="000000" w:themeColor="text1"/>
        </w:rPr>
        <w:t>d</w:t>
      </w:r>
      <w:r w:rsidR="00C70411" w:rsidRPr="00CB5122">
        <w:rPr>
          <w:color w:val="000000" w:themeColor="text1"/>
        </w:rPr>
        <w:t xml:space="preserve"> to the supernatant (S1) (</w:t>
      </w:r>
      <w:r w:rsidR="00C70411" w:rsidRPr="00CB5122">
        <w:rPr>
          <w:b/>
          <w:bCs/>
          <w:color w:val="000000" w:themeColor="text1"/>
        </w:rPr>
        <w:t xml:space="preserve">Figure </w:t>
      </w:r>
      <w:r w:rsidR="00DF35A3" w:rsidRPr="00CB5122">
        <w:rPr>
          <w:b/>
          <w:bCs/>
          <w:color w:val="000000" w:themeColor="text1"/>
        </w:rPr>
        <w:t>3</w:t>
      </w:r>
      <w:r w:rsidR="00620406" w:rsidRPr="00CB5122">
        <w:rPr>
          <w:b/>
          <w:bCs/>
          <w:color w:val="000000" w:themeColor="text1"/>
        </w:rPr>
        <w:t>C</w:t>
      </w:r>
      <w:r w:rsidR="00C70411" w:rsidRPr="00CB5122">
        <w:rPr>
          <w:color w:val="000000" w:themeColor="text1"/>
        </w:rPr>
        <w:t xml:space="preserve">). </w:t>
      </w:r>
      <w:r w:rsidRPr="00CB5122">
        <w:rPr>
          <w:color w:val="000000" w:themeColor="text1"/>
        </w:rPr>
        <w:t>Therefore, mono-nucleosomes were further extracted from the digested pellet using Tris-EDTA (TE) buffer from the supernatant (S2) (</w:t>
      </w:r>
      <w:r w:rsidRPr="007F7E2F">
        <w:rPr>
          <w:b/>
          <w:bCs/>
          <w:color w:val="000000" w:themeColor="text1"/>
        </w:rPr>
        <w:t>Figure 3C</w:t>
      </w:r>
      <w:r w:rsidRPr="00CB5122">
        <w:rPr>
          <w:color w:val="000000" w:themeColor="text1"/>
        </w:rPr>
        <w:t>). After dialysis and concentration, these native mono-nucleosomes were quantified by a serial titration on SDS-PAGE gels followed by Coomassie blue staining (</w:t>
      </w:r>
      <w:r w:rsidRPr="00CB5122">
        <w:rPr>
          <w:b/>
          <w:bCs/>
          <w:color w:val="000000" w:themeColor="text1"/>
        </w:rPr>
        <w:t>Figure 3D</w:t>
      </w:r>
      <w:r w:rsidRPr="00CB5122">
        <w:rPr>
          <w:color w:val="000000" w:themeColor="text1"/>
        </w:rPr>
        <w:t>).</w:t>
      </w:r>
    </w:p>
    <w:p w14:paraId="3B1FB685" w14:textId="77777777" w:rsidR="00111E4B" w:rsidRPr="00CB5122" w:rsidRDefault="00111E4B" w:rsidP="007F7E2F">
      <w:pPr>
        <w:rPr>
          <w:color w:val="000000" w:themeColor="text1"/>
        </w:rPr>
      </w:pPr>
    </w:p>
    <w:p w14:paraId="07EF88A4" w14:textId="36010F2D" w:rsidR="00C70411" w:rsidRPr="00CB5122" w:rsidRDefault="00111E4B" w:rsidP="007F7E2F">
      <w:pPr>
        <w:rPr>
          <w:color w:val="000000" w:themeColor="text1"/>
          <w:lang w:eastAsia="zh-TW"/>
        </w:rPr>
      </w:pPr>
      <w:r w:rsidRPr="00CB5122">
        <w:rPr>
          <w:color w:val="000000" w:themeColor="text1"/>
        </w:rPr>
        <w:t xml:space="preserve">Next, the molarities of reconstituted SPIN4 and extracted native mono-nucleosomes were calculated at a 1:1 molar ratio for pulldown experiments. </w:t>
      </w:r>
      <w:r w:rsidR="000E6AF9">
        <w:rPr>
          <w:color w:val="000000" w:themeColor="text1"/>
        </w:rPr>
        <w:t>FLAG</w:t>
      </w:r>
      <w:r w:rsidRPr="00CB5122">
        <w:rPr>
          <w:color w:val="000000" w:themeColor="text1"/>
        </w:rPr>
        <w:t xml:space="preserve">-SPIN4 proteins were bound to </w:t>
      </w:r>
      <w:r w:rsidR="000E6AF9">
        <w:rPr>
          <w:color w:val="000000" w:themeColor="text1"/>
        </w:rPr>
        <w:t>FLAG</w:t>
      </w:r>
      <w:r w:rsidRPr="00CB5122">
        <w:rPr>
          <w:color w:val="000000" w:themeColor="text1"/>
        </w:rPr>
        <w:t xml:space="preserve"> agarose beads as bait. Following the pulldown, samples were run on SDS-PAGE and silver-stained. </w:t>
      </w:r>
      <w:r w:rsidR="009E300C" w:rsidRPr="00CB5122">
        <w:rPr>
          <w:color w:val="000000" w:themeColor="text1"/>
        </w:rPr>
        <w:t xml:space="preserve">While </w:t>
      </w:r>
      <w:r w:rsidR="00D03FAC" w:rsidRPr="00CB5122">
        <w:rPr>
          <w:color w:val="000000" w:themeColor="text1"/>
        </w:rPr>
        <w:t xml:space="preserve">histone proteins from </w:t>
      </w:r>
      <w:r w:rsidR="009E300C" w:rsidRPr="00CB5122">
        <w:rPr>
          <w:color w:val="000000" w:themeColor="text1"/>
        </w:rPr>
        <w:t>SPIN4</w:t>
      </w:r>
      <w:r w:rsidR="00D03FAC" w:rsidRPr="00CB5122">
        <w:rPr>
          <w:color w:val="000000" w:themeColor="text1"/>
        </w:rPr>
        <w:t>-</w:t>
      </w:r>
      <w:r w:rsidR="009E300C" w:rsidRPr="00CB5122">
        <w:rPr>
          <w:color w:val="000000" w:themeColor="text1"/>
        </w:rPr>
        <w:t>bound mono-nucleosomes were detected, SPIN4</w:t>
      </w:r>
      <w:r w:rsidR="009E300C" w:rsidRPr="00CB5122">
        <w:rPr>
          <w:color w:val="000000" w:themeColor="text1"/>
          <w:vertAlign w:val="superscript"/>
        </w:rPr>
        <w:t>D82H</w:t>
      </w:r>
      <w:r w:rsidR="009E300C" w:rsidRPr="00CB5122">
        <w:rPr>
          <w:color w:val="000000" w:themeColor="text1"/>
        </w:rPr>
        <w:t xml:space="preserve"> exhibited an overall reduction of nucleosome binding</w:t>
      </w:r>
      <w:r w:rsidR="00D03FAC" w:rsidRPr="00CB5122">
        <w:rPr>
          <w:color w:val="000000" w:themeColor="text1"/>
        </w:rPr>
        <w:t xml:space="preserve">, consistent with </w:t>
      </w:r>
      <w:r w:rsidRPr="00CB5122">
        <w:rPr>
          <w:color w:val="000000" w:themeColor="text1"/>
        </w:rPr>
        <w:t>the</w:t>
      </w:r>
      <w:r w:rsidR="00D03FAC" w:rsidRPr="00CB5122">
        <w:rPr>
          <w:color w:val="000000" w:themeColor="text1"/>
        </w:rPr>
        <w:t xml:space="preserve"> observations using the peptide arrays</w:t>
      </w:r>
      <w:r w:rsidR="009E300C" w:rsidRPr="00CB5122">
        <w:rPr>
          <w:color w:val="000000" w:themeColor="text1"/>
        </w:rPr>
        <w:t xml:space="preserve"> (</w:t>
      </w:r>
      <w:r w:rsidR="009E300C" w:rsidRPr="00CB5122">
        <w:rPr>
          <w:b/>
          <w:bCs/>
          <w:color w:val="000000" w:themeColor="text1"/>
        </w:rPr>
        <w:t xml:space="preserve">Figure </w:t>
      </w:r>
      <w:r w:rsidR="00DF35A3" w:rsidRPr="00CB5122">
        <w:rPr>
          <w:b/>
          <w:bCs/>
          <w:color w:val="000000" w:themeColor="text1"/>
        </w:rPr>
        <w:t>4</w:t>
      </w:r>
      <w:r w:rsidR="009E300C" w:rsidRPr="00CB5122">
        <w:rPr>
          <w:b/>
          <w:bCs/>
          <w:color w:val="000000" w:themeColor="text1"/>
        </w:rPr>
        <w:t>A</w:t>
      </w:r>
      <w:r w:rsidR="009E300C" w:rsidRPr="00CB5122">
        <w:rPr>
          <w:color w:val="000000" w:themeColor="text1"/>
        </w:rPr>
        <w:t xml:space="preserve">). </w:t>
      </w:r>
      <w:r w:rsidRPr="00CB5122">
        <w:rPr>
          <w:color w:val="000000" w:themeColor="text1"/>
        </w:rPr>
        <w:t>H3K4me1/2/3 were further detected by western blot, comparing SPIN4 and SPIN4</w:t>
      </w:r>
      <w:r w:rsidRPr="00CB5122">
        <w:rPr>
          <w:color w:val="000000" w:themeColor="text1"/>
          <w:vertAlign w:val="superscript"/>
        </w:rPr>
        <w:t>D82H</w:t>
      </w:r>
      <w:r w:rsidRPr="00CB5122">
        <w:rPr>
          <w:color w:val="000000" w:themeColor="text1"/>
        </w:rPr>
        <w:t xml:space="preserve"> pulldown samples. Consistently, SPIN4D82H exhibited no quantifiable binding to H3K4me1/2/3, validating these dual approaches for the rapid identification of histone PTMs as functionally relevant binding substrates of epigenetic readers (</w:t>
      </w:r>
      <w:r w:rsidRPr="00CB5122">
        <w:rPr>
          <w:b/>
          <w:bCs/>
          <w:color w:val="000000" w:themeColor="text1"/>
        </w:rPr>
        <w:t>Figure 4B</w:t>
      </w:r>
      <w:r w:rsidRPr="00CB5122">
        <w:rPr>
          <w:color w:val="000000" w:themeColor="text1"/>
        </w:rPr>
        <w:t>).</w:t>
      </w:r>
    </w:p>
    <w:p w14:paraId="079B5679" w14:textId="77777777" w:rsidR="006E4797" w:rsidRPr="00CB5122" w:rsidRDefault="006E4797" w:rsidP="007F7E2F">
      <w:pPr>
        <w:rPr>
          <w:color w:val="808080"/>
        </w:rPr>
      </w:pPr>
    </w:p>
    <w:p w14:paraId="32EAFD7D" w14:textId="3A17AFA4" w:rsidR="006E4797" w:rsidRPr="00CB5122" w:rsidRDefault="00551D82" w:rsidP="007F7E2F">
      <w:pPr>
        <w:rPr>
          <w:color w:val="808080"/>
        </w:rPr>
      </w:pPr>
      <w:r w:rsidRPr="00CB5122">
        <w:rPr>
          <w:b/>
        </w:rPr>
        <w:t>FIGURE AND TABLE LEGENDS:</w:t>
      </w:r>
      <w:r w:rsidRPr="00CB5122">
        <w:rPr>
          <w:color w:val="808080"/>
        </w:rPr>
        <w:t xml:space="preserve"> </w:t>
      </w:r>
    </w:p>
    <w:p w14:paraId="38E210F8" w14:textId="17D4B52E" w:rsidR="00C12527" w:rsidRPr="00CB5122" w:rsidRDefault="00C12527" w:rsidP="007F7E2F">
      <w:r w:rsidRPr="00CB5122">
        <w:rPr>
          <w:b/>
          <w:bCs/>
          <w:color w:val="000000" w:themeColor="text1"/>
        </w:rPr>
        <w:t>Figure 1</w:t>
      </w:r>
      <w:r w:rsidR="003A6A3C" w:rsidRPr="00CB5122">
        <w:rPr>
          <w:b/>
          <w:bCs/>
          <w:color w:val="000000" w:themeColor="text1"/>
        </w:rPr>
        <w:t>:</w:t>
      </w:r>
      <w:r w:rsidRPr="00CB5122">
        <w:rPr>
          <w:color w:val="000000" w:themeColor="text1"/>
        </w:rPr>
        <w:t xml:space="preserve"> Reconstitution of human SPIN4 and SPIN4</w:t>
      </w:r>
      <w:r w:rsidRPr="00CB5122">
        <w:rPr>
          <w:color w:val="000000" w:themeColor="text1"/>
          <w:vertAlign w:val="superscript"/>
        </w:rPr>
        <w:t>D82H</w:t>
      </w:r>
      <w:r w:rsidR="00416EFA" w:rsidRPr="00CB5122">
        <w:rPr>
          <w:color w:val="000000" w:themeColor="text1"/>
        </w:rPr>
        <w:t xml:space="preserve"> for histone peptide-based PTM screening. (</w:t>
      </w:r>
      <w:r w:rsidR="00416EFA" w:rsidRPr="00CB5122">
        <w:rPr>
          <w:b/>
          <w:bCs/>
          <w:color w:val="000000" w:themeColor="text1"/>
        </w:rPr>
        <w:t>A</w:t>
      </w:r>
      <w:r w:rsidR="00416EFA" w:rsidRPr="00CB5122">
        <w:rPr>
          <w:color w:val="000000" w:themeColor="text1"/>
        </w:rPr>
        <w:t xml:space="preserve">) </w:t>
      </w:r>
      <w:r w:rsidR="005E4911" w:rsidRPr="00CB5122">
        <w:rPr>
          <w:color w:val="000000" w:themeColor="text1"/>
        </w:rPr>
        <w:t xml:space="preserve">Coomassie staining </w:t>
      </w:r>
      <w:r w:rsidR="005B6DAD" w:rsidRPr="00CB5122">
        <w:rPr>
          <w:color w:val="000000" w:themeColor="text1"/>
        </w:rPr>
        <w:t>of reconstituted SPIN4 proteins. (</w:t>
      </w:r>
      <w:r w:rsidR="005B6DAD" w:rsidRPr="00CB5122">
        <w:rPr>
          <w:b/>
          <w:bCs/>
          <w:color w:val="000000" w:themeColor="text1"/>
        </w:rPr>
        <w:t>B</w:t>
      </w:r>
      <w:r w:rsidR="005B6DAD" w:rsidRPr="00CB5122">
        <w:rPr>
          <w:color w:val="000000" w:themeColor="text1"/>
        </w:rPr>
        <w:t>) Screening of binding substrates comparing SPIN4 and SPIN4</w:t>
      </w:r>
      <w:r w:rsidR="005B6DAD" w:rsidRPr="00CB5122">
        <w:rPr>
          <w:color w:val="000000" w:themeColor="text1"/>
          <w:vertAlign w:val="superscript"/>
        </w:rPr>
        <w:t>D82H</w:t>
      </w:r>
      <w:r w:rsidR="005B6DAD" w:rsidRPr="00CB5122">
        <w:rPr>
          <w:color w:val="000000" w:themeColor="text1"/>
        </w:rPr>
        <w:t xml:space="preserve"> using </w:t>
      </w:r>
      <w:r w:rsidR="00D94702" w:rsidRPr="00CB5122">
        <w:rPr>
          <w:color w:val="000000" w:themeColor="text1"/>
        </w:rPr>
        <w:t>a</w:t>
      </w:r>
      <w:r w:rsidR="00BA0B68" w:rsidRPr="00CB5122">
        <w:t xml:space="preserve"> </w:t>
      </w:r>
      <w:r w:rsidR="005B6DAD" w:rsidRPr="00CB5122">
        <w:t xml:space="preserve">Histone Peptide Array. Peptide PTM candidates exhibiting differential binding are indicated by the array serial numbers. </w:t>
      </w:r>
    </w:p>
    <w:p w14:paraId="04A20396" w14:textId="77777777" w:rsidR="005B6DAD" w:rsidRPr="00CB5122" w:rsidRDefault="005B6DAD" w:rsidP="007F7E2F"/>
    <w:p w14:paraId="0CBC7A81" w14:textId="26B8B8A0" w:rsidR="00DF35A3" w:rsidRPr="00CB5122" w:rsidRDefault="005B6DAD" w:rsidP="007F7E2F">
      <w:r w:rsidRPr="00CB5122">
        <w:rPr>
          <w:b/>
          <w:bCs/>
        </w:rPr>
        <w:t>Figure 2</w:t>
      </w:r>
      <w:r w:rsidR="003A6A3C" w:rsidRPr="00CB5122">
        <w:t>:</w:t>
      </w:r>
      <w:r w:rsidR="00DF35A3" w:rsidRPr="00CB5122">
        <w:t xml:space="preserve"> Quantification of SPIN4 binding affinity to peptide PTMs. Chemiluminescent signals were quantified </w:t>
      </w:r>
      <w:r w:rsidR="00D94702" w:rsidRPr="00CB5122">
        <w:t>digitally</w:t>
      </w:r>
      <w:r w:rsidR="00DF35A3" w:rsidRPr="00CB5122">
        <w:t xml:space="preserve">. Comparisons of </w:t>
      </w:r>
      <w:r w:rsidR="00DF35A3" w:rsidRPr="00CB5122">
        <w:rPr>
          <w:color w:val="000000" w:themeColor="text1"/>
        </w:rPr>
        <w:t>SPIN4 and SPIN4</w:t>
      </w:r>
      <w:r w:rsidR="00DF35A3" w:rsidRPr="00CB5122">
        <w:rPr>
          <w:color w:val="000000" w:themeColor="text1"/>
          <w:vertAlign w:val="superscript"/>
        </w:rPr>
        <w:t>D82H</w:t>
      </w:r>
      <w:r w:rsidR="00DF35A3" w:rsidRPr="00CB5122">
        <w:rPr>
          <w:color w:val="000000" w:themeColor="text1"/>
        </w:rPr>
        <w:t xml:space="preserve"> </w:t>
      </w:r>
      <w:r w:rsidR="00DF35A3" w:rsidRPr="00CB5122">
        <w:t xml:space="preserve">for binding to </w:t>
      </w:r>
      <w:r w:rsidR="00CD213C" w:rsidRPr="00CB5122">
        <w:t>every (</w:t>
      </w:r>
      <w:r w:rsidR="00CD213C" w:rsidRPr="00CB5122">
        <w:rPr>
          <w:b/>
          <w:bCs/>
        </w:rPr>
        <w:t>A</w:t>
      </w:r>
      <w:r w:rsidR="00CD213C" w:rsidRPr="00CB5122">
        <w:t>) H3K4me1 (</w:t>
      </w:r>
      <w:r w:rsidR="00CD213C" w:rsidRPr="00CB5122">
        <w:rPr>
          <w:b/>
          <w:bCs/>
        </w:rPr>
        <w:t>B</w:t>
      </w:r>
      <w:r w:rsidR="00CD213C" w:rsidRPr="00CB5122">
        <w:t>) H3K4me2 and (</w:t>
      </w:r>
      <w:r w:rsidR="00CD213C" w:rsidRPr="00CB5122">
        <w:rPr>
          <w:b/>
          <w:bCs/>
        </w:rPr>
        <w:t>C</w:t>
      </w:r>
      <w:r w:rsidR="00CD213C" w:rsidRPr="00CB5122">
        <w:t>) H3K4me3</w:t>
      </w:r>
      <w:r w:rsidR="00DF35A3" w:rsidRPr="00CB5122">
        <w:t xml:space="preserve"> </w:t>
      </w:r>
      <w:r w:rsidR="00DF35A3" w:rsidRPr="00CB5122">
        <w:rPr>
          <w:color w:val="000000" w:themeColor="text1"/>
        </w:rPr>
        <w:t xml:space="preserve">containing peptides are presented as bar graphs. </w:t>
      </w:r>
    </w:p>
    <w:p w14:paraId="5FAA86D8" w14:textId="77777777" w:rsidR="00DF35A3" w:rsidRPr="00CB5122" w:rsidRDefault="00DF35A3" w:rsidP="007F7E2F"/>
    <w:p w14:paraId="245423FF" w14:textId="5E6EA0E6" w:rsidR="005B6DAD" w:rsidRPr="00CB5122" w:rsidRDefault="00DF35A3" w:rsidP="007F7E2F">
      <w:pPr>
        <w:rPr>
          <w:lang w:eastAsia="zh-TW"/>
        </w:rPr>
      </w:pPr>
      <w:r w:rsidRPr="00CB5122">
        <w:rPr>
          <w:b/>
          <w:bCs/>
          <w:color w:val="000000" w:themeColor="text1"/>
        </w:rPr>
        <w:t>Figure 3</w:t>
      </w:r>
      <w:r w:rsidR="003A6A3C" w:rsidRPr="00CB5122">
        <w:t>:</w:t>
      </w:r>
      <w:r w:rsidRPr="00CB5122">
        <w:t xml:space="preserve"> </w:t>
      </w:r>
      <w:r w:rsidR="00D54499" w:rsidRPr="00CB5122">
        <w:rPr>
          <w:lang w:eastAsia="zh-TW"/>
        </w:rPr>
        <w:t xml:space="preserve">Generation of mono-nucleosomes from native chromatin. </w:t>
      </w:r>
      <w:r w:rsidR="00797F13" w:rsidRPr="00CB5122">
        <w:rPr>
          <w:lang w:eastAsia="zh-TW"/>
        </w:rPr>
        <w:t>(</w:t>
      </w:r>
      <w:r w:rsidR="00797F13" w:rsidRPr="00CB5122">
        <w:rPr>
          <w:b/>
          <w:bCs/>
          <w:lang w:eastAsia="zh-TW"/>
        </w:rPr>
        <w:t>A</w:t>
      </w:r>
      <w:r w:rsidR="00797F13" w:rsidRPr="00CB5122">
        <w:rPr>
          <w:lang w:eastAsia="zh-TW"/>
        </w:rPr>
        <w:t xml:space="preserve">) </w:t>
      </w:r>
      <w:r w:rsidR="00097409" w:rsidRPr="00CB5122">
        <w:rPr>
          <w:lang w:eastAsia="zh-TW"/>
        </w:rPr>
        <w:t>Single nuclei suspension extracted from HEK293FT cells.</w:t>
      </w:r>
      <w:r w:rsidR="00900F17" w:rsidRPr="00CB5122">
        <w:rPr>
          <w:lang w:eastAsia="zh-TW"/>
        </w:rPr>
        <w:t xml:space="preserve"> Scale bar, 250 </w:t>
      </w:r>
      <w:r w:rsidR="00900F17" w:rsidRPr="00CB5122">
        <w:t>µm</w:t>
      </w:r>
      <w:r w:rsidR="00097409" w:rsidRPr="00CB5122">
        <w:rPr>
          <w:lang w:eastAsia="zh-TW"/>
        </w:rPr>
        <w:t xml:space="preserve"> (</w:t>
      </w:r>
      <w:r w:rsidR="00097409" w:rsidRPr="00CB5122">
        <w:rPr>
          <w:b/>
          <w:bCs/>
          <w:lang w:eastAsia="zh-TW"/>
        </w:rPr>
        <w:t>B</w:t>
      </w:r>
      <w:r w:rsidR="00097409" w:rsidRPr="00CB5122">
        <w:rPr>
          <w:lang w:eastAsia="zh-TW"/>
        </w:rPr>
        <w:t xml:space="preserve">) </w:t>
      </w:r>
      <w:r w:rsidR="00797F13" w:rsidRPr="00CB5122">
        <w:rPr>
          <w:lang w:eastAsia="zh-TW"/>
        </w:rPr>
        <w:t xml:space="preserve">Time-resolved serial digestions of native chromatin from HEK293FT nuclei. DNA </w:t>
      </w:r>
      <w:r w:rsidR="00155DFA" w:rsidRPr="00CB5122">
        <w:rPr>
          <w:lang w:eastAsia="zh-TW"/>
        </w:rPr>
        <w:t xml:space="preserve">purified from digested chromatin </w:t>
      </w:r>
      <w:r w:rsidR="00797F13" w:rsidRPr="00CB5122">
        <w:rPr>
          <w:lang w:eastAsia="zh-TW"/>
        </w:rPr>
        <w:t>indicates a ladder of mono-, di-, and tri-nucleosomes. (</w:t>
      </w:r>
      <w:r w:rsidR="00097409" w:rsidRPr="00CB5122">
        <w:rPr>
          <w:b/>
          <w:bCs/>
          <w:lang w:eastAsia="zh-TW"/>
        </w:rPr>
        <w:t>C</w:t>
      </w:r>
      <w:r w:rsidR="00797F13" w:rsidRPr="00CB5122">
        <w:rPr>
          <w:lang w:eastAsia="zh-TW"/>
        </w:rPr>
        <w:t xml:space="preserve">) </w:t>
      </w:r>
      <w:r w:rsidR="00155DFA" w:rsidRPr="00CB5122">
        <w:rPr>
          <w:lang w:eastAsia="zh-TW"/>
        </w:rPr>
        <w:t>Post-</w:t>
      </w:r>
      <w:proofErr w:type="spellStart"/>
      <w:r w:rsidR="00155DFA" w:rsidRPr="00CB5122">
        <w:rPr>
          <w:lang w:eastAsia="zh-TW"/>
        </w:rPr>
        <w:t>MNase</w:t>
      </w:r>
      <w:proofErr w:type="spellEnd"/>
      <w:r w:rsidR="00155DFA" w:rsidRPr="00CB5122">
        <w:rPr>
          <w:lang w:eastAsia="zh-TW"/>
        </w:rPr>
        <w:t xml:space="preserve"> digestion fraction (S1</w:t>
      </w:r>
      <w:proofErr w:type="gramStart"/>
      <w:r w:rsidR="00155DFA" w:rsidRPr="00CB5122">
        <w:rPr>
          <w:lang w:eastAsia="zh-TW"/>
        </w:rPr>
        <w:t>),TE</w:t>
      </w:r>
      <w:proofErr w:type="gramEnd"/>
      <w:r w:rsidR="00155DFA" w:rsidRPr="00CB5122">
        <w:rPr>
          <w:lang w:eastAsia="zh-TW"/>
        </w:rPr>
        <w:t>-buffer</w:t>
      </w:r>
      <w:r w:rsidR="00097409" w:rsidRPr="00CB5122">
        <w:rPr>
          <w:lang w:eastAsia="zh-TW"/>
        </w:rPr>
        <w:t xml:space="preserve"> containing 300</w:t>
      </w:r>
      <w:r w:rsidR="000E6AF9">
        <w:rPr>
          <w:lang w:eastAsia="zh-TW"/>
        </w:rPr>
        <w:t xml:space="preserve"> </w:t>
      </w:r>
      <w:r w:rsidR="00097409" w:rsidRPr="00CB5122">
        <w:rPr>
          <w:lang w:eastAsia="zh-TW"/>
        </w:rPr>
        <w:t>mM NaCl</w:t>
      </w:r>
      <w:r w:rsidR="00155DFA" w:rsidRPr="00CB5122">
        <w:rPr>
          <w:lang w:eastAsia="zh-TW"/>
        </w:rPr>
        <w:t xml:space="preserve"> extracted mono-nucleosome</w:t>
      </w:r>
      <w:r w:rsidR="007443E9" w:rsidRPr="00CB5122">
        <w:rPr>
          <w:lang w:eastAsia="zh-TW"/>
        </w:rPr>
        <w:t>s</w:t>
      </w:r>
      <w:r w:rsidR="00155DFA" w:rsidRPr="00CB5122">
        <w:rPr>
          <w:lang w:eastAsia="zh-TW"/>
        </w:rPr>
        <w:t xml:space="preserve"> (S2). (</w:t>
      </w:r>
      <w:r w:rsidR="00097409" w:rsidRPr="00CB5122">
        <w:rPr>
          <w:b/>
          <w:bCs/>
          <w:lang w:eastAsia="zh-TW"/>
        </w:rPr>
        <w:t>D</w:t>
      </w:r>
      <w:r w:rsidR="00155DFA" w:rsidRPr="00CB5122">
        <w:rPr>
          <w:lang w:eastAsia="zh-TW"/>
        </w:rPr>
        <w:t>) Coomassie blue staining of extracted mono-nucleosomes from the S2 fraction.</w:t>
      </w:r>
    </w:p>
    <w:p w14:paraId="5C7630BE" w14:textId="77777777" w:rsidR="00155DFA" w:rsidRPr="00CB5122" w:rsidRDefault="00155DFA" w:rsidP="007F7E2F">
      <w:pPr>
        <w:rPr>
          <w:lang w:eastAsia="zh-TW"/>
        </w:rPr>
      </w:pPr>
    </w:p>
    <w:p w14:paraId="2E0041E6" w14:textId="396AC4F5" w:rsidR="00155DFA" w:rsidRPr="00CB5122" w:rsidRDefault="00155DFA" w:rsidP="007F7E2F">
      <w:pPr>
        <w:rPr>
          <w:color w:val="000000" w:themeColor="text1"/>
          <w:lang w:eastAsia="zh-TW"/>
        </w:rPr>
      </w:pPr>
      <w:r w:rsidRPr="00CB5122">
        <w:rPr>
          <w:b/>
          <w:bCs/>
          <w:lang w:eastAsia="zh-TW"/>
        </w:rPr>
        <w:t xml:space="preserve">Figure </w:t>
      </w:r>
      <w:r w:rsidR="00DF35A3" w:rsidRPr="00CB5122">
        <w:rPr>
          <w:b/>
          <w:bCs/>
          <w:lang w:eastAsia="zh-TW"/>
        </w:rPr>
        <w:t>4</w:t>
      </w:r>
      <w:r w:rsidR="003D42A2" w:rsidRPr="00CB5122">
        <w:rPr>
          <w:lang w:eastAsia="zh-TW"/>
        </w:rPr>
        <w:t>:</w:t>
      </w:r>
      <w:r w:rsidRPr="00CB5122">
        <w:rPr>
          <w:lang w:eastAsia="zh-TW"/>
        </w:rPr>
        <w:t xml:space="preserve"> Mono-nucleosome pulldown by </w:t>
      </w:r>
      <w:r w:rsidRPr="00CB5122">
        <w:rPr>
          <w:color w:val="000000" w:themeColor="text1"/>
        </w:rPr>
        <w:t>SPIN4 and SPIN4</w:t>
      </w:r>
      <w:r w:rsidRPr="00CB5122">
        <w:rPr>
          <w:color w:val="000000" w:themeColor="text1"/>
          <w:vertAlign w:val="superscript"/>
        </w:rPr>
        <w:t>D82H</w:t>
      </w:r>
      <w:r w:rsidRPr="00CB5122">
        <w:rPr>
          <w:lang w:eastAsia="zh-TW"/>
        </w:rPr>
        <w:t xml:space="preserve"> and targeted validation of H3K4me1/2/3 containing mono-nucleosomes. (</w:t>
      </w:r>
      <w:r w:rsidRPr="00CB5122">
        <w:rPr>
          <w:b/>
          <w:bCs/>
          <w:lang w:eastAsia="zh-TW"/>
        </w:rPr>
        <w:t>A</w:t>
      </w:r>
      <w:r w:rsidRPr="00CB5122">
        <w:rPr>
          <w:lang w:eastAsia="zh-TW"/>
        </w:rPr>
        <w:t>) Silver stain</w:t>
      </w:r>
      <w:r w:rsidR="003D42A2" w:rsidRPr="00CB5122">
        <w:rPr>
          <w:lang w:eastAsia="zh-TW"/>
        </w:rPr>
        <w:t xml:space="preserve">, </w:t>
      </w:r>
      <w:r w:rsidR="00DC3BFC" w:rsidRPr="00CB5122">
        <w:rPr>
          <w:lang w:eastAsia="zh-TW"/>
        </w:rPr>
        <w:t>and (</w:t>
      </w:r>
      <w:r w:rsidR="00DC3BFC" w:rsidRPr="00CB5122">
        <w:rPr>
          <w:b/>
          <w:bCs/>
          <w:lang w:eastAsia="zh-TW"/>
        </w:rPr>
        <w:t>B</w:t>
      </w:r>
      <w:r w:rsidR="00DC3BFC" w:rsidRPr="00CB5122">
        <w:rPr>
          <w:lang w:eastAsia="zh-TW"/>
        </w:rPr>
        <w:t xml:space="preserve">) Western blot of H3K4me1/2/3, using SPIN4 pulldown, </w:t>
      </w:r>
      <w:r w:rsidR="000E6AF9">
        <w:rPr>
          <w:lang w:eastAsia="zh-TW"/>
        </w:rPr>
        <w:t>FLAG</w:t>
      </w:r>
      <w:r w:rsidR="00DC3BFC" w:rsidRPr="00CB5122">
        <w:rPr>
          <w:lang w:eastAsia="zh-TW"/>
        </w:rPr>
        <w:t xml:space="preserve">-eluted mono-nucleosome samples. </w:t>
      </w:r>
    </w:p>
    <w:p w14:paraId="7C1F54AB" w14:textId="77777777" w:rsidR="009C22DB" w:rsidRPr="00CB5122" w:rsidRDefault="009C22DB" w:rsidP="007F7E2F">
      <w:pPr>
        <w:rPr>
          <w:color w:val="000000" w:themeColor="text1"/>
        </w:rPr>
      </w:pPr>
    </w:p>
    <w:p w14:paraId="681E5735" w14:textId="5D1677E9" w:rsidR="009C22DB" w:rsidRPr="00CB5122" w:rsidRDefault="009C22DB" w:rsidP="007F7E2F">
      <w:pPr>
        <w:rPr>
          <w:color w:val="000000" w:themeColor="text1"/>
        </w:rPr>
      </w:pPr>
      <w:r w:rsidRPr="00CB5122">
        <w:rPr>
          <w:b/>
          <w:bCs/>
          <w:color w:val="000000" w:themeColor="text1"/>
        </w:rPr>
        <w:t>Supplement</w:t>
      </w:r>
      <w:r w:rsidR="00D971DA" w:rsidRPr="00CB5122">
        <w:rPr>
          <w:b/>
          <w:bCs/>
          <w:color w:val="000000" w:themeColor="text1"/>
        </w:rPr>
        <w:t>ary</w:t>
      </w:r>
      <w:r w:rsidRPr="00CB5122">
        <w:rPr>
          <w:b/>
          <w:bCs/>
          <w:color w:val="000000" w:themeColor="text1"/>
        </w:rPr>
        <w:t xml:space="preserve"> Table 1</w:t>
      </w:r>
      <w:r w:rsidR="003D42A2" w:rsidRPr="00CB5122">
        <w:rPr>
          <w:color w:val="000000" w:themeColor="text1"/>
        </w:rPr>
        <w:t>:</w:t>
      </w:r>
      <w:r w:rsidRPr="00CB5122">
        <w:rPr>
          <w:color w:val="000000" w:themeColor="text1"/>
        </w:rPr>
        <w:t xml:space="preserve"> </w:t>
      </w:r>
      <w:r w:rsidRPr="00CB5122">
        <w:rPr>
          <w:b/>
          <w:bCs/>
          <w:color w:val="000000" w:themeColor="text1"/>
        </w:rPr>
        <w:t>Calculation of protein yield.</w:t>
      </w:r>
      <w:r w:rsidRPr="00CB5122">
        <w:rPr>
          <w:color w:val="000000" w:themeColor="text1"/>
        </w:rPr>
        <w:t xml:space="preserve"> SPIN4 protein yield was</w:t>
      </w:r>
      <w:r w:rsidR="0023749E" w:rsidRPr="00CB5122">
        <w:rPr>
          <w:color w:val="000000" w:themeColor="text1"/>
        </w:rPr>
        <w:t xml:space="preserve"> calculated </w:t>
      </w:r>
      <w:r w:rsidR="005014B8" w:rsidRPr="00CB5122">
        <w:rPr>
          <w:color w:val="000000" w:themeColor="text1"/>
        </w:rPr>
        <w:t>at each purification step</w:t>
      </w:r>
      <w:r w:rsidR="0023749E" w:rsidRPr="00CB5122">
        <w:rPr>
          <w:color w:val="000000" w:themeColor="text1"/>
        </w:rPr>
        <w:t xml:space="preserve">. </w:t>
      </w:r>
    </w:p>
    <w:p w14:paraId="6952125A" w14:textId="59AA38C2" w:rsidR="0023749E" w:rsidRPr="00CB5122" w:rsidRDefault="0023749E" w:rsidP="007F7E2F">
      <w:pPr>
        <w:rPr>
          <w:color w:val="000000" w:themeColor="text1"/>
        </w:rPr>
      </w:pPr>
    </w:p>
    <w:p w14:paraId="213D9821" w14:textId="4ADF4DDA" w:rsidR="0023749E" w:rsidRPr="00CB5122" w:rsidRDefault="0023749E" w:rsidP="007F7E2F">
      <w:pPr>
        <w:rPr>
          <w:color w:val="000000" w:themeColor="text1"/>
        </w:rPr>
      </w:pPr>
      <w:r w:rsidRPr="00CB5122">
        <w:rPr>
          <w:b/>
          <w:bCs/>
          <w:color w:val="000000" w:themeColor="text1"/>
        </w:rPr>
        <w:t>Supplement</w:t>
      </w:r>
      <w:r w:rsidR="00D971DA" w:rsidRPr="00CB5122">
        <w:rPr>
          <w:b/>
          <w:bCs/>
          <w:color w:val="000000" w:themeColor="text1"/>
        </w:rPr>
        <w:t>ary</w:t>
      </w:r>
      <w:r w:rsidR="00CA2357" w:rsidRPr="00CB5122">
        <w:rPr>
          <w:b/>
          <w:bCs/>
          <w:color w:val="000000" w:themeColor="text1"/>
        </w:rPr>
        <w:t xml:space="preserve"> </w:t>
      </w:r>
      <w:r w:rsidRPr="00CB5122">
        <w:rPr>
          <w:b/>
          <w:bCs/>
          <w:color w:val="000000" w:themeColor="text1"/>
        </w:rPr>
        <w:t>Table 2</w:t>
      </w:r>
      <w:r w:rsidR="003D42A2" w:rsidRPr="00CB5122">
        <w:rPr>
          <w:color w:val="000000" w:themeColor="text1"/>
        </w:rPr>
        <w:t xml:space="preserve">: </w:t>
      </w:r>
      <w:r w:rsidRPr="00CB5122">
        <w:rPr>
          <w:b/>
          <w:bCs/>
          <w:color w:val="000000" w:themeColor="text1"/>
        </w:rPr>
        <w:t>Buffer Compositions.</w:t>
      </w:r>
      <w:r w:rsidRPr="00CB5122">
        <w:rPr>
          <w:color w:val="000000" w:themeColor="text1"/>
        </w:rPr>
        <w:t xml:space="preserve"> </w:t>
      </w:r>
      <w:r w:rsidR="00C71762">
        <w:rPr>
          <w:color w:val="000000" w:themeColor="text1"/>
        </w:rPr>
        <w:t xml:space="preserve">The composition for all </w:t>
      </w:r>
      <w:r w:rsidRPr="00CB5122">
        <w:rPr>
          <w:color w:val="000000" w:themeColor="text1"/>
        </w:rPr>
        <w:t xml:space="preserve">the buffers used in this </w:t>
      </w:r>
      <w:r w:rsidR="005014B8" w:rsidRPr="00CB5122">
        <w:rPr>
          <w:color w:val="000000" w:themeColor="text1"/>
        </w:rPr>
        <w:t>study</w:t>
      </w:r>
      <w:r w:rsidRPr="00CB5122">
        <w:rPr>
          <w:color w:val="000000" w:themeColor="text1"/>
        </w:rPr>
        <w:t xml:space="preserve"> </w:t>
      </w:r>
      <w:r w:rsidR="00C71762">
        <w:rPr>
          <w:color w:val="000000" w:themeColor="text1"/>
        </w:rPr>
        <w:t>is</w:t>
      </w:r>
      <w:r w:rsidRPr="00CB5122">
        <w:rPr>
          <w:color w:val="000000" w:themeColor="text1"/>
        </w:rPr>
        <w:t xml:space="preserve"> described.</w:t>
      </w:r>
    </w:p>
    <w:p w14:paraId="24A95206" w14:textId="77777777" w:rsidR="0023749E" w:rsidRPr="00CB5122" w:rsidRDefault="0023749E" w:rsidP="007F7E2F">
      <w:pPr>
        <w:rPr>
          <w:color w:val="000000" w:themeColor="text1"/>
        </w:rPr>
      </w:pPr>
    </w:p>
    <w:p w14:paraId="210CAF44" w14:textId="775C0F13" w:rsidR="0023749E" w:rsidRPr="00CB5122" w:rsidRDefault="0023749E" w:rsidP="007F7E2F">
      <w:pPr>
        <w:rPr>
          <w:color w:val="000000" w:themeColor="text1"/>
        </w:rPr>
      </w:pPr>
      <w:r w:rsidRPr="00CB5122">
        <w:rPr>
          <w:b/>
          <w:bCs/>
          <w:color w:val="000000" w:themeColor="text1"/>
        </w:rPr>
        <w:t>Supplement</w:t>
      </w:r>
      <w:r w:rsidR="00D971DA" w:rsidRPr="00CB5122">
        <w:rPr>
          <w:b/>
          <w:bCs/>
          <w:color w:val="000000" w:themeColor="text1"/>
        </w:rPr>
        <w:t>ary</w:t>
      </w:r>
      <w:r w:rsidRPr="00CB5122">
        <w:rPr>
          <w:b/>
          <w:bCs/>
          <w:color w:val="000000" w:themeColor="text1"/>
        </w:rPr>
        <w:t xml:space="preserve"> Table 3</w:t>
      </w:r>
      <w:r w:rsidR="003D42A2" w:rsidRPr="00CB5122">
        <w:rPr>
          <w:color w:val="000000" w:themeColor="text1"/>
        </w:rPr>
        <w:t>:</w:t>
      </w:r>
      <w:r w:rsidRPr="00CB5122">
        <w:rPr>
          <w:color w:val="000000" w:themeColor="text1"/>
        </w:rPr>
        <w:t xml:space="preserve"> </w:t>
      </w:r>
      <w:r w:rsidRPr="00CB5122">
        <w:rPr>
          <w:b/>
          <w:bCs/>
          <w:color w:val="000000" w:themeColor="text1"/>
        </w:rPr>
        <w:t>Protein pulldown calculation.</w:t>
      </w:r>
      <w:r w:rsidRPr="00CB5122">
        <w:rPr>
          <w:color w:val="000000" w:themeColor="text1"/>
        </w:rPr>
        <w:t xml:space="preserve"> SPIN4 lysate and </w:t>
      </w:r>
      <w:r w:rsidR="000E6AF9">
        <w:rPr>
          <w:color w:val="000000" w:themeColor="text1"/>
        </w:rPr>
        <w:t>FLAG</w:t>
      </w:r>
      <w:r w:rsidRPr="00CB5122">
        <w:rPr>
          <w:color w:val="000000" w:themeColor="text1"/>
        </w:rPr>
        <w:t xml:space="preserve"> beads ratio were calculated.</w:t>
      </w:r>
    </w:p>
    <w:p w14:paraId="6D5BF37E" w14:textId="77777777" w:rsidR="009C22DB" w:rsidRPr="00CB5122" w:rsidRDefault="009C22DB" w:rsidP="007F7E2F">
      <w:pPr>
        <w:rPr>
          <w:color w:val="808080"/>
        </w:rPr>
      </w:pPr>
    </w:p>
    <w:p w14:paraId="612A6D47" w14:textId="21302924" w:rsidR="002E22EE" w:rsidRPr="00CB5122" w:rsidRDefault="00551D82" w:rsidP="007F7E2F">
      <w:pPr>
        <w:rPr>
          <w:b/>
        </w:rPr>
      </w:pPr>
      <w:r w:rsidRPr="00CB5122">
        <w:rPr>
          <w:b/>
        </w:rPr>
        <w:t xml:space="preserve">DISCUSSION: </w:t>
      </w:r>
    </w:p>
    <w:p w14:paraId="5E86A723" w14:textId="43745D2E" w:rsidR="00287EC2" w:rsidRPr="00CB5122" w:rsidRDefault="00F10B1B" w:rsidP="007F7E2F">
      <w:pPr>
        <w:rPr>
          <w:color w:val="000000" w:themeColor="text1"/>
        </w:rPr>
      </w:pPr>
      <w:r w:rsidRPr="00CB5122">
        <w:rPr>
          <w:color w:val="000000" w:themeColor="text1"/>
        </w:rPr>
        <w:t>A</w:t>
      </w:r>
      <w:r w:rsidR="00636C6D" w:rsidRPr="00CB5122">
        <w:rPr>
          <w:color w:val="000000" w:themeColor="text1"/>
        </w:rPr>
        <w:t xml:space="preserve"> time</w:t>
      </w:r>
      <w:r w:rsidR="00D971DA" w:rsidRPr="00CB5122">
        <w:rPr>
          <w:color w:val="000000" w:themeColor="text1"/>
        </w:rPr>
        <w:t>- and cost-effective method for biochemically pinpointing specific histone PTMs as targets of a poorly characterized protein, and for assessing how its disease-associated mutation affects the target's binding affinity,</w:t>
      </w:r>
      <w:r w:rsidRPr="00CB5122">
        <w:rPr>
          <w:color w:val="000000" w:themeColor="text1"/>
        </w:rPr>
        <w:t xml:space="preserve"> was presented</w:t>
      </w:r>
      <w:r w:rsidR="00287EC2" w:rsidRPr="00CB5122">
        <w:rPr>
          <w:color w:val="000000" w:themeColor="text1"/>
        </w:rPr>
        <w:t xml:space="preserve">. </w:t>
      </w:r>
      <w:r w:rsidR="00A60D30" w:rsidRPr="00CB5122">
        <w:rPr>
          <w:color w:val="000000" w:themeColor="text1"/>
        </w:rPr>
        <w:t xml:space="preserve">The advantage of this method is </w:t>
      </w:r>
      <w:r w:rsidRPr="00CB5122">
        <w:rPr>
          <w:color w:val="000000" w:themeColor="text1"/>
        </w:rPr>
        <w:t xml:space="preserve">that </w:t>
      </w:r>
      <w:r w:rsidR="00D971DA" w:rsidRPr="00CB5122">
        <w:rPr>
          <w:color w:val="000000" w:themeColor="text1"/>
        </w:rPr>
        <w:t xml:space="preserve">it requires no </w:t>
      </w:r>
      <w:r w:rsidR="00A60D30" w:rsidRPr="00CB5122">
        <w:rPr>
          <w:color w:val="000000" w:themeColor="text1"/>
        </w:rPr>
        <w:t xml:space="preserve">expensive or time-consuming reconstitution of synthetic nucleosomes. </w:t>
      </w:r>
      <w:r w:rsidRPr="00CB5122">
        <w:rPr>
          <w:color w:val="000000" w:themeColor="text1"/>
        </w:rPr>
        <w:t>This</w:t>
      </w:r>
      <w:r w:rsidR="00287EC2" w:rsidRPr="00CB5122">
        <w:rPr>
          <w:color w:val="000000" w:themeColor="text1"/>
        </w:rPr>
        <w:t xml:space="preserve"> approach leveraged the convenience of commercialized histone PTM peptide arrays </w:t>
      </w:r>
      <w:r w:rsidR="00D971DA" w:rsidRPr="00CB5122">
        <w:rPr>
          <w:color w:val="000000" w:themeColor="text1"/>
        </w:rPr>
        <w:t xml:space="preserve">while ensuring that SPIN4 is a bona fide H3K4me reader by using native </w:t>
      </w:r>
      <w:proofErr w:type="spellStart"/>
      <w:r w:rsidR="00D971DA" w:rsidRPr="00CB5122">
        <w:rPr>
          <w:color w:val="000000" w:themeColor="text1"/>
        </w:rPr>
        <w:t>mononucleosomes</w:t>
      </w:r>
      <w:proofErr w:type="spellEnd"/>
      <w:r w:rsidR="00287EC2" w:rsidRPr="00CB5122">
        <w:rPr>
          <w:color w:val="000000" w:themeColor="text1"/>
        </w:rPr>
        <w:t xml:space="preserve"> as physiologically relevant binding substrates. </w:t>
      </w:r>
      <w:r w:rsidR="00A60D30" w:rsidRPr="00CB5122">
        <w:rPr>
          <w:color w:val="000000" w:themeColor="text1"/>
        </w:rPr>
        <w:t xml:space="preserve">A critical step of this method is </w:t>
      </w:r>
      <w:r w:rsidRPr="00CB5122">
        <w:rPr>
          <w:color w:val="000000" w:themeColor="text1"/>
        </w:rPr>
        <w:t xml:space="preserve">the </w:t>
      </w:r>
      <w:r w:rsidR="00A60D30" w:rsidRPr="00CB5122">
        <w:rPr>
          <w:color w:val="000000" w:themeColor="text1"/>
        </w:rPr>
        <w:t xml:space="preserve">successful reconstitution of a protein of interest. It is empirical and can be challenging. In some cases, truncated versions of candidate proteins could be used to overcome technical hurdles. </w:t>
      </w:r>
      <w:r w:rsidRPr="00CB5122">
        <w:rPr>
          <w:color w:val="000000" w:themeColor="text1"/>
        </w:rPr>
        <w:t>A limitation of this method is the use of native nucleosomes, which</w:t>
      </w:r>
      <w:r w:rsidR="00A60D30" w:rsidRPr="00CB5122">
        <w:rPr>
          <w:color w:val="000000" w:themeColor="text1"/>
        </w:rPr>
        <w:t xml:space="preserve"> are not biochemically defined. However, f</w:t>
      </w:r>
      <w:r w:rsidR="00287EC2" w:rsidRPr="00CB5122">
        <w:rPr>
          <w:color w:val="000000" w:themeColor="text1"/>
        </w:rPr>
        <w:t>ollowing this method, mono-nucleosomes after pulldown can be further examined by mass spectrometry</w:t>
      </w:r>
      <w:r w:rsidR="007E7BDF" w:rsidRPr="00CB5122">
        <w:rPr>
          <w:color w:val="000000" w:themeColor="text1"/>
        </w:rPr>
        <w:t xml:space="preserve"> to gain a global view of binding specificity and </w:t>
      </w:r>
      <w:r w:rsidR="000E6AF9" w:rsidRPr="000E6AF9">
        <w:rPr>
          <w:color w:val="000000" w:themeColor="text1"/>
        </w:rPr>
        <w:t xml:space="preserve">dissect combinations of histone PTMs </w:t>
      </w:r>
      <w:r w:rsidR="000E6AF9" w:rsidRPr="000E6AF9">
        <w:rPr>
          <w:i/>
          <w:iCs/>
          <w:color w:val="000000" w:themeColor="text1"/>
        </w:rPr>
        <w:t>in cis</w:t>
      </w:r>
      <w:r w:rsidR="000E6AF9" w:rsidRPr="000E6AF9">
        <w:rPr>
          <w:color w:val="000000" w:themeColor="text1"/>
        </w:rPr>
        <w:t>, thereby overcoming this limitation</w:t>
      </w:r>
      <w:sdt>
        <w:sdtPr>
          <w:rPr>
            <w:color w:val="000000"/>
            <w:vertAlign w:val="superscript"/>
          </w:rPr>
          <w:tag w:val="MENDELEY_CITATION_v3_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"/>
          <w:id w:val="47424756"/>
          <w:placeholder>
            <w:docPart w:val="E63FFA4264CDB8488E56A156323E95AA"/>
          </w:placeholder>
        </w:sdtPr>
        <w:sdtContent>
          <w:r w:rsidR="00B745A5" w:rsidRPr="00CB5122">
            <w:rPr>
              <w:color w:val="000000"/>
              <w:vertAlign w:val="superscript"/>
            </w:rPr>
            <w:t>8</w:t>
          </w:r>
        </w:sdtContent>
      </w:sdt>
      <w:r w:rsidR="00287EC2" w:rsidRPr="00CB5122">
        <w:rPr>
          <w:color w:val="000000" w:themeColor="text1"/>
        </w:rPr>
        <w:t>.</w:t>
      </w:r>
    </w:p>
    <w:p w14:paraId="54E7D9BE" w14:textId="77777777" w:rsidR="00287EC2" w:rsidRPr="00CB5122" w:rsidRDefault="00287EC2" w:rsidP="007F7E2F">
      <w:pPr>
        <w:rPr>
          <w:color w:val="000000" w:themeColor="text1"/>
        </w:rPr>
      </w:pPr>
    </w:p>
    <w:p w14:paraId="2FA74157" w14:textId="48629383" w:rsidR="00636C6D" w:rsidRPr="00CB5122" w:rsidRDefault="00287EC2" w:rsidP="007F7E2F">
      <w:pPr>
        <w:rPr>
          <w:color w:val="000000" w:themeColor="text1"/>
        </w:rPr>
      </w:pPr>
      <w:r w:rsidRPr="00CB5122">
        <w:rPr>
          <w:color w:val="000000" w:themeColor="text1"/>
        </w:rPr>
        <w:t xml:space="preserve">An interesting observation </w:t>
      </w:r>
      <w:r w:rsidR="007E7BDF" w:rsidRPr="00CB5122">
        <w:rPr>
          <w:color w:val="000000" w:themeColor="text1"/>
        </w:rPr>
        <w:t xml:space="preserve">from </w:t>
      </w:r>
      <w:r w:rsidR="00B61F7A" w:rsidRPr="00CB5122">
        <w:rPr>
          <w:color w:val="000000" w:themeColor="text1"/>
        </w:rPr>
        <w:t>the</w:t>
      </w:r>
      <w:r w:rsidR="007E7BDF" w:rsidRPr="00CB5122">
        <w:rPr>
          <w:color w:val="000000" w:themeColor="text1"/>
        </w:rPr>
        <w:t xml:space="preserve"> results is that </w:t>
      </w:r>
      <w:r w:rsidR="00070324" w:rsidRPr="00CB5122">
        <w:rPr>
          <w:color w:val="000000" w:themeColor="text1"/>
        </w:rPr>
        <w:t>H3R2 citrullination (H3R2citr) appears to permit SPIN4 binding to H3K4me1/2/3</w:t>
      </w:r>
      <w:r w:rsidR="008B2848" w:rsidRPr="00CB5122">
        <w:rPr>
          <w:color w:val="000000" w:themeColor="text1"/>
        </w:rPr>
        <w:t>, whereas H3R2me2a/s blocks this</w:t>
      </w:r>
      <w:r w:rsidR="00070324" w:rsidRPr="00CB5122">
        <w:rPr>
          <w:color w:val="000000" w:themeColor="text1"/>
        </w:rPr>
        <w:t xml:space="preserve"> interaction. </w:t>
      </w:r>
      <w:r w:rsidR="002043D0" w:rsidRPr="00CB5122">
        <w:rPr>
          <w:color w:val="000000" w:themeColor="text1"/>
        </w:rPr>
        <w:t>H3R2me2a/s have been well documented to antagonize recognition of H3K4me by reader proteins</w:t>
      </w:r>
      <w:r w:rsidR="00B61F7A" w:rsidRPr="00CB5122">
        <w:rPr>
          <w:color w:val="000000" w:themeColor="text1"/>
        </w:rPr>
        <w:t>,</w:t>
      </w:r>
      <w:r w:rsidR="002043D0" w:rsidRPr="00CB5122">
        <w:rPr>
          <w:color w:val="000000" w:themeColor="text1"/>
        </w:rPr>
        <w:t xml:space="preserve"> as either asymmetrical or symmetrical di-methylation at H3R2 structurally hinders the proximal H3K4me recognition</w:t>
      </w:r>
      <w:sdt>
        <w:sdtPr>
          <w:rPr>
            <w:color w:val="000000"/>
            <w:vertAlign w:val="superscript"/>
          </w:rPr>
          <w:tag w:val="MENDELEY_CITATION_v3_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"/>
          <w:id w:val="1199897091"/>
          <w:placeholder>
            <w:docPart w:val="6D66FFB1D503974B86C6A49DFF1E5639"/>
          </w:placeholder>
        </w:sdtPr>
        <w:sdtContent>
          <w:r w:rsidR="00B745A5" w:rsidRPr="00CB5122">
            <w:rPr>
              <w:color w:val="000000"/>
              <w:vertAlign w:val="superscript"/>
            </w:rPr>
            <w:t>9</w:t>
          </w:r>
        </w:sdtContent>
      </w:sdt>
      <w:r w:rsidR="002043D0" w:rsidRPr="00CB5122">
        <w:rPr>
          <w:color w:val="000000" w:themeColor="text1"/>
        </w:rPr>
        <w:t>. On the other hand, H3R2me1 appears to be permissive for H3K4me recognition</w:t>
      </w:r>
      <w:sdt>
        <w:sdtPr>
          <w:rPr>
            <w:color w:val="000000"/>
            <w:vertAlign w:val="superscript"/>
          </w:rPr>
          <w:tag w:val="MENDELEY_CITATION_v3_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"/>
          <w:id w:val="-1086002991"/>
          <w:placeholder>
            <w:docPart w:val="94F14B5B77ACDE47AAC14A49101499A5"/>
          </w:placeholder>
        </w:sdtPr>
        <w:sdtContent>
          <w:r w:rsidR="00B745A5" w:rsidRPr="00CB5122">
            <w:rPr>
              <w:color w:val="000000"/>
              <w:vertAlign w:val="superscript"/>
            </w:rPr>
            <w:t>9</w:t>
          </w:r>
        </w:sdtContent>
      </w:sdt>
      <w:r w:rsidR="002043D0" w:rsidRPr="00CB5122">
        <w:rPr>
          <w:color w:val="000000" w:themeColor="text1"/>
        </w:rPr>
        <w:t xml:space="preserve">. However, the exact function of H3R2citr has not been well characterized. As H3R2citr and H3R2 methylation are mutually exclusive, </w:t>
      </w:r>
      <w:r w:rsidR="00D971DA" w:rsidRPr="00CB5122">
        <w:rPr>
          <w:color w:val="000000" w:themeColor="text1"/>
        </w:rPr>
        <w:t>this result</w:t>
      </w:r>
      <w:r w:rsidR="002043D0" w:rsidRPr="00CB5122">
        <w:rPr>
          <w:color w:val="000000" w:themeColor="text1"/>
        </w:rPr>
        <w:t xml:space="preserve"> suggests H3R2citr may function to block H3R2 methylation and facilitate H3K4me recognition. </w:t>
      </w:r>
      <w:r w:rsidR="000C75CC" w:rsidRPr="00CB5122">
        <w:rPr>
          <w:color w:val="000000" w:themeColor="text1"/>
        </w:rPr>
        <w:t>Intriguingly, while SPIN4</w:t>
      </w:r>
      <w:r w:rsidR="000C75CC" w:rsidRPr="00CB5122">
        <w:rPr>
          <w:color w:val="000000" w:themeColor="text1"/>
          <w:vertAlign w:val="superscript"/>
        </w:rPr>
        <w:t xml:space="preserve">D82H </w:t>
      </w:r>
      <w:r w:rsidR="000C75CC" w:rsidRPr="00CB5122">
        <w:rPr>
          <w:color w:val="000000" w:themeColor="text1"/>
        </w:rPr>
        <w:t>loses binding to most H3K4me1/2/3 containing peptides, it retains some interactions with H3R2citr-H3K4me2/3 peptides, implying that H3R2citr might alleviate the defects of SPIN4</w:t>
      </w:r>
      <w:r w:rsidR="000C75CC" w:rsidRPr="00CB5122">
        <w:rPr>
          <w:color w:val="000000" w:themeColor="text1"/>
          <w:vertAlign w:val="superscript"/>
        </w:rPr>
        <w:t>D82H</w:t>
      </w:r>
      <w:r w:rsidR="000C75CC" w:rsidRPr="00CB5122">
        <w:rPr>
          <w:color w:val="000000" w:themeColor="text1"/>
        </w:rPr>
        <w:t xml:space="preserve">. </w:t>
      </w:r>
    </w:p>
    <w:p w14:paraId="3AC6B3BF" w14:textId="77777777" w:rsidR="002043D0" w:rsidRPr="00CB5122" w:rsidRDefault="002043D0" w:rsidP="007F7E2F">
      <w:pPr>
        <w:rPr>
          <w:color w:val="000000" w:themeColor="text1"/>
        </w:rPr>
      </w:pPr>
    </w:p>
    <w:p w14:paraId="53330743" w14:textId="2972BB3D" w:rsidR="002043D0" w:rsidRPr="00CB5122" w:rsidRDefault="00B61F7A" w:rsidP="007F7E2F">
      <w:pPr>
        <w:rPr>
          <w:color w:val="000000" w:themeColor="text1"/>
        </w:rPr>
      </w:pPr>
      <w:r w:rsidRPr="00CB5122">
        <w:rPr>
          <w:color w:val="000000" w:themeColor="text1"/>
        </w:rPr>
        <w:t>It was</w:t>
      </w:r>
      <w:r w:rsidR="002043D0" w:rsidRPr="00CB5122">
        <w:rPr>
          <w:color w:val="000000" w:themeColor="text1"/>
        </w:rPr>
        <w:t xml:space="preserve"> also </w:t>
      </w:r>
      <w:r w:rsidR="00EA25A7" w:rsidRPr="00CB5122">
        <w:rPr>
          <w:color w:val="000000" w:themeColor="text1"/>
        </w:rPr>
        <w:t>found</w:t>
      </w:r>
      <w:r w:rsidR="002043D0" w:rsidRPr="00CB5122">
        <w:rPr>
          <w:color w:val="000000" w:themeColor="text1"/>
        </w:rPr>
        <w:t xml:space="preserve"> that </w:t>
      </w:r>
      <w:r w:rsidR="00EA25A7" w:rsidRPr="00CB5122">
        <w:rPr>
          <w:color w:val="000000" w:themeColor="text1"/>
        </w:rPr>
        <w:t>H3K9me1/2 permit</w:t>
      </w:r>
      <w:r w:rsidRPr="00CB5122">
        <w:rPr>
          <w:color w:val="000000" w:themeColor="text1"/>
        </w:rPr>
        <w:t>s</w:t>
      </w:r>
      <w:r w:rsidR="00EA25A7" w:rsidRPr="00CB5122">
        <w:rPr>
          <w:color w:val="000000" w:themeColor="text1"/>
        </w:rPr>
        <w:t xml:space="preserve"> H3K4me1/2/3 recognition by SPIN4 </w:t>
      </w:r>
      <w:r w:rsidR="00EA25A7" w:rsidRPr="00CB5122">
        <w:rPr>
          <w:i/>
          <w:iCs/>
          <w:color w:val="000000" w:themeColor="text1"/>
        </w:rPr>
        <w:t>in-cis</w:t>
      </w:r>
      <w:r w:rsidR="00EA25A7" w:rsidRPr="00CB5122">
        <w:rPr>
          <w:color w:val="000000" w:themeColor="text1"/>
        </w:rPr>
        <w:t xml:space="preserve">, while H3K9me3 blocks such interaction. Previously, another </w:t>
      </w:r>
      <w:proofErr w:type="spellStart"/>
      <w:r w:rsidR="00EA25A7" w:rsidRPr="00CB5122">
        <w:rPr>
          <w:color w:val="000000" w:themeColor="text1"/>
        </w:rPr>
        <w:t>Spindlin</w:t>
      </w:r>
      <w:proofErr w:type="spellEnd"/>
      <w:r w:rsidR="00EA25A7" w:rsidRPr="00CB5122">
        <w:rPr>
          <w:color w:val="000000" w:themeColor="text1"/>
        </w:rPr>
        <w:t xml:space="preserve"> family member SPIN1</w:t>
      </w:r>
      <w:r w:rsidRPr="00CB5122">
        <w:rPr>
          <w:color w:val="000000" w:themeColor="text1"/>
        </w:rPr>
        <w:t>,</w:t>
      </w:r>
      <w:r w:rsidR="00EA25A7" w:rsidRPr="00CB5122">
        <w:rPr>
          <w:color w:val="000000" w:themeColor="text1"/>
        </w:rPr>
        <w:t xml:space="preserve"> has been shown to bind the H3K4me3-H3K9me3 peptide</w:t>
      </w:r>
      <w:sdt>
        <w:sdtPr>
          <w:rPr>
            <w:color w:val="000000"/>
            <w:vertAlign w:val="superscript"/>
          </w:rPr>
          <w:tag w:val="MENDELEY_CITATION_v3_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"/>
          <w:id w:val="-218281232"/>
          <w:placeholder>
            <w:docPart w:val="90193D1EA30152469EE09C13C6DB18BD"/>
          </w:placeholder>
        </w:sdtPr>
        <w:sdtContent>
          <w:r w:rsidR="00B745A5" w:rsidRPr="00CB5122">
            <w:rPr>
              <w:color w:val="000000"/>
              <w:vertAlign w:val="superscript"/>
            </w:rPr>
            <w:t>10</w:t>
          </w:r>
        </w:sdtContent>
      </w:sdt>
      <w:r w:rsidR="00EA25A7" w:rsidRPr="00CB5122">
        <w:rPr>
          <w:color w:val="000000" w:themeColor="text1"/>
        </w:rPr>
        <w:t>. H3K9me3 is a stringent marker for constitutive heterochromatin present at telomeric, centromeric, and retrotransposons across the genome, while H3K9me1/2 are much more pervasive</w:t>
      </w:r>
      <w:sdt>
        <w:sdtPr>
          <w:rPr>
            <w:color w:val="000000"/>
            <w:vertAlign w:val="superscript"/>
          </w:rPr>
          <w:tag w:val="MENDELEY_CITATION_v3_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"/>
          <w:id w:val="-1024013867"/>
          <w:placeholder>
            <w:docPart w:val="815835A0AA3B244DBD0AD76138A0EA8D"/>
          </w:placeholder>
        </w:sdtPr>
        <w:sdtContent>
          <w:r w:rsidR="00B745A5" w:rsidRPr="00CB5122">
            <w:rPr>
              <w:color w:val="000000"/>
              <w:vertAlign w:val="superscript"/>
            </w:rPr>
            <w:t>11</w:t>
          </w:r>
        </w:sdtContent>
      </w:sdt>
      <w:r w:rsidR="00EA25A7" w:rsidRPr="00CB5122">
        <w:rPr>
          <w:color w:val="000000" w:themeColor="text1"/>
        </w:rPr>
        <w:t xml:space="preserve">. </w:t>
      </w:r>
      <w:r w:rsidR="00C92C3E" w:rsidRPr="00CB5122">
        <w:rPr>
          <w:color w:val="000000" w:themeColor="text1"/>
        </w:rPr>
        <w:t>While SPIN1 knockout (KO) mice exhibit muscle defects and are perinatal lethal, SPIN4-KO mice are viable but exhibit bone overgrowth resembling human patients</w:t>
      </w:r>
      <w:sdt>
        <w:sdtPr>
          <w:rPr>
            <w:color w:val="000000"/>
            <w:vertAlign w:val="superscript"/>
          </w:rPr>
          <w:tag w:val="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"/>
          <w:id w:val="757802593"/>
          <w:placeholder>
            <w:docPart w:val="615D5A4BD24F654589BA6446DAA638B1"/>
          </w:placeholder>
        </w:sdtPr>
        <w:sdtContent>
          <w:r w:rsidR="00B745A5" w:rsidRPr="00CB5122">
            <w:rPr>
              <w:color w:val="000000"/>
              <w:vertAlign w:val="superscript"/>
            </w:rPr>
            <w:t>1,12</w:t>
          </w:r>
        </w:sdtContent>
      </w:sdt>
      <w:r w:rsidR="00C92C3E" w:rsidRPr="00CB5122">
        <w:rPr>
          <w:color w:val="000000" w:themeColor="text1"/>
        </w:rPr>
        <w:t xml:space="preserve">. Together, </w:t>
      </w:r>
      <w:r w:rsidRPr="00CB5122">
        <w:rPr>
          <w:color w:val="000000" w:themeColor="text1"/>
        </w:rPr>
        <w:t>these</w:t>
      </w:r>
      <w:r w:rsidR="00C92C3E" w:rsidRPr="00CB5122">
        <w:rPr>
          <w:color w:val="000000" w:themeColor="text1"/>
        </w:rPr>
        <w:t xml:space="preserve"> results suggest a molecular distinction in substrate specificity underlying </w:t>
      </w:r>
      <w:proofErr w:type="spellStart"/>
      <w:r w:rsidR="00C92C3E" w:rsidRPr="00CB5122">
        <w:rPr>
          <w:color w:val="000000" w:themeColor="text1"/>
        </w:rPr>
        <w:t>Spindlin</w:t>
      </w:r>
      <w:proofErr w:type="spellEnd"/>
      <w:r w:rsidR="00C92C3E" w:rsidRPr="00CB5122">
        <w:rPr>
          <w:color w:val="000000" w:themeColor="text1"/>
        </w:rPr>
        <w:t xml:space="preserve"> family members may contribute to distinct physiological functions.</w:t>
      </w:r>
    </w:p>
    <w:p w14:paraId="28195A21" w14:textId="77777777" w:rsidR="00E00C34" w:rsidRPr="00CB5122" w:rsidRDefault="00E00C34" w:rsidP="007F7E2F">
      <w:pPr>
        <w:rPr>
          <w:color w:val="000000" w:themeColor="text1"/>
        </w:rPr>
      </w:pPr>
    </w:p>
    <w:p w14:paraId="6D420342" w14:textId="4FFD6FF3" w:rsidR="00C92C3E" w:rsidRPr="00CB5122" w:rsidRDefault="00C92C3E" w:rsidP="007F7E2F">
      <w:pPr>
        <w:rPr>
          <w:color w:val="000000" w:themeColor="text1"/>
        </w:rPr>
      </w:pPr>
      <w:r w:rsidRPr="00CB5122">
        <w:rPr>
          <w:color w:val="000000" w:themeColor="text1"/>
        </w:rPr>
        <w:lastRenderedPageBreak/>
        <w:t xml:space="preserve">In addition to </w:t>
      </w:r>
      <w:r w:rsidR="001540BF" w:rsidRPr="00CB5122">
        <w:rPr>
          <w:color w:val="000000" w:themeColor="text1"/>
        </w:rPr>
        <w:t xml:space="preserve">methylated </w:t>
      </w:r>
      <w:r w:rsidRPr="00CB5122">
        <w:rPr>
          <w:color w:val="000000" w:themeColor="text1"/>
        </w:rPr>
        <w:t>histone</w:t>
      </w:r>
      <w:r w:rsidR="007443E9" w:rsidRPr="00CB5122">
        <w:rPr>
          <w:color w:val="000000" w:themeColor="text1"/>
        </w:rPr>
        <w:t>s</w:t>
      </w:r>
      <w:r w:rsidRPr="00CB5122">
        <w:rPr>
          <w:color w:val="000000" w:themeColor="text1"/>
        </w:rPr>
        <w:t>, Tudor domains have also been shown to recognize methylated non-histone proteins</w:t>
      </w:r>
      <w:sdt>
        <w:sdtPr>
          <w:rPr>
            <w:color w:val="000000"/>
            <w:vertAlign w:val="superscript"/>
          </w:rPr>
          <w:tag w:val="MENDELEY_CITATION_v3_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"/>
          <w:id w:val="498937221"/>
          <w:placeholder>
            <w:docPart w:val="FBC15F3DDBCAD74EB9C0D76FAE7E079B"/>
          </w:placeholder>
        </w:sdtPr>
        <w:sdtContent>
          <w:r w:rsidR="00B745A5" w:rsidRPr="00CB5122">
            <w:rPr>
              <w:color w:val="000000"/>
              <w:vertAlign w:val="superscript"/>
            </w:rPr>
            <w:t>3</w:t>
          </w:r>
        </w:sdtContent>
      </w:sdt>
      <w:r w:rsidRPr="00CB5122">
        <w:rPr>
          <w:color w:val="000000" w:themeColor="text1"/>
        </w:rPr>
        <w:t xml:space="preserve">. </w:t>
      </w:r>
      <w:r w:rsidR="00A90139" w:rsidRPr="00CB5122">
        <w:rPr>
          <w:color w:val="000000" w:themeColor="text1"/>
        </w:rPr>
        <w:t>This work exclusively focuses on histone PTMs and does not explore potential non-histone targets of SPIN4</w:t>
      </w:r>
      <w:r w:rsidR="001540BF" w:rsidRPr="00CB5122">
        <w:rPr>
          <w:color w:val="000000" w:themeColor="text1"/>
        </w:rPr>
        <w:t>. F</w:t>
      </w:r>
      <w:r w:rsidRPr="00CB5122">
        <w:rPr>
          <w:color w:val="000000" w:themeColor="text1"/>
        </w:rPr>
        <w:t xml:space="preserve">uture investigations are warranted to examine the full scope of </w:t>
      </w:r>
      <w:r w:rsidR="001F4C03" w:rsidRPr="00CB5122">
        <w:rPr>
          <w:color w:val="000000" w:themeColor="text1"/>
        </w:rPr>
        <w:t>SPIN4-binding targets to better understand</w:t>
      </w:r>
      <w:r w:rsidR="001540BF" w:rsidRPr="00CB5122">
        <w:rPr>
          <w:color w:val="000000" w:themeColor="text1"/>
        </w:rPr>
        <w:t xml:space="preserve"> the underlying molecular mechanisms of the X-linked bone overgrowth syndrome caused by SPIN4 mutations.</w:t>
      </w:r>
    </w:p>
    <w:p w14:paraId="0BEB38EC" w14:textId="77777777" w:rsidR="006E4797" w:rsidRPr="00CB5122" w:rsidRDefault="006E4797" w:rsidP="007F7E2F">
      <w:pPr>
        <w:rPr>
          <w:color w:val="000000"/>
        </w:rPr>
      </w:pPr>
    </w:p>
    <w:p w14:paraId="0D3CB469" w14:textId="0BB933D6" w:rsidR="00C52F86" w:rsidRPr="00CB5122" w:rsidRDefault="00551D82" w:rsidP="007F7E2F">
      <w:pPr>
        <w:pBdr>
          <w:top w:val="nil"/>
          <w:left w:val="nil"/>
          <w:bottom w:val="nil"/>
          <w:right w:val="nil"/>
          <w:between w:val="nil"/>
        </w:pBdr>
        <w:rPr>
          <w:b/>
          <w:color w:val="000000"/>
          <w:lang w:eastAsia="zh-TW"/>
        </w:rPr>
      </w:pPr>
      <w:r w:rsidRPr="00CB5122">
        <w:rPr>
          <w:b/>
          <w:color w:val="000000"/>
        </w:rPr>
        <w:t xml:space="preserve">ACKNOWLEDGMENTS: </w:t>
      </w:r>
    </w:p>
    <w:p w14:paraId="25B2FBBD" w14:textId="2240A5F9" w:rsidR="006E4797" w:rsidRPr="00CB5122" w:rsidRDefault="00CB5122" w:rsidP="007F7E2F">
      <w:pPr>
        <w:rPr>
          <w:rStyle w:val="apple-converted-space"/>
          <w:color w:val="2E2E2E"/>
          <w:shd w:val="clear" w:color="auto" w:fill="FFFFFF"/>
        </w:rPr>
      </w:pPr>
      <w:r>
        <w:rPr>
          <w:color w:val="2E2E2E"/>
          <w:shd w:val="clear" w:color="auto" w:fill="FFFFFF"/>
        </w:rPr>
        <w:t>The authors</w:t>
      </w:r>
      <w:r w:rsidR="00C52F86" w:rsidRPr="00CB5122">
        <w:rPr>
          <w:color w:val="2E2E2E"/>
          <w:shd w:val="clear" w:color="auto" w:fill="FFFFFF"/>
        </w:rPr>
        <w:t xml:space="preserve"> thank all past and current </w:t>
      </w:r>
      <w:r>
        <w:rPr>
          <w:color w:val="2E2E2E"/>
          <w:shd w:val="clear" w:color="auto" w:fill="FFFFFF"/>
        </w:rPr>
        <w:t xml:space="preserve">members of the Yu and Jee Lab for their </w:t>
      </w:r>
      <w:r w:rsidR="00C52F86" w:rsidRPr="00CB5122">
        <w:rPr>
          <w:color w:val="2E2E2E"/>
          <w:shd w:val="clear" w:color="auto" w:fill="FFFFFF"/>
        </w:rPr>
        <w:t>technical support. J.-R.Y. was supported by NIH NIGMS Maximizing Investigators’ Research Award (MIRA) R35GM160046.</w:t>
      </w:r>
      <w:r w:rsidR="00C52F86" w:rsidRPr="00CB5122">
        <w:rPr>
          <w:rStyle w:val="apple-converted-space"/>
          <w:color w:val="2E2E2E"/>
          <w:shd w:val="clear" w:color="auto" w:fill="FFFFFF"/>
        </w:rPr>
        <w:t> </w:t>
      </w:r>
      <w:proofErr w:type="gramStart"/>
      <w:r w:rsidR="00C52F86" w:rsidRPr="00CB5122">
        <w:rPr>
          <w:rStyle w:val="apple-converted-space"/>
          <w:color w:val="2E2E2E"/>
          <w:shd w:val="clear" w:color="auto" w:fill="FFFFFF"/>
        </w:rPr>
        <w:t>YH.J</w:t>
      </w:r>
      <w:proofErr w:type="gramEnd"/>
      <w:r w:rsidR="00C52F86" w:rsidRPr="00CB5122">
        <w:rPr>
          <w:rStyle w:val="apple-converted-space"/>
          <w:color w:val="2E2E2E"/>
          <w:shd w:val="clear" w:color="auto" w:fill="FFFFFF"/>
        </w:rPr>
        <w:t xml:space="preserve"> was supported by </w:t>
      </w:r>
      <w:r w:rsidR="00652A21" w:rsidRPr="00CB5122">
        <w:rPr>
          <w:rStyle w:val="apple-converted-space"/>
          <w:color w:val="2E2E2E"/>
          <w:shd w:val="clear" w:color="auto" w:fill="FFFFFF"/>
        </w:rPr>
        <w:t xml:space="preserve">the Children’s National Hospital and the </w:t>
      </w:r>
      <w:r w:rsidR="00B2148F" w:rsidRPr="00CB5122">
        <w:rPr>
          <w:rStyle w:val="apple-converted-space"/>
          <w:color w:val="2E2E2E"/>
          <w:shd w:val="clear" w:color="auto" w:fill="FFFFFF"/>
        </w:rPr>
        <w:t>Children’s Research Institute</w:t>
      </w:r>
      <w:r w:rsidR="00F74694" w:rsidRPr="00CB5122">
        <w:rPr>
          <w:rStyle w:val="apple-converted-space"/>
          <w:color w:val="2E2E2E"/>
          <w:shd w:val="clear" w:color="auto" w:fill="FFFFFF"/>
        </w:rPr>
        <w:t xml:space="preserve">. </w:t>
      </w:r>
    </w:p>
    <w:p w14:paraId="47E2914B" w14:textId="77777777" w:rsidR="00C52F86" w:rsidRPr="00CB5122" w:rsidRDefault="00C52F86" w:rsidP="007F7E2F">
      <w:pPr>
        <w:rPr>
          <w:b/>
        </w:rPr>
      </w:pPr>
    </w:p>
    <w:p w14:paraId="023D49D3" w14:textId="0F91DF2C" w:rsidR="00C52F86" w:rsidRPr="00CB5122" w:rsidRDefault="00551D82" w:rsidP="007F7E2F">
      <w:pPr>
        <w:pBdr>
          <w:top w:val="nil"/>
          <w:left w:val="nil"/>
          <w:bottom w:val="nil"/>
          <w:right w:val="nil"/>
          <w:between w:val="nil"/>
        </w:pBdr>
        <w:rPr>
          <w:color w:val="808080"/>
        </w:rPr>
      </w:pPr>
      <w:r w:rsidRPr="00CB5122">
        <w:rPr>
          <w:b/>
          <w:color w:val="000000"/>
        </w:rPr>
        <w:t xml:space="preserve">DISCLOSURES: </w:t>
      </w:r>
    </w:p>
    <w:p w14:paraId="1D06309F" w14:textId="6919FC58" w:rsidR="00C52F86" w:rsidRPr="00CB5122" w:rsidRDefault="00C52F86" w:rsidP="007F7E2F">
      <w:pPr>
        <w:rPr>
          <w:color w:val="000000" w:themeColor="text1"/>
        </w:rPr>
      </w:pPr>
      <w:r w:rsidRPr="00CB5122">
        <w:rPr>
          <w:color w:val="000000" w:themeColor="text1"/>
        </w:rPr>
        <w:t>The authors declare n</w:t>
      </w:r>
      <w:r w:rsidR="00C54DB3" w:rsidRPr="00CB5122">
        <w:rPr>
          <w:color w:val="000000" w:themeColor="text1"/>
        </w:rPr>
        <w:t>o</w:t>
      </w:r>
      <w:r w:rsidRPr="00CB5122">
        <w:rPr>
          <w:color w:val="000000" w:themeColor="text1"/>
        </w:rPr>
        <w:t xml:space="preserve"> conflicts of interest.</w:t>
      </w:r>
    </w:p>
    <w:p w14:paraId="5245137C" w14:textId="77777777" w:rsidR="00C52F86" w:rsidRPr="00CB5122" w:rsidRDefault="00C52F86" w:rsidP="007F7E2F">
      <w:pPr>
        <w:rPr>
          <w:color w:val="000000"/>
        </w:rPr>
      </w:pPr>
    </w:p>
    <w:p w14:paraId="03608DA5" w14:textId="1344B88A" w:rsidR="00B745A5" w:rsidRPr="00CB5122" w:rsidRDefault="00551D82" w:rsidP="007F7E2F">
      <w:pPr>
        <w:rPr>
          <w:b/>
        </w:rPr>
      </w:pPr>
      <w:r w:rsidRPr="00CB5122">
        <w:rPr>
          <w:b/>
        </w:rPr>
        <w:t>REFERENCES:</w:t>
      </w:r>
    </w:p>
    <w:sdt>
      <w:sdtPr>
        <w:rPr>
          <w:bCs/>
          <w:color w:val="000000" w:themeColor="text1"/>
          <w:lang w:eastAsia="zh-TW"/>
        </w:rPr>
        <w:tag w:val="MENDELEY_BIBLIOGRAPHY"/>
        <w:id w:val="-1442366553"/>
        <w:placeholder>
          <w:docPart w:val="DefaultPlaceholder_-1854013440"/>
        </w:placeholder>
      </w:sdtPr>
      <w:sdtContent>
        <w:p w14:paraId="100F9EDD" w14:textId="6146D140" w:rsidR="00B745A5" w:rsidRPr="00CB5122" w:rsidRDefault="00B745A5" w:rsidP="007F7E2F">
          <w:pPr>
            <w:autoSpaceDE w:val="0"/>
            <w:autoSpaceDN w:val="0"/>
            <w:ind w:hanging="640"/>
            <w:divId w:val="705181977"/>
            <w:rPr>
              <w:rFonts w:eastAsia="Times New Roman"/>
              <w:color w:val="000000" w:themeColor="text1"/>
            </w:rPr>
          </w:pPr>
          <w:r w:rsidRPr="00CB5122">
            <w:rPr>
              <w:rFonts w:eastAsia="Times New Roman"/>
              <w:color w:val="000000" w:themeColor="text1"/>
            </w:rPr>
            <w:t>1.</w:t>
          </w:r>
          <w:r w:rsidRPr="00CB5122">
            <w:rPr>
              <w:rFonts w:eastAsia="Times New Roman"/>
              <w:color w:val="000000" w:themeColor="text1"/>
            </w:rPr>
            <w:tab/>
          </w:r>
          <w:r w:rsidR="00FD140F" w:rsidRPr="00CB5122">
            <w:rPr>
              <w:rFonts w:eastAsia="Times New Roman"/>
              <w:color w:val="000000" w:themeColor="text1"/>
            </w:rPr>
            <w:t xml:space="preserve">Lui, J. C. et al. Loss-of-function variant in SPIN4 causes an X-linked overgrowth syndrome. </w:t>
          </w:r>
          <w:r w:rsidR="00FD140F" w:rsidRPr="00FF3AC8">
            <w:rPr>
              <w:rFonts w:eastAsia="Times New Roman"/>
              <w:i/>
              <w:iCs/>
              <w:color w:val="000000" w:themeColor="text1"/>
            </w:rPr>
            <w:t>JCI Insight</w:t>
          </w:r>
          <w:r w:rsidR="00FD140F" w:rsidRPr="00FF3AC8">
            <w:rPr>
              <w:rFonts w:eastAsia="Times New Roman"/>
              <w:color w:val="000000" w:themeColor="text1"/>
            </w:rPr>
            <w:t>.</w:t>
          </w:r>
          <w:r w:rsidR="00FD140F" w:rsidRPr="00CB5122">
            <w:rPr>
              <w:rFonts w:eastAsia="Times New Roman"/>
              <w:color w:val="000000" w:themeColor="text1"/>
            </w:rPr>
            <w:t xml:space="preserve"> </w:t>
          </w:r>
          <w:r w:rsidR="00FD140F" w:rsidRPr="00CB5122">
            <w:rPr>
              <w:rFonts w:eastAsia="Times New Roman"/>
              <w:b/>
              <w:bCs/>
              <w:color w:val="000000" w:themeColor="text1"/>
            </w:rPr>
            <w:t>8</w:t>
          </w:r>
          <w:r w:rsidR="00D971DA" w:rsidRPr="00CB5122">
            <w:rPr>
              <w:rFonts w:eastAsia="Times New Roman"/>
              <w:color w:val="000000" w:themeColor="text1"/>
            </w:rPr>
            <w:t xml:space="preserve"> (9)</w:t>
          </w:r>
          <w:r w:rsidR="00FD140F" w:rsidRPr="00CB5122">
            <w:rPr>
              <w:rFonts w:eastAsia="Times New Roman"/>
              <w:color w:val="000000" w:themeColor="text1"/>
            </w:rPr>
            <w:t xml:space="preserve">, </w:t>
          </w:r>
          <w:r w:rsidR="00D971DA" w:rsidRPr="00CB5122">
            <w:rPr>
              <w:rFonts w:eastAsia="Times New Roman"/>
              <w:color w:val="000000" w:themeColor="text1"/>
            </w:rPr>
            <w:t>e167074</w:t>
          </w:r>
          <w:r w:rsidR="00FD140F" w:rsidRPr="00CB5122">
            <w:rPr>
              <w:rFonts w:eastAsia="Times New Roman"/>
              <w:color w:val="000000" w:themeColor="text1"/>
            </w:rPr>
            <w:t xml:space="preserve"> (2023).</w:t>
          </w:r>
        </w:p>
        <w:p w14:paraId="424E3849" w14:textId="4E7721A2" w:rsidR="00B745A5" w:rsidRPr="00CB5122" w:rsidRDefault="00B745A5" w:rsidP="007F7E2F">
          <w:pPr>
            <w:autoSpaceDE w:val="0"/>
            <w:autoSpaceDN w:val="0"/>
            <w:ind w:hanging="640"/>
            <w:divId w:val="1622225148"/>
            <w:rPr>
              <w:rFonts w:eastAsia="Times New Roman"/>
              <w:color w:val="000000" w:themeColor="text1"/>
            </w:rPr>
          </w:pPr>
          <w:r w:rsidRPr="00CB5122">
            <w:rPr>
              <w:rFonts w:eastAsia="Times New Roman"/>
              <w:color w:val="000000" w:themeColor="text1"/>
            </w:rPr>
            <w:t>2.</w:t>
          </w:r>
          <w:r w:rsidRPr="00CB5122">
            <w:rPr>
              <w:rFonts w:eastAsia="Times New Roman"/>
              <w:color w:val="000000" w:themeColor="text1"/>
            </w:rPr>
            <w:tab/>
          </w:r>
          <w:r w:rsidR="00FD140F" w:rsidRPr="00CB5122">
            <w:rPr>
              <w:rFonts w:eastAsia="Times New Roman"/>
              <w:color w:val="000000" w:themeColor="text1"/>
            </w:rPr>
            <w:t xml:space="preserve">Chawla, N., Rajput, M., Shriyan, R., </w:t>
          </w:r>
          <w:proofErr w:type="spellStart"/>
          <w:r w:rsidR="00FD140F" w:rsidRPr="00CB5122">
            <w:rPr>
              <w:rFonts w:eastAsia="Times New Roman"/>
              <w:color w:val="000000" w:themeColor="text1"/>
            </w:rPr>
            <w:t>Bachani</w:t>
          </w:r>
          <w:proofErr w:type="spellEnd"/>
          <w:r w:rsidR="00FD140F" w:rsidRPr="00CB5122">
            <w:rPr>
              <w:rFonts w:eastAsia="Times New Roman"/>
              <w:color w:val="000000" w:themeColor="text1"/>
            </w:rPr>
            <w:t>, S., Gupta, A. Clinical observation of a rare Binder phenotype with fetal overgrowth due to a SPIN4 mutation.</w:t>
          </w:r>
          <w:r w:rsidRPr="00CB5122">
            <w:rPr>
              <w:rFonts w:eastAsia="Times New Roman"/>
              <w:color w:val="000000" w:themeColor="text1"/>
            </w:rPr>
            <w:t xml:space="preserve"> </w:t>
          </w:r>
          <w:r w:rsidRPr="00CB5122">
            <w:rPr>
              <w:rFonts w:eastAsia="Times New Roman"/>
              <w:i/>
              <w:iCs/>
              <w:color w:val="000000" w:themeColor="text1"/>
            </w:rPr>
            <w:t>Matern Fetal Med.</w:t>
          </w:r>
          <w:r w:rsidRPr="00CB5122">
            <w:rPr>
              <w:rFonts w:eastAsia="Times New Roman"/>
              <w:color w:val="000000" w:themeColor="text1"/>
            </w:rPr>
            <w:t xml:space="preserve"> </w:t>
          </w:r>
          <w:r w:rsidRPr="00CB5122">
            <w:rPr>
              <w:rFonts w:eastAsia="Times New Roman"/>
              <w:b/>
              <w:bCs/>
              <w:color w:val="000000" w:themeColor="text1"/>
            </w:rPr>
            <w:t>7</w:t>
          </w:r>
          <w:r w:rsidR="00C40422">
            <w:rPr>
              <w:rFonts w:eastAsia="Times New Roman"/>
              <w:b/>
              <w:bCs/>
              <w:color w:val="000000" w:themeColor="text1"/>
            </w:rPr>
            <w:t xml:space="preserve"> </w:t>
          </w:r>
          <w:r w:rsidR="00C40422" w:rsidRPr="00C40422">
            <w:rPr>
              <w:rFonts w:eastAsia="Times New Roman"/>
              <w:color w:val="000000" w:themeColor="text1"/>
            </w:rPr>
            <w:t>(1)</w:t>
          </w:r>
          <w:r w:rsidRPr="00C40422">
            <w:rPr>
              <w:rFonts w:eastAsia="Times New Roman"/>
              <w:color w:val="000000" w:themeColor="text1"/>
            </w:rPr>
            <w:t>,</w:t>
          </w:r>
          <w:r w:rsidRPr="00CB5122">
            <w:rPr>
              <w:rFonts w:eastAsia="Times New Roman"/>
              <w:color w:val="000000" w:themeColor="text1"/>
            </w:rPr>
            <w:t xml:space="preserve"> </w:t>
          </w:r>
          <w:r w:rsidR="00C40422" w:rsidRPr="00C40422">
            <w:rPr>
              <w:rFonts w:eastAsia="Times New Roman"/>
              <w:color w:val="000000" w:themeColor="text1"/>
            </w:rPr>
            <w:t>e0030</w:t>
          </w:r>
          <w:r w:rsidR="00C40422">
            <w:rPr>
              <w:rFonts w:eastAsia="Times New Roman"/>
              <w:color w:val="000000" w:themeColor="text1"/>
            </w:rPr>
            <w:t xml:space="preserve"> </w:t>
          </w:r>
          <w:r w:rsidRPr="00CB5122">
            <w:rPr>
              <w:rFonts w:eastAsia="Times New Roman"/>
              <w:color w:val="000000" w:themeColor="text1"/>
            </w:rPr>
            <w:t>(2025).</w:t>
          </w:r>
        </w:p>
        <w:p w14:paraId="4DD2249B" w14:textId="4FD056F7" w:rsidR="00B745A5" w:rsidRPr="00CB5122" w:rsidRDefault="00B745A5" w:rsidP="007F7E2F">
          <w:pPr>
            <w:autoSpaceDE w:val="0"/>
            <w:autoSpaceDN w:val="0"/>
            <w:ind w:hanging="640"/>
            <w:divId w:val="450782033"/>
            <w:rPr>
              <w:rFonts w:eastAsia="Times New Roman"/>
              <w:color w:val="000000" w:themeColor="text1"/>
            </w:rPr>
          </w:pPr>
          <w:r w:rsidRPr="00CB5122">
            <w:rPr>
              <w:rFonts w:eastAsia="Times New Roman"/>
              <w:color w:val="000000" w:themeColor="text1"/>
            </w:rPr>
            <w:t>3.</w:t>
          </w:r>
          <w:r w:rsidRPr="00CB5122">
            <w:rPr>
              <w:rFonts w:eastAsia="Times New Roman"/>
              <w:color w:val="000000" w:themeColor="text1"/>
            </w:rPr>
            <w:tab/>
          </w:r>
          <w:r w:rsidR="00FD140F" w:rsidRPr="00CB5122">
            <w:rPr>
              <w:rFonts w:eastAsia="Times New Roman"/>
              <w:color w:val="000000" w:themeColor="text1"/>
            </w:rPr>
            <w:t>Lu, R., Wang, G. G. Tudor: a versatile family of histone methylation readers.</w:t>
          </w:r>
          <w:r w:rsidRPr="00CB5122">
            <w:rPr>
              <w:rFonts w:eastAsia="Times New Roman"/>
              <w:color w:val="000000" w:themeColor="text1"/>
            </w:rPr>
            <w:t xml:space="preserve"> </w:t>
          </w:r>
          <w:r w:rsidRPr="00CB5122">
            <w:rPr>
              <w:rFonts w:eastAsia="Times New Roman"/>
              <w:i/>
              <w:iCs/>
              <w:color w:val="000000" w:themeColor="text1"/>
            </w:rPr>
            <w:t xml:space="preserve">Trends </w:t>
          </w:r>
          <w:proofErr w:type="spellStart"/>
          <w:r w:rsidRPr="00CB5122">
            <w:rPr>
              <w:rFonts w:eastAsia="Times New Roman"/>
              <w:i/>
              <w:iCs/>
              <w:color w:val="000000" w:themeColor="text1"/>
            </w:rPr>
            <w:t>Biochem</w:t>
          </w:r>
          <w:proofErr w:type="spellEnd"/>
          <w:r w:rsidRPr="00CB5122">
            <w:rPr>
              <w:rFonts w:eastAsia="Times New Roman"/>
              <w:i/>
              <w:iCs/>
              <w:color w:val="000000" w:themeColor="text1"/>
            </w:rPr>
            <w:t xml:space="preserve"> Sci.</w:t>
          </w:r>
          <w:r w:rsidRPr="00CB5122">
            <w:rPr>
              <w:rFonts w:eastAsia="Times New Roman"/>
              <w:color w:val="000000" w:themeColor="text1"/>
            </w:rPr>
            <w:t xml:space="preserve"> </w:t>
          </w:r>
          <w:r w:rsidR="00FD140F" w:rsidRPr="00CB5122">
            <w:rPr>
              <w:rFonts w:eastAsia="Times New Roman"/>
              <w:b/>
              <w:bCs/>
              <w:color w:val="000000" w:themeColor="text1"/>
            </w:rPr>
            <w:t>38</w:t>
          </w:r>
          <w:r w:rsidR="00FD140F" w:rsidRPr="00CB5122">
            <w:rPr>
              <w:rFonts w:eastAsia="Times New Roman"/>
              <w:b/>
              <w:bCs/>
              <w:i/>
              <w:iCs/>
              <w:color w:val="000000" w:themeColor="text1"/>
            </w:rPr>
            <w:t xml:space="preserve"> </w:t>
          </w:r>
          <w:r w:rsidR="00FD140F" w:rsidRPr="00CB5122">
            <w:rPr>
              <w:rFonts w:eastAsia="Times New Roman"/>
              <w:color w:val="000000" w:themeColor="text1"/>
            </w:rPr>
            <w:t>(11), 546–555</w:t>
          </w:r>
          <w:r w:rsidRPr="00CB5122">
            <w:rPr>
              <w:rFonts w:eastAsia="Times New Roman"/>
              <w:color w:val="000000" w:themeColor="text1"/>
            </w:rPr>
            <w:t xml:space="preserve"> (2013).</w:t>
          </w:r>
        </w:p>
        <w:p w14:paraId="11D33138" w14:textId="1DCC445E" w:rsidR="00B745A5" w:rsidRPr="00CB5122" w:rsidRDefault="00B745A5" w:rsidP="007F7E2F">
          <w:pPr>
            <w:autoSpaceDE w:val="0"/>
            <w:autoSpaceDN w:val="0"/>
            <w:ind w:hanging="640"/>
            <w:divId w:val="2056421125"/>
            <w:rPr>
              <w:rFonts w:eastAsia="Times New Roman"/>
              <w:color w:val="000000" w:themeColor="text1"/>
            </w:rPr>
          </w:pPr>
          <w:r w:rsidRPr="00CB5122">
            <w:rPr>
              <w:rFonts w:eastAsia="Times New Roman"/>
              <w:color w:val="000000" w:themeColor="text1"/>
            </w:rPr>
            <w:t>4.</w:t>
          </w:r>
          <w:r w:rsidRPr="00CB5122">
            <w:rPr>
              <w:rFonts w:eastAsia="Times New Roman"/>
              <w:color w:val="000000" w:themeColor="text1"/>
            </w:rPr>
            <w:tab/>
          </w:r>
          <w:proofErr w:type="spellStart"/>
          <w:r w:rsidRPr="00CB5122">
            <w:rPr>
              <w:rFonts w:eastAsia="Times New Roman"/>
              <w:color w:val="000000" w:themeColor="text1"/>
            </w:rPr>
            <w:t>Ruthenburg</w:t>
          </w:r>
          <w:proofErr w:type="spellEnd"/>
          <w:r w:rsidRPr="00CB5122">
            <w:rPr>
              <w:rFonts w:eastAsia="Times New Roman"/>
              <w:color w:val="000000" w:themeColor="text1"/>
            </w:rPr>
            <w:t xml:space="preserve">, A. J., Li, H., Patel, D. J., Allis, C. D. </w:t>
          </w:r>
          <w:r w:rsidR="00FD140F" w:rsidRPr="00CB5122">
            <w:rPr>
              <w:rFonts w:eastAsia="Times New Roman"/>
              <w:color w:val="000000" w:themeColor="text1"/>
            </w:rPr>
            <w:t xml:space="preserve">Multivalent engagement of chromatin modifications by linked binding modules. </w:t>
          </w:r>
          <w:r w:rsidRPr="00CB5122">
            <w:rPr>
              <w:rFonts w:eastAsia="Times New Roman"/>
              <w:i/>
              <w:iCs/>
              <w:color w:val="000000" w:themeColor="text1"/>
            </w:rPr>
            <w:t>Nat Rev Mol Cell Biol.</w:t>
          </w:r>
          <w:r w:rsidRPr="00CB5122">
            <w:rPr>
              <w:rFonts w:eastAsia="Times New Roman"/>
              <w:color w:val="000000" w:themeColor="text1"/>
            </w:rPr>
            <w:t xml:space="preserve"> </w:t>
          </w:r>
          <w:r w:rsidRPr="00CB5122">
            <w:rPr>
              <w:rFonts w:eastAsia="Times New Roman"/>
              <w:b/>
              <w:bCs/>
              <w:color w:val="000000" w:themeColor="text1"/>
            </w:rPr>
            <w:t>8</w:t>
          </w:r>
          <w:r w:rsidR="00C40422">
            <w:rPr>
              <w:rFonts w:eastAsia="Times New Roman"/>
              <w:b/>
              <w:bCs/>
              <w:color w:val="000000" w:themeColor="text1"/>
            </w:rPr>
            <w:t xml:space="preserve"> </w:t>
          </w:r>
          <w:r w:rsidR="00C40422" w:rsidRPr="00C40422">
            <w:rPr>
              <w:rFonts w:eastAsia="Times New Roman"/>
              <w:color w:val="000000" w:themeColor="text1"/>
            </w:rPr>
            <w:t>(12)</w:t>
          </w:r>
          <w:r w:rsidRPr="00C40422">
            <w:rPr>
              <w:rFonts w:eastAsia="Times New Roman"/>
              <w:color w:val="000000" w:themeColor="text1"/>
            </w:rPr>
            <w:t>,</w:t>
          </w:r>
          <w:r w:rsidRPr="00CB5122">
            <w:rPr>
              <w:rFonts w:eastAsia="Times New Roman"/>
              <w:color w:val="000000" w:themeColor="text1"/>
            </w:rPr>
            <w:t xml:space="preserve"> 983–994 (2007).</w:t>
          </w:r>
        </w:p>
        <w:p w14:paraId="6E13DBD3" w14:textId="11FE592A" w:rsidR="00B745A5" w:rsidRPr="00CB5122" w:rsidRDefault="00B745A5" w:rsidP="007F7E2F">
          <w:pPr>
            <w:autoSpaceDE w:val="0"/>
            <w:autoSpaceDN w:val="0"/>
            <w:ind w:hanging="640"/>
            <w:divId w:val="438256161"/>
            <w:rPr>
              <w:rFonts w:eastAsia="Times New Roman"/>
              <w:color w:val="000000" w:themeColor="text1"/>
            </w:rPr>
          </w:pPr>
          <w:r w:rsidRPr="00CB5122">
            <w:rPr>
              <w:rFonts w:eastAsia="Times New Roman"/>
              <w:color w:val="000000" w:themeColor="text1"/>
            </w:rPr>
            <w:t>5.</w:t>
          </w:r>
          <w:r w:rsidRPr="00CB5122">
            <w:rPr>
              <w:rFonts w:eastAsia="Times New Roman"/>
              <w:color w:val="000000" w:themeColor="text1"/>
            </w:rPr>
            <w:tab/>
          </w:r>
          <w:r w:rsidR="00FD140F" w:rsidRPr="00CB5122">
            <w:rPr>
              <w:rFonts w:eastAsia="Times New Roman"/>
              <w:color w:val="000000" w:themeColor="text1"/>
            </w:rPr>
            <w:t xml:space="preserve">Mauser, R., </w:t>
          </w:r>
          <w:proofErr w:type="spellStart"/>
          <w:r w:rsidR="00FD140F" w:rsidRPr="00CB5122">
            <w:rPr>
              <w:rFonts w:eastAsia="Times New Roman"/>
              <w:color w:val="000000" w:themeColor="text1"/>
            </w:rPr>
            <w:t>Jeltsch</w:t>
          </w:r>
          <w:proofErr w:type="spellEnd"/>
          <w:r w:rsidR="00FD140F" w:rsidRPr="00CB5122">
            <w:rPr>
              <w:rFonts w:eastAsia="Times New Roman"/>
              <w:color w:val="000000" w:themeColor="text1"/>
            </w:rPr>
            <w:t>, A. Application of modified histone peptide arrays in chromatin research.</w:t>
          </w:r>
          <w:r w:rsidRPr="00CB5122">
            <w:rPr>
              <w:rFonts w:eastAsia="Times New Roman"/>
              <w:color w:val="000000" w:themeColor="text1"/>
            </w:rPr>
            <w:t xml:space="preserve"> </w:t>
          </w:r>
          <w:r w:rsidRPr="00CB5122">
            <w:rPr>
              <w:rFonts w:eastAsia="Times New Roman"/>
              <w:i/>
              <w:iCs/>
              <w:color w:val="000000" w:themeColor="text1"/>
            </w:rPr>
            <w:t xml:space="preserve">Arch. </w:t>
          </w:r>
          <w:proofErr w:type="spellStart"/>
          <w:r w:rsidRPr="00CB5122">
            <w:rPr>
              <w:rFonts w:eastAsia="Times New Roman"/>
              <w:i/>
              <w:iCs/>
              <w:color w:val="000000" w:themeColor="text1"/>
            </w:rPr>
            <w:t>Biochem</w:t>
          </w:r>
          <w:proofErr w:type="spellEnd"/>
          <w:r w:rsidRPr="00CB5122">
            <w:rPr>
              <w:rFonts w:eastAsia="Times New Roman"/>
              <w:i/>
              <w:iCs/>
              <w:color w:val="000000" w:themeColor="text1"/>
            </w:rPr>
            <w:t xml:space="preserve"> </w:t>
          </w:r>
          <w:proofErr w:type="spellStart"/>
          <w:r w:rsidRPr="00CB5122">
            <w:rPr>
              <w:rFonts w:eastAsia="Times New Roman"/>
              <w:i/>
              <w:iCs/>
              <w:color w:val="000000" w:themeColor="text1"/>
            </w:rPr>
            <w:t>Biophys</w:t>
          </w:r>
          <w:proofErr w:type="spellEnd"/>
          <w:r w:rsidRPr="00CB5122">
            <w:rPr>
              <w:rFonts w:eastAsia="Times New Roman"/>
              <w:i/>
              <w:iCs/>
              <w:color w:val="000000" w:themeColor="text1"/>
            </w:rPr>
            <w:t>.</w:t>
          </w:r>
          <w:r w:rsidRPr="00CB5122">
            <w:rPr>
              <w:rFonts w:eastAsia="Times New Roman"/>
              <w:color w:val="000000" w:themeColor="text1"/>
            </w:rPr>
            <w:t xml:space="preserve"> </w:t>
          </w:r>
          <w:r w:rsidRPr="00CB5122">
            <w:rPr>
              <w:rFonts w:eastAsia="Times New Roman"/>
              <w:b/>
              <w:bCs/>
              <w:color w:val="000000" w:themeColor="text1"/>
            </w:rPr>
            <w:t>661</w:t>
          </w:r>
          <w:r w:rsidRPr="00CB5122">
            <w:rPr>
              <w:rFonts w:eastAsia="Times New Roman"/>
              <w:color w:val="000000" w:themeColor="text1"/>
            </w:rPr>
            <w:t>, 31–38 (2019).</w:t>
          </w:r>
        </w:p>
        <w:p w14:paraId="0AE52D7C" w14:textId="2DB7E7B0" w:rsidR="00B745A5" w:rsidRPr="00CB5122" w:rsidRDefault="00B745A5" w:rsidP="007F7E2F">
          <w:pPr>
            <w:autoSpaceDE w:val="0"/>
            <w:autoSpaceDN w:val="0"/>
            <w:ind w:hanging="640"/>
            <w:divId w:val="68770935"/>
            <w:rPr>
              <w:rFonts w:eastAsia="Times New Roman"/>
              <w:color w:val="000000" w:themeColor="text1"/>
            </w:rPr>
          </w:pPr>
          <w:r w:rsidRPr="00CB5122">
            <w:rPr>
              <w:rFonts w:eastAsia="Times New Roman"/>
              <w:color w:val="000000" w:themeColor="text1"/>
            </w:rPr>
            <w:t>6.</w:t>
          </w:r>
          <w:r w:rsidRPr="00CB5122">
            <w:rPr>
              <w:rFonts w:eastAsia="Times New Roman"/>
              <w:color w:val="000000" w:themeColor="text1"/>
            </w:rPr>
            <w:tab/>
          </w:r>
          <w:r w:rsidR="00FD140F" w:rsidRPr="00CB5122">
            <w:rPr>
              <w:rFonts w:eastAsia="Times New Roman"/>
              <w:color w:val="000000" w:themeColor="text1"/>
            </w:rPr>
            <w:t>Hsu, C. I. et al. Paraspeckle protein NONO regulates active chromatin by allosterically stimulating NSD1.</w:t>
          </w:r>
          <w:r w:rsidRPr="00CB5122">
            <w:rPr>
              <w:rFonts w:eastAsia="Times New Roman"/>
              <w:color w:val="000000" w:themeColor="text1"/>
            </w:rPr>
            <w:t xml:space="preserve"> </w:t>
          </w:r>
          <w:r w:rsidRPr="00CB5122">
            <w:rPr>
              <w:rFonts w:eastAsia="Times New Roman"/>
              <w:i/>
              <w:iCs/>
              <w:color w:val="000000" w:themeColor="text1"/>
            </w:rPr>
            <w:t>Cell Rep.</w:t>
          </w:r>
          <w:r w:rsidRPr="00CB5122">
            <w:rPr>
              <w:rFonts w:eastAsia="Times New Roman"/>
              <w:color w:val="000000" w:themeColor="text1"/>
            </w:rPr>
            <w:t xml:space="preserve"> </w:t>
          </w:r>
          <w:r w:rsidRPr="00CB5122">
            <w:rPr>
              <w:rFonts w:eastAsia="Times New Roman"/>
              <w:b/>
              <w:bCs/>
              <w:color w:val="000000" w:themeColor="text1"/>
            </w:rPr>
            <w:t>44</w:t>
          </w:r>
          <w:r w:rsidR="00C40422">
            <w:rPr>
              <w:rFonts w:eastAsia="Times New Roman"/>
              <w:b/>
              <w:bCs/>
              <w:color w:val="000000" w:themeColor="text1"/>
            </w:rPr>
            <w:t xml:space="preserve"> </w:t>
          </w:r>
          <w:r w:rsidR="00C40422" w:rsidRPr="00C40422">
            <w:rPr>
              <w:rFonts w:eastAsia="Times New Roman"/>
              <w:color w:val="000000" w:themeColor="text1"/>
            </w:rPr>
            <w:t>(1)</w:t>
          </w:r>
          <w:r w:rsidRPr="00C40422">
            <w:rPr>
              <w:rFonts w:eastAsia="Times New Roman"/>
              <w:color w:val="000000" w:themeColor="text1"/>
            </w:rPr>
            <w:t>,</w:t>
          </w:r>
          <w:r w:rsidRPr="00CB5122">
            <w:rPr>
              <w:rFonts w:eastAsia="Times New Roman"/>
              <w:color w:val="000000" w:themeColor="text1"/>
            </w:rPr>
            <w:t xml:space="preserve"> 116247 (2025).</w:t>
          </w:r>
        </w:p>
        <w:p w14:paraId="150E9CE1" w14:textId="164AA46A" w:rsidR="00B745A5" w:rsidRPr="00CB5122" w:rsidRDefault="00B745A5" w:rsidP="007F7E2F">
          <w:pPr>
            <w:autoSpaceDE w:val="0"/>
            <w:autoSpaceDN w:val="0"/>
            <w:ind w:hanging="640"/>
            <w:divId w:val="2110152610"/>
            <w:rPr>
              <w:rFonts w:eastAsia="Times New Roman"/>
              <w:color w:val="000000" w:themeColor="text1"/>
            </w:rPr>
          </w:pPr>
          <w:r w:rsidRPr="00CB5122">
            <w:rPr>
              <w:rFonts w:eastAsia="Times New Roman"/>
              <w:color w:val="000000" w:themeColor="text1"/>
            </w:rPr>
            <w:t>7.</w:t>
          </w:r>
          <w:r w:rsidRPr="00CB5122">
            <w:rPr>
              <w:rFonts w:eastAsia="Times New Roman"/>
              <w:color w:val="000000" w:themeColor="text1"/>
            </w:rPr>
            <w:tab/>
            <w:t xml:space="preserve">Hsu, C. I., Yeh, E., Chen, C. C. L., Sahn, M.  Yu, J. R. Protocol for reconstituting enzymatic activities for ultra-large histone methyltransferases NSD1 and SETD2 using a baculovirus expression system. </w:t>
          </w:r>
          <w:r w:rsidRPr="00CB5122">
            <w:rPr>
              <w:rFonts w:eastAsia="Times New Roman"/>
              <w:i/>
              <w:iCs/>
              <w:color w:val="000000" w:themeColor="text1"/>
            </w:rPr>
            <w:t xml:space="preserve">STAR </w:t>
          </w:r>
          <w:proofErr w:type="spellStart"/>
          <w:r w:rsidRPr="00CB5122">
            <w:rPr>
              <w:rFonts w:eastAsia="Times New Roman"/>
              <w:i/>
              <w:iCs/>
              <w:color w:val="000000" w:themeColor="text1"/>
            </w:rPr>
            <w:t>Protoc</w:t>
          </w:r>
          <w:proofErr w:type="spellEnd"/>
          <w:r w:rsidRPr="00CB5122">
            <w:rPr>
              <w:rFonts w:eastAsia="Times New Roman"/>
              <w:i/>
              <w:iCs/>
              <w:color w:val="000000" w:themeColor="text1"/>
            </w:rPr>
            <w:t>.</w:t>
          </w:r>
          <w:r w:rsidRPr="00CB5122">
            <w:rPr>
              <w:rFonts w:eastAsia="Times New Roman"/>
              <w:color w:val="000000" w:themeColor="text1"/>
            </w:rPr>
            <w:t xml:space="preserve"> </w:t>
          </w:r>
          <w:r w:rsidRPr="00CB5122">
            <w:rPr>
              <w:rFonts w:eastAsia="Times New Roman"/>
              <w:b/>
              <w:bCs/>
              <w:color w:val="000000" w:themeColor="text1"/>
            </w:rPr>
            <w:t>6</w:t>
          </w:r>
          <w:r w:rsidR="00C40422">
            <w:rPr>
              <w:rFonts w:eastAsia="Times New Roman"/>
              <w:b/>
              <w:bCs/>
              <w:color w:val="000000" w:themeColor="text1"/>
            </w:rPr>
            <w:t xml:space="preserve"> </w:t>
          </w:r>
          <w:r w:rsidR="00C40422" w:rsidRPr="00C40422">
            <w:rPr>
              <w:rFonts w:eastAsia="Times New Roman"/>
              <w:color w:val="000000" w:themeColor="text1"/>
            </w:rPr>
            <w:t>(1)</w:t>
          </w:r>
          <w:r w:rsidRPr="00C40422">
            <w:rPr>
              <w:rFonts w:eastAsia="Times New Roman"/>
              <w:color w:val="000000" w:themeColor="text1"/>
            </w:rPr>
            <w:t>,</w:t>
          </w:r>
          <w:r w:rsidRPr="00CB5122">
            <w:rPr>
              <w:rFonts w:eastAsia="Times New Roman"/>
              <w:color w:val="000000" w:themeColor="text1"/>
            </w:rPr>
            <w:t xml:space="preserve"> 103963 (2025).</w:t>
          </w:r>
        </w:p>
        <w:p w14:paraId="6CA52B5E" w14:textId="2CC3F0D6" w:rsidR="00B745A5" w:rsidRPr="00CB5122" w:rsidRDefault="00B745A5" w:rsidP="007F7E2F">
          <w:pPr>
            <w:autoSpaceDE w:val="0"/>
            <w:autoSpaceDN w:val="0"/>
            <w:ind w:hanging="640"/>
            <w:divId w:val="1774596107"/>
            <w:rPr>
              <w:rFonts w:eastAsia="Times New Roman"/>
              <w:color w:val="000000" w:themeColor="text1"/>
            </w:rPr>
          </w:pPr>
          <w:r w:rsidRPr="00CB5122">
            <w:rPr>
              <w:rFonts w:eastAsia="Times New Roman"/>
              <w:color w:val="000000" w:themeColor="text1"/>
            </w:rPr>
            <w:t>8.</w:t>
          </w:r>
          <w:r w:rsidRPr="00CB5122">
            <w:rPr>
              <w:rFonts w:eastAsia="Times New Roman"/>
              <w:color w:val="000000" w:themeColor="text1"/>
            </w:rPr>
            <w:tab/>
          </w:r>
          <w:r w:rsidR="00FD140F" w:rsidRPr="00CB5122">
            <w:rPr>
              <w:rFonts w:eastAsia="Times New Roman"/>
              <w:color w:val="000000" w:themeColor="text1"/>
            </w:rPr>
            <w:t xml:space="preserve">Plazas-Mayorca, M. D. et al. One-pot shotgun quantitative mass spectrometry characterization of histones. </w:t>
          </w:r>
          <w:r w:rsidRPr="00CB5122">
            <w:rPr>
              <w:rFonts w:eastAsia="Times New Roman"/>
              <w:i/>
              <w:iCs/>
              <w:color w:val="000000" w:themeColor="text1"/>
            </w:rPr>
            <w:t>J Proteome Res.</w:t>
          </w:r>
          <w:r w:rsidRPr="00CB5122">
            <w:rPr>
              <w:rFonts w:eastAsia="Times New Roman"/>
              <w:color w:val="000000" w:themeColor="text1"/>
            </w:rPr>
            <w:t xml:space="preserve"> </w:t>
          </w:r>
          <w:r w:rsidRPr="00CB5122">
            <w:rPr>
              <w:rFonts w:eastAsia="Times New Roman"/>
              <w:b/>
              <w:bCs/>
              <w:color w:val="000000" w:themeColor="text1"/>
            </w:rPr>
            <w:t>8</w:t>
          </w:r>
          <w:r w:rsidR="00C40422">
            <w:rPr>
              <w:rFonts w:eastAsia="Times New Roman"/>
              <w:b/>
              <w:bCs/>
              <w:color w:val="000000" w:themeColor="text1"/>
            </w:rPr>
            <w:t xml:space="preserve"> </w:t>
          </w:r>
          <w:r w:rsidR="00C40422" w:rsidRPr="00C40422">
            <w:rPr>
              <w:rFonts w:eastAsia="Times New Roman"/>
              <w:color w:val="000000" w:themeColor="text1"/>
            </w:rPr>
            <w:t>(11)</w:t>
          </w:r>
          <w:r w:rsidRPr="00C40422">
            <w:rPr>
              <w:rFonts w:eastAsia="Times New Roman"/>
              <w:color w:val="000000" w:themeColor="text1"/>
            </w:rPr>
            <w:t>,</w:t>
          </w:r>
          <w:r w:rsidRPr="00CB5122">
            <w:rPr>
              <w:rFonts w:eastAsia="Times New Roman"/>
              <w:color w:val="000000" w:themeColor="text1"/>
            </w:rPr>
            <w:t xml:space="preserve"> 5367–5374 (2009).</w:t>
          </w:r>
        </w:p>
        <w:p w14:paraId="177DA7DE" w14:textId="0D8F06AF" w:rsidR="00B745A5" w:rsidRPr="00CB5122" w:rsidRDefault="00B745A5" w:rsidP="007F7E2F">
          <w:pPr>
            <w:autoSpaceDE w:val="0"/>
            <w:autoSpaceDN w:val="0"/>
            <w:ind w:hanging="640"/>
            <w:divId w:val="1838416969"/>
            <w:rPr>
              <w:rFonts w:eastAsia="Times New Roman"/>
              <w:color w:val="000000" w:themeColor="text1"/>
            </w:rPr>
          </w:pPr>
          <w:r w:rsidRPr="00CB5122">
            <w:rPr>
              <w:rFonts w:eastAsia="Times New Roman"/>
              <w:color w:val="000000" w:themeColor="text1"/>
            </w:rPr>
            <w:t>9.</w:t>
          </w:r>
          <w:r w:rsidRPr="00CB5122">
            <w:rPr>
              <w:rFonts w:eastAsia="Times New Roman"/>
              <w:color w:val="000000" w:themeColor="text1"/>
            </w:rPr>
            <w:tab/>
          </w:r>
          <w:r w:rsidR="0014204F" w:rsidRPr="00CB5122">
            <w:rPr>
              <w:rFonts w:eastAsia="Times New Roman"/>
              <w:color w:val="000000" w:themeColor="text1"/>
            </w:rPr>
            <w:t>Fuhrmann, J., Thompson, P. R. Protein arginine methylation and citrullination in epigenetic regulation.</w:t>
          </w:r>
          <w:r w:rsidRPr="00CB5122">
            <w:rPr>
              <w:rFonts w:eastAsia="Times New Roman"/>
              <w:color w:val="000000" w:themeColor="text1"/>
            </w:rPr>
            <w:t xml:space="preserve"> </w:t>
          </w:r>
          <w:r w:rsidRPr="00CB5122">
            <w:rPr>
              <w:rFonts w:eastAsia="Times New Roman"/>
              <w:i/>
              <w:iCs/>
              <w:color w:val="000000" w:themeColor="text1"/>
            </w:rPr>
            <w:t>ACS Chem Biol.</w:t>
          </w:r>
          <w:r w:rsidRPr="00CB5122">
            <w:rPr>
              <w:rFonts w:eastAsia="Times New Roman"/>
              <w:color w:val="000000" w:themeColor="text1"/>
            </w:rPr>
            <w:t xml:space="preserve"> </w:t>
          </w:r>
          <w:r w:rsidRPr="00CB5122">
            <w:rPr>
              <w:rFonts w:eastAsia="Times New Roman"/>
              <w:b/>
              <w:bCs/>
              <w:color w:val="000000" w:themeColor="text1"/>
            </w:rPr>
            <w:t>11</w:t>
          </w:r>
          <w:r w:rsidRPr="00CB5122">
            <w:rPr>
              <w:rFonts w:eastAsia="Times New Roman"/>
              <w:color w:val="000000" w:themeColor="text1"/>
            </w:rPr>
            <w:t>, 654 (2015).</w:t>
          </w:r>
        </w:p>
        <w:p w14:paraId="4A9DA6B8" w14:textId="6F2850A3" w:rsidR="00B745A5" w:rsidRPr="00CB5122" w:rsidRDefault="00B745A5" w:rsidP="007F7E2F">
          <w:pPr>
            <w:autoSpaceDE w:val="0"/>
            <w:autoSpaceDN w:val="0"/>
            <w:ind w:hanging="640"/>
            <w:divId w:val="1860847150"/>
            <w:rPr>
              <w:rFonts w:eastAsia="Times New Roman"/>
              <w:color w:val="000000" w:themeColor="text1"/>
            </w:rPr>
          </w:pPr>
          <w:r w:rsidRPr="00CB5122">
            <w:rPr>
              <w:rFonts w:eastAsia="Times New Roman"/>
              <w:color w:val="000000" w:themeColor="text1"/>
            </w:rPr>
            <w:t>10.</w:t>
          </w:r>
          <w:r w:rsidRPr="00CB5122">
            <w:rPr>
              <w:rFonts w:eastAsia="Times New Roman"/>
              <w:color w:val="000000" w:themeColor="text1"/>
            </w:rPr>
            <w:tab/>
          </w:r>
          <w:r w:rsidR="0014204F" w:rsidRPr="00CB5122">
            <w:rPr>
              <w:rFonts w:eastAsia="Times New Roman"/>
              <w:color w:val="000000" w:themeColor="text1"/>
            </w:rPr>
            <w:t>Zhao, F. et al. Molecular basis for histone H3 “K4me3-K9me3/2” methylation pattern readout by Spindlin1.</w:t>
          </w:r>
          <w:r w:rsidRPr="00CB5122">
            <w:rPr>
              <w:rFonts w:eastAsia="Times New Roman"/>
              <w:color w:val="000000" w:themeColor="text1"/>
            </w:rPr>
            <w:t xml:space="preserve"> </w:t>
          </w:r>
          <w:r w:rsidRPr="00CB5122">
            <w:rPr>
              <w:rFonts w:eastAsia="Times New Roman"/>
              <w:i/>
              <w:iCs/>
              <w:color w:val="000000" w:themeColor="text1"/>
            </w:rPr>
            <w:t>J Biol Chem.</w:t>
          </w:r>
          <w:r w:rsidRPr="00CB5122">
            <w:rPr>
              <w:rFonts w:eastAsia="Times New Roman"/>
              <w:color w:val="000000" w:themeColor="text1"/>
            </w:rPr>
            <w:t xml:space="preserve"> </w:t>
          </w:r>
          <w:r w:rsidRPr="00CB5122">
            <w:rPr>
              <w:rFonts w:eastAsia="Times New Roman"/>
              <w:b/>
              <w:bCs/>
              <w:color w:val="000000" w:themeColor="text1"/>
            </w:rPr>
            <w:t>295</w:t>
          </w:r>
          <w:r w:rsidR="00C40422">
            <w:rPr>
              <w:rFonts w:eastAsia="Times New Roman"/>
              <w:b/>
              <w:bCs/>
              <w:color w:val="000000" w:themeColor="text1"/>
            </w:rPr>
            <w:t xml:space="preserve"> </w:t>
          </w:r>
          <w:r w:rsidR="00C40422" w:rsidRPr="00C40422">
            <w:rPr>
              <w:rFonts w:eastAsia="Times New Roman"/>
              <w:color w:val="000000" w:themeColor="text1"/>
            </w:rPr>
            <w:t>(49)</w:t>
          </w:r>
          <w:r w:rsidRPr="00CB5122">
            <w:rPr>
              <w:rFonts w:eastAsia="Times New Roman"/>
              <w:color w:val="000000" w:themeColor="text1"/>
            </w:rPr>
            <w:t>, 16877 (2021).</w:t>
          </w:r>
        </w:p>
        <w:p w14:paraId="1D11CE17" w14:textId="5B6572A3" w:rsidR="00B745A5" w:rsidRPr="00CB5122" w:rsidRDefault="00B745A5" w:rsidP="007F7E2F">
          <w:pPr>
            <w:autoSpaceDE w:val="0"/>
            <w:autoSpaceDN w:val="0"/>
            <w:ind w:hanging="640"/>
            <w:divId w:val="246891327"/>
            <w:rPr>
              <w:rFonts w:eastAsia="Times New Roman"/>
              <w:color w:val="000000" w:themeColor="text1"/>
            </w:rPr>
          </w:pPr>
          <w:r w:rsidRPr="00CB5122">
            <w:rPr>
              <w:rFonts w:eastAsia="Times New Roman"/>
              <w:color w:val="000000" w:themeColor="text1"/>
            </w:rPr>
            <w:t>11.</w:t>
          </w:r>
          <w:r w:rsidRPr="00CB5122">
            <w:rPr>
              <w:rFonts w:eastAsia="Times New Roman"/>
              <w:color w:val="000000" w:themeColor="text1"/>
            </w:rPr>
            <w:tab/>
          </w:r>
          <w:r w:rsidR="0014204F" w:rsidRPr="00CB5122">
            <w:rPr>
              <w:rFonts w:eastAsia="Times New Roman"/>
              <w:color w:val="000000" w:themeColor="text1"/>
            </w:rPr>
            <w:t xml:space="preserve">Padeken, J., Methot, S. P., Gasser, S. M. Establishment of H3K9-methylated heterochromatin and its functions in tissue differentiation and maintenance. </w:t>
          </w:r>
          <w:r w:rsidR="00C40422" w:rsidRPr="00C40422">
            <w:rPr>
              <w:rFonts w:eastAsia="Times New Roman"/>
              <w:i/>
              <w:iCs/>
              <w:color w:val="000000" w:themeColor="text1"/>
            </w:rPr>
            <w:t>Nat Rev Mol Cell Biol.</w:t>
          </w:r>
          <w:r w:rsidRPr="00CB5122">
            <w:rPr>
              <w:rFonts w:eastAsia="Times New Roman"/>
              <w:color w:val="000000" w:themeColor="text1"/>
            </w:rPr>
            <w:t xml:space="preserve"> </w:t>
          </w:r>
          <w:r w:rsidRPr="00CB5122">
            <w:rPr>
              <w:rFonts w:eastAsia="Times New Roman"/>
              <w:b/>
              <w:bCs/>
              <w:color w:val="000000" w:themeColor="text1"/>
            </w:rPr>
            <w:t>23</w:t>
          </w:r>
          <w:r w:rsidR="00C40422">
            <w:rPr>
              <w:rFonts w:eastAsia="Times New Roman"/>
              <w:b/>
              <w:bCs/>
              <w:color w:val="000000" w:themeColor="text1"/>
            </w:rPr>
            <w:t xml:space="preserve"> </w:t>
          </w:r>
          <w:r w:rsidR="00C40422" w:rsidRPr="00C40422">
            <w:rPr>
              <w:rFonts w:eastAsia="Times New Roman"/>
              <w:color w:val="000000" w:themeColor="text1"/>
            </w:rPr>
            <w:t>(9)</w:t>
          </w:r>
          <w:r w:rsidRPr="00C40422">
            <w:rPr>
              <w:rFonts w:eastAsia="Times New Roman"/>
              <w:color w:val="000000" w:themeColor="text1"/>
            </w:rPr>
            <w:t>,</w:t>
          </w:r>
          <w:r w:rsidRPr="00CB5122">
            <w:rPr>
              <w:rFonts w:eastAsia="Times New Roman"/>
              <w:color w:val="000000" w:themeColor="text1"/>
            </w:rPr>
            <w:t xml:space="preserve"> 623–640 (2022).</w:t>
          </w:r>
        </w:p>
        <w:p w14:paraId="4F1C1BC0" w14:textId="5D0A3097" w:rsidR="00B745A5" w:rsidRPr="00CB5122" w:rsidRDefault="00B745A5" w:rsidP="007F7E2F">
          <w:pPr>
            <w:autoSpaceDE w:val="0"/>
            <w:autoSpaceDN w:val="0"/>
            <w:ind w:hanging="640"/>
            <w:divId w:val="1430809430"/>
            <w:rPr>
              <w:rFonts w:eastAsia="Times New Roman"/>
              <w:color w:val="000000" w:themeColor="text1"/>
            </w:rPr>
          </w:pPr>
          <w:r w:rsidRPr="00CB5122">
            <w:rPr>
              <w:rFonts w:eastAsia="Times New Roman"/>
              <w:color w:val="000000" w:themeColor="text1"/>
            </w:rPr>
            <w:t>12.</w:t>
          </w:r>
          <w:r w:rsidRPr="00CB5122">
            <w:rPr>
              <w:rFonts w:eastAsia="Times New Roman"/>
              <w:color w:val="000000" w:themeColor="text1"/>
            </w:rPr>
            <w:tab/>
          </w:r>
          <w:proofErr w:type="spellStart"/>
          <w:r w:rsidRPr="00CB5122">
            <w:rPr>
              <w:rFonts w:eastAsia="Times New Roman"/>
              <w:color w:val="000000" w:themeColor="text1"/>
            </w:rPr>
            <w:t>Greschik</w:t>
          </w:r>
          <w:proofErr w:type="spellEnd"/>
          <w:r w:rsidRPr="00CB5122">
            <w:rPr>
              <w:rFonts w:eastAsia="Times New Roman"/>
              <w:color w:val="000000" w:themeColor="text1"/>
            </w:rPr>
            <w:t xml:space="preserve">, H. </w:t>
          </w:r>
          <w:r w:rsidRPr="00CB5122">
            <w:rPr>
              <w:rFonts w:eastAsia="Times New Roman"/>
              <w:i/>
              <w:iCs/>
              <w:color w:val="000000" w:themeColor="text1"/>
            </w:rPr>
            <w:t>et al.</w:t>
          </w:r>
          <w:r w:rsidRPr="00CB5122">
            <w:rPr>
              <w:rFonts w:eastAsia="Times New Roman"/>
              <w:color w:val="000000" w:themeColor="text1"/>
            </w:rPr>
            <w:t xml:space="preserve"> The histone code reader Spin1 controls skeletal muscle development. </w:t>
          </w:r>
          <w:r w:rsidRPr="00CB5122">
            <w:rPr>
              <w:rFonts w:eastAsia="Times New Roman"/>
              <w:i/>
              <w:iCs/>
              <w:color w:val="000000" w:themeColor="text1"/>
            </w:rPr>
            <w:t>Cell Death Dis.</w:t>
          </w:r>
          <w:r w:rsidRPr="00CB5122">
            <w:rPr>
              <w:rFonts w:eastAsia="Times New Roman"/>
              <w:color w:val="000000" w:themeColor="text1"/>
            </w:rPr>
            <w:t xml:space="preserve"> </w:t>
          </w:r>
          <w:r w:rsidRPr="00CB5122">
            <w:rPr>
              <w:rFonts w:eastAsia="Times New Roman"/>
              <w:b/>
              <w:bCs/>
              <w:color w:val="000000" w:themeColor="text1"/>
            </w:rPr>
            <w:t>8</w:t>
          </w:r>
          <w:r w:rsidR="00C40422">
            <w:rPr>
              <w:rFonts w:eastAsia="Times New Roman"/>
              <w:b/>
              <w:bCs/>
              <w:color w:val="000000" w:themeColor="text1"/>
            </w:rPr>
            <w:t xml:space="preserve"> </w:t>
          </w:r>
          <w:r w:rsidR="00C40422" w:rsidRPr="00C40422">
            <w:rPr>
              <w:rFonts w:eastAsia="Times New Roman"/>
              <w:color w:val="000000" w:themeColor="text1"/>
            </w:rPr>
            <w:t>(11)</w:t>
          </w:r>
          <w:r w:rsidRPr="00C40422">
            <w:rPr>
              <w:rFonts w:eastAsia="Times New Roman"/>
              <w:color w:val="000000" w:themeColor="text1"/>
            </w:rPr>
            <w:t>,</w:t>
          </w:r>
          <w:r w:rsidRPr="00CB5122">
            <w:rPr>
              <w:rFonts w:eastAsia="Times New Roman"/>
              <w:color w:val="000000" w:themeColor="text1"/>
            </w:rPr>
            <w:t xml:space="preserve"> e3173 (2017).</w:t>
          </w:r>
        </w:p>
        <w:p w14:paraId="6A4B8B96" w14:textId="046174F6" w:rsidR="00B745A5" w:rsidRPr="00CB5122" w:rsidRDefault="00B745A5" w:rsidP="007F7E2F">
          <w:pPr>
            <w:pBdr>
              <w:top w:val="nil"/>
              <w:left w:val="nil"/>
              <w:bottom w:val="nil"/>
              <w:right w:val="nil"/>
              <w:between w:val="nil"/>
            </w:pBdr>
            <w:rPr>
              <w:bCs/>
              <w:color w:val="000000" w:themeColor="text1"/>
              <w:lang w:eastAsia="zh-TW"/>
            </w:rPr>
          </w:pPr>
          <w:r w:rsidRPr="00CB5122">
            <w:rPr>
              <w:rFonts w:eastAsia="Times New Roman"/>
              <w:color w:val="000000" w:themeColor="text1"/>
            </w:rPr>
            <w:t> </w:t>
          </w:r>
        </w:p>
      </w:sdtContent>
    </w:sdt>
    <w:sectPr w:rsidR="00B745A5" w:rsidRPr="00CB5122"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B35E3" w14:textId="77777777" w:rsidR="00F50846" w:rsidRDefault="00F50846">
      <w:r>
        <w:separator/>
      </w:r>
    </w:p>
  </w:endnote>
  <w:endnote w:type="continuationSeparator" w:id="0">
    <w:p w14:paraId="55540AA0" w14:textId="77777777" w:rsidR="00F50846" w:rsidRDefault="00F5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B10B4" w14:textId="77777777" w:rsidR="00F50846" w:rsidRDefault="00F50846">
      <w:r>
        <w:separator/>
      </w:r>
    </w:p>
  </w:footnote>
  <w:footnote w:type="continuationSeparator" w:id="0">
    <w:p w14:paraId="1D3F11C5" w14:textId="77777777" w:rsidR="00F50846" w:rsidRDefault="00F50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B8BBDDF" w:rsidR="006E4797" w:rsidRDefault="00C11D93">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9264" behindDoc="0" locked="0" layoutInCell="1" allowOverlap="1" wp14:anchorId="52D8EA08" wp14:editId="4762942B">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a:ln/>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D8EA08" id="Group 2" o:spid="_x0000_s1026" style="position:absolute;left:0;text-align:left;margin-left:0;margin-top:-32.25pt;width:240.95pt;height:69.55pt;z-index:251659264;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sidR="00551D82">
      <w:rPr>
        <w:b/>
        <w:color w:val="1F497D"/>
        <w:sz w:val="32"/>
        <w:szCs w:val="32"/>
      </w:rPr>
      <w:t>Standard Manuscript Template</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354"/>
    <w:multiLevelType w:val="hybridMultilevel"/>
    <w:tmpl w:val="138664A4"/>
    <w:lvl w:ilvl="0" w:tplc="3D08D932">
      <w:start w:val="1"/>
      <w:numFmt w:val="bullet"/>
      <w:lvlText w:val=""/>
      <w:lvlJc w:val="left"/>
      <w:pPr>
        <w:ind w:left="1080" w:hanging="360"/>
      </w:pPr>
      <w:rPr>
        <w:rFonts w:ascii="Symbol" w:hAnsi="Symbol"/>
      </w:rPr>
    </w:lvl>
    <w:lvl w:ilvl="1" w:tplc="F9D061A6">
      <w:start w:val="1"/>
      <w:numFmt w:val="bullet"/>
      <w:lvlText w:val=""/>
      <w:lvlJc w:val="left"/>
      <w:pPr>
        <w:ind w:left="1080" w:hanging="360"/>
      </w:pPr>
      <w:rPr>
        <w:rFonts w:ascii="Symbol" w:hAnsi="Symbol"/>
      </w:rPr>
    </w:lvl>
    <w:lvl w:ilvl="2" w:tplc="73E2223A">
      <w:start w:val="1"/>
      <w:numFmt w:val="bullet"/>
      <w:lvlText w:val=""/>
      <w:lvlJc w:val="left"/>
      <w:pPr>
        <w:ind w:left="1080" w:hanging="360"/>
      </w:pPr>
      <w:rPr>
        <w:rFonts w:ascii="Symbol" w:hAnsi="Symbol"/>
      </w:rPr>
    </w:lvl>
    <w:lvl w:ilvl="3" w:tplc="91EA5F5C">
      <w:start w:val="1"/>
      <w:numFmt w:val="bullet"/>
      <w:lvlText w:val=""/>
      <w:lvlJc w:val="left"/>
      <w:pPr>
        <w:ind w:left="1080" w:hanging="360"/>
      </w:pPr>
      <w:rPr>
        <w:rFonts w:ascii="Symbol" w:hAnsi="Symbol"/>
      </w:rPr>
    </w:lvl>
    <w:lvl w:ilvl="4" w:tplc="BF048BCC">
      <w:start w:val="1"/>
      <w:numFmt w:val="bullet"/>
      <w:lvlText w:val=""/>
      <w:lvlJc w:val="left"/>
      <w:pPr>
        <w:ind w:left="1080" w:hanging="360"/>
      </w:pPr>
      <w:rPr>
        <w:rFonts w:ascii="Symbol" w:hAnsi="Symbol"/>
      </w:rPr>
    </w:lvl>
    <w:lvl w:ilvl="5" w:tplc="7EB6B10E">
      <w:start w:val="1"/>
      <w:numFmt w:val="bullet"/>
      <w:lvlText w:val=""/>
      <w:lvlJc w:val="left"/>
      <w:pPr>
        <w:ind w:left="1080" w:hanging="360"/>
      </w:pPr>
      <w:rPr>
        <w:rFonts w:ascii="Symbol" w:hAnsi="Symbol"/>
      </w:rPr>
    </w:lvl>
    <w:lvl w:ilvl="6" w:tplc="E1226AAE">
      <w:start w:val="1"/>
      <w:numFmt w:val="bullet"/>
      <w:lvlText w:val=""/>
      <w:lvlJc w:val="left"/>
      <w:pPr>
        <w:ind w:left="1080" w:hanging="360"/>
      </w:pPr>
      <w:rPr>
        <w:rFonts w:ascii="Symbol" w:hAnsi="Symbol"/>
      </w:rPr>
    </w:lvl>
    <w:lvl w:ilvl="7" w:tplc="F66C18A0">
      <w:start w:val="1"/>
      <w:numFmt w:val="bullet"/>
      <w:lvlText w:val=""/>
      <w:lvlJc w:val="left"/>
      <w:pPr>
        <w:ind w:left="1080" w:hanging="360"/>
      </w:pPr>
      <w:rPr>
        <w:rFonts w:ascii="Symbol" w:hAnsi="Symbol"/>
      </w:rPr>
    </w:lvl>
    <w:lvl w:ilvl="8" w:tplc="F3E2E428">
      <w:start w:val="1"/>
      <w:numFmt w:val="bullet"/>
      <w:lvlText w:val=""/>
      <w:lvlJc w:val="left"/>
      <w:pPr>
        <w:ind w:left="1080" w:hanging="360"/>
      </w:pPr>
      <w:rPr>
        <w:rFonts w:ascii="Symbol" w:hAnsi="Symbol"/>
      </w:rPr>
    </w:lvl>
  </w:abstractNum>
  <w:abstractNum w:abstractNumId="1" w15:restartNumberingAfterBreak="0">
    <w:nsid w:val="06D7155F"/>
    <w:multiLevelType w:val="multilevel"/>
    <w:tmpl w:val="28BE6DA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C3F09A1"/>
    <w:multiLevelType w:val="hybridMultilevel"/>
    <w:tmpl w:val="A73047FC"/>
    <w:lvl w:ilvl="0" w:tplc="DC8A370E">
      <w:start w:val="3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B02A75"/>
    <w:multiLevelType w:val="hybridMultilevel"/>
    <w:tmpl w:val="0BEE1DBC"/>
    <w:lvl w:ilvl="0" w:tplc="FF0AC7FC">
      <w:start w:val="1"/>
      <w:numFmt w:val="bullet"/>
      <w:lvlText w:val=""/>
      <w:lvlJc w:val="left"/>
      <w:pPr>
        <w:ind w:left="720" w:hanging="360"/>
      </w:pPr>
      <w:rPr>
        <w:rFonts w:ascii="Symbol" w:hAnsi="Symbol"/>
      </w:rPr>
    </w:lvl>
    <w:lvl w:ilvl="1" w:tplc="AAE6ED70">
      <w:start w:val="1"/>
      <w:numFmt w:val="bullet"/>
      <w:lvlText w:val=""/>
      <w:lvlJc w:val="left"/>
      <w:pPr>
        <w:ind w:left="720" w:hanging="360"/>
      </w:pPr>
      <w:rPr>
        <w:rFonts w:ascii="Symbol" w:hAnsi="Symbol"/>
      </w:rPr>
    </w:lvl>
    <w:lvl w:ilvl="2" w:tplc="612C5C96">
      <w:start w:val="1"/>
      <w:numFmt w:val="bullet"/>
      <w:lvlText w:val=""/>
      <w:lvlJc w:val="left"/>
      <w:pPr>
        <w:ind w:left="720" w:hanging="360"/>
      </w:pPr>
      <w:rPr>
        <w:rFonts w:ascii="Symbol" w:hAnsi="Symbol"/>
      </w:rPr>
    </w:lvl>
    <w:lvl w:ilvl="3" w:tplc="7CECF532">
      <w:start w:val="1"/>
      <w:numFmt w:val="bullet"/>
      <w:lvlText w:val=""/>
      <w:lvlJc w:val="left"/>
      <w:pPr>
        <w:ind w:left="720" w:hanging="360"/>
      </w:pPr>
      <w:rPr>
        <w:rFonts w:ascii="Symbol" w:hAnsi="Symbol"/>
      </w:rPr>
    </w:lvl>
    <w:lvl w:ilvl="4" w:tplc="0576E2C4">
      <w:start w:val="1"/>
      <w:numFmt w:val="bullet"/>
      <w:lvlText w:val=""/>
      <w:lvlJc w:val="left"/>
      <w:pPr>
        <w:ind w:left="720" w:hanging="360"/>
      </w:pPr>
      <w:rPr>
        <w:rFonts w:ascii="Symbol" w:hAnsi="Symbol"/>
      </w:rPr>
    </w:lvl>
    <w:lvl w:ilvl="5" w:tplc="F37A4988">
      <w:start w:val="1"/>
      <w:numFmt w:val="bullet"/>
      <w:lvlText w:val=""/>
      <w:lvlJc w:val="left"/>
      <w:pPr>
        <w:ind w:left="720" w:hanging="360"/>
      </w:pPr>
      <w:rPr>
        <w:rFonts w:ascii="Symbol" w:hAnsi="Symbol"/>
      </w:rPr>
    </w:lvl>
    <w:lvl w:ilvl="6" w:tplc="5B7E42E8">
      <w:start w:val="1"/>
      <w:numFmt w:val="bullet"/>
      <w:lvlText w:val=""/>
      <w:lvlJc w:val="left"/>
      <w:pPr>
        <w:ind w:left="720" w:hanging="360"/>
      </w:pPr>
      <w:rPr>
        <w:rFonts w:ascii="Symbol" w:hAnsi="Symbol"/>
      </w:rPr>
    </w:lvl>
    <w:lvl w:ilvl="7" w:tplc="54E4071E">
      <w:start w:val="1"/>
      <w:numFmt w:val="bullet"/>
      <w:lvlText w:val=""/>
      <w:lvlJc w:val="left"/>
      <w:pPr>
        <w:ind w:left="720" w:hanging="360"/>
      </w:pPr>
      <w:rPr>
        <w:rFonts w:ascii="Symbol" w:hAnsi="Symbol"/>
      </w:rPr>
    </w:lvl>
    <w:lvl w:ilvl="8" w:tplc="6FD6F760">
      <w:start w:val="1"/>
      <w:numFmt w:val="bullet"/>
      <w:lvlText w:val=""/>
      <w:lvlJc w:val="left"/>
      <w:pPr>
        <w:ind w:left="720" w:hanging="360"/>
      </w:pPr>
      <w:rPr>
        <w:rFonts w:ascii="Symbol" w:hAnsi="Symbol"/>
      </w:rPr>
    </w:lvl>
  </w:abstractNum>
  <w:abstractNum w:abstractNumId="4" w15:restartNumberingAfterBreak="0">
    <w:nsid w:val="1C814323"/>
    <w:multiLevelType w:val="multilevel"/>
    <w:tmpl w:val="D342145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06516C"/>
    <w:multiLevelType w:val="hybridMultilevel"/>
    <w:tmpl w:val="C46CE5B0"/>
    <w:lvl w:ilvl="0" w:tplc="3E8A924E">
      <w:start w:val="1"/>
      <w:numFmt w:val="bullet"/>
      <w:lvlText w:val=""/>
      <w:lvlJc w:val="left"/>
      <w:pPr>
        <w:ind w:left="720" w:hanging="360"/>
      </w:pPr>
      <w:rPr>
        <w:rFonts w:ascii="Symbol" w:hAnsi="Symbol"/>
      </w:rPr>
    </w:lvl>
    <w:lvl w:ilvl="1" w:tplc="51409E76">
      <w:start w:val="1"/>
      <w:numFmt w:val="bullet"/>
      <w:lvlText w:val=""/>
      <w:lvlJc w:val="left"/>
      <w:pPr>
        <w:ind w:left="720" w:hanging="360"/>
      </w:pPr>
      <w:rPr>
        <w:rFonts w:ascii="Symbol" w:hAnsi="Symbol"/>
      </w:rPr>
    </w:lvl>
    <w:lvl w:ilvl="2" w:tplc="93FCC5A0">
      <w:start w:val="1"/>
      <w:numFmt w:val="bullet"/>
      <w:lvlText w:val=""/>
      <w:lvlJc w:val="left"/>
      <w:pPr>
        <w:ind w:left="720" w:hanging="360"/>
      </w:pPr>
      <w:rPr>
        <w:rFonts w:ascii="Symbol" w:hAnsi="Symbol"/>
      </w:rPr>
    </w:lvl>
    <w:lvl w:ilvl="3" w:tplc="12DCCE0A">
      <w:start w:val="1"/>
      <w:numFmt w:val="bullet"/>
      <w:lvlText w:val=""/>
      <w:lvlJc w:val="left"/>
      <w:pPr>
        <w:ind w:left="720" w:hanging="360"/>
      </w:pPr>
      <w:rPr>
        <w:rFonts w:ascii="Symbol" w:hAnsi="Symbol"/>
      </w:rPr>
    </w:lvl>
    <w:lvl w:ilvl="4" w:tplc="CA7201B2">
      <w:start w:val="1"/>
      <w:numFmt w:val="bullet"/>
      <w:lvlText w:val=""/>
      <w:lvlJc w:val="left"/>
      <w:pPr>
        <w:ind w:left="720" w:hanging="360"/>
      </w:pPr>
      <w:rPr>
        <w:rFonts w:ascii="Symbol" w:hAnsi="Symbol"/>
      </w:rPr>
    </w:lvl>
    <w:lvl w:ilvl="5" w:tplc="6868C1D6">
      <w:start w:val="1"/>
      <w:numFmt w:val="bullet"/>
      <w:lvlText w:val=""/>
      <w:lvlJc w:val="left"/>
      <w:pPr>
        <w:ind w:left="720" w:hanging="360"/>
      </w:pPr>
      <w:rPr>
        <w:rFonts w:ascii="Symbol" w:hAnsi="Symbol"/>
      </w:rPr>
    </w:lvl>
    <w:lvl w:ilvl="6" w:tplc="B76C198A">
      <w:start w:val="1"/>
      <w:numFmt w:val="bullet"/>
      <w:lvlText w:val=""/>
      <w:lvlJc w:val="left"/>
      <w:pPr>
        <w:ind w:left="720" w:hanging="360"/>
      </w:pPr>
      <w:rPr>
        <w:rFonts w:ascii="Symbol" w:hAnsi="Symbol"/>
      </w:rPr>
    </w:lvl>
    <w:lvl w:ilvl="7" w:tplc="323A21E6">
      <w:start w:val="1"/>
      <w:numFmt w:val="bullet"/>
      <w:lvlText w:val=""/>
      <w:lvlJc w:val="left"/>
      <w:pPr>
        <w:ind w:left="720" w:hanging="360"/>
      </w:pPr>
      <w:rPr>
        <w:rFonts w:ascii="Symbol" w:hAnsi="Symbol"/>
      </w:rPr>
    </w:lvl>
    <w:lvl w:ilvl="8" w:tplc="EBEAFF62">
      <w:start w:val="1"/>
      <w:numFmt w:val="bullet"/>
      <w:lvlText w:val=""/>
      <w:lvlJc w:val="left"/>
      <w:pPr>
        <w:ind w:left="720" w:hanging="360"/>
      </w:pPr>
      <w:rPr>
        <w:rFonts w:ascii="Symbol" w:hAnsi="Symbol"/>
      </w:rPr>
    </w:lvl>
  </w:abstractNum>
  <w:abstractNum w:abstractNumId="6" w15:restartNumberingAfterBreak="0">
    <w:nsid w:val="2242782A"/>
    <w:multiLevelType w:val="multilevel"/>
    <w:tmpl w:val="7A20BD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A121CE6"/>
    <w:multiLevelType w:val="multilevel"/>
    <w:tmpl w:val="AA24DA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416544"/>
    <w:multiLevelType w:val="hybridMultilevel"/>
    <w:tmpl w:val="45B0FF8C"/>
    <w:lvl w:ilvl="0" w:tplc="38F4482C">
      <w:start w:val="1"/>
      <w:numFmt w:val="bullet"/>
      <w:lvlText w:val=""/>
      <w:lvlJc w:val="left"/>
      <w:pPr>
        <w:ind w:left="720" w:hanging="360"/>
      </w:pPr>
      <w:rPr>
        <w:rFonts w:ascii="Symbol" w:hAnsi="Symbol"/>
      </w:rPr>
    </w:lvl>
    <w:lvl w:ilvl="1" w:tplc="121634BC">
      <w:start w:val="1"/>
      <w:numFmt w:val="bullet"/>
      <w:lvlText w:val=""/>
      <w:lvlJc w:val="left"/>
      <w:pPr>
        <w:ind w:left="720" w:hanging="360"/>
      </w:pPr>
      <w:rPr>
        <w:rFonts w:ascii="Symbol" w:hAnsi="Symbol"/>
      </w:rPr>
    </w:lvl>
    <w:lvl w:ilvl="2" w:tplc="881870EA">
      <w:start w:val="1"/>
      <w:numFmt w:val="bullet"/>
      <w:lvlText w:val=""/>
      <w:lvlJc w:val="left"/>
      <w:pPr>
        <w:ind w:left="720" w:hanging="360"/>
      </w:pPr>
      <w:rPr>
        <w:rFonts w:ascii="Symbol" w:hAnsi="Symbol"/>
      </w:rPr>
    </w:lvl>
    <w:lvl w:ilvl="3" w:tplc="59CA14E6">
      <w:start w:val="1"/>
      <w:numFmt w:val="bullet"/>
      <w:lvlText w:val=""/>
      <w:lvlJc w:val="left"/>
      <w:pPr>
        <w:ind w:left="720" w:hanging="360"/>
      </w:pPr>
      <w:rPr>
        <w:rFonts w:ascii="Symbol" w:hAnsi="Symbol"/>
      </w:rPr>
    </w:lvl>
    <w:lvl w:ilvl="4" w:tplc="23ACE908">
      <w:start w:val="1"/>
      <w:numFmt w:val="bullet"/>
      <w:lvlText w:val=""/>
      <w:lvlJc w:val="left"/>
      <w:pPr>
        <w:ind w:left="720" w:hanging="360"/>
      </w:pPr>
      <w:rPr>
        <w:rFonts w:ascii="Symbol" w:hAnsi="Symbol"/>
      </w:rPr>
    </w:lvl>
    <w:lvl w:ilvl="5" w:tplc="57EC751E">
      <w:start w:val="1"/>
      <w:numFmt w:val="bullet"/>
      <w:lvlText w:val=""/>
      <w:lvlJc w:val="left"/>
      <w:pPr>
        <w:ind w:left="720" w:hanging="360"/>
      </w:pPr>
      <w:rPr>
        <w:rFonts w:ascii="Symbol" w:hAnsi="Symbol"/>
      </w:rPr>
    </w:lvl>
    <w:lvl w:ilvl="6" w:tplc="5D90C6BA">
      <w:start w:val="1"/>
      <w:numFmt w:val="bullet"/>
      <w:lvlText w:val=""/>
      <w:lvlJc w:val="left"/>
      <w:pPr>
        <w:ind w:left="720" w:hanging="360"/>
      </w:pPr>
      <w:rPr>
        <w:rFonts w:ascii="Symbol" w:hAnsi="Symbol"/>
      </w:rPr>
    </w:lvl>
    <w:lvl w:ilvl="7" w:tplc="81BA4DF4">
      <w:start w:val="1"/>
      <w:numFmt w:val="bullet"/>
      <w:lvlText w:val=""/>
      <w:lvlJc w:val="left"/>
      <w:pPr>
        <w:ind w:left="720" w:hanging="360"/>
      </w:pPr>
      <w:rPr>
        <w:rFonts w:ascii="Symbol" w:hAnsi="Symbol"/>
      </w:rPr>
    </w:lvl>
    <w:lvl w:ilvl="8" w:tplc="0C74360E">
      <w:start w:val="1"/>
      <w:numFmt w:val="bullet"/>
      <w:lvlText w:val=""/>
      <w:lvlJc w:val="left"/>
      <w:pPr>
        <w:ind w:left="720" w:hanging="360"/>
      </w:pPr>
      <w:rPr>
        <w:rFonts w:ascii="Symbol" w:hAnsi="Symbol"/>
      </w:rPr>
    </w:lvl>
  </w:abstractNum>
  <w:abstractNum w:abstractNumId="9" w15:restartNumberingAfterBreak="0">
    <w:nsid w:val="35826A5D"/>
    <w:multiLevelType w:val="hybridMultilevel"/>
    <w:tmpl w:val="5CB029B6"/>
    <w:lvl w:ilvl="0" w:tplc="A4EC69DA">
      <w:start w:val="1"/>
      <w:numFmt w:val="bullet"/>
      <w:lvlText w:val=""/>
      <w:lvlJc w:val="left"/>
      <w:pPr>
        <w:ind w:left="720" w:hanging="360"/>
      </w:pPr>
      <w:rPr>
        <w:rFonts w:ascii="Symbol" w:hAnsi="Symbol"/>
      </w:rPr>
    </w:lvl>
    <w:lvl w:ilvl="1" w:tplc="5EB25C4A">
      <w:start w:val="1"/>
      <w:numFmt w:val="bullet"/>
      <w:lvlText w:val=""/>
      <w:lvlJc w:val="left"/>
      <w:pPr>
        <w:ind w:left="720" w:hanging="360"/>
      </w:pPr>
      <w:rPr>
        <w:rFonts w:ascii="Symbol" w:hAnsi="Symbol"/>
      </w:rPr>
    </w:lvl>
    <w:lvl w:ilvl="2" w:tplc="2050FD28">
      <w:start w:val="1"/>
      <w:numFmt w:val="bullet"/>
      <w:lvlText w:val=""/>
      <w:lvlJc w:val="left"/>
      <w:pPr>
        <w:ind w:left="720" w:hanging="360"/>
      </w:pPr>
      <w:rPr>
        <w:rFonts w:ascii="Symbol" w:hAnsi="Symbol"/>
      </w:rPr>
    </w:lvl>
    <w:lvl w:ilvl="3" w:tplc="9C864FA8">
      <w:start w:val="1"/>
      <w:numFmt w:val="bullet"/>
      <w:lvlText w:val=""/>
      <w:lvlJc w:val="left"/>
      <w:pPr>
        <w:ind w:left="720" w:hanging="360"/>
      </w:pPr>
      <w:rPr>
        <w:rFonts w:ascii="Symbol" w:hAnsi="Symbol"/>
      </w:rPr>
    </w:lvl>
    <w:lvl w:ilvl="4" w:tplc="4F829626">
      <w:start w:val="1"/>
      <w:numFmt w:val="bullet"/>
      <w:lvlText w:val=""/>
      <w:lvlJc w:val="left"/>
      <w:pPr>
        <w:ind w:left="720" w:hanging="360"/>
      </w:pPr>
      <w:rPr>
        <w:rFonts w:ascii="Symbol" w:hAnsi="Symbol"/>
      </w:rPr>
    </w:lvl>
    <w:lvl w:ilvl="5" w:tplc="9858DBE6">
      <w:start w:val="1"/>
      <w:numFmt w:val="bullet"/>
      <w:lvlText w:val=""/>
      <w:lvlJc w:val="left"/>
      <w:pPr>
        <w:ind w:left="720" w:hanging="360"/>
      </w:pPr>
      <w:rPr>
        <w:rFonts w:ascii="Symbol" w:hAnsi="Symbol"/>
      </w:rPr>
    </w:lvl>
    <w:lvl w:ilvl="6" w:tplc="C85C296A">
      <w:start w:val="1"/>
      <w:numFmt w:val="bullet"/>
      <w:lvlText w:val=""/>
      <w:lvlJc w:val="left"/>
      <w:pPr>
        <w:ind w:left="720" w:hanging="360"/>
      </w:pPr>
      <w:rPr>
        <w:rFonts w:ascii="Symbol" w:hAnsi="Symbol"/>
      </w:rPr>
    </w:lvl>
    <w:lvl w:ilvl="7" w:tplc="3C56FCA2">
      <w:start w:val="1"/>
      <w:numFmt w:val="bullet"/>
      <w:lvlText w:val=""/>
      <w:lvlJc w:val="left"/>
      <w:pPr>
        <w:ind w:left="720" w:hanging="360"/>
      </w:pPr>
      <w:rPr>
        <w:rFonts w:ascii="Symbol" w:hAnsi="Symbol"/>
      </w:rPr>
    </w:lvl>
    <w:lvl w:ilvl="8" w:tplc="64D230BE">
      <w:start w:val="1"/>
      <w:numFmt w:val="bullet"/>
      <w:lvlText w:val=""/>
      <w:lvlJc w:val="left"/>
      <w:pPr>
        <w:ind w:left="720" w:hanging="360"/>
      </w:pPr>
      <w:rPr>
        <w:rFonts w:ascii="Symbol" w:hAnsi="Symbol"/>
      </w:rPr>
    </w:lvl>
  </w:abstractNum>
  <w:abstractNum w:abstractNumId="10" w15:restartNumberingAfterBreak="0">
    <w:nsid w:val="405C3F83"/>
    <w:multiLevelType w:val="hybridMultilevel"/>
    <w:tmpl w:val="92F8D4E0"/>
    <w:lvl w:ilvl="0" w:tplc="165E5A84">
      <w:start w:val="1"/>
      <w:numFmt w:val="bullet"/>
      <w:lvlText w:val=""/>
      <w:lvlJc w:val="left"/>
      <w:pPr>
        <w:ind w:left="720" w:hanging="360"/>
      </w:pPr>
      <w:rPr>
        <w:rFonts w:ascii="Symbol" w:hAnsi="Symbol"/>
      </w:rPr>
    </w:lvl>
    <w:lvl w:ilvl="1" w:tplc="0E7AB834">
      <w:start w:val="1"/>
      <w:numFmt w:val="bullet"/>
      <w:lvlText w:val=""/>
      <w:lvlJc w:val="left"/>
      <w:pPr>
        <w:ind w:left="720" w:hanging="360"/>
      </w:pPr>
      <w:rPr>
        <w:rFonts w:ascii="Symbol" w:hAnsi="Symbol"/>
      </w:rPr>
    </w:lvl>
    <w:lvl w:ilvl="2" w:tplc="502AE78A">
      <w:start w:val="1"/>
      <w:numFmt w:val="bullet"/>
      <w:lvlText w:val=""/>
      <w:lvlJc w:val="left"/>
      <w:pPr>
        <w:ind w:left="720" w:hanging="360"/>
      </w:pPr>
      <w:rPr>
        <w:rFonts w:ascii="Symbol" w:hAnsi="Symbol"/>
      </w:rPr>
    </w:lvl>
    <w:lvl w:ilvl="3" w:tplc="2C9017A8">
      <w:start w:val="1"/>
      <w:numFmt w:val="bullet"/>
      <w:lvlText w:val=""/>
      <w:lvlJc w:val="left"/>
      <w:pPr>
        <w:ind w:left="720" w:hanging="360"/>
      </w:pPr>
      <w:rPr>
        <w:rFonts w:ascii="Symbol" w:hAnsi="Symbol"/>
      </w:rPr>
    </w:lvl>
    <w:lvl w:ilvl="4" w:tplc="F196A3A0">
      <w:start w:val="1"/>
      <w:numFmt w:val="bullet"/>
      <w:lvlText w:val=""/>
      <w:lvlJc w:val="left"/>
      <w:pPr>
        <w:ind w:left="720" w:hanging="360"/>
      </w:pPr>
      <w:rPr>
        <w:rFonts w:ascii="Symbol" w:hAnsi="Symbol"/>
      </w:rPr>
    </w:lvl>
    <w:lvl w:ilvl="5" w:tplc="B6CEABB0">
      <w:start w:val="1"/>
      <w:numFmt w:val="bullet"/>
      <w:lvlText w:val=""/>
      <w:lvlJc w:val="left"/>
      <w:pPr>
        <w:ind w:left="720" w:hanging="360"/>
      </w:pPr>
      <w:rPr>
        <w:rFonts w:ascii="Symbol" w:hAnsi="Symbol"/>
      </w:rPr>
    </w:lvl>
    <w:lvl w:ilvl="6" w:tplc="343EBC48">
      <w:start w:val="1"/>
      <w:numFmt w:val="bullet"/>
      <w:lvlText w:val=""/>
      <w:lvlJc w:val="left"/>
      <w:pPr>
        <w:ind w:left="720" w:hanging="360"/>
      </w:pPr>
      <w:rPr>
        <w:rFonts w:ascii="Symbol" w:hAnsi="Symbol"/>
      </w:rPr>
    </w:lvl>
    <w:lvl w:ilvl="7" w:tplc="BE30E12E">
      <w:start w:val="1"/>
      <w:numFmt w:val="bullet"/>
      <w:lvlText w:val=""/>
      <w:lvlJc w:val="left"/>
      <w:pPr>
        <w:ind w:left="720" w:hanging="360"/>
      </w:pPr>
      <w:rPr>
        <w:rFonts w:ascii="Symbol" w:hAnsi="Symbol"/>
      </w:rPr>
    </w:lvl>
    <w:lvl w:ilvl="8" w:tplc="2A08CDF4">
      <w:start w:val="1"/>
      <w:numFmt w:val="bullet"/>
      <w:lvlText w:val=""/>
      <w:lvlJc w:val="left"/>
      <w:pPr>
        <w:ind w:left="720" w:hanging="360"/>
      </w:pPr>
      <w:rPr>
        <w:rFonts w:ascii="Symbol" w:hAnsi="Symbol"/>
      </w:rPr>
    </w:lvl>
  </w:abstractNum>
  <w:abstractNum w:abstractNumId="11" w15:restartNumberingAfterBreak="0">
    <w:nsid w:val="409420E8"/>
    <w:multiLevelType w:val="hybridMultilevel"/>
    <w:tmpl w:val="4DE4AFA6"/>
    <w:lvl w:ilvl="0" w:tplc="1BCA7DD0">
      <w:start w:val="1"/>
      <w:numFmt w:val="bullet"/>
      <w:lvlText w:val=""/>
      <w:lvlJc w:val="left"/>
      <w:pPr>
        <w:ind w:left="720" w:hanging="360"/>
      </w:pPr>
      <w:rPr>
        <w:rFonts w:ascii="Symbol" w:hAnsi="Symbol"/>
      </w:rPr>
    </w:lvl>
    <w:lvl w:ilvl="1" w:tplc="1A1E767E">
      <w:start w:val="1"/>
      <w:numFmt w:val="bullet"/>
      <w:lvlText w:val=""/>
      <w:lvlJc w:val="left"/>
      <w:pPr>
        <w:ind w:left="720" w:hanging="360"/>
      </w:pPr>
      <w:rPr>
        <w:rFonts w:ascii="Symbol" w:hAnsi="Symbol"/>
      </w:rPr>
    </w:lvl>
    <w:lvl w:ilvl="2" w:tplc="48844C86">
      <w:start w:val="1"/>
      <w:numFmt w:val="bullet"/>
      <w:lvlText w:val=""/>
      <w:lvlJc w:val="left"/>
      <w:pPr>
        <w:ind w:left="720" w:hanging="360"/>
      </w:pPr>
      <w:rPr>
        <w:rFonts w:ascii="Symbol" w:hAnsi="Symbol"/>
      </w:rPr>
    </w:lvl>
    <w:lvl w:ilvl="3" w:tplc="1084EAAA">
      <w:start w:val="1"/>
      <w:numFmt w:val="bullet"/>
      <w:lvlText w:val=""/>
      <w:lvlJc w:val="left"/>
      <w:pPr>
        <w:ind w:left="720" w:hanging="360"/>
      </w:pPr>
      <w:rPr>
        <w:rFonts w:ascii="Symbol" w:hAnsi="Symbol"/>
      </w:rPr>
    </w:lvl>
    <w:lvl w:ilvl="4" w:tplc="3E084486">
      <w:start w:val="1"/>
      <w:numFmt w:val="bullet"/>
      <w:lvlText w:val=""/>
      <w:lvlJc w:val="left"/>
      <w:pPr>
        <w:ind w:left="720" w:hanging="360"/>
      </w:pPr>
      <w:rPr>
        <w:rFonts w:ascii="Symbol" w:hAnsi="Symbol"/>
      </w:rPr>
    </w:lvl>
    <w:lvl w:ilvl="5" w:tplc="38CAFEAE">
      <w:start w:val="1"/>
      <w:numFmt w:val="bullet"/>
      <w:lvlText w:val=""/>
      <w:lvlJc w:val="left"/>
      <w:pPr>
        <w:ind w:left="720" w:hanging="360"/>
      </w:pPr>
      <w:rPr>
        <w:rFonts w:ascii="Symbol" w:hAnsi="Symbol"/>
      </w:rPr>
    </w:lvl>
    <w:lvl w:ilvl="6" w:tplc="15A235FA">
      <w:start w:val="1"/>
      <w:numFmt w:val="bullet"/>
      <w:lvlText w:val=""/>
      <w:lvlJc w:val="left"/>
      <w:pPr>
        <w:ind w:left="720" w:hanging="360"/>
      </w:pPr>
      <w:rPr>
        <w:rFonts w:ascii="Symbol" w:hAnsi="Symbol"/>
      </w:rPr>
    </w:lvl>
    <w:lvl w:ilvl="7" w:tplc="0D5E4FA6">
      <w:start w:val="1"/>
      <w:numFmt w:val="bullet"/>
      <w:lvlText w:val=""/>
      <w:lvlJc w:val="left"/>
      <w:pPr>
        <w:ind w:left="720" w:hanging="360"/>
      </w:pPr>
      <w:rPr>
        <w:rFonts w:ascii="Symbol" w:hAnsi="Symbol"/>
      </w:rPr>
    </w:lvl>
    <w:lvl w:ilvl="8" w:tplc="10FCF79C">
      <w:start w:val="1"/>
      <w:numFmt w:val="bullet"/>
      <w:lvlText w:val=""/>
      <w:lvlJc w:val="left"/>
      <w:pPr>
        <w:ind w:left="720" w:hanging="360"/>
      </w:pPr>
      <w:rPr>
        <w:rFonts w:ascii="Symbol" w:hAnsi="Symbol"/>
      </w:rPr>
    </w:lvl>
  </w:abstractNum>
  <w:abstractNum w:abstractNumId="12" w15:restartNumberingAfterBreak="0">
    <w:nsid w:val="50215B38"/>
    <w:multiLevelType w:val="hybridMultilevel"/>
    <w:tmpl w:val="686C8E9A"/>
    <w:lvl w:ilvl="0" w:tplc="4E72ED48">
      <w:start w:val="1"/>
      <w:numFmt w:val="bullet"/>
      <w:lvlText w:val=""/>
      <w:lvlJc w:val="left"/>
      <w:pPr>
        <w:ind w:left="1080" w:hanging="360"/>
      </w:pPr>
      <w:rPr>
        <w:rFonts w:ascii="Symbol" w:hAnsi="Symbol"/>
      </w:rPr>
    </w:lvl>
    <w:lvl w:ilvl="1" w:tplc="657C9E52">
      <w:start w:val="1"/>
      <w:numFmt w:val="bullet"/>
      <w:lvlText w:val=""/>
      <w:lvlJc w:val="left"/>
      <w:pPr>
        <w:ind w:left="1080" w:hanging="360"/>
      </w:pPr>
      <w:rPr>
        <w:rFonts w:ascii="Symbol" w:hAnsi="Symbol"/>
      </w:rPr>
    </w:lvl>
    <w:lvl w:ilvl="2" w:tplc="40A0C22A">
      <w:start w:val="1"/>
      <w:numFmt w:val="bullet"/>
      <w:lvlText w:val=""/>
      <w:lvlJc w:val="left"/>
      <w:pPr>
        <w:ind w:left="1080" w:hanging="360"/>
      </w:pPr>
      <w:rPr>
        <w:rFonts w:ascii="Symbol" w:hAnsi="Symbol"/>
      </w:rPr>
    </w:lvl>
    <w:lvl w:ilvl="3" w:tplc="7C9E4CCC">
      <w:start w:val="1"/>
      <w:numFmt w:val="bullet"/>
      <w:lvlText w:val=""/>
      <w:lvlJc w:val="left"/>
      <w:pPr>
        <w:ind w:left="1080" w:hanging="360"/>
      </w:pPr>
      <w:rPr>
        <w:rFonts w:ascii="Symbol" w:hAnsi="Symbol"/>
      </w:rPr>
    </w:lvl>
    <w:lvl w:ilvl="4" w:tplc="C7AC9750">
      <w:start w:val="1"/>
      <w:numFmt w:val="bullet"/>
      <w:lvlText w:val=""/>
      <w:lvlJc w:val="left"/>
      <w:pPr>
        <w:ind w:left="1080" w:hanging="360"/>
      </w:pPr>
      <w:rPr>
        <w:rFonts w:ascii="Symbol" w:hAnsi="Symbol"/>
      </w:rPr>
    </w:lvl>
    <w:lvl w:ilvl="5" w:tplc="71BCAFE4">
      <w:start w:val="1"/>
      <w:numFmt w:val="bullet"/>
      <w:lvlText w:val=""/>
      <w:lvlJc w:val="left"/>
      <w:pPr>
        <w:ind w:left="1080" w:hanging="360"/>
      </w:pPr>
      <w:rPr>
        <w:rFonts w:ascii="Symbol" w:hAnsi="Symbol"/>
      </w:rPr>
    </w:lvl>
    <w:lvl w:ilvl="6" w:tplc="520A9EC2">
      <w:start w:val="1"/>
      <w:numFmt w:val="bullet"/>
      <w:lvlText w:val=""/>
      <w:lvlJc w:val="left"/>
      <w:pPr>
        <w:ind w:left="1080" w:hanging="360"/>
      </w:pPr>
      <w:rPr>
        <w:rFonts w:ascii="Symbol" w:hAnsi="Symbol"/>
      </w:rPr>
    </w:lvl>
    <w:lvl w:ilvl="7" w:tplc="0AAA6DC6">
      <w:start w:val="1"/>
      <w:numFmt w:val="bullet"/>
      <w:lvlText w:val=""/>
      <w:lvlJc w:val="left"/>
      <w:pPr>
        <w:ind w:left="1080" w:hanging="360"/>
      </w:pPr>
      <w:rPr>
        <w:rFonts w:ascii="Symbol" w:hAnsi="Symbol"/>
      </w:rPr>
    </w:lvl>
    <w:lvl w:ilvl="8" w:tplc="CBD0857E">
      <w:start w:val="1"/>
      <w:numFmt w:val="bullet"/>
      <w:lvlText w:val=""/>
      <w:lvlJc w:val="left"/>
      <w:pPr>
        <w:ind w:left="1080" w:hanging="360"/>
      </w:pPr>
      <w:rPr>
        <w:rFonts w:ascii="Symbol" w:hAnsi="Symbol"/>
      </w:rPr>
    </w:lvl>
  </w:abstractNum>
  <w:abstractNum w:abstractNumId="13" w15:restartNumberingAfterBreak="0">
    <w:nsid w:val="52264668"/>
    <w:multiLevelType w:val="hybridMultilevel"/>
    <w:tmpl w:val="8C1CB222"/>
    <w:lvl w:ilvl="0" w:tplc="78C212DC">
      <w:start w:val="1"/>
      <w:numFmt w:val="bullet"/>
      <w:lvlText w:val=""/>
      <w:lvlJc w:val="left"/>
      <w:pPr>
        <w:ind w:left="1080" w:hanging="360"/>
      </w:pPr>
      <w:rPr>
        <w:rFonts w:ascii="Symbol" w:hAnsi="Symbol"/>
      </w:rPr>
    </w:lvl>
    <w:lvl w:ilvl="1" w:tplc="DB5CD668">
      <w:start w:val="1"/>
      <w:numFmt w:val="bullet"/>
      <w:lvlText w:val=""/>
      <w:lvlJc w:val="left"/>
      <w:pPr>
        <w:ind w:left="1080" w:hanging="360"/>
      </w:pPr>
      <w:rPr>
        <w:rFonts w:ascii="Symbol" w:hAnsi="Symbol"/>
      </w:rPr>
    </w:lvl>
    <w:lvl w:ilvl="2" w:tplc="DBE203E2">
      <w:start w:val="1"/>
      <w:numFmt w:val="bullet"/>
      <w:lvlText w:val=""/>
      <w:lvlJc w:val="left"/>
      <w:pPr>
        <w:ind w:left="1080" w:hanging="360"/>
      </w:pPr>
      <w:rPr>
        <w:rFonts w:ascii="Symbol" w:hAnsi="Symbol"/>
      </w:rPr>
    </w:lvl>
    <w:lvl w:ilvl="3" w:tplc="6F964750">
      <w:start w:val="1"/>
      <w:numFmt w:val="bullet"/>
      <w:lvlText w:val=""/>
      <w:lvlJc w:val="left"/>
      <w:pPr>
        <w:ind w:left="1080" w:hanging="360"/>
      </w:pPr>
      <w:rPr>
        <w:rFonts w:ascii="Symbol" w:hAnsi="Symbol"/>
      </w:rPr>
    </w:lvl>
    <w:lvl w:ilvl="4" w:tplc="473A1294">
      <w:start w:val="1"/>
      <w:numFmt w:val="bullet"/>
      <w:lvlText w:val=""/>
      <w:lvlJc w:val="left"/>
      <w:pPr>
        <w:ind w:left="1080" w:hanging="360"/>
      </w:pPr>
      <w:rPr>
        <w:rFonts w:ascii="Symbol" w:hAnsi="Symbol"/>
      </w:rPr>
    </w:lvl>
    <w:lvl w:ilvl="5" w:tplc="2C145272">
      <w:start w:val="1"/>
      <w:numFmt w:val="bullet"/>
      <w:lvlText w:val=""/>
      <w:lvlJc w:val="left"/>
      <w:pPr>
        <w:ind w:left="1080" w:hanging="360"/>
      </w:pPr>
      <w:rPr>
        <w:rFonts w:ascii="Symbol" w:hAnsi="Symbol"/>
      </w:rPr>
    </w:lvl>
    <w:lvl w:ilvl="6" w:tplc="33AA75CC">
      <w:start w:val="1"/>
      <w:numFmt w:val="bullet"/>
      <w:lvlText w:val=""/>
      <w:lvlJc w:val="left"/>
      <w:pPr>
        <w:ind w:left="1080" w:hanging="360"/>
      </w:pPr>
      <w:rPr>
        <w:rFonts w:ascii="Symbol" w:hAnsi="Symbol"/>
      </w:rPr>
    </w:lvl>
    <w:lvl w:ilvl="7" w:tplc="928EC87A">
      <w:start w:val="1"/>
      <w:numFmt w:val="bullet"/>
      <w:lvlText w:val=""/>
      <w:lvlJc w:val="left"/>
      <w:pPr>
        <w:ind w:left="1080" w:hanging="360"/>
      </w:pPr>
      <w:rPr>
        <w:rFonts w:ascii="Symbol" w:hAnsi="Symbol"/>
      </w:rPr>
    </w:lvl>
    <w:lvl w:ilvl="8" w:tplc="A3F21958">
      <w:start w:val="1"/>
      <w:numFmt w:val="bullet"/>
      <w:lvlText w:val=""/>
      <w:lvlJc w:val="left"/>
      <w:pPr>
        <w:ind w:left="1080" w:hanging="360"/>
      </w:pPr>
      <w:rPr>
        <w:rFonts w:ascii="Symbol" w:hAnsi="Symbol"/>
      </w:rPr>
    </w:lvl>
  </w:abstractNum>
  <w:abstractNum w:abstractNumId="14" w15:restartNumberingAfterBreak="0">
    <w:nsid w:val="565B2172"/>
    <w:multiLevelType w:val="multilevel"/>
    <w:tmpl w:val="988832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B5217C9"/>
    <w:multiLevelType w:val="hybridMultilevel"/>
    <w:tmpl w:val="4C082120"/>
    <w:lvl w:ilvl="0" w:tplc="40E64546">
      <w:start w:val="1"/>
      <w:numFmt w:val="bullet"/>
      <w:lvlText w:val=""/>
      <w:lvlJc w:val="left"/>
      <w:pPr>
        <w:ind w:left="720" w:hanging="360"/>
      </w:pPr>
      <w:rPr>
        <w:rFonts w:ascii="Symbol" w:hAnsi="Symbol"/>
      </w:rPr>
    </w:lvl>
    <w:lvl w:ilvl="1" w:tplc="E7EE3746">
      <w:start w:val="1"/>
      <w:numFmt w:val="bullet"/>
      <w:lvlText w:val=""/>
      <w:lvlJc w:val="left"/>
      <w:pPr>
        <w:ind w:left="720" w:hanging="360"/>
      </w:pPr>
      <w:rPr>
        <w:rFonts w:ascii="Symbol" w:hAnsi="Symbol"/>
      </w:rPr>
    </w:lvl>
    <w:lvl w:ilvl="2" w:tplc="D170313A">
      <w:start w:val="1"/>
      <w:numFmt w:val="bullet"/>
      <w:lvlText w:val=""/>
      <w:lvlJc w:val="left"/>
      <w:pPr>
        <w:ind w:left="720" w:hanging="360"/>
      </w:pPr>
      <w:rPr>
        <w:rFonts w:ascii="Symbol" w:hAnsi="Symbol"/>
      </w:rPr>
    </w:lvl>
    <w:lvl w:ilvl="3" w:tplc="F1D2BE28">
      <w:start w:val="1"/>
      <w:numFmt w:val="bullet"/>
      <w:lvlText w:val=""/>
      <w:lvlJc w:val="left"/>
      <w:pPr>
        <w:ind w:left="720" w:hanging="360"/>
      </w:pPr>
      <w:rPr>
        <w:rFonts w:ascii="Symbol" w:hAnsi="Symbol"/>
      </w:rPr>
    </w:lvl>
    <w:lvl w:ilvl="4" w:tplc="8E6AF326">
      <w:start w:val="1"/>
      <w:numFmt w:val="bullet"/>
      <w:lvlText w:val=""/>
      <w:lvlJc w:val="left"/>
      <w:pPr>
        <w:ind w:left="720" w:hanging="360"/>
      </w:pPr>
      <w:rPr>
        <w:rFonts w:ascii="Symbol" w:hAnsi="Symbol"/>
      </w:rPr>
    </w:lvl>
    <w:lvl w:ilvl="5" w:tplc="A1C23870">
      <w:start w:val="1"/>
      <w:numFmt w:val="bullet"/>
      <w:lvlText w:val=""/>
      <w:lvlJc w:val="left"/>
      <w:pPr>
        <w:ind w:left="720" w:hanging="360"/>
      </w:pPr>
      <w:rPr>
        <w:rFonts w:ascii="Symbol" w:hAnsi="Symbol"/>
      </w:rPr>
    </w:lvl>
    <w:lvl w:ilvl="6" w:tplc="9D88D54E">
      <w:start w:val="1"/>
      <w:numFmt w:val="bullet"/>
      <w:lvlText w:val=""/>
      <w:lvlJc w:val="left"/>
      <w:pPr>
        <w:ind w:left="720" w:hanging="360"/>
      </w:pPr>
      <w:rPr>
        <w:rFonts w:ascii="Symbol" w:hAnsi="Symbol"/>
      </w:rPr>
    </w:lvl>
    <w:lvl w:ilvl="7" w:tplc="B3CC142C">
      <w:start w:val="1"/>
      <w:numFmt w:val="bullet"/>
      <w:lvlText w:val=""/>
      <w:lvlJc w:val="left"/>
      <w:pPr>
        <w:ind w:left="720" w:hanging="360"/>
      </w:pPr>
      <w:rPr>
        <w:rFonts w:ascii="Symbol" w:hAnsi="Symbol"/>
      </w:rPr>
    </w:lvl>
    <w:lvl w:ilvl="8" w:tplc="1C2C3590">
      <w:start w:val="1"/>
      <w:numFmt w:val="bullet"/>
      <w:lvlText w:val=""/>
      <w:lvlJc w:val="left"/>
      <w:pPr>
        <w:ind w:left="720" w:hanging="360"/>
      </w:pPr>
      <w:rPr>
        <w:rFonts w:ascii="Symbol" w:hAnsi="Symbol"/>
      </w:rPr>
    </w:lvl>
  </w:abstractNum>
  <w:abstractNum w:abstractNumId="16" w15:restartNumberingAfterBreak="0">
    <w:nsid w:val="6A5F015E"/>
    <w:multiLevelType w:val="multilevel"/>
    <w:tmpl w:val="34867AC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E910422"/>
    <w:multiLevelType w:val="multilevel"/>
    <w:tmpl w:val="94CA7C2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D2A0AC1"/>
    <w:multiLevelType w:val="hybridMultilevel"/>
    <w:tmpl w:val="9BB4AFA0"/>
    <w:lvl w:ilvl="0" w:tplc="0CD6E102">
      <w:start w:val="1"/>
      <w:numFmt w:val="bullet"/>
      <w:lvlText w:val=""/>
      <w:lvlJc w:val="left"/>
      <w:pPr>
        <w:ind w:left="1080" w:hanging="360"/>
      </w:pPr>
      <w:rPr>
        <w:rFonts w:ascii="Symbol" w:hAnsi="Symbol"/>
      </w:rPr>
    </w:lvl>
    <w:lvl w:ilvl="1" w:tplc="BF189620">
      <w:start w:val="1"/>
      <w:numFmt w:val="bullet"/>
      <w:lvlText w:val=""/>
      <w:lvlJc w:val="left"/>
      <w:pPr>
        <w:ind w:left="1080" w:hanging="360"/>
      </w:pPr>
      <w:rPr>
        <w:rFonts w:ascii="Symbol" w:hAnsi="Symbol"/>
      </w:rPr>
    </w:lvl>
    <w:lvl w:ilvl="2" w:tplc="EA960B36">
      <w:start w:val="1"/>
      <w:numFmt w:val="bullet"/>
      <w:lvlText w:val=""/>
      <w:lvlJc w:val="left"/>
      <w:pPr>
        <w:ind w:left="1080" w:hanging="360"/>
      </w:pPr>
      <w:rPr>
        <w:rFonts w:ascii="Symbol" w:hAnsi="Symbol"/>
      </w:rPr>
    </w:lvl>
    <w:lvl w:ilvl="3" w:tplc="52E23ED4">
      <w:start w:val="1"/>
      <w:numFmt w:val="bullet"/>
      <w:lvlText w:val=""/>
      <w:lvlJc w:val="left"/>
      <w:pPr>
        <w:ind w:left="1080" w:hanging="360"/>
      </w:pPr>
      <w:rPr>
        <w:rFonts w:ascii="Symbol" w:hAnsi="Symbol"/>
      </w:rPr>
    </w:lvl>
    <w:lvl w:ilvl="4" w:tplc="C48A5A4A">
      <w:start w:val="1"/>
      <w:numFmt w:val="bullet"/>
      <w:lvlText w:val=""/>
      <w:lvlJc w:val="left"/>
      <w:pPr>
        <w:ind w:left="1080" w:hanging="360"/>
      </w:pPr>
      <w:rPr>
        <w:rFonts w:ascii="Symbol" w:hAnsi="Symbol"/>
      </w:rPr>
    </w:lvl>
    <w:lvl w:ilvl="5" w:tplc="3B6281DE">
      <w:start w:val="1"/>
      <w:numFmt w:val="bullet"/>
      <w:lvlText w:val=""/>
      <w:lvlJc w:val="left"/>
      <w:pPr>
        <w:ind w:left="1080" w:hanging="360"/>
      </w:pPr>
      <w:rPr>
        <w:rFonts w:ascii="Symbol" w:hAnsi="Symbol"/>
      </w:rPr>
    </w:lvl>
    <w:lvl w:ilvl="6" w:tplc="8BB05584">
      <w:start w:val="1"/>
      <w:numFmt w:val="bullet"/>
      <w:lvlText w:val=""/>
      <w:lvlJc w:val="left"/>
      <w:pPr>
        <w:ind w:left="1080" w:hanging="360"/>
      </w:pPr>
      <w:rPr>
        <w:rFonts w:ascii="Symbol" w:hAnsi="Symbol"/>
      </w:rPr>
    </w:lvl>
    <w:lvl w:ilvl="7" w:tplc="3E9A18DC">
      <w:start w:val="1"/>
      <w:numFmt w:val="bullet"/>
      <w:lvlText w:val=""/>
      <w:lvlJc w:val="left"/>
      <w:pPr>
        <w:ind w:left="1080" w:hanging="360"/>
      </w:pPr>
      <w:rPr>
        <w:rFonts w:ascii="Symbol" w:hAnsi="Symbol"/>
      </w:rPr>
    </w:lvl>
    <w:lvl w:ilvl="8" w:tplc="FD321EEE">
      <w:start w:val="1"/>
      <w:numFmt w:val="bullet"/>
      <w:lvlText w:val=""/>
      <w:lvlJc w:val="left"/>
      <w:pPr>
        <w:ind w:left="1080" w:hanging="360"/>
      </w:pPr>
      <w:rPr>
        <w:rFonts w:ascii="Symbol" w:hAnsi="Symbol"/>
      </w:rPr>
    </w:lvl>
  </w:abstractNum>
  <w:abstractNum w:abstractNumId="19" w15:restartNumberingAfterBreak="0">
    <w:nsid w:val="7D7D088B"/>
    <w:multiLevelType w:val="hybridMultilevel"/>
    <w:tmpl w:val="8BDAB1A4"/>
    <w:lvl w:ilvl="0" w:tplc="29DC568C">
      <w:start w:val="3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2779367">
    <w:abstractNumId w:val="14"/>
  </w:num>
  <w:num w:numId="2" w16cid:durableId="57435733">
    <w:abstractNumId w:val="17"/>
  </w:num>
  <w:num w:numId="3" w16cid:durableId="638807433">
    <w:abstractNumId w:val="19"/>
  </w:num>
  <w:num w:numId="4" w16cid:durableId="756949731">
    <w:abstractNumId w:val="2"/>
  </w:num>
  <w:num w:numId="5" w16cid:durableId="1875650719">
    <w:abstractNumId w:val="7"/>
  </w:num>
  <w:num w:numId="6" w16cid:durableId="22676606">
    <w:abstractNumId w:val="4"/>
  </w:num>
  <w:num w:numId="7" w16cid:durableId="831414917">
    <w:abstractNumId w:val="1"/>
  </w:num>
  <w:num w:numId="8" w16cid:durableId="1654943364">
    <w:abstractNumId w:val="16"/>
  </w:num>
  <w:num w:numId="9" w16cid:durableId="1383284049">
    <w:abstractNumId w:val="6"/>
  </w:num>
  <w:num w:numId="10" w16cid:durableId="931939672">
    <w:abstractNumId w:val="0"/>
  </w:num>
  <w:num w:numId="11" w16cid:durableId="214701907">
    <w:abstractNumId w:val="18"/>
  </w:num>
  <w:num w:numId="12" w16cid:durableId="147478049">
    <w:abstractNumId w:val="12"/>
  </w:num>
  <w:num w:numId="13" w16cid:durableId="425808570">
    <w:abstractNumId w:val="15"/>
  </w:num>
  <w:num w:numId="14" w16cid:durableId="495152066">
    <w:abstractNumId w:val="13"/>
  </w:num>
  <w:num w:numId="15" w16cid:durableId="467825533">
    <w:abstractNumId w:val="9"/>
  </w:num>
  <w:num w:numId="16" w16cid:durableId="658734411">
    <w:abstractNumId w:val="5"/>
  </w:num>
  <w:num w:numId="17" w16cid:durableId="865755408">
    <w:abstractNumId w:val="3"/>
  </w:num>
  <w:num w:numId="18" w16cid:durableId="1876305112">
    <w:abstractNumId w:val="11"/>
  </w:num>
  <w:num w:numId="19" w16cid:durableId="897715228">
    <w:abstractNumId w:val="10"/>
  </w:num>
  <w:num w:numId="20" w16cid:durableId="2110737962">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20A49"/>
    <w:rsid w:val="00020A7C"/>
    <w:rsid w:val="00024431"/>
    <w:rsid w:val="00034424"/>
    <w:rsid w:val="00034DD1"/>
    <w:rsid w:val="00034E72"/>
    <w:rsid w:val="0003622D"/>
    <w:rsid w:val="0004355D"/>
    <w:rsid w:val="00044EE9"/>
    <w:rsid w:val="00057B67"/>
    <w:rsid w:val="00061E0E"/>
    <w:rsid w:val="00070324"/>
    <w:rsid w:val="0007506F"/>
    <w:rsid w:val="00076815"/>
    <w:rsid w:val="00081F44"/>
    <w:rsid w:val="00081F82"/>
    <w:rsid w:val="00082A5F"/>
    <w:rsid w:val="0009005A"/>
    <w:rsid w:val="00090F45"/>
    <w:rsid w:val="00097409"/>
    <w:rsid w:val="000975B8"/>
    <w:rsid w:val="00097C6C"/>
    <w:rsid w:val="000A5C53"/>
    <w:rsid w:val="000A75D9"/>
    <w:rsid w:val="000B41B6"/>
    <w:rsid w:val="000C75CC"/>
    <w:rsid w:val="000D179D"/>
    <w:rsid w:val="000E0DE1"/>
    <w:rsid w:val="000E2ABF"/>
    <w:rsid w:val="000E3F21"/>
    <w:rsid w:val="000E4C51"/>
    <w:rsid w:val="000E6AF9"/>
    <w:rsid w:val="000F0893"/>
    <w:rsid w:val="00100FC0"/>
    <w:rsid w:val="00111E4B"/>
    <w:rsid w:val="00120CEE"/>
    <w:rsid w:val="00123D74"/>
    <w:rsid w:val="0013448A"/>
    <w:rsid w:val="0014204F"/>
    <w:rsid w:val="00145F46"/>
    <w:rsid w:val="00147CBA"/>
    <w:rsid w:val="0015111F"/>
    <w:rsid w:val="0015327B"/>
    <w:rsid w:val="001540BF"/>
    <w:rsid w:val="001543A5"/>
    <w:rsid w:val="00155DFA"/>
    <w:rsid w:val="001624E4"/>
    <w:rsid w:val="00181A81"/>
    <w:rsid w:val="00191EEF"/>
    <w:rsid w:val="00194C04"/>
    <w:rsid w:val="00194CE8"/>
    <w:rsid w:val="001959A2"/>
    <w:rsid w:val="0019705E"/>
    <w:rsid w:val="001A1CA1"/>
    <w:rsid w:val="001A5270"/>
    <w:rsid w:val="001B25DF"/>
    <w:rsid w:val="001C1480"/>
    <w:rsid w:val="001D1996"/>
    <w:rsid w:val="001D37FC"/>
    <w:rsid w:val="001D7480"/>
    <w:rsid w:val="001E0884"/>
    <w:rsid w:val="001F2E61"/>
    <w:rsid w:val="001F3109"/>
    <w:rsid w:val="001F4C03"/>
    <w:rsid w:val="002022FB"/>
    <w:rsid w:val="00203ED0"/>
    <w:rsid w:val="002043D0"/>
    <w:rsid w:val="00210DD6"/>
    <w:rsid w:val="00212364"/>
    <w:rsid w:val="00214319"/>
    <w:rsid w:val="00216553"/>
    <w:rsid w:val="00223B62"/>
    <w:rsid w:val="0023296D"/>
    <w:rsid w:val="00232DDC"/>
    <w:rsid w:val="002353BF"/>
    <w:rsid w:val="0023749E"/>
    <w:rsid w:val="00247951"/>
    <w:rsid w:val="00252077"/>
    <w:rsid w:val="00255DD6"/>
    <w:rsid w:val="00273EDD"/>
    <w:rsid w:val="002760E7"/>
    <w:rsid w:val="00277D21"/>
    <w:rsid w:val="00282411"/>
    <w:rsid w:val="002828C3"/>
    <w:rsid w:val="00287EC2"/>
    <w:rsid w:val="00292282"/>
    <w:rsid w:val="002A2FF7"/>
    <w:rsid w:val="002C05A1"/>
    <w:rsid w:val="002D18EB"/>
    <w:rsid w:val="002E22EE"/>
    <w:rsid w:val="002F1697"/>
    <w:rsid w:val="002F515A"/>
    <w:rsid w:val="003149E1"/>
    <w:rsid w:val="0031658E"/>
    <w:rsid w:val="00317D30"/>
    <w:rsid w:val="00340750"/>
    <w:rsid w:val="00344C25"/>
    <w:rsid w:val="003454D6"/>
    <w:rsid w:val="00351087"/>
    <w:rsid w:val="003548DA"/>
    <w:rsid w:val="00364036"/>
    <w:rsid w:val="0036525E"/>
    <w:rsid w:val="00367F52"/>
    <w:rsid w:val="00371701"/>
    <w:rsid w:val="003772EA"/>
    <w:rsid w:val="003836E0"/>
    <w:rsid w:val="00387CDA"/>
    <w:rsid w:val="0039154A"/>
    <w:rsid w:val="003A5297"/>
    <w:rsid w:val="003A5D3A"/>
    <w:rsid w:val="003A6A3C"/>
    <w:rsid w:val="003B10E9"/>
    <w:rsid w:val="003B49AA"/>
    <w:rsid w:val="003C7D3D"/>
    <w:rsid w:val="003D42A2"/>
    <w:rsid w:val="003D4BE3"/>
    <w:rsid w:val="003D67E2"/>
    <w:rsid w:val="0040579A"/>
    <w:rsid w:val="00414ADE"/>
    <w:rsid w:val="00416EFA"/>
    <w:rsid w:val="004258CA"/>
    <w:rsid w:val="004357FB"/>
    <w:rsid w:val="004361C8"/>
    <w:rsid w:val="00436F4D"/>
    <w:rsid w:val="00447A69"/>
    <w:rsid w:val="004518B1"/>
    <w:rsid w:val="004620C9"/>
    <w:rsid w:val="00475471"/>
    <w:rsid w:val="00492345"/>
    <w:rsid w:val="004939EE"/>
    <w:rsid w:val="004969D3"/>
    <w:rsid w:val="004A067F"/>
    <w:rsid w:val="004B5605"/>
    <w:rsid w:val="004B6A12"/>
    <w:rsid w:val="004C0985"/>
    <w:rsid w:val="004C6752"/>
    <w:rsid w:val="004D1340"/>
    <w:rsid w:val="004D362E"/>
    <w:rsid w:val="004E5501"/>
    <w:rsid w:val="004F6AD9"/>
    <w:rsid w:val="004F7E0E"/>
    <w:rsid w:val="005014B8"/>
    <w:rsid w:val="00502330"/>
    <w:rsid w:val="005102D1"/>
    <w:rsid w:val="005125A4"/>
    <w:rsid w:val="00513CCF"/>
    <w:rsid w:val="00516914"/>
    <w:rsid w:val="005176CF"/>
    <w:rsid w:val="00517BE8"/>
    <w:rsid w:val="00524CA8"/>
    <w:rsid w:val="00544562"/>
    <w:rsid w:val="00546DF9"/>
    <w:rsid w:val="00551D82"/>
    <w:rsid w:val="0055349E"/>
    <w:rsid w:val="0055418E"/>
    <w:rsid w:val="005556FD"/>
    <w:rsid w:val="005615D9"/>
    <w:rsid w:val="0056728B"/>
    <w:rsid w:val="00572FA7"/>
    <w:rsid w:val="005734D7"/>
    <w:rsid w:val="00575E55"/>
    <w:rsid w:val="005779F1"/>
    <w:rsid w:val="00581B36"/>
    <w:rsid w:val="0058404F"/>
    <w:rsid w:val="00585BF5"/>
    <w:rsid w:val="00586C6F"/>
    <w:rsid w:val="005A1316"/>
    <w:rsid w:val="005A3881"/>
    <w:rsid w:val="005A59C1"/>
    <w:rsid w:val="005A5EEE"/>
    <w:rsid w:val="005A637B"/>
    <w:rsid w:val="005B6DAD"/>
    <w:rsid w:val="005C7A9F"/>
    <w:rsid w:val="005D3803"/>
    <w:rsid w:val="005E1EE7"/>
    <w:rsid w:val="005E4911"/>
    <w:rsid w:val="0060089C"/>
    <w:rsid w:val="00601CA9"/>
    <w:rsid w:val="00604100"/>
    <w:rsid w:val="00611CFE"/>
    <w:rsid w:val="006133EC"/>
    <w:rsid w:val="006146B0"/>
    <w:rsid w:val="00615035"/>
    <w:rsid w:val="00620406"/>
    <w:rsid w:val="00622578"/>
    <w:rsid w:val="006239A1"/>
    <w:rsid w:val="006259A7"/>
    <w:rsid w:val="00634672"/>
    <w:rsid w:val="00636C6D"/>
    <w:rsid w:val="00645A0D"/>
    <w:rsid w:val="00652A21"/>
    <w:rsid w:val="00653DF2"/>
    <w:rsid w:val="00671B91"/>
    <w:rsid w:val="00672538"/>
    <w:rsid w:val="0067280B"/>
    <w:rsid w:val="006755EE"/>
    <w:rsid w:val="006824BF"/>
    <w:rsid w:val="006933D2"/>
    <w:rsid w:val="006935BF"/>
    <w:rsid w:val="006943B9"/>
    <w:rsid w:val="006B334D"/>
    <w:rsid w:val="006B5B98"/>
    <w:rsid w:val="006C417A"/>
    <w:rsid w:val="006C5CE3"/>
    <w:rsid w:val="006C61BE"/>
    <w:rsid w:val="006D7A7B"/>
    <w:rsid w:val="006E4797"/>
    <w:rsid w:val="006E7C64"/>
    <w:rsid w:val="006F4E37"/>
    <w:rsid w:val="006F7FD4"/>
    <w:rsid w:val="00702ADE"/>
    <w:rsid w:val="0070444F"/>
    <w:rsid w:val="007143C1"/>
    <w:rsid w:val="00714BE0"/>
    <w:rsid w:val="00720D4C"/>
    <w:rsid w:val="00721672"/>
    <w:rsid w:val="00724A0A"/>
    <w:rsid w:val="00736371"/>
    <w:rsid w:val="007443E9"/>
    <w:rsid w:val="00744F6D"/>
    <w:rsid w:val="00751D3D"/>
    <w:rsid w:val="00770410"/>
    <w:rsid w:val="0078653A"/>
    <w:rsid w:val="00786F48"/>
    <w:rsid w:val="00797F13"/>
    <w:rsid w:val="007A15A0"/>
    <w:rsid w:val="007A47A0"/>
    <w:rsid w:val="007A4BBA"/>
    <w:rsid w:val="007B488F"/>
    <w:rsid w:val="007B6651"/>
    <w:rsid w:val="007B72A4"/>
    <w:rsid w:val="007D37C4"/>
    <w:rsid w:val="007D6BE0"/>
    <w:rsid w:val="007E3970"/>
    <w:rsid w:val="007E6512"/>
    <w:rsid w:val="007E7BDF"/>
    <w:rsid w:val="007F13E9"/>
    <w:rsid w:val="007F2030"/>
    <w:rsid w:val="007F778E"/>
    <w:rsid w:val="007F7E2F"/>
    <w:rsid w:val="008119E2"/>
    <w:rsid w:val="00812792"/>
    <w:rsid w:val="008302E1"/>
    <w:rsid w:val="00833B96"/>
    <w:rsid w:val="00840D3A"/>
    <w:rsid w:val="008425A4"/>
    <w:rsid w:val="00844CCC"/>
    <w:rsid w:val="008461C6"/>
    <w:rsid w:val="0085274A"/>
    <w:rsid w:val="0085296A"/>
    <w:rsid w:val="0085421A"/>
    <w:rsid w:val="0085548D"/>
    <w:rsid w:val="00860510"/>
    <w:rsid w:val="00862AB0"/>
    <w:rsid w:val="008663EB"/>
    <w:rsid w:val="00895390"/>
    <w:rsid w:val="00896114"/>
    <w:rsid w:val="008A4859"/>
    <w:rsid w:val="008B2848"/>
    <w:rsid w:val="008B2D50"/>
    <w:rsid w:val="008B35D2"/>
    <w:rsid w:val="008B648D"/>
    <w:rsid w:val="008B67A2"/>
    <w:rsid w:val="008C49CC"/>
    <w:rsid w:val="008D293E"/>
    <w:rsid w:val="008E06C0"/>
    <w:rsid w:val="008E19AC"/>
    <w:rsid w:val="008F60DA"/>
    <w:rsid w:val="00900F17"/>
    <w:rsid w:val="00906431"/>
    <w:rsid w:val="0092310F"/>
    <w:rsid w:val="00924FD4"/>
    <w:rsid w:val="009370DE"/>
    <w:rsid w:val="009409EA"/>
    <w:rsid w:val="00941EDB"/>
    <w:rsid w:val="00950F93"/>
    <w:rsid w:val="00964A98"/>
    <w:rsid w:val="00975911"/>
    <w:rsid w:val="00975E2F"/>
    <w:rsid w:val="009766C9"/>
    <w:rsid w:val="00976E16"/>
    <w:rsid w:val="00983755"/>
    <w:rsid w:val="00994F50"/>
    <w:rsid w:val="009B664A"/>
    <w:rsid w:val="009C22DB"/>
    <w:rsid w:val="009C41CF"/>
    <w:rsid w:val="009D151B"/>
    <w:rsid w:val="009E300C"/>
    <w:rsid w:val="009E4B9A"/>
    <w:rsid w:val="00A04121"/>
    <w:rsid w:val="00A05E28"/>
    <w:rsid w:val="00A10777"/>
    <w:rsid w:val="00A1684A"/>
    <w:rsid w:val="00A16BB0"/>
    <w:rsid w:val="00A2372C"/>
    <w:rsid w:val="00A32D2A"/>
    <w:rsid w:val="00A462E4"/>
    <w:rsid w:val="00A60D30"/>
    <w:rsid w:val="00A61636"/>
    <w:rsid w:val="00A624BE"/>
    <w:rsid w:val="00A6673E"/>
    <w:rsid w:val="00A66D8A"/>
    <w:rsid w:val="00A7341D"/>
    <w:rsid w:val="00A76274"/>
    <w:rsid w:val="00A763FC"/>
    <w:rsid w:val="00A7707E"/>
    <w:rsid w:val="00A90139"/>
    <w:rsid w:val="00AA69B8"/>
    <w:rsid w:val="00AB4038"/>
    <w:rsid w:val="00AB48CE"/>
    <w:rsid w:val="00AC724B"/>
    <w:rsid w:val="00AD6490"/>
    <w:rsid w:val="00AE0E76"/>
    <w:rsid w:val="00AE75A3"/>
    <w:rsid w:val="00AF10DD"/>
    <w:rsid w:val="00B1772B"/>
    <w:rsid w:val="00B2148F"/>
    <w:rsid w:val="00B25CD4"/>
    <w:rsid w:val="00B268CE"/>
    <w:rsid w:val="00B36E2B"/>
    <w:rsid w:val="00B40381"/>
    <w:rsid w:val="00B43733"/>
    <w:rsid w:val="00B47336"/>
    <w:rsid w:val="00B61F7A"/>
    <w:rsid w:val="00B66177"/>
    <w:rsid w:val="00B745A5"/>
    <w:rsid w:val="00B81064"/>
    <w:rsid w:val="00B87681"/>
    <w:rsid w:val="00B97468"/>
    <w:rsid w:val="00BA0B68"/>
    <w:rsid w:val="00BA506E"/>
    <w:rsid w:val="00BC1A2D"/>
    <w:rsid w:val="00BC3DD8"/>
    <w:rsid w:val="00BD3767"/>
    <w:rsid w:val="00BE11FF"/>
    <w:rsid w:val="00BE22A2"/>
    <w:rsid w:val="00BE2769"/>
    <w:rsid w:val="00C0582B"/>
    <w:rsid w:val="00C11D93"/>
    <w:rsid w:val="00C12527"/>
    <w:rsid w:val="00C1661A"/>
    <w:rsid w:val="00C21FDB"/>
    <w:rsid w:val="00C27C71"/>
    <w:rsid w:val="00C366E0"/>
    <w:rsid w:val="00C40422"/>
    <w:rsid w:val="00C52F86"/>
    <w:rsid w:val="00C54DB3"/>
    <w:rsid w:val="00C54FBB"/>
    <w:rsid w:val="00C550F3"/>
    <w:rsid w:val="00C652D8"/>
    <w:rsid w:val="00C70411"/>
    <w:rsid w:val="00C71762"/>
    <w:rsid w:val="00C748C5"/>
    <w:rsid w:val="00C81E0A"/>
    <w:rsid w:val="00C83575"/>
    <w:rsid w:val="00C875D1"/>
    <w:rsid w:val="00C92C3E"/>
    <w:rsid w:val="00C93EA2"/>
    <w:rsid w:val="00C949BD"/>
    <w:rsid w:val="00CA2357"/>
    <w:rsid w:val="00CB061D"/>
    <w:rsid w:val="00CB1713"/>
    <w:rsid w:val="00CB1783"/>
    <w:rsid w:val="00CB28BE"/>
    <w:rsid w:val="00CB5122"/>
    <w:rsid w:val="00CC3082"/>
    <w:rsid w:val="00CD213C"/>
    <w:rsid w:val="00CD2BCF"/>
    <w:rsid w:val="00CE5256"/>
    <w:rsid w:val="00CF0E19"/>
    <w:rsid w:val="00D03FAC"/>
    <w:rsid w:val="00D07A90"/>
    <w:rsid w:val="00D11BEC"/>
    <w:rsid w:val="00D1288D"/>
    <w:rsid w:val="00D222C6"/>
    <w:rsid w:val="00D2510B"/>
    <w:rsid w:val="00D54499"/>
    <w:rsid w:val="00D549C8"/>
    <w:rsid w:val="00D57F1F"/>
    <w:rsid w:val="00D661BB"/>
    <w:rsid w:val="00D75A22"/>
    <w:rsid w:val="00D77D63"/>
    <w:rsid w:val="00D86D57"/>
    <w:rsid w:val="00D9211F"/>
    <w:rsid w:val="00D9307E"/>
    <w:rsid w:val="00D94702"/>
    <w:rsid w:val="00D959E7"/>
    <w:rsid w:val="00D971DA"/>
    <w:rsid w:val="00DA154A"/>
    <w:rsid w:val="00DA3C5C"/>
    <w:rsid w:val="00DB1DF6"/>
    <w:rsid w:val="00DC0E61"/>
    <w:rsid w:val="00DC18A7"/>
    <w:rsid w:val="00DC3BFC"/>
    <w:rsid w:val="00DD0D2A"/>
    <w:rsid w:val="00DD5099"/>
    <w:rsid w:val="00DD75CC"/>
    <w:rsid w:val="00DF35A3"/>
    <w:rsid w:val="00E0004A"/>
    <w:rsid w:val="00E00C34"/>
    <w:rsid w:val="00E0110E"/>
    <w:rsid w:val="00E03054"/>
    <w:rsid w:val="00E318C1"/>
    <w:rsid w:val="00E401D5"/>
    <w:rsid w:val="00E40AAB"/>
    <w:rsid w:val="00E44E49"/>
    <w:rsid w:val="00E511B7"/>
    <w:rsid w:val="00E567C6"/>
    <w:rsid w:val="00E6052B"/>
    <w:rsid w:val="00E64CED"/>
    <w:rsid w:val="00E94F2B"/>
    <w:rsid w:val="00E964B2"/>
    <w:rsid w:val="00E97596"/>
    <w:rsid w:val="00EA25A7"/>
    <w:rsid w:val="00EA66E6"/>
    <w:rsid w:val="00EB1E68"/>
    <w:rsid w:val="00EC0649"/>
    <w:rsid w:val="00EC57F0"/>
    <w:rsid w:val="00EF2F87"/>
    <w:rsid w:val="00F0108E"/>
    <w:rsid w:val="00F023BD"/>
    <w:rsid w:val="00F05888"/>
    <w:rsid w:val="00F10B1B"/>
    <w:rsid w:val="00F212D6"/>
    <w:rsid w:val="00F22FB1"/>
    <w:rsid w:val="00F36869"/>
    <w:rsid w:val="00F41DE1"/>
    <w:rsid w:val="00F43F9F"/>
    <w:rsid w:val="00F50846"/>
    <w:rsid w:val="00F64786"/>
    <w:rsid w:val="00F706B0"/>
    <w:rsid w:val="00F72213"/>
    <w:rsid w:val="00F74694"/>
    <w:rsid w:val="00F83C43"/>
    <w:rsid w:val="00F94A02"/>
    <w:rsid w:val="00FA11AC"/>
    <w:rsid w:val="00FA14F1"/>
    <w:rsid w:val="00FA3B53"/>
    <w:rsid w:val="00FA6C9C"/>
    <w:rsid w:val="00FB6D97"/>
    <w:rsid w:val="00FC6836"/>
    <w:rsid w:val="00FD140F"/>
    <w:rsid w:val="00FD2109"/>
    <w:rsid w:val="00FD4854"/>
    <w:rsid w:val="00FE5AF3"/>
    <w:rsid w:val="00FF3A54"/>
    <w:rsid w:val="00FF3AC8"/>
    <w:rsid w:val="00FF50D5"/>
    <w:rsid w:val="00FF6B6F"/>
    <w:rsid w:val="00FF7D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A07448D-4D27-4E55-9D4F-7DE2D9CB3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apple-converted-space">
    <w:name w:val="apple-converted-space"/>
    <w:basedOn w:val="DefaultParagraphFont"/>
    <w:rsid w:val="00C52F86"/>
  </w:style>
  <w:style w:type="character" w:styleId="PlaceholderText">
    <w:name w:val="Placeholder Text"/>
    <w:basedOn w:val="DefaultParagraphFont"/>
    <w:uiPriority w:val="99"/>
    <w:semiHidden/>
    <w:rsid w:val="006F7FD4"/>
    <w:rPr>
      <w:color w:val="666666"/>
    </w:rPr>
  </w:style>
  <w:style w:type="table" w:styleId="TableGrid">
    <w:name w:val="Table Grid"/>
    <w:basedOn w:val="TableNormal"/>
    <w:uiPriority w:val="39"/>
    <w:rsid w:val="00561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79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951"/>
    <w:rPr>
      <w:rFonts w:ascii="Segoe UI" w:hAnsi="Segoe UI" w:cs="Segoe UI"/>
      <w:sz w:val="18"/>
      <w:szCs w:val="18"/>
    </w:rPr>
  </w:style>
  <w:style w:type="character" w:customStyle="1" w:styleId="UnresolvedMention2">
    <w:name w:val="Unresolved Mention2"/>
    <w:basedOn w:val="DefaultParagraphFont"/>
    <w:uiPriority w:val="99"/>
    <w:semiHidden/>
    <w:unhideWhenUsed/>
    <w:rsid w:val="004A067F"/>
    <w:rPr>
      <w:color w:val="605E5C"/>
      <w:shd w:val="clear" w:color="auto" w:fill="E1DFDD"/>
    </w:rPr>
  </w:style>
  <w:style w:type="paragraph" w:styleId="Date">
    <w:name w:val="Date"/>
    <w:basedOn w:val="Normal"/>
    <w:next w:val="Normal"/>
    <w:link w:val="DateChar"/>
    <w:uiPriority w:val="99"/>
    <w:semiHidden/>
    <w:unhideWhenUsed/>
    <w:rsid w:val="002022FB"/>
  </w:style>
  <w:style w:type="character" w:customStyle="1" w:styleId="DateChar">
    <w:name w:val="Date Char"/>
    <w:basedOn w:val="DefaultParagraphFont"/>
    <w:link w:val="Date"/>
    <w:uiPriority w:val="99"/>
    <w:semiHidden/>
    <w:rsid w:val="00202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0747">
      <w:marLeft w:val="640"/>
      <w:marRight w:val="0"/>
      <w:marTop w:val="0"/>
      <w:marBottom w:val="0"/>
      <w:divBdr>
        <w:top w:val="none" w:sz="0" w:space="0" w:color="auto"/>
        <w:left w:val="none" w:sz="0" w:space="0" w:color="auto"/>
        <w:bottom w:val="none" w:sz="0" w:space="0" w:color="auto"/>
        <w:right w:val="none" w:sz="0" w:space="0" w:color="auto"/>
      </w:divBdr>
    </w:div>
    <w:div w:id="21829468">
      <w:marLeft w:val="640"/>
      <w:marRight w:val="0"/>
      <w:marTop w:val="0"/>
      <w:marBottom w:val="0"/>
      <w:divBdr>
        <w:top w:val="none" w:sz="0" w:space="0" w:color="auto"/>
        <w:left w:val="none" w:sz="0" w:space="0" w:color="auto"/>
        <w:bottom w:val="none" w:sz="0" w:space="0" w:color="auto"/>
        <w:right w:val="none" w:sz="0" w:space="0" w:color="auto"/>
      </w:divBdr>
    </w:div>
    <w:div w:id="27490702">
      <w:marLeft w:val="640"/>
      <w:marRight w:val="0"/>
      <w:marTop w:val="0"/>
      <w:marBottom w:val="0"/>
      <w:divBdr>
        <w:top w:val="none" w:sz="0" w:space="0" w:color="auto"/>
        <w:left w:val="none" w:sz="0" w:space="0" w:color="auto"/>
        <w:bottom w:val="none" w:sz="0" w:space="0" w:color="auto"/>
        <w:right w:val="none" w:sz="0" w:space="0" w:color="auto"/>
      </w:divBdr>
    </w:div>
    <w:div w:id="28603046">
      <w:marLeft w:val="640"/>
      <w:marRight w:val="0"/>
      <w:marTop w:val="0"/>
      <w:marBottom w:val="0"/>
      <w:divBdr>
        <w:top w:val="none" w:sz="0" w:space="0" w:color="auto"/>
        <w:left w:val="none" w:sz="0" w:space="0" w:color="auto"/>
        <w:bottom w:val="none" w:sz="0" w:space="0" w:color="auto"/>
        <w:right w:val="none" w:sz="0" w:space="0" w:color="auto"/>
      </w:divBdr>
    </w:div>
    <w:div w:id="33817082">
      <w:marLeft w:val="640"/>
      <w:marRight w:val="0"/>
      <w:marTop w:val="0"/>
      <w:marBottom w:val="0"/>
      <w:divBdr>
        <w:top w:val="none" w:sz="0" w:space="0" w:color="auto"/>
        <w:left w:val="none" w:sz="0" w:space="0" w:color="auto"/>
        <w:bottom w:val="none" w:sz="0" w:space="0" w:color="auto"/>
        <w:right w:val="none" w:sz="0" w:space="0" w:color="auto"/>
      </w:divBdr>
    </w:div>
    <w:div w:id="68770935">
      <w:marLeft w:val="640"/>
      <w:marRight w:val="0"/>
      <w:marTop w:val="0"/>
      <w:marBottom w:val="0"/>
      <w:divBdr>
        <w:top w:val="none" w:sz="0" w:space="0" w:color="auto"/>
        <w:left w:val="none" w:sz="0" w:space="0" w:color="auto"/>
        <w:bottom w:val="none" w:sz="0" w:space="0" w:color="auto"/>
        <w:right w:val="none" w:sz="0" w:space="0" w:color="auto"/>
      </w:divBdr>
    </w:div>
    <w:div w:id="97876289">
      <w:marLeft w:val="640"/>
      <w:marRight w:val="0"/>
      <w:marTop w:val="0"/>
      <w:marBottom w:val="0"/>
      <w:divBdr>
        <w:top w:val="none" w:sz="0" w:space="0" w:color="auto"/>
        <w:left w:val="none" w:sz="0" w:space="0" w:color="auto"/>
        <w:bottom w:val="none" w:sz="0" w:space="0" w:color="auto"/>
        <w:right w:val="none" w:sz="0" w:space="0" w:color="auto"/>
      </w:divBdr>
    </w:div>
    <w:div w:id="105662285">
      <w:marLeft w:val="640"/>
      <w:marRight w:val="0"/>
      <w:marTop w:val="0"/>
      <w:marBottom w:val="0"/>
      <w:divBdr>
        <w:top w:val="none" w:sz="0" w:space="0" w:color="auto"/>
        <w:left w:val="none" w:sz="0" w:space="0" w:color="auto"/>
        <w:bottom w:val="none" w:sz="0" w:space="0" w:color="auto"/>
        <w:right w:val="none" w:sz="0" w:space="0" w:color="auto"/>
      </w:divBdr>
    </w:div>
    <w:div w:id="107243144">
      <w:marLeft w:val="640"/>
      <w:marRight w:val="0"/>
      <w:marTop w:val="0"/>
      <w:marBottom w:val="0"/>
      <w:divBdr>
        <w:top w:val="none" w:sz="0" w:space="0" w:color="auto"/>
        <w:left w:val="none" w:sz="0" w:space="0" w:color="auto"/>
        <w:bottom w:val="none" w:sz="0" w:space="0" w:color="auto"/>
        <w:right w:val="none" w:sz="0" w:space="0" w:color="auto"/>
      </w:divBdr>
    </w:div>
    <w:div w:id="116798227">
      <w:marLeft w:val="640"/>
      <w:marRight w:val="0"/>
      <w:marTop w:val="0"/>
      <w:marBottom w:val="0"/>
      <w:divBdr>
        <w:top w:val="none" w:sz="0" w:space="0" w:color="auto"/>
        <w:left w:val="none" w:sz="0" w:space="0" w:color="auto"/>
        <w:bottom w:val="none" w:sz="0" w:space="0" w:color="auto"/>
        <w:right w:val="none" w:sz="0" w:space="0" w:color="auto"/>
      </w:divBdr>
    </w:div>
    <w:div w:id="153572909">
      <w:marLeft w:val="640"/>
      <w:marRight w:val="0"/>
      <w:marTop w:val="0"/>
      <w:marBottom w:val="0"/>
      <w:divBdr>
        <w:top w:val="none" w:sz="0" w:space="0" w:color="auto"/>
        <w:left w:val="none" w:sz="0" w:space="0" w:color="auto"/>
        <w:bottom w:val="none" w:sz="0" w:space="0" w:color="auto"/>
        <w:right w:val="none" w:sz="0" w:space="0" w:color="auto"/>
      </w:divBdr>
    </w:div>
    <w:div w:id="169493957">
      <w:marLeft w:val="640"/>
      <w:marRight w:val="0"/>
      <w:marTop w:val="0"/>
      <w:marBottom w:val="0"/>
      <w:divBdr>
        <w:top w:val="none" w:sz="0" w:space="0" w:color="auto"/>
        <w:left w:val="none" w:sz="0" w:space="0" w:color="auto"/>
        <w:bottom w:val="none" w:sz="0" w:space="0" w:color="auto"/>
        <w:right w:val="none" w:sz="0" w:space="0" w:color="auto"/>
      </w:divBdr>
    </w:div>
    <w:div w:id="177501152">
      <w:marLeft w:val="640"/>
      <w:marRight w:val="0"/>
      <w:marTop w:val="0"/>
      <w:marBottom w:val="0"/>
      <w:divBdr>
        <w:top w:val="none" w:sz="0" w:space="0" w:color="auto"/>
        <w:left w:val="none" w:sz="0" w:space="0" w:color="auto"/>
        <w:bottom w:val="none" w:sz="0" w:space="0" w:color="auto"/>
        <w:right w:val="none" w:sz="0" w:space="0" w:color="auto"/>
      </w:divBdr>
    </w:div>
    <w:div w:id="180749369">
      <w:marLeft w:val="640"/>
      <w:marRight w:val="0"/>
      <w:marTop w:val="0"/>
      <w:marBottom w:val="0"/>
      <w:divBdr>
        <w:top w:val="none" w:sz="0" w:space="0" w:color="auto"/>
        <w:left w:val="none" w:sz="0" w:space="0" w:color="auto"/>
        <w:bottom w:val="none" w:sz="0" w:space="0" w:color="auto"/>
        <w:right w:val="none" w:sz="0" w:space="0" w:color="auto"/>
      </w:divBdr>
    </w:div>
    <w:div w:id="182867090">
      <w:marLeft w:val="640"/>
      <w:marRight w:val="0"/>
      <w:marTop w:val="0"/>
      <w:marBottom w:val="0"/>
      <w:divBdr>
        <w:top w:val="none" w:sz="0" w:space="0" w:color="auto"/>
        <w:left w:val="none" w:sz="0" w:space="0" w:color="auto"/>
        <w:bottom w:val="none" w:sz="0" w:space="0" w:color="auto"/>
        <w:right w:val="none" w:sz="0" w:space="0" w:color="auto"/>
      </w:divBdr>
    </w:div>
    <w:div w:id="184178343">
      <w:marLeft w:val="640"/>
      <w:marRight w:val="0"/>
      <w:marTop w:val="0"/>
      <w:marBottom w:val="0"/>
      <w:divBdr>
        <w:top w:val="none" w:sz="0" w:space="0" w:color="auto"/>
        <w:left w:val="none" w:sz="0" w:space="0" w:color="auto"/>
        <w:bottom w:val="none" w:sz="0" w:space="0" w:color="auto"/>
        <w:right w:val="none" w:sz="0" w:space="0" w:color="auto"/>
      </w:divBdr>
    </w:div>
    <w:div w:id="201986526">
      <w:marLeft w:val="640"/>
      <w:marRight w:val="0"/>
      <w:marTop w:val="0"/>
      <w:marBottom w:val="0"/>
      <w:divBdr>
        <w:top w:val="none" w:sz="0" w:space="0" w:color="auto"/>
        <w:left w:val="none" w:sz="0" w:space="0" w:color="auto"/>
        <w:bottom w:val="none" w:sz="0" w:space="0" w:color="auto"/>
        <w:right w:val="none" w:sz="0" w:space="0" w:color="auto"/>
      </w:divBdr>
    </w:div>
    <w:div w:id="209927471">
      <w:marLeft w:val="640"/>
      <w:marRight w:val="0"/>
      <w:marTop w:val="0"/>
      <w:marBottom w:val="0"/>
      <w:divBdr>
        <w:top w:val="none" w:sz="0" w:space="0" w:color="auto"/>
        <w:left w:val="none" w:sz="0" w:space="0" w:color="auto"/>
        <w:bottom w:val="none" w:sz="0" w:space="0" w:color="auto"/>
        <w:right w:val="none" w:sz="0" w:space="0" w:color="auto"/>
      </w:divBdr>
    </w:div>
    <w:div w:id="230770206">
      <w:marLeft w:val="640"/>
      <w:marRight w:val="0"/>
      <w:marTop w:val="0"/>
      <w:marBottom w:val="0"/>
      <w:divBdr>
        <w:top w:val="none" w:sz="0" w:space="0" w:color="auto"/>
        <w:left w:val="none" w:sz="0" w:space="0" w:color="auto"/>
        <w:bottom w:val="none" w:sz="0" w:space="0" w:color="auto"/>
        <w:right w:val="none" w:sz="0" w:space="0" w:color="auto"/>
      </w:divBdr>
    </w:div>
    <w:div w:id="244147252">
      <w:marLeft w:val="640"/>
      <w:marRight w:val="0"/>
      <w:marTop w:val="0"/>
      <w:marBottom w:val="0"/>
      <w:divBdr>
        <w:top w:val="none" w:sz="0" w:space="0" w:color="auto"/>
        <w:left w:val="none" w:sz="0" w:space="0" w:color="auto"/>
        <w:bottom w:val="none" w:sz="0" w:space="0" w:color="auto"/>
        <w:right w:val="none" w:sz="0" w:space="0" w:color="auto"/>
      </w:divBdr>
    </w:div>
    <w:div w:id="246891327">
      <w:marLeft w:val="640"/>
      <w:marRight w:val="0"/>
      <w:marTop w:val="0"/>
      <w:marBottom w:val="0"/>
      <w:divBdr>
        <w:top w:val="none" w:sz="0" w:space="0" w:color="auto"/>
        <w:left w:val="none" w:sz="0" w:space="0" w:color="auto"/>
        <w:bottom w:val="none" w:sz="0" w:space="0" w:color="auto"/>
        <w:right w:val="none" w:sz="0" w:space="0" w:color="auto"/>
      </w:divBdr>
    </w:div>
    <w:div w:id="276987484">
      <w:marLeft w:val="640"/>
      <w:marRight w:val="0"/>
      <w:marTop w:val="0"/>
      <w:marBottom w:val="0"/>
      <w:divBdr>
        <w:top w:val="none" w:sz="0" w:space="0" w:color="auto"/>
        <w:left w:val="none" w:sz="0" w:space="0" w:color="auto"/>
        <w:bottom w:val="none" w:sz="0" w:space="0" w:color="auto"/>
        <w:right w:val="none" w:sz="0" w:space="0" w:color="auto"/>
      </w:divBdr>
    </w:div>
    <w:div w:id="277104981">
      <w:marLeft w:val="640"/>
      <w:marRight w:val="0"/>
      <w:marTop w:val="0"/>
      <w:marBottom w:val="0"/>
      <w:divBdr>
        <w:top w:val="none" w:sz="0" w:space="0" w:color="auto"/>
        <w:left w:val="none" w:sz="0" w:space="0" w:color="auto"/>
        <w:bottom w:val="none" w:sz="0" w:space="0" w:color="auto"/>
        <w:right w:val="none" w:sz="0" w:space="0" w:color="auto"/>
      </w:divBdr>
    </w:div>
    <w:div w:id="281503436">
      <w:marLeft w:val="640"/>
      <w:marRight w:val="0"/>
      <w:marTop w:val="0"/>
      <w:marBottom w:val="0"/>
      <w:divBdr>
        <w:top w:val="none" w:sz="0" w:space="0" w:color="auto"/>
        <w:left w:val="none" w:sz="0" w:space="0" w:color="auto"/>
        <w:bottom w:val="none" w:sz="0" w:space="0" w:color="auto"/>
        <w:right w:val="none" w:sz="0" w:space="0" w:color="auto"/>
      </w:divBdr>
    </w:div>
    <w:div w:id="287704788">
      <w:marLeft w:val="640"/>
      <w:marRight w:val="0"/>
      <w:marTop w:val="0"/>
      <w:marBottom w:val="0"/>
      <w:divBdr>
        <w:top w:val="none" w:sz="0" w:space="0" w:color="auto"/>
        <w:left w:val="none" w:sz="0" w:space="0" w:color="auto"/>
        <w:bottom w:val="none" w:sz="0" w:space="0" w:color="auto"/>
        <w:right w:val="none" w:sz="0" w:space="0" w:color="auto"/>
      </w:divBdr>
    </w:div>
    <w:div w:id="287979772">
      <w:marLeft w:val="640"/>
      <w:marRight w:val="0"/>
      <w:marTop w:val="0"/>
      <w:marBottom w:val="0"/>
      <w:divBdr>
        <w:top w:val="none" w:sz="0" w:space="0" w:color="auto"/>
        <w:left w:val="none" w:sz="0" w:space="0" w:color="auto"/>
        <w:bottom w:val="none" w:sz="0" w:space="0" w:color="auto"/>
        <w:right w:val="none" w:sz="0" w:space="0" w:color="auto"/>
      </w:divBdr>
    </w:div>
    <w:div w:id="343440759">
      <w:marLeft w:val="640"/>
      <w:marRight w:val="0"/>
      <w:marTop w:val="0"/>
      <w:marBottom w:val="0"/>
      <w:divBdr>
        <w:top w:val="none" w:sz="0" w:space="0" w:color="auto"/>
        <w:left w:val="none" w:sz="0" w:space="0" w:color="auto"/>
        <w:bottom w:val="none" w:sz="0" w:space="0" w:color="auto"/>
        <w:right w:val="none" w:sz="0" w:space="0" w:color="auto"/>
      </w:divBdr>
    </w:div>
    <w:div w:id="347147899">
      <w:marLeft w:val="640"/>
      <w:marRight w:val="0"/>
      <w:marTop w:val="0"/>
      <w:marBottom w:val="0"/>
      <w:divBdr>
        <w:top w:val="none" w:sz="0" w:space="0" w:color="auto"/>
        <w:left w:val="none" w:sz="0" w:space="0" w:color="auto"/>
        <w:bottom w:val="none" w:sz="0" w:space="0" w:color="auto"/>
        <w:right w:val="none" w:sz="0" w:space="0" w:color="auto"/>
      </w:divBdr>
    </w:div>
    <w:div w:id="348678030">
      <w:marLeft w:val="640"/>
      <w:marRight w:val="0"/>
      <w:marTop w:val="0"/>
      <w:marBottom w:val="0"/>
      <w:divBdr>
        <w:top w:val="none" w:sz="0" w:space="0" w:color="auto"/>
        <w:left w:val="none" w:sz="0" w:space="0" w:color="auto"/>
        <w:bottom w:val="none" w:sz="0" w:space="0" w:color="auto"/>
        <w:right w:val="none" w:sz="0" w:space="0" w:color="auto"/>
      </w:divBdr>
    </w:div>
    <w:div w:id="383218936">
      <w:marLeft w:val="640"/>
      <w:marRight w:val="0"/>
      <w:marTop w:val="0"/>
      <w:marBottom w:val="0"/>
      <w:divBdr>
        <w:top w:val="none" w:sz="0" w:space="0" w:color="auto"/>
        <w:left w:val="none" w:sz="0" w:space="0" w:color="auto"/>
        <w:bottom w:val="none" w:sz="0" w:space="0" w:color="auto"/>
        <w:right w:val="none" w:sz="0" w:space="0" w:color="auto"/>
      </w:divBdr>
    </w:div>
    <w:div w:id="383993365">
      <w:marLeft w:val="640"/>
      <w:marRight w:val="0"/>
      <w:marTop w:val="0"/>
      <w:marBottom w:val="0"/>
      <w:divBdr>
        <w:top w:val="none" w:sz="0" w:space="0" w:color="auto"/>
        <w:left w:val="none" w:sz="0" w:space="0" w:color="auto"/>
        <w:bottom w:val="none" w:sz="0" w:space="0" w:color="auto"/>
        <w:right w:val="none" w:sz="0" w:space="0" w:color="auto"/>
      </w:divBdr>
    </w:div>
    <w:div w:id="386805866">
      <w:marLeft w:val="640"/>
      <w:marRight w:val="0"/>
      <w:marTop w:val="0"/>
      <w:marBottom w:val="0"/>
      <w:divBdr>
        <w:top w:val="none" w:sz="0" w:space="0" w:color="auto"/>
        <w:left w:val="none" w:sz="0" w:space="0" w:color="auto"/>
        <w:bottom w:val="none" w:sz="0" w:space="0" w:color="auto"/>
        <w:right w:val="none" w:sz="0" w:space="0" w:color="auto"/>
      </w:divBdr>
    </w:div>
    <w:div w:id="399720358">
      <w:marLeft w:val="640"/>
      <w:marRight w:val="0"/>
      <w:marTop w:val="0"/>
      <w:marBottom w:val="0"/>
      <w:divBdr>
        <w:top w:val="none" w:sz="0" w:space="0" w:color="auto"/>
        <w:left w:val="none" w:sz="0" w:space="0" w:color="auto"/>
        <w:bottom w:val="none" w:sz="0" w:space="0" w:color="auto"/>
        <w:right w:val="none" w:sz="0" w:space="0" w:color="auto"/>
      </w:divBdr>
    </w:div>
    <w:div w:id="406076971">
      <w:marLeft w:val="640"/>
      <w:marRight w:val="0"/>
      <w:marTop w:val="0"/>
      <w:marBottom w:val="0"/>
      <w:divBdr>
        <w:top w:val="none" w:sz="0" w:space="0" w:color="auto"/>
        <w:left w:val="none" w:sz="0" w:space="0" w:color="auto"/>
        <w:bottom w:val="none" w:sz="0" w:space="0" w:color="auto"/>
        <w:right w:val="none" w:sz="0" w:space="0" w:color="auto"/>
      </w:divBdr>
    </w:div>
    <w:div w:id="420178248">
      <w:marLeft w:val="640"/>
      <w:marRight w:val="0"/>
      <w:marTop w:val="0"/>
      <w:marBottom w:val="0"/>
      <w:divBdr>
        <w:top w:val="none" w:sz="0" w:space="0" w:color="auto"/>
        <w:left w:val="none" w:sz="0" w:space="0" w:color="auto"/>
        <w:bottom w:val="none" w:sz="0" w:space="0" w:color="auto"/>
        <w:right w:val="none" w:sz="0" w:space="0" w:color="auto"/>
      </w:divBdr>
    </w:div>
    <w:div w:id="424225620">
      <w:marLeft w:val="640"/>
      <w:marRight w:val="0"/>
      <w:marTop w:val="0"/>
      <w:marBottom w:val="0"/>
      <w:divBdr>
        <w:top w:val="none" w:sz="0" w:space="0" w:color="auto"/>
        <w:left w:val="none" w:sz="0" w:space="0" w:color="auto"/>
        <w:bottom w:val="none" w:sz="0" w:space="0" w:color="auto"/>
        <w:right w:val="none" w:sz="0" w:space="0" w:color="auto"/>
      </w:divBdr>
    </w:div>
    <w:div w:id="424808297">
      <w:marLeft w:val="640"/>
      <w:marRight w:val="0"/>
      <w:marTop w:val="0"/>
      <w:marBottom w:val="0"/>
      <w:divBdr>
        <w:top w:val="none" w:sz="0" w:space="0" w:color="auto"/>
        <w:left w:val="none" w:sz="0" w:space="0" w:color="auto"/>
        <w:bottom w:val="none" w:sz="0" w:space="0" w:color="auto"/>
        <w:right w:val="none" w:sz="0" w:space="0" w:color="auto"/>
      </w:divBdr>
    </w:div>
    <w:div w:id="435177246">
      <w:marLeft w:val="640"/>
      <w:marRight w:val="0"/>
      <w:marTop w:val="0"/>
      <w:marBottom w:val="0"/>
      <w:divBdr>
        <w:top w:val="none" w:sz="0" w:space="0" w:color="auto"/>
        <w:left w:val="none" w:sz="0" w:space="0" w:color="auto"/>
        <w:bottom w:val="none" w:sz="0" w:space="0" w:color="auto"/>
        <w:right w:val="none" w:sz="0" w:space="0" w:color="auto"/>
      </w:divBdr>
    </w:div>
    <w:div w:id="438256161">
      <w:marLeft w:val="640"/>
      <w:marRight w:val="0"/>
      <w:marTop w:val="0"/>
      <w:marBottom w:val="0"/>
      <w:divBdr>
        <w:top w:val="none" w:sz="0" w:space="0" w:color="auto"/>
        <w:left w:val="none" w:sz="0" w:space="0" w:color="auto"/>
        <w:bottom w:val="none" w:sz="0" w:space="0" w:color="auto"/>
        <w:right w:val="none" w:sz="0" w:space="0" w:color="auto"/>
      </w:divBdr>
    </w:div>
    <w:div w:id="450782033">
      <w:marLeft w:val="640"/>
      <w:marRight w:val="0"/>
      <w:marTop w:val="0"/>
      <w:marBottom w:val="0"/>
      <w:divBdr>
        <w:top w:val="none" w:sz="0" w:space="0" w:color="auto"/>
        <w:left w:val="none" w:sz="0" w:space="0" w:color="auto"/>
        <w:bottom w:val="none" w:sz="0" w:space="0" w:color="auto"/>
        <w:right w:val="none" w:sz="0" w:space="0" w:color="auto"/>
      </w:divBdr>
    </w:div>
    <w:div w:id="451755497">
      <w:marLeft w:val="640"/>
      <w:marRight w:val="0"/>
      <w:marTop w:val="0"/>
      <w:marBottom w:val="0"/>
      <w:divBdr>
        <w:top w:val="none" w:sz="0" w:space="0" w:color="auto"/>
        <w:left w:val="none" w:sz="0" w:space="0" w:color="auto"/>
        <w:bottom w:val="none" w:sz="0" w:space="0" w:color="auto"/>
        <w:right w:val="none" w:sz="0" w:space="0" w:color="auto"/>
      </w:divBdr>
    </w:div>
    <w:div w:id="454249438">
      <w:marLeft w:val="640"/>
      <w:marRight w:val="0"/>
      <w:marTop w:val="0"/>
      <w:marBottom w:val="0"/>
      <w:divBdr>
        <w:top w:val="none" w:sz="0" w:space="0" w:color="auto"/>
        <w:left w:val="none" w:sz="0" w:space="0" w:color="auto"/>
        <w:bottom w:val="none" w:sz="0" w:space="0" w:color="auto"/>
        <w:right w:val="none" w:sz="0" w:space="0" w:color="auto"/>
      </w:divBdr>
    </w:div>
    <w:div w:id="482620911">
      <w:marLeft w:val="640"/>
      <w:marRight w:val="0"/>
      <w:marTop w:val="0"/>
      <w:marBottom w:val="0"/>
      <w:divBdr>
        <w:top w:val="none" w:sz="0" w:space="0" w:color="auto"/>
        <w:left w:val="none" w:sz="0" w:space="0" w:color="auto"/>
        <w:bottom w:val="none" w:sz="0" w:space="0" w:color="auto"/>
        <w:right w:val="none" w:sz="0" w:space="0" w:color="auto"/>
      </w:divBdr>
    </w:div>
    <w:div w:id="491334098">
      <w:marLeft w:val="640"/>
      <w:marRight w:val="0"/>
      <w:marTop w:val="0"/>
      <w:marBottom w:val="0"/>
      <w:divBdr>
        <w:top w:val="none" w:sz="0" w:space="0" w:color="auto"/>
        <w:left w:val="none" w:sz="0" w:space="0" w:color="auto"/>
        <w:bottom w:val="none" w:sz="0" w:space="0" w:color="auto"/>
        <w:right w:val="none" w:sz="0" w:space="0" w:color="auto"/>
      </w:divBdr>
    </w:div>
    <w:div w:id="498619541">
      <w:marLeft w:val="640"/>
      <w:marRight w:val="0"/>
      <w:marTop w:val="0"/>
      <w:marBottom w:val="0"/>
      <w:divBdr>
        <w:top w:val="none" w:sz="0" w:space="0" w:color="auto"/>
        <w:left w:val="none" w:sz="0" w:space="0" w:color="auto"/>
        <w:bottom w:val="none" w:sz="0" w:space="0" w:color="auto"/>
        <w:right w:val="none" w:sz="0" w:space="0" w:color="auto"/>
      </w:divBdr>
    </w:div>
    <w:div w:id="509835286">
      <w:marLeft w:val="640"/>
      <w:marRight w:val="0"/>
      <w:marTop w:val="0"/>
      <w:marBottom w:val="0"/>
      <w:divBdr>
        <w:top w:val="none" w:sz="0" w:space="0" w:color="auto"/>
        <w:left w:val="none" w:sz="0" w:space="0" w:color="auto"/>
        <w:bottom w:val="none" w:sz="0" w:space="0" w:color="auto"/>
        <w:right w:val="none" w:sz="0" w:space="0" w:color="auto"/>
      </w:divBdr>
    </w:div>
    <w:div w:id="520049501">
      <w:marLeft w:val="640"/>
      <w:marRight w:val="0"/>
      <w:marTop w:val="0"/>
      <w:marBottom w:val="0"/>
      <w:divBdr>
        <w:top w:val="none" w:sz="0" w:space="0" w:color="auto"/>
        <w:left w:val="none" w:sz="0" w:space="0" w:color="auto"/>
        <w:bottom w:val="none" w:sz="0" w:space="0" w:color="auto"/>
        <w:right w:val="none" w:sz="0" w:space="0" w:color="auto"/>
      </w:divBdr>
    </w:div>
    <w:div w:id="521474717">
      <w:marLeft w:val="640"/>
      <w:marRight w:val="0"/>
      <w:marTop w:val="0"/>
      <w:marBottom w:val="0"/>
      <w:divBdr>
        <w:top w:val="none" w:sz="0" w:space="0" w:color="auto"/>
        <w:left w:val="none" w:sz="0" w:space="0" w:color="auto"/>
        <w:bottom w:val="none" w:sz="0" w:space="0" w:color="auto"/>
        <w:right w:val="none" w:sz="0" w:space="0" w:color="auto"/>
      </w:divBdr>
    </w:div>
    <w:div w:id="551426733">
      <w:marLeft w:val="640"/>
      <w:marRight w:val="0"/>
      <w:marTop w:val="0"/>
      <w:marBottom w:val="0"/>
      <w:divBdr>
        <w:top w:val="none" w:sz="0" w:space="0" w:color="auto"/>
        <w:left w:val="none" w:sz="0" w:space="0" w:color="auto"/>
        <w:bottom w:val="none" w:sz="0" w:space="0" w:color="auto"/>
        <w:right w:val="none" w:sz="0" w:space="0" w:color="auto"/>
      </w:divBdr>
    </w:div>
    <w:div w:id="554775002">
      <w:marLeft w:val="640"/>
      <w:marRight w:val="0"/>
      <w:marTop w:val="0"/>
      <w:marBottom w:val="0"/>
      <w:divBdr>
        <w:top w:val="none" w:sz="0" w:space="0" w:color="auto"/>
        <w:left w:val="none" w:sz="0" w:space="0" w:color="auto"/>
        <w:bottom w:val="none" w:sz="0" w:space="0" w:color="auto"/>
        <w:right w:val="none" w:sz="0" w:space="0" w:color="auto"/>
      </w:divBdr>
    </w:div>
    <w:div w:id="627514679">
      <w:marLeft w:val="640"/>
      <w:marRight w:val="0"/>
      <w:marTop w:val="0"/>
      <w:marBottom w:val="0"/>
      <w:divBdr>
        <w:top w:val="none" w:sz="0" w:space="0" w:color="auto"/>
        <w:left w:val="none" w:sz="0" w:space="0" w:color="auto"/>
        <w:bottom w:val="none" w:sz="0" w:space="0" w:color="auto"/>
        <w:right w:val="none" w:sz="0" w:space="0" w:color="auto"/>
      </w:divBdr>
    </w:div>
    <w:div w:id="629944471">
      <w:marLeft w:val="640"/>
      <w:marRight w:val="0"/>
      <w:marTop w:val="0"/>
      <w:marBottom w:val="0"/>
      <w:divBdr>
        <w:top w:val="none" w:sz="0" w:space="0" w:color="auto"/>
        <w:left w:val="none" w:sz="0" w:space="0" w:color="auto"/>
        <w:bottom w:val="none" w:sz="0" w:space="0" w:color="auto"/>
        <w:right w:val="none" w:sz="0" w:space="0" w:color="auto"/>
      </w:divBdr>
    </w:div>
    <w:div w:id="630789912">
      <w:marLeft w:val="640"/>
      <w:marRight w:val="0"/>
      <w:marTop w:val="0"/>
      <w:marBottom w:val="0"/>
      <w:divBdr>
        <w:top w:val="none" w:sz="0" w:space="0" w:color="auto"/>
        <w:left w:val="none" w:sz="0" w:space="0" w:color="auto"/>
        <w:bottom w:val="none" w:sz="0" w:space="0" w:color="auto"/>
        <w:right w:val="none" w:sz="0" w:space="0" w:color="auto"/>
      </w:divBdr>
    </w:div>
    <w:div w:id="660817778">
      <w:marLeft w:val="640"/>
      <w:marRight w:val="0"/>
      <w:marTop w:val="0"/>
      <w:marBottom w:val="0"/>
      <w:divBdr>
        <w:top w:val="none" w:sz="0" w:space="0" w:color="auto"/>
        <w:left w:val="none" w:sz="0" w:space="0" w:color="auto"/>
        <w:bottom w:val="none" w:sz="0" w:space="0" w:color="auto"/>
        <w:right w:val="none" w:sz="0" w:space="0" w:color="auto"/>
      </w:divBdr>
    </w:div>
    <w:div w:id="669329347">
      <w:marLeft w:val="640"/>
      <w:marRight w:val="0"/>
      <w:marTop w:val="0"/>
      <w:marBottom w:val="0"/>
      <w:divBdr>
        <w:top w:val="none" w:sz="0" w:space="0" w:color="auto"/>
        <w:left w:val="none" w:sz="0" w:space="0" w:color="auto"/>
        <w:bottom w:val="none" w:sz="0" w:space="0" w:color="auto"/>
        <w:right w:val="none" w:sz="0" w:space="0" w:color="auto"/>
      </w:divBdr>
    </w:div>
    <w:div w:id="700858473">
      <w:marLeft w:val="640"/>
      <w:marRight w:val="0"/>
      <w:marTop w:val="0"/>
      <w:marBottom w:val="0"/>
      <w:divBdr>
        <w:top w:val="none" w:sz="0" w:space="0" w:color="auto"/>
        <w:left w:val="none" w:sz="0" w:space="0" w:color="auto"/>
        <w:bottom w:val="none" w:sz="0" w:space="0" w:color="auto"/>
        <w:right w:val="none" w:sz="0" w:space="0" w:color="auto"/>
      </w:divBdr>
    </w:div>
    <w:div w:id="705181977">
      <w:marLeft w:val="640"/>
      <w:marRight w:val="0"/>
      <w:marTop w:val="0"/>
      <w:marBottom w:val="0"/>
      <w:divBdr>
        <w:top w:val="none" w:sz="0" w:space="0" w:color="auto"/>
        <w:left w:val="none" w:sz="0" w:space="0" w:color="auto"/>
        <w:bottom w:val="none" w:sz="0" w:space="0" w:color="auto"/>
        <w:right w:val="none" w:sz="0" w:space="0" w:color="auto"/>
      </w:divBdr>
    </w:div>
    <w:div w:id="744424583">
      <w:marLeft w:val="640"/>
      <w:marRight w:val="0"/>
      <w:marTop w:val="0"/>
      <w:marBottom w:val="0"/>
      <w:divBdr>
        <w:top w:val="none" w:sz="0" w:space="0" w:color="auto"/>
        <w:left w:val="none" w:sz="0" w:space="0" w:color="auto"/>
        <w:bottom w:val="none" w:sz="0" w:space="0" w:color="auto"/>
        <w:right w:val="none" w:sz="0" w:space="0" w:color="auto"/>
      </w:divBdr>
    </w:div>
    <w:div w:id="746146387">
      <w:marLeft w:val="640"/>
      <w:marRight w:val="0"/>
      <w:marTop w:val="0"/>
      <w:marBottom w:val="0"/>
      <w:divBdr>
        <w:top w:val="none" w:sz="0" w:space="0" w:color="auto"/>
        <w:left w:val="none" w:sz="0" w:space="0" w:color="auto"/>
        <w:bottom w:val="none" w:sz="0" w:space="0" w:color="auto"/>
        <w:right w:val="none" w:sz="0" w:space="0" w:color="auto"/>
      </w:divBdr>
    </w:div>
    <w:div w:id="756946025">
      <w:marLeft w:val="640"/>
      <w:marRight w:val="0"/>
      <w:marTop w:val="0"/>
      <w:marBottom w:val="0"/>
      <w:divBdr>
        <w:top w:val="none" w:sz="0" w:space="0" w:color="auto"/>
        <w:left w:val="none" w:sz="0" w:space="0" w:color="auto"/>
        <w:bottom w:val="none" w:sz="0" w:space="0" w:color="auto"/>
        <w:right w:val="none" w:sz="0" w:space="0" w:color="auto"/>
      </w:divBdr>
    </w:div>
    <w:div w:id="759330158">
      <w:marLeft w:val="640"/>
      <w:marRight w:val="0"/>
      <w:marTop w:val="0"/>
      <w:marBottom w:val="0"/>
      <w:divBdr>
        <w:top w:val="none" w:sz="0" w:space="0" w:color="auto"/>
        <w:left w:val="none" w:sz="0" w:space="0" w:color="auto"/>
        <w:bottom w:val="none" w:sz="0" w:space="0" w:color="auto"/>
        <w:right w:val="none" w:sz="0" w:space="0" w:color="auto"/>
      </w:divBdr>
    </w:div>
    <w:div w:id="768349626">
      <w:marLeft w:val="640"/>
      <w:marRight w:val="0"/>
      <w:marTop w:val="0"/>
      <w:marBottom w:val="0"/>
      <w:divBdr>
        <w:top w:val="none" w:sz="0" w:space="0" w:color="auto"/>
        <w:left w:val="none" w:sz="0" w:space="0" w:color="auto"/>
        <w:bottom w:val="none" w:sz="0" w:space="0" w:color="auto"/>
        <w:right w:val="none" w:sz="0" w:space="0" w:color="auto"/>
      </w:divBdr>
    </w:div>
    <w:div w:id="769550235">
      <w:marLeft w:val="640"/>
      <w:marRight w:val="0"/>
      <w:marTop w:val="0"/>
      <w:marBottom w:val="0"/>
      <w:divBdr>
        <w:top w:val="none" w:sz="0" w:space="0" w:color="auto"/>
        <w:left w:val="none" w:sz="0" w:space="0" w:color="auto"/>
        <w:bottom w:val="none" w:sz="0" w:space="0" w:color="auto"/>
        <w:right w:val="none" w:sz="0" w:space="0" w:color="auto"/>
      </w:divBdr>
    </w:div>
    <w:div w:id="795682233">
      <w:marLeft w:val="640"/>
      <w:marRight w:val="0"/>
      <w:marTop w:val="0"/>
      <w:marBottom w:val="0"/>
      <w:divBdr>
        <w:top w:val="none" w:sz="0" w:space="0" w:color="auto"/>
        <w:left w:val="none" w:sz="0" w:space="0" w:color="auto"/>
        <w:bottom w:val="none" w:sz="0" w:space="0" w:color="auto"/>
        <w:right w:val="none" w:sz="0" w:space="0" w:color="auto"/>
      </w:divBdr>
    </w:div>
    <w:div w:id="801848472">
      <w:marLeft w:val="640"/>
      <w:marRight w:val="0"/>
      <w:marTop w:val="0"/>
      <w:marBottom w:val="0"/>
      <w:divBdr>
        <w:top w:val="none" w:sz="0" w:space="0" w:color="auto"/>
        <w:left w:val="none" w:sz="0" w:space="0" w:color="auto"/>
        <w:bottom w:val="none" w:sz="0" w:space="0" w:color="auto"/>
        <w:right w:val="none" w:sz="0" w:space="0" w:color="auto"/>
      </w:divBdr>
    </w:div>
    <w:div w:id="818422630">
      <w:marLeft w:val="640"/>
      <w:marRight w:val="0"/>
      <w:marTop w:val="0"/>
      <w:marBottom w:val="0"/>
      <w:divBdr>
        <w:top w:val="none" w:sz="0" w:space="0" w:color="auto"/>
        <w:left w:val="none" w:sz="0" w:space="0" w:color="auto"/>
        <w:bottom w:val="none" w:sz="0" w:space="0" w:color="auto"/>
        <w:right w:val="none" w:sz="0" w:space="0" w:color="auto"/>
      </w:divBdr>
    </w:div>
    <w:div w:id="823473665">
      <w:marLeft w:val="640"/>
      <w:marRight w:val="0"/>
      <w:marTop w:val="0"/>
      <w:marBottom w:val="0"/>
      <w:divBdr>
        <w:top w:val="none" w:sz="0" w:space="0" w:color="auto"/>
        <w:left w:val="none" w:sz="0" w:space="0" w:color="auto"/>
        <w:bottom w:val="none" w:sz="0" w:space="0" w:color="auto"/>
        <w:right w:val="none" w:sz="0" w:space="0" w:color="auto"/>
      </w:divBdr>
    </w:div>
    <w:div w:id="824662615">
      <w:marLeft w:val="640"/>
      <w:marRight w:val="0"/>
      <w:marTop w:val="0"/>
      <w:marBottom w:val="0"/>
      <w:divBdr>
        <w:top w:val="none" w:sz="0" w:space="0" w:color="auto"/>
        <w:left w:val="none" w:sz="0" w:space="0" w:color="auto"/>
        <w:bottom w:val="none" w:sz="0" w:space="0" w:color="auto"/>
        <w:right w:val="none" w:sz="0" w:space="0" w:color="auto"/>
      </w:divBdr>
    </w:div>
    <w:div w:id="825711218">
      <w:marLeft w:val="640"/>
      <w:marRight w:val="0"/>
      <w:marTop w:val="0"/>
      <w:marBottom w:val="0"/>
      <w:divBdr>
        <w:top w:val="none" w:sz="0" w:space="0" w:color="auto"/>
        <w:left w:val="none" w:sz="0" w:space="0" w:color="auto"/>
        <w:bottom w:val="none" w:sz="0" w:space="0" w:color="auto"/>
        <w:right w:val="none" w:sz="0" w:space="0" w:color="auto"/>
      </w:divBdr>
    </w:div>
    <w:div w:id="826436389">
      <w:marLeft w:val="640"/>
      <w:marRight w:val="0"/>
      <w:marTop w:val="0"/>
      <w:marBottom w:val="0"/>
      <w:divBdr>
        <w:top w:val="none" w:sz="0" w:space="0" w:color="auto"/>
        <w:left w:val="none" w:sz="0" w:space="0" w:color="auto"/>
        <w:bottom w:val="none" w:sz="0" w:space="0" w:color="auto"/>
        <w:right w:val="none" w:sz="0" w:space="0" w:color="auto"/>
      </w:divBdr>
    </w:div>
    <w:div w:id="830410900">
      <w:marLeft w:val="640"/>
      <w:marRight w:val="0"/>
      <w:marTop w:val="0"/>
      <w:marBottom w:val="0"/>
      <w:divBdr>
        <w:top w:val="none" w:sz="0" w:space="0" w:color="auto"/>
        <w:left w:val="none" w:sz="0" w:space="0" w:color="auto"/>
        <w:bottom w:val="none" w:sz="0" w:space="0" w:color="auto"/>
        <w:right w:val="none" w:sz="0" w:space="0" w:color="auto"/>
      </w:divBdr>
    </w:div>
    <w:div w:id="876163629">
      <w:marLeft w:val="640"/>
      <w:marRight w:val="0"/>
      <w:marTop w:val="0"/>
      <w:marBottom w:val="0"/>
      <w:divBdr>
        <w:top w:val="none" w:sz="0" w:space="0" w:color="auto"/>
        <w:left w:val="none" w:sz="0" w:space="0" w:color="auto"/>
        <w:bottom w:val="none" w:sz="0" w:space="0" w:color="auto"/>
        <w:right w:val="none" w:sz="0" w:space="0" w:color="auto"/>
      </w:divBdr>
    </w:div>
    <w:div w:id="907569637">
      <w:marLeft w:val="640"/>
      <w:marRight w:val="0"/>
      <w:marTop w:val="0"/>
      <w:marBottom w:val="0"/>
      <w:divBdr>
        <w:top w:val="none" w:sz="0" w:space="0" w:color="auto"/>
        <w:left w:val="none" w:sz="0" w:space="0" w:color="auto"/>
        <w:bottom w:val="none" w:sz="0" w:space="0" w:color="auto"/>
        <w:right w:val="none" w:sz="0" w:space="0" w:color="auto"/>
      </w:divBdr>
    </w:div>
    <w:div w:id="920943071">
      <w:marLeft w:val="640"/>
      <w:marRight w:val="0"/>
      <w:marTop w:val="0"/>
      <w:marBottom w:val="0"/>
      <w:divBdr>
        <w:top w:val="none" w:sz="0" w:space="0" w:color="auto"/>
        <w:left w:val="none" w:sz="0" w:space="0" w:color="auto"/>
        <w:bottom w:val="none" w:sz="0" w:space="0" w:color="auto"/>
        <w:right w:val="none" w:sz="0" w:space="0" w:color="auto"/>
      </w:divBdr>
    </w:div>
    <w:div w:id="921524091">
      <w:marLeft w:val="640"/>
      <w:marRight w:val="0"/>
      <w:marTop w:val="0"/>
      <w:marBottom w:val="0"/>
      <w:divBdr>
        <w:top w:val="none" w:sz="0" w:space="0" w:color="auto"/>
        <w:left w:val="none" w:sz="0" w:space="0" w:color="auto"/>
        <w:bottom w:val="none" w:sz="0" w:space="0" w:color="auto"/>
        <w:right w:val="none" w:sz="0" w:space="0" w:color="auto"/>
      </w:divBdr>
    </w:div>
    <w:div w:id="933704556">
      <w:marLeft w:val="640"/>
      <w:marRight w:val="0"/>
      <w:marTop w:val="0"/>
      <w:marBottom w:val="0"/>
      <w:divBdr>
        <w:top w:val="none" w:sz="0" w:space="0" w:color="auto"/>
        <w:left w:val="none" w:sz="0" w:space="0" w:color="auto"/>
        <w:bottom w:val="none" w:sz="0" w:space="0" w:color="auto"/>
        <w:right w:val="none" w:sz="0" w:space="0" w:color="auto"/>
      </w:divBdr>
    </w:div>
    <w:div w:id="948776186">
      <w:marLeft w:val="640"/>
      <w:marRight w:val="0"/>
      <w:marTop w:val="0"/>
      <w:marBottom w:val="0"/>
      <w:divBdr>
        <w:top w:val="none" w:sz="0" w:space="0" w:color="auto"/>
        <w:left w:val="none" w:sz="0" w:space="0" w:color="auto"/>
        <w:bottom w:val="none" w:sz="0" w:space="0" w:color="auto"/>
        <w:right w:val="none" w:sz="0" w:space="0" w:color="auto"/>
      </w:divBdr>
    </w:div>
    <w:div w:id="957491579">
      <w:marLeft w:val="640"/>
      <w:marRight w:val="0"/>
      <w:marTop w:val="0"/>
      <w:marBottom w:val="0"/>
      <w:divBdr>
        <w:top w:val="none" w:sz="0" w:space="0" w:color="auto"/>
        <w:left w:val="none" w:sz="0" w:space="0" w:color="auto"/>
        <w:bottom w:val="none" w:sz="0" w:space="0" w:color="auto"/>
        <w:right w:val="none" w:sz="0" w:space="0" w:color="auto"/>
      </w:divBdr>
    </w:div>
    <w:div w:id="983389518">
      <w:marLeft w:val="640"/>
      <w:marRight w:val="0"/>
      <w:marTop w:val="0"/>
      <w:marBottom w:val="0"/>
      <w:divBdr>
        <w:top w:val="none" w:sz="0" w:space="0" w:color="auto"/>
        <w:left w:val="none" w:sz="0" w:space="0" w:color="auto"/>
        <w:bottom w:val="none" w:sz="0" w:space="0" w:color="auto"/>
        <w:right w:val="none" w:sz="0" w:space="0" w:color="auto"/>
      </w:divBdr>
    </w:div>
    <w:div w:id="990018110">
      <w:marLeft w:val="640"/>
      <w:marRight w:val="0"/>
      <w:marTop w:val="0"/>
      <w:marBottom w:val="0"/>
      <w:divBdr>
        <w:top w:val="none" w:sz="0" w:space="0" w:color="auto"/>
        <w:left w:val="none" w:sz="0" w:space="0" w:color="auto"/>
        <w:bottom w:val="none" w:sz="0" w:space="0" w:color="auto"/>
        <w:right w:val="none" w:sz="0" w:space="0" w:color="auto"/>
      </w:divBdr>
    </w:div>
    <w:div w:id="1018312757">
      <w:marLeft w:val="640"/>
      <w:marRight w:val="0"/>
      <w:marTop w:val="0"/>
      <w:marBottom w:val="0"/>
      <w:divBdr>
        <w:top w:val="none" w:sz="0" w:space="0" w:color="auto"/>
        <w:left w:val="none" w:sz="0" w:space="0" w:color="auto"/>
        <w:bottom w:val="none" w:sz="0" w:space="0" w:color="auto"/>
        <w:right w:val="none" w:sz="0" w:space="0" w:color="auto"/>
      </w:divBdr>
    </w:div>
    <w:div w:id="1049761572">
      <w:marLeft w:val="640"/>
      <w:marRight w:val="0"/>
      <w:marTop w:val="0"/>
      <w:marBottom w:val="0"/>
      <w:divBdr>
        <w:top w:val="none" w:sz="0" w:space="0" w:color="auto"/>
        <w:left w:val="none" w:sz="0" w:space="0" w:color="auto"/>
        <w:bottom w:val="none" w:sz="0" w:space="0" w:color="auto"/>
        <w:right w:val="none" w:sz="0" w:space="0" w:color="auto"/>
      </w:divBdr>
    </w:div>
    <w:div w:id="1054156126">
      <w:marLeft w:val="640"/>
      <w:marRight w:val="0"/>
      <w:marTop w:val="0"/>
      <w:marBottom w:val="0"/>
      <w:divBdr>
        <w:top w:val="none" w:sz="0" w:space="0" w:color="auto"/>
        <w:left w:val="none" w:sz="0" w:space="0" w:color="auto"/>
        <w:bottom w:val="none" w:sz="0" w:space="0" w:color="auto"/>
        <w:right w:val="none" w:sz="0" w:space="0" w:color="auto"/>
      </w:divBdr>
    </w:div>
    <w:div w:id="1087068863">
      <w:marLeft w:val="640"/>
      <w:marRight w:val="0"/>
      <w:marTop w:val="0"/>
      <w:marBottom w:val="0"/>
      <w:divBdr>
        <w:top w:val="none" w:sz="0" w:space="0" w:color="auto"/>
        <w:left w:val="none" w:sz="0" w:space="0" w:color="auto"/>
        <w:bottom w:val="none" w:sz="0" w:space="0" w:color="auto"/>
        <w:right w:val="none" w:sz="0" w:space="0" w:color="auto"/>
      </w:divBdr>
    </w:div>
    <w:div w:id="1124079370">
      <w:marLeft w:val="640"/>
      <w:marRight w:val="0"/>
      <w:marTop w:val="0"/>
      <w:marBottom w:val="0"/>
      <w:divBdr>
        <w:top w:val="none" w:sz="0" w:space="0" w:color="auto"/>
        <w:left w:val="none" w:sz="0" w:space="0" w:color="auto"/>
        <w:bottom w:val="none" w:sz="0" w:space="0" w:color="auto"/>
        <w:right w:val="none" w:sz="0" w:space="0" w:color="auto"/>
      </w:divBdr>
    </w:div>
    <w:div w:id="1131442032">
      <w:marLeft w:val="640"/>
      <w:marRight w:val="0"/>
      <w:marTop w:val="0"/>
      <w:marBottom w:val="0"/>
      <w:divBdr>
        <w:top w:val="none" w:sz="0" w:space="0" w:color="auto"/>
        <w:left w:val="none" w:sz="0" w:space="0" w:color="auto"/>
        <w:bottom w:val="none" w:sz="0" w:space="0" w:color="auto"/>
        <w:right w:val="none" w:sz="0" w:space="0" w:color="auto"/>
      </w:divBdr>
    </w:div>
    <w:div w:id="1133786958">
      <w:marLeft w:val="640"/>
      <w:marRight w:val="0"/>
      <w:marTop w:val="0"/>
      <w:marBottom w:val="0"/>
      <w:divBdr>
        <w:top w:val="none" w:sz="0" w:space="0" w:color="auto"/>
        <w:left w:val="none" w:sz="0" w:space="0" w:color="auto"/>
        <w:bottom w:val="none" w:sz="0" w:space="0" w:color="auto"/>
        <w:right w:val="none" w:sz="0" w:space="0" w:color="auto"/>
      </w:divBdr>
    </w:div>
    <w:div w:id="1145007730">
      <w:marLeft w:val="640"/>
      <w:marRight w:val="0"/>
      <w:marTop w:val="0"/>
      <w:marBottom w:val="0"/>
      <w:divBdr>
        <w:top w:val="none" w:sz="0" w:space="0" w:color="auto"/>
        <w:left w:val="none" w:sz="0" w:space="0" w:color="auto"/>
        <w:bottom w:val="none" w:sz="0" w:space="0" w:color="auto"/>
        <w:right w:val="none" w:sz="0" w:space="0" w:color="auto"/>
      </w:divBdr>
    </w:div>
    <w:div w:id="1152719411">
      <w:marLeft w:val="640"/>
      <w:marRight w:val="0"/>
      <w:marTop w:val="0"/>
      <w:marBottom w:val="0"/>
      <w:divBdr>
        <w:top w:val="none" w:sz="0" w:space="0" w:color="auto"/>
        <w:left w:val="none" w:sz="0" w:space="0" w:color="auto"/>
        <w:bottom w:val="none" w:sz="0" w:space="0" w:color="auto"/>
        <w:right w:val="none" w:sz="0" w:space="0" w:color="auto"/>
      </w:divBdr>
    </w:div>
    <w:div w:id="1172572028">
      <w:marLeft w:val="640"/>
      <w:marRight w:val="0"/>
      <w:marTop w:val="0"/>
      <w:marBottom w:val="0"/>
      <w:divBdr>
        <w:top w:val="none" w:sz="0" w:space="0" w:color="auto"/>
        <w:left w:val="none" w:sz="0" w:space="0" w:color="auto"/>
        <w:bottom w:val="none" w:sz="0" w:space="0" w:color="auto"/>
        <w:right w:val="none" w:sz="0" w:space="0" w:color="auto"/>
      </w:divBdr>
    </w:div>
    <w:div w:id="1175878519">
      <w:marLeft w:val="640"/>
      <w:marRight w:val="0"/>
      <w:marTop w:val="0"/>
      <w:marBottom w:val="0"/>
      <w:divBdr>
        <w:top w:val="none" w:sz="0" w:space="0" w:color="auto"/>
        <w:left w:val="none" w:sz="0" w:space="0" w:color="auto"/>
        <w:bottom w:val="none" w:sz="0" w:space="0" w:color="auto"/>
        <w:right w:val="none" w:sz="0" w:space="0" w:color="auto"/>
      </w:divBdr>
    </w:div>
    <w:div w:id="1179583137">
      <w:marLeft w:val="640"/>
      <w:marRight w:val="0"/>
      <w:marTop w:val="0"/>
      <w:marBottom w:val="0"/>
      <w:divBdr>
        <w:top w:val="none" w:sz="0" w:space="0" w:color="auto"/>
        <w:left w:val="none" w:sz="0" w:space="0" w:color="auto"/>
        <w:bottom w:val="none" w:sz="0" w:space="0" w:color="auto"/>
        <w:right w:val="none" w:sz="0" w:space="0" w:color="auto"/>
      </w:divBdr>
    </w:div>
    <w:div w:id="1193691301">
      <w:marLeft w:val="640"/>
      <w:marRight w:val="0"/>
      <w:marTop w:val="0"/>
      <w:marBottom w:val="0"/>
      <w:divBdr>
        <w:top w:val="none" w:sz="0" w:space="0" w:color="auto"/>
        <w:left w:val="none" w:sz="0" w:space="0" w:color="auto"/>
        <w:bottom w:val="none" w:sz="0" w:space="0" w:color="auto"/>
        <w:right w:val="none" w:sz="0" w:space="0" w:color="auto"/>
      </w:divBdr>
    </w:div>
    <w:div w:id="1200969231">
      <w:marLeft w:val="640"/>
      <w:marRight w:val="0"/>
      <w:marTop w:val="0"/>
      <w:marBottom w:val="0"/>
      <w:divBdr>
        <w:top w:val="none" w:sz="0" w:space="0" w:color="auto"/>
        <w:left w:val="none" w:sz="0" w:space="0" w:color="auto"/>
        <w:bottom w:val="none" w:sz="0" w:space="0" w:color="auto"/>
        <w:right w:val="none" w:sz="0" w:space="0" w:color="auto"/>
      </w:divBdr>
    </w:div>
    <w:div w:id="1207181944">
      <w:marLeft w:val="640"/>
      <w:marRight w:val="0"/>
      <w:marTop w:val="0"/>
      <w:marBottom w:val="0"/>
      <w:divBdr>
        <w:top w:val="none" w:sz="0" w:space="0" w:color="auto"/>
        <w:left w:val="none" w:sz="0" w:space="0" w:color="auto"/>
        <w:bottom w:val="none" w:sz="0" w:space="0" w:color="auto"/>
        <w:right w:val="none" w:sz="0" w:space="0" w:color="auto"/>
      </w:divBdr>
    </w:div>
    <w:div w:id="1215386163">
      <w:marLeft w:val="640"/>
      <w:marRight w:val="0"/>
      <w:marTop w:val="0"/>
      <w:marBottom w:val="0"/>
      <w:divBdr>
        <w:top w:val="none" w:sz="0" w:space="0" w:color="auto"/>
        <w:left w:val="none" w:sz="0" w:space="0" w:color="auto"/>
        <w:bottom w:val="none" w:sz="0" w:space="0" w:color="auto"/>
        <w:right w:val="none" w:sz="0" w:space="0" w:color="auto"/>
      </w:divBdr>
    </w:div>
    <w:div w:id="1255211810">
      <w:marLeft w:val="640"/>
      <w:marRight w:val="0"/>
      <w:marTop w:val="0"/>
      <w:marBottom w:val="0"/>
      <w:divBdr>
        <w:top w:val="none" w:sz="0" w:space="0" w:color="auto"/>
        <w:left w:val="none" w:sz="0" w:space="0" w:color="auto"/>
        <w:bottom w:val="none" w:sz="0" w:space="0" w:color="auto"/>
        <w:right w:val="none" w:sz="0" w:space="0" w:color="auto"/>
      </w:divBdr>
    </w:div>
    <w:div w:id="1294019558">
      <w:marLeft w:val="640"/>
      <w:marRight w:val="0"/>
      <w:marTop w:val="0"/>
      <w:marBottom w:val="0"/>
      <w:divBdr>
        <w:top w:val="none" w:sz="0" w:space="0" w:color="auto"/>
        <w:left w:val="none" w:sz="0" w:space="0" w:color="auto"/>
        <w:bottom w:val="none" w:sz="0" w:space="0" w:color="auto"/>
        <w:right w:val="none" w:sz="0" w:space="0" w:color="auto"/>
      </w:divBdr>
    </w:div>
    <w:div w:id="1325932616">
      <w:marLeft w:val="640"/>
      <w:marRight w:val="0"/>
      <w:marTop w:val="0"/>
      <w:marBottom w:val="0"/>
      <w:divBdr>
        <w:top w:val="none" w:sz="0" w:space="0" w:color="auto"/>
        <w:left w:val="none" w:sz="0" w:space="0" w:color="auto"/>
        <w:bottom w:val="none" w:sz="0" w:space="0" w:color="auto"/>
        <w:right w:val="none" w:sz="0" w:space="0" w:color="auto"/>
      </w:divBdr>
    </w:div>
    <w:div w:id="1330139002">
      <w:marLeft w:val="640"/>
      <w:marRight w:val="0"/>
      <w:marTop w:val="0"/>
      <w:marBottom w:val="0"/>
      <w:divBdr>
        <w:top w:val="none" w:sz="0" w:space="0" w:color="auto"/>
        <w:left w:val="none" w:sz="0" w:space="0" w:color="auto"/>
        <w:bottom w:val="none" w:sz="0" w:space="0" w:color="auto"/>
        <w:right w:val="none" w:sz="0" w:space="0" w:color="auto"/>
      </w:divBdr>
    </w:div>
    <w:div w:id="1343126715">
      <w:marLeft w:val="640"/>
      <w:marRight w:val="0"/>
      <w:marTop w:val="0"/>
      <w:marBottom w:val="0"/>
      <w:divBdr>
        <w:top w:val="none" w:sz="0" w:space="0" w:color="auto"/>
        <w:left w:val="none" w:sz="0" w:space="0" w:color="auto"/>
        <w:bottom w:val="none" w:sz="0" w:space="0" w:color="auto"/>
        <w:right w:val="none" w:sz="0" w:space="0" w:color="auto"/>
      </w:divBdr>
    </w:div>
    <w:div w:id="1347100447">
      <w:marLeft w:val="640"/>
      <w:marRight w:val="0"/>
      <w:marTop w:val="0"/>
      <w:marBottom w:val="0"/>
      <w:divBdr>
        <w:top w:val="none" w:sz="0" w:space="0" w:color="auto"/>
        <w:left w:val="none" w:sz="0" w:space="0" w:color="auto"/>
        <w:bottom w:val="none" w:sz="0" w:space="0" w:color="auto"/>
        <w:right w:val="none" w:sz="0" w:space="0" w:color="auto"/>
      </w:divBdr>
    </w:div>
    <w:div w:id="1392653576">
      <w:marLeft w:val="640"/>
      <w:marRight w:val="0"/>
      <w:marTop w:val="0"/>
      <w:marBottom w:val="0"/>
      <w:divBdr>
        <w:top w:val="none" w:sz="0" w:space="0" w:color="auto"/>
        <w:left w:val="none" w:sz="0" w:space="0" w:color="auto"/>
        <w:bottom w:val="none" w:sz="0" w:space="0" w:color="auto"/>
        <w:right w:val="none" w:sz="0" w:space="0" w:color="auto"/>
      </w:divBdr>
    </w:div>
    <w:div w:id="1399090461">
      <w:marLeft w:val="640"/>
      <w:marRight w:val="0"/>
      <w:marTop w:val="0"/>
      <w:marBottom w:val="0"/>
      <w:divBdr>
        <w:top w:val="none" w:sz="0" w:space="0" w:color="auto"/>
        <w:left w:val="none" w:sz="0" w:space="0" w:color="auto"/>
        <w:bottom w:val="none" w:sz="0" w:space="0" w:color="auto"/>
        <w:right w:val="none" w:sz="0" w:space="0" w:color="auto"/>
      </w:divBdr>
    </w:div>
    <w:div w:id="1408648476">
      <w:marLeft w:val="640"/>
      <w:marRight w:val="0"/>
      <w:marTop w:val="0"/>
      <w:marBottom w:val="0"/>
      <w:divBdr>
        <w:top w:val="none" w:sz="0" w:space="0" w:color="auto"/>
        <w:left w:val="none" w:sz="0" w:space="0" w:color="auto"/>
        <w:bottom w:val="none" w:sz="0" w:space="0" w:color="auto"/>
        <w:right w:val="none" w:sz="0" w:space="0" w:color="auto"/>
      </w:divBdr>
    </w:div>
    <w:div w:id="1430809430">
      <w:marLeft w:val="640"/>
      <w:marRight w:val="0"/>
      <w:marTop w:val="0"/>
      <w:marBottom w:val="0"/>
      <w:divBdr>
        <w:top w:val="none" w:sz="0" w:space="0" w:color="auto"/>
        <w:left w:val="none" w:sz="0" w:space="0" w:color="auto"/>
        <w:bottom w:val="none" w:sz="0" w:space="0" w:color="auto"/>
        <w:right w:val="none" w:sz="0" w:space="0" w:color="auto"/>
      </w:divBdr>
    </w:div>
    <w:div w:id="1480071996">
      <w:marLeft w:val="640"/>
      <w:marRight w:val="0"/>
      <w:marTop w:val="0"/>
      <w:marBottom w:val="0"/>
      <w:divBdr>
        <w:top w:val="none" w:sz="0" w:space="0" w:color="auto"/>
        <w:left w:val="none" w:sz="0" w:space="0" w:color="auto"/>
        <w:bottom w:val="none" w:sz="0" w:space="0" w:color="auto"/>
        <w:right w:val="none" w:sz="0" w:space="0" w:color="auto"/>
      </w:divBdr>
    </w:div>
    <w:div w:id="1481266747">
      <w:marLeft w:val="640"/>
      <w:marRight w:val="0"/>
      <w:marTop w:val="0"/>
      <w:marBottom w:val="0"/>
      <w:divBdr>
        <w:top w:val="none" w:sz="0" w:space="0" w:color="auto"/>
        <w:left w:val="none" w:sz="0" w:space="0" w:color="auto"/>
        <w:bottom w:val="none" w:sz="0" w:space="0" w:color="auto"/>
        <w:right w:val="none" w:sz="0" w:space="0" w:color="auto"/>
      </w:divBdr>
    </w:div>
    <w:div w:id="1488130712">
      <w:marLeft w:val="640"/>
      <w:marRight w:val="0"/>
      <w:marTop w:val="0"/>
      <w:marBottom w:val="0"/>
      <w:divBdr>
        <w:top w:val="none" w:sz="0" w:space="0" w:color="auto"/>
        <w:left w:val="none" w:sz="0" w:space="0" w:color="auto"/>
        <w:bottom w:val="none" w:sz="0" w:space="0" w:color="auto"/>
        <w:right w:val="none" w:sz="0" w:space="0" w:color="auto"/>
      </w:divBdr>
    </w:div>
    <w:div w:id="1496800623">
      <w:marLeft w:val="640"/>
      <w:marRight w:val="0"/>
      <w:marTop w:val="0"/>
      <w:marBottom w:val="0"/>
      <w:divBdr>
        <w:top w:val="none" w:sz="0" w:space="0" w:color="auto"/>
        <w:left w:val="none" w:sz="0" w:space="0" w:color="auto"/>
        <w:bottom w:val="none" w:sz="0" w:space="0" w:color="auto"/>
        <w:right w:val="none" w:sz="0" w:space="0" w:color="auto"/>
      </w:divBdr>
    </w:div>
    <w:div w:id="1499540970">
      <w:marLeft w:val="640"/>
      <w:marRight w:val="0"/>
      <w:marTop w:val="0"/>
      <w:marBottom w:val="0"/>
      <w:divBdr>
        <w:top w:val="none" w:sz="0" w:space="0" w:color="auto"/>
        <w:left w:val="none" w:sz="0" w:space="0" w:color="auto"/>
        <w:bottom w:val="none" w:sz="0" w:space="0" w:color="auto"/>
        <w:right w:val="none" w:sz="0" w:space="0" w:color="auto"/>
      </w:divBdr>
    </w:div>
    <w:div w:id="1509519345">
      <w:marLeft w:val="640"/>
      <w:marRight w:val="0"/>
      <w:marTop w:val="0"/>
      <w:marBottom w:val="0"/>
      <w:divBdr>
        <w:top w:val="none" w:sz="0" w:space="0" w:color="auto"/>
        <w:left w:val="none" w:sz="0" w:space="0" w:color="auto"/>
        <w:bottom w:val="none" w:sz="0" w:space="0" w:color="auto"/>
        <w:right w:val="none" w:sz="0" w:space="0" w:color="auto"/>
      </w:divBdr>
    </w:div>
    <w:div w:id="1567838889">
      <w:marLeft w:val="640"/>
      <w:marRight w:val="0"/>
      <w:marTop w:val="0"/>
      <w:marBottom w:val="0"/>
      <w:divBdr>
        <w:top w:val="none" w:sz="0" w:space="0" w:color="auto"/>
        <w:left w:val="none" w:sz="0" w:space="0" w:color="auto"/>
        <w:bottom w:val="none" w:sz="0" w:space="0" w:color="auto"/>
        <w:right w:val="none" w:sz="0" w:space="0" w:color="auto"/>
      </w:divBdr>
    </w:div>
    <w:div w:id="1576862810">
      <w:marLeft w:val="640"/>
      <w:marRight w:val="0"/>
      <w:marTop w:val="0"/>
      <w:marBottom w:val="0"/>
      <w:divBdr>
        <w:top w:val="none" w:sz="0" w:space="0" w:color="auto"/>
        <w:left w:val="none" w:sz="0" w:space="0" w:color="auto"/>
        <w:bottom w:val="none" w:sz="0" w:space="0" w:color="auto"/>
        <w:right w:val="none" w:sz="0" w:space="0" w:color="auto"/>
      </w:divBdr>
    </w:div>
    <w:div w:id="1617328869">
      <w:marLeft w:val="640"/>
      <w:marRight w:val="0"/>
      <w:marTop w:val="0"/>
      <w:marBottom w:val="0"/>
      <w:divBdr>
        <w:top w:val="none" w:sz="0" w:space="0" w:color="auto"/>
        <w:left w:val="none" w:sz="0" w:space="0" w:color="auto"/>
        <w:bottom w:val="none" w:sz="0" w:space="0" w:color="auto"/>
        <w:right w:val="none" w:sz="0" w:space="0" w:color="auto"/>
      </w:divBdr>
    </w:div>
    <w:div w:id="1622225148">
      <w:marLeft w:val="640"/>
      <w:marRight w:val="0"/>
      <w:marTop w:val="0"/>
      <w:marBottom w:val="0"/>
      <w:divBdr>
        <w:top w:val="none" w:sz="0" w:space="0" w:color="auto"/>
        <w:left w:val="none" w:sz="0" w:space="0" w:color="auto"/>
        <w:bottom w:val="none" w:sz="0" w:space="0" w:color="auto"/>
        <w:right w:val="none" w:sz="0" w:space="0" w:color="auto"/>
      </w:divBdr>
    </w:div>
    <w:div w:id="1631469499">
      <w:marLeft w:val="640"/>
      <w:marRight w:val="0"/>
      <w:marTop w:val="0"/>
      <w:marBottom w:val="0"/>
      <w:divBdr>
        <w:top w:val="none" w:sz="0" w:space="0" w:color="auto"/>
        <w:left w:val="none" w:sz="0" w:space="0" w:color="auto"/>
        <w:bottom w:val="none" w:sz="0" w:space="0" w:color="auto"/>
        <w:right w:val="none" w:sz="0" w:space="0" w:color="auto"/>
      </w:divBdr>
    </w:div>
    <w:div w:id="1632325932">
      <w:marLeft w:val="640"/>
      <w:marRight w:val="0"/>
      <w:marTop w:val="0"/>
      <w:marBottom w:val="0"/>
      <w:divBdr>
        <w:top w:val="none" w:sz="0" w:space="0" w:color="auto"/>
        <w:left w:val="none" w:sz="0" w:space="0" w:color="auto"/>
        <w:bottom w:val="none" w:sz="0" w:space="0" w:color="auto"/>
        <w:right w:val="none" w:sz="0" w:space="0" w:color="auto"/>
      </w:divBdr>
    </w:div>
    <w:div w:id="1651444898">
      <w:marLeft w:val="640"/>
      <w:marRight w:val="0"/>
      <w:marTop w:val="0"/>
      <w:marBottom w:val="0"/>
      <w:divBdr>
        <w:top w:val="none" w:sz="0" w:space="0" w:color="auto"/>
        <w:left w:val="none" w:sz="0" w:space="0" w:color="auto"/>
        <w:bottom w:val="none" w:sz="0" w:space="0" w:color="auto"/>
        <w:right w:val="none" w:sz="0" w:space="0" w:color="auto"/>
      </w:divBdr>
    </w:div>
    <w:div w:id="1653294959">
      <w:marLeft w:val="640"/>
      <w:marRight w:val="0"/>
      <w:marTop w:val="0"/>
      <w:marBottom w:val="0"/>
      <w:divBdr>
        <w:top w:val="none" w:sz="0" w:space="0" w:color="auto"/>
        <w:left w:val="none" w:sz="0" w:space="0" w:color="auto"/>
        <w:bottom w:val="none" w:sz="0" w:space="0" w:color="auto"/>
        <w:right w:val="none" w:sz="0" w:space="0" w:color="auto"/>
      </w:divBdr>
    </w:div>
    <w:div w:id="1653606253">
      <w:marLeft w:val="640"/>
      <w:marRight w:val="0"/>
      <w:marTop w:val="0"/>
      <w:marBottom w:val="0"/>
      <w:divBdr>
        <w:top w:val="none" w:sz="0" w:space="0" w:color="auto"/>
        <w:left w:val="none" w:sz="0" w:space="0" w:color="auto"/>
        <w:bottom w:val="none" w:sz="0" w:space="0" w:color="auto"/>
        <w:right w:val="none" w:sz="0" w:space="0" w:color="auto"/>
      </w:divBdr>
    </w:div>
    <w:div w:id="1666475756">
      <w:marLeft w:val="640"/>
      <w:marRight w:val="0"/>
      <w:marTop w:val="0"/>
      <w:marBottom w:val="0"/>
      <w:divBdr>
        <w:top w:val="none" w:sz="0" w:space="0" w:color="auto"/>
        <w:left w:val="none" w:sz="0" w:space="0" w:color="auto"/>
        <w:bottom w:val="none" w:sz="0" w:space="0" w:color="auto"/>
        <w:right w:val="none" w:sz="0" w:space="0" w:color="auto"/>
      </w:divBdr>
    </w:div>
    <w:div w:id="1686398772">
      <w:marLeft w:val="640"/>
      <w:marRight w:val="0"/>
      <w:marTop w:val="0"/>
      <w:marBottom w:val="0"/>
      <w:divBdr>
        <w:top w:val="none" w:sz="0" w:space="0" w:color="auto"/>
        <w:left w:val="none" w:sz="0" w:space="0" w:color="auto"/>
        <w:bottom w:val="none" w:sz="0" w:space="0" w:color="auto"/>
        <w:right w:val="none" w:sz="0" w:space="0" w:color="auto"/>
      </w:divBdr>
    </w:div>
    <w:div w:id="1697924095">
      <w:marLeft w:val="640"/>
      <w:marRight w:val="0"/>
      <w:marTop w:val="0"/>
      <w:marBottom w:val="0"/>
      <w:divBdr>
        <w:top w:val="none" w:sz="0" w:space="0" w:color="auto"/>
        <w:left w:val="none" w:sz="0" w:space="0" w:color="auto"/>
        <w:bottom w:val="none" w:sz="0" w:space="0" w:color="auto"/>
        <w:right w:val="none" w:sz="0" w:space="0" w:color="auto"/>
      </w:divBdr>
    </w:div>
    <w:div w:id="1702246226">
      <w:marLeft w:val="640"/>
      <w:marRight w:val="0"/>
      <w:marTop w:val="0"/>
      <w:marBottom w:val="0"/>
      <w:divBdr>
        <w:top w:val="none" w:sz="0" w:space="0" w:color="auto"/>
        <w:left w:val="none" w:sz="0" w:space="0" w:color="auto"/>
        <w:bottom w:val="none" w:sz="0" w:space="0" w:color="auto"/>
        <w:right w:val="none" w:sz="0" w:space="0" w:color="auto"/>
      </w:divBdr>
    </w:div>
    <w:div w:id="1718384696">
      <w:marLeft w:val="640"/>
      <w:marRight w:val="0"/>
      <w:marTop w:val="0"/>
      <w:marBottom w:val="0"/>
      <w:divBdr>
        <w:top w:val="none" w:sz="0" w:space="0" w:color="auto"/>
        <w:left w:val="none" w:sz="0" w:space="0" w:color="auto"/>
        <w:bottom w:val="none" w:sz="0" w:space="0" w:color="auto"/>
        <w:right w:val="none" w:sz="0" w:space="0" w:color="auto"/>
      </w:divBdr>
    </w:div>
    <w:div w:id="1741249496">
      <w:bodyDiv w:val="1"/>
      <w:marLeft w:val="0"/>
      <w:marRight w:val="0"/>
      <w:marTop w:val="0"/>
      <w:marBottom w:val="0"/>
      <w:divBdr>
        <w:top w:val="none" w:sz="0" w:space="0" w:color="auto"/>
        <w:left w:val="none" w:sz="0" w:space="0" w:color="auto"/>
        <w:bottom w:val="none" w:sz="0" w:space="0" w:color="auto"/>
        <w:right w:val="none" w:sz="0" w:space="0" w:color="auto"/>
      </w:divBdr>
    </w:div>
    <w:div w:id="1742799425">
      <w:marLeft w:val="640"/>
      <w:marRight w:val="0"/>
      <w:marTop w:val="0"/>
      <w:marBottom w:val="0"/>
      <w:divBdr>
        <w:top w:val="none" w:sz="0" w:space="0" w:color="auto"/>
        <w:left w:val="none" w:sz="0" w:space="0" w:color="auto"/>
        <w:bottom w:val="none" w:sz="0" w:space="0" w:color="auto"/>
        <w:right w:val="none" w:sz="0" w:space="0" w:color="auto"/>
      </w:divBdr>
    </w:div>
    <w:div w:id="1773011623">
      <w:marLeft w:val="640"/>
      <w:marRight w:val="0"/>
      <w:marTop w:val="0"/>
      <w:marBottom w:val="0"/>
      <w:divBdr>
        <w:top w:val="none" w:sz="0" w:space="0" w:color="auto"/>
        <w:left w:val="none" w:sz="0" w:space="0" w:color="auto"/>
        <w:bottom w:val="none" w:sz="0" w:space="0" w:color="auto"/>
        <w:right w:val="none" w:sz="0" w:space="0" w:color="auto"/>
      </w:divBdr>
    </w:div>
    <w:div w:id="1774596107">
      <w:marLeft w:val="640"/>
      <w:marRight w:val="0"/>
      <w:marTop w:val="0"/>
      <w:marBottom w:val="0"/>
      <w:divBdr>
        <w:top w:val="none" w:sz="0" w:space="0" w:color="auto"/>
        <w:left w:val="none" w:sz="0" w:space="0" w:color="auto"/>
        <w:bottom w:val="none" w:sz="0" w:space="0" w:color="auto"/>
        <w:right w:val="none" w:sz="0" w:space="0" w:color="auto"/>
      </w:divBdr>
    </w:div>
    <w:div w:id="1797143657">
      <w:marLeft w:val="640"/>
      <w:marRight w:val="0"/>
      <w:marTop w:val="0"/>
      <w:marBottom w:val="0"/>
      <w:divBdr>
        <w:top w:val="none" w:sz="0" w:space="0" w:color="auto"/>
        <w:left w:val="none" w:sz="0" w:space="0" w:color="auto"/>
        <w:bottom w:val="none" w:sz="0" w:space="0" w:color="auto"/>
        <w:right w:val="none" w:sz="0" w:space="0" w:color="auto"/>
      </w:divBdr>
    </w:div>
    <w:div w:id="1807115550">
      <w:marLeft w:val="640"/>
      <w:marRight w:val="0"/>
      <w:marTop w:val="0"/>
      <w:marBottom w:val="0"/>
      <w:divBdr>
        <w:top w:val="none" w:sz="0" w:space="0" w:color="auto"/>
        <w:left w:val="none" w:sz="0" w:space="0" w:color="auto"/>
        <w:bottom w:val="none" w:sz="0" w:space="0" w:color="auto"/>
        <w:right w:val="none" w:sz="0" w:space="0" w:color="auto"/>
      </w:divBdr>
    </w:div>
    <w:div w:id="1811508849">
      <w:marLeft w:val="640"/>
      <w:marRight w:val="0"/>
      <w:marTop w:val="0"/>
      <w:marBottom w:val="0"/>
      <w:divBdr>
        <w:top w:val="none" w:sz="0" w:space="0" w:color="auto"/>
        <w:left w:val="none" w:sz="0" w:space="0" w:color="auto"/>
        <w:bottom w:val="none" w:sz="0" w:space="0" w:color="auto"/>
        <w:right w:val="none" w:sz="0" w:space="0" w:color="auto"/>
      </w:divBdr>
    </w:div>
    <w:div w:id="1837723095">
      <w:marLeft w:val="640"/>
      <w:marRight w:val="0"/>
      <w:marTop w:val="0"/>
      <w:marBottom w:val="0"/>
      <w:divBdr>
        <w:top w:val="none" w:sz="0" w:space="0" w:color="auto"/>
        <w:left w:val="none" w:sz="0" w:space="0" w:color="auto"/>
        <w:bottom w:val="none" w:sz="0" w:space="0" w:color="auto"/>
        <w:right w:val="none" w:sz="0" w:space="0" w:color="auto"/>
      </w:divBdr>
    </w:div>
    <w:div w:id="1838416969">
      <w:marLeft w:val="640"/>
      <w:marRight w:val="0"/>
      <w:marTop w:val="0"/>
      <w:marBottom w:val="0"/>
      <w:divBdr>
        <w:top w:val="none" w:sz="0" w:space="0" w:color="auto"/>
        <w:left w:val="none" w:sz="0" w:space="0" w:color="auto"/>
        <w:bottom w:val="none" w:sz="0" w:space="0" w:color="auto"/>
        <w:right w:val="none" w:sz="0" w:space="0" w:color="auto"/>
      </w:divBdr>
    </w:div>
    <w:div w:id="1840541858">
      <w:marLeft w:val="640"/>
      <w:marRight w:val="0"/>
      <w:marTop w:val="0"/>
      <w:marBottom w:val="0"/>
      <w:divBdr>
        <w:top w:val="none" w:sz="0" w:space="0" w:color="auto"/>
        <w:left w:val="none" w:sz="0" w:space="0" w:color="auto"/>
        <w:bottom w:val="none" w:sz="0" w:space="0" w:color="auto"/>
        <w:right w:val="none" w:sz="0" w:space="0" w:color="auto"/>
      </w:divBdr>
    </w:div>
    <w:div w:id="1860847150">
      <w:marLeft w:val="640"/>
      <w:marRight w:val="0"/>
      <w:marTop w:val="0"/>
      <w:marBottom w:val="0"/>
      <w:divBdr>
        <w:top w:val="none" w:sz="0" w:space="0" w:color="auto"/>
        <w:left w:val="none" w:sz="0" w:space="0" w:color="auto"/>
        <w:bottom w:val="none" w:sz="0" w:space="0" w:color="auto"/>
        <w:right w:val="none" w:sz="0" w:space="0" w:color="auto"/>
      </w:divBdr>
    </w:div>
    <w:div w:id="1863081907">
      <w:marLeft w:val="640"/>
      <w:marRight w:val="0"/>
      <w:marTop w:val="0"/>
      <w:marBottom w:val="0"/>
      <w:divBdr>
        <w:top w:val="none" w:sz="0" w:space="0" w:color="auto"/>
        <w:left w:val="none" w:sz="0" w:space="0" w:color="auto"/>
        <w:bottom w:val="none" w:sz="0" w:space="0" w:color="auto"/>
        <w:right w:val="none" w:sz="0" w:space="0" w:color="auto"/>
      </w:divBdr>
    </w:div>
    <w:div w:id="1889879199">
      <w:marLeft w:val="640"/>
      <w:marRight w:val="0"/>
      <w:marTop w:val="0"/>
      <w:marBottom w:val="0"/>
      <w:divBdr>
        <w:top w:val="none" w:sz="0" w:space="0" w:color="auto"/>
        <w:left w:val="none" w:sz="0" w:space="0" w:color="auto"/>
        <w:bottom w:val="none" w:sz="0" w:space="0" w:color="auto"/>
        <w:right w:val="none" w:sz="0" w:space="0" w:color="auto"/>
      </w:divBdr>
    </w:div>
    <w:div w:id="1892767242">
      <w:marLeft w:val="640"/>
      <w:marRight w:val="0"/>
      <w:marTop w:val="0"/>
      <w:marBottom w:val="0"/>
      <w:divBdr>
        <w:top w:val="none" w:sz="0" w:space="0" w:color="auto"/>
        <w:left w:val="none" w:sz="0" w:space="0" w:color="auto"/>
        <w:bottom w:val="none" w:sz="0" w:space="0" w:color="auto"/>
        <w:right w:val="none" w:sz="0" w:space="0" w:color="auto"/>
      </w:divBdr>
    </w:div>
    <w:div w:id="1905142975">
      <w:marLeft w:val="640"/>
      <w:marRight w:val="0"/>
      <w:marTop w:val="0"/>
      <w:marBottom w:val="0"/>
      <w:divBdr>
        <w:top w:val="none" w:sz="0" w:space="0" w:color="auto"/>
        <w:left w:val="none" w:sz="0" w:space="0" w:color="auto"/>
        <w:bottom w:val="none" w:sz="0" w:space="0" w:color="auto"/>
        <w:right w:val="none" w:sz="0" w:space="0" w:color="auto"/>
      </w:divBdr>
    </w:div>
    <w:div w:id="1938832247">
      <w:marLeft w:val="640"/>
      <w:marRight w:val="0"/>
      <w:marTop w:val="0"/>
      <w:marBottom w:val="0"/>
      <w:divBdr>
        <w:top w:val="none" w:sz="0" w:space="0" w:color="auto"/>
        <w:left w:val="none" w:sz="0" w:space="0" w:color="auto"/>
        <w:bottom w:val="none" w:sz="0" w:space="0" w:color="auto"/>
        <w:right w:val="none" w:sz="0" w:space="0" w:color="auto"/>
      </w:divBdr>
    </w:div>
    <w:div w:id="1944916766">
      <w:marLeft w:val="640"/>
      <w:marRight w:val="0"/>
      <w:marTop w:val="0"/>
      <w:marBottom w:val="0"/>
      <w:divBdr>
        <w:top w:val="none" w:sz="0" w:space="0" w:color="auto"/>
        <w:left w:val="none" w:sz="0" w:space="0" w:color="auto"/>
        <w:bottom w:val="none" w:sz="0" w:space="0" w:color="auto"/>
        <w:right w:val="none" w:sz="0" w:space="0" w:color="auto"/>
      </w:divBdr>
    </w:div>
    <w:div w:id="1975019348">
      <w:marLeft w:val="640"/>
      <w:marRight w:val="0"/>
      <w:marTop w:val="0"/>
      <w:marBottom w:val="0"/>
      <w:divBdr>
        <w:top w:val="none" w:sz="0" w:space="0" w:color="auto"/>
        <w:left w:val="none" w:sz="0" w:space="0" w:color="auto"/>
        <w:bottom w:val="none" w:sz="0" w:space="0" w:color="auto"/>
        <w:right w:val="none" w:sz="0" w:space="0" w:color="auto"/>
      </w:divBdr>
    </w:div>
    <w:div w:id="1983466483">
      <w:marLeft w:val="640"/>
      <w:marRight w:val="0"/>
      <w:marTop w:val="0"/>
      <w:marBottom w:val="0"/>
      <w:divBdr>
        <w:top w:val="none" w:sz="0" w:space="0" w:color="auto"/>
        <w:left w:val="none" w:sz="0" w:space="0" w:color="auto"/>
        <w:bottom w:val="none" w:sz="0" w:space="0" w:color="auto"/>
        <w:right w:val="none" w:sz="0" w:space="0" w:color="auto"/>
      </w:divBdr>
    </w:div>
    <w:div w:id="1986353662">
      <w:marLeft w:val="640"/>
      <w:marRight w:val="0"/>
      <w:marTop w:val="0"/>
      <w:marBottom w:val="0"/>
      <w:divBdr>
        <w:top w:val="none" w:sz="0" w:space="0" w:color="auto"/>
        <w:left w:val="none" w:sz="0" w:space="0" w:color="auto"/>
        <w:bottom w:val="none" w:sz="0" w:space="0" w:color="auto"/>
        <w:right w:val="none" w:sz="0" w:space="0" w:color="auto"/>
      </w:divBdr>
    </w:div>
    <w:div w:id="1992712812">
      <w:marLeft w:val="640"/>
      <w:marRight w:val="0"/>
      <w:marTop w:val="0"/>
      <w:marBottom w:val="0"/>
      <w:divBdr>
        <w:top w:val="none" w:sz="0" w:space="0" w:color="auto"/>
        <w:left w:val="none" w:sz="0" w:space="0" w:color="auto"/>
        <w:bottom w:val="none" w:sz="0" w:space="0" w:color="auto"/>
        <w:right w:val="none" w:sz="0" w:space="0" w:color="auto"/>
      </w:divBdr>
    </w:div>
    <w:div w:id="2015761663">
      <w:marLeft w:val="640"/>
      <w:marRight w:val="0"/>
      <w:marTop w:val="0"/>
      <w:marBottom w:val="0"/>
      <w:divBdr>
        <w:top w:val="none" w:sz="0" w:space="0" w:color="auto"/>
        <w:left w:val="none" w:sz="0" w:space="0" w:color="auto"/>
        <w:bottom w:val="none" w:sz="0" w:space="0" w:color="auto"/>
        <w:right w:val="none" w:sz="0" w:space="0" w:color="auto"/>
      </w:divBdr>
    </w:div>
    <w:div w:id="2035884038">
      <w:marLeft w:val="640"/>
      <w:marRight w:val="0"/>
      <w:marTop w:val="0"/>
      <w:marBottom w:val="0"/>
      <w:divBdr>
        <w:top w:val="none" w:sz="0" w:space="0" w:color="auto"/>
        <w:left w:val="none" w:sz="0" w:space="0" w:color="auto"/>
        <w:bottom w:val="none" w:sz="0" w:space="0" w:color="auto"/>
        <w:right w:val="none" w:sz="0" w:space="0" w:color="auto"/>
      </w:divBdr>
    </w:div>
    <w:div w:id="2056421125">
      <w:marLeft w:val="640"/>
      <w:marRight w:val="0"/>
      <w:marTop w:val="0"/>
      <w:marBottom w:val="0"/>
      <w:divBdr>
        <w:top w:val="none" w:sz="0" w:space="0" w:color="auto"/>
        <w:left w:val="none" w:sz="0" w:space="0" w:color="auto"/>
        <w:bottom w:val="none" w:sz="0" w:space="0" w:color="auto"/>
        <w:right w:val="none" w:sz="0" w:space="0" w:color="auto"/>
      </w:divBdr>
    </w:div>
    <w:div w:id="2083791628">
      <w:marLeft w:val="640"/>
      <w:marRight w:val="0"/>
      <w:marTop w:val="0"/>
      <w:marBottom w:val="0"/>
      <w:divBdr>
        <w:top w:val="none" w:sz="0" w:space="0" w:color="auto"/>
        <w:left w:val="none" w:sz="0" w:space="0" w:color="auto"/>
        <w:bottom w:val="none" w:sz="0" w:space="0" w:color="auto"/>
        <w:right w:val="none" w:sz="0" w:space="0" w:color="auto"/>
      </w:divBdr>
    </w:div>
    <w:div w:id="2110152610">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0E729BB-46F1-DF40-B8E6-8B8DB1FA66A3}"/>
      </w:docPartPr>
      <w:docPartBody>
        <w:p w:rsidR="005F15F7" w:rsidRDefault="00B51013">
          <w:r w:rsidRPr="007E4E4C">
            <w:rPr>
              <w:rStyle w:val="PlaceholderText"/>
            </w:rPr>
            <w:t>Click or tap here to enter text.</w:t>
          </w:r>
        </w:p>
      </w:docPartBody>
    </w:docPart>
    <w:docPart>
      <w:docPartPr>
        <w:name w:val="324714846BCE1843B8BE1252CF47BB1E"/>
        <w:category>
          <w:name w:val="General"/>
          <w:gallery w:val="placeholder"/>
        </w:category>
        <w:types>
          <w:type w:val="bbPlcHdr"/>
        </w:types>
        <w:behaviors>
          <w:behavior w:val="content"/>
        </w:behaviors>
        <w:guid w:val="{AD59A565-923F-6345-8450-A45FD05043A2}"/>
      </w:docPartPr>
      <w:docPartBody>
        <w:p w:rsidR="00970337" w:rsidRDefault="008E026E" w:rsidP="008E026E">
          <w:pPr>
            <w:pStyle w:val="324714846BCE1843B8BE1252CF47BB1E"/>
          </w:pPr>
          <w:r w:rsidRPr="007E4E4C">
            <w:rPr>
              <w:rStyle w:val="PlaceholderText"/>
            </w:rPr>
            <w:t>Click or tap here to enter text.</w:t>
          </w:r>
        </w:p>
      </w:docPartBody>
    </w:docPart>
    <w:docPart>
      <w:docPartPr>
        <w:name w:val="26409D264D613245945BC661ECDBA84B"/>
        <w:category>
          <w:name w:val="General"/>
          <w:gallery w:val="placeholder"/>
        </w:category>
        <w:types>
          <w:type w:val="bbPlcHdr"/>
        </w:types>
        <w:behaviors>
          <w:behavior w:val="content"/>
        </w:behaviors>
        <w:guid w:val="{152EEBCB-E7A0-894C-BB0A-1AB48856F668}"/>
      </w:docPartPr>
      <w:docPartBody>
        <w:p w:rsidR="00970337" w:rsidRDefault="008E026E" w:rsidP="008E026E">
          <w:pPr>
            <w:pStyle w:val="26409D264D613245945BC661ECDBA84B"/>
          </w:pPr>
          <w:r w:rsidRPr="007E4E4C">
            <w:rPr>
              <w:rStyle w:val="PlaceholderText"/>
            </w:rPr>
            <w:t>Click or tap here to enter text.</w:t>
          </w:r>
        </w:p>
      </w:docPartBody>
    </w:docPart>
    <w:docPart>
      <w:docPartPr>
        <w:name w:val="E63FFA4264CDB8488E56A156323E95AA"/>
        <w:category>
          <w:name w:val="General"/>
          <w:gallery w:val="placeholder"/>
        </w:category>
        <w:types>
          <w:type w:val="bbPlcHdr"/>
        </w:types>
        <w:behaviors>
          <w:behavior w:val="content"/>
        </w:behaviors>
        <w:guid w:val="{5EE72BEB-66E1-E548-BC91-313106A9D5F0}"/>
      </w:docPartPr>
      <w:docPartBody>
        <w:p w:rsidR="00970337" w:rsidRDefault="008E026E" w:rsidP="008E026E">
          <w:pPr>
            <w:pStyle w:val="E63FFA4264CDB8488E56A156323E95AA"/>
          </w:pPr>
          <w:r w:rsidRPr="007E4E4C">
            <w:rPr>
              <w:rStyle w:val="PlaceholderText"/>
            </w:rPr>
            <w:t>Click or tap here to enter text.</w:t>
          </w:r>
        </w:p>
      </w:docPartBody>
    </w:docPart>
    <w:docPart>
      <w:docPartPr>
        <w:name w:val="94F14B5B77ACDE47AAC14A49101499A5"/>
        <w:category>
          <w:name w:val="General"/>
          <w:gallery w:val="placeholder"/>
        </w:category>
        <w:types>
          <w:type w:val="bbPlcHdr"/>
        </w:types>
        <w:behaviors>
          <w:behavior w:val="content"/>
        </w:behaviors>
        <w:guid w:val="{618D73CE-7422-6747-9A75-E570251DF4FF}"/>
      </w:docPartPr>
      <w:docPartBody>
        <w:p w:rsidR="00970337" w:rsidRDefault="008E026E" w:rsidP="008E026E">
          <w:pPr>
            <w:pStyle w:val="94F14B5B77ACDE47AAC14A49101499A5"/>
          </w:pPr>
          <w:r w:rsidRPr="007E4E4C">
            <w:rPr>
              <w:rStyle w:val="PlaceholderText"/>
            </w:rPr>
            <w:t>Click or tap here to enter text.</w:t>
          </w:r>
        </w:p>
      </w:docPartBody>
    </w:docPart>
    <w:docPart>
      <w:docPartPr>
        <w:name w:val="6D66FFB1D503974B86C6A49DFF1E5639"/>
        <w:category>
          <w:name w:val="General"/>
          <w:gallery w:val="placeholder"/>
        </w:category>
        <w:types>
          <w:type w:val="bbPlcHdr"/>
        </w:types>
        <w:behaviors>
          <w:behavior w:val="content"/>
        </w:behaviors>
        <w:guid w:val="{DEA15369-B61D-474E-8EC1-33F1E695101B}"/>
      </w:docPartPr>
      <w:docPartBody>
        <w:p w:rsidR="00970337" w:rsidRDefault="008E026E" w:rsidP="008E026E">
          <w:pPr>
            <w:pStyle w:val="6D66FFB1D503974B86C6A49DFF1E5639"/>
          </w:pPr>
          <w:r w:rsidRPr="007E4E4C">
            <w:rPr>
              <w:rStyle w:val="PlaceholderText"/>
            </w:rPr>
            <w:t>Click or tap here to enter text.</w:t>
          </w:r>
        </w:p>
      </w:docPartBody>
    </w:docPart>
    <w:docPart>
      <w:docPartPr>
        <w:name w:val="90193D1EA30152469EE09C13C6DB18BD"/>
        <w:category>
          <w:name w:val="General"/>
          <w:gallery w:val="placeholder"/>
        </w:category>
        <w:types>
          <w:type w:val="bbPlcHdr"/>
        </w:types>
        <w:behaviors>
          <w:behavior w:val="content"/>
        </w:behaviors>
        <w:guid w:val="{79A710F5-AB13-E242-A6EB-C22B17925763}"/>
      </w:docPartPr>
      <w:docPartBody>
        <w:p w:rsidR="00970337" w:rsidRDefault="008E026E" w:rsidP="008E026E">
          <w:pPr>
            <w:pStyle w:val="90193D1EA30152469EE09C13C6DB18BD"/>
          </w:pPr>
          <w:r w:rsidRPr="007E4E4C">
            <w:rPr>
              <w:rStyle w:val="PlaceholderText"/>
            </w:rPr>
            <w:t>Click or tap here to enter text.</w:t>
          </w:r>
        </w:p>
      </w:docPartBody>
    </w:docPart>
    <w:docPart>
      <w:docPartPr>
        <w:name w:val="815835A0AA3B244DBD0AD76138A0EA8D"/>
        <w:category>
          <w:name w:val="General"/>
          <w:gallery w:val="placeholder"/>
        </w:category>
        <w:types>
          <w:type w:val="bbPlcHdr"/>
        </w:types>
        <w:behaviors>
          <w:behavior w:val="content"/>
        </w:behaviors>
        <w:guid w:val="{34E583CB-8E63-9C48-A0D2-0A56B8B59D9D}"/>
      </w:docPartPr>
      <w:docPartBody>
        <w:p w:rsidR="00970337" w:rsidRDefault="008E026E" w:rsidP="008E026E">
          <w:pPr>
            <w:pStyle w:val="815835A0AA3B244DBD0AD76138A0EA8D"/>
          </w:pPr>
          <w:r w:rsidRPr="007E4E4C">
            <w:rPr>
              <w:rStyle w:val="PlaceholderText"/>
            </w:rPr>
            <w:t>Click or tap here to enter text.</w:t>
          </w:r>
        </w:p>
      </w:docPartBody>
    </w:docPart>
    <w:docPart>
      <w:docPartPr>
        <w:name w:val="615D5A4BD24F654589BA6446DAA638B1"/>
        <w:category>
          <w:name w:val="General"/>
          <w:gallery w:val="placeholder"/>
        </w:category>
        <w:types>
          <w:type w:val="bbPlcHdr"/>
        </w:types>
        <w:behaviors>
          <w:behavior w:val="content"/>
        </w:behaviors>
        <w:guid w:val="{141A6361-1FE2-CB4B-9AC9-6A16E0D0F469}"/>
      </w:docPartPr>
      <w:docPartBody>
        <w:p w:rsidR="00970337" w:rsidRDefault="008E026E" w:rsidP="008E026E">
          <w:pPr>
            <w:pStyle w:val="615D5A4BD24F654589BA6446DAA638B1"/>
          </w:pPr>
          <w:r w:rsidRPr="007E4E4C">
            <w:rPr>
              <w:rStyle w:val="PlaceholderText"/>
            </w:rPr>
            <w:t>Click or tap here to enter text.</w:t>
          </w:r>
        </w:p>
      </w:docPartBody>
    </w:docPart>
    <w:docPart>
      <w:docPartPr>
        <w:name w:val="FBC15F3DDBCAD74EB9C0D76FAE7E079B"/>
        <w:category>
          <w:name w:val="General"/>
          <w:gallery w:val="placeholder"/>
        </w:category>
        <w:types>
          <w:type w:val="bbPlcHdr"/>
        </w:types>
        <w:behaviors>
          <w:behavior w:val="content"/>
        </w:behaviors>
        <w:guid w:val="{88BFCAB9-EF4D-B349-89E3-100F925B2738}"/>
      </w:docPartPr>
      <w:docPartBody>
        <w:p w:rsidR="00970337" w:rsidRDefault="008E026E" w:rsidP="008E026E">
          <w:pPr>
            <w:pStyle w:val="FBC15F3DDBCAD74EB9C0D76FAE7E079B"/>
          </w:pPr>
          <w:r w:rsidRPr="007E4E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13"/>
    <w:rsid w:val="00152D38"/>
    <w:rsid w:val="001B3828"/>
    <w:rsid w:val="001F2E61"/>
    <w:rsid w:val="00401542"/>
    <w:rsid w:val="004258CA"/>
    <w:rsid w:val="004752A3"/>
    <w:rsid w:val="00475471"/>
    <w:rsid w:val="00484EF1"/>
    <w:rsid w:val="00492345"/>
    <w:rsid w:val="004D5D33"/>
    <w:rsid w:val="00524DAE"/>
    <w:rsid w:val="00547CB8"/>
    <w:rsid w:val="005556FD"/>
    <w:rsid w:val="0055642D"/>
    <w:rsid w:val="005F15F7"/>
    <w:rsid w:val="0060089C"/>
    <w:rsid w:val="00631756"/>
    <w:rsid w:val="00645A0D"/>
    <w:rsid w:val="006C61BE"/>
    <w:rsid w:val="006D7A7B"/>
    <w:rsid w:val="00712FF7"/>
    <w:rsid w:val="0081122C"/>
    <w:rsid w:val="008119E2"/>
    <w:rsid w:val="00844CCC"/>
    <w:rsid w:val="00886FDC"/>
    <w:rsid w:val="008B41F3"/>
    <w:rsid w:val="008E026E"/>
    <w:rsid w:val="00964A98"/>
    <w:rsid w:val="00970337"/>
    <w:rsid w:val="009A4853"/>
    <w:rsid w:val="00A222E3"/>
    <w:rsid w:val="00A3010D"/>
    <w:rsid w:val="00A438C9"/>
    <w:rsid w:val="00A75006"/>
    <w:rsid w:val="00AD2573"/>
    <w:rsid w:val="00AF2AC3"/>
    <w:rsid w:val="00B1381B"/>
    <w:rsid w:val="00B51013"/>
    <w:rsid w:val="00CA6980"/>
    <w:rsid w:val="00D30F4F"/>
    <w:rsid w:val="00E51DDC"/>
    <w:rsid w:val="00FE4B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026E"/>
    <w:rPr>
      <w:color w:val="666666"/>
    </w:rPr>
  </w:style>
  <w:style w:type="paragraph" w:customStyle="1" w:styleId="324714846BCE1843B8BE1252CF47BB1E">
    <w:name w:val="324714846BCE1843B8BE1252CF47BB1E"/>
    <w:rsid w:val="008E026E"/>
  </w:style>
  <w:style w:type="paragraph" w:customStyle="1" w:styleId="26409D264D613245945BC661ECDBA84B">
    <w:name w:val="26409D264D613245945BC661ECDBA84B"/>
    <w:rsid w:val="008E026E"/>
  </w:style>
  <w:style w:type="paragraph" w:customStyle="1" w:styleId="E63FFA4264CDB8488E56A156323E95AA">
    <w:name w:val="E63FFA4264CDB8488E56A156323E95AA"/>
    <w:rsid w:val="008E026E"/>
  </w:style>
  <w:style w:type="paragraph" w:customStyle="1" w:styleId="94F14B5B77ACDE47AAC14A49101499A5">
    <w:name w:val="94F14B5B77ACDE47AAC14A49101499A5"/>
    <w:rsid w:val="008E026E"/>
  </w:style>
  <w:style w:type="paragraph" w:customStyle="1" w:styleId="6D66FFB1D503974B86C6A49DFF1E5639">
    <w:name w:val="6D66FFB1D503974B86C6A49DFF1E5639"/>
    <w:rsid w:val="008E026E"/>
  </w:style>
  <w:style w:type="paragraph" w:customStyle="1" w:styleId="90193D1EA30152469EE09C13C6DB18BD">
    <w:name w:val="90193D1EA30152469EE09C13C6DB18BD"/>
    <w:rsid w:val="008E026E"/>
  </w:style>
  <w:style w:type="paragraph" w:customStyle="1" w:styleId="815835A0AA3B244DBD0AD76138A0EA8D">
    <w:name w:val="815835A0AA3B244DBD0AD76138A0EA8D"/>
    <w:rsid w:val="008E026E"/>
  </w:style>
  <w:style w:type="paragraph" w:customStyle="1" w:styleId="615D5A4BD24F654589BA6446DAA638B1">
    <w:name w:val="615D5A4BD24F654589BA6446DAA638B1"/>
    <w:rsid w:val="008E026E"/>
  </w:style>
  <w:style w:type="paragraph" w:customStyle="1" w:styleId="FBC15F3DDBCAD74EB9C0D76FAE7E079B">
    <w:name w:val="FBC15F3DDBCAD74EB9C0D76FAE7E079B"/>
    <w:rsid w:val="008E02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6C19BC-377B-BA4F-863A-349ED1A4F206}">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71623639763"/>
    <we:property name="MENDELEY_CITATIONS" value="[{&quot;citationID&quot;:&quot;MENDELEY_CITATION_10e25b15-cf68-448f-ad53-c7b95e8d5cfc&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&quot;,&quot;citationItems&quot;:[{&quot;id&quot;:&quot;6c02598e-cc73-3503-bfbe-f552c7799c49&quot;,&quot;itemData&quot;:{&quot;type&quot;:&quot;article-journal&quot;,&quot;id&quot;:&quot;6c02598e-cc73-3503-bfbe-f552c7799c49&quot;,&quot;title&quot;:&quot;Loss-of-function variant in SPIN4 causes an X-linked overgrowth syndrome&quot;,&quot;author&quot;:[{&quot;family&quot;:&quot;Lui&quot;,&quot;given&quot;:&quot;Julian C.&quot;,&quot;parse-names&quot;:false,&quot;dropping-particle&quot;:&quot;&quot;,&quot;non-dropping-particle&quot;:&quot;&quot;},{&quot;family&quot;:&quot;Wagner&quot;,&quot;given&quot;:&quot;Jacob&quot;,&quot;parse-names&quot;:false,&quot;dropping-particle&quot;:&quot;&quot;,&quot;non-dropping-particle&quot;:&quot;&quot;},{&quot;family&quot;:&quot;Zhou&quot;,&quot;given&quot;:&quot;Elaine&quot;,&quot;parse-names&quot;:false,&quot;dropping-particle&quot;:&quot;&quot;,&quot;non-dropping-particle&quot;:&quot;&quot;},{&quot;family&quot;:&quot;Dong&quot;,&quot;given&quot;:&quot;Lijin&quot;,&quot;parse-names&quot;:false,&quot;dropping-particle&quot;:&quot;&quot;,&quot;non-dropping-particle&quot;:&quot;&quot;},{&quot;family&quot;:&quot;Barnes&quot;,&quot;given&quot;:&quot;Kevin M.&quot;,&quot;parse-names&quot;:false,&quot;dropping-particle&quot;:&quot;&quot;,&quot;non-dropping-particle&quot;:&quot;&quot;},{&quot;family&quot;:&quot;Jee&quot;,&quot;given&quot;:&quot;Youn Hee&quot;,&quot;parse-names&quot;:false,&quot;dropping-particle&quot;:&quot;&quot;,&quot;non-dropping-particle&quot;:&quot;&quot;},{&quot;family&quot;:&quot;Baron&quot;,&quot;given&quot;:&quot;Jeffrey&quot;,&quot;parse-names&quot;:false,&quot;dropping-particle&quot;:&quot;&quot;,&quot;non-dropping-particle&quot;:&quot;&quot;}],&quot;container-title&quot;:&quot;JCI Insight&quot;,&quot;container-title-short&quot;:&quot;JCI Insight&quot;,&quot;accessed&quot;:{&quot;date-parts&quot;:[[2026,1,14]]},&quot;DOI&quot;:&quot;10.1172/JCI.INSIGHT.167074&quot;,&quot;ISSN&quot;:&quot;0021-9738&quot;,&quot;PMID&quot;:&quot;0&quot;,&quot;URL&quot;:&quot;https://doi.org/10.1172/jci.&quot;,&quot;issued&quot;:{&quot;date-parts&quot;:[[2023,5,8]]},&quot;abstract&quot;:&quot;Overgrowth syndromes can be caused by pathogenic genetic variants in epigenetic writers, such as DNA and histone methyltransferases. However, no overgrowth disorder has previously been ascribed to variants in a gene that acts primarily as an epigenetic reader. Here, we studied a male individual with generalized overgrowth of prenatal onset. Exome sequencing identified a hemizygous frameshift variant in Spindlin 4 (SPIN4), with X-linked inheritance. We found evidence that SPIN4 binds specific histone modifications, promotes canonical WNT signaling, and inhibits cell proliferation in vitro and that the identified frameshift variant had lost all of these functions. Ablation of Spin4 in mice recapitulated the human phenotype with generalized overgrowth, including increased longitudinal bone growth. Growth plate analysis revealed increased cell proliferation in the proliferative zone and an increased number of progenitor chondrocytes in the resting zone. We also found evidence of decreased canonical Wnt signaling in growth plate chondrocytes, providing a potential explanation for the increased number of resting zone chondrocytes. Taken together, our findings provide strong evidence that SPIN4 is an epigenetic reader that negatively regulates mammalian body growth and that loss of SPIN4 causes an overgrowth syndrome in humans, expanding our knowledge of the epigenetic regulation of human growth.&quot;,&quot;publisher&quot;:&quot;American Society for Clinical Investigation&quot;,&quot;issue&quot;:&quot;9&quot;,&quot;volume&quot;:&quot;8&quot;},&quot;isTemporary&quot;:false},{&quot;id&quot;:&quot;34979bd6-00be-3da0-b527-1b9d81759440&quot;,&quot;itemData&quot;:{&quot;type&quot;:&quot;article-journal&quot;,&quot;id&quot;:&quot;34979bd6-00be-3da0-b527-1b9d81759440&quot;,&quot;title&quot;:&quot;Clinical Observation of a Rare Binder Phenotype With Fetal Overgrowth Due to a SPIN4 Mutation&quot;,&quot;author&quot;:[{&quot;family&quot;:&quot;Chawla&quot;,&quot;given&quot;:&quot;Noopur&quot;,&quot;parse-names&quot;:false,&quot;dropping-particle&quot;:&quot;&quot;,&quot;non-dropping-particle&quot;:&quot;&quot;},{&quot;family&quot;:&quot;Rajput&quot;,&quot;given&quot;:&quot;Meenakshi&quot;,&quot;parse-names&quot;:false,&quot;dropping-particle&quot;:&quot;&quot;,&quot;non-dropping-particle&quot;:&quot;&quot;},{&quot;family&quot;:&quot;Shriyan&quot;,&quot;given&quot;:&quot;Rhea&quot;,&quot;parse-names&quot;:false,&quot;dropping-particle&quot;:&quot;&quot;,&quot;non-dropping-particle&quot;:&quot;&quot;},{&quot;family&quot;:&quot;Bachani&quot;,&quot;given&quot;:&quot;Sumitra&quot;,&quot;parse-names&quot;:false,&quot;dropping-particle&quot;:&quot;&quot;,&quot;non-dropping-particle&quot;:&quot;&quot;},{&quot;family&quot;:&quot;Gupta&quot;,&quot;given&quot;:&quot;Aprajita&quot;,&quot;parse-names&quot;:false,&quot;dropping-particle&quot;:&quot;&quot;,&quot;non-dropping-particle&quot;:&quot;&quot;}],&quot;container-title&quot;:&quot;Maternal-fetal medicine (Wolters Kluwer Health, Inc.)&quot;,&quot;container-title-short&quot;:&quot;Matern. Fetal. Med.&quot;,&quot;accessed&quot;:{&quot;date-parts&quot;:[[2026,1,15]]},&quot;DOI&quot;:&quot;10.1097/FM9.0000000000000298&quot;,&quot;ISSN&quot;:&quot;2641-5895&quot;,&quot;PMID&quot;:&quot;41158422&quot;,&quot;URL&quot;:&quot;https://pubmed.ncbi.nlm.nih.gov/41158422/&quot;,&quot;issued&quot;:{&quot;date-parts&quot;:[[2025]]},&quot;publisher&quot;:&quot;Matern Fetal Med&quot;,&quot;issue&quot;:&quot;4&quot;,&quot;volume&quot;:&quot;7&quot;},&quot;isTemporary&quot;:false}]},{&quot;citationID&quot;:&quot;MENDELEY_CITATION_53e358b4-24c5-45cd-adff-1850a8df39e3&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&quot;,&quot;citationItems&quot;:[{&quot;id&quot;:&quot;93dafda9-3558-3d59-b42a-cbcacaceaa58&quot;,&quot;itemData&quot;:{&quot;type&quot;:&quot;article-journal&quot;,&quot;id&quot;:&quot;93dafda9-3558-3d59-b42a-cbcacaceaa58&quot;,&quot;title&quot;:&quot;Tudor: a versatile family of histone methylation ‘readers’&quot;,&quot;author&quot;:[{&quot;family&quot;:&quot;Lu&quot;,&quot;given&quot;:&quot;Rui&quot;,&quot;parse-names&quot;:false,&quot;dropping-particle&quot;:&quot;&quot;,&quot;non-dropping-particle&quot;:&quot;&quot;},{&quot;family&quot;:&quot;Wang&quot;,&quot;given&quot;:&quot;Gang Greg&quot;,&quot;parse-names&quot;:false,&quot;dropping-particle&quot;:&quot;&quot;,&quot;non-dropping-particle&quot;:&quot;&quot;}],&quot;container-title&quot;:&quot;Trends in biochemical sciences&quot;,&quot;container-title-short&quot;:&quot;Trends Biochem. Sci.&quot;,&quot;accessed&quot;:{&quot;date-parts&quot;:[[2026,1,14]]},&quot;DOI&quot;:&quot;10.1016/J.TIBS.2013.08.002&quot;,&quot;ISSN&quot;:&quot;09680004&quot;,&quot;PMID&quot;:&quot;24035451&quot;,&quot;URL&quot;:&quot;https://pmc.ncbi.nlm.nih.gov/articles/PMC3830939/&quot;,&quot;issued&quot;:{&quot;date-parts&quot;:[[2013,11]]},&quot;page&quot;:&quot;10.1016/j.tibs.2013.08.002&quot;,&quot;abstract&quot;:&quot;The Tudor domain comprises a family of motifs that mediate protein-protein interactions required for various DNA-templated biological processes. Emerging evidence demonstrates a versatility of the Tudor family domains by identifying their specific interactions to a wide variety of histone methylation marks. Here, we discuss novel functions of a number of Tudor-containing proteins [including Jumonji domain-containing 2A (JMJD2A), p53-binding protein 1 (53BP1), SAGA-associated factor 29 (SGF29), Spindlin1, ubiquitin-like with PHD and RING finger domains 1 (UHRF1), PHD finger protein 1 (PHF1), PHD finger protein 19 (PHF19), and SAWADEE homeodomain homolog 1 (SHH1)] in 'reading' unique methylation events on histones in order to facilitate DNA damage repair or regulate transcription. This review covers our recent understanding of the molecular bases for histone-Tudor interactions and their biological outcomes. As deregulation of Tudor-containing proteins is associated with certain human disorders, pharmacological targeting of Tudor interactions could provide new avenues for therapeutic intervention. © 2013.&quot;,&quot;issue&quot;:&quot;11&quot;,&quot;volume&quot;:&quot;38&quot;},&quot;isTemporary&quot;:false}]},{&quot;citationID&quot;:&quot;MENDELEY_CITATION_e72a05f3-e66b-4bc8-b33f-5f3511bc5dd0&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&quot;,&quot;citationItems&quot;:[{&quot;id&quot;:&quot;aec508b0-3112-3292-ae62-58c1222b0371&quot;,&quot;itemData&quot;:{&quot;type&quot;:&quot;article-journal&quot;,&quot;id&quot;:&quot;aec508b0-3112-3292-ae62-58c1222b0371&quot;,&quot;title&quot;:&quot;Multivalent engagement of chromatin modifications by linked binding modules&quot;,&quot;author&quot;:[{&quot;family&quot;:&quot;Ruthenburg&quot;,&quot;given&quot;:&quot;Alexander J.&quot;,&quot;parse-names&quot;:false,&quot;dropping-particle&quot;:&quot;&quot;,&quot;non-dropping-particle&quot;:&quot;&quot;},{&quot;family&quot;:&quot;Li&quot;,&quot;given&quot;:&quot;Haitao&quot;,&quot;parse-names&quot;:false,&quot;dropping-particle&quot;:&quot;&quot;,&quot;non-dropping-particle&quot;:&quot;&quot;},{&quot;family&quot;:&quot;Patel&quot;,&quot;given&quot;:&quot;Dinshaw J.&quot;,&quot;parse-names&quot;:false,&quot;dropping-particle&quot;:&quot;&quot;,&quot;non-dropping-particle&quot;:&quot;&quot;},{&quot;family&quot;:&quot;David Allis&quot;,&quot;given&quot;:&quot;C.&quot;,&quot;parse-names&quot;:false,&quot;dropping-particle&quot;:&quot;&quot;,&quot;non-dropping-particle&quot;:&quot;&quot;}],&quot;container-title&quot;:&quot;Nature reviews. Molecular cell biology&quot;,&quot;container-title-short&quot;:&quot;Nat. Rev. Mol. Cell Biol.&quot;,&quot;accessed&quot;:{&quot;date-parts&quot;:[[2026,1,14]]},&quot;DOI&quot;:&quot;10.1038/NRM2298&quot;,&quot;ISSN&quot;:&quot;1471-0080&quot;,&quot;PMID&quot;:&quot;18037899&quot;,&quot;URL&quot;:&quot;https://pubmed.ncbi.nlm.nih.gov/18037899/&quot;,&quot;issued&quot;:{&quot;date-parts&quot;:[[2007,12]]},&quot;page&quot;:&quot;983-994&quot;,&quot;abstract&quot;:&quot;Various chemical modifications on histones and regions of associated DNA play crucial roles in genome management by binding specific factors that, in turn, serve to alter the structural properties of chromatin. These so-called effector proteins have typically been studied with the biochemist's paring knife - the capacity to recognize specific chromatin modifications has been mapped to an increasing number of domains that frequently appear in the nuclear subset of the proteome, often present in large, multisubunit complexes that bristle with modification-dependent binding potential. We propose that multivalent interactions on a single histone tail and beyond may have a significant, if not dominant, role in chromatin transactions. © 2007 Nature Publishing Group.&quot;,&quot;publisher&quot;:&quot;Nat Rev Mol Cell Biol&quot;,&quot;issue&quot;:&quot;12&quot;,&quot;volume&quot;:&quot;8&quot;},&quot;isTemporary&quot;:false}]},{&quot;citationID&quot;:&quot;MENDELEY_CITATION_41204cbb-fff2-4648-ba21-34266feae468&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&quot;,&quot;citationItems&quot;:[{&quot;id&quot;:&quot;00227a88-0d28-3f9a-893a-8e127fce477d&quot;,&quot;itemData&quot;:{&quot;type&quot;:&quot;article-journal&quot;,&quot;id&quot;:&quot;00227a88-0d28-3f9a-893a-8e127fce477d&quot;,&quot;title&quot;:&quot;Application of modified histone peptide arrays in chromatin research&quot;,&quot;author&quot;:[{&quot;family&quot;:&quot;Mauser&quot;,&quot;given&quot;:&quot;Rebekka&quot;,&quot;parse-names&quot;:false,&quot;dropping-particle&quot;:&quot;&quot;,&quot;non-dropping-particle&quot;:&quot;&quot;},{&quot;family&quot;:&quot;Jeltsch&quot;,&quot;given&quot;:&quot;Albert&quot;,&quot;parse-names&quot;:false,&quot;dropping-particle&quot;:&quot;&quot;,&quot;non-dropping-particle&quot;:&quot;&quot;}],&quot;container-title&quot;:&quot;Archives of biochemistry and biophysics&quot;,&quot;container-title-short&quot;:&quot;Arch. Biochem. Biophys.&quot;,&quot;accessed&quot;:{&quot;date-parts&quot;:[[2026,1,14]]},&quot;DOI&quot;:&quot;10.1016/J.ABB.2018.10.019&quot;,&quot;ISSN&quot;:&quot;1096-0384&quot;,&quot;PMID&quot;:&quot;30391375&quot;,&quot;URL&quot;:&quot;https://pubmed.ncbi.nlm.nih.gov/30391375/&quot;,&quot;issued&quot;:{&quot;date-parts&quot;:[[2019,1,1]]},&quot;page&quot;:&quot;31-38&quot;,&quot;abstract&quot;:&quot;Various post-translational modifications (PTMs) have been identified on histone proteins, which occur at hundreds of different sites. Histone PTMs influence the chromatin structure and serve as binding sites for reading domains, which further mediate downstream effects. Histone PTM antibodies or recombinant proteins derived from reading domains are unique research reagents essentially required to study histone modifications. To validate their specificity, histone PTM peptide arrays are used, because they allow to investigate the binding of proteins to a large number of different peptides in one experiment. Furthermore, histone PTM peptide arrays can be used to characterize reading domains and study the specificity of histone modifying enzymes. Here, we provide an overview of histone PTM peptide arrays, highlight some of their applications and compare different commercial histone PTM peptide arrays, viz. MODified Histone Peptide Array, AbSurance Pro Histone Peptide Microarrays, EpiTriton Histone Peptide Array and Histone Code Microarrays. These arrays contain histone peptides with several post-translational modifications in many different combinations, but they differ in peptide synthesis and immobilization methods, peptide and PTM coverage, and PTM combinatorial potential. In addition, some special applications of histone PTM peptide arrays like custom arrays or double peptide arrays are described.&quot;,&quot;publisher&quot;:&quot;Arch Biochem Biophys&quot;,&quot;volume&quot;:&quot;661&quot;},&quot;isTemporary&quot;:false}]},{&quot;citationID&quot;:&quot;MENDELEY_CITATION_73a9e6e6-a7af-4911-bdad-a40a9c8ddac1&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&quot;,&quot;citationItems&quot;:[{&quot;id&quot;:&quot;f702977a-403a-3619-8312-f2efe0f0f584&quot;,&quot;itemData&quot;:{&quot;type&quot;:&quot;article-journal&quot;,&quot;id&quot;:&quot;f702977a-403a-3619-8312-f2efe0f0f584&quot;,&quot;title&quot;:&quot;Paraspeckle protein NONO regulates active chromatin by allosterically stimulating NSD1&quot;,&quot;author&quot;:[{&quot;family&quot;:&quot;Hsu&quot;,&quot;given&quot;:&quot;Chen I.&quot;,&quot;parse-names&quot;:false,&quot;dropping-particle&quot;:&quot;&quot;,&quot;non-dropping-particle&quot;:&quot;&quot;},{&quot;family&quot;:&quot;Mei&quot;,&quot;given&quot;:&quot;Shenglin&quot;,&quot;parse-names&quot;:false,&quot;dropping-particle&quot;:&quot;&quot;,&quot;non-dropping-particle&quot;:&quot;&quot;},{&quot;family&quot;:&quot;Demmerle&quot;,&quot;given&quot;:&quot;Justin&quot;,&quot;parse-names&quot;:false,&quot;dropping-particle&quot;:&quot;&quot;,&quot;non-dropping-particle&quot;:&quot;&quot;},{&quot;family&quot;:&quot;Prakash&quot;,&quot;given&quot;:&quot;Anil&quot;,&quot;parse-names&quot;:false,&quot;dropping-particle&quot;:&quot;&quot;,&quot;non-dropping-particle&quot;:&quot;&quot;},{&quot;family&quot;:&quot;Ruttenberg&quot;,&quot;given&quot;:&quot;Sarah&quot;,&quot;parse-names&quot;:false,&quot;dropping-particle&quot;:&quot;&quot;,&quot;non-dropping-particle&quot;:&quot;&quot;},{&quot;family&quot;:&quot;Sahn&quot;,&quot;given&quot;:&quot;Mahnue&quot;,&quot;parse-names&quot;:false,&quot;dropping-particle&quot;:&quot;&quot;,&quot;non-dropping-particle&quot;:&quot;&quot;},{&quot;family&quot;:&quot;Yu&quot;,&quot;given&quot;:&quot;Jia Ray&quot;,&quot;parse-names&quot;:false,&quot;dropping-particle&quot;:&quot;&quot;,&quot;non-dropping-particle&quot;:&quot;&quot;}],&quot;container-title&quot;:&quot;Cell Reports&quot;,&quot;container-title-short&quot;:&quot;Cell Rep.&quot;,&quot;accessed&quot;:{&quot;date-parts&quot;:[[2025,10,22]]},&quot;DOI&quot;:&quot;10.1016/J.CELREP.2025.116247/ATTACHMENT/85FF48A1-ADA4-4E4F-A6B3-EA8096D43992/MMC5.PDF&quot;,&quot;ISSN&quot;:&quot;22111247&quot;,&quot;PMID&quot;:&quot;40913772&quot;,&quot;URL&quot;:&quot;https://www.cell.com/action/showFullText?pii=S2211124725010186&quot;,&quot;issued&quot;:{&quot;date-parts&quot;:[[2025,9,23]]},&quot;page&quot;:&quot;116247&quot;,&quot;abstract&quot;:&quot;Nuclear receptor binding set domain protein 1 (NSD1) is a key histone methyltransferase that catalyzes di-methylation of lysine 36 of histone H3 (H3K36me2), essential for active chromatin domains. While the loss of NSD1 activity halts embryonic development and its aberrant gain drives oncogenesis in leukemia and glioma, the regulatory mechanisms remain poorly understood. Here, we uncover that NSD1 requires allosteric activation through the aromatic pocket of its Pro-Trp-Trp-Pro 2 (PWWP2) domain. Surprisingly, NSD1-PWWP2 binds to the non-canonical target, nuclear paraspeckle protein non-POU-domain-containing octamer binding protein (NONO), and this protein-protein interaction allosterically stimulates NSD1. Mouse embryonic stem cells engineered with mutations in the aromatic pocket of NSD1-PWWP2 cannot differentiate into neural progenitor cells, and genetic depletion of NONO partially phenocopies this defect, potentially explaining the neurodevelopmental disorder phenotypes in NSD1- and NONO-deficient diseases. Our work uncovers a mechanism driving active chromatin domain formation, an implication in the interplay between nuclear paraspeckles and active chromatin, and a vulnerability of NSD1 for therapeutic interventions.&quot;,&quot;publisher&quot;:&quot;Elsevier B.V.&quot;,&quot;issue&quot;:&quot;9&quot;,&quot;volume&quot;:&quot;44&quot;},&quot;isTemporary&quot;:false},{&quot;id&quot;:&quot;73128ef1-6f1d-37e8-bb44-e352cfc22c41&quot;,&quot;itemData&quot;:{&quot;type&quot;:&quot;article-journal&quot;,&quot;id&quot;:&quot;73128ef1-6f1d-37e8-bb44-e352cfc22c41&quot;,&quot;title&quot;:&quot;Protocol for reconstituting enzymatic activities for ultra-large histone methyltransferases NSD1 and SETD2 using a baculovirus expression system&quot;,&quot;author&quot;:[{&quot;family&quot;:&quot;Hsu&quot;,&quot;given&quot;:&quot;Chen I.&quot;,&quot;parse-names&quot;:false,&quot;dropping-particle&quot;:&quot;&quot;,&quot;non-dropping-particle&quot;:&quot;&quot;},{&quot;family&quot;:&quot;Yeh&quot;,&quot;given&quot;:&quot;Emily&quot;,&quot;parse-names&quot;:false,&quot;dropping-particle&quot;:&quot;&quot;,&quot;non-dropping-particle&quot;:&quot;&quot;},{&quot;family&quot;:&quot;Chen&quot;,&quot;given&quot;:&quot;Carol C.L.&quot;,&quot;parse-names&quot;:false,&quot;dropping-particle&quot;:&quot;&quot;,&quot;non-dropping-particle&quot;:&quot;&quot;},{&quot;family&quot;:&quot;Sahn&quot;,&quot;given&quot;:&quot;Mahnue&quot;,&quot;parse-names&quot;:false,&quot;dropping-particle&quot;:&quot;&quot;,&quot;non-dropping-particle&quot;:&quot;&quot;},{&quot;family&quot;:&quot;Yu&quot;,&quot;given&quot;:&quot;Jia Ray&quot;,&quot;parse-names&quot;:false,&quot;dropping-particle&quot;:&quot;&quot;,&quot;non-dropping-particle&quot;:&quot;&quot;}],&quot;container-title&quot;:&quot;STAR Protocols&quot;,&quot;container-title-short&quot;:&quot;STAR Protoc.&quot;,&quot;accessed&quot;:{&quot;date-parts&quot;:[[2025,8,10]]},&quot;DOI&quot;:&quot;10.1016/J.XPRO.2025.103963&quot;,&quot;ISSN&quot;:&quot;2666-1667&quot;,&quot;issued&quot;:{&quot;date-parts&quot;:[[2025,9,19]]},&quot;page&quot;:&quot;103963&quot;,&quot;abstract&quot;:&quot;Expression and reconstitution of large proteins in the human proteome are challenging and often require the use of a mammalian cell expression system that is costly and inefficient. Here, we present a protocol to reconstitute catalytically active, full-length NSD1 (nuclear receptor binding SET domain protein 1) and SETD2 (SET domain containing 2, histone lysine methyltransferase) using a clonal baculovirus expression system. We describe steps for producing baculovirus, clonal selection, and protein reconstitution. We then detail procedures for using animatic assays. For complete details on the use and execution of this protocol, please refer to Hsu et al.1&quot;,&quot;publisher&quot;:&quot;Elsevier&quot;,&quot;issue&quot;:&quot;3&quot;,&quot;volume&quot;:&quot;6&quot;},&quot;isTemporary&quot;:false}]},{&quot;citationID&quot;:&quot;MENDELEY_CITATION_a1ba9195-19e7-4437-accd-1493adb36f54&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&quot;,&quot;citationItems&quot;:[{&quot;id&quot;:&quot;73128ef1-6f1d-37e8-bb44-e352cfc22c41&quot;,&quot;itemData&quot;:{&quot;type&quot;:&quot;article-journal&quot;,&quot;id&quot;:&quot;73128ef1-6f1d-37e8-bb44-e352cfc22c41&quot;,&quot;title&quot;:&quot;Protocol for reconstituting enzymatic activities for ultra-large histone methyltransferases NSD1 and SETD2 using a baculovirus expression system&quot;,&quot;author&quot;:[{&quot;family&quot;:&quot;Hsu&quot;,&quot;given&quot;:&quot;Chen I.&quot;,&quot;parse-names&quot;:false,&quot;dropping-particle&quot;:&quot;&quot;,&quot;non-dropping-particle&quot;:&quot;&quot;},{&quot;family&quot;:&quot;Yeh&quot;,&quot;given&quot;:&quot;Emily&quot;,&quot;parse-names&quot;:false,&quot;dropping-particle&quot;:&quot;&quot;,&quot;non-dropping-particle&quot;:&quot;&quot;},{&quot;family&quot;:&quot;Chen&quot;,&quot;given&quot;:&quot;Carol C.L.&quot;,&quot;parse-names&quot;:false,&quot;dropping-particle&quot;:&quot;&quot;,&quot;non-dropping-particle&quot;:&quot;&quot;},{&quot;family&quot;:&quot;Sahn&quot;,&quot;given&quot;:&quot;Mahnue&quot;,&quot;parse-names&quot;:false,&quot;dropping-particle&quot;:&quot;&quot;,&quot;non-dropping-particle&quot;:&quot;&quot;},{&quot;family&quot;:&quot;Yu&quot;,&quot;given&quot;:&quot;Jia Ray&quot;,&quot;parse-names&quot;:false,&quot;dropping-particle&quot;:&quot;&quot;,&quot;non-dropping-particle&quot;:&quot;&quot;}],&quot;container-title&quot;:&quot;STAR Protocols&quot;,&quot;container-title-short&quot;:&quot;STAR Protoc.&quot;,&quot;accessed&quot;:{&quot;date-parts&quot;:[[2025,8,10]]},&quot;DOI&quot;:&quot;10.1016/J.XPRO.2025.103963&quot;,&quot;ISSN&quot;:&quot;2666-1667&quot;,&quot;issued&quot;:{&quot;date-parts&quot;:[[2025,9,19]]},&quot;page&quot;:&quot;103963&quot;,&quot;abstract&quot;:&quot;Expression and reconstitution of large proteins in the human proteome are challenging and often require the use of a mammalian cell expression system that is costly and inefficient. Here, we present a protocol to reconstitute catalytically active, full-length NSD1 (nuclear receptor binding SET domain protein 1) and SETD2 (SET domain containing 2, histone lysine methyltransferase) using a clonal baculovirus expression system. We describe steps for producing baculovirus, clonal selection, and protein reconstitution. We then detail procedures for using animatic assays. For complete details on the use and execution of this protocol, please refer to Hsu et al.1&quot;,&quot;publisher&quot;:&quot;Elsevier&quot;,&quot;issue&quot;:&quot;3&quot;,&quot;volume&quot;:&quot;6&quot;},&quot;isTemporary&quot;:false},{&quot;id&quot;:&quot;f702977a-403a-3619-8312-f2efe0f0f584&quot;,&quot;itemData&quot;:{&quot;type&quot;:&quot;article-journal&quot;,&quot;id&quot;:&quot;f702977a-403a-3619-8312-f2efe0f0f584&quot;,&quot;title&quot;:&quot;Paraspeckle protein NONO regulates active chromatin by allosterically stimulating NSD1&quot;,&quot;author&quot;:[{&quot;family&quot;:&quot;Hsu&quot;,&quot;given&quot;:&quot;Chen I.&quot;,&quot;parse-names&quot;:false,&quot;dropping-particle&quot;:&quot;&quot;,&quot;non-dropping-particle&quot;:&quot;&quot;},{&quot;family&quot;:&quot;Mei&quot;,&quot;given&quot;:&quot;Shenglin&quot;,&quot;parse-names&quot;:false,&quot;dropping-particle&quot;:&quot;&quot;,&quot;non-dropping-particle&quot;:&quot;&quot;},{&quot;family&quot;:&quot;Demmerle&quot;,&quot;given&quot;:&quot;Justin&quot;,&quot;parse-names&quot;:false,&quot;dropping-particle&quot;:&quot;&quot;,&quot;non-dropping-particle&quot;:&quot;&quot;},{&quot;family&quot;:&quot;Prakash&quot;,&quot;given&quot;:&quot;Anil&quot;,&quot;parse-names&quot;:false,&quot;dropping-particle&quot;:&quot;&quot;,&quot;non-dropping-particle&quot;:&quot;&quot;},{&quot;family&quot;:&quot;Ruttenberg&quot;,&quot;given&quot;:&quot;Sarah&quot;,&quot;parse-names&quot;:false,&quot;dropping-particle&quot;:&quot;&quot;,&quot;non-dropping-particle&quot;:&quot;&quot;},{&quot;family&quot;:&quot;Sahn&quot;,&quot;given&quot;:&quot;Mahnue&quot;,&quot;parse-names&quot;:false,&quot;dropping-particle&quot;:&quot;&quot;,&quot;non-dropping-particle&quot;:&quot;&quot;},{&quot;family&quot;:&quot;Yu&quot;,&quot;given&quot;:&quot;Jia Ray&quot;,&quot;parse-names&quot;:false,&quot;dropping-particle&quot;:&quot;&quot;,&quot;non-dropping-particle&quot;:&quot;&quot;}],&quot;container-title&quot;:&quot;Cell Reports&quot;,&quot;container-title-short&quot;:&quot;Cell Rep.&quot;,&quot;accessed&quot;:{&quot;date-parts&quot;:[[2025,10,22]]},&quot;DOI&quot;:&quot;10.1016/J.CELREP.2025.116247/ATTACHMENT/85FF48A1-ADA4-4E4F-A6B3-EA8096D43992/MMC5.PDF&quot;,&quot;ISSN&quot;:&quot;22111247&quot;,&quot;PMID&quot;:&quot;40913772&quot;,&quot;URL&quot;:&quot;https://www.cell.com/action/showFullText?pii=S2211124725010186&quot;,&quot;issued&quot;:{&quot;date-parts&quot;:[[2025,9,23]]},&quot;page&quot;:&quot;116247&quot;,&quot;abstract&quot;:&quot;Nuclear receptor binding set domain protein 1 (NSD1) is a key histone methyltransferase that catalyzes di-methylation of lysine 36 of histone H3 (H3K36me2), essential for active chromatin domains. While the loss of NSD1 activity halts embryonic development and its aberrant gain drives oncogenesis in leukemia and glioma, the regulatory mechanisms remain poorly understood. Here, we uncover that NSD1 requires allosteric activation through the aromatic pocket of its Pro-Trp-Trp-Pro 2 (PWWP2) domain. Surprisingly, NSD1-PWWP2 binds to the non-canonical target, nuclear paraspeckle protein non-POU-domain-containing octamer binding protein (NONO), and this protein-protein interaction allosterically stimulates NSD1. Mouse embryonic stem cells engineered with mutations in the aromatic pocket of NSD1-PWWP2 cannot differentiate into neural progenitor cells, and genetic depletion of NONO partially phenocopies this defect, potentially explaining the neurodevelopmental disorder phenotypes in NSD1- and NONO-deficient diseases. Our work uncovers a mechanism driving active chromatin domain formation, an implication in the interplay between nuclear paraspeckles and active chromatin, and a vulnerability of NSD1 for therapeutic interventions.&quot;,&quot;publisher&quot;:&quot;Elsevier B.V.&quot;,&quot;issue&quot;:&quot;9&quot;,&quot;volume&quot;:&quot;44&quot;},&quot;isTemporary&quot;:false}]},{&quot;citationID&quot;:&quot;MENDELEY_CITATION_2eb1baa9-bfb5-4eb2-8100-781cbf6d213a&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&quot;,&quot;citationItems&quot;:[{&quot;id&quot;:&quot;38b33afe-5091-3bf0-8c2a-a6fbaadaa2b1&quot;,&quot;itemData&quot;:{&quot;type&quot;:&quot;article-journal&quot;,&quot;id&quot;:&quot;38b33afe-5091-3bf0-8c2a-a6fbaadaa2b1&quot;,&quot;title&quot;:&quot;One-pot shotgun quantitative mass spectrometry characterization of histones&quot;,&quot;author&quot;:[{&quot;family&quot;:&quot;Plazas-Mayorca&quot;,&quot;given&quot;:&quot;Mariana D.&quot;,&quot;parse-names&quot;:false,&quot;dropping-particle&quot;:&quot;&quot;,&quot;non-dropping-particle&quot;:&quot;&quot;},{&quot;family&quot;:&quot;Zee&quot;,&quot;given&quot;:&quot;Barry M.&quot;,&quot;parse-names&quot;:false,&quot;dropping-particle&quot;:&quot;&quot;,&quot;non-dropping-particle&quot;:&quot;&quot;},{&quot;family&quot;:&quot;Young&quot;,&quot;given&quot;:&quot;Nicolas L.&quot;,&quot;parse-names&quot;:false,&quot;dropping-particle&quot;:&quot;&quot;,&quot;non-dropping-particle&quot;:&quot;&quot;},{&quot;family&quot;:&quot;Fingerman&quot;,&quot;given&quot;:&quot;Ian M.&quot;,&quot;parse-names&quot;:false,&quot;dropping-particle&quot;:&quot;&quot;,&quot;non-dropping-particle&quot;:&quot;&quot;},{&quot;family&quot;:&quot;LeRoy&quot;,&quot;given&quot;:&quot;Gary&quot;,&quot;parse-names&quot;:false,&quot;dropping-particle&quot;:&quot;&quot;,&quot;non-dropping-particle&quot;:&quot;&quot;},{&quot;family&quot;:&quot;Briggs&quot;,&quot;given&quot;:&quot;Scott D.&quot;,&quot;parse-names&quot;:false,&quot;dropping-particle&quot;:&quot;&quot;,&quot;non-dropping-particle&quot;:&quot;&quot;},{&quot;family&quot;:&quot;Garcia&quot;,&quot;given&quot;:&quot;Benjamin A.&quot;,&quot;parse-names&quot;:false,&quot;dropping-particle&quot;:&quot;&quot;,&quot;non-dropping-particle&quot;:&quot;&quot;}],&quot;container-title&quot;:&quot;Journal of proteome research&quot;,&quot;container-title-short&quot;:&quot;J. Proteome Res.&quot;,&quot;accessed&quot;:{&quot;date-parts&quot;:[[2026,1,14]]},&quot;DOI&quot;:&quot;10.1021/PR900777E&quot;,&quot;ISSN&quot;:&quot;1535-3907&quot;,&quot;PMID&quot;:&quot;19764812&quot;,&quot;URL&quot;:&quot;https://pubmed.ncbi.nlm.nih.gov/19764812/&quot;,&quot;issued&quot;:{&quot;date-parts&quot;:[[2009,11,6]]},&quot;page&quot;:&quot;5367-5374&quot;,&quot;abstract&quot;:&quot;Despite increasing applications of mass spectrometry (MS) to characterize post-translational modifications (PTMs) on histone proteins, most existing protocols are not properly suited to robustly measure them in a high-throughput quantitative manner. In this work, we expand on current protocols and describe improved methods for quantitative Bottom Up characterization of histones and their PTMs with comparable sensitivity but much higher throughput than standard MS approaches. This is accomplished by first bypassing off-line fractionation of histone proteins and working directly with total histones from a typical nuclei acid extraction. Next, using a chemical derivatization procedure that is combined with stable-isotope labeling in a two-step process, we can quantitatively compare samples using nanoLC-MS/MS. We show that our method can successfully detect 17 combined H2A/H2B variants and over 25 combined histone H3 and H4 PTMs in a single MS experiment. We test our method by quantifying differentially expressed histone PTMs from wild-type yeast and a methyltransferase knockout strain. This improved methodology establishes that time and sample consuming off-line HPLC or SDS-PAGE purification of individual histone variants prior to MS interrogation as commonly performed is not strictly required. Our protocol significantly streamlines the analysis of histone PTMs and will allow for studies of differentially expressed PTMs between multiple samples during biologically relevant processes in a rapid and quantitative fashion. © 2009 American Chemical Society.&quot;,&quot;publisher&quot;:&quot;J Proteome Res&quot;,&quot;issue&quot;:&quot;11&quot;,&quot;volume&quot;:&quot;8&quot;},&quot;isTemporary&quot;:false}]},{&quot;citationID&quot;:&quot;MENDELEY_CITATION_41e6db07-2dce-41b4-a3a6-96819bba03c5&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&quot;,&quot;citationItems&quot;:[{&quot;id&quot;:&quot;e7403de2-fec1-3b66-8ef3-cdda45e1e6d7&quot;,&quot;itemData&quot;:{&quot;type&quot;:&quot;article-journal&quot;,&quot;id&quot;:&quot;e7403de2-fec1-3b66-8ef3-cdda45e1e6d7&quot;,&quot;title&quot;:&quot;Protein Arginine Methylation and Citrullination in Epigenetic Regulation&quot;,&quot;author&quot;:[{&quot;family&quot;:&quot;Fuhrmann&quot;,&quot;given&quot;:&quot;Jakob&quot;,&quot;parse-names&quot;:false,&quot;dropping-particle&quot;:&quot;&quot;,&quot;non-dropping-particle&quot;:&quot;&quot;},{&quot;family&quot;:&quot;Thompson&quot;,&quot;given&quot;:&quot;Paul R.&quot;,&quot;parse-names&quot;:false,&quot;dropping-particle&quot;:&quot;&quot;,&quot;non-dropping-particle&quot;:&quot;&quot;}],&quot;container-title&quot;:&quot;ACS Chemical Biology&quot;,&quot;container-title-short&quot;:&quot;ACS Chem. Biol.&quot;,&quot;accessed&quot;:{&quot;date-parts&quot;:[[2026,1,14]]},&quot;DOI&quot;:&quot;10.1021/ACSCHEMBIO.5B00942&quot;,&quot;ISSN&quot;:&quot;15548937&quot;,&quot;PMID&quot;:&quot;26686581&quot;,&quot;URL&quot;:&quot;https://pmc.ncbi.nlm.nih.gov/articles/PMC4802296/&quot;,&quot;issued&quot;:{&quot;date-parts&quot;:[[2015,3,18]]},&quot;page&quot;:&quot;654&quot;,&quot;abstract&quot;:&quot;The post-translational modification of arginine residues represents a key mechanism for the epigenetic control of gene expression. Aberrant levels of histone arginine modifications have been linked to the development of several diseases including cancer. In recent years, great progress has been made in understanding the physiological role of individual arginine modifications and their effects on chromatin function. The present review aims to summarize the structural and functional aspects of histone arginine modifying enzymes and their impact on gene transcription. We will discuss the potential for targeting these proteins with small molecules in a variety of disease states.&quot;,&quot;publisher&quot;:&quot;American Chemical Society&quot;,&quot;issue&quot;:&quot;3&quot;,&quot;volume&quot;:&quot;11&quot;},&quot;isTemporary&quot;:false}]},{&quot;citationID&quot;:&quot;MENDELEY_CITATION_dcb9a4eb-0223-4b60-a9b6-52117e83397a&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&quot;,&quot;citationItems&quot;:[{&quot;id&quot;:&quot;e7403de2-fec1-3b66-8ef3-cdda45e1e6d7&quot;,&quot;itemData&quot;:{&quot;type&quot;:&quot;article-journal&quot;,&quot;id&quot;:&quot;e7403de2-fec1-3b66-8ef3-cdda45e1e6d7&quot;,&quot;title&quot;:&quot;Protein Arginine Methylation and Citrullination in Epigenetic Regulation&quot;,&quot;author&quot;:[{&quot;family&quot;:&quot;Fuhrmann&quot;,&quot;given&quot;:&quot;Jakob&quot;,&quot;parse-names&quot;:false,&quot;dropping-particle&quot;:&quot;&quot;,&quot;non-dropping-particle&quot;:&quot;&quot;},{&quot;family&quot;:&quot;Thompson&quot;,&quot;given&quot;:&quot;Paul R.&quot;,&quot;parse-names&quot;:false,&quot;dropping-particle&quot;:&quot;&quot;,&quot;non-dropping-particle&quot;:&quot;&quot;}],&quot;container-title&quot;:&quot;ACS Chemical Biology&quot;,&quot;container-title-short&quot;:&quot;ACS Chem. Biol.&quot;,&quot;accessed&quot;:{&quot;date-parts&quot;:[[2026,1,14]]},&quot;DOI&quot;:&quot;10.1021/ACSCHEMBIO.5B00942&quot;,&quot;ISSN&quot;:&quot;15548937&quot;,&quot;PMID&quot;:&quot;26686581&quot;,&quot;URL&quot;:&quot;https://pmc.ncbi.nlm.nih.gov/articles/PMC4802296/&quot;,&quot;issued&quot;:{&quot;date-parts&quot;:[[2015,3,18]]},&quot;page&quot;:&quot;654&quot;,&quot;abstract&quot;:&quot;The post-translational modification of arginine residues represents a key mechanism for the epigenetic control of gene expression. Aberrant levels of histone arginine modifications have been linked to the development of several diseases including cancer. In recent years, great progress has been made in understanding the physiological role of individual arginine modifications and their effects on chromatin function. The present review aims to summarize the structural and functional aspects of histone arginine modifying enzymes and their impact on gene transcription. We will discuss the potential for targeting these proteins with small molecules in a variety of disease states.&quot;,&quot;publisher&quot;:&quot;American Chemical Society&quot;,&quot;issue&quot;:&quot;3&quot;,&quot;volume&quot;:&quot;11&quot;},&quot;isTemporary&quot;:false}]},{&quot;citationID&quot;:&quot;MENDELEY_CITATION_b2c07cb4-d8d3-463c-b1ab-e5aaec93598c&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&quot;,&quot;citationItems&quot;:[{&quot;id&quot;:&quot;b64d88db-7c46-32d2-9759-701f80da5591&quot;,&quot;itemData&quot;:{&quot;type&quot;:&quot;article-journal&quot;,&quot;id&quot;:&quot;b64d88db-7c46-32d2-9759-701f80da5591&quot;,&quot;title&quot;:&quot;Molecular basis for histone H3 “K4me3-K9me3/2” methylation pattern readout by Spindlin1&quot;,&quot;author&quot;:[{&quot;family&quot;:&quot;Zhao&quot;,&quot;given&quot;:&quot;Fan&quot;,&quot;parse-names&quot;:false,&quot;dropping-particle&quot;:&quot;&quot;,&quot;non-dropping-particle&quot;:&quot;&quot;},{&quot;family&quot;:&quot;Liu&quot;,&quot;given&quot;:&quot;Yunan&quot;,&quot;parse-names&quot;:false,&quot;dropping-particle&quot;:&quot;&quot;,&quot;non-dropping-particle&quot;:&quot;&quot;},{&quot;family&quot;:&quot;Su&quot;,&quot;given&quot;:&quot;Xiaonan&quot;,&quot;parse-names&quot;:false,&quot;dropping-particle&quot;:&quot;&quot;,&quot;non-dropping-particle&quot;:&quot;&quot;},{&quot;family&quot;:&quot;Lee&quot;,&quot;given&quot;:&quot;Ji Eun&quot;,&quot;parse-names&quot;:false,&quot;dropping-particle&quot;:&quot;&quot;,&quot;non-dropping-particle&quot;:&quot;&quot;},{&quot;family&quot;:&quot;Song&quot;,&quot;given&quot;:&quot;Yutong&quot;,&quot;parse-names&quot;:false,&quot;dropping-particle&quot;:&quot;&quot;,&quot;non-dropping-particle&quot;:&quot;&quot;},{&quot;family&quot;:&quot;Wang&quot;,&quot;given&quot;:&quot;Daliang&quot;,&quot;parse-names&quot;:false,&quot;dropping-particle&quot;:&quot;&quot;,&quot;non-dropping-particle&quot;:&quot;&quot;},{&quot;family&quot;:&quot;Ge&quot;,&quot;given&quot;:&quot;Kai&quot;,&quot;parse-names&quot;:false,&quot;dropping-particle&quot;:&quot;&quot;,&quot;non-dropping-particle&quot;:&quot;&quot;},{&quot;family&quot;:&quot;Gao&quot;,&quot;given&quot;:&quot;Juntao&quot;,&quot;parse-names&quot;:false,&quot;dropping-particle&quot;:&quot;&quot;,&quot;non-dropping-particle&quot;:&quot;&quot;},{&quot;family&quot;:&quot;Zhang&quot;,&quot;given&quot;:&quot;Michael Q.&quot;,&quot;parse-names&quot;:false,&quot;dropping-particle&quot;:&quot;&quot;,&quot;non-dropping-particle&quot;:&quot;&quot;},{&quot;family&quot;:&quot;Li&quot;,&quot;given&quot;:&quot;Haitao&quot;,&quot;parse-names&quot;:false,&quot;dropping-particle&quot;:&quot;&quot;,&quot;non-dropping-particle&quot;:&quot;&quot;}],&quot;container-title&quot;:&quot;The Journal of Biological Chemistry&quot;,&quot;container-title-short&quot;:&quot;J. Biol. Chem.&quot;,&quot;accessed&quot;:{&quot;date-parts&quot;:[[2026,1,14]]},&quot;DOI&quot;:&quot;10.1074/JBC.RA120.013649&quot;,&quot;ISSN&quot;:&quot;1083351X&quot;,&quot;PMID&quot;:&quot;32994220&quot;,&quot;URL&quot;:&quot;https://pmc.ncbi.nlm.nih.gov/articles/PMC7864079/&quot;,&quot;issued&quot;:{&quot;date-parts&quot;:[[2021,12,4]]},&quot;page&quot;:&quot;16877&quot;,&quot;abstract&quot;:&quot;Histone recognition by \&quot;reader\&quot; modules serves as a fundamental mechanism in epigenetic regulation. Previous studies have shown that Spindlin1 is a reader of histone H3K4me3 as well as \&quot;K4me3-R8me2a\&quot; and promotes transcription of rDNA or Wnt/TCF4 target genes. Here we show that Spindlin1 also acts as a potent reader of histone H3 \&quot;K4me3-K9me3/2\&quot; bivalent methylation pattern. Calorimetric titration revealed a binding affinity of 16 nM between Spindlin1 and H3 \&quot;K4me3- K9me3\&quot; peptide, which is one to three orders of magnitude stronger than most other histone readout events at peptide level. Structural studies revealed concurrent recognition of H3K4me3 and H3K9me3/2 by aromatic pockets 2 and 1 of Spindlin1, respectively. Epigenomic profiling studies showed that Spindlin1 colocalizes with both H3K4me3 and H3K9me3 peaks in a subset of genes enriched in biological processes of transcription and its regulation. Moreover, the distribution of Spindlin1 peaks is primarily associated with H3K4me3 but not H3K9me3, which suggests that Spindlin1 is a downstreameffector of H3K4me3 generated in heterochromatic regions. Collectively, our work calls attention to an intriguing function of Spindlin1 as a potent H3 \&quot;K4me3-K9me3/2\&quot; bivalent mark reader, thereby balancing gene expression and silencing in H3K9me3/2-enriched regions.&quot;,&quot;publisher&quot;:&quot;American Society for Biochemistry and Molecular Biology Inc.&quot;,&quot;issue&quot;:&quot;49&quot;,&quot;volume&quot;:&quot;295&quot;},&quot;isTemporary&quot;:false}]},{&quot;citationID&quot;:&quot;MENDELEY_CITATION_c52e4340-97ef-4f7a-b786-6024044e9e14&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&quot;,&quot;citationItems&quot;:[{&quot;id&quot;:&quot;fadd1c07-5e72-3a22-ba33-639e3113141c&quot;,&quot;itemData&quot;:{&quot;type&quot;:&quot;article-journal&quot;,&quot;id&quot;:&quot;fadd1c07-5e72-3a22-ba33-639e3113141c&quot;,&quot;title&quot;:&quot;Establishment of H3K9-methylated heterochromatin and its functions in tissue differentiation and maintenance&quot;,&quot;author&quot;:[{&quot;family&quot;:&quot;Padeken&quot;,&quot;given&quot;:&quot;Jan&quot;,&quot;parse-names&quot;:false,&quot;dropping-particle&quot;:&quot;&quot;,&quot;non-dropping-particle&quot;:&quot;&quot;},{&quot;family&quot;:&quot;Methot&quot;,&quot;given&quot;:&quot;Stephen P.&quot;,&quot;parse-names&quot;:false,&quot;dropping-particle&quot;:&quot;&quot;,&quot;non-dropping-particle&quot;:&quot;&quot;},{&quot;family&quot;:&quot;Gasser&quot;,&quot;given&quot;:&quot;Susan M.&quot;,&quot;parse-names&quot;:false,&quot;dropping-particle&quot;:&quot;&quot;,&quot;non-dropping-particle&quot;:&quot;&quot;}],&quot;container-title&quot;:&quot;Nature Reviews Molecular Cell Biology 2022 23:9&quot;,&quot;accessed&quot;:{&quot;date-parts&quot;:[[2026,1,14]]},&quot;DOI&quot;:&quot;10.1038/s41580-022-00483-w&quot;,&quot;ISBN&quot;:&quot;0123456789&quot;,&quot;ISSN&quot;:&quot;1471-0080&quot;,&quot;PMID&quot;:&quot;35562425&quot;,&quot;URL&quot;:&quot;https://www.nature.com/articles/s41580-022-00483-w&quot;,&quot;issued&quot;:{&quot;date-parts&quot;:[[2022,5,13]]},&quot;page&quot;:&quot;623-640&quot;,&quot;abstract&quot;:&quot;Heterochromatin is characterized by dimethylated or trimethylated histone H3 Lys9 (H3K9me2 or H3K9me3, respectively) and is found at transposable elements, satellite repeats and genes, where it ensures their transcriptional silencing. The histone methyltransferases (HMTs) that methylate H3K9 — in mammals Suppressor of variegation 3–9 homologue 1 (SUV39H1), SUV39H2, SET domain bifurcated 1 (SETDB1), SETDB2, G9A and G9A-like protein (GLP) — and the ‘readers’ of H3K9me2 or H3K9me3 are highly conserved and show considerable redundancy. Despite their redundancy, genetic ablation or mistargeting of an individual H3K9 methyltransferase can correlate with impaired cell differentiation, loss of tissue identity, premature aging and/or cancer. In this Review, we discuss recent advances in understanding the roles of the known H3K9-specific HMTs in ensuring transcriptional homeostasis during tissue differentiation in mammals. We examine the effects of H3K9-methylation-dependent gene repression in haematopoiesis, muscle differentiation and neurogenesis in mammals, and compare them with mechanistic insights obtained from the study of model organisms, notably Caenorhabditis elegans and Drosophila melanogaster. In all these organisms, H3K9-specific HMTs have both unique and redundant roles that ensure the maintenance of tissue integrity by restricting the binding of transcription factors to lineage-specific promoters and enhancer elements. Histone H3 Lys9 (H3K9)-methylated heterochromatin ensures transcriptional silencing of repetitive elements and genes, and its deregulation leads to impaired cell and tissue identity, premature aging and cancer. Recent studies in mammals clarified the roles H3K9-specific histone methyltransferases in ensuring transcriptional homeostasis during tissue differentiation.&quot;,&quot;publisher&quot;:&quot;Nature Publishing Group&quot;,&quot;issue&quot;:&quot;9&quot;,&quot;volume&quot;:&quot;23&quot;,&quot;container-title-short&quot;:&quot;&quot;},&quot;isTemporary&quot;:false}]},{&quot;citationID&quot;:&quot;MENDELEY_CITATION_0b69ea65-7669-4068-b777-26bf41ebc4e9&quot;,&quot;properties&quot;:{&quot;noteIndex&quot;:0},&quot;isEdited&quot;:false,&quot;manualOverride&quot;:{&quot;isManuallyOverridden&quot;:false,&quot;citeprocText&quot;:&quot;&lt;sup&gt;1,12&lt;/sup&gt;&quot;,&quot;manualOverrideText&quot;:&quot;&quot;},&quot;citationTag&quot;:&quot;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&quot;,&quot;citationItems&quot;:[{&quot;id&quot;:&quot;3167f980-cdff-3bae-9a38-903a81dfc218&quot;,&quot;itemData&quot;:{&quot;type&quot;:&quot;article-journal&quot;,&quot;id&quot;:&quot;3167f980-cdff-3bae-9a38-903a81dfc218&quot;,&quot;title&quot;:&quot;The histone code reader Spin1 controls skeletal muscle development&quot;,&quot;author&quot;:[{&quot;family&quot;:&quot;Greschik&quot;,&quot;given&quot;:&quot;Holger&quot;,&quot;parse-names&quot;:false,&quot;dropping-particle&quot;:&quot;&quot;,&quot;non-dropping-particle&quot;:&quot;&quot;},{&quot;family&quot;:&quot;Duteil&quot;,&quot;given&quot;:&quot;Delphine&quot;,&quot;parse-names&quot;:false,&quot;dropping-particle&quot;:&quot;&quot;,&quot;non-dropping-particle&quot;:&quot;&quot;},{&quot;family&quot;:&quot;Messaddeq&quot;,&quot;given&quot;:&quot;Nadia&quot;,&quot;parse-names&quot;:false,&quot;dropping-particle&quot;:&quot;&quot;,&quot;non-dropping-particle&quot;:&quot;&quot;},{&quot;family&quot;:&quot;Willmann&quot;,&quot;given&quot;:&quot;Dominica&quot;,&quot;parse-names&quot;:false,&quot;dropping-particle&quot;:&quot;&quot;,&quot;non-dropping-particle&quot;:&quot;&quot;},{&quot;family&quot;:&quot;Arrigoni&quot;,&quot;given&quot;:&quot;Laura&quot;,&quot;parse-names&quot;:false,&quot;dropping-particle&quot;:&quot;&quot;,&quot;non-dropping-particle&quot;:&quot;&quot;},{&quot;family&quot;:&quot;Sum&quot;,&quot;given&quot;:&quot;Manuela&quot;,&quot;parse-names&quot;:false,&quot;dropping-particle&quot;:&quot;&quot;,&quot;non-dropping-particle&quot;:&quot;&quot;},{&quot;family&quot;:&quot;Jung&quot;,&quot;given&quot;:&quot;Manfred&quot;,&quot;parse-names&quot;:false,&quot;dropping-particle&quot;:&quot;&quot;,&quot;non-dropping-particle&quot;:&quot;&quot;},{&quot;family&quot;:&quot;Metzger&quot;,&quot;given&quot;:&quot;Daniel&quot;,&quot;parse-names&quot;:false,&quot;dropping-particle&quot;:&quot;&quot;,&quot;non-dropping-particle&quot;:&quot;&quot;},{&quot;family&quot;:&quot;Manke&quot;,&quot;given&quot;:&quot;Thomas&quot;,&quot;parse-names&quot;:false,&quot;dropping-particle&quot;:&quot;&quot;,&quot;non-dropping-particle&quot;:&quot;&quot;},{&quot;family&quot;:&quot;Günther&quot;,&quot;given&quot;:&quot;Thomas&quot;,&quot;parse-names&quot;:false,&quot;dropping-particle&quot;:&quot;&quot;,&quot;non-dropping-particle&quot;:&quot;&quot;},{&quot;family&quot;:&quot;Schüle&quot;,&quot;given&quot;:&quot;Roland&quot;,&quot;parse-names&quot;:false,&quot;dropping-particle&quot;:&quot;&quot;,&quot;non-dropping-particle&quot;:&quot;&quot;}],&quot;container-title&quot;:&quot;Cell Death &amp; Disease&quot;,&quot;container-title-short&quot;:&quot;Cell Death Dis.&quot;,&quot;accessed&quot;:{&quot;date-parts&quot;:[[2026,1,14]]},&quot;DOI&quot;:&quot;10.1038/CDDIS.2017.468&quot;,&quot;ISSN&quot;:&quot;20414889&quot;,&quot;PMID&quot;:&quot;29168801&quot;,&quot;URL&quot;:&quot;https://pmc.ncbi.nlm.nih.gov/articles/PMC5775400/&quot;,&quot;issued&quot;:{&quot;date-parts&quot;:[[2017]]},&quot;page&quot;:&quot;e3173&quot;,&quot;abstract&quot;:&quot;While several studies correlated increased expression of the histone code reader Spin1 with tumor formation or growth, little is known about physiological functions of the protein. We generated Spin1M5 mice with ablation of Spin1 in myoblast precursors using the Myf5-Cre deleter strain. Most Spin1M5 mice die shortly after birth displaying severe sarcomere disorganization and necrosis. Surviving Spin1M5 mice are growth-retarded and exhibit the most prominent defects in soleus, tibialis anterior, and diaphragm muscle. Transcriptome analyses of limb muscle at embryonic day (E) 15.5, E16.5, and at three weeks of age provided evidence for aberrant fetal myogenesis and identified deregulated skeletal muscle (SkM) functional networks. Determination of genome-wide chromatin occupancy in primary myoblast revealed direct Spin1 target genes and suggested that deregulated basic helix-loop-helix transcription factor networks account for developmental defects in Spin1M5 fetuses. Furthermore, correlating histological and transcriptome analyses, we show that aberrant expression of titin-associated proteins, abnormal glycogen metabolism, and neuromuscular junction defects contribute to SkM pathology in Spin1M5 mice. Together, we describe the first example of a histone code reader controlling SkM development in mice, which hints at Spin1 as a potential player in human SkM disease.&quot;,&quot;publisher&quot;:&quot;Springer Nature&quot;,&quot;issue&quot;:&quot;11&quot;,&quot;volume&quot;:&quot;8&quot;},&quot;isTemporary&quot;:false},{&quot;id&quot;:&quot;6c02598e-cc73-3503-bfbe-f552c7799c49&quot;,&quot;itemData&quot;:{&quot;type&quot;:&quot;article-journal&quot;,&quot;id&quot;:&quot;6c02598e-cc73-3503-bfbe-f552c7799c49&quot;,&quot;title&quot;:&quot;Loss-of-function variant in SPIN4 causes an X-linked overgrowth syndrome&quot;,&quot;author&quot;:[{&quot;family&quot;:&quot;Lui&quot;,&quot;given&quot;:&quot;Julian C.&quot;,&quot;parse-names&quot;:false,&quot;dropping-particle&quot;:&quot;&quot;,&quot;non-dropping-particle&quot;:&quot;&quot;},{&quot;family&quot;:&quot;Wagner&quot;,&quot;given&quot;:&quot;Jacob&quot;,&quot;parse-names&quot;:false,&quot;dropping-particle&quot;:&quot;&quot;,&quot;non-dropping-particle&quot;:&quot;&quot;},{&quot;family&quot;:&quot;Zhou&quot;,&quot;given&quot;:&quot;Elaine&quot;,&quot;parse-names&quot;:false,&quot;dropping-particle&quot;:&quot;&quot;,&quot;non-dropping-particle&quot;:&quot;&quot;},{&quot;family&quot;:&quot;Dong&quot;,&quot;given&quot;:&quot;Lijin&quot;,&quot;parse-names&quot;:false,&quot;dropping-particle&quot;:&quot;&quot;,&quot;non-dropping-particle&quot;:&quot;&quot;},{&quot;family&quot;:&quot;Barnes&quot;,&quot;given&quot;:&quot;Kevin M.&quot;,&quot;parse-names&quot;:false,&quot;dropping-particle&quot;:&quot;&quot;,&quot;non-dropping-particle&quot;:&quot;&quot;},{&quot;family&quot;:&quot;Jee&quot;,&quot;given&quot;:&quot;Youn Hee&quot;,&quot;parse-names&quot;:false,&quot;dropping-particle&quot;:&quot;&quot;,&quot;non-dropping-particle&quot;:&quot;&quot;},{&quot;family&quot;:&quot;Baron&quot;,&quot;given&quot;:&quot;Jeffrey&quot;,&quot;parse-names&quot;:false,&quot;dropping-particle&quot;:&quot;&quot;,&quot;non-dropping-particle&quot;:&quot;&quot;}],&quot;container-title&quot;:&quot;JCI Insight&quot;,&quot;container-title-short&quot;:&quot;JCI Insight&quot;,&quot;accessed&quot;:{&quot;date-parts&quot;:[[2026,1,14]]},&quot;DOI&quot;:&quot;10.1172/JCI.INSIGHT.167074&quot;,&quot;ISSN&quot;:&quot;0021-9738&quot;,&quot;PMID&quot;:&quot;0&quot;,&quot;URL&quot;:&quot;https://doi.org/10.1172/jci.&quot;,&quot;issued&quot;:{&quot;date-parts&quot;:[[2023,5,8]]},&quot;abstract&quot;:&quot;Overgrowth syndromes can be caused by pathogenic genetic variants in epigenetic writers, such as DNA and histone methyltransferases. However, no overgrowth disorder has previously been ascribed to variants in a gene that acts primarily as an epigenetic reader. Here, we studied a male individual with generalized overgrowth of prenatal onset. Exome sequencing identified a hemizygous frameshift variant in Spindlin 4 (SPIN4), with X-linked inheritance. We found evidence that SPIN4 binds specific histone modifications, promotes canonical WNT signaling, and inhibits cell proliferation in vitro and that the identified frameshift variant had lost all of these functions. Ablation of Spin4 in mice recapitulated the human phenotype with generalized overgrowth, including increased longitudinal bone growth. Growth plate analysis revealed increased cell proliferation in the proliferative zone and an increased number of progenitor chondrocytes in the resting zone. We also found evidence of decreased canonical Wnt signaling in growth plate chondrocytes, providing a potential explanation for the increased number of resting zone chondrocytes. Taken together, our findings provide strong evidence that SPIN4 is an epigenetic reader that negatively regulates mammalian body growth and that loss of SPIN4 causes an overgrowth syndrome in humans, expanding our knowledge of the epigenetic regulation of human growth.&quot;,&quot;publisher&quot;:&quot;American Society for Clinical Investigation&quot;,&quot;issue&quot;:&quot;9&quot;,&quot;volume&quot;:&quot;8&quot;},&quot;isTemporary&quot;:false}]},{&quot;citationID&quot;:&quot;MENDELEY_CITATION_055ab7bb-8fa0-427a-aec8-8e5b69087847&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&quot;,&quot;citationItems&quot;:[{&quot;id&quot;:&quot;93dafda9-3558-3d59-b42a-cbcacaceaa58&quot;,&quot;itemData&quot;:{&quot;type&quot;:&quot;article-journal&quot;,&quot;id&quot;:&quot;93dafda9-3558-3d59-b42a-cbcacaceaa58&quot;,&quot;title&quot;:&quot;Tudor: a versatile family of histone methylation ‘readers’&quot;,&quot;author&quot;:[{&quot;family&quot;:&quot;Lu&quot;,&quot;given&quot;:&quot;Rui&quot;,&quot;parse-names&quot;:false,&quot;dropping-particle&quot;:&quot;&quot;,&quot;non-dropping-particle&quot;:&quot;&quot;},{&quot;family&quot;:&quot;Wang&quot;,&quot;given&quot;:&quot;Gang Greg&quot;,&quot;parse-names&quot;:false,&quot;dropping-particle&quot;:&quot;&quot;,&quot;non-dropping-particle&quot;:&quot;&quot;}],&quot;container-title&quot;:&quot;Trends in biochemical sciences&quot;,&quot;container-title-short&quot;:&quot;Trends Biochem. Sci.&quot;,&quot;accessed&quot;:{&quot;date-parts&quot;:[[2026,1,14]]},&quot;DOI&quot;:&quot;10.1016/J.TIBS.2013.08.002&quot;,&quot;ISSN&quot;:&quot;09680004&quot;,&quot;PMID&quot;:&quot;24035451&quot;,&quot;URL&quot;:&quot;https://pmc.ncbi.nlm.nih.gov/articles/PMC3830939/&quot;,&quot;issued&quot;:{&quot;date-parts&quot;:[[2013,11]]},&quot;page&quot;:&quot;10.1016/j.tibs.2013.08.002&quot;,&quot;abstract&quot;:&quot;The Tudor domain comprises a family of motifs that mediate protein-protein interactions required for various DNA-templated biological processes. Emerging evidence demonstrates a versatility of the Tudor family domains by identifying their specific interactions to a wide variety of histone methylation marks. Here, we discuss novel functions of a number of Tudor-containing proteins [including Jumonji domain-containing 2A (JMJD2A), p53-binding protein 1 (53BP1), SAGA-associated factor 29 (SGF29), Spindlin1, ubiquitin-like with PHD and RING finger domains 1 (UHRF1), PHD finger protein 1 (PHF1), PHD finger protein 19 (PHF19), and SAWADEE homeodomain homolog 1 (SHH1)] in 'reading' unique methylation events on histones in order to facilitate DNA damage repair or regulate transcription. This review covers our recent understanding of the molecular bases for histone-Tudor interactions and their biological outcomes. As deregulation of Tudor-containing proteins is associated with certain human disorders, pharmacological targeting of Tudor interactions could provide new avenues for therapeutic intervention. © 2013.&quot;,&quot;issue&quot;:&quot;11&quot;,&quot;volume&quot;:&quot;38&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ECF99-306D-4868-A321-1855E6D8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5055</Words>
  <Characters>28817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Vaishali Paul</dc:creator>
  <cp:lastModifiedBy>Jia-Ray Yu</cp:lastModifiedBy>
  <cp:revision>3</cp:revision>
  <dcterms:created xsi:type="dcterms:W3CDTF">2026-03-16T01:59:00Z</dcterms:created>
  <dcterms:modified xsi:type="dcterms:W3CDTF">2026-03-18T14:42:00Z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