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60B499F" w:rsidR="006E4797" w:rsidRPr="0020437A" w:rsidRDefault="00000000" w:rsidP="0020437A">
      <w:pPr>
        <w:pBdr>
          <w:top w:val="nil"/>
          <w:left w:val="nil"/>
          <w:bottom w:val="nil"/>
          <w:right w:val="nil"/>
          <w:between w:val="nil"/>
        </w:pBdr>
        <w:rPr>
          <w:color w:val="000000"/>
        </w:rPr>
      </w:pPr>
      <w:r w:rsidRPr="0020437A">
        <w:rPr>
          <w:b/>
          <w:color w:val="000000"/>
        </w:rPr>
        <w:t>TITLE:</w:t>
      </w:r>
      <w:r w:rsidRPr="0020437A">
        <w:rPr>
          <w:color w:val="000000"/>
        </w:rPr>
        <w:t xml:space="preserve"> </w:t>
      </w:r>
    </w:p>
    <w:p w14:paraId="4DA7C9CF" w14:textId="2E163264" w:rsidR="00A11655" w:rsidRPr="0020437A" w:rsidRDefault="00000000" w:rsidP="0020437A">
      <w:pPr>
        <w:rPr>
          <w:color w:val="000000" w:themeColor="text1"/>
        </w:rPr>
      </w:pPr>
      <w:r w:rsidRPr="0020437A">
        <w:rPr>
          <w:color w:val="000000" w:themeColor="text1"/>
        </w:rPr>
        <w:t xml:space="preserve">Describing </w:t>
      </w:r>
      <w:r w:rsidR="000413AC" w:rsidRPr="0020437A">
        <w:rPr>
          <w:color w:val="000000" w:themeColor="text1"/>
        </w:rPr>
        <w:t>usual care mobilization with mechanically ventilated patients according to the rehabilitation treatment specification system</w:t>
      </w:r>
    </w:p>
    <w:p w14:paraId="06C0C87E" w14:textId="77777777" w:rsidR="006E4797" w:rsidRPr="0020437A" w:rsidRDefault="006E4797" w:rsidP="0020437A">
      <w:pPr>
        <w:rPr>
          <w:b/>
        </w:rPr>
      </w:pPr>
    </w:p>
    <w:p w14:paraId="2CD8481E" w14:textId="2282536C" w:rsidR="006E4797" w:rsidRPr="0020437A" w:rsidRDefault="00000000" w:rsidP="0020437A">
      <w:pPr>
        <w:rPr>
          <w:color w:val="808080"/>
        </w:rPr>
      </w:pPr>
      <w:r w:rsidRPr="0020437A">
        <w:rPr>
          <w:b/>
        </w:rPr>
        <w:t>AUTHORS AND AFFILIATIONS:</w:t>
      </w:r>
    </w:p>
    <w:p w14:paraId="6D5052D5" w14:textId="4C9E8700" w:rsidR="00B274CA" w:rsidRPr="00D45779" w:rsidRDefault="00000000" w:rsidP="0020437A">
      <w:pPr>
        <w:pBdr>
          <w:top w:val="nil"/>
          <w:left w:val="nil"/>
          <w:bottom w:val="nil"/>
          <w:right w:val="nil"/>
          <w:between w:val="nil"/>
        </w:pBdr>
        <w:rPr>
          <w:color w:val="000000" w:themeColor="text1"/>
        </w:rPr>
      </w:pPr>
      <w:r w:rsidRPr="0020437A">
        <w:rPr>
          <w:color w:val="000000" w:themeColor="text1"/>
        </w:rPr>
        <w:t>Heather K</w:t>
      </w:r>
      <w:r w:rsidR="00711C21">
        <w:rPr>
          <w:color w:val="000000" w:themeColor="text1"/>
        </w:rPr>
        <w:t>.</w:t>
      </w:r>
      <w:r w:rsidRPr="0020437A">
        <w:rPr>
          <w:color w:val="000000" w:themeColor="text1"/>
        </w:rPr>
        <w:t xml:space="preserve"> O’Grady</w:t>
      </w:r>
      <w:r w:rsidR="00DE15A7" w:rsidRPr="0020437A">
        <w:rPr>
          <w:color w:val="000000" w:themeColor="text1"/>
          <w:vertAlign w:val="superscript"/>
        </w:rPr>
        <w:t>1,2,3</w:t>
      </w:r>
      <w:r w:rsidR="008C390B" w:rsidRPr="0020437A">
        <w:rPr>
          <w:color w:val="000000" w:themeColor="text1"/>
        </w:rPr>
        <w:t xml:space="preserve">, </w:t>
      </w:r>
      <w:r w:rsidRPr="0020437A">
        <w:rPr>
          <w:color w:val="000000" w:themeColor="text1"/>
        </w:rPr>
        <w:t>Thomas C. Rollinson</w:t>
      </w:r>
      <w:r w:rsidR="00DE15A7" w:rsidRPr="0020437A">
        <w:rPr>
          <w:color w:val="000000" w:themeColor="text1"/>
          <w:vertAlign w:val="superscript"/>
        </w:rPr>
        <w:t>4,5,6</w:t>
      </w:r>
      <w:r w:rsidR="008C390B" w:rsidRPr="0020437A">
        <w:rPr>
          <w:color w:val="000000" w:themeColor="text1"/>
        </w:rPr>
        <w:t xml:space="preserve">, </w:t>
      </w:r>
      <w:r w:rsidRPr="0020437A">
        <w:rPr>
          <w:color w:val="000000" w:themeColor="text1"/>
        </w:rPr>
        <w:t>Luke A. McDonald</w:t>
      </w:r>
      <w:r w:rsidR="00DE15A7" w:rsidRPr="0020437A">
        <w:rPr>
          <w:color w:val="000000" w:themeColor="text1"/>
          <w:vertAlign w:val="superscript"/>
        </w:rPr>
        <w:t>4,5,6</w:t>
      </w:r>
      <w:r w:rsidR="008C390B" w:rsidRPr="0020437A">
        <w:rPr>
          <w:color w:val="000000" w:themeColor="text1"/>
        </w:rPr>
        <w:t xml:space="preserve">, </w:t>
      </w:r>
      <w:r w:rsidRPr="0020437A">
        <w:rPr>
          <w:color w:val="000000" w:themeColor="text1"/>
        </w:rPr>
        <w:t>Marc Nickels</w:t>
      </w:r>
      <w:r w:rsidR="00DE15A7" w:rsidRPr="0020437A">
        <w:rPr>
          <w:color w:val="000000" w:themeColor="text1"/>
          <w:vertAlign w:val="superscript"/>
        </w:rPr>
        <w:t>7</w:t>
      </w:r>
      <w:r w:rsidR="008C390B" w:rsidRPr="0020437A">
        <w:rPr>
          <w:color w:val="000000" w:themeColor="text1"/>
        </w:rPr>
        <w:t xml:space="preserve">, </w:t>
      </w:r>
      <w:r w:rsidRPr="0020437A">
        <w:rPr>
          <w:color w:val="000000" w:themeColor="text1"/>
        </w:rPr>
        <w:t>Lyn Turkstra</w:t>
      </w:r>
      <w:r w:rsidR="00DE15A7" w:rsidRPr="0020437A">
        <w:rPr>
          <w:color w:val="000000" w:themeColor="text1"/>
          <w:vertAlign w:val="superscript"/>
        </w:rPr>
        <w:t>1</w:t>
      </w:r>
      <w:r w:rsidR="008C390B" w:rsidRPr="0020437A">
        <w:rPr>
          <w:color w:val="000000" w:themeColor="text1"/>
        </w:rPr>
        <w:t xml:space="preserve">, </w:t>
      </w:r>
      <w:r w:rsidRPr="0020437A">
        <w:rPr>
          <w:color w:val="000000" w:themeColor="text1"/>
        </w:rPr>
        <w:t>Michelle E Kho</w:t>
      </w:r>
      <w:r w:rsidR="00DE15A7" w:rsidRPr="0020437A">
        <w:rPr>
          <w:color w:val="000000" w:themeColor="text1"/>
          <w:vertAlign w:val="superscript"/>
        </w:rPr>
        <w:t>1,8</w:t>
      </w:r>
      <w:r w:rsidR="00D45779">
        <w:rPr>
          <w:color w:val="000000" w:themeColor="text1"/>
        </w:rPr>
        <w:t>*</w:t>
      </w:r>
    </w:p>
    <w:p w14:paraId="30786F97" w14:textId="77777777" w:rsidR="00B274CA" w:rsidRPr="0020437A" w:rsidRDefault="00B274CA" w:rsidP="0020437A">
      <w:pPr>
        <w:pBdr>
          <w:top w:val="nil"/>
          <w:left w:val="nil"/>
          <w:bottom w:val="nil"/>
          <w:right w:val="nil"/>
          <w:between w:val="nil"/>
        </w:pBdr>
        <w:rPr>
          <w:color w:val="000000" w:themeColor="text1"/>
        </w:rPr>
      </w:pPr>
    </w:p>
    <w:p w14:paraId="69A9D9EF" w14:textId="4B3FC535" w:rsidR="00AF6DFC" w:rsidRPr="0020437A" w:rsidRDefault="00000000" w:rsidP="0020437A">
      <w:pPr>
        <w:pBdr>
          <w:top w:val="nil"/>
          <w:left w:val="nil"/>
          <w:bottom w:val="nil"/>
          <w:right w:val="nil"/>
          <w:between w:val="nil"/>
        </w:pBdr>
        <w:rPr>
          <w:color w:val="000000" w:themeColor="text1"/>
        </w:rPr>
      </w:pPr>
      <w:r w:rsidRPr="0051006C">
        <w:rPr>
          <w:color w:val="000000" w:themeColor="text1"/>
          <w:vertAlign w:val="superscript"/>
        </w:rPr>
        <w:t>1</w:t>
      </w:r>
      <w:r w:rsidRPr="0020437A">
        <w:rPr>
          <w:color w:val="000000" w:themeColor="text1"/>
        </w:rPr>
        <w:t>School of Rehabilitation Science, McMaster University, Hamilton, Ontario, Canada</w:t>
      </w:r>
    </w:p>
    <w:p w14:paraId="341A8AD4" w14:textId="49841D40" w:rsidR="00AF6DFC" w:rsidRPr="0020437A" w:rsidRDefault="00000000" w:rsidP="0020437A">
      <w:pPr>
        <w:pBdr>
          <w:top w:val="nil"/>
          <w:left w:val="nil"/>
          <w:bottom w:val="nil"/>
          <w:right w:val="nil"/>
          <w:between w:val="nil"/>
        </w:pBdr>
        <w:rPr>
          <w:color w:val="000000" w:themeColor="text1"/>
        </w:rPr>
      </w:pPr>
      <w:r w:rsidRPr="0051006C">
        <w:rPr>
          <w:color w:val="000000" w:themeColor="text1"/>
          <w:vertAlign w:val="superscript"/>
        </w:rPr>
        <w:t>2</w:t>
      </w:r>
      <w:r w:rsidRPr="0020437A">
        <w:rPr>
          <w:color w:val="000000" w:themeColor="text1"/>
        </w:rPr>
        <w:t>Niagara Knowledge Institute, St. Catharines, Ontario, Canada</w:t>
      </w:r>
    </w:p>
    <w:p w14:paraId="794CBB28" w14:textId="0A90562D" w:rsidR="00AF6DFC" w:rsidRPr="0020437A" w:rsidRDefault="00000000" w:rsidP="0020437A">
      <w:pPr>
        <w:pBdr>
          <w:top w:val="nil"/>
          <w:left w:val="nil"/>
          <w:bottom w:val="nil"/>
          <w:right w:val="nil"/>
          <w:between w:val="nil"/>
        </w:pBdr>
        <w:rPr>
          <w:color w:val="000000" w:themeColor="text1"/>
        </w:rPr>
      </w:pPr>
      <w:r w:rsidRPr="0051006C">
        <w:rPr>
          <w:color w:val="000000" w:themeColor="text1"/>
          <w:vertAlign w:val="superscript"/>
        </w:rPr>
        <w:t>3</w:t>
      </w:r>
      <w:r w:rsidRPr="0020437A">
        <w:rPr>
          <w:color w:val="000000" w:themeColor="text1"/>
        </w:rPr>
        <w:t>Department of Health Research Methods, Evidence and Impact, McMaster University, Hamilton, Ontario, Canada</w:t>
      </w:r>
    </w:p>
    <w:p w14:paraId="747520EC" w14:textId="7584F0C5" w:rsidR="00B274CA" w:rsidRPr="0020437A" w:rsidRDefault="00000000" w:rsidP="0020437A">
      <w:pPr>
        <w:pBdr>
          <w:top w:val="nil"/>
          <w:left w:val="nil"/>
          <w:bottom w:val="nil"/>
          <w:right w:val="nil"/>
          <w:between w:val="nil"/>
        </w:pBdr>
        <w:rPr>
          <w:color w:val="000000" w:themeColor="text1"/>
        </w:rPr>
      </w:pPr>
      <w:r w:rsidRPr="0051006C">
        <w:rPr>
          <w:color w:val="000000" w:themeColor="text1"/>
          <w:vertAlign w:val="superscript"/>
        </w:rPr>
        <w:t>4</w:t>
      </w:r>
      <w:r w:rsidRPr="0020437A">
        <w:rPr>
          <w:color w:val="000000" w:themeColor="text1"/>
        </w:rPr>
        <w:t>Austin Health, Department of Physiotherapy, Victoria, Australia</w:t>
      </w:r>
    </w:p>
    <w:p w14:paraId="4C7D06B4" w14:textId="5CB825A7" w:rsidR="00B274CA" w:rsidRPr="0020437A" w:rsidRDefault="00000000" w:rsidP="0020437A">
      <w:pPr>
        <w:pBdr>
          <w:top w:val="nil"/>
          <w:left w:val="nil"/>
          <w:bottom w:val="nil"/>
          <w:right w:val="nil"/>
          <w:between w:val="nil"/>
        </w:pBdr>
        <w:rPr>
          <w:color w:val="000000" w:themeColor="text1"/>
        </w:rPr>
      </w:pPr>
      <w:r w:rsidRPr="0051006C">
        <w:rPr>
          <w:color w:val="000000" w:themeColor="text1"/>
          <w:vertAlign w:val="superscript"/>
        </w:rPr>
        <w:t>5</w:t>
      </w:r>
      <w:r w:rsidRPr="0020437A">
        <w:rPr>
          <w:color w:val="000000" w:themeColor="text1"/>
        </w:rPr>
        <w:t>The University of Melbourne, Department of Physiotherapy, Victoria, Australia</w:t>
      </w:r>
    </w:p>
    <w:p w14:paraId="737702BA" w14:textId="3312309D" w:rsidR="00B274CA" w:rsidRPr="0020437A" w:rsidRDefault="00000000" w:rsidP="0020437A">
      <w:pPr>
        <w:pBdr>
          <w:top w:val="nil"/>
          <w:left w:val="nil"/>
          <w:bottom w:val="nil"/>
          <w:right w:val="nil"/>
          <w:between w:val="nil"/>
        </w:pBdr>
        <w:rPr>
          <w:color w:val="000000" w:themeColor="text1"/>
        </w:rPr>
      </w:pPr>
      <w:r w:rsidRPr="0051006C">
        <w:rPr>
          <w:color w:val="000000" w:themeColor="text1"/>
          <w:vertAlign w:val="superscript"/>
        </w:rPr>
        <w:t>6</w:t>
      </w:r>
      <w:r w:rsidRPr="0020437A">
        <w:rPr>
          <w:color w:val="000000" w:themeColor="text1"/>
        </w:rPr>
        <w:t>Institute for Breathing and Sleep, Victoria, Australia</w:t>
      </w:r>
    </w:p>
    <w:p w14:paraId="1A0D9DCF" w14:textId="028A5DB9" w:rsidR="00B274CA" w:rsidRPr="0020437A" w:rsidRDefault="00000000" w:rsidP="0020437A">
      <w:pPr>
        <w:pBdr>
          <w:top w:val="nil"/>
          <w:left w:val="nil"/>
          <w:bottom w:val="nil"/>
          <w:right w:val="nil"/>
          <w:between w:val="nil"/>
        </w:pBdr>
        <w:rPr>
          <w:color w:val="000000" w:themeColor="text1"/>
        </w:rPr>
      </w:pPr>
      <w:r w:rsidRPr="0051006C">
        <w:rPr>
          <w:color w:val="000000" w:themeColor="text1"/>
          <w:vertAlign w:val="superscript"/>
        </w:rPr>
        <w:t>7</w:t>
      </w:r>
      <w:r w:rsidRPr="0020437A">
        <w:rPr>
          <w:color w:val="000000" w:themeColor="text1"/>
        </w:rPr>
        <w:t>Ipswich Hospital, West Moreton Health, Department of Physiotherapy, Queensland, Australia</w:t>
      </w:r>
    </w:p>
    <w:p w14:paraId="141ABDE5" w14:textId="4BE84BCD" w:rsidR="006E4797" w:rsidRPr="0020437A" w:rsidRDefault="00000000" w:rsidP="0020437A">
      <w:pPr>
        <w:pBdr>
          <w:top w:val="nil"/>
          <w:left w:val="nil"/>
          <w:bottom w:val="nil"/>
          <w:right w:val="nil"/>
          <w:between w:val="nil"/>
        </w:pBdr>
        <w:rPr>
          <w:color w:val="000000" w:themeColor="text1"/>
        </w:rPr>
      </w:pPr>
      <w:r w:rsidRPr="0051006C">
        <w:rPr>
          <w:color w:val="000000" w:themeColor="text1"/>
          <w:vertAlign w:val="superscript"/>
        </w:rPr>
        <w:t>8</w:t>
      </w:r>
      <w:r w:rsidRPr="0020437A">
        <w:rPr>
          <w:color w:val="000000" w:themeColor="text1"/>
        </w:rPr>
        <w:t>Research Institute of St. Joe’s Hamilton, Ontario, Canada</w:t>
      </w:r>
    </w:p>
    <w:p w14:paraId="760309D4" w14:textId="77777777" w:rsidR="004E1FC4" w:rsidRPr="0020437A" w:rsidRDefault="004E1FC4" w:rsidP="0020437A">
      <w:pPr>
        <w:pBdr>
          <w:top w:val="nil"/>
          <w:left w:val="nil"/>
          <w:bottom w:val="nil"/>
          <w:right w:val="nil"/>
          <w:between w:val="nil"/>
        </w:pBdr>
        <w:rPr>
          <w:color w:val="000000" w:themeColor="text1"/>
        </w:rPr>
      </w:pPr>
    </w:p>
    <w:p w14:paraId="0214D5C2" w14:textId="0EC3C2E0" w:rsidR="004E1FC4" w:rsidRPr="0020437A" w:rsidRDefault="001300AE" w:rsidP="0020437A">
      <w:pPr>
        <w:pBdr>
          <w:top w:val="nil"/>
          <w:left w:val="nil"/>
          <w:bottom w:val="nil"/>
          <w:right w:val="nil"/>
          <w:between w:val="nil"/>
        </w:pBdr>
        <w:rPr>
          <w:b/>
          <w:bCs/>
          <w:color w:val="000000" w:themeColor="text1"/>
        </w:rPr>
      </w:pPr>
      <w:r w:rsidRPr="0020437A">
        <w:rPr>
          <w:b/>
          <w:bCs/>
          <w:color w:val="000000" w:themeColor="text1"/>
        </w:rPr>
        <w:t>Email addresses</w:t>
      </w:r>
      <w:r>
        <w:rPr>
          <w:b/>
          <w:bCs/>
          <w:color w:val="000000" w:themeColor="text1"/>
        </w:rPr>
        <w:t xml:space="preserve"> of the co-authors</w:t>
      </w:r>
      <w:r w:rsidRPr="0020437A">
        <w:rPr>
          <w:b/>
          <w:bCs/>
          <w:color w:val="000000" w:themeColor="text1"/>
        </w:rPr>
        <w:t>:</w:t>
      </w:r>
    </w:p>
    <w:p w14:paraId="0B119AEC" w14:textId="44BA0A14" w:rsidR="004E1FC4" w:rsidRPr="0020437A" w:rsidRDefault="00000000" w:rsidP="0020437A">
      <w:pPr>
        <w:pBdr>
          <w:top w:val="nil"/>
          <w:left w:val="nil"/>
          <w:bottom w:val="nil"/>
          <w:right w:val="nil"/>
          <w:between w:val="nil"/>
        </w:pBdr>
        <w:rPr>
          <w:color w:val="000000" w:themeColor="text1"/>
        </w:rPr>
      </w:pPr>
      <w:r w:rsidRPr="0020437A">
        <w:rPr>
          <w:color w:val="000000" w:themeColor="text1"/>
        </w:rPr>
        <w:t>Heather K</w:t>
      </w:r>
      <w:r w:rsidR="00711C21">
        <w:rPr>
          <w:color w:val="000000" w:themeColor="text1"/>
        </w:rPr>
        <w:t>.</w:t>
      </w:r>
      <w:r w:rsidRPr="0020437A">
        <w:rPr>
          <w:color w:val="000000" w:themeColor="text1"/>
        </w:rPr>
        <w:t xml:space="preserve"> O’Grady</w:t>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t xml:space="preserve">ogradyh@mcmaster.ca </w:t>
      </w:r>
    </w:p>
    <w:p w14:paraId="61099F29" w14:textId="77777777" w:rsidR="004E1FC4" w:rsidRPr="0020437A" w:rsidRDefault="00000000" w:rsidP="0020437A">
      <w:pPr>
        <w:pBdr>
          <w:top w:val="nil"/>
          <w:left w:val="nil"/>
          <w:bottom w:val="nil"/>
          <w:right w:val="nil"/>
          <w:between w:val="nil"/>
        </w:pBdr>
        <w:rPr>
          <w:color w:val="000000" w:themeColor="text1"/>
        </w:rPr>
      </w:pPr>
      <w:r w:rsidRPr="0020437A">
        <w:rPr>
          <w:color w:val="000000" w:themeColor="text1"/>
        </w:rPr>
        <w:t>Thomas C. Rollinson</w:t>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t xml:space="preserve">thomas.rollinson@austin.org.au </w:t>
      </w:r>
    </w:p>
    <w:p w14:paraId="3F87BFE7" w14:textId="77777777" w:rsidR="004E1FC4" w:rsidRPr="0020437A" w:rsidRDefault="00000000" w:rsidP="0020437A">
      <w:pPr>
        <w:pBdr>
          <w:top w:val="nil"/>
          <w:left w:val="nil"/>
          <w:bottom w:val="nil"/>
          <w:right w:val="nil"/>
          <w:between w:val="nil"/>
        </w:pBdr>
        <w:rPr>
          <w:color w:val="000000" w:themeColor="text1"/>
        </w:rPr>
      </w:pPr>
      <w:r w:rsidRPr="0020437A">
        <w:rPr>
          <w:color w:val="000000" w:themeColor="text1"/>
        </w:rPr>
        <w:t>Luke A. McDonald</w:t>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t xml:space="preserve">luke.mcdonald@austin.org.au </w:t>
      </w:r>
    </w:p>
    <w:p w14:paraId="23EEBC07" w14:textId="77777777" w:rsidR="004E1FC4" w:rsidRPr="0020437A" w:rsidRDefault="00000000" w:rsidP="0020437A">
      <w:pPr>
        <w:pBdr>
          <w:top w:val="nil"/>
          <w:left w:val="nil"/>
          <w:bottom w:val="nil"/>
          <w:right w:val="nil"/>
          <w:between w:val="nil"/>
        </w:pBdr>
        <w:rPr>
          <w:color w:val="000000" w:themeColor="text1"/>
        </w:rPr>
      </w:pPr>
      <w:r w:rsidRPr="0020437A">
        <w:rPr>
          <w:color w:val="000000" w:themeColor="text1"/>
        </w:rPr>
        <w:t>Marc Nickels</w:t>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t xml:space="preserve">marc.nickels@health.qld.gov.au </w:t>
      </w:r>
    </w:p>
    <w:p w14:paraId="40C29E79" w14:textId="43DEEAFE" w:rsidR="004E1FC4" w:rsidRPr="0020437A" w:rsidRDefault="00000000" w:rsidP="0020437A">
      <w:pPr>
        <w:pBdr>
          <w:top w:val="nil"/>
          <w:left w:val="nil"/>
          <w:bottom w:val="nil"/>
          <w:right w:val="nil"/>
          <w:between w:val="nil"/>
        </w:pBdr>
        <w:rPr>
          <w:color w:val="000000" w:themeColor="text1"/>
        </w:rPr>
      </w:pPr>
      <w:r w:rsidRPr="0020437A">
        <w:rPr>
          <w:color w:val="000000" w:themeColor="text1"/>
        </w:rPr>
        <w:t>Lyn Turkstra</w:t>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r>
      <w:r w:rsidRPr="0020437A">
        <w:rPr>
          <w:color w:val="000000" w:themeColor="text1"/>
        </w:rPr>
        <w:tab/>
        <w:t>turkstrl@mcmaster.ca</w:t>
      </w:r>
    </w:p>
    <w:p w14:paraId="740FE805" w14:textId="63F57E74" w:rsidR="065FB2C5" w:rsidRPr="0020437A" w:rsidRDefault="065FB2C5" w:rsidP="0020437A">
      <w:pPr>
        <w:pBdr>
          <w:top w:val="nil"/>
          <w:left w:val="nil"/>
          <w:bottom w:val="nil"/>
          <w:right w:val="nil"/>
          <w:between w:val="nil"/>
        </w:pBdr>
        <w:rPr>
          <w:color w:val="000000" w:themeColor="text1"/>
        </w:rPr>
      </w:pPr>
    </w:p>
    <w:p w14:paraId="0C141987" w14:textId="77D0D27F" w:rsidR="424E0C2D" w:rsidRPr="0020437A" w:rsidRDefault="00D45779" w:rsidP="0020437A">
      <w:pPr>
        <w:pBdr>
          <w:top w:val="nil"/>
          <w:left w:val="nil"/>
          <w:bottom w:val="nil"/>
          <w:right w:val="nil"/>
          <w:between w:val="nil"/>
        </w:pBdr>
        <w:jc w:val="left"/>
        <w:rPr>
          <w:color w:val="000000" w:themeColor="text1"/>
        </w:rPr>
      </w:pPr>
      <w:r>
        <w:rPr>
          <w:b/>
          <w:bCs/>
          <w:color w:val="000000" w:themeColor="text1"/>
        </w:rPr>
        <w:t>*</w:t>
      </w:r>
      <w:r w:rsidRPr="0020437A">
        <w:rPr>
          <w:b/>
          <w:bCs/>
          <w:color w:val="000000" w:themeColor="text1"/>
        </w:rPr>
        <w:t>Email address</w:t>
      </w:r>
      <w:r>
        <w:rPr>
          <w:b/>
          <w:bCs/>
          <w:color w:val="000000" w:themeColor="text1"/>
        </w:rPr>
        <w:t xml:space="preserve"> of the </w:t>
      </w:r>
      <w:r w:rsidRPr="0020437A">
        <w:rPr>
          <w:b/>
          <w:bCs/>
          <w:color w:val="000000" w:themeColor="text1"/>
        </w:rPr>
        <w:t>corresponding author:</w:t>
      </w:r>
      <w:r w:rsidRPr="0020437A">
        <w:br/>
      </w:r>
      <w:r w:rsidRPr="0020437A">
        <w:rPr>
          <w:color w:val="000000" w:themeColor="text1"/>
        </w:rPr>
        <w:t>Michelle</w:t>
      </w:r>
      <w:r w:rsidR="00615B0E" w:rsidRPr="0020437A">
        <w:rPr>
          <w:color w:val="000000" w:themeColor="text1"/>
        </w:rPr>
        <w:t xml:space="preserve"> E.</w:t>
      </w:r>
      <w:r w:rsidRPr="0020437A">
        <w:rPr>
          <w:color w:val="000000" w:themeColor="text1"/>
        </w:rPr>
        <w:t xml:space="preserve"> Kho</w:t>
      </w:r>
      <w:r w:rsidR="008C390B" w:rsidRPr="0020437A">
        <w:rPr>
          <w:color w:val="000000" w:themeColor="text1"/>
        </w:rPr>
        <w:tab/>
      </w:r>
      <w:r w:rsidR="008C390B" w:rsidRPr="0020437A">
        <w:rPr>
          <w:color w:val="000000" w:themeColor="text1"/>
        </w:rPr>
        <w:tab/>
      </w:r>
      <w:r w:rsidR="008C390B" w:rsidRPr="0020437A">
        <w:rPr>
          <w:color w:val="000000" w:themeColor="text1"/>
        </w:rPr>
        <w:tab/>
      </w:r>
      <w:r w:rsidR="008C390B" w:rsidRPr="0020437A">
        <w:rPr>
          <w:color w:val="000000" w:themeColor="text1"/>
        </w:rPr>
        <w:tab/>
      </w:r>
      <w:r w:rsidR="008C390B" w:rsidRPr="0020437A">
        <w:rPr>
          <w:color w:val="000000" w:themeColor="text1"/>
        </w:rPr>
        <w:tab/>
      </w:r>
      <w:r w:rsidRPr="0020437A">
        <w:rPr>
          <w:color w:val="000000" w:themeColor="text1"/>
        </w:rPr>
        <w:t>khome@mcmaster.ca</w:t>
      </w:r>
    </w:p>
    <w:p w14:paraId="4B65E038" w14:textId="77777777" w:rsidR="00B274CA" w:rsidRPr="0020437A" w:rsidRDefault="00B274CA" w:rsidP="0020437A">
      <w:pPr>
        <w:pBdr>
          <w:top w:val="nil"/>
          <w:left w:val="nil"/>
          <w:bottom w:val="nil"/>
          <w:right w:val="nil"/>
          <w:between w:val="nil"/>
        </w:pBdr>
        <w:rPr>
          <w:color w:val="000000"/>
        </w:rPr>
      </w:pPr>
    </w:p>
    <w:p w14:paraId="60F3B8D4" w14:textId="1FD90988" w:rsidR="006E4797" w:rsidRPr="0020437A" w:rsidRDefault="00000000" w:rsidP="0020437A">
      <w:r w:rsidRPr="0020437A">
        <w:rPr>
          <w:b/>
        </w:rPr>
        <w:t>SUMMARY:</w:t>
      </w:r>
      <w:r w:rsidRPr="0020437A">
        <w:t xml:space="preserve"> </w:t>
      </w:r>
    </w:p>
    <w:p w14:paraId="74EFC8D7" w14:textId="279C53D0" w:rsidR="006E4797" w:rsidRPr="0020437A" w:rsidRDefault="00000000" w:rsidP="0020437A">
      <w:pPr>
        <w:rPr>
          <w:color w:val="000000" w:themeColor="text1"/>
        </w:rPr>
      </w:pPr>
      <w:r w:rsidRPr="0020437A">
        <w:rPr>
          <w:color w:val="000000" w:themeColor="text1"/>
        </w:rPr>
        <w:t xml:space="preserve">To characterize common intensive care unit (ICU)-based </w:t>
      </w:r>
      <w:r w:rsidR="00F360A6" w:rsidRPr="0020437A">
        <w:rPr>
          <w:color w:val="000000" w:themeColor="text1"/>
        </w:rPr>
        <w:t>mobilization</w:t>
      </w:r>
      <w:r w:rsidRPr="0020437A">
        <w:rPr>
          <w:color w:val="000000" w:themeColor="text1"/>
        </w:rPr>
        <w:t xml:space="preserve"> activities delivered</w:t>
      </w:r>
      <w:r w:rsidR="00014184" w:rsidRPr="0020437A">
        <w:rPr>
          <w:color w:val="000000" w:themeColor="text1"/>
        </w:rPr>
        <w:t xml:space="preserve"> </w:t>
      </w:r>
      <w:r w:rsidR="00D15181" w:rsidRPr="0020437A">
        <w:rPr>
          <w:color w:val="000000" w:themeColor="text1"/>
        </w:rPr>
        <w:t>by physiotherapists</w:t>
      </w:r>
      <w:r w:rsidRPr="0020437A">
        <w:rPr>
          <w:color w:val="000000" w:themeColor="text1"/>
        </w:rPr>
        <w:t xml:space="preserve"> </w:t>
      </w:r>
      <w:r w:rsidR="00893DD8" w:rsidRPr="0020437A">
        <w:rPr>
          <w:color w:val="000000" w:themeColor="text1"/>
        </w:rPr>
        <w:t>and the ICU multidisciplinary team</w:t>
      </w:r>
      <w:r w:rsidRPr="0020437A">
        <w:rPr>
          <w:color w:val="000000" w:themeColor="text1"/>
        </w:rPr>
        <w:t xml:space="preserve"> as part of usual care. Activities </w:t>
      </w:r>
      <w:r w:rsidR="00014184" w:rsidRPr="0020437A">
        <w:rPr>
          <w:color w:val="000000" w:themeColor="text1"/>
        </w:rPr>
        <w:t>ar</w:t>
      </w:r>
      <w:r w:rsidRPr="0020437A">
        <w:rPr>
          <w:color w:val="000000" w:themeColor="text1"/>
        </w:rPr>
        <w:t xml:space="preserve">e described </w:t>
      </w:r>
      <w:r w:rsidR="00B274CA" w:rsidRPr="0020437A">
        <w:rPr>
          <w:color w:val="000000" w:themeColor="text1"/>
        </w:rPr>
        <w:t>according to the Rehabilitation Treatment Specification System.</w:t>
      </w:r>
    </w:p>
    <w:p w14:paraId="74159C24" w14:textId="77777777" w:rsidR="0020437A" w:rsidRPr="0020437A" w:rsidRDefault="0020437A" w:rsidP="0020437A">
      <w:pPr>
        <w:rPr>
          <w:b/>
          <w:bCs/>
        </w:rPr>
      </w:pPr>
    </w:p>
    <w:p w14:paraId="2DF8E628" w14:textId="0DFE692D" w:rsidR="006E4797" w:rsidRPr="0020437A" w:rsidRDefault="00000000" w:rsidP="0020437A">
      <w:pPr>
        <w:rPr>
          <w:b/>
          <w:bCs/>
        </w:rPr>
      </w:pPr>
      <w:r w:rsidRPr="0020437A">
        <w:rPr>
          <w:b/>
        </w:rPr>
        <w:t>ABSTRACT:</w:t>
      </w:r>
      <w:r w:rsidRPr="0020437A">
        <w:t xml:space="preserve"> </w:t>
      </w:r>
    </w:p>
    <w:p w14:paraId="57471A3D" w14:textId="567C57B1" w:rsidR="00711C21" w:rsidRDefault="00711C21" w:rsidP="00711C21">
      <w:r w:rsidRPr="00711C21">
        <w:t>Mobilization in the intensive care unit (ICU) for mechanically ventilated patients is a complex intervention. In critical care rehabilitation, patient recovery should not be limited by hospital location (e.g., ICU or hospital ward). Critically ill patients are among the most medically complex in the hospital; therefore, clinicians providing mobilization require a thorough understanding of critical illness, patient recovery trajectories, and available rehabilitation techniques. Mobilization requires coordination among multidisciplinary team members, careful preparation, and strong clinical assessment and decision-making skills.</w:t>
      </w:r>
      <w:r>
        <w:t xml:space="preserve"> </w:t>
      </w:r>
      <w:r w:rsidRPr="00711C21">
        <w:t>Usual care is the most common comparator group in randomized controlled trials of ICU mobilization; however, it is often under-specified. As a result, there is limited understanding of the specific activities, clinical decision-making processes, and therapist actions that constitute usual care.</w:t>
      </w:r>
      <w:r>
        <w:t xml:space="preserve"> </w:t>
      </w:r>
      <w:r w:rsidRPr="00711C21">
        <w:t xml:space="preserve">In this manuscript, the Rehabilitation Treatment </w:t>
      </w:r>
      <w:r w:rsidRPr="00711C21">
        <w:lastRenderedPageBreak/>
        <w:t>Specification System (RTSS) is applied to describe protocols for common usual care mobilization activities for mechanically ventilated ICU patients. Preparation, clinician actions (e.g., instructions, feedback, and equipment provision), progression considerations, and clinical decision-making are described for each activity to enhance transparency and support reproducibility of usual care mobilization practices.</w:t>
      </w:r>
    </w:p>
    <w:p w14:paraId="38AB191B" w14:textId="77777777" w:rsidR="00711C21" w:rsidRPr="00711C21" w:rsidRDefault="00711C21" w:rsidP="00711C21"/>
    <w:p w14:paraId="0646E204" w14:textId="680A8E6B" w:rsidR="006E4797" w:rsidRPr="0020437A" w:rsidRDefault="00000000" w:rsidP="0020437A">
      <w:pPr>
        <w:rPr>
          <w:b/>
          <w:bCs/>
        </w:rPr>
      </w:pPr>
      <w:r w:rsidRPr="0020437A">
        <w:rPr>
          <w:b/>
        </w:rPr>
        <w:t>INTRODUCTION:</w:t>
      </w:r>
      <w:r w:rsidRPr="0020437A">
        <w:t xml:space="preserve"> </w:t>
      </w:r>
    </w:p>
    <w:p w14:paraId="0E6F964C" w14:textId="2A622707" w:rsidR="0077421B" w:rsidRDefault="00000000" w:rsidP="0077421B">
      <w:pPr>
        <w:rPr>
          <w:color w:val="000000" w:themeColor="text1"/>
        </w:rPr>
      </w:pPr>
      <w:r>
        <w:rPr>
          <w:color w:val="000000" w:themeColor="text1"/>
        </w:rPr>
        <w:t>Individuals</w:t>
      </w:r>
      <w:r w:rsidRPr="0077421B">
        <w:rPr>
          <w:color w:val="000000" w:themeColor="text1"/>
        </w:rPr>
        <w:t xml:space="preserve"> who survive a critical illness are likely to experience debilitating physical and functional deficits, largely resulting from prolonged immobility while receiving life-saving treatment(s) in the intensive care unit (ICU)</w:t>
      </w:r>
      <w:r w:rsidRPr="0077421B">
        <w:rPr>
          <w:color w:val="000000" w:themeColor="text1"/>
          <w:vertAlign w:val="superscript"/>
        </w:rPr>
        <w:t>1</w:t>
      </w:r>
      <w:r>
        <w:rPr>
          <w:color w:val="000000" w:themeColor="text1"/>
        </w:rPr>
        <w:t>.</w:t>
      </w:r>
      <w:r w:rsidRPr="0077421B">
        <w:rPr>
          <w:color w:val="000000" w:themeColor="text1"/>
        </w:rPr>
        <w:t xml:space="preserve"> Rehabilitation encompasses a broad range of interventions aimed at restoring or improving function</w:t>
      </w:r>
      <w:r w:rsidRPr="0077421B">
        <w:rPr>
          <w:color w:val="000000" w:themeColor="text1"/>
          <w:vertAlign w:val="superscript"/>
        </w:rPr>
        <w:t>2</w:t>
      </w:r>
      <w:r w:rsidRPr="0077421B">
        <w:rPr>
          <w:color w:val="000000" w:themeColor="text1"/>
        </w:rPr>
        <w:t>, whereas mobilization is a subset of rehabilitation that includes passive or active physical activities aimed at restoring or improving movement</w:t>
      </w:r>
      <w:r w:rsidRPr="0077421B">
        <w:rPr>
          <w:color w:val="000000" w:themeColor="text1"/>
          <w:vertAlign w:val="superscript"/>
        </w:rPr>
        <w:t>3</w:t>
      </w:r>
      <w:r w:rsidRPr="0077421B">
        <w:rPr>
          <w:color w:val="000000" w:themeColor="text1"/>
        </w:rPr>
        <w:t>. Both rehabilitation and/or mobilization initiated in the ICU are recommended by the Society of Critical Care Medicine (SCCM) to help mitigate these deficits and support improved patient outcomes following ICU discharge</w:t>
      </w:r>
      <w:r w:rsidR="00AE720D" w:rsidRPr="00DF7082">
        <w:rPr>
          <w:color w:val="000000" w:themeColor="text1"/>
          <w:vertAlign w:val="superscript"/>
        </w:rPr>
        <w:t>4</w:t>
      </w:r>
      <w:r w:rsidRPr="0077421B">
        <w:rPr>
          <w:color w:val="000000" w:themeColor="text1"/>
        </w:rPr>
        <w:t>. As standards of usual care continue to evolve, as reflected in recent guideline updates recommending enhanced rehabilitation and/or mobilization in addition to usual care, it is essential to understand which activities comprise usual care</w:t>
      </w:r>
      <w:r w:rsidRPr="0077421B">
        <w:rPr>
          <w:color w:val="000000" w:themeColor="text1"/>
          <w:vertAlign w:val="superscript"/>
        </w:rPr>
        <w:t>4</w:t>
      </w:r>
      <w:r>
        <w:rPr>
          <w:color w:val="000000" w:themeColor="text1"/>
        </w:rPr>
        <w:t>.</w:t>
      </w:r>
    </w:p>
    <w:p w14:paraId="6573F64E" w14:textId="77777777" w:rsidR="0077421B" w:rsidRPr="0077421B" w:rsidRDefault="0077421B" w:rsidP="0077421B">
      <w:pPr>
        <w:rPr>
          <w:color w:val="000000" w:themeColor="text1"/>
        </w:rPr>
      </w:pPr>
    </w:p>
    <w:p w14:paraId="69E59515" w14:textId="127FFD3B" w:rsidR="0077421B" w:rsidRDefault="00000000" w:rsidP="0077421B">
      <w:pPr>
        <w:rPr>
          <w:color w:val="000000" w:themeColor="text1"/>
        </w:rPr>
      </w:pPr>
      <w:r w:rsidRPr="0077421B">
        <w:rPr>
          <w:color w:val="000000" w:themeColor="text1"/>
        </w:rPr>
        <w:t>Clinical research aims to reflect real-world practice to ensure that findings from interventional trials are relevant, generalizable, and readily applicable to patients and clinicians. As a result, “usual care” often serves as the comparator in ICU rehabilitation research and is intended to reflect the day-to-day practice of clinicians providing rehabilitation in the ICU</w:t>
      </w:r>
      <w:r w:rsidR="00AE720D" w:rsidRPr="00705427">
        <w:rPr>
          <w:color w:val="000000" w:themeColor="text1"/>
          <w:vertAlign w:val="superscript"/>
        </w:rPr>
        <w:t>5</w:t>
      </w:r>
      <w:r w:rsidRPr="0077421B">
        <w:rPr>
          <w:color w:val="000000" w:themeColor="text1"/>
        </w:rPr>
        <w:t>. Usual care typically encompasses a broad range of activities. The delivery of usual care depends on the patient’s ability, the therapist’s skill, and clinical judgement</w:t>
      </w:r>
      <w:r w:rsidRPr="0077421B">
        <w:rPr>
          <w:color w:val="000000" w:themeColor="text1"/>
          <w:vertAlign w:val="superscript"/>
        </w:rPr>
        <w:t>5</w:t>
      </w:r>
      <w:r>
        <w:rPr>
          <w:color w:val="000000" w:themeColor="text1"/>
        </w:rPr>
        <w:t xml:space="preserve">. </w:t>
      </w:r>
      <w:r w:rsidRPr="0077421B">
        <w:rPr>
          <w:color w:val="000000" w:themeColor="text1"/>
        </w:rPr>
        <w:t>Therefore, usual care is highly variable.</w:t>
      </w:r>
    </w:p>
    <w:p w14:paraId="4703D8EF" w14:textId="77777777" w:rsidR="0077421B" w:rsidRPr="0077421B" w:rsidRDefault="0077421B" w:rsidP="0077421B">
      <w:pPr>
        <w:rPr>
          <w:color w:val="000000" w:themeColor="text1"/>
        </w:rPr>
      </w:pPr>
    </w:p>
    <w:p w14:paraId="27953EAA" w14:textId="546607B8" w:rsidR="0077421B" w:rsidRDefault="00000000" w:rsidP="0077421B">
      <w:pPr>
        <w:rPr>
          <w:color w:val="000000" w:themeColor="text1"/>
        </w:rPr>
      </w:pPr>
      <w:r w:rsidRPr="0077421B">
        <w:rPr>
          <w:color w:val="000000" w:themeColor="text1"/>
        </w:rPr>
        <w:t>Usual care in the context of ICU rehabilitation is not well understood. Secondary analyses</w:t>
      </w:r>
      <w:r w:rsidRPr="0051006C">
        <w:rPr>
          <w:color w:val="000000" w:themeColor="text1"/>
          <w:vertAlign w:val="superscript"/>
        </w:rPr>
        <w:t>6</w:t>
      </w:r>
      <w:r w:rsidRPr="0077421B">
        <w:rPr>
          <w:color w:val="000000" w:themeColor="text1"/>
        </w:rPr>
        <w:t xml:space="preserve"> and point prevalence studies</w:t>
      </w:r>
      <w:r w:rsidRPr="0077421B">
        <w:rPr>
          <w:color w:val="000000" w:themeColor="text1"/>
          <w:vertAlign w:val="superscript"/>
        </w:rPr>
        <w:t>7–13</w:t>
      </w:r>
      <w:r w:rsidRPr="0077421B">
        <w:rPr>
          <w:color w:val="000000" w:themeColor="text1"/>
        </w:rPr>
        <w:t xml:space="preserve"> provide detailed descriptions of usual care in the ICU. However, these descriptions have largely </w:t>
      </w:r>
      <w:r>
        <w:rPr>
          <w:color w:val="000000" w:themeColor="text1"/>
        </w:rPr>
        <w:t>focused on the activities delivered or the highest level of activity achieved,</w:t>
      </w:r>
      <w:r w:rsidRPr="0077421B">
        <w:rPr>
          <w:color w:val="000000" w:themeColor="text1"/>
        </w:rPr>
        <w:t xml:space="preserve"> and do not reflect clinical decision-making. A practical guide for mobilization published in 2016 addressed clinical decision-making; however, it lacked detail reflecting the complexity of therapists’ actions during mobility sessions</w:t>
      </w:r>
      <w:r w:rsidRPr="0077421B">
        <w:rPr>
          <w:color w:val="000000" w:themeColor="text1"/>
          <w:vertAlign w:val="superscript"/>
        </w:rPr>
        <w:t>14</w:t>
      </w:r>
      <w:r>
        <w:rPr>
          <w:color w:val="000000" w:themeColor="text1"/>
        </w:rPr>
        <w:t xml:space="preserve">. </w:t>
      </w:r>
      <w:r w:rsidRPr="0077421B">
        <w:rPr>
          <w:color w:val="000000" w:themeColor="text1"/>
        </w:rPr>
        <w:t xml:space="preserve">From a scoping review of 125 trials of ICU-based physical rehabilitation, </w:t>
      </w:r>
      <w:r>
        <w:rPr>
          <w:color w:val="000000" w:themeColor="text1"/>
        </w:rPr>
        <w:t>two-thirds</w:t>
      </w:r>
      <w:r w:rsidRPr="0077421B">
        <w:rPr>
          <w:color w:val="000000" w:themeColor="text1"/>
        </w:rPr>
        <w:t xml:space="preserve"> (n=80) included a usual care comparator group</w:t>
      </w:r>
      <w:r w:rsidR="00AE720D" w:rsidRPr="00830AD2">
        <w:rPr>
          <w:color w:val="000000" w:themeColor="text1"/>
          <w:vertAlign w:val="superscript"/>
        </w:rPr>
        <w:t>15</w:t>
      </w:r>
      <w:r w:rsidRPr="0077421B">
        <w:rPr>
          <w:color w:val="000000" w:themeColor="text1"/>
        </w:rPr>
        <w:t xml:space="preserve">. Across these 80 trials, </w:t>
      </w:r>
      <w:r w:rsidR="005D0415">
        <w:rPr>
          <w:color w:val="000000" w:themeColor="text1"/>
        </w:rPr>
        <w:t xml:space="preserve">55 unique rehabilitation activities were </w:t>
      </w:r>
      <w:r w:rsidRPr="0077421B">
        <w:rPr>
          <w:color w:val="000000" w:themeColor="text1"/>
        </w:rPr>
        <w:t xml:space="preserve">reported. </w:t>
      </w:r>
      <w:r>
        <w:rPr>
          <w:color w:val="000000" w:themeColor="text1"/>
        </w:rPr>
        <w:t>In 1 in 5 trials, ambiguous terminology prevented classification</w:t>
      </w:r>
      <w:r w:rsidRPr="0077421B">
        <w:rPr>
          <w:color w:val="000000" w:themeColor="text1"/>
        </w:rPr>
        <w:t xml:space="preserve"> into individual activities (e.g., mobility)</w:t>
      </w:r>
      <w:r w:rsidRPr="0077421B">
        <w:rPr>
          <w:color w:val="000000" w:themeColor="text1"/>
          <w:vertAlign w:val="superscript"/>
        </w:rPr>
        <w:t>15</w:t>
      </w:r>
      <w:r>
        <w:rPr>
          <w:color w:val="000000" w:themeColor="text1"/>
        </w:rPr>
        <w:t>.</w:t>
      </w:r>
      <w:r w:rsidRPr="0077421B">
        <w:rPr>
          <w:color w:val="000000" w:themeColor="text1"/>
        </w:rPr>
        <w:t xml:space="preserve"> To facilitate comparisons, it is essential that rehabilitation activities are documented clearly and thoroughly.</w:t>
      </w:r>
    </w:p>
    <w:p w14:paraId="653F1F23" w14:textId="77777777" w:rsidR="0077421B" w:rsidRPr="0077421B" w:rsidRDefault="0077421B" w:rsidP="0077421B">
      <w:pPr>
        <w:rPr>
          <w:color w:val="000000" w:themeColor="text1"/>
        </w:rPr>
      </w:pPr>
    </w:p>
    <w:p w14:paraId="7AE926C2" w14:textId="6381A11C" w:rsidR="00EA1DB4" w:rsidRPr="0077421B" w:rsidRDefault="00000000" w:rsidP="0020437A">
      <w:pPr>
        <w:rPr>
          <w:color w:val="000000" w:themeColor="text1"/>
        </w:rPr>
      </w:pPr>
      <w:r w:rsidRPr="0077421B">
        <w:rPr>
          <w:color w:val="000000" w:themeColor="text1"/>
        </w:rPr>
        <w:t xml:space="preserve">The Rehabilitation Treatment Specification System (RTSS) was developed to facilitate a transparent and thorough description of rehabilitation treatments </w:t>
      </w:r>
      <w:r>
        <w:rPr>
          <w:color w:val="000000" w:themeColor="text1"/>
        </w:rPr>
        <w:t>in terms of</w:t>
      </w:r>
      <w:r w:rsidRPr="0077421B">
        <w:rPr>
          <w:color w:val="000000" w:themeColor="text1"/>
        </w:rPr>
        <w:t xml:space="preserve"> their relationship with patient outcomes</w:t>
      </w:r>
      <w:r w:rsidRPr="0077421B">
        <w:rPr>
          <w:color w:val="000000" w:themeColor="text1"/>
          <w:vertAlign w:val="superscript"/>
        </w:rPr>
        <w:t>16</w:t>
      </w:r>
      <w:r>
        <w:rPr>
          <w:color w:val="000000" w:themeColor="text1"/>
        </w:rPr>
        <w:t>.</w:t>
      </w:r>
      <w:r w:rsidRPr="0077421B">
        <w:rPr>
          <w:color w:val="000000" w:themeColor="text1"/>
        </w:rPr>
        <w:t xml:space="preserve"> The RTSS has a tripartite structure, in which rehabilitation treatments are specified according to targets (aspects of a patient’s functioning that the clinician intends to change), ingredients (what the clinician does or provides to directly influence targets), and mechanisms of action (how ingredients are hypothesized to achieve the target)</w:t>
      </w:r>
      <w:r w:rsidRPr="0077421B">
        <w:rPr>
          <w:color w:val="000000" w:themeColor="text1"/>
          <w:vertAlign w:val="superscript"/>
        </w:rPr>
        <w:t>16,17</w:t>
      </w:r>
      <w:r>
        <w:rPr>
          <w:color w:val="000000" w:themeColor="text1"/>
        </w:rPr>
        <w:t>.</w:t>
      </w:r>
      <w:r w:rsidRPr="0077421B">
        <w:rPr>
          <w:color w:val="000000" w:themeColor="text1"/>
        </w:rPr>
        <w:t xml:space="preserve"> The scope of </w:t>
      </w:r>
      <w:r w:rsidRPr="0077421B">
        <w:rPr>
          <w:color w:val="000000" w:themeColor="text1"/>
        </w:rPr>
        <w:lastRenderedPageBreak/>
        <w:t>the RTSS includes treatments provided to individual patients during individual sessions</w:t>
      </w:r>
      <w:r w:rsidRPr="0077421B">
        <w:rPr>
          <w:color w:val="000000" w:themeColor="text1"/>
          <w:vertAlign w:val="superscript"/>
        </w:rPr>
        <w:t>17</w:t>
      </w:r>
      <w:r w:rsidR="00133F37">
        <w:rPr>
          <w:color w:val="000000" w:themeColor="text1"/>
        </w:rPr>
        <w:t xml:space="preserve"> which is </w:t>
      </w:r>
      <w:r w:rsidRPr="0077421B">
        <w:rPr>
          <w:color w:val="000000" w:themeColor="text1"/>
        </w:rPr>
        <w:t>a level of granularity not addressed by common rehabilitation reporting tools such as the Template for Intervention Description and Replication (</w:t>
      </w:r>
      <w:proofErr w:type="spellStart"/>
      <w:r w:rsidRPr="0077421B">
        <w:rPr>
          <w:color w:val="000000" w:themeColor="text1"/>
        </w:rPr>
        <w:t>TIDieR</w:t>
      </w:r>
      <w:proofErr w:type="spellEnd"/>
      <w:r w:rsidRPr="0077421B">
        <w:rPr>
          <w:color w:val="000000" w:themeColor="text1"/>
        </w:rPr>
        <w:t>)</w:t>
      </w:r>
      <w:r w:rsidRPr="0077421B">
        <w:rPr>
          <w:color w:val="000000" w:themeColor="text1"/>
          <w:vertAlign w:val="superscript"/>
        </w:rPr>
        <w:t>18</w:t>
      </w:r>
      <w:r w:rsidRPr="0077421B">
        <w:rPr>
          <w:color w:val="000000" w:themeColor="text1"/>
        </w:rPr>
        <w:t xml:space="preserve"> or the Consensus on Exercise Reporting Template (CERT)</w:t>
      </w:r>
      <w:r w:rsidRPr="0077421B">
        <w:rPr>
          <w:color w:val="000000" w:themeColor="text1"/>
          <w:vertAlign w:val="superscript"/>
        </w:rPr>
        <w:t>19</w:t>
      </w:r>
      <w:r w:rsidRPr="0077421B">
        <w:rPr>
          <w:color w:val="000000" w:themeColor="text1"/>
        </w:rPr>
        <w:t>. Therefore, the aim of this manuscript is to apply the RTSS to describe protocols for providing usual care mobilization to mechanically ventilated patients in the ICU.</w:t>
      </w:r>
    </w:p>
    <w:p w14:paraId="48BA6B0A" w14:textId="77777777" w:rsidR="006E4797" w:rsidRPr="0020437A" w:rsidRDefault="006E4797" w:rsidP="0020437A">
      <w:pPr>
        <w:rPr>
          <w:b/>
        </w:rPr>
      </w:pPr>
    </w:p>
    <w:p w14:paraId="484342FA" w14:textId="6882DBAB" w:rsidR="00F57898" w:rsidRPr="00D45779" w:rsidRDefault="00000000" w:rsidP="0020437A">
      <w:pPr>
        <w:rPr>
          <w:color w:val="808080"/>
        </w:rPr>
      </w:pPr>
      <w:r w:rsidRPr="0020437A">
        <w:rPr>
          <w:b/>
        </w:rPr>
        <w:t>PROTOCOL:</w:t>
      </w:r>
      <w:r w:rsidRPr="0020437A">
        <w:t xml:space="preserve"> </w:t>
      </w:r>
    </w:p>
    <w:p w14:paraId="3AD12734" w14:textId="15264AA9" w:rsidR="00F57898" w:rsidRDefault="00CB32D2" w:rsidP="00F57898">
      <w:r w:rsidRPr="00CB32D2">
        <w:t xml:space="preserve">This protocol follows institutional guidelines for research involving human participants. Ethics approval was not required for this descriptive methods paper. Ethical approval for the </w:t>
      </w:r>
      <w:r w:rsidR="00FA380C" w:rsidRPr="0020437A">
        <w:rPr>
          <w:color w:val="000000" w:themeColor="text1"/>
        </w:rPr>
        <w:t>Critical Care Cycling to Improve Lower Extremity Strength</w:t>
      </w:r>
      <w:r w:rsidR="00FA380C">
        <w:rPr>
          <w:color w:val="000000" w:themeColor="text1"/>
        </w:rPr>
        <w:t xml:space="preserve"> (</w:t>
      </w:r>
      <w:r w:rsidRPr="00CB32D2">
        <w:t>CYCLE</w:t>
      </w:r>
      <w:r w:rsidR="00FA380C">
        <w:t>)</w:t>
      </w:r>
      <w:r w:rsidRPr="00CB32D2">
        <w:t xml:space="preserve"> randomized clinical trial (RCT) was obtained at each of the 17 participating sites. Written informed consent for publication of photographs was obtained from the individuals shown in </w:t>
      </w:r>
      <w:r w:rsidRPr="00D45779">
        <w:rPr>
          <w:b/>
          <w:bCs/>
        </w:rPr>
        <w:t>Figure 1</w:t>
      </w:r>
      <w:r w:rsidRPr="00CB32D2">
        <w:t xml:space="preserve"> and </w:t>
      </w:r>
      <w:r w:rsidR="00D45779" w:rsidRPr="00D45779">
        <w:rPr>
          <w:b/>
          <w:bCs/>
        </w:rPr>
        <w:t xml:space="preserve">Figure </w:t>
      </w:r>
      <w:r w:rsidRPr="00D45779">
        <w:rPr>
          <w:b/>
          <w:bCs/>
        </w:rPr>
        <w:t>2</w:t>
      </w:r>
      <w:r w:rsidRPr="00CB32D2">
        <w:t>.</w:t>
      </w:r>
    </w:p>
    <w:p w14:paraId="5771158B" w14:textId="77777777" w:rsidR="00D45779" w:rsidRPr="0020437A" w:rsidRDefault="00D45779" w:rsidP="00F57898"/>
    <w:p w14:paraId="02F5CBF3" w14:textId="289441A3" w:rsidR="003F0994" w:rsidRPr="0020437A" w:rsidRDefault="00000000" w:rsidP="0020437A">
      <w:pPr>
        <w:rPr>
          <w:color w:val="000000" w:themeColor="text1"/>
        </w:rPr>
      </w:pPr>
      <w:r w:rsidRPr="0020437A">
        <w:rPr>
          <w:color w:val="000000" w:themeColor="text1"/>
        </w:rPr>
        <w:t>The CYCLE RCT</w:t>
      </w:r>
      <w:r w:rsidRPr="0020437A">
        <w:rPr>
          <w:color w:val="000000" w:themeColor="text1"/>
        </w:rPr>
        <w:fldChar w:fldCharType="begin"/>
      </w:r>
      <w:r w:rsidR="0092561E" w:rsidRPr="0020437A">
        <w:rPr>
          <w:color w:val="000000" w:themeColor="text1"/>
        </w:rPr>
        <w:instrText xml:space="preserve"> ADDIN ZOTERO_ITEM CSL_CITATION {"citationID":"fTfJLgkq","properties":{"formattedCitation":"\\super 20\\nosupersub{}","plainCitation":"20","noteIndex":0},"citationItems":[{"id":19042,"uris":["http://zotero.org/users/local/uHRVf0rL/items/EJNM9R6D"],"itemData":{"id":19042,"type":"article-journal","container-title":"NEJM Evidence","DOI":"10.1056/EVIDoa2400137","issue":"7","note":"publisher: Massachusetts Medical Society","page":"EVIDoa2400137","source":"evidence.nejm.org (Atypon)","title":"Early In-Bed Cycle Ergometry in Mechanically Ventilated Patients","volume":"3","author":[{"family":"Kho","given":"Michelle E."},{"family":"Berney","given":"Susan"},{"family":"Pastva","given":"Amy M."},{"family":"Kelly","given":"Laurel"},{"family":"Reid","given":"Julie C."},{"family":"Burns","given":"Karen E. A."},{"family":"Seely","given":"Andrew J."},{"family":"D’Aragon","given":"Frédérick"},{"family":"Rochwerg","given":"Bram"},{"family":"Ball","given":"Ian"},{"family":"Fox-Robichaud","given":"Alison E."},{"family":"Karachi","given":"Tim"},{"family":"Lamontagne","given":"Francois"},{"family":"Archambault","given":"Patrick M."},{"family":"Tsang","given":"Jennifer L."},{"family":"Duan","given":"Erick H."},{"family":"Muscedere","given":"John"},{"family":"Verceles","given":"Avelino C."},{"family":"Serri","given":"Karim"},{"family":"English","given":"Shane W."},{"family":"Reeve","given":"Brenda K."},{"family":"Mehta","given":"Sangeeta"},{"family":"Rudkowski","given":"Jill C."},{"family":"Heels-Ansdell","given":"Diane"},{"family":"O’Grady","given":"Heather K."},{"family":"Strong","given":"Geoff"},{"family":"Obrovac","given":"Kristy"},{"family":"Ajami","given":"Daana"},{"family":"Camposilvan","given":"Laura"},{"family":"Tarride","given":"Jean-Eric"},{"family":"Thabane","given":"Lehana"},{"family":"Herridge","given":"Margaret S."},{"family":"Cook","given":"Deborah J."},{"literal":"Canadian Critical Care Trials Group"}],"issued":{"date-parts":[["2024",6,25]]}}}],"schema":"https://github.com/citation-style-language/schema/raw/master/csl-citation.json"} </w:instrText>
      </w:r>
      <w:r w:rsidRPr="0020437A">
        <w:rPr>
          <w:color w:val="000000" w:themeColor="text1"/>
        </w:rPr>
        <w:fldChar w:fldCharType="separate"/>
      </w:r>
      <w:r w:rsidR="0092561E" w:rsidRPr="0020437A">
        <w:rPr>
          <w:color w:val="000000"/>
          <w:vertAlign w:val="superscript"/>
        </w:rPr>
        <w:t>20</w:t>
      </w:r>
      <w:r w:rsidRPr="0020437A">
        <w:rPr>
          <w:color w:val="000000" w:themeColor="text1"/>
        </w:rPr>
        <w:fldChar w:fldCharType="end"/>
      </w:r>
      <w:r w:rsidRPr="0020437A">
        <w:rPr>
          <w:color w:val="000000" w:themeColor="text1"/>
        </w:rPr>
        <w:t xml:space="preserve"> compared the effects of early in-bed cycling </w:t>
      </w:r>
      <w:r w:rsidR="00FA380C">
        <w:rPr>
          <w:color w:val="000000" w:themeColor="text1"/>
        </w:rPr>
        <w:t>along with</w:t>
      </w:r>
      <w:r w:rsidRPr="0020437A">
        <w:rPr>
          <w:color w:val="000000" w:themeColor="text1"/>
        </w:rPr>
        <w:t xml:space="preserve"> usual care rehabilitation versus usual care alone on physical function and safety</w:t>
      </w:r>
      <w:r w:rsidR="00B83A1C" w:rsidRPr="0020437A">
        <w:rPr>
          <w:color w:val="000000" w:themeColor="text1"/>
        </w:rPr>
        <w:t xml:space="preserve"> (NCT03471247)</w:t>
      </w:r>
      <w:r w:rsidRPr="0020437A">
        <w:rPr>
          <w:color w:val="000000" w:themeColor="text1"/>
        </w:rPr>
        <w:t xml:space="preserve">. The trial enrolled 360 patients from 17 sites across three countries. </w:t>
      </w:r>
      <w:r w:rsidR="004973F0">
        <w:rPr>
          <w:color w:val="000000" w:themeColor="text1"/>
        </w:rPr>
        <w:t>To date, CYCLE is the largest technology-based trial in the field and the second-largest</w:t>
      </w:r>
      <w:r w:rsidRPr="0020437A">
        <w:rPr>
          <w:color w:val="000000" w:themeColor="text1"/>
        </w:rPr>
        <w:t xml:space="preserve"> ICU-based rehabilitation trial</w:t>
      </w:r>
      <w:r w:rsidRPr="0020437A">
        <w:rPr>
          <w:color w:val="000000" w:themeColor="text1"/>
        </w:rPr>
        <w:fldChar w:fldCharType="begin"/>
      </w:r>
      <w:r w:rsidR="0092561E" w:rsidRPr="0020437A">
        <w:rPr>
          <w:color w:val="000000" w:themeColor="text1"/>
        </w:rPr>
        <w:instrText xml:space="preserve"> ADDIN ZOTERO_ITEM CSL_CITATION {"citationID":"1I0Tn7aL","properties":{"formattedCitation":"\\super 21\\nosupersub{}","plainCitation":"21","noteIndex":0},"citationItems":[{"id":18581,"uris":["http://zotero.org/users/local/uHRVf0rL/items/KPYCLSJZ"],"itemData":{"id":18581,"type":"article-journal","abstract":"BACKGROUND: Intensive care unit (ICU)-acquired weakness often develops in patients who are undergoing invasive mechanical ventilation. Early active mobilization may mitigate ICU-acquired weakness, increase survival, and reduce disability.\nMETHODS: We randomly assigned 750 adult patients in the ICU who were undergoing invasive mechanical ventilation to receive increased early mobilization (sedation minimization and daily physiotherapy) or usual care (the level of mobilization that was normally provided in each ICU). The primary outcome was the number of days that the patients were alive and out of the hospital at 180 days after randomization.\nRESULTS: The median number of days that patients were alive and out of the hospital was 143 (interquartile range, 21 to 161) in the early-mobilization group and 145 days (interquartile range, 51 to 164) in the usual-care group (absolute difference, -2.0 days; 95% confidence interval [CI], -10 to 6; P = 0.62). The mean (±SD) daily duration of active mobilization was 20.8±14.6 minutes and 8.8±9.0 minutes in the two groups, respectively (difference, 12.0 minutes per day; 95% CI, 10.4 to 13.6). A total of 77% of the patients in both groups were able to stand by a median interval of 3 days and 5 days, respectively (difference, -2 days; 95% CI, -3.4 to -0.6). By day 180, death had occurred in 22.5% of the patients in the early-mobilization group and in 19.5% of those in the usual-care group (odds ratio, 1.15; 95% CI, 0.81 to 1.65). Among survivors, quality of life, activities of daily living, disability, cognitive function, and psychological function were similar in the two groups. Serious adverse events were reported in 7 patients in the early-mobilization group and in 1 patient in the usual-care group. Adverse events that were potentially due to mobilization (arrhythmias, altered blood pressure, and desaturation) were reported in 34 of 371 patients (9.2%) in the early-mobilization group and in 15 of 370 patients (4.1%) in the usual-care group (P = 0.005).\nCONCLUSIONS: Among adults undergoing mechanical ventilation in the ICU, an increase in early active mobilization did not result in a significantly greater number of days that patients were alive and out of the hospital than did the usual level of mobilization in the ICU. The intervention was associated with increased adverse events. (Funded by the National Health and Medical Research Council of Australia and the Health Research Council of New Zealand; TEAM ClinicalTrials.gov number, NCT03133377.).","container-title":"The New England Journal of Medicine","DOI":"10.1056/NEJMoa2209083","ISSN":"1533-4406","issue":"19","journalAbbreviation":"N Engl J Med","language":"eng","note":"PMID: 36286256","page":"1747-1758","source":"PubMed","title":"Early Active Mobilization during Mechanical Ventilation in the ICU","volume":"387","author":[{"literal":"TEAM Study Investigators and the ANZICS Clinical Trials Group"},{"family":"Hodgson","given":"Carol L."},{"family":"Bailey","given":"Michael"},{"family":"Bellomo","given":"Rinaldo"},{"family":"Brickell","given":"Kathy"},{"family":"Broadley","given":"Tessa"},{"family":"Buhr","given":"Heidi"},{"family":"Gabbe","given":"Belinda J."},{"family":"Gould","given":"Doug W."},{"family":"Harrold","given":"Meg"},{"family":"Higgins","given":"Alisa M."},{"family":"Hurford","given":"Sally"},{"family":"Iwashyna","given":"Theodore J."},{"family":"Serpa Neto","given":"Ary"},{"family":"Nichol","given":"Alistair D."},{"family":"Presneill","given":"Jeffrey J."},{"family":"Schaller","given":"Stefan J."},{"family":"Sivasuthan","given":"Janani"},{"family":"Tipping","given":"Claire J."},{"family":"Webb","given":"Steven"},{"family":"Young","given":"Paul J."}],"issued":{"date-parts":[["2022",11,10]]}}}],"schema":"https://github.com/citation-style-language/schema/raw/master/csl-citation.json"} </w:instrText>
      </w:r>
      <w:r w:rsidRPr="0020437A">
        <w:rPr>
          <w:color w:val="000000" w:themeColor="text1"/>
        </w:rPr>
        <w:fldChar w:fldCharType="separate"/>
      </w:r>
      <w:r w:rsidR="0092561E" w:rsidRPr="0020437A">
        <w:rPr>
          <w:color w:val="000000"/>
          <w:vertAlign w:val="superscript"/>
        </w:rPr>
        <w:t>21</w:t>
      </w:r>
      <w:r w:rsidRPr="0020437A">
        <w:rPr>
          <w:color w:val="000000" w:themeColor="text1"/>
        </w:rPr>
        <w:fldChar w:fldCharType="end"/>
      </w:r>
      <w:r w:rsidR="004973F0">
        <w:rPr>
          <w:color w:val="000000" w:themeColor="text1"/>
        </w:rPr>
        <w:t>.</w:t>
      </w:r>
      <w:r w:rsidRPr="0020437A">
        <w:rPr>
          <w:color w:val="000000" w:themeColor="text1"/>
        </w:rPr>
        <w:t xml:space="preserve"> Herein, common mobilization activities delivered during usual care in the CYCLE RCT</w:t>
      </w:r>
      <w:r w:rsidR="00DE15A7" w:rsidRPr="0020437A">
        <w:rPr>
          <w:color w:val="000000" w:themeColor="text1"/>
        </w:rPr>
        <w:t xml:space="preserve"> are described</w:t>
      </w:r>
      <w:r w:rsidRPr="0020437A">
        <w:rPr>
          <w:color w:val="000000" w:themeColor="text1"/>
        </w:rPr>
        <w:t xml:space="preserve">.  </w:t>
      </w:r>
    </w:p>
    <w:p w14:paraId="7CED79B7" w14:textId="77777777" w:rsidR="00BA3FF6" w:rsidRPr="0020437A" w:rsidRDefault="00BA3FF6" w:rsidP="0020437A">
      <w:pPr>
        <w:rPr>
          <w:color w:val="000000" w:themeColor="text1"/>
        </w:rPr>
      </w:pPr>
    </w:p>
    <w:p w14:paraId="4D63EB4B" w14:textId="455D98B1" w:rsidR="004973F0" w:rsidRDefault="00FA380C" w:rsidP="0020437A">
      <w:pPr>
        <w:rPr>
          <w:color w:val="000000" w:themeColor="text1"/>
        </w:rPr>
      </w:pPr>
      <w:r w:rsidRPr="00FA380C">
        <w:rPr>
          <w:color w:val="000000" w:themeColor="text1"/>
        </w:rPr>
        <w:t>In a previous complementary paper, the RTSS is described in detail, including the rationale for its application for rehabilitation reporting</w:t>
      </w:r>
      <w:r w:rsidR="00F678DE">
        <w:rPr>
          <w:color w:val="000000" w:themeColor="text1"/>
          <w:vertAlign w:val="superscript"/>
        </w:rPr>
        <w:t>22</w:t>
      </w:r>
      <w:r w:rsidRPr="00FA380C">
        <w:rPr>
          <w:color w:val="000000" w:themeColor="text1"/>
        </w:rPr>
        <w:t>. The RTSS can be incorporated into clinical documentation to create a detailed description of usual care treatments that facilitates continuity of care, supports clinical reasoning, and provides a clear record of a patient’s recovery journey. The “SOAP Note” framework may be used to structure documentation</w:t>
      </w:r>
      <w:r w:rsidR="00F678DE" w:rsidRPr="00F678DE">
        <w:rPr>
          <w:color w:val="000000" w:themeColor="text1"/>
          <w:vertAlign w:val="superscript"/>
        </w:rPr>
        <w:t>23</w:t>
      </w:r>
      <w:r w:rsidRPr="00FA380C">
        <w:rPr>
          <w:color w:val="000000" w:themeColor="text1"/>
        </w:rPr>
        <w:t>, with targets included in the assessment and ingredients included in the objective and plan.</w:t>
      </w:r>
    </w:p>
    <w:p w14:paraId="2FD62F5E" w14:textId="77777777" w:rsidR="00FA380C" w:rsidRPr="0020437A" w:rsidRDefault="00FA380C" w:rsidP="0020437A">
      <w:pPr>
        <w:rPr>
          <w:color w:val="000000" w:themeColor="text1"/>
        </w:rPr>
      </w:pPr>
    </w:p>
    <w:p w14:paraId="337299BC" w14:textId="57B5CD04" w:rsidR="005F7974" w:rsidRDefault="00000000" w:rsidP="0020437A">
      <w:pPr>
        <w:rPr>
          <w:b/>
          <w:bCs/>
          <w:color w:val="000000" w:themeColor="text1"/>
        </w:rPr>
      </w:pPr>
      <w:r w:rsidRPr="0020437A">
        <w:rPr>
          <w:b/>
          <w:bCs/>
          <w:color w:val="000000" w:themeColor="text1"/>
        </w:rPr>
        <w:t xml:space="preserve">1. Room </w:t>
      </w:r>
      <w:r w:rsidR="00FA380C" w:rsidRPr="0020437A">
        <w:rPr>
          <w:b/>
          <w:bCs/>
          <w:color w:val="000000" w:themeColor="text1"/>
        </w:rPr>
        <w:t>set-up</w:t>
      </w:r>
    </w:p>
    <w:p w14:paraId="07A37BC6" w14:textId="77777777" w:rsidR="004973F0" w:rsidRPr="0020437A" w:rsidRDefault="004973F0" w:rsidP="0020437A">
      <w:pPr>
        <w:rPr>
          <w:b/>
          <w:bCs/>
          <w:color w:val="000000" w:themeColor="text1"/>
        </w:rPr>
      </w:pPr>
    </w:p>
    <w:p w14:paraId="03579540" w14:textId="2829C85A" w:rsidR="004973F0" w:rsidRPr="004973F0" w:rsidRDefault="00000000" w:rsidP="004973F0">
      <w:pPr>
        <w:rPr>
          <w:color w:val="000000" w:themeColor="text1"/>
        </w:rPr>
      </w:pPr>
      <w:r w:rsidRPr="004973F0">
        <w:rPr>
          <w:color w:val="000000" w:themeColor="text1"/>
        </w:rPr>
        <w:t xml:space="preserve">1.1 Room </w:t>
      </w:r>
      <w:r w:rsidR="00FA380C" w:rsidRPr="004973F0">
        <w:rPr>
          <w:color w:val="000000" w:themeColor="text1"/>
        </w:rPr>
        <w:t>overview and layout</w:t>
      </w:r>
    </w:p>
    <w:p w14:paraId="3A328A08" w14:textId="77777777" w:rsidR="004973F0" w:rsidRDefault="004973F0" w:rsidP="004973F0">
      <w:pPr>
        <w:rPr>
          <w:color w:val="000000" w:themeColor="text1"/>
        </w:rPr>
      </w:pPr>
    </w:p>
    <w:p w14:paraId="5205673B" w14:textId="042929BA" w:rsidR="004973F0" w:rsidRPr="004973F0" w:rsidRDefault="00000000" w:rsidP="004973F0">
      <w:pPr>
        <w:rPr>
          <w:color w:val="000000" w:themeColor="text1"/>
        </w:rPr>
      </w:pPr>
      <w:r w:rsidRPr="004973F0">
        <w:rPr>
          <w:color w:val="000000" w:themeColor="text1"/>
        </w:rPr>
        <w:t>1.1.1 Identify the patient bay layout, including an adjustable ICU bed and surrounding equipment (</w:t>
      </w:r>
      <w:r w:rsidRPr="004973F0">
        <w:rPr>
          <w:b/>
          <w:bCs/>
          <w:color w:val="000000" w:themeColor="text1"/>
        </w:rPr>
        <w:t>Figure 1</w:t>
      </w:r>
      <w:r w:rsidRPr="004973F0">
        <w:rPr>
          <w:color w:val="000000" w:themeColor="text1"/>
        </w:rPr>
        <w:t xml:space="preserve"> and </w:t>
      </w:r>
      <w:r w:rsidRPr="004973F0">
        <w:rPr>
          <w:b/>
          <w:bCs/>
          <w:color w:val="000000" w:themeColor="text1"/>
        </w:rPr>
        <w:t>Figure 2</w:t>
      </w:r>
      <w:r w:rsidRPr="004973F0">
        <w:rPr>
          <w:color w:val="000000" w:themeColor="text1"/>
        </w:rPr>
        <w:t>).</w:t>
      </w:r>
    </w:p>
    <w:p w14:paraId="0688D061" w14:textId="77777777" w:rsidR="004973F0" w:rsidRDefault="004973F0" w:rsidP="004973F0">
      <w:pPr>
        <w:rPr>
          <w:color w:val="000000" w:themeColor="text1"/>
        </w:rPr>
      </w:pPr>
    </w:p>
    <w:p w14:paraId="34561801" w14:textId="4297DAA5" w:rsidR="004973F0" w:rsidRPr="004973F0" w:rsidRDefault="00000000" w:rsidP="004973F0">
      <w:pPr>
        <w:rPr>
          <w:color w:val="000000" w:themeColor="text1"/>
        </w:rPr>
      </w:pPr>
      <w:r w:rsidRPr="004973F0">
        <w:rPr>
          <w:color w:val="000000" w:themeColor="text1"/>
        </w:rPr>
        <w:t>1.1.2 Identify equipment, including patient vital sign monitors (e.g., heart rate, rhythm, blood pressure, oxygen saturation), a mechanical ventilator, intravenous therapy pumps, a continuous renal replacement therapy (CRRT) machine, a patient chair, a gait aid (e.g., walking frame), and a mechanical lift or hoist (</w:t>
      </w:r>
      <w:r w:rsidRPr="004973F0">
        <w:rPr>
          <w:b/>
          <w:bCs/>
          <w:color w:val="000000" w:themeColor="text1"/>
        </w:rPr>
        <w:t>Figure 1</w:t>
      </w:r>
      <w:r w:rsidRPr="004973F0">
        <w:rPr>
          <w:color w:val="000000" w:themeColor="text1"/>
        </w:rPr>
        <w:t xml:space="preserve"> and </w:t>
      </w:r>
      <w:r w:rsidRPr="004973F0">
        <w:rPr>
          <w:b/>
          <w:bCs/>
          <w:color w:val="000000" w:themeColor="text1"/>
        </w:rPr>
        <w:t>Figure 2</w:t>
      </w:r>
      <w:r w:rsidRPr="004973F0">
        <w:rPr>
          <w:color w:val="000000" w:themeColor="text1"/>
        </w:rPr>
        <w:t>).</w:t>
      </w:r>
    </w:p>
    <w:p w14:paraId="6246D121" w14:textId="77777777" w:rsidR="004973F0" w:rsidRDefault="004973F0" w:rsidP="004973F0">
      <w:pPr>
        <w:rPr>
          <w:color w:val="000000" w:themeColor="text1"/>
        </w:rPr>
      </w:pPr>
    </w:p>
    <w:p w14:paraId="3D47F26B" w14:textId="3797F7A3" w:rsidR="004973F0" w:rsidRDefault="00000000" w:rsidP="004973F0">
      <w:pPr>
        <w:rPr>
          <w:color w:val="000000" w:themeColor="text1"/>
        </w:rPr>
      </w:pPr>
      <w:r w:rsidRPr="004973F0">
        <w:rPr>
          <w:color w:val="000000" w:themeColor="text1"/>
        </w:rPr>
        <w:t>1.1.3 Identify patient attachments or devices, including lines, drains, and indwelling catheters</w:t>
      </w:r>
      <w:r>
        <w:rPr>
          <w:color w:val="000000" w:themeColor="text1"/>
        </w:rPr>
        <w:t xml:space="preserve">. </w:t>
      </w:r>
    </w:p>
    <w:p w14:paraId="2C91339A" w14:textId="77777777" w:rsidR="004973F0" w:rsidRDefault="004973F0" w:rsidP="004973F0">
      <w:pPr>
        <w:rPr>
          <w:color w:val="000000" w:themeColor="text1"/>
        </w:rPr>
      </w:pPr>
    </w:p>
    <w:p w14:paraId="68DCDA11" w14:textId="5400DAA3" w:rsidR="004973F0" w:rsidRDefault="00000000" w:rsidP="004973F0">
      <w:pPr>
        <w:rPr>
          <w:color w:val="000000" w:themeColor="text1"/>
        </w:rPr>
      </w:pPr>
      <w:r w:rsidRPr="004973F0">
        <w:rPr>
          <w:color w:val="000000" w:themeColor="text1"/>
        </w:rPr>
        <w:t>1.1.4 Individualize room setup and planning according to ICU layout variations</w:t>
      </w:r>
      <w:r w:rsidR="00133F37" w:rsidRPr="00133F37">
        <w:rPr>
          <w:color w:val="000000" w:themeColor="text1"/>
          <w:vertAlign w:val="superscript"/>
        </w:rPr>
        <w:t>24</w:t>
      </w:r>
      <w:r w:rsidRPr="004973F0">
        <w:rPr>
          <w:color w:val="000000" w:themeColor="text1"/>
        </w:rPr>
        <w:t>.</w:t>
      </w:r>
    </w:p>
    <w:p w14:paraId="173980FA" w14:textId="77777777" w:rsidR="004973F0" w:rsidRPr="004973F0" w:rsidRDefault="004973F0" w:rsidP="004973F0">
      <w:pPr>
        <w:rPr>
          <w:color w:val="000000" w:themeColor="text1"/>
        </w:rPr>
      </w:pPr>
    </w:p>
    <w:p w14:paraId="7BA69D68" w14:textId="6D3F8ED1" w:rsidR="004973F0" w:rsidRPr="004973F0" w:rsidRDefault="00000000" w:rsidP="004973F0">
      <w:pPr>
        <w:rPr>
          <w:color w:val="000000" w:themeColor="text1"/>
        </w:rPr>
      </w:pPr>
      <w:r w:rsidRPr="004973F0">
        <w:rPr>
          <w:color w:val="000000" w:themeColor="text1"/>
        </w:rPr>
        <w:t xml:space="preserve">[Place </w:t>
      </w:r>
      <w:r w:rsidRPr="004973F0">
        <w:rPr>
          <w:b/>
          <w:bCs/>
          <w:color w:val="000000" w:themeColor="text1"/>
        </w:rPr>
        <w:t>Figure 1</w:t>
      </w:r>
      <w:r w:rsidRPr="004973F0">
        <w:rPr>
          <w:color w:val="000000" w:themeColor="text1"/>
        </w:rPr>
        <w:t xml:space="preserve"> and </w:t>
      </w:r>
      <w:r w:rsidRPr="004973F0">
        <w:rPr>
          <w:b/>
          <w:bCs/>
          <w:color w:val="000000" w:themeColor="text1"/>
        </w:rPr>
        <w:t>Figure 2</w:t>
      </w:r>
      <w:r w:rsidRPr="004973F0">
        <w:rPr>
          <w:color w:val="000000" w:themeColor="text1"/>
        </w:rPr>
        <w:t xml:space="preserve"> here]</w:t>
      </w:r>
    </w:p>
    <w:p w14:paraId="315641AD" w14:textId="77777777" w:rsidR="004973F0" w:rsidRPr="004973F0" w:rsidRDefault="004973F0" w:rsidP="004973F0">
      <w:pPr>
        <w:rPr>
          <w:i/>
          <w:iCs/>
          <w:color w:val="000000" w:themeColor="text1"/>
        </w:rPr>
      </w:pPr>
    </w:p>
    <w:p w14:paraId="6CA6A44A" w14:textId="1EFFC9DB" w:rsidR="004973F0" w:rsidRPr="004973F0" w:rsidRDefault="00000000" w:rsidP="004973F0">
      <w:pPr>
        <w:rPr>
          <w:color w:val="000000" w:themeColor="text1"/>
        </w:rPr>
      </w:pPr>
      <w:r w:rsidRPr="004973F0">
        <w:rPr>
          <w:color w:val="000000" w:themeColor="text1"/>
        </w:rPr>
        <w:t xml:space="preserve">1.2 Goal of </w:t>
      </w:r>
      <w:r w:rsidR="00FA380C" w:rsidRPr="004973F0">
        <w:rPr>
          <w:color w:val="000000" w:themeColor="text1"/>
        </w:rPr>
        <w:t>activity and room set-up</w:t>
      </w:r>
    </w:p>
    <w:p w14:paraId="7DAD6039" w14:textId="77777777" w:rsidR="004973F0" w:rsidRPr="004973F0" w:rsidRDefault="004973F0" w:rsidP="004973F0">
      <w:pPr>
        <w:rPr>
          <w:b/>
          <w:bCs/>
          <w:color w:val="000000" w:themeColor="text1"/>
        </w:rPr>
      </w:pPr>
    </w:p>
    <w:p w14:paraId="4FF9A205" w14:textId="77777777" w:rsidR="004973F0" w:rsidRDefault="00000000" w:rsidP="004973F0">
      <w:pPr>
        <w:rPr>
          <w:color w:val="000000" w:themeColor="text1"/>
        </w:rPr>
      </w:pPr>
      <w:r w:rsidRPr="004973F0">
        <w:rPr>
          <w:color w:val="000000" w:themeColor="text1"/>
        </w:rPr>
        <w:t>1.2.1 Ensure a safe operating environment for the planned mobilization activity.</w:t>
      </w:r>
    </w:p>
    <w:p w14:paraId="513D8E4F" w14:textId="77777777" w:rsidR="004973F0" w:rsidRPr="004973F0" w:rsidRDefault="004973F0" w:rsidP="004973F0">
      <w:pPr>
        <w:rPr>
          <w:color w:val="000000" w:themeColor="text1"/>
        </w:rPr>
      </w:pPr>
    </w:p>
    <w:p w14:paraId="36C96C77" w14:textId="77777777" w:rsidR="004973F0" w:rsidRDefault="00000000" w:rsidP="004973F0">
      <w:pPr>
        <w:rPr>
          <w:color w:val="000000" w:themeColor="text1"/>
        </w:rPr>
      </w:pPr>
      <w:r w:rsidRPr="004973F0">
        <w:rPr>
          <w:color w:val="000000" w:themeColor="text1"/>
        </w:rPr>
        <w:t>1.2.2 Review the medical chart and determine the expected highest functional level for the session.</w:t>
      </w:r>
    </w:p>
    <w:p w14:paraId="54A781D8" w14:textId="77777777" w:rsidR="004973F0" w:rsidRPr="004973F0" w:rsidRDefault="004973F0" w:rsidP="004973F0">
      <w:pPr>
        <w:rPr>
          <w:color w:val="000000" w:themeColor="text1"/>
        </w:rPr>
      </w:pPr>
    </w:p>
    <w:p w14:paraId="6852D21E" w14:textId="77777777" w:rsidR="004973F0" w:rsidRDefault="00000000" w:rsidP="004973F0">
      <w:pPr>
        <w:rPr>
          <w:color w:val="000000" w:themeColor="text1"/>
        </w:rPr>
      </w:pPr>
      <w:r w:rsidRPr="004973F0">
        <w:rPr>
          <w:color w:val="000000" w:themeColor="text1"/>
        </w:rPr>
        <w:t>1.2.3 Organize the room according to the planned activity.</w:t>
      </w:r>
    </w:p>
    <w:p w14:paraId="5B8D81E6" w14:textId="77777777" w:rsidR="004973F0" w:rsidRPr="004973F0" w:rsidRDefault="004973F0" w:rsidP="004973F0">
      <w:pPr>
        <w:rPr>
          <w:color w:val="000000" w:themeColor="text1"/>
        </w:rPr>
      </w:pPr>
    </w:p>
    <w:p w14:paraId="4C53AE47" w14:textId="77777777" w:rsidR="004973F0" w:rsidRDefault="00000000" w:rsidP="004973F0">
      <w:pPr>
        <w:rPr>
          <w:color w:val="000000" w:themeColor="text1"/>
        </w:rPr>
      </w:pPr>
      <w:r w:rsidRPr="004973F0">
        <w:rPr>
          <w:color w:val="000000" w:themeColor="text1"/>
        </w:rPr>
        <w:t>1.2.4 Ensure that appropriate equipment is readily available (e.g., walking frame, mobile pole for attachments, portable oxygen, and suitable patient clothing such as non-slip socks and adequate coverage).</w:t>
      </w:r>
    </w:p>
    <w:p w14:paraId="6BDEA5B6" w14:textId="77777777" w:rsidR="004973F0" w:rsidRPr="004973F0" w:rsidRDefault="004973F0" w:rsidP="004973F0">
      <w:pPr>
        <w:rPr>
          <w:color w:val="000000" w:themeColor="text1"/>
        </w:rPr>
      </w:pPr>
    </w:p>
    <w:p w14:paraId="4151AA6B" w14:textId="77777777" w:rsidR="004973F0" w:rsidRDefault="00000000" w:rsidP="004973F0">
      <w:pPr>
        <w:rPr>
          <w:color w:val="000000" w:themeColor="text1"/>
        </w:rPr>
      </w:pPr>
      <w:r w:rsidRPr="004973F0">
        <w:rPr>
          <w:color w:val="000000" w:themeColor="text1"/>
        </w:rPr>
        <w:t>1.2.5 Identify and clearly communicate a backup plan with the team¹⁴.</w:t>
      </w:r>
    </w:p>
    <w:p w14:paraId="73D350E0" w14:textId="77777777" w:rsidR="004973F0" w:rsidRPr="004973F0" w:rsidRDefault="004973F0" w:rsidP="004973F0">
      <w:pPr>
        <w:rPr>
          <w:color w:val="000000" w:themeColor="text1"/>
        </w:rPr>
      </w:pPr>
    </w:p>
    <w:p w14:paraId="75038F6D" w14:textId="77777777" w:rsidR="004973F0" w:rsidRPr="004973F0" w:rsidRDefault="00000000" w:rsidP="004973F0">
      <w:pPr>
        <w:rPr>
          <w:color w:val="000000" w:themeColor="text1"/>
        </w:rPr>
      </w:pPr>
      <w:r w:rsidRPr="004973F0">
        <w:rPr>
          <w:color w:val="000000" w:themeColor="text1"/>
        </w:rPr>
        <w:t>1.2.6 Prepare contingency equipment (e.g., bedside chair or wheelchair) and additional staff if required.</w:t>
      </w:r>
    </w:p>
    <w:p w14:paraId="24A25085" w14:textId="05B503B7" w:rsidR="004973F0" w:rsidRPr="004973F0" w:rsidRDefault="004973F0" w:rsidP="004973F0">
      <w:pPr>
        <w:rPr>
          <w:color w:val="000000" w:themeColor="text1"/>
        </w:rPr>
      </w:pPr>
    </w:p>
    <w:p w14:paraId="01F7C4FA" w14:textId="17CB8337" w:rsidR="004973F0" w:rsidRDefault="00000000" w:rsidP="004973F0">
      <w:pPr>
        <w:rPr>
          <w:color w:val="000000" w:themeColor="text1"/>
        </w:rPr>
      </w:pPr>
      <w:r w:rsidRPr="004973F0">
        <w:rPr>
          <w:color w:val="000000" w:themeColor="text1"/>
        </w:rPr>
        <w:t xml:space="preserve">1.3 Room </w:t>
      </w:r>
      <w:r w:rsidR="00283674" w:rsidRPr="004973F0">
        <w:rPr>
          <w:color w:val="000000" w:themeColor="text1"/>
        </w:rPr>
        <w:t>set-up process</w:t>
      </w:r>
    </w:p>
    <w:p w14:paraId="36A7DA4B" w14:textId="77777777" w:rsidR="004973F0" w:rsidRPr="004973F0" w:rsidRDefault="004973F0" w:rsidP="004973F0">
      <w:pPr>
        <w:rPr>
          <w:color w:val="000000" w:themeColor="text1"/>
        </w:rPr>
      </w:pPr>
    </w:p>
    <w:p w14:paraId="194C6950" w14:textId="2BA9D43B" w:rsidR="004973F0" w:rsidRPr="00655135" w:rsidRDefault="00000000" w:rsidP="004973F0">
      <w:pPr>
        <w:rPr>
          <w:color w:val="000000" w:themeColor="text1"/>
          <w:highlight w:val="yellow"/>
        </w:rPr>
      </w:pPr>
      <w:r w:rsidRPr="00655135">
        <w:rPr>
          <w:color w:val="000000" w:themeColor="text1"/>
          <w:highlight w:val="yellow"/>
        </w:rPr>
        <w:t xml:space="preserve">1.3.1 Environmental </w:t>
      </w:r>
      <w:r w:rsidR="00283674" w:rsidRPr="00655135">
        <w:rPr>
          <w:color w:val="000000" w:themeColor="text1"/>
          <w:highlight w:val="yellow"/>
        </w:rPr>
        <w:t>s</w:t>
      </w:r>
      <w:r w:rsidRPr="00655135">
        <w:rPr>
          <w:color w:val="000000" w:themeColor="text1"/>
          <w:highlight w:val="yellow"/>
        </w:rPr>
        <w:t>can</w:t>
      </w:r>
    </w:p>
    <w:p w14:paraId="485EEE1C" w14:textId="77777777" w:rsidR="004973F0" w:rsidRPr="00655135" w:rsidRDefault="004973F0" w:rsidP="004973F0">
      <w:pPr>
        <w:rPr>
          <w:color w:val="000000" w:themeColor="text1"/>
          <w:highlight w:val="yellow"/>
        </w:rPr>
      </w:pPr>
    </w:p>
    <w:p w14:paraId="2370E846" w14:textId="77777777" w:rsidR="004973F0" w:rsidRPr="00655135" w:rsidRDefault="00000000" w:rsidP="004973F0">
      <w:pPr>
        <w:rPr>
          <w:color w:val="000000" w:themeColor="text1"/>
          <w:highlight w:val="yellow"/>
        </w:rPr>
      </w:pPr>
      <w:r w:rsidRPr="00655135">
        <w:rPr>
          <w:color w:val="000000" w:themeColor="text1"/>
          <w:highlight w:val="yellow"/>
        </w:rPr>
        <w:t>1.3.1.1 Re-screen for contraindications and precautions related to mobilization.</w:t>
      </w:r>
    </w:p>
    <w:p w14:paraId="469180BF" w14:textId="77777777" w:rsidR="004973F0" w:rsidRPr="00655135" w:rsidRDefault="004973F0" w:rsidP="004973F0">
      <w:pPr>
        <w:rPr>
          <w:color w:val="000000" w:themeColor="text1"/>
          <w:highlight w:val="yellow"/>
        </w:rPr>
      </w:pPr>
    </w:p>
    <w:p w14:paraId="3D8B977A" w14:textId="77777777" w:rsidR="004973F0" w:rsidRPr="00655135" w:rsidRDefault="00000000" w:rsidP="004973F0">
      <w:pPr>
        <w:rPr>
          <w:color w:val="000000" w:themeColor="text1"/>
          <w:highlight w:val="yellow"/>
        </w:rPr>
      </w:pPr>
      <w:r w:rsidRPr="00655135">
        <w:rPr>
          <w:color w:val="000000" w:themeColor="text1"/>
          <w:highlight w:val="yellow"/>
        </w:rPr>
        <w:t xml:space="preserve">1.3.1.2 Identify contraindications related to cardiac, respiratory, or neurological instability (e.g., myocardial infarction, unstable or uncontrolled arrhythmia, abnormal mean arterial pressure, abnormal heart rate, low oxygen saturation, neuromuscular </w:t>
      </w:r>
      <w:proofErr w:type="gramStart"/>
      <w:r w:rsidRPr="00655135">
        <w:rPr>
          <w:color w:val="000000" w:themeColor="text1"/>
          <w:highlight w:val="yellow"/>
        </w:rPr>
        <w:t>blockers)²</w:t>
      </w:r>
      <w:proofErr w:type="gramEnd"/>
      <w:r w:rsidRPr="00655135">
        <w:rPr>
          <w:color w:val="000000" w:themeColor="text1"/>
          <w:highlight w:val="yellow"/>
        </w:rPr>
        <w:t>⁰.</w:t>
      </w:r>
    </w:p>
    <w:p w14:paraId="318CD761" w14:textId="77777777" w:rsidR="004973F0" w:rsidRPr="00655135" w:rsidRDefault="004973F0" w:rsidP="004973F0">
      <w:pPr>
        <w:rPr>
          <w:color w:val="000000" w:themeColor="text1"/>
          <w:highlight w:val="yellow"/>
        </w:rPr>
      </w:pPr>
    </w:p>
    <w:p w14:paraId="2F3EF931" w14:textId="77777777" w:rsidR="004973F0" w:rsidRPr="00655135" w:rsidRDefault="00000000" w:rsidP="004973F0">
      <w:pPr>
        <w:rPr>
          <w:color w:val="000000" w:themeColor="text1"/>
          <w:highlight w:val="yellow"/>
        </w:rPr>
      </w:pPr>
      <w:r w:rsidRPr="00655135">
        <w:rPr>
          <w:color w:val="000000" w:themeColor="text1"/>
          <w:highlight w:val="yellow"/>
        </w:rPr>
        <w:t xml:space="preserve">1.3.1.3 Identify additional contraindications (e.g., uncontrolled pain, active bleeding, severe </w:t>
      </w:r>
      <w:proofErr w:type="gramStart"/>
      <w:r w:rsidRPr="00655135">
        <w:rPr>
          <w:color w:val="000000" w:themeColor="text1"/>
          <w:highlight w:val="yellow"/>
        </w:rPr>
        <w:t>agitation)²</w:t>
      </w:r>
      <w:proofErr w:type="gramEnd"/>
      <w:r w:rsidRPr="00655135">
        <w:rPr>
          <w:color w:val="000000" w:themeColor="text1"/>
          <w:highlight w:val="yellow"/>
        </w:rPr>
        <w:t>⁰.</w:t>
      </w:r>
    </w:p>
    <w:p w14:paraId="5DC90039" w14:textId="77777777" w:rsidR="004973F0" w:rsidRPr="00655135" w:rsidRDefault="004973F0" w:rsidP="004973F0">
      <w:pPr>
        <w:rPr>
          <w:color w:val="000000" w:themeColor="text1"/>
          <w:highlight w:val="yellow"/>
        </w:rPr>
      </w:pPr>
    </w:p>
    <w:p w14:paraId="1DEA866C" w14:textId="77777777" w:rsidR="004973F0" w:rsidRPr="00655135" w:rsidRDefault="00000000" w:rsidP="004973F0">
      <w:pPr>
        <w:rPr>
          <w:color w:val="000000" w:themeColor="text1"/>
          <w:highlight w:val="yellow"/>
        </w:rPr>
      </w:pPr>
      <w:r w:rsidRPr="00655135">
        <w:rPr>
          <w:color w:val="000000" w:themeColor="text1"/>
          <w:highlight w:val="yellow"/>
        </w:rPr>
        <w:t>1.3.1.4 Visually scan and identify all equipment, lines, and attachments connected to the patient.</w:t>
      </w:r>
    </w:p>
    <w:p w14:paraId="151A6683" w14:textId="77777777" w:rsidR="004973F0" w:rsidRPr="00655135" w:rsidRDefault="004973F0" w:rsidP="004973F0">
      <w:pPr>
        <w:rPr>
          <w:color w:val="000000" w:themeColor="text1"/>
          <w:highlight w:val="yellow"/>
        </w:rPr>
      </w:pPr>
    </w:p>
    <w:p w14:paraId="4933AADC" w14:textId="77777777" w:rsidR="004973F0" w:rsidRPr="00655135" w:rsidRDefault="00000000" w:rsidP="004973F0">
      <w:pPr>
        <w:rPr>
          <w:color w:val="000000" w:themeColor="text1"/>
          <w:highlight w:val="yellow"/>
        </w:rPr>
      </w:pPr>
      <w:r w:rsidRPr="00655135">
        <w:rPr>
          <w:color w:val="000000" w:themeColor="text1"/>
          <w:highlight w:val="yellow"/>
        </w:rPr>
        <w:t>1.3.1.5 Determine which attachments can be removed or consolidated in collaboration with the multidisciplinary team.</w:t>
      </w:r>
    </w:p>
    <w:p w14:paraId="6E0F2A88" w14:textId="77777777" w:rsidR="004973F0" w:rsidRPr="00655135" w:rsidRDefault="004973F0" w:rsidP="004973F0">
      <w:pPr>
        <w:rPr>
          <w:color w:val="000000" w:themeColor="text1"/>
          <w:highlight w:val="yellow"/>
        </w:rPr>
      </w:pPr>
    </w:p>
    <w:p w14:paraId="5E2E9AA7" w14:textId="77777777" w:rsidR="004973F0" w:rsidRPr="00655135" w:rsidRDefault="00000000" w:rsidP="004973F0">
      <w:pPr>
        <w:rPr>
          <w:color w:val="000000" w:themeColor="text1"/>
          <w:highlight w:val="yellow"/>
        </w:rPr>
      </w:pPr>
      <w:r w:rsidRPr="00655135">
        <w:rPr>
          <w:color w:val="000000" w:themeColor="text1"/>
          <w:highlight w:val="yellow"/>
        </w:rPr>
        <w:t>1.3.1.6 Screen for infection control risks and plan accordingly.</w:t>
      </w:r>
    </w:p>
    <w:p w14:paraId="1F5D1A37" w14:textId="77777777" w:rsidR="004973F0" w:rsidRPr="00655135" w:rsidRDefault="004973F0" w:rsidP="004973F0">
      <w:pPr>
        <w:rPr>
          <w:color w:val="000000" w:themeColor="text1"/>
          <w:highlight w:val="yellow"/>
        </w:rPr>
      </w:pPr>
    </w:p>
    <w:p w14:paraId="3CEFE59D" w14:textId="77777777" w:rsidR="004973F0" w:rsidRPr="00655135" w:rsidRDefault="00000000" w:rsidP="004973F0">
      <w:pPr>
        <w:rPr>
          <w:color w:val="000000" w:themeColor="text1"/>
          <w:highlight w:val="yellow"/>
        </w:rPr>
      </w:pPr>
      <w:r w:rsidRPr="00655135">
        <w:rPr>
          <w:color w:val="000000" w:themeColor="text1"/>
          <w:highlight w:val="yellow"/>
        </w:rPr>
        <w:t>1.3.1.7 Ensure that all equipment is clean and in good working order.</w:t>
      </w:r>
    </w:p>
    <w:p w14:paraId="78E480ED" w14:textId="77777777" w:rsidR="004973F0" w:rsidRPr="00655135" w:rsidRDefault="004973F0" w:rsidP="004973F0">
      <w:pPr>
        <w:rPr>
          <w:color w:val="000000" w:themeColor="text1"/>
          <w:highlight w:val="yellow"/>
        </w:rPr>
      </w:pPr>
    </w:p>
    <w:p w14:paraId="5A4895EB" w14:textId="77777777" w:rsidR="004973F0" w:rsidRPr="00655135" w:rsidRDefault="00000000" w:rsidP="004973F0">
      <w:pPr>
        <w:rPr>
          <w:color w:val="000000" w:themeColor="text1"/>
          <w:highlight w:val="yellow"/>
        </w:rPr>
      </w:pPr>
      <w:r w:rsidRPr="00655135">
        <w:rPr>
          <w:color w:val="000000" w:themeColor="text1"/>
          <w:highlight w:val="yellow"/>
        </w:rPr>
        <w:t>1.3.1.8 Assess manual handling risks and identify appropriate mechanical aids (e.g., bed mechanics, mechanical hoists, standing devices).</w:t>
      </w:r>
    </w:p>
    <w:p w14:paraId="2DAC4911" w14:textId="50810B9D" w:rsidR="004973F0" w:rsidRPr="00655135" w:rsidRDefault="004973F0" w:rsidP="004973F0">
      <w:pPr>
        <w:rPr>
          <w:color w:val="000000" w:themeColor="text1"/>
          <w:highlight w:val="yellow"/>
        </w:rPr>
      </w:pPr>
    </w:p>
    <w:p w14:paraId="457BCBD8" w14:textId="7348DD93" w:rsidR="004973F0" w:rsidRPr="00655135" w:rsidRDefault="00000000" w:rsidP="004973F0">
      <w:pPr>
        <w:rPr>
          <w:color w:val="000000" w:themeColor="text1"/>
          <w:highlight w:val="yellow"/>
        </w:rPr>
      </w:pPr>
      <w:r w:rsidRPr="00655135">
        <w:rPr>
          <w:color w:val="000000" w:themeColor="text1"/>
          <w:highlight w:val="yellow"/>
        </w:rPr>
        <w:lastRenderedPageBreak/>
        <w:t xml:space="preserve">1.3.2 Preparation of </w:t>
      </w:r>
      <w:r w:rsidR="00283674" w:rsidRPr="00655135">
        <w:rPr>
          <w:color w:val="000000" w:themeColor="text1"/>
          <w:highlight w:val="yellow"/>
        </w:rPr>
        <w:t>environment, team, and patient</w:t>
      </w:r>
    </w:p>
    <w:p w14:paraId="7E17C47D" w14:textId="77777777" w:rsidR="004973F0" w:rsidRPr="00655135" w:rsidRDefault="004973F0" w:rsidP="004973F0">
      <w:pPr>
        <w:rPr>
          <w:color w:val="000000" w:themeColor="text1"/>
          <w:highlight w:val="yellow"/>
        </w:rPr>
      </w:pPr>
    </w:p>
    <w:p w14:paraId="3947FFED" w14:textId="77777777" w:rsidR="004973F0" w:rsidRPr="00655135" w:rsidRDefault="00000000" w:rsidP="004973F0">
      <w:pPr>
        <w:rPr>
          <w:color w:val="000000" w:themeColor="text1"/>
          <w:highlight w:val="yellow"/>
        </w:rPr>
      </w:pPr>
      <w:r w:rsidRPr="00655135">
        <w:rPr>
          <w:color w:val="000000" w:themeColor="text1"/>
          <w:highlight w:val="yellow"/>
        </w:rPr>
        <w:t>1.3.2.1 Remove or consolidate attachments identified during the environmental scan.</w:t>
      </w:r>
    </w:p>
    <w:p w14:paraId="041541D1" w14:textId="77777777" w:rsidR="004973F0" w:rsidRPr="00655135" w:rsidRDefault="004973F0" w:rsidP="004973F0">
      <w:pPr>
        <w:rPr>
          <w:color w:val="000000" w:themeColor="text1"/>
          <w:highlight w:val="yellow"/>
        </w:rPr>
      </w:pPr>
    </w:p>
    <w:p w14:paraId="1A31F480" w14:textId="77777777" w:rsidR="004973F0" w:rsidRPr="00655135" w:rsidRDefault="00000000" w:rsidP="004973F0">
      <w:pPr>
        <w:rPr>
          <w:color w:val="000000" w:themeColor="text1"/>
          <w:highlight w:val="yellow"/>
        </w:rPr>
      </w:pPr>
      <w:r w:rsidRPr="00655135">
        <w:rPr>
          <w:color w:val="000000" w:themeColor="text1"/>
          <w:highlight w:val="yellow"/>
        </w:rPr>
        <w:t>1.3.2.2 Ensure that the patient has received adequate analgesia and reduce or cease sedation as appropriate.</w:t>
      </w:r>
    </w:p>
    <w:p w14:paraId="3A711B8B" w14:textId="77777777" w:rsidR="005274A5" w:rsidRPr="00655135" w:rsidRDefault="005274A5" w:rsidP="004973F0">
      <w:pPr>
        <w:rPr>
          <w:color w:val="000000" w:themeColor="text1"/>
          <w:highlight w:val="yellow"/>
        </w:rPr>
      </w:pPr>
    </w:p>
    <w:p w14:paraId="097D9E55" w14:textId="77777777" w:rsidR="004973F0" w:rsidRPr="00655135" w:rsidRDefault="00000000" w:rsidP="004973F0">
      <w:pPr>
        <w:rPr>
          <w:color w:val="000000" w:themeColor="text1"/>
          <w:highlight w:val="yellow"/>
        </w:rPr>
      </w:pPr>
      <w:r w:rsidRPr="00655135">
        <w:rPr>
          <w:color w:val="000000" w:themeColor="text1"/>
          <w:highlight w:val="yellow"/>
        </w:rPr>
        <w:t>1.3.2.3 Assign roles among team members and designate a team leader.</w:t>
      </w:r>
    </w:p>
    <w:p w14:paraId="4F02076D" w14:textId="77777777" w:rsidR="005274A5" w:rsidRPr="00655135" w:rsidRDefault="005274A5" w:rsidP="004973F0">
      <w:pPr>
        <w:rPr>
          <w:color w:val="000000" w:themeColor="text1"/>
          <w:highlight w:val="yellow"/>
        </w:rPr>
      </w:pPr>
    </w:p>
    <w:p w14:paraId="332FCF76" w14:textId="77777777" w:rsidR="004973F0" w:rsidRPr="00655135" w:rsidRDefault="00000000" w:rsidP="004973F0">
      <w:pPr>
        <w:rPr>
          <w:color w:val="000000" w:themeColor="text1"/>
          <w:highlight w:val="yellow"/>
        </w:rPr>
      </w:pPr>
      <w:r w:rsidRPr="00655135">
        <w:rPr>
          <w:color w:val="000000" w:themeColor="text1"/>
          <w:highlight w:val="yellow"/>
        </w:rPr>
        <w:t>1.3.2.4 Assign airway monitoring responsibilities to appropriate staff (e.g., nursing staff or respiratory therapists).</w:t>
      </w:r>
    </w:p>
    <w:p w14:paraId="2368E3FA" w14:textId="77777777" w:rsidR="005274A5" w:rsidRPr="00655135" w:rsidRDefault="005274A5" w:rsidP="004973F0">
      <w:pPr>
        <w:rPr>
          <w:color w:val="000000" w:themeColor="text1"/>
          <w:highlight w:val="yellow"/>
        </w:rPr>
      </w:pPr>
    </w:p>
    <w:p w14:paraId="4C36BEA1" w14:textId="77777777" w:rsidR="004973F0" w:rsidRPr="00655135" w:rsidRDefault="00000000" w:rsidP="004973F0">
      <w:pPr>
        <w:rPr>
          <w:color w:val="000000" w:themeColor="text1"/>
          <w:highlight w:val="yellow"/>
        </w:rPr>
      </w:pPr>
      <w:r w:rsidRPr="00655135">
        <w:rPr>
          <w:color w:val="000000" w:themeColor="text1"/>
          <w:highlight w:val="yellow"/>
        </w:rPr>
        <w:t>1.3.2.5 Ensure that airway equipment and appropriately trained personnel are available in the event of an unplanned extubation.</w:t>
      </w:r>
    </w:p>
    <w:p w14:paraId="214C0265" w14:textId="77777777" w:rsidR="005274A5" w:rsidRPr="00655135" w:rsidRDefault="005274A5" w:rsidP="004973F0">
      <w:pPr>
        <w:rPr>
          <w:color w:val="000000" w:themeColor="text1"/>
          <w:highlight w:val="yellow"/>
        </w:rPr>
      </w:pPr>
    </w:p>
    <w:p w14:paraId="6B3BFB61" w14:textId="77777777" w:rsidR="004973F0" w:rsidRPr="00655135" w:rsidRDefault="00000000" w:rsidP="004973F0">
      <w:pPr>
        <w:rPr>
          <w:color w:val="000000" w:themeColor="text1"/>
          <w:highlight w:val="yellow"/>
        </w:rPr>
      </w:pPr>
      <w:r w:rsidRPr="00655135">
        <w:rPr>
          <w:color w:val="000000" w:themeColor="text1"/>
          <w:highlight w:val="yellow"/>
        </w:rPr>
        <w:t>1.3.2.6 Ensure that an adequate number of staff are present based on institutional policies, treatment targets, clinician expertise, and staff availability.</w:t>
      </w:r>
    </w:p>
    <w:p w14:paraId="6CD94C54" w14:textId="77777777" w:rsidR="005274A5" w:rsidRPr="00655135" w:rsidRDefault="005274A5" w:rsidP="004973F0">
      <w:pPr>
        <w:rPr>
          <w:color w:val="000000" w:themeColor="text1"/>
          <w:highlight w:val="yellow"/>
        </w:rPr>
      </w:pPr>
    </w:p>
    <w:p w14:paraId="7727B0B8" w14:textId="77777777" w:rsidR="004973F0" w:rsidRPr="00655135" w:rsidRDefault="00000000" w:rsidP="004973F0">
      <w:pPr>
        <w:rPr>
          <w:color w:val="000000" w:themeColor="text1"/>
          <w:highlight w:val="yellow"/>
        </w:rPr>
      </w:pPr>
      <w:r w:rsidRPr="00655135">
        <w:rPr>
          <w:color w:val="000000" w:themeColor="text1"/>
          <w:highlight w:val="yellow"/>
        </w:rPr>
        <w:t>1.3.2.7 Review the mobilization plan and backup plans with the team.</w:t>
      </w:r>
    </w:p>
    <w:p w14:paraId="3EE49A56" w14:textId="77777777" w:rsidR="005274A5" w:rsidRPr="00655135" w:rsidRDefault="005274A5" w:rsidP="004973F0">
      <w:pPr>
        <w:rPr>
          <w:color w:val="000000" w:themeColor="text1"/>
          <w:highlight w:val="yellow"/>
        </w:rPr>
      </w:pPr>
    </w:p>
    <w:p w14:paraId="48B3860B" w14:textId="77777777" w:rsidR="004973F0" w:rsidRPr="004973F0" w:rsidRDefault="00000000" w:rsidP="004973F0">
      <w:pPr>
        <w:rPr>
          <w:color w:val="000000" w:themeColor="text1"/>
        </w:rPr>
      </w:pPr>
      <w:r w:rsidRPr="00655135">
        <w:rPr>
          <w:color w:val="000000" w:themeColor="text1"/>
          <w:highlight w:val="yellow"/>
        </w:rPr>
        <w:t>1.3.2.8 Communicate the plan to the patient and address any questions.</w:t>
      </w:r>
    </w:p>
    <w:p w14:paraId="2A2A2FEF" w14:textId="36CAC2B1" w:rsidR="004973F0" w:rsidRPr="004973F0" w:rsidRDefault="004973F0" w:rsidP="004973F0">
      <w:pPr>
        <w:rPr>
          <w:color w:val="000000" w:themeColor="text1"/>
        </w:rPr>
      </w:pPr>
    </w:p>
    <w:p w14:paraId="2F7DB8CB" w14:textId="219EEB51" w:rsidR="004973F0" w:rsidRDefault="00000000" w:rsidP="004973F0">
      <w:pPr>
        <w:rPr>
          <w:b/>
          <w:bCs/>
          <w:color w:val="000000" w:themeColor="text1"/>
        </w:rPr>
      </w:pPr>
      <w:r w:rsidRPr="004973F0">
        <w:rPr>
          <w:b/>
          <w:bCs/>
          <w:color w:val="000000" w:themeColor="text1"/>
        </w:rPr>
        <w:t xml:space="preserve">2. Case </w:t>
      </w:r>
      <w:r w:rsidR="00283674">
        <w:rPr>
          <w:b/>
          <w:bCs/>
          <w:color w:val="000000" w:themeColor="text1"/>
        </w:rPr>
        <w:t>p</w:t>
      </w:r>
      <w:r w:rsidRPr="004973F0">
        <w:rPr>
          <w:b/>
          <w:bCs/>
          <w:color w:val="000000" w:themeColor="text1"/>
        </w:rPr>
        <w:t>atient</w:t>
      </w:r>
    </w:p>
    <w:p w14:paraId="30EEA12C" w14:textId="77777777" w:rsidR="005274A5" w:rsidRPr="004973F0" w:rsidRDefault="005274A5" w:rsidP="004973F0">
      <w:pPr>
        <w:rPr>
          <w:b/>
          <w:bCs/>
          <w:color w:val="000000" w:themeColor="text1"/>
        </w:rPr>
      </w:pPr>
    </w:p>
    <w:p w14:paraId="05271CD7" w14:textId="5810CE08" w:rsidR="004973F0" w:rsidRDefault="00000000" w:rsidP="004973F0">
      <w:pPr>
        <w:rPr>
          <w:color w:val="000000" w:themeColor="text1"/>
        </w:rPr>
      </w:pPr>
      <w:r w:rsidRPr="004973F0">
        <w:rPr>
          <w:color w:val="000000" w:themeColor="text1"/>
        </w:rPr>
        <w:t xml:space="preserve">2.1 </w:t>
      </w:r>
      <w:r w:rsidR="00283674">
        <w:rPr>
          <w:color w:val="000000" w:themeColor="text1"/>
        </w:rPr>
        <w:t>For this protocol, a</w:t>
      </w:r>
      <w:r w:rsidRPr="004973F0">
        <w:rPr>
          <w:color w:val="000000" w:themeColor="text1"/>
        </w:rPr>
        <w:t xml:space="preserve"> 61-year-old male with acute respiratory failure following abdominal surgery</w:t>
      </w:r>
      <w:r w:rsidR="00283674">
        <w:rPr>
          <w:color w:val="000000" w:themeColor="text1"/>
        </w:rPr>
        <w:t xml:space="preserve"> was considered</w:t>
      </w:r>
      <w:r w:rsidRPr="004973F0">
        <w:rPr>
          <w:color w:val="000000" w:themeColor="text1"/>
        </w:rPr>
        <w:t>.</w:t>
      </w:r>
    </w:p>
    <w:p w14:paraId="72313D55" w14:textId="77777777" w:rsidR="005274A5" w:rsidRPr="004973F0" w:rsidRDefault="005274A5" w:rsidP="004973F0">
      <w:pPr>
        <w:rPr>
          <w:color w:val="000000" w:themeColor="text1"/>
        </w:rPr>
      </w:pPr>
    </w:p>
    <w:p w14:paraId="488A1675" w14:textId="77777777" w:rsidR="004973F0" w:rsidRDefault="00000000" w:rsidP="004973F0">
      <w:pPr>
        <w:rPr>
          <w:color w:val="000000" w:themeColor="text1"/>
        </w:rPr>
      </w:pPr>
      <w:r w:rsidRPr="004973F0">
        <w:rPr>
          <w:color w:val="000000" w:themeColor="text1"/>
        </w:rPr>
        <w:t xml:space="preserve">2.2 Confirm that the patient is mechanically ventilated </w:t>
      </w:r>
      <w:r w:rsidRPr="00053F27">
        <w:rPr>
          <w:i/>
          <w:iCs/>
          <w:color w:val="000000" w:themeColor="text1"/>
        </w:rPr>
        <w:t xml:space="preserve">via </w:t>
      </w:r>
      <w:r w:rsidRPr="004973F0">
        <w:rPr>
          <w:color w:val="000000" w:themeColor="text1"/>
        </w:rPr>
        <w:t>an endotracheal tube.</w:t>
      </w:r>
    </w:p>
    <w:p w14:paraId="1508F81B" w14:textId="77777777" w:rsidR="005274A5" w:rsidRPr="004973F0" w:rsidRDefault="005274A5" w:rsidP="004973F0">
      <w:pPr>
        <w:rPr>
          <w:color w:val="000000" w:themeColor="text1"/>
        </w:rPr>
      </w:pPr>
    </w:p>
    <w:p w14:paraId="748C62BD" w14:textId="77777777" w:rsidR="004973F0" w:rsidRDefault="00000000" w:rsidP="004973F0">
      <w:pPr>
        <w:rPr>
          <w:color w:val="000000" w:themeColor="text1"/>
        </w:rPr>
      </w:pPr>
      <w:r w:rsidRPr="004973F0">
        <w:rPr>
          <w:color w:val="000000" w:themeColor="text1"/>
        </w:rPr>
        <w:t>2.3 Identify the presence of a right internal jugular central venous catheter, a peripheral intravenous catheter, an abdominal surgical drain, and a Foley catheter.</w:t>
      </w:r>
    </w:p>
    <w:p w14:paraId="236F341F" w14:textId="77777777" w:rsidR="005274A5" w:rsidRPr="004973F0" w:rsidRDefault="005274A5" w:rsidP="004973F0">
      <w:pPr>
        <w:rPr>
          <w:color w:val="000000" w:themeColor="text1"/>
        </w:rPr>
      </w:pPr>
    </w:p>
    <w:p w14:paraId="48B4DD81" w14:textId="77777777" w:rsidR="004973F0" w:rsidRDefault="00000000" w:rsidP="004973F0">
      <w:pPr>
        <w:rPr>
          <w:color w:val="000000" w:themeColor="text1"/>
        </w:rPr>
      </w:pPr>
      <w:r w:rsidRPr="004973F0">
        <w:rPr>
          <w:color w:val="000000" w:themeColor="text1"/>
        </w:rPr>
        <w:t>2.4 Monitor heart rate, blood pressure, oxygen saturation, and respiration rate using bedside monitoring equipment.</w:t>
      </w:r>
    </w:p>
    <w:p w14:paraId="061E8794" w14:textId="77777777" w:rsidR="005274A5" w:rsidRPr="004973F0" w:rsidRDefault="005274A5" w:rsidP="004973F0">
      <w:pPr>
        <w:rPr>
          <w:color w:val="000000" w:themeColor="text1"/>
        </w:rPr>
      </w:pPr>
    </w:p>
    <w:p w14:paraId="5DA2669E" w14:textId="3D6E40B4" w:rsidR="004973F0" w:rsidRDefault="00000000" w:rsidP="004973F0">
      <w:pPr>
        <w:rPr>
          <w:color w:val="000000" w:themeColor="text1"/>
        </w:rPr>
      </w:pPr>
      <w:r w:rsidRPr="004973F0">
        <w:rPr>
          <w:color w:val="000000" w:themeColor="text1"/>
        </w:rPr>
        <w:t xml:space="preserve">2.5 Assess baseline mobility using the ICU </w:t>
      </w:r>
      <w:r w:rsidR="00283674" w:rsidRPr="004973F0">
        <w:rPr>
          <w:color w:val="000000" w:themeColor="text1"/>
        </w:rPr>
        <w:t xml:space="preserve">mobility scale </w:t>
      </w:r>
      <w:r w:rsidRPr="004973F0">
        <w:rPr>
          <w:color w:val="000000" w:themeColor="text1"/>
        </w:rPr>
        <w:t>(IMS).</w:t>
      </w:r>
    </w:p>
    <w:p w14:paraId="2557087A" w14:textId="77777777" w:rsidR="005274A5" w:rsidRPr="004973F0" w:rsidRDefault="005274A5" w:rsidP="004973F0">
      <w:pPr>
        <w:rPr>
          <w:color w:val="000000" w:themeColor="text1"/>
        </w:rPr>
      </w:pPr>
    </w:p>
    <w:p w14:paraId="3A47A38D" w14:textId="77777777" w:rsidR="004973F0" w:rsidRPr="004973F0" w:rsidRDefault="00000000" w:rsidP="004973F0">
      <w:pPr>
        <w:rPr>
          <w:color w:val="000000" w:themeColor="text1"/>
        </w:rPr>
      </w:pPr>
      <w:r w:rsidRPr="004973F0">
        <w:rPr>
          <w:color w:val="000000" w:themeColor="text1"/>
        </w:rPr>
        <w:t>2.6 Identify an initial IMS score of 1 and set a treatment target of independent sitting at the edge of the bed (IMS = 3) for the session.</w:t>
      </w:r>
    </w:p>
    <w:p w14:paraId="695A1E21" w14:textId="51FDB6B3" w:rsidR="004973F0" w:rsidRPr="004973F0" w:rsidRDefault="004973F0" w:rsidP="004973F0">
      <w:pPr>
        <w:rPr>
          <w:color w:val="000000" w:themeColor="text1"/>
        </w:rPr>
      </w:pPr>
    </w:p>
    <w:p w14:paraId="4142C3E3" w14:textId="4DEAB632" w:rsidR="004973F0" w:rsidRPr="004973F0" w:rsidRDefault="00000000" w:rsidP="004973F0">
      <w:pPr>
        <w:rPr>
          <w:b/>
          <w:bCs/>
          <w:color w:val="000000" w:themeColor="text1"/>
        </w:rPr>
      </w:pPr>
      <w:r w:rsidRPr="004973F0">
        <w:rPr>
          <w:b/>
          <w:bCs/>
          <w:color w:val="000000" w:themeColor="text1"/>
        </w:rPr>
        <w:t xml:space="preserve">3. Description of </w:t>
      </w:r>
      <w:r w:rsidR="00283674" w:rsidRPr="004973F0">
        <w:rPr>
          <w:b/>
          <w:bCs/>
          <w:color w:val="000000" w:themeColor="text1"/>
        </w:rPr>
        <w:t>usual care activities</w:t>
      </w:r>
    </w:p>
    <w:p w14:paraId="049E5D35" w14:textId="77777777" w:rsidR="005274A5" w:rsidRDefault="005274A5" w:rsidP="004973F0">
      <w:pPr>
        <w:rPr>
          <w:color w:val="000000" w:themeColor="text1"/>
        </w:rPr>
      </w:pPr>
    </w:p>
    <w:p w14:paraId="3961A485" w14:textId="5069C459" w:rsidR="004973F0" w:rsidRPr="004973F0" w:rsidRDefault="00000000" w:rsidP="004973F0">
      <w:pPr>
        <w:rPr>
          <w:color w:val="000000" w:themeColor="text1"/>
        </w:rPr>
      </w:pPr>
      <w:r w:rsidRPr="004973F0">
        <w:rPr>
          <w:color w:val="000000" w:themeColor="text1"/>
        </w:rPr>
        <w:t>3.1 Targets</w:t>
      </w:r>
    </w:p>
    <w:p w14:paraId="7E7F9E8E" w14:textId="77777777" w:rsidR="005274A5" w:rsidRDefault="005274A5" w:rsidP="004973F0">
      <w:pPr>
        <w:rPr>
          <w:color w:val="000000" w:themeColor="text1"/>
        </w:rPr>
      </w:pPr>
    </w:p>
    <w:p w14:paraId="71F15FF9" w14:textId="2649F66E" w:rsidR="004973F0" w:rsidRPr="004973F0" w:rsidRDefault="00000000" w:rsidP="004973F0">
      <w:pPr>
        <w:rPr>
          <w:color w:val="000000" w:themeColor="text1"/>
        </w:rPr>
      </w:pPr>
      <w:r w:rsidRPr="004973F0">
        <w:rPr>
          <w:color w:val="000000" w:themeColor="text1"/>
        </w:rPr>
        <w:lastRenderedPageBreak/>
        <w:t>3.1.1 Classify rehabilitation activities into Representations, Organ Functions, and Skills and Habits¹⁷.</w:t>
      </w:r>
    </w:p>
    <w:p w14:paraId="492F8177" w14:textId="77777777" w:rsidR="005274A5" w:rsidRDefault="005274A5" w:rsidP="004973F0">
      <w:pPr>
        <w:rPr>
          <w:color w:val="000000" w:themeColor="text1"/>
        </w:rPr>
      </w:pPr>
    </w:p>
    <w:p w14:paraId="53FBD59B" w14:textId="23A3E8B0" w:rsidR="004973F0" w:rsidRPr="004973F0" w:rsidRDefault="00000000" w:rsidP="004973F0">
      <w:pPr>
        <w:rPr>
          <w:color w:val="000000" w:themeColor="text1"/>
        </w:rPr>
      </w:pPr>
      <w:r w:rsidRPr="004973F0">
        <w:rPr>
          <w:color w:val="000000" w:themeColor="text1"/>
        </w:rPr>
        <w:t xml:space="preserve">3.1.2 Define Representations activities as those targeting knowledge, attitudes, </w:t>
      </w:r>
      <w:r w:rsidR="005274A5">
        <w:rPr>
          <w:color w:val="000000" w:themeColor="text1"/>
        </w:rPr>
        <w:t>behaviors</w:t>
      </w:r>
      <w:r w:rsidRPr="004973F0">
        <w:rPr>
          <w:color w:val="000000" w:themeColor="text1"/>
        </w:rPr>
        <w:t>, and/or emotional responses¹⁷.</w:t>
      </w:r>
    </w:p>
    <w:p w14:paraId="576014CD" w14:textId="77777777" w:rsidR="005274A5" w:rsidRDefault="005274A5" w:rsidP="004973F0">
      <w:pPr>
        <w:rPr>
          <w:color w:val="000000" w:themeColor="text1"/>
        </w:rPr>
      </w:pPr>
    </w:p>
    <w:p w14:paraId="7F3E88C6" w14:textId="7337B84A" w:rsidR="004973F0" w:rsidRPr="004973F0" w:rsidRDefault="00000000" w:rsidP="004973F0">
      <w:pPr>
        <w:rPr>
          <w:color w:val="000000" w:themeColor="text1"/>
        </w:rPr>
      </w:pPr>
      <w:r w:rsidRPr="004973F0">
        <w:rPr>
          <w:color w:val="000000" w:themeColor="text1"/>
        </w:rPr>
        <w:t xml:space="preserve">3.1.3 Define </w:t>
      </w:r>
      <w:r w:rsidR="00283674" w:rsidRPr="004973F0">
        <w:rPr>
          <w:color w:val="000000" w:themeColor="text1"/>
        </w:rPr>
        <w:t xml:space="preserve">skills and habits </w:t>
      </w:r>
      <w:r w:rsidRPr="004973F0">
        <w:rPr>
          <w:color w:val="000000" w:themeColor="text1"/>
        </w:rPr>
        <w:t>activities as those targeting skill acquisition through structured practice¹⁷.</w:t>
      </w:r>
    </w:p>
    <w:p w14:paraId="6257E718" w14:textId="77777777" w:rsidR="005274A5" w:rsidRDefault="005274A5" w:rsidP="004973F0">
      <w:pPr>
        <w:rPr>
          <w:color w:val="000000" w:themeColor="text1"/>
        </w:rPr>
      </w:pPr>
    </w:p>
    <w:p w14:paraId="1D122298" w14:textId="2517D96A" w:rsidR="004973F0" w:rsidRPr="004973F0" w:rsidRDefault="00000000" w:rsidP="004973F0">
      <w:pPr>
        <w:rPr>
          <w:color w:val="000000" w:themeColor="text1"/>
        </w:rPr>
      </w:pPr>
      <w:r w:rsidRPr="004973F0">
        <w:rPr>
          <w:color w:val="000000" w:themeColor="text1"/>
        </w:rPr>
        <w:t xml:space="preserve">3.1.4 Define </w:t>
      </w:r>
      <w:r w:rsidR="00283674" w:rsidRPr="004973F0">
        <w:rPr>
          <w:color w:val="000000" w:themeColor="text1"/>
        </w:rPr>
        <w:t xml:space="preserve">organ functions </w:t>
      </w:r>
      <w:r w:rsidRPr="004973F0">
        <w:rPr>
          <w:color w:val="000000" w:themeColor="text1"/>
        </w:rPr>
        <w:t>activities as those targeting physiological or structural function¹⁷.</w:t>
      </w:r>
    </w:p>
    <w:p w14:paraId="1008D0D2" w14:textId="77777777" w:rsidR="005274A5" w:rsidRDefault="005274A5" w:rsidP="004973F0">
      <w:pPr>
        <w:rPr>
          <w:color w:val="000000" w:themeColor="text1"/>
        </w:rPr>
      </w:pPr>
    </w:p>
    <w:p w14:paraId="5BC5F510" w14:textId="3D6969B3" w:rsidR="004973F0" w:rsidRPr="004973F0" w:rsidRDefault="00000000" w:rsidP="004973F0">
      <w:pPr>
        <w:rPr>
          <w:color w:val="000000" w:themeColor="text1"/>
        </w:rPr>
      </w:pPr>
      <w:r w:rsidRPr="004973F0">
        <w:rPr>
          <w:color w:val="000000" w:themeColor="text1"/>
        </w:rPr>
        <w:t>3.1.5 Incorporate progression as a key ingredient to promote change¹⁷.</w:t>
      </w:r>
    </w:p>
    <w:p w14:paraId="54574A77" w14:textId="6DB26A00" w:rsidR="004973F0" w:rsidRPr="004973F0" w:rsidRDefault="004973F0" w:rsidP="004973F0">
      <w:pPr>
        <w:rPr>
          <w:color w:val="000000" w:themeColor="text1"/>
        </w:rPr>
      </w:pPr>
    </w:p>
    <w:p w14:paraId="33D0A766" w14:textId="77777777" w:rsidR="004973F0" w:rsidRPr="004973F0" w:rsidRDefault="00000000" w:rsidP="004973F0">
      <w:pPr>
        <w:rPr>
          <w:color w:val="000000" w:themeColor="text1"/>
        </w:rPr>
      </w:pPr>
      <w:r w:rsidRPr="004973F0">
        <w:rPr>
          <w:color w:val="000000" w:themeColor="text1"/>
        </w:rPr>
        <w:t>3.2 Activities</w:t>
      </w:r>
    </w:p>
    <w:p w14:paraId="37009015" w14:textId="77777777" w:rsidR="005274A5" w:rsidRDefault="005274A5" w:rsidP="004973F0">
      <w:pPr>
        <w:rPr>
          <w:color w:val="000000" w:themeColor="text1"/>
        </w:rPr>
      </w:pPr>
    </w:p>
    <w:p w14:paraId="66B2CAAB" w14:textId="1C3BA39D" w:rsidR="004973F0" w:rsidRPr="004973F0" w:rsidRDefault="00000000" w:rsidP="004973F0">
      <w:pPr>
        <w:rPr>
          <w:color w:val="000000" w:themeColor="text1"/>
        </w:rPr>
      </w:pPr>
      <w:r w:rsidRPr="004973F0">
        <w:rPr>
          <w:color w:val="000000" w:themeColor="text1"/>
        </w:rPr>
        <w:t>3.2.1 Progress mobilization activities from in-bed exercises to ambulation away from the bedside²⁵.</w:t>
      </w:r>
    </w:p>
    <w:p w14:paraId="2304B92C" w14:textId="77777777" w:rsidR="005274A5" w:rsidRDefault="005274A5" w:rsidP="004973F0">
      <w:pPr>
        <w:rPr>
          <w:color w:val="000000" w:themeColor="text1"/>
        </w:rPr>
      </w:pPr>
    </w:p>
    <w:p w14:paraId="7416016C" w14:textId="138B1A9B" w:rsidR="004973F0" w:rsidRPr="004973F0" w:rsidRDefault="00000000" w:rsidP="004973F0">
      <w:pPr>
        <w:rPr>
          <w:color w:val="000000" w:themeColor="text1"/>
        </w:rPr>
      </w:pPr>
      <w:r w:rsidRPr="004973F0">
        <w:rPr>
          <w:color w:val="000000" w:themeColor="text1"/>
        </w:rPr>
        <w:t xml:space="preserve">3.2.2 Describe </w:t>
      </w:r>
      <w:r w:rsidR="005274A5">
        <w:rPr>
          <w:color w:val="000000" w:themeColor="text1"/>
        </w:rPr>
        <w:t xml:space="preserve">the </w:t>
      </w:r>
      <w:r w:rsidRPr="004973F0">
        <w:rPr>
          <w:color w:val="000000" w:themeColor="text1"/>
        </w:rPr>
        <w:t>range of motion and sitting at the edge of the bed in detail.</w:t>
      </w:r>
    </w:p>
    <w:p w14:paraId="3B0D6EBC" w14:textId="77777777" w:rsidR="005274A5" w:rsidRDefault="005274A5" w:rsidP="004973F0">
      <w:pPr>
        <w:rPr>
          <w:color w:val="000000" w:themeColor="text1"/>
        </w:rPr>
      </w:pPr>
    </w:p>
    <w:p w14:paraId="0B417D61" w14:textId="76DA9830" w:rsidR="004973F0" w:rsidRPr="004973F0" w:rsidRDefault="00000000" w:rsidP="004973F0">
      <w:pPr>
        <w:rPr>
          <w:color w:val="000000" w:themeColor="text1"/>
        </w:rPr>
      </w:pPr>
      <w:r w:rsidRPr="004973F0">
        <w:rPr>
          <w:color w:val="000000" w:themeColor="text1"/>
        </w:rPr>
        <w:t>3.2.3 Identify targets and ingredients (clinician actions and equipment) for each activity.</w:t>
      </w:r>
    </w:p>
    <w:p w14:paraId="1FAF7429" w14:textId="77777777" w:rsidR="005274A5" w:rsidRDefault="005274A5" w:rsidP="004973F0">
      <w:pPr>
        <w:rPr>
          <w:color w:val="000000" w:themeColor="text1"/>
        </w:rPr>
      </w:pPr>
    </w:p>
    <w:p w14:paraId="6A73B080" w14:textId="6F7490E7" w:rsidR="004973F0" w:rsidRPr="004973F0" w:rsidRDefault="00000000" w:rsidP="004973F0">
      <w:pPr>
        <w:rPr>
          <w:color w:val="000000" w:themeColor="text1"/>
        </w:rPr>
      </w:pPr>
      <w:r w:rsidRPr="004973F0">
        <w:rPr>
          <w:color w:val="000000" w:themeColor="text1"/>
        </w:rPr>
        <w:t xml:space="preserve">3.2.4 Note that </w:t>
      </w:r>
      <w:r w:rsidR="005274A5">
        <w:rPr>
          <w:color w:val="000000" w:themeColor="text1"/>
        </w:rPr>
        <w:t xml:space="preserve">the </w:t>
      </w:r>
      <w:r w:rsidR="00283674">
        <w:rPr>
          <w:color w:val="000000" w:themeColor="text1"/>
        </w:rPr>
        <w:t>representation</w:t>
      </w:r>
      <w:r w:rsidRPr="004973F0">
        <w:rPr>
          <w:color w:val="000000" w:themeColor="text1"/>
        </w:rPr>
        <w:t xml:space="preserve"> targets are not applicable to the selected activities for this case patient.</w:t>
      </w:r>
    </w:p>
    <w:p w14:paraId="5AA8BEA7" w14:textId="77777777" w:rsidR="005274A5" w:rsidRDefault="005274A5" w:rsidP="004973F0">
      <w:pPr>
        <w:rPr>
          <w:color w:val="000000" w:themeColor="text1"/>
        </w:rPr>
      </w:pPr>
    </w:p>
    <w:p w14:paraId="73471C87" w14:textId="3FFCA73E" w:rsidR="004973F0" w:rsidRPr="004973F0" w:rsidRDefault="00000000" w:rsidP="004973F0">
      <w:pPr>
        <w:rPr>
          <w:color w:val="000000" w:themeColor="text1"/>
        </w:rPr>
      </w:pPr>
      <w:r w:rsidRPr="004973F0">
        <w:rPr>
          <w:color w:val="000000" w:themeColor="text1"/>
        </w:rPr>
        <w:t>3.2.5 Recognize that each activity may include multiple targets.</w:t>
      </w:r>
    </w:p>
    <w:p w14:paraId="7CDBCF74" w14:textId="77777777" w:rsidR="005274A5" w:rsidRDefault="005274A5" w:rsidP="004973F0">
      <w:pPr>
        <w:rPr>
          <w:color w:val="000000" w:themeColor="text1"/>
        </w:rPr>
      </w:pPr>
    </w:p>
    <w:p w14:paraId="0A1E54D1" w14:textId="6A453A55" w:rsidR="004973F0" w:rsidRPr="004973F0" w:rsidRDefault="00000000" w:rsidP="004973F0">
      <w:pPr>
        <w:rPr>
          <w:color w:val="000000" w:themeColor="text1"/>
        </w:rPr>
      </w:pPr>
      <w:r w:rsidRPr="004973F0">
        <w:rPr>
          <w:color w:val="000000" w:themeColor="text1"/>
        </w:rPr>
        <w:t>3.2.6 Apply essential clinician actions (</w:t>
      </w:r>
      <w:r w:rsidRPr="00133F37">
        <w:rPr>
          <w:i/>
          <w:iCs/>
          <w:color w:val="000000" w:themeColor="text1"/>
        </w:rPr>
        <w:t>e.g</w:t>
      </w:r>
      <w:r w:rsidRPr="004973F0">
        <w:rPr>
          <w:color w:val="000000" w:themeColor="text1"/>
        </w:rPr>
        <w:t>., preparation, assessment, reassessment, and progression decisions) across activities.</w:t>
      </w:r>
    </w:p>
    <w:p w14:paraId="05473F1C" w14:textId="431EFB0F" w:rsidR="004973F0" w:rsidRPr="004973F0" w:rsidRDefault="004973F0" w:rsidP="004973F0">
      <w:pPr>
        <w:rPr>
          <w:color w:val="000000" w:themeColor="text1"/>
        </w:rPr>
      </w:pPr>
    </w:p>
    <w:p w14:paraId="194CCFD8" w14:textId="44B0C064" w:rsidR="004973F0" w:rsidRPr="001F5A5F" w:rsidRDefault="00000000" w:rsidP="004973F0">
      <w:pPr>
        <w:rPr>
          <w:color w:val="000000" w:themeColor="text1"/>
          <w:highlight w:val="yellow"/>
        </w:rPr>
      </w:pPr>
      <w:r w:rsidRPr="001F5A5F">
        <w:rPr>
          <w:color w:val="000000" w:themeColor="text1"/>
          <w:highlight w:val="yellow"/>
        </w:rPr>
        <w:t xml:space="preserve">3.3 Range of </w:t>
      </w:r>
      <w:r w:rsidR="00283674" w:rsidRPr="001F5A5F">
        <w:rPr>
          <w:color w:val="000000" w:themeColor="text1"/>
          <w:highlight w:val="yellow"/>
        </w:rPr>
        <w:t>m</w:t>
      </w:r>
      <w:r w:rsidRPr="001F5A5F">
        <w:rPr>
          <w:color w:val="000000" w:themeColor="text1"/>
          <w:highlight w:val="yellow"/>
        </w:rPr>
        <w:t>otion (</w:t>
      </w:r>
      <w:r w:rsidRPr="001F5A5F">
        <w:rPr>
          <w:b/>
          <w:bCs/>
          <w:color w:val="000000" w:themeColor="text1"/>
          <w:highlight w:val="yellow"/>
        </w:rPr>
        <w:t>Figure 3</w:t>
      </w:r>
      <w:r w:rsidRPr="001F5A5F">
        <w:rPr>
          <w:color w:val="000000" w:themeColor="text1"/>
          <w:highlight w:val="yellow"/>
        </w:rPr>
        <w:t>)</w:t>
      </w:r>
    </w:p>
    <w:p w14:paraId="038BC696" w14:textId="77777777" w:rsidR="005274A5" w:rsidRPr="001F5A5F" w:rsidRDefault="005274A5" w:rsidP="004973F0">
      <w:pPr>
        <w:rPr>
          <w:color w:val="000000" w:themeColor="text1"/>
          <w:highlight w:val="yellow"/>
        </w:rPr>
      </w:pPr>
    </w:p>
    <w:p w14:paraId="32CE4D90" w14:textId="77777777" w:rsidR="004973F0" w:rsidRPr="001F5A5F" w:rsidRDefault="00000000" w:rsidP="004973F0">
      <w:pPr>
        <w:rPr>
          <w:color w:val="000000" w:themeColor="text1"/>
        </w:rPr>
      </w:pPr>
      <w:r w:rsidRPr="001F5A5F">
        <w:rPr>
          <w:color w:val="000000" w:themeColor="text1"/>
        </w:rPr>
        <w:t>3.3.1 Targets</w:t>
      </w:r>
    </w:p>
    <w:p w14:paraId="67160E30" w14:textId="77777777" w:rsidR="005274A5" w:rsidRPr="001F5A5F" w:rsidRDefault="005274A5" w:rsidP="004973F0">
      <w:pPr>
        <w:rPr>
          <w:color w:val="000000" w:themeColor="text1"/>
        </w:rPr>
      </w:pPr>
    </w:p>
    <w:p w14:paraId="2F825AB7" w14:textId="77777777" w:rsidR="004973F0" w:rsidRPr="001F5A5F" w:rsidRDefault="00000000" w:rsidP="004973F0">
      <w:pPr>
        <w:rPr>
          <w:color w:val="000000" w:themeColor="text1"/>
        </w:rPr>
      </w:pPr>
      <w:r w:rsidRPr="001F5A5F">
        <w:rPr>
          <w:color w:val="000000" w:themeColor="text1"/>
        </w:rPr>
        <w:t>3.3.1.1 Maintain or improve joint mobility.</w:t>
      </w:r>
    </w:p>
    <w:p w14:paraId="2E82F17F" w14:textId="77777777" w:rsidR="005274A5" w:rsidRPr="001F5A5F" w:rsidRDefault="005274A5" w:rsidP="004973F0">
      <w:pPr>
        <w:rPr>
          <w:color w:val="000000" w:themeColor="text1"/>
        </w:rPr>
      </w:pPr>
    </w:p>
    <w:p w14:paraId="36DEEA4F" w14:textId="77777777" w:rsidR="004973F0" w:rsidRPr="001F5A5F" w:rsidRDefault="00000000" w:rsidP="004973F0">
      <w:pPr>
        <w:rPr>
          <w:color w:val="000000" w:themeColor="text1"/>
        </w:rPr>
      </w:pPr>
      <w:r w:rsidRPr="001F5A5F">
        <w:rPr>
          <w:color w:val="000000" w:themeColor="text1"/>
        </w:rPr>
        <w:t>3.3.1.2 Prevent the development of contractures.</w:t>
      </w:r>
    </w:p>
    <w:p w14:paraId="39E5D4F5" w14:textId="77777777" w:rsidR="005274A5" w:rsidRPr="001F5A5F" w:rsidRDefault="005274A5" w:rsidP="004973F0">
      <w:pPr>
        <w:rPr>
          <w:color w:val="000000" w:themeColor="text1"/>
        </w:rPr>
      </w:pPr>
    </w:p>
    <w:p w14:paraId="20CFABA6" w14:textId="77777777" w:rsidR="004973F0" w:rsidRPr="001F5A5F" w:rsidRDefault="00000000" w:rsidP="004973F0">
      <w:pPr>
        <w:rPr>
          <w:color w:val="000000" w:themeColor="text1"/>
        </w:rPr>
      </w:pPr>
      <w:r w:rsidRPr="001F5A5F">
        <w:rPr>
          <w:color w:val="000000" w:themeColor="text1"/>
        </w:rPr>
        <w:t>3.3.1.3 Identify preparedness for further mobilization.</w:t>
      </w:r>
    </w:p>
    <w:p w14:paraId="3D613F51" w14:textId="77777777" w:rsidR="005274A5" w:rsidRPr="001F5A5F" w:rsidRDefault="005274A5" w:rsidP="004973F0">
      <w:pPr>
        <w:rPr>
          <w:color w:val="000000" w:themeColor="text1"/>
        </w:rPr>
      </w:pPr>
    </w:p>
    <w:p w14:paraId="59F8B5B4" w14:textId="77777777" w:rsidR="004973F0" w:rsidRPr="001F5A5F" w:rsidRDefault="00000000" w:rsidP="004973F0">
      <w:pPr>
        <w:rPr>
          <w:color w:val="000000" w:themeColor="text1"/>
        </w:rPr>
      </w:pPr>
      <w:r w:rsidRPr="001F5A5F">
        <w:rPr>
          <w:color w:val="000000" w:themeColor="text1"/>
        </w:rPr>
        <w:t>3.3.1.4 Improve cardiovascular circulation.</w:t>
      </w:r>
    </w:p>
    <w:p w14:paraId="7B756D71" w14:textId="77777777" w:rsidR="005274A5" w:rsidRPr="001F5A5F" w:rsidRDefault="005274A5" w:rsidP="004973F0">
      <w:pPr>
        <w:rPr>
          <w:color w:val="000000" w:themeColor="text1"/>
        </w:rPr>
      </w:pPr>
    </w:p>
    <w:p w14:paraId="355F8F49" w14:textId="77777777" w:rsidR="004973F0" w:rsidRPr="001F5A5F" w:rsidRDefault="00000000" w:rsidP="004973F0">
      <w:pPr>
        <w:rPr>
          <w:color w:val="000000" w:themeColor="text1"/>
        </w:rPr>
      </w:pPr>
      <w:r w:rsidRPr="001F5A5F">
        <w:rPr>
          <w:color w:val="000000" w:themeColor="text1"/>
        </w:rPr>
        <w:t>3.3.1.5 Increase muscle strength.</w:t>
      </w:r>
    </w:p>
    <w:p w14:paraId="001847EB" w14:textId="77777777" w:rsidR="005274A5" w:rsidRPr="001F5A5F" w:rsidRDefault="005274A5" w:rsidP="004973F0">
      <w:pPr>
        <w:rPr>
          <w:color w:val="000000" w:themeColor="text1"/>
        </w:rPr>
      </w:pPr>
    </w:p>
    <w:p w14:paraId="2E08B5A4" w14:textId="77777777" w:rsidR="004973F0" w:rsidRPr="001F5A5F" w:rsidRDefault="00000000" w:rsidP="004973F0">
      <w:pPr>
        <w:rPr>
          <w:color w:val="000000" w:themeColor="text1"/>
        </w:rPr>
      </w:pPr>
      <w:r w:rsidRPr="001F5A5F">
        <w:rPr>
          <w:color w:val="000000" w:themeColor="text1"/>
        </w:rPr>
        <w:lastRenderedPageBreak/>
        <w:t>3.3.1.6 Increase muscle endurance.</w:t>
      </w:r>
    </w:p>
    <w:p w14:paraId="43CFE9FF" w14:textId="77777777" w:rsidR="005274A5" w:rsidRPr="001F5A5F" w:rsidRDefault="005274A5" w:rsidP="004973F0">
      <w:pPr>
        <w:rPr>
          <w:color w:val="000000" w:themeColor="text1"/>
        </w:rPr>
      </w:pPr>
    </w:p>
    <w:p w14:paraId="1F2D316B" w14:textId="77777777" w:rsidR="004973F0" w:rsidRPr="001F5A5F" w:rsidRDefault="00000000" w:rsidP="004973F0">
      <w:pPr>
        <w:rPr>
          <w:color w:val="000000" w:themeColor="text1"/>
        </w:rPr>
      </w:pPr>
      <w:r w:rsidRPr="001F5A5F">
        <w:rPr>
          <w:color w:val="000000" w:themeColor="text1"/>
        </w:rPr>
        <w:t>3.3.1.7 Improve mobility.</w:t>
      </w:r>
    </w:p>
    <w:p w14:paraId="1FAC7E22" w14:textId="77777777" w:rsidR="005274A5" w:rsidRPr="001F5A5F" w:rsidRDefault="005274A5" w:rsidP="004973F0">
      <w:pPr>
        <w:rPr>
          <w:color w:val="000000" w:themeColor="text1"/>
        </w:rPr>
      </w:pPr>
    </w:p>
    <w:p w14:paraId="23CD8B5F" w14:textId="77777777" w:rsidR="004973F0" w:rsidRPr="001F5A5F" w:rsidRDefault="00000000" w:rsidP="004973F0">
      <w:pPr>
        <w:rPr>
          <w:color w:val="000000" w:themeColor="text1"/>
        </w:rPr>
      </w:pPr>
      <w:r w:rsidRPr="001F5A5F">
        <w:rPr>
          <w:color w:val="000000" w:themeColor="text1"/>
        </w:rPr>
        <w:t>3.3.1.8 Improve alertness and participation.</w:t>
      </w:r>
    </w:p>
    <w:p w14:paraId="1F688984" w14:textId="0B2B87D2" w:rsidR="004973F0" w:rsidRPr="001F5A5F" w:rsidRDefault="004973F0" w:rsidP="004973F0">
      <w:pPr>
        <w:rPr>
          <w:color w:val="000000" w:themeColor="text1"/>
        </w:rPr>
      </w:pPr>
    </w:p>
    <w:p w14:paraId="087043CE" w14:textId="77777777" w:rsidR="004973F0" w:rsidRPr="001F5A5F" w:rsidRDefault="00000000" w:rsidP="004973F0">
      <w:pPr>
        <w:rPr>
          <w:color w:val="000000" w:themeColor="text1"/>
        </w:rPr>
      </w:pPr>
      <w:r w:rsidRPr="001F5A5F">
        <w:rPr>
          <w:color w:val="000000" w:themeColor="text1"/>
        </w:rPr>
        <w:t>3.3.2 Ingredients</w:t>
      </w:r>
    </w:p>
    <w:p w14:paraId="68E87CC8" w14:textId="77777777" w:rsidR="005274A5" w:rsidRPr="001F5A5F" w:rsidRDefault="005274A5" w:rsidP="004973F0">
      <w:pPr>
        <w:rPr>
          <w:color w:val="000000" w:themeColor="text1"/>
          <w:highlight w:val="yellow"/>
        </w:rPr>
      </w:pPr>
    </w:p>
    <w:p w14:paraId="55E5E7D0" w14:textId="3392CC0F" w:rsidR="004973F0" w:rsidRPr="001F5A5F" w:rsidRDefault="00000000" w:rsidP="004973F0">
      <w:pPr>
        <w:rPr>
          <w:color w:val="000000" w:themeColor="text1"/>
          <w:highlight w:val="yellow"/>
        </w:rPr>
      </w:pPr>
      <w:r w:rsidRPr="001F5A5F">
        <w:rPr>
          <w:color w:val="000000" w:themeColor="text1"/>
          <w:highlight w:val="yellow"/>
        </w:rPr>
        <w:t xml:space="preserve">3.3.2.1 Clinician </w:t>
      </w:r>
      <w:r w:rsidR="00283674" w:rsidRPr="001F5A5F">
        <w:rPr>
          <w:color w:val="000000" w:themeColor="text1"/>
          <w:highlight w:val="yellow"/>
        </w:rPr>
        <w:t>a</w:t>
      </w:r>
      <w:r w:rsidRPr="001F5A5F">
        <w:rPr>
          <w:color w:val="000000" w:themeColor="text1"/>
          <w:highlight w:val="yellow"/>
        </w:rPr>
        <w:t>ctions</w:t>
      </w:r>
    </w:p>
    <w:p w14:paraId="1F45E5FD" w14:textId="77777777" w:rsidR="005274A5" w:rsidRPr="001F5A5F" w:rsidRDefault="005274A5" w:rsidP="004973F0">
      <w:pPr>
        <w:rPr>
          <w:color w:val="000000" w:themeColor="text1"/>
          <w:highlight w:val="yellow"/>
        </w:rPr>
      </w:pPr>
    </w:p>
    <w:p w14:paraId="6FFAF651" w14:textId="77777777" w:rsidR="004973F0" w:rsidRPr="001F5A5F" w:rsidRDefault="00000000" w:rsidP="004973F0">
      <w:pPr>
        <w:rPr>
          <w:color w:val="000000" w:themeColor="text1"/>
          <w:highlight w:val="yellow"/>
        </w:rPr>
      </w:pPr>
      <w:r w:rsidRPr="001F5A5F">
        <w:rPr>
          <w:color w:val="000000" w:themeColor="text1"/>
          <w:highlight w:val="yellow"/>
        </w:rPr>
        <w:t>3.3.2.1.1 Prepare the team, patient, and environment, and set up the room.</w:t>
      </w:r>
    </w:p>
    <w:p w14:paraId="39BD6924" w14:textId="77777777" w:rsidR="005274A5" w:rsidRPr="001F5A5F" w:rsidRDefault="005274A5" w:rsidP="004973F0">
      <w:pPr>
        <w:rPr>
          <w:color w:val="000000" w:themeColor="text1"/>
          <w:highlight w:val="yellow"/>
        </w:rPr>
      </w:pPr>
    </w:p>
    <w:p w14:paraId="09C886E0" w14:textId="77777777" w:rsidR="004973F0" w:rsidRPr="001F5A5F" w:rsidRDefault="00000000" w:rsidP="004973F0">
      <w:pPr>
        <w:rPr>
          <w:color w:val="000000" w:themeColor="text1"/>
          <w:highlight w:val="yellow"/>
        </w:rPr>
      </w:pPr>
      <w:r w:rsidRPr="001F5A5F">
        <w:rPr>
          <w:color w:val="000000" w:themeColor="text1"/>
          <w:highlight w:val="yellow"/>
        </w:rPr>
        <w:t>3.3.2.1.2 Select target joints (e.g., shoulder, elbow, wrist, hand, hip, knee, ankle).</w:t>
      </w:r>
    </w:p>
    <w:p w14:paraId="6BB00623" w14:textId="77777777" w:rsidR="005274A5" w:rsidRPr="001F5A5F" w:rsidRDefault="005274A5" w:rsidP="004973F0">
      <w:pPr>
        <w:rPr>
          <w:color w:val="000000" w:themeColor="text1"/>
          <w:highlight w:val="yellow"/>
        </w:rPr>
      </w:pPr>
    </w:p>
    <w:p w14:paraId="6CEB062E" w14:textId="77777777" w:rsidR="004973F0" w:rsidRPr="001F5A5F" w:rsidRDefault="00000000" w:rsidP="004973F0">
      <w:pPr>
        <w:rPr>
          <w:color w:val="000000" w:themeColor="text1"/>
          <w:highlight w:val="yellow"/>
        </w:rPr>
      </w:pPr>
      <w:r w:rsidRPr="001F5A5F">
        <w:rPr>
          <w:color w:val="000000" w:themeColor="text1"/>
          <w:highlight w:val="yellow"/>
        </w:rPr>
        <w:t>3.3.2.1.3 Determine whether movements will be passive, active-assisted, or active.</w:t>
      </w:r>
    </w:p>
    <w:p w14:paraId="1C28AFB3" w14:textId="77777777" w:rsidR="005274A5" w:rsidRPr="001F5A5F" w:rsidRDefault="005274A5" w:rsidP="004973F0">
      <w:pPr>
        <w:rPr>
          <w:color w:val="000000" w:themeColor="text1"/>
          <w:highlight w:val="yellow"/>
        </w:rPr>
      </w:pPr>
    </w:p>
    <w:p w14:paraId="0F590581" w14:textId="77777777" w:rsidR="004973F0" w:rsidRPr="001F5A5F" w:rsidRDefault="00000000" w:rsidP="004973F0">
      <w:pPr>
        <w:rPr>
          <w:color w:val="000000" w:themeColor="text1"/>
          <w:highlight w:val="yellow"/>
        </w:rPr>
      </w:pPr>
      <w:r w:rsidRPr="001F5A5F">
        <w:rPr>
          <w:color w:val="000000" w:themeColor="text1"/>
          <w:highlight w:val="yellow"/>
        </w:rPr>
        <w:t>3.3.2.1.4 Position the patient supine with the head slightly elevated.</w:t>
      </w:r>
    </w:p>
    <w:p w14:paraId="7B2DB5D3" w14:textId="77777777" w:rsidR="005274A5" w:rsidRPr="001F5A5F" w:rsidRDefault="005274A5" w:rsidP="004973F0">
      <w:pPr>
        <w:rPr>
          <w:color w:val="000000" w:themeColor="text1"/>
          <w:highlight w:val="yellow"/>
        </w:rPr>
      </w:pPr>
    </w:p>
    <w:p w14:paraId="6534E3D4" w14:textId="77777777" w:rsidR="004973F0" w:rsidRPr="001F5A5F" w:rsidRDefault="00000000" w:rsidP="004973F0">
      <w:pPr>
        <w:rPr>
          <w:color w:val="000000" w:themeColor="text1"/>
          <w:highlight w:val="yellow"/>
        </w:rPr>
      </w:pPr>
      <w:r w:rsidRPr="001F5A5F">
        <w:rPr>
          <w:color w:val="000000" w:themeColor="text1"/>
          <w:highlight w:val="yellow"/>
        </w:rPr>
        <w:t>3.3.2.1.5 Support proximal and distal joints appropriately.</w:t>
      </w:r>
    </w:p>
    <w:p w14:paraId="43830C34" w14:textId="77777777" w:rsidR="005274A5" w:rsidRPr="001F5A5F" w:rsidRDefault="005274A5" w:rsidP="004973F0">
      <w:pPr>
        <w:rPr>
          <w:color w:val="000000" w:themeColor="text1"/>
          <w:highlight w:val="yellow"/>
        </w:rPr>
      </w:pPr>
    </w:p>
    <w:p w14:paraId="39151E2C" w14:textId="77777777" w:rsidR="004973F0" w:rsidRPr="001F5A5F" w:rsidRDefault="00000000" w:rsidP="004973F0">
      <w:pPr>
        <w:rPr>
          <w:color w:val="000000" w:themeColor="text1"/>
          <w:highlight w:val="yellow"/>
        </w:rPr>
      </w:pPr>
      <w:r w:rsidRPr="001F5A5F">
        <w:rPr>
          <w:color w:val="000000" w:themeColor="text1"/>
          <w:highlight w:val="yellow"/>
        </w:rPr>
        <w:t>3.3.2.1.6 Move joints slowly through anatomical planes.</w:t>
      </w:r>
    </w:p>
    <w:p w14:paraId="0D013C66" w14:textId="77777777" w:rsidR="005274A5" w:rsidRPr="001F5A5F" w:rsidRDefault="005274A5" w:rsidP="004973F0">
      <w:pPr>
        <w:rPr>
          <w:color w:val="000000" w:themeColor="text1"/>
          <w:highlight w:val="yellow"/>
        </w:rPr>
      </w:pPr>
    </w:p>
    <w:p w14:paraId="7A3355DF" w14:textId="77777777" w:rsidR="004973F0" w:rsidRPr="001F5A5F" w:rsidRDefault="00000000" w:rsidP="004973F0">
      <w:pPr>
        <w:rPr>
          <w:color w:val="000000" w:themeColor="text1"/>
          <w:highlight w:val="yellow"/>
        </w:rPr>
      </w:pPr>
      <w:r w:rsidRPr="001F5A5F">
        <w:rPr>
          <w:color w:val="000000" w:themeColor="text1"/>
          <w:highlight w:val="yellow"/>
        </w:rPr>
        <w:t>3.3.2.1.7 Avoid movement in the presence of pain or resistance.</w:t>
      </w:r>
    </w:p>
    <w:p w14:paraId="3DB64076" w14:textId="77777777" w:rsidR="005274A5" w:rsidRPr="001F5A5F" w:rsidRDefault="005274A5" w:rsidP="004973F0">
      <w:pPr>
        <w:rPr>
          <w:color w:val="000000" w:themeColor="text1"/>
          <w:highlight w:val="yellow"/>
        </w:rPr>
      </w:pPr>
    </w:p>
    <w:p w14:paraId="1E724EB0" w14:textId="77777777" w:rsidR="004973F0" w:rsidRPr="001F5A5F" w:rsidRDefault="00000000" w:rsidP="004973F0">
      <w:pPr>
        <w:rPr>
          <w:color w:val="000000" w:themeColor="text1"/>
          <w:highlight w:val="yellow"/>
        </w:rPr>
      </w:pPr>
      <w:r w:rsidRPr="001F5A5F">
        <w:rPr>
          <w:color w:val="000000" w:themeColor="text1"/>
          <w:highlight w:val="yellow"/>
        </w:rPr>
        <w:t>3.3.2.1.8 Repeat movements as tolerated using clinical judgement.</w:t>
      </w:r>
    </w:p>
    <w:p w14:paraId="6E66B299" w14:textId="77777777" w:rsidR="005274A5" w:rsidRPr="001F5A5F" w:rsidRDefault="005274A5" w:rsidP="004973F0">
      <w:pPr>
        <w:rPr>
          <w:color w:val="000000" w:themeColor="text1"/>
          <w:highlight w:val="yellow"/>
        </w:rPr>
      </w:pPr>
    </w:p>
    <w:p w14:paraId="22418763" w14:textId="77777777" w:rsidR="004973F0" w:rsidRPr="001F5A5F" w:rsidRDefault="00000000" w:rsidP="004973F0">
      <w:pPr>
        <w:rPr>
          <w:color w:val="000000" w:themeColor="text1"/>
          <w:highlight w:val="yellow"/>
        </w:rPr>
      </w:pPr>
      <w:r w:rsidRPr="001F5A5F">
        <w:rPr>
          <w:color w:val="000000" w:themeColor="text1"/>
          <w:highlight w:val="yellow"/>
        </w:rPr>
        <w:t>3.3.2.1.9 Stop the activity if physiologic instability, pain, or fatigue occurs.</w:t>
      </w:r>
    </w:p>
    <w:p w14:paraId="715A5C10" w14:textId="77777777" w:rsidR="005274A5" w:rsidRPr="001F5A5F" w:rsidRDefault="005274A5" w:rsidP="004973F0">
      <w:pPr>
        <w:rPr>
          <w:color w:val="000000" w:themeColor="text1"/>
          <w:highlight w:val="yellow"/>
        </w:rPr>
      </w:pPr>
    </w:p>
    <w:p w14:paraId="46F3A573" w14:textId="77777777" w:rsidR="004973F0" w:rsidRPr="001F5A5F" w:rsidRDefault="00000000" w:rsidP="004973F0">
      <w:pPr>
        <w:rPr>
          <w:color w:val="000000" w:themeColor="text1"/>
          <w:highlight w:val="yellow"/>
        </w:rPr>
      </w:pPr>
      <w:r w:rsidRPr="001F5A5F">
        <w:rPr>
          <w:color w:val="000000" w:themeColor="text1"/>
          <w:highlight w:val="yellow"/>
        </w:rPr>
        <w:t>3.3.2.1.10 Return the patient to a neutral position.</w:t>
      </w:r>
    </w:p>
    <w:p w14:paraId="385DBEF9" w14:textId="77777777" w:rsidR="005274A5" w:rsidRPr="001F5A5F" w:rsidRDefault="005274A5" w:rsidP="004973F0">
      <w:pPr>
        <w:rPr>
          <w:color w:val="000000" w:themeColor="text1"/>
          <w:highlight w:val="yellow"/>
        </w:rPr>
      </w:pPr>
    </w:p>
    <w:p w14:paraId="0C1F075F" w14:textId="77777777" w:rsidR="004973F0" w:rsidRPr="001F5A5F" w:rsidRDefault="00000000" w:rsidP="004973F0">
      <w:pPr>
        <w:rPr>
          <w:color w:val="000000" w:themeColor="text1"/>
          <w:highlight w:val="yellow"/>
        </w:rPr>
      </w:pPr>
      <w:r w:rsidRPr="001F5A5F">
        <w:rPr>
          <w:color w:val="000000" w:themeColor="text1"/>
          <w:highlight w:val="yellow"/>
        </w:rPr>
        <w:t>3.3.2.1.11 Monitor tolerance and safety continuously.</w:t>
      </w:r>
    </w:p>
    <w:p w14:paraId="11139FDD" w14:textId="77777777" w:rsidR="005274A5" w:rsidRPr="001F5A5F" w:rsidRDefault="005274A5" w:rsidP="004973F0">
      <w:pPr>
        <w:rPr>
          <w:color w:val="000000" w:themeColor="text1"/>
          <w:highlight w:val="yellow"/>
        </w:rPr>
      </w:pPr>
    </w:p>
    <w:p w14:paraId="1D6A6BC8" w14:textId="77777777" w:rsidR="004973F0" w:rsidRPr="001F5A5F" w:rsidRDefault="00000000" w:rsidP="004973F0">
      <w:pPr>
        <w:rPr>
          <w:color w:val="000000" w:themeColor="text1"/>
          <w:highlight w:val="yellow"/>
        </w:rPr>
      </w:pPr>
      <w:r w:rsidRPr="001F5A5F">
        <w:rPr>
          <w:color w:val="000000" w:themeColor="text1"/>
          <w:highlight w:val="yellow"/>
        </w:rPr>
        <w:t>3.3.2.1.12 Apply criteria for commencing and ceasing activity according to consensus guidelines²⁶.</w:t>
      </w:r>
    </w:p>
    <w:p w14:paraId="2FBFFC25" w14:textId="77777777" w:rsidR="005274A5" w:rsidRPr="001F5A5F" w:rsidRDefault="005274A5" w:rsidP="004973F0">
      <w:pPr>
        <w:rPr>
          <w:color w:val="000000" w:themeColor="text1"/>
          <w:highlight w:val="yellow"/>
        </w:rPr>
      </w:pPr>
    </w:p>
    <w:p w14:paraId="16B587D7" w14:textId="77777777" w:rsidR="004973F0" w:rsidRPr="001F5A5F" w:rsidRDefault="00000000" w:rsidP="004973F0">
      <w:pPr>
        <w:rPr>
          <w:color w:val="000000" w:themeColor="text1"/>
          <w:highlight w:val="yellow"/>
        </w:rPr>
      </w:pPr>
      <w:r w:rsidRPr="001F5A5F">
        <w:rPr>
          <w:color w:val="000000" w:themeColor="text1"/>
          <w:highlight w:val="yellow"/>
        </w:rPr>
        <w:t>3.3.2.1.13 Provide opportunities for practice as patients progress.</w:t>
      </w:r>
    </w:p>
    <w:p w14:paraId="00170E22" w14:textId="77777777" w:rsidR="005274A5" w:rsidRPr="001F5A5F" w:rsidRDefault="005274A5" w:rsidP="004973F0">
      <w:pPr>
        <w:rPr>
          <w:color w:val="000000" w:themeColor="text1"/>
          <w:highlight w:val="yellow"/>
        </w:rPr>
      </w:pPr>
    </w:p>
    <w:p w14:paraId="4D28EEB7" w14:textId="77777777" w:rsidR="004973F0" w:rsidRPr="001F5A5F" w:rsidRDefault="00000000" w:rsidP="004973F0">
      <w:pPr>
        <w:rPr>
          <w:color w:val="000000" w:themeColor="text1"/>
          <w:highlight w:val="yellow"/>
        </w:rPr>
      </w:pPr>
      <w:r w:rsidRPr="001F5A5F">
        <w:rPr>
          <w:color w:val="000000" w:themeColor="text1"/>
          <w:highlight w:val="yellow"/>
        </w:rPr>
        <w:t>3.3.2.1.14 Provide instructions, feedback, knowledge of results, and motivation.</w:t>
      </w:r>
    </w:p>
    <w:p w14:paraId="091CA25E" w14:textId="77777777" w:rsidR="005274A5" w:rsidRPr="001F5A5F" w:rsidRDefault="005274A5" w:rsidP="004973F0">
      <w:pPr>
        <w:rPr>
          <w:color w:val="000000" w:themeColor="text1"/>
          <w:highlight w:val="yellow"/>
        </w:rPr>
      </w:pPr>
    </w:p>
    <w:p w14:paraId="365AB162" w14:textId="77777777" w:rsidR="004973F0" w:rsidRPr="001F5A5F" w:rsidRDefault="00000000" w:rsidP="004973F0">
      <w:pPr>
        <w:rPr>
          <w:color w:val="000000" w:themeColor="text1"/>
          <w:highlight w:val="yellow"/>
        </w:rPr>
      </w:pPr>
      <w:r w:rsidRPr="001F5A5F">
        <w:rPr>
          <w:color w:val="000000" w:themeColor="text1"/>
          <w:highlight w:val="yellow"/>
        </w:rPr>
        <w:t>3.3.2.1.15 Adjust progression based on patient response.</w:t>
      </w:r>
    </w:p>
    <w:p w14:paraId="5053BA58" w14:textId="4A07EA57" w:rsidR="004973F0" w:rsidRPr="001F5A5F" w:rsidRDefault="004973F0" w:rsidP="004973F0">
      <w:pPr>
        <w:rPr>
          <w:color w:val="000000" w:themeColor="text1"/>
          <w:highlight w:val="yellow"/>
        </w:rPr>
      </w:pPr>
    </w:p>
    <w:p w14:paraId="37208F38" w14:textId="77777777" w:rsidR="004973F0" w:rsidRPr="001F5A5F" w:rsidRDefault="00000000" w:rsidP="004973F0">
      <w:pPr>
        <w:rPr>
          <w:color w:val="000000" w:themeColor="text1"/>
          <w:highlight w:val="yellow"/>
        </w:rPr>
      </w:pPr>
      <w:r w:rsidRPr="001F5A5F">
        <w:rPr>
          <w:color w:val="000000" w:themeColor="text1"/>
          <w:highlight w:val="yellow"/>
        </w:rPr>
        <w:t>3.3.2.2 Equipment</w:t>
      </w:r>
    </w:p>
    <w:p w14:paraId="7503E48B" w14:textId="77777777" w:rsidR="005274A5" w:rsidRPr="001F5A5F" w:rsidRDefault="005274A5" w:rsidP="004973F0">
      <w:pPr>
        <w:rPr>
          <w:color w:val="000000" w:themeColor="text1"/>
          <w:highlight w:val="yellow"/>
        </w:rPr>
      </w:pPr>
    </w:p>
    <w:p w14:paraId="77233B98" w14:textId="77777777" w:rsidR="004973F0" w:rsidRPr="001F5A5F" w:rsidRDefault="00000000" w:rsidP="004973F0">
      <w:pPr>
        <w:rPr>
          <w:color w:val="000000" w:themeColor="text1"/>
          <w:highlight w:val="yellow"/>
        </w:rPr>
      </w:pPr>
      <w:r w:rsidRPr="001F5A5F">
        <w:rPr>
          <w:color w:val="000000" w:themeColor="text1"/>
          <w:highlight w:val="yellow"/>
        </w:rPr>
        <w:t>3.3.2.2.1 Use bed mechanics to position the patient.</w:t>
      </w:r>
    </w:p>
    <w:p w14:paraId="403DEACE" w14:textId="77777777" w:rsidR="005274A5" w:rsidRPr="001F5A5F" w:rsidRDefault="005274A5" w:rsidP="004973F0">
      <w:pPr>
        <w:rPr>
          <w:color w:val="000000" w:themeColor="text1"/>
          <w:highlight w:val="yellow"/>
        </w:rPr>
      </w:pPr>
    </w:p>
    <w:p w14:paraId="1DB237C6" w14:textId="77777777" w:rsidR="004973F0" w:rsidRPr="001F5A5F" w:rsidRDefault="00000000" w:rsidP="004973F0">
      <w:pPr>
        <w:rPr>
          <w:color w:val="000000" w:themeColor="text1"/>
          <w:highlight w:val="yellow"/>
        </w:rPr>
      </w:pPr>
      <w:r w:rsidRPr="001F5A5F">
        <w:rPr>
          <w:color w:val="000000" w:themeColor="text1"/>
          <w:highlight w:val="yellow"/>
        </w:rPr>
        <w:t>3.3.2.2.2 Use assistive devices (</w:t>
      </w:r>
      <w:r w:rsidRPr="001F5A5F">
        <w:rPr>
          <w:i/>
          <w:iCs/>
          <w:color w:val="000000" w:themeColor="text1"/>
          <w:highlight w:val="yellow"/>
        </w:rPr>
        <w:t>e.g.</w:t>
      </w:r>
      <w:r w:rsidRPr="001F5A5F">
        <w:rPr>
          <w:color w:val="000000" w:themeColor="text1"/>
          <w:highlight w:val="yellow"/>
        </w:rPr>
        <w:t>, arm or leg cycle ergometer, continuous passive motion machine).</w:t>
      </w:r>
    </w:p>
    <w:p w14:paraId="16781A01" w14:textId="77777777" w:rsidR="005274A5" w:rsidRPr="001F5A5F" w:rsidRDefault="005274A5" w:rsidP="004973F0">
      <w:pPr>
        <w:rPr>
          <w:color w:val="000000" w:themeColor="text1"/>
          <w:highlight w:val="yellow"/>
        </w:rPr>
      </w:pPr>
    </w:p>
    <w:p w14:paraId="59125CA7" w14:textId="77777777" w:rsidR="004973F0" w:rsidRPr="001F5A5F" w:rsidRDefault="00000000" w:rsidP="004973F0">
      <w:pPr>
        <w:rPr>
          <w:color w:val="000000" w:themeColor="text1"/>
          <w:highlight w:val="yellow"/>
        </w:rPr>
      </w:pPr>
      <w:r w:rsidRPr="001F5A5F">
        <w:rPr>
          <w:color w:val="000000" w:themeColor="text1"/>
          <w:highlight w:val="yellow"/>
        </w:rPr>
        <w:t>3.3.2.2.3 Use resistance equipment (</w:t>
      </w:r>
      <w:r w:rsidRPr="001F5A5F">
        <w:rPr>
          <w:i/>
          <w:iCs/>
          <w:color w:val="000000" w:themeColor="text1"/>
          <w:highlight w:val="yellow"/>
        </w:rPr>
        <w:t>e.g.</w:t>
      </w:r>
      <w:r w:rsidRPr="001F5A5F">
        <w:rPr>
          <w:color w:val="000000" w:themeColor="text1"/>
          <w:highlight w:val="yellow"/>
        </w:rPr>
        <w:t>, free weights or resistance bands) to progress difficulty.</w:t>
      </w:r>
    </w:p>
    <w:p w14:paraId="772F7A12" w14:textId="77777777" w:rsidR="005274A5" w:rsidRPr="001F5A5F" w:rsidRDefault="005274A5" w:rsidP="004973F0">
      <w:pPr>
        <w:rPr>
          <w:color w:val="000000" w:themeColor="text1"/>
          <w:highlight w:val="yellow"/>
        </w:rPr>
      </w:pPr>
    </w:p>
    <w:p w14:paraId="30795593" w14:textId="77777777" w:rsidR="004973F0" w:rsidRPr="001F5A5F" w:rsidRDefault="00000000" w:rsidP="004973F0">
      <w:pPr>
        <w:rPr>
          <w:color w:val="000000" w:themeColor="text1"/>
          <w:highlight w:val="yellow"/>
        </w:rPr>
      </w:pPr>
      <w:r w:rsidRPr="001F5A5F">
        <w:rPr>
          <w:color w:val="000000" w:themeColor="text1"/>
          <w:highlight w:val="yellow"/>
        </w:rPr>
        <w:t xml:space="preserve">[Place </w:t>
      </w:r>
      <w:r w:rsidRPr="001F5A5F">
        <w:rPr>
          <w:b/>
          <w:bCs/>
          <w:color w:val="000000" w:themeColor="text1"/>
          <w:highlight w:val="yellow"/>
        </w:rPr>
        <w:t>Figure 3</w:t>
      </w:r>
      <w:r w:rsidRPr="001F5A5F">
        <w:rPr>
          <w:color w:val="000000" w:themeColor="text1"/>
          <w:highlight w:val="yellow"/>
        </w:rPr>
        <w:t xml:space="preserve"> here]</w:t>
      </w:r>
    </w:p>
    <w:p w14:paraId="39D4B940" w14:textId="6AE84FFF" w:rsidR="004973F0" w:rsidRPr="001F5A5F" w:rsidRDefault="004973F0" w:rsidP="004973F0">
      <w:pPr>
        <w:rPr>
          <w:color w:val="000000" w:themeColor="text1"/>
          <w:highlight w:val="yellow"/>
        </w:rPr>
      </w:pPr>
    </w:p>
    <w:p w14:paraId="30D3A5B7" w14:textId="77777777" w:rsidR="004973F0" w:rsidRPr="001F5A5F" w:rsidRDefault="00000000" w:rsidP="004973F0">
      <w:pPr>
        <w:rPr>
          <w:color w:val="000000" w:themeColor="text1"/>
          <w:highlight w:val="yellow"/>
        </w:rPr>
      </w:pPr>
      <w:r w:rsidRPr="001F5A5F">
        <w:rPr>
          <w:color w:val="000000" w:themeColor="text1"/>
          <w:highlight w:val="yellow"/>
        </w:rPr>
        <w:t>3.4 Sitting at the Edge of the Bed (</w:t>
      </w:r>
      <w:r w:rsidRPr="001F5A5F">
        <w:rPr>
          <w:b/>
          <w:bCs/>
          <w:color w:val="000000" w:themeColor="text1"/>
          <w:highlight w:val="yellow"/>
        </w:rPr>
        <w:t>Figure 4</w:t>
      </w:r>
      <w:r w:rsidRPr="001F5A5F">
        <w:rPr>
          <w:color w:val="000000" w:themeColor="text1"/>
          <w:highlight w:val="yellow"/>
        </w:rPr>
        <w:t>)</w:t>
      </w:r>
    </w:p>
    <w:p w14:paraId="03DD9B7A" w14:textId="77777777" w:rsidR="005274A5" w:rsidRPr="001F5A5F" w:rsidRDefault="005274A5" w:rsidP="004973F0">
      <w:pPr>
        <w:rPr>
          <w:color w:val="000000" w:themeColor="text1"/>
          <w:highlight w:val="yellow"/>
        </w:rPr>
      </w:pPr>
    </w:p>
    <w:p w14:paraId="428932AD" w14:textId="77777777" w:rsidR="004973F0" w:rsidRPr="001F5A5F" w:rsidRDefault="00000000" w:rsidP="004973F0">
      <w:pPr>
        <w:rPr>
          <w:color w:val="000000" w:themeColor="text1"/>
        </w:rPr>
      </w:pPr>
      <w:r w:rsidRPr="001F5A5F">
        <w:rPr>
          <w:color w:val="000000" w:themeColor="text1"/>
        </w:rPr>
        <w:t>3.4.1 Targets</w:t>
      </w:r>
    </w:p>
    <w:p w14:paraId="6BA05A15" w14:textId="77777777" w:rsidR="005274A5" w:rsidRPr="001F5A5F" w:rsidRDefault="005274A5" w:rsidP="004973F0">
      <w:pPr>
        <w:rPr>
          <w:color w:val="000000" w:themeColor="text1"/>
        </w:rPr>
      </w:pPr>
    </w:p>
    <w:p w14:paraId="2469DE7B" w14:textId="77777777" w:rsidR="004973F0" w:rsidRPr="001F5A5F" w:rsidRDefault="00000000" w:rsidP="004973F0">
      <w:pPr>
        <w:rPr>
          <w:color w:val="000000" w:themeColor="text1"/>
        </w:rPr>
      </w:pPr>
      <w:r w:rsidRPr="001F5A5F">
        <w:rPr>
          <w:color w:val="000000" w:themeColor="text1"/>
        </w:rPr>
        <w:t>3.4.1.1 Increase head, neck, and trunk muscle activation and endurance.</w:t>
      </w:r>
    </w:p>
    <w:p w14:paraId="23D26459" w14:textId="77777777" w:rsidR="005274A5" w:rsidRPr="001F5A5F" w:rsidRDefault="005274A5" w:rsidP="004973F0">
      <w:pPr>
        <w:rPr>
          <w:color w:val="000000" w:themeColor="text1"/>
        </w:rPr>
      </w:pPr>
    </w:p>
    <w:p w14:paraId="0C88E10A" w14:textId="77777777" w:rsidR="004973F0" w:rsidRPr="001F5A5F" w:rsidRDefault="00000000" w:rsidP="004973F0">
      <w:pPr>
        <w:rPr>
          <w:color w:val="000000" w:themeColor="text1"/>
        </w:rPr>
      </w:pPr>
      <w:r w:rsidRPr="001F5A5F">
        <w:rPr>
          <w:color w:val="000000" w:themeColor="text1"/>
        </w:rPr>
        <w:t>3.4.1.2 Increase postural control in sitting.</w:t>
      </w:r>
    </w:p>
    <w:p w14:paraId="69018482" w14:textId="77777777" w:rsidR="005274A5" w:rsidRPr="001F5A5F" w:rsidRDefault="005274A5" w:rsidP="004973F0">
      <w:pPr>
        <w:rPr>
          <w:color w:val="000000" w:themeColor="text1"/>
        </w:rPr>
      </w:pPr>
    </w:p>
    <w:p w14:paraId="7A2DF3A1" w14:textId="77777777" w:rsidR="004973F0" w:rsidRPr="001F5A5F" w:rsidRDefault="00000000" w:rsidP="004973F0">
      <w:pPr>
        <w:rPr>
          <w:color w:val="000000" w:themeColor="text1"/>
        </w:rPr>
      </w:pPr>
      <w:r w:rsidRPr="001F5A5F">
        <w:rPr>
          <w:color w:val="000000" w:themeColor="text1"/>
        </w:rPr>
        <w:t>3.4.1.3 Increase alertness.</w:t>
      </w:r>
    </w:p>
    <w:p w14:paraId="6C700839" w14:textId="77777777" w:rsidR="005274A5" w:rsidRPr="001F5A5F" w:rsidRDefault="005274A5" w:rsidP="004973F0">
      <w:pPr>
        <w:rPr>
          <w:color w:val="000000" w:themeColor="text1"/>
        </w:rPr>
      </w:pPr>
    </w:p>
    <w:p w14:paraId="4FE84DC4" w14:textId="77777777" w:rsidR="004973F0" w:rsidRPr="001F5A5F" w:rsidRDefault="00000000" w:rsidP="004973F0">
      <w:pPr>
        <w:rPr>
          <w:color w:val="000000" w:themeColor="text1"/>
        </w:rPr>
      </w:pPr>
      <w:r w:rsidRPr="001F5A5F">
        <w:rPr>
          <w:color w:val="000000" w:themeColor="text1"/>
        </w:rPr>
        <w:t>3.4.1.4 Increase cardiovascular tolerance to upright posture.</w:t>
      </w:r>
    </w:p>
    <w:p w14:paraId="1C879320" w14:textId="77777777" w:rsidR="005274A5" w:rsidRPr="001F5A5F" w:rsidRDefault="005274A5" w:rsidP="004973F0">
      <w:pPr>
        <w:rPr>
          <w:color w:val="000000" w:themeColor="text1"/>
        </w:rPr>
      </w:pPr>
    </w:p>
    <w:p w14:paraId="1DFC2FCC" w14:textId="77777777" w:rsidR="004973F0" w:rsidRPr="001F5A5F" w:rsidRDefault="00000000" w:rsidP="004973F0">
      <w:pPr>
        <w:rPr>
          <w:color w:val="000000" w:themeColor="text1"/>
        </w:rPr>
      </w:pPr>
      <w:r w:rsidRPr="001F5A5F">
        <w:rPr>
          <w:color w:val="000000" w:themeColor="text1"/>
        </w:rPr>
        <w:t>3.4.1.5 Improve respiratory function.</w:t>
      </w:r>
    </w:p>
    <w:p w14:paraId="45C1747F" w14:textId="77777777" w:rsidR="005274A5" w:rsidRPr="001F5A5F" w:rsidRDefault="005274A5" w:rsidP="004973F0">
      <w:pPr>
        <w:rPr>
          <w:color w:val="000000" w:themeColor="text1"/>
        </w:rPr>
      </w:pPr>
    </w:p>
    <w:p w14:paraId="6EC2658C" w14:textId="77777777" w:rsidR="004973F0" w:rsidRPr="001F5A5F" w:rsidRDefault="00000000" w:rsidP="004973F0">
      <w:pPr>
        <w:rPr>
          <w:color w:val="000000" w:themeColor="text1"/>
        </w:rPr>
      </w:pPr>
      <w:r w:rsidRPr="001F5A5F">
        <w:rPr>
          <w:color w:val="000000" w:themeColor="text1"/>
        </w:rPr>
        <w:t>3.4.1.6 Improve independence in transfers from lying to sitting.</w:t>
      </w:r>
    </w:p>
    <w:p w14:paraId="66754D83" w14:textId="77777777" w:rsidR="005274A5" w:rsidRPr="001F5A5F" w:rsidRDefault="005274A5" w:rsidP="004973F0">
      <w:pPr>
        <w:rPr>
          <w:color w:val="000000" w:themeColor="text1"/>
        </w:rPr>
      </w:pPr>
    </w:p>
    <w:p w14:paraId="32BE8DCB" w14:textId="77777777" w:rsidR="004973F0" w:rsidRPr="001F5A5F" w:rsidRDefault="00000000" w:rsidP="004973F0">
      <w:pPr>
        <w:rPr>
          <w:color w:val="000000" w:themeColor="text1"/>
        </w:rPr>
      </w:pPr>
      <w:r w:rsidRPr="001F5A5F">
        <w:rPr>
          <w:color w:val="000000" w:themeColor="text1"/>
        </w:rPr>
        <w:t>3.4.1.7 Improve independent sitting balance (static and dynamic).</w:t>
      </w:r>
    </w:p>
    <w:p w14:paraId="535267CE" w14:textId="461BD7B0" w:rsidR="004973F0" w:rsidRPr="001F5A5F" w:rsidRDefault="004973F0" w:rsidP="004973F0">
      <w:pPr>
        <w:rPr>
          <w:color w:val="000000" w:themeColor="text1"/>
        </w:rPr>
      </w:pPr>
    </w:p>
    <w:p w14:paraId="1B65397B" w14:textId="77777777" w:rsidR="004973F0" w:rsidRPr="001F5A5F" w:rsidRDefault="00000000" w:rsidP="004973F0">
      <w:pPr>
        <w:rPr>
          <w:color w:val="000000" w:themeColor="text1"/>
        </w:rPr>
      </w:pPr>
      <w:r w:rsidRPr="001F5A5F">
        <w:rPr>
          <w:color w:val="000000" w:themeColor="text1"/>
        </w:rPr>
        <w:t>3.4.2 Ingredients</w:t>
      </w:r>
    </w:p>
    <w:p w14:paraId="02206364" w14:textId="77777777" w:rsidR="005274A5" w:rsidRPr="001F5A5F" w:rsidRDefault="005274A5" w:rsidP="004973F0">
      <w:pPr>
        <w:rPr>
          <w:color w:val="000000" w:themeColor="text1"/>
          <w:highlight w:val="yellow"/>
        </w:rPr>
      </w:pPr>
    </w:p>
    <w:p w14:paraId="155AEFE3" w14:textId="0AAF8D57" w:rsidR="004973F0" w:rsidRPr="001F5A5F" w:rsidRDefault="00000000" w:rsidP="004973F0">
      <w:pPr>
        <w:rPr>
          <w:color w:val="000000" w:themeColor="text1"/>
          <w:highlight w:val="yellow"/>
        </w:rPr>
      </w:pPr>
      <w:r w:rsidRPr="001F5A5F">
        <w:rPr>
          <w:color w:val="000000" w:themeColor="text1"/>
          <w:highlight w:val="yellow"/>
        </w:rPr>
        <w:t xml:space="preserve">3.4.2.1 Clinician </w:t>
      </w:r>
      <w:r w:rsidR="00283674" w:rsidRPr="001F5A5F">
        <w:rPr>
          <w:color w:val="000000" w:themeColor="text1"/>
          <w:highlight w:val="yellow"/>
        </w:rPr>
        <w:t>a</w:t>
      </w:r>
      <w:r w:rsidRPr="001F5A5F">
        <w:rPr>
          <w:color w:val="000000" w:themeColor="text1"/>
          <w:highlight w:val="yellow"/>
        </w:rPr>
        <w:t>ctions</w:t>
      </w:r>
    </w:p>
    <w:p w14:paraId="19C40135" w14:textId="77777777" w:rsidR="005274A5" w:rsidRPr="001F5A5F" w:rsidRDefault="005274A5" w:rsidP="004973F0">
      <w:pPr>
        <w:rPr>
          <w:color w:val="000000" w:themeColor="text1"/>
          <w:highlight w:val="yellow"/>
        </w:rPr>
      </w:pPr>
    </w:p>
    <w:p w14:paraId="5CB1A6E3" w14:textId="77777777" w:rsidR="004973F0" w:rsidRPr="001F5A5F" w:rsidRDefault="00000000" w:rsidP="004973F0">
      <w:pPr>
        <w:rPr>
          <w:color w:val="000000" w:themeColor="text1"/>
          <w:highlight w:val="yellow"/>
        </w:rPr>
      </w:pPr>
      <w:r w:rsidRPr="001F5A5F">
        <w:rPr>
          <w:color w:val="000000" w:themeColor="text1"/>
          <w:highlight w:val="yellow"/>
        </w:rPr>
        <w:t>3.4.2.1.1 Prepare the team, patient, and environment, and set up the room.</w:t>
      </w:r>
    </w:p>
    <w:p w14:paraId="7FC0BCC2" w14:textId="77777777" w:rsidR="005274A5" w:rsidRPr="001F5A5F" w:rsidRDefault="005274A5" w:rsidP="004973F0">
      <w:pPr>
        <w:rPr>
          <w:color w:val="000000" w:themeColor="text1"/>
          <w:highlight w:val="yellow"/>
        </w:rPr>
      </w:pPr>
    </w:p>
    <w:p w14:paraId="265C40FC" w14:textId="77777777" w:rsidR="004973F0" w:rsidRPr="001F5A5F" w:rsidRDefault="00000000" w:rsidP="004973F0">
      <w:pPr>
        <w:rPr>
          <w:color w:val="000000" w:themeColor="text1"/>
          <w:highlight w:val="yellow"/>
        </w:rPr>
      </w:pPr>
      <w:r w:rsidRPr="001F5A5F">
        <w:rPr>
          <w:color w:val="000000" w:themeColor="text1"/>
          <w:highlight w:val="yellow"/>
        </w:rPr>
        <w:t>3.4.2.1.2 Assist the patient to bend the contralateral knee and reach toward the intended sitting side.</w:t>
      </w:r>
    </w:p>
    <w:p w14:paraId="2753A5EA" w14:textId="77777777" w:rsidR="005274A5" w:rsidRPr="001F5A5F" w:rsidRDefault="005274A5" w:rsidP="004973F0">
      <w:pPr>
        <w:rPr>
          <w:color w:val="000000" w:themeColor="text1"/>
          <w:highlight w:val="yellow"/>
        </w:rPr>
      </w:pPr>
    </w:p>
    <w:p w14:paraId="3C35DA50" w14:textId="77777777" w:rsidR="004973F0" w:rsidRPr="001F5A5F" w:rsidRDefault="00000000" w:rsidP="004973F0">
      <w:pPr>
        <w:rPr>
          <w:color w:val="000000" w:themeColor="text1"/>
          <w:highlight w:val="yellow"/>
        </w:rPr>
      </w:pPr>
      <w:r w:rsidRPr="001F5A5F">
        <w:rPr>
          <w:color w:val="000000" w:themeColor="text1"/>
          <w:highlight w:val="yellow"/>
        </w:rPr>
        <w:t>3.4.2.1.3 Position staff on either side of the patient and assist into side-lying as required²⁷.</w:t>
      </w:r>
    </w:p>
    <w:p w14:paraId="3F3BBF47" w14:textId="77777777" w:rsidR="005274A5" w:rsidRPr="001F5A5F" w:rsidRDefault="005274A5" w:rsidP="004973F0">
      <w:pPr>
        <w:rPr>
          <w:color w:val="000000" w:themeColor="text1"/>
          <w:highlight w:val="yellow"/>
        </w:rPr>
      </w:pPr>
    </w:p>
    <w:p w14:paraId="790515F0" w14:textId="77777777" w:rsidR="004973F0" w:rsidRPr="001F5A5F" w:rsidRDefault="00000000" w:rsidP="004973F0">
      <w:pPr>
        <w:rPr>
          <w:color w:val="000000" w:themeColor="text1"/>
          <w:highlight w:val="yellow"/>
        </w:rPr>
      </w:pPr>
      <w:r w:rsidRPr="001F5A5F">
        <w:rPr>
          <w:color w:val="000000" w:themeColor="text1"/>
          <w:highlight w:val="yellow"/>
        </w:rPr>
        <w:t>3.4.2.1.4 Elevate the head of the bed while moving the patient’s lower limbs over the edge.</w:t>
      </w:r>
    </w:p>
    <w:p w14:paraId="26EF54AA" w14:textId="77777777" w:rsidR="005274A5" w:rsidRPr="001F5A5F" w:rsidRDefault="005274A5" w:rsidP="004973F0">
      <w:pPr>
        <w:rPr>
          <w:color w:val="000000" w:themeColor="text1"/>
          <w:highlight w:val="yellow"/>
        </w:rPr>
      </w:pPr>
    </w:p>
    <w:p w14:paraId="53278116" w14:textId="77777777" w:rsidR="004973F0" w:rsidRPr="001F5A5F" w:rsidRDefault="00000000" w:rsidP="004973F0">
      <w:pPr>
        <w:rPr>
          <w:color w:val="000000" w:themeColor="text1"/>
          <w:highlight w:val="yellow"/>
        </w:rPr>
      </w:pPr>
      <w:r w:rsidRPr="001F5A5F">
        <w:rPr>
          <w:color w:val="000000" w:themeColor="text1"/>
          <w:highlight w:val="yellow"/>
        </w:rPr>
        <w:t>3.4.2.1.5 Position the patient upright in sitting.</w:t>
      </w:r>
    </w:p>
    <w:p w14:paraId="1FD34C87" w14:textId="77777777" w:rsidR="005274A5" w:rsidRPr="001F5A5F" w:rsidRDefault="005274A5" w:rsidP="004973F0">
      <w:pPr>
        <w:rPr>
          <w:color w:val="000000" w:themeColor="text1"/>
          <w:highlight w:val="yellow"/>
        </w:rPr>
      </w:pPr>
    </w:p>
    <w:p w14:paraId="2D900E39" w14:textId="77777777" w:rsidR="004973F0" w:rsidRPr="001F5A5F" w:rsidRDefault="00000000" w:rsidP="004973F0">
      <w:pPr>
        <w:rPr>
          <w:color w:val="000000" w:themeColor="text1"/>
          <w:highlight w:val="yellow"/>
        </w:rPr>
      </w:pPr>
      <w:r w:rsidRPr="001F5A5F">
        <w:rPr>
          <w:color w:val="000000" w:themeColor="text1"/>
          <w:highlight w:val="yellow"/>
        </w:rPr>
        <w:t>3.4.2.1.6 Lower the bed until the patient’s feet are supported on the floor.</w:t>
      </w:r>
    </w:p>
    <w:p w14:paraId="730AED08" w14:textId="77777777" w:rsidR="005274A5" w:rsidRPr="001F5A5F" w:rsidRDefault="005274A5" w:rsidP="004973F0">
      <w:pPr>
        <w:rPr>
          <w:color w:val="000000" w:themeColor="text1"/>
          <w:highlight w:val="yellow"/>
        </w:rPr>
      </w:pPr>
    </w:p>
    <w:p w14:paraId="0A7E6366" w14:textId="77777777" w:rsidR="004973F0" w:rsidRPr="001F5A5F" w:rsidRDefault="00000000" w:rsidP="004973F0">
      <w:pPr>
        <w:rPr>
          <w:color w:val="000000" w:themeColor="text1"/>
          <w:highlight w:val="yellow"/>
        </w:rPr>
      </w:pPr>
      <w:r w:rsidRPr="001F5A5F">
        <w:rPr>
          <w:color w:val="000000" w:themeColor="text1"/>
          <w:highlight w:val="yellow"/>
        </w:rPr>
        <w:t>3.4.2.1.7 Assess head, neck, and trunk control and determine assistance level.</w:t>
      </w:r>
    </w:p>
    <w:p w14:paraId="0EBF6137" w14:textId="77777777" w:rsidR="005274A5" w:rsidRPr="001F5A5F" w:rsidRDefault="005274A5" w:rsidP="004973F0">
      <w:pPr>
        <w:rPr>
          <w:color w:val="000000" w:themeColor="text1"/>
          <w:highlight w:val="yellow"/>
        </w:rPr>
      </w:pPr>
    </w:p>
    <w:p w14:paraId="2DB7E67F" w14:textId="77777777" w:rsidR="004973F0" w:rsidRPr="001F5A5F" w:rsidRDefault="00000000" w:rsidP="004973F0">
      <w:pPr>
        <w:rPr>
          <w:color w:val="000000" w:themeColor="text1"/>
          <w:highlight w:val="yellow"/>
        </w:rPr>
      </w:pPr>
      <w:r w:rsidRPr="001F5A5F">
        <w:rPr>
          <w:color w:val="000000" w:themeColor="text1"/>
          <w:highlight w:val="yellow"/>
        </w:rPr>
        <w:t>3.4.2.1.8 Return the patient to bed by reversing the procedure.</w:t>
      </w:r>
    </w:p>
    <w:p w14:paraId="51301142" w14:textId="77777777" w:rsidR="005274A5" w:rsidRPr="001F5A5F" w:rsidRDefault="005274A5" w:rsidP="004973F0">
      <w:pPr>
        <w:rPr>
          <w:color w:val="000000" w:themeColor="text1"/>
          <w:highlight w:val="yellow"/>
        </w:rPr>
      </w:pPr>
    </w:p>
    <w:p w14:paraId="03125096" w14:textId="77777777" w:rsidR="004973F0" w:rsidRPr="001F5A5F" w:rsidRDefault="00000000" w:rsidP="004973F0">
      <w:pPr>
        <w:rPr>
          <w:color w:val="000000" w:themeColor="text1"/>
          <w:highlight w:val="yellow"/>
        </w:rPr>
      </w:pPr>
      <w:r w:rsidRPr="001F5A5F">
        <w:rPr>
          <w:color w:val="000000" w:themeColor="text1"/>
          <w:highlight w:val="yellow"/>
        </w:rPr>
        <w:t>3.4.2.1.9 Provide opportunities to practice and increase duration and complexity.</w:t>
      </w:r>
    </w:p>
    <w:p w14:paraId="23B3082C" w14:textId="77777777" w:rsidR="005274A5" w:rsidRPr="001F5A5F" w:rsidRDefault="005274A5" w:rsidP="004973F0">
      <w:pPr>
        <w:rPr>
          <w:color w:val="000000" w:themeColor="text1"/>
          <w:highlight w:val="yellow"/>
        </w:rPr>
      </w:pPr>
    </w:p>
    <w:p w14:paraId="70AA31AD" w14:textId="77777777" w:rsidR="004973F0" w:rsidRPr="001F5A5F" w:rsidRDefault="00000000" w:rsidP="004973F0">
      <w:pPr>
        <w:rPr>
          <w:color w:val="000000" w:themeColor="text1"/>
          <w:highlight w:val="yellow"/>
        </w:rPr>
      </w:pPr>
      <w:r w:rsidRPr="001F5A5F">
        <w:rPr>
          <w:color w:val="000000" w:themeColor="text1"/>
          <w:highlight w:val="yellow"/>
        </w:rPr>
        <w:t>3.4.2.1.10 Progress to dynamic sitting activities (e.g., reaching, leaning).</w:t>
      </w:r>
    </w:p>
    <w:p w14:paraId="0634FB5E" w14:textId="77777777" w:rsidR="005274A5" w:rsidRPr="001F5A5F" w:rsidRDefault="005274A5" w:rsidP="004973F0">
      <w:pPr>
        <w:rPr>
          <w:color w:val="000000" w:themeColor="text1"/>
          <w:highlight w:val="yellow"/>
        </w:rPr>
      </w:pPr>
    </w:p>
    <w:p w14:paraId="4C40B9FA" w14:textId="77777777" w:rsidR="004973F0" w:rsidRPr="001F5A5F" w:rsidRDefault="00000000" w:rsidP="004973F0">
      <w:pPr>
        <w:rPr>
          <w:color w:val="000000" w:themeColor="text1"/>
          <w:highlight w:val="yellow"/>
        </w:rPr>
      </w:pPr>
      <w:r w:rsidRPr="001F5A5F">
        <w:rPr>
          <w:color w:val="000000" w:themeColor="text1"/>
          <w:highlight w:val="yellow"/>
        </w:rPr>
        <w:t>3.4.2.1.11 Assess readiness for progression to standing.</w:t>
      </w:r>
    </w:p>
    <w:p w14:paraId="22E8B442" w14:textId="77777777" w:rsidR="005274A5" w:rsidRPr="001F5A5F" w:rsidRDefault="005274A5" w:rsidP="004973F0">
      <w:pPr>
        <w:rPr>
          <w:color w:val="000000" w:themeColor="text1"/>
          <w:highlight w:val="yellow"/>
        </w:rPr>
      </w:pPr>
    </w:p>
    <w:p w14:paraId="6A2B8D99" w14:textId="77777777" w:rsidR="004973F0" w:rsidRPr="001F5A5F" w:rsidRDefault="00000000" w:rsidP="004973F0">
      <w:pPr>
        <w:rPr>
          <w:color w:val="000000" w:themeColor="text1"/>
          <w:highlight w:val="yellow"/>
        </w:rPr>
      </w:pPr>
      <w:r w:rsidRPr="001F5A5F">
        <w:rPr>
          <w:color w:val="000000" w:themeColor="text1"/>
          <w:highlight w:val="yellow"/>
        </w:rPr>
        <w:t>3.4.2.1.12 Monitor safety continuously and intervene if required.</w:t>
      </w:r>
    </w:p>
    <w:p w14:paraId="24F5C20A" w14:textId="77777777" w:rsidR="005274A5" w:rsidRPr="001F5A5F" w:rsidRDefault="005274A5" w:rsidP="004973F0">
      <w:pPr>
        <w:rPr>
          <w:color w:val="000000" w:themeColor="text1"/>
          <w:highlight w:val="yellow"/>
        </w:rPr>
      </w:pPr>
    </w:p>
    <w:p w14:paraId="23E4285C" w14:textId="77777777" w:rsidR="004973F0" w:rsidRPr="001F5A5F" w:rsidRDefault="00000000" w:rsidP="004973F0">
      <w:pPr>
        <w:rPr>
          <w:color w:val="000000" w:themeColor="text1"/>
          <w:highlight w:val="yellow"/>
        </w:rPr>
      </w:pPr>
      <w:r w:rsidRPr="001F5A5F">
        <w:rPr>
          <w:color w:val="000000" w:themeColor="text1"/>
          <w:highlight w:val="yellow"/>
        </w:rPr>
        <w:t>3.4.2.1.13 Apply criteria for commencing and ceasing activity according to consensus guidelines²⁶.</w:t>
      </w:r>
    </w:p>
    <w:p w14:paraId="4B28D179" w14:textId="77777777" w:rsidR="005274A5" w:rsidRPr="001F5A5F" w:rsidRDefault="005274A5" w:rsidP="004973F0">
      <w:pPr>
        <w:rPr>
          <w:color w:val="000000" w:themeColor="text1"/>
          <w:highlight w:val="yellow"/>
        </w:rPr>
      </w:pPr>
    </w:p>
    <w:p w14:paraId="02ED1BFB" w14:textId="77777777" w:rsidR="004973F0" w:rsidRPr="001F5A5F" w:rsidRDefault="00000000" w:rsidP="004973F0">
      <w:pPr>
        <w:rPr>
          <w:color w:val="000000" w:themeColor="text1"/>
          <w:highlight w:val="yellow"/>
        </w:rPr>
      </w:pPr>
      <w:r w:rsidRPr="001F5A5F">
        <w:rPr>
          <w:color w:val="000000" w:themeColor="text1"/>
          <w:highlight w:val="yellow"/>
        </w:rPr>
        <w:t>3.4.2.1.14 Provide instructions, feedback, knowledge of results, and motivation.</w:t>
      </w:r>
    </w:p>
    <w:p w14:paraId="5D571565" w14:textId="407032C5" w:rsidR="004973F0" w:rsidRPr="001F5A5F" w:rsidRDefault="004973F0" w:rsidP="004973F0">
      <w:pPr>
        <w:rPr>
          <w:color w:val="000000" w:themeColor="text1"/>
          <w:highlight w:val="yellow"/>
        </w:rPr>
      </w:pPr>
    </w:p>
    <w:p w14:paraId="70DC99C9" w14:textId="77777777" w:rsidR="004973F0" w:rsidRPr="001F5A5F" w:rsidRDefault="00000000" w:rsidP="004973F0">
      <w:pPr>
        <w:rPr>
          <w:color w:val="000000" w:themeColor="text1"/>
          <w:highlight w:val="yellow"/>
        </w:rPr>
      </w:pPr>
      <w:r w:rsidRPr="001F5A5F">
        <w:rPr>
          <w:color w:val="000000" w:themeColor="text1"/>
          <w:highlight w:val="yellow"/>
        </w:rPr>
        <w:t>3.4.2.2 Equipment</w:t>
      </w:r>
    </w:p>
    <w:p w14:paraId="190680EF" w14:textId="77777777" w:rsidR="005274A5" w:rsidRPr="001F5A5F" w:rsidRDefault="005274A5" w:rsidP="004973F0">
      <w:pPr>
        <w:rPr>
          <w:color w:val="000000" w:themeColor="text1"/>
          <w:highlight w:val="yellow"/>
        </w:rPr>
      </w:pPr>
    </w:p>
    <w:p w14:paraId="5A04998C" w14:textId="77777777" w:rsidR="004973F0" w:rsidRPr="001F5A5F" w:rsidRDefault="00000000" w:rsidP="004973F0">
      <w:pPr>
        <w:rPr>
          <w:color w:val="000000" w:themeColor="text1"/>
          <w:highlight w:val="yellow"/>
        </w:rPr>
      </w:pPr>
      <w:r w:rsidRPr="001F5A5F">
        <w:rPr>
          <w:color w:val="000000" w:themeColor="text1"/>
          <w:highlight w:val="yellow"/>
        </w:rPr>
        <w:t>3.4.2.2.1 Use ICU bed mechanics to assist transitions.</w:t>
      </w:r>
    </w:p>
    <w:p w14:paraId="2CBD5D68" w14:textId="77777777" w:rsidR="005274A5" w:rsidRPr="001F5A5F" w:rsidRDefault="005274A5" w:rsidP="004973F0">
      <w:pPr>
        <w:rPr>
          <w:color w:val="000000" w:themeColor="text1"/>
          <w:highlight w:val="yellow"/>
        </w:rPr>
      </w:pPr>
    </w:p>
    <w:p w14:paraId="7D836E7E" w14:textId="77777777" w:rsidR="004973F0" w:rsidRDefault="00000000" w:rsidP="004973F0">
      <w:pPr>
        <w:rPr>
          <w:color w:val="000000" w:themeColor="text1"/>
        </w:rPr>
      </w:pPr>
      <w:r w:rsidRPr="001F5A5F">
        <w:rPr>
          <w:color w:val="000000" w:themeColor="text1"/>
          <w:highlight w:val="yellow"/>
        </w:rPr>
        <w:t>3.4.2.2.2 Use a mechanical hoist when required for safe positioning.</w:t>
      </w:r>
    </w:p>
    <w:p w14:paraId="180A2278" w14:textId="77777777" w:rsidR="005274A5" w:rsidRPr="004973F0" w:rsidRDefault="005274A5" w:rsidP="004973F0">
      <w:pPr>
        <w:rPr>
          <w:color w:val="000000" w:themeColor="text1"/>
        </w:rPr>
      </w:pPr>
    </w:p>
    <w:p w14:paraId="3632C16C" w14:textId="77777777" w:rsidR="004973F0" w:rsidRPr="004973F0" w:rsidRDefault="00000000" w:rsidP="004973F0">
      <w:pPr>
        <w:rPr>
          <w:color w:val="000000" w:themeColor="text1"/>
        </w:rPr>
      </w:pPr>
      <w:r w:rsidRPr="004973F0">
        <w:rPr>
          <w:color w:val="000000" w:themeColor="text1"/>
        </w:rPr>
        <w:t xml:space="preserve">[Place </w:t>
      </w:r>
      <w:r w:rsidRPr="004973F0">
        <w:rPr>
          <w:b/>
          <w:bCs/>
          <w:color w:val="000000" w:themeColor="text1"/>
        </w:rPr>
        <w:t>Figure 4</w:t>
      </w:r>
      <w:r w:rsidRPr="004973F0">
        <w:rPr>
          <w:color w:val="000000" w:themeColor="text1"/>
        </w:rPr>
        <w:t xml:space="preserve"> here]</w:t>
      </w:r>
    </w:p>
    <w:p w14:paraId="54332A91" w14:textId="56BDD236" w:rsidR="004973F0" w:rsidRPr="004973F0" w:rsidRDefault="004973F0" w:rsidP="004973F0">
      <w:pPr>
        <w:rPr>
          <w:color w:val="000000" w:themeColor="text1"/>
        </w:rPr>
      </w:pPr>
    </w:p>
    <w:p w14:paraId="49F4F0D0" w14:textId="77777777" w:rsidR="004973F0" w:rsidRDefault="00000000" w:rsidP="004973F0">
      <w:pPr>
        <w:rPr>
          <w:b/>
          <w:bCs/>
          <w:color w:val="000000" w:themeColor="text1"/>
        </w:rPr>
      </w:pPr>
      <w:r w:rsidRPr="004973F0">
        <w:rPr>
          <w:b/>
          <w:bCs/>
          <w:color w:val="000000" w:themeColor="text1"/>
        </w:rPr>
        <w:t>4. Progression</w:t>
      </w:r>
    </w:p>
    <w:p w14:paraId="3E691DB0" w14:textId="77777777" w:rsidR="005274A5" w:rsidRPr="004973F0" w:rsidRDefault="005274A5" w:rsidP="004973F0">
      <w:pPr>
        <w:rPr>
          <w:b/>
          <w:bCs/>
          <w:color w:val="000000" w:themeColor="text1"/>
        </w:rPr>
      </w:pPr>
    </w:p>
    <w:p w14:paraId="54C74A3B" w14:textId="77777777" w:rsidR="004973F0" w:rsidRDefault="00000000" w:rsidP="004973F0">
      <w:pPr>
        <w:rPr>
          <w:color w:val="000000" w:themeColor="text1"/>
        </w:rPr>
      </w:pPr>
      <w:r w:rsidRPr="004973F0">
        <w:rPr>
          <w:color w:val="000000" w:themeColor="text1"/>
        </w:rPr>
        <w:t>4.1 Recognize mobilization activities as a continuum.</w:t>
      </w:r>
    </w:p>
    <w:p w14:paraId="493DBF23" w14:textId="77777777" w:rsidR="005274A5" w:rsidRPr="004973F0" w:rsidRDefault="005274A5" w:rsidP="004973F0">
      <w:pPr>
        <w:rPr>
          <w:color w:val="000000" w:themeColor="text1"/>
        </w:rPr>
      </w:pPr>
    </w:p>
    <w:p w14:paraId="7C779E22" w14:textId="77777777" w:rsidR="004973F0" w:rsidRDefault="00000000" w:rsidP="004973F0">
      <w:pPr>
        <w:rPr>
          <w:color w:val="000000" w:themeColor="text1"/>
        </w:rPr>
      </w:pPr>
      <w:r w:rsidRPr="004973F0">
        <w:rPr>
          <w:color w:val="000000" w:themeColor="text1"/>
        </w:rPr>
        <w:t>4.2 Progress activities based on patient engagement, strength, and cooperation.</w:t>
      </w:r>
    </w:p>
    <w:p w14:paraId="08AF0644" w14:textId="77777777" w:rsidR="005274A5" w:rsidRPr="004973F0" w:rsidRDefault="005274A5" w:rsidP="004973F0">
      <w:pPr>
        <w:rPr>
          <w:color w:val="000000" w:themeColor="text1"/>
        </w:rPr>
      </w:pPr>
    </w:p>
    <w:p w14:paraId="13FA835A" w14:textId="77777777" w:rsidR="004973F0" w:rsidRDefault="00000000" w:rsidP="004973F0">
      <w:pPr>
        <w:rPr>
          <w:color w:val="000000" w:themeColor="text1"/>
        </w:rPr>
      </w:pPr>
      <w:r w:rsidRPr="004973F0">
        <w:rPr>
          <w:color w:val="000000" w:themeColor="text1"/>
        </w:rPr>
        <w:t>4.3 Use clinical expertise to determine the starting point.</w:t>
      </w:r>
    </w:p>
    <w:p w14:paraId="2F2CC8F2" w14:textId="77777777" w:rsidR="005274A5" w:rsidRPr="004973F0" w:rsidRDefault="005274A5" w:rsidP="004973F0">
      <w:pPr>
        <w:rPr>
          <w:color w:val="000000" w:themeColor="text1"/>
        </w:rPr>
      </w:pPr>
    </w:p>
    <w:p w14:paraId="0C8DD70F" w14:textId="77777777" w:rsidR="004973F0" w:rsidRDefault="00000000" w:rsidP="004973F0">
      <w:pPr>
        <w:rPr>
          <w:color w:val="000000" w:themeColor="text1"/>
        </w:rPr>
      </w:pPr>
      <w:r w:rsidRPr="004973F0">
        <w:rPr>
          <w:color w:val="000000" w:themeColor="text1"/>
        </w:rPr>
        <w:t>4.4 Conduct an initial assessment to determine treatment targets.</w:t>
      </w:r>
    </w:p>
    <w:p w14:paraId="2C33409D" w14:textId="77777777" w:rsidR="005274A5" w:rsidRPr="004973F0" w:rsidRDefault="005274A5" w:rsidP="004973F0">
      <w:pPr>
        <w:rPr>
          <w:color w:val="000000" w:themeColor="text1"/>
        </w:rPr>
      </w:pPr>
    </w:p>
    <w:p w14:paraId="3880193D" w14:textId="7A25694A" w:rsidR="004973F0" w:rsidRDefault="00000000" w:rsidP="004973F0">
      <w:pPr>
        <w:rPr>
          <w:color w:val="000000" w:themeColor="text1"/>
        </w:rPr>
      </w:pPr>
      <w:r w:rsidRPr="004973F0">
        <w:rPr>
          <w:color w:val="000000" w:themeColor="text1"/>
        </w:rPr>
        <w:t xml:space="preserve">4.5 Guide progression using prior performance and </w:t>
      </w:r>
      <w:r w:rsidR="00283674">
        <w:rPr>
          <w:color w:val="000000" w:themeColor="text1"/>
        </w:rPr>
        <w:t xml:space="preserve">the </w:t>
      </w:r>
      <w:r w:rsidRPr="004973F0">
        <w:rPr>
          <w:color w:val="000000" w:themeColor="text1"/>
        </w:rPr>
        <w:t>highest level achieved.</w:t>
      </w:r>
    </w:p>
    <w:p w14:paraId="49CDA2A0" w14:textId="77777777" w:rsidR="005274A5" w:rsidRPr="004973F0" w:rsidRDefault="005274A5" w:rsidP="004973F0">
      <w:pPr>
        <w:rPr>
          <w:color w:val="000000" w:themeColor="text1"/>
        </w:rPr>
      </w:pPr>
    </w:p>
    <w:p w14:paraId="25551B3E" w14:textId="77777777" w:rsidR="004973F0" w:rsidRPr="004973F0" w:rsidRDefault="00000000" w:rsidP="004973F0">
      <w:pPr>
        <w:rPr>
          <w:color w:val="000000" w:themeColor="text1"/>
        </w:rPr>
      </w:pPr>
      <w:r w:rsidRPr="004973F0">
        <w:rPr>
          <w:color w:val="000000" w:themeColor="text1"/>
        </w:rPr>
        <w:t>4.6 Adjust progression according to changes in patient clinical status.</w:t>
      </w:r>
    </w:p>
    <w:p w14:paraId="4D02EA72" w14:textId="314DF1B8" w:rsidR="004973F0" w:rsidRPr="004973F0" w:rsidRDefault="004973F0" w:rsidP="004973F0">
      <w:pPr>
        <w:rPr>
          <w:color w:val="000000" w:themeColor="text1"/>
        </w:rPr>
      </w:pPr>
    </w:p>
    <w:p w14:paraId="03E8F7DA" w14:textId="62F33F5E" w:rsidR="004973F0" w:rsidRDefault="00000000" w:rsidP="004973F0">
      <w:pPr>
        <w:rPr>
          <w:b/>
          <w:bCs/>
          <w:color w:val="000000" w:themeColor="text1"/>
        </w:rPr>
      </w:pPr>
      <w:r w:rsidRPr="004973F0">
        <w:rPr>
          <w:b/>
          <w:bCs/>
          <w:color w:val="000000" w:themeColor="text1"/>
        </w:rPr>
        <w:t xml:space="preserve">5. Additional </w:t>
      </w:r>
      <w:r w:rsidR="00283674">
        <w:rPr>
          <w:b/>
          <w:bCs/>
          <w:color w:val="000000" w:themeColor="text1"/>
        </w:rPr>
        <w:t>c</w:t>
      </w:r>
      <w:r w:rsidRPr="004973F0">
        <w:rPr>
          <w:b/>
          <w:bCs/>
          <w:color w:val="000000" w:themeColor="text1"/>
        </w:rPr>
        <w:t>onsiderations</w:t>
      </w:r>
    </w:p>
    <w:p w14:paraId="689702DA" w14:textId="77777777" w:rsidR="005274A5" w:rsidRPr="004973F0" w:rsidRDefault="005274A5" w:rsidP="004973F0">
      <w:pPr>
        <w:rPr>
          <w:b/>
          <w:bCs/>
          <w:color w:val="000000" w:themeColor="text1"/>
        </w:rPr>
      </w:pPr>
    </w:p>
    <w:p w14:paraId="1B7910E8" w14:textId="77777777" w:rsidR="004973F0" w:rsidRDefault="00000000" w:rsidP="004973F0">
      <w:pPr>
        <w:rPr>
          <w:color w:val="000000" w:themeColor="text1"/>
        </w:rPr>
      </w:pPr>
      <w:r w:rsidRPr="004973F0">
        <w:rPr>
          <w:color w:val="000000" w:themeColor="text1"/>
        </w:rPr>
        <w:t>5.1 Identify additional devices (e.g., chest tubes, drains, intracranial pressure monitors).</w:t>
      </w:r>
    </w:p>
    <w:p w14:paraId="246CB3CF" w14:textId="77777777" w:rsidR="005274A5" w:rsidRPr="004973F0" w:rsidRDefault="005274A5" w:rsidP="004973F0">
      <w:pPr>
        <w:rPr>
          <w:color w:val="000000" w:themeColor="text1"/>
        </w:rPr>
      </w:pPr>
    </w:p>
    <w:p w14:paraId="0E8A5C4A" w14:textId="77777777" w:rsidR="004973F0" w:rsidRDefault="00000000" w:rsidP="004973F0">
      <w:pPr>
        <w:rPr>
          <w:color w:val="000000" w:themeColor="text1"/>
        </w:rPr>
      </w:pPr>
      <w:r w:rsidRPr="004973F0">
        <w:rPr>
          <w:color w:val="000000" w:themeColor="text1"/>
        </w:rPr>
        <w:t>5.2 Ensure sufficient slack in all device connections.</w:t>
      </w:r>
    </w:p>
    <w:p w14:paraId="6FA25D1B" w14:textId="77777777" w:rsidR="005274A5" w:rsidRPr="004973F0" w:rsidRDefault="005274A5" w:rsidP="004973F0">
      <w:pPr>
        <w:rPr>
          <w:color w:val="000000" w:themeColor="text1"/>
        </w:rPr>
      </w:pPr>
    </w:p>
    <w:p w14:paraId="6D034BB6" w14:textId="77777777" w:rsidR="004973F0" w:rsidRDefault="00000000" w:rsidP="004973F0">
      <w:pPr>
        <w:rPr>
          <w:color w:val="000000" w:themeColor="text1"/>
        </w:rPr>
      </w:pPr>
      <w:r w:rsidRPr="004973F0">
        <w:rPr>
          <w:color w:val="000000" w:themeColor="text1"/>
        </w:rPr>
        <w:lastRenderedPageBreak/>
        <w:t>5.3 Ensure that devices tolerate the required range of motion.</w:t>
      </w:r>
    </w:p>
    <w:p w14:paraId="510EC3D7" w14:textId="77777777" w:rsidR="005274A5" w:rsidRPr="004973F0" w:rsidRDefault="005274A5" w:rsidP="004973F0">
      <w:pPr>
        <w:rPr>
          <w:color w:val="000000" w:themeColor="text1"/>
        </w:rPr>
      </w:pPr>
    </w:p>
    <w:p w14:paraId="327C743D" w14:textId="77777777" w:rsidR="004973F0" w:rsidRDefault="00000000" w:rsidP="004973F0">
      <w:pPr>
        <w:rPr>
          <w:color w:val="000000" w:themeColor="text1"/>
        </w:rPr>
      </w:pPr>
      <w:r w:rsidRPr="004973F0">
        <w:rPr>
          <w:color w:val="000000" w:themeColor="text1"/>
        </w:rPr>
        <w:t>5.4 Communicate with the multidisciplinary team regarding mobilization safety.</w:t>
      </w:r>
    </w:p>
    <w:p w14:paraId="17D397D4" w14:textId="77777777" w:rsidR="005274A5" w:rsidRPr="004973F0" w:rsidRDefault="005274A5" w:rsidP="004973F0">
      <w:pPr>
        <w:rPr>
          <w:color w:val="000000" w:themeColor="text1"/>
        </w:rPr>
      </w:pPr>
    </w:p>
    <w:p w14:paraId="3FA36184" w14:textId="52E04FD0" w:rsidR="005274A5" w:rsidRPr="004973F0" w:rsidRDefault="00000000" w:rsidP="004973F0">
      <w:pPr>
        <w:rPr>
          <w:color w:val="000000" w:themeColor="text1"/>
        </w:rPr>
      </w:pPr>
      <w:r w:rsidRPr="004973F0">
        <w:rPr>
          <w:color w:val="000000" w:themeColor="text1"/>
        </w:rPr>
        <w:t xml:space="preserve">5.5 Refer to additional guidance for mobilization with devices </w:t>
      </w:r>
      <w:r w:rsidRPr="004973F0">
        <w:rPr>
          <w:i/>
          <w:iCs/>
          <w:color w:val="000000" w:themeColor="text1"/>
        </w:rPr>
        <w:t>in situ</w:t>
      </w:r>
      <w:r w:rsidRPr="004973F0">
        <w:rPr>
          <w:color w:val="000000" w:themeColor="text1"/>
        </w:rPr>
        <w:t>²⁶.</w:t>
      </w:r>
    </w:p>
    <w:p w14:paraId="78D051A0" w14:textId="77777777" w:rsidR="00CC5C69" w:rsidRPr="0020437A" w:rsidRDefault="00CC5C69" w:rsidP="0020437A">
      <w:pPr>
        <w:rPr>
          <w:b/>
        </w:rPr>
      </w:pPr>
    </w:p>
    <w:p w14:paraId="08AF3300" w14:textId="5E2238FF" w:rsidR="006E4797" w:rsidRPr="0020437A" w:rsidRDefault="00000000" w:rsidP="0020437A">
      <w:pPr>
        <w:pBdr>
          <w:top w:val="nil"/>
          <w:left w:val="nil"/>
          <w:bottom w:val="nil"/>
          <w:right w:val="nil"/>
          <w:between w:val="nil"/>
        </w:pBdr>
        <w:rPr>
          <w:color w:val="808080"/>
        </w:rPr>
      </w:pPr>
      <w:r w:rsidRPr="0020437A">
        <w:rPr>
          <w:b/>
          <w:color w:val="000000" w:themeColor="text1"/>
        </w:rPr>
        <w:t xml:space="preserve">REPRESENTATIVE RESULTS: </w:t>
      </w:r>
    </w:p>
    <w:p w14:paraId="1FB2C473" w14:textId="77777777" w:rsidR="005274A5" w:rsidRDefault="00000000" w:rsidP="005274A5">
      <w:pPr>
        <w:rPr>
          <w:color w:val="000000" w:themeColor="text1"/>
        </w:rPr>
      </w:pPr>
      <w:r w:rsidRPr="005274A5">
        <w:rPr>
          <w:color w:val="000000" w:themeColor="text1"/>
        </w:rPr>
        <w:t>Recent guidelines from the Society of Critical Care Medicine (SCCM) recommend delivering rehabilitation or mobilization for critically ill adults as part of usual care, as it is safe, feasible, and may improve patient outcomes⁴. This manuscript provides detailed guidance on how to deliver common mobilization activities for mechanically ventilated patients in the ICU that can be implemented by trained ICU clinicians.</w:t>
      </w:r>
    </w:p>
    <w:p w14:paraId="323BC82D" w14:textId="77777777" w:rsidR="005274A5" w:rsidRPr="005274A5" w:rsidRDefault="005274A5" w:rsidP="005274A5">
      <w:pPr>
        <w:rPr>
          <w:color w:val="000000" w:themeColor="text1"/>
        </w:rPr>
      </w:pPr>
    </w:p>
    <w:p w14:paraId="28274041" w14:textId="48367FC6" w:rsidR="005274A5" w:rsidRDefault="00000000" w:rsidP="005274A5">
      <w:pPr>
        <w:rPr>
          <w:color w:val="000000" w:themeColor="text1"/>
        </w:rPr>
      </w:pPr>
      <w:r w:rsidRPr="005274A5">
        <w:rPr>
          <w:color w:val="000000" w:themeColor="text1"/>
        </w:rPr>
        <w:t xml:space="preserve">Following </w:t>
      </w:r>
      <w:r>
        <w:rPr>
          <w:color w:val="000000" w:themeColor="text1"/>
        </w:rPr>
        <w:t>the implementation of this protocol, trained ICU clinicians will be able to deliver common mobilization activities and document them</w:t>
      </w:r>
      <w:r w:rsidRPr="005274A5">
        <w:rPr>
          <w:color w:val="000000" w:themeColor="text1"/>
        </w:rPr>
        <w:t xml:space="preserve"> using the Rehabilitation Treatment Specification System (RTSS). When applying the RTSS, clinicians specify treatment plans based on targets for an individual session, thereby improving the transparency of clinical reasoning²⁸. Ingredients are then selected based on how clinician actions are hypothesized to affect change in the selected targets. Use of the RTSS increases confidence that observed target changes during treatment sessions are attributable to clinician actions¹⁶. RTSS specification also increases transparency and detail in clinician handover, supporting continuity of patient care and establishing a common language for describing rehabilitation treatments across multidisciplinary teams²⁸. </w:t>
      </w:r>
      <w:r w:rsidRPr="005274A5">
        <w:rPr>
          <w:b/>
          <w:bCs/>
          <w:color w:val="000000" w:themeColor="text1"/>
        </w:rPr>
        <w:t>Figure 3</w:t>
      </w:r>
      <w:r w:rsidRPr="005274A5">
        <w:rPr>
          <w:color w:val="000000" w:themeColor="text1"/>
        </w:rPr>
        <w:t xml:space="preserve"> and </w:t>
      </w:r>
      <w:r w:rsidRPr="005274A5">
        <w:rPr>
          <w:b/>
          <w:bCs/>
          <w:color w:val="000000" w:themeColor="text1"/>
        </w:rPr>
        <w:t>Figure 4</w:t>
      </w:r>
      <w:r w:rsidRPr="005274A5">
        <w:rPr>
          <w:color w:val="000000" w:themeColor="text1"/>
        </w:rPr>
        <w:t xml:space="preserve"> provide examples of complete RTSS specifications for range of motion and for sitting at the edge of the bed</w:t>
      </w:r>
      <w:r>
        <w:rPr>
          <w:color w:val="000000" w:themeColor="text1"/>
        </w:rPr>
        <w:t>,</w:t>
      </w:r>
      <w:r w:rsidRPr="005274A5">
        <w:rPr>
          <w:color w:val="000000" w:themeColor="text1"/>
        </w:rPr>
        <w:t xml:space="preserve"> and can be used to guide clinicians in describing ICU mobilization activities.</w:t>
      </w:r>
    </w:p>
    <w:p w14:paraId="25944F3A" w14:textId="77777777" w:rsidR="005274A5" w:rsidRPr="005274A5" w:rsidRDefault="005274A5" w:rsidP="005274A5">
      <w:pPr>
        <w:rPr>
          <w:color w:val="000000" w:themeColor="text1"/>
        </w:rPr>
      </w:pPr>
    </w:p>
    <w:p w14:paraId="04D8B43D" w14:textId="6AA27455" w:rsidR="005274A5" w:rsidRDefault="00CB32D2" w:rsidP="005274A5">
      <w:pPr>
        <w:rPr>
          <w:color w:val="000000" w:themeColor="text1"/>
        </w:rPr>
      </w:pPr>
      <w:r>
        <w:rPr>
          <w:b/>
          <w:bCs/>
          <w:color w:val="000000" w:themeColor="text1"/>
        </w:rPr>
        <w:t>Figure 5</w:t>
      </w:r>
      <w:r w:rsidRPr="005274A5">
        <w:rPr>
          <w:color w:val="000000" w:themeColor="text1"/>
        </w:rPr>
        <w:t xml:space="preserve"> summarizes RTSS specifications, including targets and ingredients, for seven common mobilization activities delivered during usual care in patients enrolled in the CYCLE RCT²⁰. The trial enrolled 360 patients who received usual care while mechanically ventilated over 1,141 patient-days. Across these 1,141 days, in-bed activities included passive or active-assisted range of motion on 999 days (88%), active range of motion on 206 days (18%), and rolling on 293 days (26%). Out-of-bed activities included sitting at the edge of the bed on 203 days (18%), standing on 116 days (10%), transferring from bed to chair on 69 days (6%), marching on 32 days (3%), and walking on 10 days (1%).</w:t>
      </w:r>
    </w:p>
    <w:p w14:paraId="31F867E8" w14:textId="77777777" w:rsidR="005274A5" w:rsidRPr="005274A5" w:rsidRDefault="005274A5" w:rsidP="005274A5">
      <w:pPr>
        <w:rPr>
          <w:color w:val="000000" w:themeColor="text1"/>
        </w:rPr>
      </w:pPr>
    </w:p>
    <w:p w14:paraId="2147CC7A" w14:textId="7555C2CF" w:rsidR="00437A90" w:rsidRPr="0020437A" w:rsidRDefault="00000000" w:rsidP="0020437A">
      <w:pPr>
        <w:rPr>
          <w:color w:val="000000" w:themeColor="text1"/>
        </w:rPr>
      </w:pPr>
      <w:r w:rsidRPr="0020437A">
        <w:rPr>
          <w:color w:val="000000" w:themeColor="text1"/>
        </w:rPr>
        <w:t xml:space="preserve">[Place </w:t>
      </w:r>
      <w:r w:rsidR="00CB32D2">
        <w:rPr>
          <w:b/>
          <w:bCs/>
          <w:color w:val="000000" w:themeColor="text1"/>
        </w:rPr>
        <w:t>Figure 5</w:t>
      </w:r>
      <w:r w:rsidRPr="0020437A">
        <w:rPr>
          <w:color w:val="000000" w:themeColor="text1"/>
        </w:rPr>
        <w:t xml:space="preserve"> here]</w:t>
      </w:r>
    </w:p>
    <w:p w14:paraId="079B5679" w14:textId="77777777" w:rsidR="006E4797" w:rsidRPr="0020437A" w:rsidRDefault="006E4797" w:rsidP="0020437A">
      <w:pPr>
        <w:rPr>
          <w:color w:val="808080"/>
        </w:rPr>
      </w:pPr>
    </w:p>
    <w:p w14:paraId="57859CBA" w14:textId="76FE0CB3" w:rsidR="00F57898" w:rsidRPr="00283674" w:rsidRDefault="00000000" w:rsidP="00F57898">
      <w:pPr>
        <w:rPr>
          <w:color w:val="808080"/>
        </w:rPr>
      </w:pPr>
      <w:r w:rsidRPr="0020437A">
        <w:rPr>
          <w:b/>
        </w:rPr>
        <w:t>FIGURE LEGENDS:</w:t>
      </w:r>
      <w:r w:rsidRPr="0020437A">
        <w:rPr>
          <w:color w:val="808080"/>
        </w:rPr>
        <w:t xml:space="preserve"> </w:t>
      </w:r>
    </w:p>
    <w:p w14:paraId="3BDA6662" w14:textId="6FB75C94" w:rsidR="00F57898" w:rsidRPr="00F57898" w:rsidRDefault="00000000" w:rsidP="00F57898">
      <w:pPr>
        <w:rPr>
          <w:color w:val="000000" w:themeColor="text1"/>
        </w:rPr>
      </w:pPr>
      <w:r w:rsidRPr="00F57898">
        <w:rPr>
          <w:b/>
          <w:bCs/>
          <w:color w:val="000000" w:themeColor="text1"/>
        </w:rPr>
        <w:t>Figure 1</w:t>
      </w:r>
      <w:r w:rsidR="00283674">
        <w:rPr>
          <w:b/>
          <w:bCs/>
          <w:color w:val="000000" w:themeColor="text1"/>
        </w:rPr>
        <w:t>:</w:t>
      </w:r>
      <w:r w:rsidRPr="00F57898">
        <w:rPr>
          <w:b/>
          <w:bCs/>
          <w:color w:val="000000" w:themeColor="text1"/>
        </w:rPr>
        <w:t xml:space="preserve"> Simulated ICU patient with </w:t>
      </w:r>
      <w:r w:rsidR="00283674">
        <w:rPr>
          <w:b/>
          <w:bCs/>
          <w:color w:val="000000" w:themeColor="text1"/>
        </w:rPr>
        <w:t xml:space="preserve">an </w:t>
      </w:r>
      <w:r w:rsidRPr="00F57898">
        <w:rPr>
          <w:b/>
          <w:bCs/>
          <w:color w:val="000000" w:themeColor="text1"/>
        </w:rPr>
        <w:t>endotracheal tube and bay setup.</w:t>
      </w:r>
      <w:r w:rsidRPr="00F57898">
        <w:rPr>
          <w:color w:val="000000" w:themeColor="text1"/>
        </w:rPr>
        <w:br/>
        <w:t>Common ICU equipment, attachments, and devices (e.g., lines, drains, indwelling catheters) are labeled.</w:t>
      </w:r>
    </w:p>
    <w:p w14:paraId="44969D23" w14:textId="3825D468" w:rsidR="00F57898" w:rsidRPr="00F57898" w:rsidRDefault="00F57898" w:rsidP="00F57898">
      <w:pPr>
        <w:rPr>
          <w:color w:val="000000" w:themeColor="text1"/>
        </w:rPr>
      </w:pPr>
    </w:p>
    <w:p w14:paraId="611711E4" w14:textId="4ED53FC9" w:rsidR="00F57898" w:rsidRPr="00F57898" w:rsidRDefault="00000000" w:rsidP="00F57898">
      <w:pPr>
        <w:rPr>
          <w:color w:val="000000" w:themeColor="text1"/>
        </w:rPr>
      </w:pPr>
      <w:r w:rsidRPr="00F57898">
        <w:rPr>
          <w:b/>
          <w:bCs/>
          <w:color w:val="000000" w:themeColor="text1"/>
        </w:rPr>
        <w:t>Figure 2</w:t>
      </w:r>
      <w:r w:rsidR="00283674">
        <w:rPr>
          <w:b/>
          <w:bCs/>
          <w:color w:val="000000" w:themeColor="text1"/>
        </w:rPr>
        <w:t xml:space="preserve">: </w:t>
      </w:r>
      <w:r w:rsidRPr="00F57898">
        <w:rPr>
          <w:b/>
          <w:bCs/>
          <w:color w:val="000000" w:themeColor="text1"/>
        </w:rPr>
        <w:t xml:space="preserve">Simulated ICU patient with </w:t>
      </w:r>
      <w:r w:rsidR="00283674">
        <w:rPr>
          <w:b/>
          <w:bCs/>
          <w:color w:val="000000" w:themeColor="text1"/>
        </w:rPr>
        <w:t xml:space="preserve">an </w:t>
      </w:r>
      <w:r w:rsidRPr="00F57898">
        <w:rPr>
          <w:b/>
          <w:bCs/>
          <w:color w:val="000000" w:themeColor="text1"/>
        </w:rPr>
        <w:t>endotracheal tube and bay setup.</w:t>
      </w:r>
      <w:r w:rsidR="00010F3D">
        <w:rPr>
          <w:color w:val="000000" w:themeColor="text1"/>
        </w:rPr>
        <w:t xml:space="preserve"> </w:t>
      </w:r>
      <w:r w:rsidRPr="00F57898">
        <w:rPr>
          <w:color w:val="000000" w:themeColor="text1"/>
        </w:rPr>
        <w:t>(</w:t>
      </w:r>
      <w:r w:rsidR="00283674" w:rsidRPr="00283674">
        <w:rPr>
          <w:b/>
          <w:bCs/>
          <w:color w:val="000000" w:themeColor="text1"/>
        </w:rPr>
        <w:t>A</w:t>
      </w:r>
      <w:r w:rsidRPr="00F57898">
        <w:rPr>
          <w:color w:val="000000" w:themeColor="text1"/>
        </w:rPr>
        <w:t xml:space="preserve">) </w:t>
      </w:r>
      <w:proofErr w:type="gramStart"/>
      <w:r w:rsidRPr="00F57898">
        <w:rPr>
          <w:color w:val="000000" w:themeColor="text1"/>
        </w:rPr>
        <w:t>Typical ICU bay</w:t>
      </w:r>
      <w:proofErr w:type="gramEnd"/>
      <w:r w:rsidRPr="00F57898">
        <w:rPr>
          <w:color w:val="000000" w:themeColor="text1"/>
        </w:rPr>
        <w:t xml:space="preserve"> with surrounding equipment and patient attachments.</w:t>
      </w:r>
      <w:r w:rsidRPr="00F57898">
        <w:rPr>
          <w:color w:val="000000" w:themeColor="text1"/>
        </w:rPr>
        <w:br/>
      </w:r>
      <w:r w:rsidRPr="00F57898">
        <w:rPr>
          <w:color w:val="000000" w:themeColor="text1"/>
        </w:rPr>
        <w:lastRenderedPageBreak/>
        <w:t>(</w:t>
      </w:r>
      <w:r w:rsidR="00283674" w:rsidRPr="00283674">
        <w:rPr>
          <w:b/>
          <w:bCs/>
          <w:color w:val="000000" w:themeColor="text1"/>
        </w:rPr>
        <w:t>B</w:t>
      </w:r>
      <w:r w:rsidRPr="00F57898">
        <w:rPr>
          <w:color w:val="000000" w:themeColor="text1"/>
        </w:rPr>
        <w:t>) Patient equipment consolidated onto the ventilator side of the bed and arranged to facilitate sitting at the edge of the bed. A therapist is positioned to assist the patient while maintaining adequate slack in lines and attachments. A walking frame is used for support.</w:t>
      </w:r>
      <w:r w:rsidRPr="00F57898">
        <w:rPr>
          <w:color w:val="000000" w:themeColor="text1"/>
        </w:rPr>
        <w:br/>
        <w:t>(</w:t>
      </w:r>
      <w:r w:rsidR="00283674" w:rsidRPr="00283674">
        <w:rPr>
          <w:b/>
          <w:bCs/>
          <w:color w:val="000000" w:themeColor="text1"/>
        </w:rPr>
        <w:t>C</w:t>
      </w:r>
      <w:r w:rsidRPr="00F57898">
        <w:rPr>
          <w:color w:val="000000" w:themeColor="text1"/>
        </w:rPr>
        <w:t>) Patient progressed to sitting independently at the edge of the bed. A walking frame is available for support as needed.</w:t>
      </w:r>
    </w:p>
    <w:p w14:paraId="4D165149" w14:textId="2F3D017C" w:rsidR="00F57898" w:rsidRPr="00F57898" w:rsidRDefault="00F57898" w:rsidP="00F57898">
      <w:pPr>
        <w:rPr>
          <w:color w:val="000000" w:themeColor="text1"/>
        </w:rPr>
      </w:pPr>
    </w:p>
    <w:p w14:paraId="2CDD0360" w14:textId="7DE8080E" w:rsidR="00AF7F8D" w:rsidRDefault="00000000" w:rsidP="00F57898">
      <w:pPr>
        <w:rPr>
          <w:color w:val="000000" w:themeColor="text1"/>
        </w:rPr>
      </w:pPr>
      <w:r w:rsidRPr="00F57898">
        <w:rPr>
          <w:b/>
          <w:bCs/>
          <w:color w:val="000000" w:themeColor="text1"/>
        </w:rPr>
        <w:t>Figure 3</w:t>
      </w:r>
      <w:r w:rsidR="00283674">
        <w:rPr>
          <w:b/>
          <w:bCs/>
          <w:color w:val="000000" w:themeColor="text1"/>
        </w:rPr>
        <w:t>:</w:t>
      </w:r>
      <w:r w:rsidRPr="00F57898">
        <w:rPr>
          <w:b/>
          <w:bCs/>
          <w:color w:val="000000" w:themeColor="text1"/>
        </w:rPr>
        <w:t xml:space="preserve"> Application of the RTSS to </w:t>
      </w:r>
      <w:r w:rsidR="0098035F">
        <w:rPr>
          <w:b/>
          <w:bCs/>
          <w:color w:val="000000" w:themeColor="text1"/>
        </w:rPr>
        <w:t xml:space="preserve">the </w:t>
      </w:r>
      <w:r w:rsidRPr="00F57898">
        <w:rPr>
          <w:b/>
          <w:bCs/>
          <w:color w:val="000000" w:themeColor="text1"/>
        </w:rPr>
        <w:t>range of motion.</w:t>
      </w:r>
      <w:r w:rsidRPr="00F57898">
        <w:rPr>
          <w:color w:val="000000" w:themeColor="text1"/>
        </w:rPr>
        <w:br/>
      </w:r>
      <w:r w:rsidR="00AF7F8D" w:rsidRPr="00AF7F8D">
        <w:rPr>
          <w:color w:val="000000" w:themeColor="text1"/>
        </w:rPr>
        <w:t xml:space="preserve">This figure provides an overview of exemplar targets, hypothesized mechanisms of action, ingredients, and </w:t>
      </w:r>
      <w:r w:rsidR="003C402A" w:rsidRPr="003C402A">
        <w:rPr>
          <w:color w:val="000000" w:themeColor="text1"/>
        </w:rPr>
        <w:t>measures used to quantify targets for range of motion</w:t>
      </w:r>
      <w:r w:rsidR="00AF7F8D" w:rsidRPr="00AF7F8D">
        <w:rPr>
          <w:color w:val="000000" w:themeColor="text1"/>
        </w:rPr>
        <w:t>. A continuum of non-volitional to fully volitional activities is shown, corresponding to passive, active-assisted, and active range of motion. Dotted arrows indicate ingredients or measures applied across treatment sessions. For example, limb assistance is required for passive and active-assisted range of motion. See the main text for additional details. Figure based on information from Van Stan et al¹</w:t>
      </w:r>
      <w:proofErr w:type="gramStart"/>
      <w:r w:rsidR="00AF7F8D" w:rsidRPr="00AF7F8D">
        <w:rPr>
          <w:color w:val="000000" w:themeColor="text1"/>
        </w:rPr>
        <w:t>⁶</w:t>
      </w:r>
      <w:r w:rsidR="00AF7F8D" w:rsidRPr="00053F27">
        <w:rPr>
          <w:color w:val="000000" w:themeColor="text1"/>
          <w:vertAlign w:val="superscript"/>
        </w:rPr>
        <w:t>,</w:t>
      </w:r>
      <w:r w:rsidR="00AF7F8D" w:rsidRPr="00AF7F8D">
        <w:rPr>
          <w:color w:val="000000" w:themeColor="text1"/>
        </w:rPr>
        <w:t>²</w:t>
      </w:r>
      <w:proofErr w:type="gramEnd"/>
      <w:r w:rsidR="00AF7F8D" w:rsidRPr="00AF7F8D">
        <w:rPr>
          <w:color w:val="000000" w:themeColor="text1"/>
        </w:rPr>
        <w:t>⁹.</w:t>
      </w:r>
    </w:p>
    <w:p w14:paraId="50172914" w14:textId="77777777" w:rsidR="00AF7F8D" w:rsidRDefault="00AF7F8D" w:rsidP="00F57898">
      <w:pPr>
        <w:rPr>
          <w:color w:val="000000" w:themeColor="text1"/>
        </w:rPr>
      </w:pPr>
    </w:p>
    <w:p w14:paraId="60884C8C" w14:textId="49908C28" w:rsidR="00F57898" w:rsidRDefault="00000000" w:rsidP="00F57898">
      <w:pPr>
        <w:rPr>
          <w:color w:val="000000" w:themeColor="text1"/>
        </w:rPr>
      </w:pPr>
      <w:r w:rsidRPr="00F57898">
        <w:rPr>
          <w:b/>
          <w:bCs/>
          <w:color w:val="000000" w:themeColor="text1"/>
        </w:rPr>
        <w:t>Figure 4</w:t>
      </w:r>
      <w:r w:rsidR="00283674">
        <w:rPr>
          <w:b/>
          <w:bCs/>
          <w:color w:val="000000" w:themeColor="text1"/>
        </w:rPr>
        <w:t>:</w:t>
      </w:r>
      <w:r w:rsidRPr="00F57898">
        <w:rPr>
          <w:b/>
          <w:bCs/>
          <w:color w:val="000000" w:themeColor="text1"/>
        </w:rPr>
        <w:t xml:space="preserve"> Application of the RTSS to sitting at the edge of the bed.</w:t>
      </w:r>
      <w:r w:rsidRPr="00F57898">
        <w:rPr>
          <w:color w:val="000000" w:themeColor="text1"/>
        </w:rPr>
        <w:br/>
      </w:r>
      <w:r w:rsidR="00AF7F8D" w:rsidRPr="00AF7F8D">
        <w:rPr>
          <w:color w:val="000000" w:themeColor="text1"/>
        </w:rPr>
        <w:t xml:space="preserve">This figure provides an overview of exemplar targets, hypothesized mechanisms of action, ingredients, and measures used to quantify targets for sitting at the edge of the bed. A continuum of non-volitional to fully volitional activities is shown, </w:t>
      </w:r>
      <w:r w:rsidR="005D0415">
        <w:rPr>
          <w:color w:val="000000" w:themeColor="text1"/>
        </w:rPr>
        <w:t>ranging from passive to active-assisted to</w:t>
      </w:r>
      <w:r w:rsidR="00AF7F8D" w:rsidRPr="00AF7F8D">
        <w:rPr>
          <w:color w:val="000000" w:themeColor="text1"/>
        </w:rPr>
        <w:t xml:space="preserve"> active sitting. Dotted arrows indicate ingredients or measures applied across treatment sessions. For example, clinicians adjust bed height and rails for passive, active-assisted, and active sitting. See the main text for additional details. Figure based on information from Van Stan et al¹</w:t>
      </w:r>
      <w:proofErr w:type="gramStart"/>
      <w:r w:rsidR="00AF7F8D" w:rsidRPr="00AF7F8D">
        <w:rPr>
          <w:color w:val="000000" w:themeColor="text1"/>
        </w:rPr>
        <w:t>⁶</w:t>
      </w:r>
      <w:r w:rsidR="00AF7F8D" w:rsidRPr="00053F27">
        <w:rPr>
          <w:color w:val="000000" w:themeColor="text1"/>
          <w:vertAlign w:val="superscript"/>
        </w:rPr>
        <w:t>,</w:t>
      </w:r>
      <w:r w:rsidR="00AF7F8D" w:rsidRPr="00AF7F8D">
        <w:rPr>
          <w:color w:val="000000" w:themeColor="text1"/>
        </w:rPr>
        <w:t>²</w:t>
      </w:r>
      <w:proofErr w:type="gramEnd"/>
      <w:r w:rsidR="00AF7F8D" w:rsidRPr="00AF7F8D">
        <w:rPr>
          <w:color w:val="000000" w:themeColor="text1"/>
        </w:rPr>
        <w:t>⁹.</w:t>
      </w:r>
    </w:p>
    <w:p w14:paraId="2559FD7F" w14:textId="77777777" w:rsidR="00AF7F8D" w:rsidRDefault="00AF7F8D" w:rsidP="00F57898">
      <w:pPr>
        <w:rPr>
          <w:color w:val="000000" w:themeColor="text1"/>
        </w:rPr>
      </w:pPr>
    </w:p>
    <w:p w14:paraId="77E031B1" w14:textId="26C61F7B" w:rsidR="00F57898" w:rsidRPr="00F57898" w:rsidRDefault="00CB32D2" w:rsidP="00F57898">
      <w:pPr>
        <w:rPr>
          <w:color w:val="000000" w:themeColor="text1"/>
        </w:rPr>
      </w:pPr>
      <w:r>
        <w:rPr>
          <w:b/>
          <w:bCs/>
          <w:color w:val="000000" w:themeColor="text1"/>
        </w:rPr>
        <w:t>Figure 5</w:t>
      </w:r>
      <w:r w:rsidR="00283674">
        <w:rPr>
          <w:b/>
          <w:bCs/>
          <w:color w:val="000000" w:themeColor="text1"/>
        </w:rPr>
        <w:t>:</w:t>
      </w:r>
      <w:r w:rsidRPr="00F57898">
        <w:rPr>
          <w:b/>
          <w:bCs/>
          <w:color w:val="000000" w:themeColor="text1"/>
        </w:rPr>
        <w:t xml:space="preserve"> Specification of seven common usual care activities.</w:t>
      </w:r>
      <w:r>
        <w:rPr>
          <w:color w:val="000000" w:themeColor="text1"/>
        </w:rPr>
        <w:t xml:space="preserve"> </w:t>
      </w:r>
      <w:r w:rsidRPr="00F57898">
        <w:rPr>
          <w:color w:val="000000" w:themeColor="text1"/>
        </w:rPr>
        <w:t xml:space="preserve">This </w:t>
      </w:r>
      <w:r>
        <w:rPr>
          <w:color w:val="000000" w:themeColor="text1"/>
        </w:rPr>
        <w:t>figure</w:t>
      </w:r>
      <w:r w:rsidRPr="00F57898">
        <w:rPr>
          <w:color w:val="000000" w:themeColor="text1"/>
        </w:rPr>
        <w:t xml:space="preserve"> describes seven mobility activities according to the Rehabilitation Treatment Specification System. For each activity, the ICU Mobility Scale (IMS) level is reported, and exemplar targets and </w:t>
      </w:r>
      <w:r w:rsidR="00283674">
        <w:rPr>
          <w:color w:val="000000" w:themeColor="text1"/>
        </w:rPr>
        <w:t>treatment session ingredients</w:t>
      </w:r>
      <w:r w:rsidRPr="00F57898">
        <w:rPr>
          <w:color w:val="000000" w:themeColor="text1"/>
        </w:rPr>
        <w:t xml:space="preserve"> are identified. Targets include specific aspects of a patient’s functioning that the clinician intends to change. Ingredients represent </w:t>
      </w:r>
      <w:r w:rsidR="00283674">
        <w:rPr>
          <w:color w:val="000000" w:themeColor="text1"/>
        </w:rPr>
        <w:t xml:space="preserve">the clinician's actions or the </w:t>
      </w:r>
      <w:r w:rsidRPr="00F57898">
        <w:rPr>
          <w:color w:val="000000" w:themeColor="text1"/>
        </w:rPr>
        <w:t>equipment required for the treatment session. Essential ingredients apply to all mobility sessions. Abbreviations: IMS = ICU Mobility Scale; O = Organ Function; S = Skills and Habits.</w:t>
      </w:r>
      <w:r>
        <w:rPr>
          <w:color w:val="000000" w:themeColor="text1"/>
        </w:rPr>
        <w:t xml:space="preserve"> </w:t>
      </w:r>
      <w:r w:rsidRPr="00F57898">
        <w:rPr>
          <w:color w:val="000000" w:themeColor="text1"/>
        </w:rPr>
        <w:t>IMS 2 corresponds to passive transfer, whereas IMS 5 corresponds to active transfer.</w:t>
      </w:r>
      <w:r>
        <w:rPr>
          <w:color w:val="000000" w:themeColor="text1"/>
        </w:rPr>
        <w:t xml:space="preserve"> </w:t>
      </w:r>
      <w:r w:rsidRPr="00F57898">
        <w:rPr>
          <w:color w:val="000000" w:themeColor="text1"/>
        </w:rPr>
        <w:t>*IMS 7–10 represents a continuum of walking, from walking with the assistance of two people (IMS 7) to walking independently without a gait aid (IMS 10).</w:t>
      </w:r>
      <w:r>
        <w:rPr>
          <w:color w:val="000000" w:themeColor="text1"/>
        </w:rPr>
        <w:t xml:space="preserve"> </w:t>
      </w:r>
      <w:r w:rsidRPr="00F57898">
        <w:rPr>
          <w:color w:val="000000" w:themeColor="text1"/>
        </w:rPr>
        <w:t>All Skills and Habits targets require opportunities for practice.</w:t>
      </w:r>
    </w:p>
    <w:p w14:paraId="7F2DB171" w14:textId="77777777" w:rsidR="00F57898" w:rsidRDefault="00F57898" w:rsidP="0020437A">
      <w:pPr>
        <w:rPr>
          <w:b/>
          <w:bCs/>
        </w:rPr>
      </w:pPr>
    </w:p>
    <w:p w14:paraId="7C0B6465" w14:textId="5B705304" w:rsidR="006E4797" w:rsidRPr="0020437A" w:rsidRDefault="00000000" w:rsidP="0020437A">
      <w:pPr>
        <w:rPr>
          <w:b/>
        </w:rPr>
      </w:pPr>
      <w:r w:rsidRPr="0020437A">
        <w:rPr>
          <w:b/>
          <w:bCs/>
        </w:rPr>
        <w:t xml:space="preserve">DISCUSSION: </w:t>
      </w:r>
    </w:p>
    <w:p w14:paraId="00EF8D6B" w14:textId="49AB00B9" w:rsidR="00F57898" w:rsidRDefault="00000000" w:rsidP="00F57898">
      <w:r>
        <w:t>The protocol</w:t>
      </w:r>
      <w:r w:rsidRPr="00F57898">
        <w:t xml:space="preserve"> describes activities commonly delivered during usual care mobilization for mechanically ventilated patients in the ICU. By detailing these activities, it becomes evident that ICU mobilization encompasses far more than ambulation, contrary to common perceptions. This description emphasizes the complex and nuanced decision-making undertaken by ICU clinicians when determining which activities are appropriate for a given patient and when, informed by continually changing physiological status and functional abilities.</w:t>
      </w:r>
    </w:p>
    <w:p w14:paraId="79BDB41C" w14:textId="77777777" w:rsidR="00F57898" w:rsidRPr="00F57898" w:rsidRDefault="00F57898" w:rsidP="00F57898"/>
    <w:p w14:paraId="01110084" w14:textId="0157F1A4" w:rsidR="00F57898" w:rsidRDefault="00000000" w:rsidP="00F57898">
      <w:r w:rsidRPr="00F57898">
        <w:t xml:space="preserve">Under-specification of usual care mobilization and other rehabilitation treatments presents a significant barrier to clinicians and researchers, particularly in the field of ICU physical </w:t>
      </w:r>
      <w:r w:rsidRPr="00F57898">
        <w:lastRenderedPageBreak/>
        <w:t>rehabilitation, where the evidence base is rapidly growing¹</w:t>
      </w:r>
      <w:proofErr w:type="gramStart"/>
      <w:r w:rsidRPr="00F57898">
        <w:t>⁵</w:t>
      </w:r>
      <w:r w:rsidRPr="00BB1574">
        <w:rPr>
          <w:vertAlign w:val="superscript"/>
        </w:rPr>
        <w:t>,</w:t>
      </w:r>
      <w:r w:rsidRPr="00F57898">
        <w:t>³</w:t>
      </w:r>
      <w:proofErr w:type="gramEnd"/>
      <w:r w:rsidRPr="00F57898">
        <w:t xml:space="preserve">⁰. From a clinical perspective, vague or incomplete reporting of usual care prevents the clinical team from understanding what activities were delivered and how they were performed, ultimately contributing to inconsistent care delivery and reduced reproducibility of treatments and outcomes³¹. From a research perspective, incomplete reporting represents an important source of avoidable research waste³². Clinicians may be unable to determine whether the “usual care” described in </w:t>
      </w:r>
      <w:r w:rsidR="00BB1574">
        <w:t>the academic literature aligns with their own practice, limiting their ability to interpret and</w:t>
      </w:r>
      <w:r w:rsidRPr="00F57898">
        <w:t xml:space="preserve"> apply research findings. Similarly, researchers may be unable to determine what care was delivered as part of “usual care,” which often serves as the control condition, thereby impairing the design of studies that build on previous work⁵. Incomplete reporting of usual care is further complicated by the fact that practices change over time (i.e., practice creep or practice drift³³) and vary between institutions and countries¹</w:t>
      </w:r>
      <w:proofErr w:type="gramStart"/>
      <w:r w:rsidRPr="00F57898">
        <w:t>⁵</w:t>
      </w:r>
      <w:r w:rsidRPr="00BB1574">
        <w:rPr>
          <w:vertAlign w:val="superscript"/>
        </w:rPr>
        <w:t>,</w:t>
      </w:r>
      <w:r w:rsidRPr="00F57898">
        <w:t>³</w:t>
      </w:r>
      <w:proofErr w:type="gramEnd"/>
      <w:r w:rsidRPr="00F57898">
        <w:t>⁴. The RTSS may facilitate complete and transparent reporting of individualized usual care by encouraging clinicians to document both what they do (ingredients) and why they do it (targets) for each patient. In doing so, this approach may address important clinical and academic barriers and support both high-quality patient care and the advancement of research in the field.</w:t>
      </w:r>
    </w:p>
    <w:p w14:paraId="1271D961" w14:textId="77777777" w:rsidR="00F57898" w:rsidRPr="00F57898" w:rsidRDefault="00F57898" w:rsidP="00F57898"/>
    <w:p w14:paraId="044D75BD" w14:textId="330D7413" w:rsidR="00F57898" w:rsidRDefault="00000000" w:rsidP="00F57898">
      <w:r w:rsidRPr="00F57898">
        <w:t xml:space="preserve">A previous scoping review identified usual care as the most common comparator and included the mobilization activities described in this manuscript¹⁵. These activities map directly onto the ICU Mobility Scale (IMS), one of the </w:t>
      </w:r>
      <w:proofErr w:type="gramStart"/>
      <w:r w:rsidRPr="00F57898">
        <w:t>most commonly used</w:t>
      </w:r>
      <w:proofErr w:type="gramEnd"/>
      <w:r w:rsidRPr="00F57898">
        <w:t xml:space="preserve"> measures to quantify activity levels in ICU patients²</w:t>
      </w:r>
      <w:proofErr w:type="gramStart"/>
      <w:r w:rsidRPr="00F57898">
        <w:t>⁵</w:t>
      </w:r>
      <w:r w:rsidRPr="00BB1574">
        <w:rPr>
          <w:vertAlign w:val="superscript"/>
        </w:rPr>
        <w:t>,</w:t>
      </w:r>
      <w:r w:rsidRPr="00F57898">
        <w:t>³</w:t>
      </w:r>
      <w:proofErr w:type="gramEnd"/>
      <w:r w:rsidRPr="00F57898">
        <w:t xml:space="preserve">⁵. The IMS has been used to describe usual care in prior ICU rehabilitation studies, including the Treatment of Mechanically Ventilated Adults with Early Activity and Mobilization (TEAM) trial, the largest trial of early mobilization in this field to date²¹. Given their widespread use in ICU rehabilitation literature, these activities are likely to be familiar to clinicians who routinely mobilize patients. This in-depth description </w:t>
      </w:r>
      <w:r w:rsidR="00283674">
        <w:t>can be used to educate trainees and non-ICU clinicians about ICU mobilization practices</w:t>
      </w:r>
      <w:r w:rsidRPr="00F57898">
        <w:t>. It may also serve as a baseline reference for research studies that describe “usual care” without sufficient detail regarding the activities delivered¹⁵. However, it is important to note that the usual care mobilization activities described in this manuscript were derived from the CYCLE RCT and may not be generalizable to all ICU settings. Clinicians should use their judgment when applying these protocols and ensure alignment with local best practices.</w:t>
      </w:r>
    </w:p>
    <w:p w14:paraId="7DF9AD23" w14:textId="77777777" w:rsidR="00F57898" w:rsidRPr="00F57898" w:rsidRDefault="00F57898" w:rsidP="00F57898"/>
    <w:p w14:paraId="2AAA91F6" w14:textId="67597576" w:rsidR="00F57898" w:rsidRPr="00F57898" w:rsidRDefault="00000000" w:rsidP="00F57898">
      <w:r w:rsidRPr="00F57898">
        <w:t xml:space="preserve">This manuscript provides an in-depth description of activities delivered during usual care mobilization in the ICU, addressing an important gap in the literature where usual care has not been described at the level of an individual patient during an individual session. This description, together with accompanying visualizations, offers a valuable educational resource for clinicians who do not routinely deliver ICU rehabilitation or mobilization. The detailed description of clinical context, progression of activities, and safety considerations highlights the time, coordination, and clinical decision-making required to safely deliver ICU-based mobilization. Finally, this work clarifies an area of practice that is often described </w:t>
      </w:r>
      <w:r>
        <w:t>with broad,</w:t>
      </w:r>
      <w:r w:rsidRPr="00F57898">
        <w:t xml:space="preserve"> ambiguous terminology, supporting a shared understanding among clinicians and researchers of what “usual care” mobilization in the ICU entails.</w:t>
      </w:r>
    </w:p>
    <w:p w14:paraId="4B879150" w14:textId="0021C262" w:rsidR="36833387" w:rsidRPr="0020437A" w:rsidRDefault="36833387" w:rsidP="0020437A">
      <w:pPr>
        <w:rPr>
          <w:color w:val="000000" w:themeColor="text1"/>
        </w:rPr>
      </w:pPr>
    </w:p>
    <w:p w14:paraId="59F37CC4" w14:textId="3C8BF42D" w:rsidR="006E4797" w:rsidRPr="0020437A" w:rsidRDefault="00000000" w:rsidP="0020437A">
      <w:pPr>
        <w:pBdr>
          <w:top w:val="nil"/>
          <w:left w:val="nil"/>
          <w:bottom w:val="nil"/>
          <w:right w:val="nil"/>
          <w:between w:val="nil"/>
        </w:pBdr>
        <w:rPr>
          <w:color w:val="808080"/>
        </w:rPr>
      </w:pPr>
      <w:r w:rsidRPr="0020437A">
        <w:rPr>
          <w:b/>
          <w:color w:val="000000"/>
        </w:rPr>
        <w:t xml:space="preserve">ACKNOWLEDGMENTS: </w:t>
      </w:r>
    </w:p>
    <w:p w14:paraId="25B2FBBD" w14:textId="6023319F" w:rsidR="006E4797" w:rsidRPr="0020437A" w:rsidRDefault="00000000" w:rsidP="0020437A">
      <w:r w:rsidRPr="0020437A">
        <w:lastRenderedPageBreak/>
        <w:t xml:space="preserve">Michael Martello for his assistance as </w:t>
      </w:r>
      <w:r w:rsidR="000F2231" w:rsidRPr="0020437A">
        <w:t xml:space="preserve">the </w:t>
      </w:r>
      <w:r w:rsidRPr="0020437A">
        <w:t>simulated patient</w:t>
      </w:r>
      <w:r w:rsidR="6C78A5C0" w:rsidRPr="0020437A">
        <w:t>.</w:t>
      </w:r>
      <w:r w:rsidR="00E0067D" w:rsidRPr="0020437A">
        <w:t xml:space="preserve"> The CYCLE RCT was supported by grants from the Canadian Institutes of Health Research (CYCLE Vanguard Catalyst Grant #151715; Project Grant #155919; Accelerating Clinical Trials Canada # 184893), Canada Foundation for Innovation, Ontario Ministry of Research and Innovation.  </w:t>
      </w:r>
    </w:p>
    <w:p w14:paraId="5AB2732D" w14:textId="72274D18" w:rsidR="77613C62" w:rsidRPr="0020437A" w:rsidRDefault="77613C62" w:rsidP="0020437A">
      <w:pPr>
        <w:rPr>
          <w:b/>
          <w:bCs/>
        </w:rPr>
      </w:pPr>
    </w:p>
    <w:p w14:paraId="5E703EBA" w14:textId="41B922EF" w:rsidR="006E4797" w:rsidRPr="0020437A" w:rsidRDefault="00000000" w:rsidP="0020437A">
      <w:pPr>
        <w:pBdr>
          <w:top w:val="nil"/>
          <w:left w:val="nil"/>
          <w:bottom w:val="nil"/>
          <w:right w:val="nil"/>
          <w:between w:val="nil"/>
        </w:pBdr>
        <w:rPr>
          <w:color w:val="808080"/>
        </w:rPr>
      </w:pPr>
      <w:r w:rsidRPr="0020437A">
        <w:rPr>
          <w:b/>
          <w:color w:val="000000"/>
        </w:rPr>
        <w:t xml:space="preserve">DISCLOSURES: </w:t>
      </w:r>
    </w:p>
    <w:p w14:paraId="73A48A03" w14:textId="3F4CD47B" w:rsidR="00283674" w:rsidRDefault="00010F3D" w:rsidP="00283674">
      <w:pPr>
        <w:rPr>
          <w:color w:val="000000" w:themeColor="text1"/>
        </w:rPr>
      </w:pPr>
      <w:r w:rsidRPr="00010F3D">
        <w:rPr>
          <w:color w:val="000000" w:themeColor="text1"/>
        </w:rPr>
        <w:t>The authors declare no competing interests.</w:t>
      </w:r>
    </w:p>
    <w:p w14:paraId="3C550612" w14:textId="77777777" w:rsidR="00010F3D" w:rsidRDefault="00010F3D" w:rsidP="00283674">
      <w:pPr>
        <w:rPr>
          <w:color w:val="000000" w:themeColor="text1"/>
        </w:rPr>
      </w:pPr>
    </w:p>
    <w:p w14:paraId="09D6FB1B" w14:textId="77777777" w:rsidR="00283674" w:rsidRPr="00283674" w:rsidRDefault="00283674" w:rsidP="00283674">
      <w:pPr>
        <w:rPr>
          <w:color w:val="000000" w:themeColor="text1"/>
        </w:rPr>
      </w:pPr>
      <w:r w:rsidRPr="0020437A">
        <w:rPr>
          <w:b/>
        </w:rPr>
        <w:t>REFERENCES:</w:t>
      </w:r>
      <w:r w:rsidRPr="0020437A">
        <w:t xml:space="preserve"> </w:t>
      </w:r>
    </w:p>
    <w:p w14:paraId="6E06216A"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Herridge MS, Azoulay É. Outcomes after critical illness. N Engl J Med. </w:t>
      </w:r>
      <w:proofErr w:type="gramStart"/>
      <w:r w:rsidRPr="00A76737">
        <w:rPr>
          <w:bCs/>
          <w:color w:val="000000"/>
        </w:rPr>
        <w:t>2023;388:913</w:t>
      </w:r>
      <w:proofErr w:type="gramEnd"/>
      <w:r w:rsidRPr="00A76737">
        <w:rPr>
          <w:bCs/>
          <w:color w:val="000000"/>
        </w:rPr>
        <w:t xml:space="preserve">–24. </w:t>
      </w:r>
    </w:p>
    <w:p w14:paraId="7C3CC8EE" w14:textId="10EC0E8D"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WHO. Rehabilitation 2030: a call for action. Available from: http://www.who.int/rehabilitation/rehab-2030/en/ </w:t>
      </w:r>
    </w:p>
    <w:p w14:paraId="42F5422E"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Hodgson CL, Berney S, Harrold M, Saxena M. Clinical review: early patient mobilization in the ICU. Crit Care. </w:t>
      </w:r>
      <w:proofErr w:type="gramStart"/>
      <w:r w:rsidRPr="00A76737">
        <w:rPr>
          <w:bCs/>
          <w:color w:val="000000"/>
        </w:rPr>
        <w:t>2013;17:207</w:t>
      </w:r>
      <w:proofErr w:type="gramEnd"/>
      <w:r w:rsidRPr="00A76737">
        <w:rPr>
          <w:bCs/>
          <w:color w:val="000000"/>
        </w:rPr>
        <w:t xml:space="preserve">. </w:t>
      </w:r>
    </w:p>
    <w:p w14:paraId="55F8B1F5"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Lewis K et al. A focused update to the clinical practice guidelines for the prevention and management of pain, anxiety, agitation/sedation, delirium, immobility, and sleep disruption in adult patients in the ICU. Crit Care Med. 2025;</w:t>
      </w:r>
      <w:proofErr w:type="gramStart"/>
      <w:r w:rsidRPr="00A76737">
        <w:rPr>
          <w:bCs/>
          <w:color w:val="000000"/>
        </w:rPr>
        <w:t>53:e</w:t>
      </w:r>
      <w:proofErr w:type="gramEnd"/>
      <w:r w:rsidRPr="00A76737">
        <w:rPr>
          <w:bCs/>
          <w:color w:val="000000"/>
        </w:rPr>
        <w:t xml:space="preserve">711. </w:t>
      </w:r>
    </w:p>
    <w:p w14:paraId="40CFD647"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Thompson BT, Schoenfeld D. Usual care as the control group in clinical trials of nonpharmacologic interventions. Proc Am </w:t>
      </w:r>
      <w:proofErr w:type="spellStart"/>
      <w:r w:rsidRPr="00A76737">
        <w:rPr>
          <w:bCs/>
          <w:color w:val="000000"/>
        </w:rPr>
        <w:t>Thorac</w:t>
      </w:r>
      <w:proofErr w:type="spellEnd"/>
      <w:r w:rsidRPr="00A76737">
        <w:rPr>
          <w:bCs/>
          <w:color w:val="000000"/>
        </w:rPr>
        <w:t xml:space="preserve"> Soc. </w:t>
      </w:r>
      <w:proofErr w:type="gramStart"/>
      <w:r w:rsidRPr="00A76737">
        <w:rPr>
          <w:bCs/>
          <w:color w:val="000000"/>
        </w:rPr>
        <w:t>2007;4:577</w:t>
      </w:r>
      <w:proofErr w:type="gramEnd"/>
      <w:r w:rsidRPr="00A76737">
        <w:rPr>
          <w:bCs/>
          <w:color w:val="000000"/>
        </w:rPr>
        <w:t xml:space="preserve">–82. </w:t>
      </w:r>
    </w:p>
    <w:p w14:paraId="005C2635"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O’Grady HK et al. Characterizing usual-care physical rehabilitation in Canadian intensive care unit patients: a secondary analysis of the Canadian </w:t>
      </w:r>
      <w:proofErr w:type="spellStart"/>
      <w:r w:rsidRPr="00A76737">
        <w:rPr>
          <w:bCs/>
          <w:color w:val="000000"/>
        </w:rPr>
        <w:t>multicentre</w:t>
      </w:r>
      <w:proofErr w:type="spellEnd"/>
      <w:r w:rsidRPr="00A76737">
        <w:rPr>
          <w:bCs/>
          <w:color w:val="000000"/>
        </w:rPr>
        <w:t xml:space="preserve"> Critical Care Cycling to Improve Lower Extremity Strength pilot randomized controlled trial. Can J Anaesth. </w:t>
      </w:r>
      <w:proofErr w:type="gramStart"/>
      <w:r w:rsidRPr="00A76737">
        <w:rPr>
          <w:bCs/>
          <w:color w:val="000000"/>
        </w:rPr>
        <w:t>2024;71:1406</w:t>
      </w:r>
      <w:proofErr w:type="gramEnd"/>
      <w:r w:rsidRPr="00A76737">
        <w:rPr>
          <w:bCs/>
          <w:color w:val="000000"/>
        </w:rPr>
        <w:t xml:space="preserve">–16. </w:t>
      </w:r>
    </w:p>
    <w:p w14:paraId="6A326C82"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Fontela PC et al. Early mobilization practices of mechanically ventilated patients: a 1-day point-prevalence study in southern Brazil. Clinics (Sao Paulo). 2018;</w:t>
      </w:r>
      <w:proofErr w:type="gramStart"/>
      <w:r w:rsidRPr="00A76737">
        <w:rPr>
          <w:bCs/>
          <w:color w:val="000000"/>
        </w:rPr>
        <w:t>73:e</w:t>
      </w:r>
      <w:proofErr w:type="gramEnd"/>
      <w:r w:rsidRPr="00A76737">
        <w:rPr>
          <w:bCs/>
          <w:color w:val="000000"/>
        </w:rPr>
        <w:t xml:space="preserve">241. </w:t>
      </w:r>
    </w:p>
    <w:p w14:paraId="2B79AC58"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Nydahl P et al. Early mobilization of mechanically ventilated patients: a 1-day point-prevalence study in Germany. Crit Care Med. </w:t>
      </w:r>
      <w:proofErr w:type="gramStart"/>
      <w:r w:rsidRPr="00A76737">
        <w:rPr>
          <w:bCs/>
          <w:color w:val="000000"/>
        </w:rPr>
        <w:t>2014;42:1178</w:t>
      </w:r>
      <w:proofErr w:type="gramEnd"/>
      <w:r w:rsidRPr="00A76737">
        <w:rPr>
          <w:bCs/>
          <w:color w:val="000000"/>
        </w:rPr>
        <w:t xml:space="preserve">–86. </w:t>
      </w:r>
    </w:p>
    <w:p w14:paraId="75D56A28"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Berney SC et al. Intensive care unit mobility practices in Australia and New Zealand: a point prevalence study. Crit Care </w:t>
      </w:r>
      <w:proofErr w:type="spellStart"/>
      <w:r w:rsidRPr="00A76737">
        <w:rPr>
          <w:bCs/>
          <w:color w:val="000000"/>
        </w:rPr>
        <w:t>Resusc</w:t>
      </w:r>
      <w:proofErr w:type="spellEnd"/>
      <w:r w:rsidRPr="00A76737">
        <w:rPr>
          <w:bCs/>
          <w:color w:val="000000"/>
        </w:rPr>
        <w:t xml:space="preserve">. </w:t>
      </w:r>
      <w:proofErr w:type="gramStart"/>
      <w:r w:rsidRPr="00A76737">
        <w:rPr>
          <w:bCs/>
          <w:color w:val="000000"/>
        </w:rPr>
        <w:t>2013;15:260</w:t>
      </w:r>
      <w:proofErr w:type="gramEnd"/>
      <w:r w:rsidRPr="00A76737">
        <w:rPr>
          <w:bCs/>
          <w:color w:val="000000"/>
        </w:rPr>
        <w:t xml:space="preserve">–65. </w:t>
      </w:r>
    </w:p>
    <w:p w14:paraId="17567798"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Sibilla A et al. Mobilization of mechanically ventilated patients in Switzerland. J Intensive Care Med. </w:t>
      </w:r>
      <w:proofErr w:type="gramStart"/>
      <w:r w:rsidRPr="00A76737">
        <w:rPr>
          <w:bCs/>
          <w:color w:val="000000"/>
        </w:rPr>
        <w:t>2017;35:55</w:t>
      </w:r>
      <w:proofErr w:type="gramEnd"/>
      <w:r w:rsidRPr="00A76737">
        <w:rPr>
          <w:bCs/>
          <w:color w:val="000000"/>
        </w:rPr>
        <w:t xml:space="preserve">–62. </w:t>
      </w:r>
    </w:p>
    <w:p w14:paraId="6B36CDD2"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Jolley S et al. Point prevalence study of mobilization practices for acute respiratory failure patients in the United States. Crit Care Med. </w:t>
      </w:r>
      <w:proofErr w:type="gramStart"/>
      <w:r w:rsidRPr="00A76737">
        <w:rPr>
          <w:bCs/>
          <w:color w:val="000000"/>
        </w:rPr>
        <w:t>2017;45:205</w:t>
      </w:r>
      <w:proofErr w:type="gramEnd"/>
      <w:r w:rsidRPr="00A76737">
        <w:rPr>
          <w:bCs/>
          <w:color w:val="000000"/>
        </w:rPr>
        <w:t xml:space="preserve">–15. </w:t>
      </w:r>
    </w:p>
    <w:p w14:paraId="3082D5B2"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Ashkenazy S et al. Patient mobilization in the intensive care unit: assessing practice behavior—a multi-center point prevalence study. Intensive Crit Care Nurs. </w:t>
      </w:r>
      <w:proofErr w:type="gramStart"/>
      <w:r w:rsidRPr="00A76737">
        <w:rPr>
          <w:bCs/>
          <w:color w:val="000000"/>
        </w:rPr>
        <w:t>2024;80:103510</w:t>
      </w:r>
      <w:proofErr w:type="gramEnd"/>
      <w:r w:rsidRPr="00A76737">
        <w:rPr>
          <w:bCs/>
          <w:color w:val="000000"/>
        </w:rPr>
        <w:t xml:space="preserve">. </w:t>
      </w:r>
    </w:p>
    <w:p w14:paraId="264CD06D" w14:textId="77777777" w:rsidR="00A76737" w:rsidRPr="00A76737" w:rsidRDefault="00A76737" w:rsidP="00A76737">
      <w:pPr>
        <w:numPr>
          <w:ilvl w:val="0"/>
          <w:numId w:val="68"/>
        </w:numPr>
        <w:tabs>
          <w:tab w:val="clear" w:pos="720"/>
          <w:tab w:val="num" w:pos="360"/>
        </w:tabs>
        <w:ind w:left="0" w:firstLine="0"/>
        <w:rPr>
          <w:bCs/>
          <w:color w:val="000000"/>
        </w:rPr>
      </w:pPr>
      <w:proofErr w:type="spellStart"/>
      <w:r w:rsidRPr="00A76737">
        <w:rPr>
          <w:bCs/>
          <w:color w:val="000000"/>
        </w:rPr>
        <w:t>Timenetsky</w:t>
      </w:r>
      <w:proofErr w:type="spellEnd"/>
      <w:r w:rsidRPr="00A76737">
        <w:rPr>
          <w:bCs/>
          <w:color w:val="000000"/>
        </w:rPr>
        <w:t xml:space="preserve"> KT et al. Mobilization practices in the ICU: a nationwide 1-day point-prevalence study in Brazil. </w:t>
      </w:r>
      <w:proofErr w:type="spellStart"/>
      <w:r w:rsidRPr="00A76737">
        <w:rPr>
          <w:bCs/>
          <w:color w:val="000000"/>
        </w:rPr>
        <w:t>PLoS</w:t>
      </w:r>
      <w:proofErr w:type="spellEnd"/>
      <w:r w:rsidRPr="00A76737">
        <w:rPr>
          <w:bCs/>
          <w:color w:val="000000"/>
        </w:rPr>
        <w:t xml:space="preserve"> One. 2020;</w:t>
      </w:r>
      <w:proofErr w:type="gramStart"/>
      <w:r w:rsidRPr="00A76737">
        <w:rPr>
          <w:bCs/>
          <w:color w:val="000000"/>
        </w:rPr>
        <w:t>15:e</w:t>
      </w:r>
      <w:proofErr w:type="gramEnd"/>
      <w:r w:rsidRPr="00A76737">
        <w:rPr>
          <w:bCs/>
          <w:color w:val="000000"/>
        </w:rPr>
        <w:t xml:space="preserve">0230971. </w:t>
      </w:r>
    </w:p>
    <w:p w14:paraId="6BE4B95D"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Green M et al. Mobilization of intensive care patients: a multidisciplinary practical guide for clinicians. J </w:t>
      </w:r>
      <w:proofErr w:type="spellStart"/>
      <w:r w:rsidRPr="00A76737">
        <w:rPr>
          <w:bCs/>
          <w:color w:val="000000"/>
        </w:rPr>
        <w:t>Multidiscip</w:t>
      </w:r>
      <w:proofErr w:type="spellEnd"/>
      <w:r w:rsidRPr="00A76737">
        <w:rPr>
          <w:bCs/>
          <w:color w:val="000000"/>
        </w:rPr>
        <w:t xml:space="preserve"> </w:t>
      </w:r>
      <w:proofErr w:type="spellStart"/>
      <w:r w:rsidRPr="00A76737">
        <w:rPr>
          <w:bCs/>
          <w:color w:val="000000"/>
        </w:rPr>
        <w:t>Healthc</w:t>
      </w:r>
      <w:proofErr w:type="spellEnd"/>
      <w:r w:rsidRPr="00A76737">
        <w:rPr>
          <w:bCs/>
          <w:color w:val="000000"/>
        </w:rPr>
        <w:t xml:space="preserve">. </w:t>
      </w:r>
      <w:proofErr w:type="gramStart"/>
      <w:r w:rsidRPr="00A76737">
        <w:rPr>
          <w:bCs/>
          <w:color w:val="000000"/>
        </w:rPr>
        <w:t>2016;9:247</w:t>
      </w:r>
      <w:proofErr w:type="gramEnd"/>
      <w:r w:rsidRPr="00A76737">
        <w:rPr>
          <w:bCs/>
          <w:color w:val="000000"/>
        </w:rPr>
        <w:t xml:space="preserve">–56. </w:t>
      </w:r>
    </w:p>
    <w:p w14:paraId="40A827D6"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O’Grady HK et al. Comparator groups in ICU-based studies of physical rehabilitation: a scoping review of 125 studies. Crit Care </w:t>
      </w:r>
      <w:proofErr w:type="spellStart"/>
      <w:r w:rsidRPr="00A76737">
        <w:rPr>
          <w:bCs/>
          <w:color w:val="000000"/>
        </w:rPr>
        <w:t>Explor</w:t>
      </w:r>
      <w:proofErr w:type="spellEnd"/>
      <w:r w:rsidRPr="00A76737">
        <w:rPr>
          <w:bCs/>
          <w:color w:val="000000"/>
        </w:rPr>
        <w:t>. 2023;</w:t>
      </w:r>
      <w:proofErr w:type="gramStart"/>
      <w:r w:rsidRPr="00A76737">
        <w:rPr>
          <w:bCs/>
          <w:color w:val="000000"/>
        </w:rPr>
        <w:t>5:e</w:t>
      </w:r>
      <w:proofErr w:type="gramEnd"/>
      <w:r w:rsidRPr="00A76737">
        <w:rPr>
          <w:bCs/>
          <w:color w:val="000000"/>
        </w:rPr>
        <w:t xml:space="preserve">0917. </w:t>
      </w:r>
    </w:p>
    <w:p w14:paraId="4CE8EDA3" w14:textId="77777777" w:rsidR="00053F27" w:rsidRDefault="00A76737" w:rsidP="00A76737">
      <w:pPr>
        <w:numPr>
          <w:ilvl w:val="0"/>
          <w:numId w:val="68"/>
        </w:numPr>
        <w:tabs>
          <w:tab w:val="clear" w:pos="720"/>
          <w:tab w:val="num" w:pos="360"/>
        </w:tabs>
        <w:ind w:left="0" w:firstLine="0"/>
        <w:rPr>
          <w:bCs/>
          <w:color w:val="000000"/>
        </w:rPr>
      </w:pPr>
      <w:r w:rsidRPr="00A76737">
        <w:rPr>
          <w:bCs/>
          <w:color w:val="000000"/>
        </w:rPr>
        <w:t xml:space="preserve">Van Stan JH et al. The rehabilitation treatment specification system: implications for improvements in research design, reporting, replication, and synthesis. Arch Phys Med Rehabil. </w:t>
      </w:r>
      <w:proofErr w:type="gramStart"/>
      <w:r w:rsidR="00053F27" w:rsidRPr="00053F27">
        <w:rPr>
          <w:bCs/>
          <w:color w:val="000000"/>
        </w:rPr>
        <w:t>2019;100:146</w:t>
      </w:r>
      <w:proofErr w:type="gramEnd"/>
      <w:r w:rsidR="00053F27" w:rsidRPr="00053F27">
        <w:rPr>
          <w:bCs/>
          <w:color w:val="000000"/>
        </w:rPr>
        <w:t>-55.</w:t>
      </w:r>
    </w:p>
    <w:p w14:paraId="2561F83C" w14:textId="022B29A2"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Hart T et al. Manual of rehabilitation treatment specification. Available from: </w:t>
      </w:r>
      <w:r w:rsidRPr="00A76737">
        <w:rPr>
          <w:bCs/>
          <w:color w:val="000000"/>
        </w:rPr>
        <w:lastRenderedPageBreak/>
        <w:t xml:space="preserve">http://mrri.org/innovations/manual-for-rehabilitation-treatment-specification/ </w:t>
      </w:r>
    </w:p>
    <w:p w14:paraId="3A7CEE23"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Hoffmann TC et al. </w:t>
      </w:r>
      <w:proofErr w:type="gramStart"/>
      <w:r w:rsidRPr="00A76737">
        <w:rPr>
          <w:bCs/>
          <w:color w:val="000000"/>
        </w:rPr>
        <w:t>Better</w:t>
      </w:r>
      <w:proofErr w:type="gramEnd"/>
      <w:r w:rsidRPr="00A76737">
        <w:rPr>
          <w:bCs/>
          <w:color w:val="000000"/>
        </w:rPr>
        <w:t xml:space="preserve"> reporting of interventions: template for intervention description and replication (</w:t>
      </w:r>
      <w:proofErr w:type="spellStart"/>
      <w:r w:rsidRPr="00A76737">
        <w:rPr>
          <w:bCs/>
          <w:color w:val="000000"/>
        </w:rPr>
        <w:t>TIDieR</w:t>
      </w:r>
      <w:proofErr w:type="spellEnd"/>
      <w:r w:rsidRPr="00A76737">
        <w:rPr>
          <w:bCs/>
          <w:color w:val="000000"/>
        </w:rPr>
        <w:t>) checklist and guide. BMJ. 2014;</w:t>
      </w:r>
      <w:proofErr w:type="gramStart"/>
      <w:r w:rsidRPr="00A76737">
        <w:rPr>
          <w:bCs/>
          <w:color w:val="000000"/>
        </w:rPr>
        <w:t>348:g</w:t>
      </w:r>
      <w:proofErr w:type="gramEnd"/>
      <w:r w:rsidRPr="00A76737">
        <w:rPr>
          <w:bCs/>
          <w:color w:val="000000"/>
        </w:rPr>
        <w:t xml:space="preserve">1687. </w:t>
      </w:r>
    </w:p>
    <w:p w14:paraId="65C89479"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Slade SC et al. Consensus on exercise reporting template (CERT): explanation and elaboration statement. Br J Sports Med. </w:t>
      </w:r>
      <w:proofErr w:type="gramStart"/>
      <w:r w:rsidRPr="00A76737">
        <w:rPr>
          <w:bCs/>
          <w:color w:val="000000"/>
        </w:rPr>
        <w:t>2016;50:1428</w:t>
      </w:r>
      <w:proofErr w:type="gramEnd"/>
      <w:r w:rsidRPr="00A76737">
        <w:rPr>
          <w:bCs/>
          <w:color w:val="000000"/>
        </w:rPr>
        <w:t xml:space="preserve">–37. </w:t>
      </w:r>
    </w:p>
    <w:p w14:paraId="5AF4C50A"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Kho ME et al. Early in-bed cycle ergometry in mechanically ventilated patients. NEJM Evid. 2024;</w:t>
      </w:r>
      <w:proofErr w:type="gramStart"/>
      <w:r w:rsidRPr="00A76737">
        <w:rPr>
          <w:bCs/>
          <w:color w:val="000000"/>
        </w:rPr>
        <w:t>3:EVIDoa</w:t>
      </w:r>
      <w:proofErr w:type="gramEnd"/>
      <w:r w:rsidRPr="00A76737">
        <w:rPr>
          <w:bCs/>
          <w:color w:val="000000"/>
        </w:rPr>
        <w:t xml:space="preserve">2400137. </w:t>
      </w:r>
    </w:p>
    <w:p w14:paraId="7B37FDBA"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Hodgson CL et al. Early active mobilization during mechanical ventilation in the ICU. N Engl J Med. </w:t>
      </w:r>
      <w:proofErr w:type="gramStart"/>
      <w:r w:rsidRPr="00A76737">
        <w:rPr>
          <w:bCs/>
          <w:color w:val="000000"/>
        </w:rPr>
        <w:t>2022;387:1747</w:t>
      </w:r>
      <w:proofErr w:type="gramEnd"/>
      <w:r w:rsidRPr="00A76737">
        <w:rPr>
          <w:bCs/>
          <w:color w:val="000000"/>
        </w:rPr>
        <w:t xml:space="preserve">–58. </w:t>
      </w:r>
    </w:p>
    <w:p w14:paraId="2E0DB465"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Rollinson TC et al. Implementing in-bed cycle ergometry for mechanically ventilated patients using the rehabilitation treatment specification system. J Vis Exp. 2026. </w:t>
      </w:r>
    </w:p>
    <w:p w14:paraId="5ECE48DA"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Weed LL. Medical records that guide and teach. N Engl J Med. </w:t>
      </w:r>
      <w:proofErr w:type="gramStart"/>
      <w:r w:rsidRPr="00A76737">
        <w:rPr>
          <w:bCs/>
          <w:color w:val="000000"/>
        </w:rPr>
        <w:t>1968;278:652</w:t>
      </w:r>
      <w:proofErr w:type="gramEnd"/>
      <w:r w:rsidRPr="00A76737">
        <w:rPr>
          <w:bCs/>
          <w:color w:val="000000"/>
        </w:rPr>
        <w:t xml:space="preserve">–57. </w:t>
      </w:r>
    </w:p>
    <w:p w14:paraId="2ACDBBF2"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Tronstad O et al. Creating the ICU of the future: patient-</w:t>
      </w:r>
      <w:proofErr w:type="spellStart"/>
      <w:r w:rsidRPr="00A76737">
        <w:rPr>
          <w:bCs/>
          <w:color w:val="000000"/>
        </w:rPr>
        <w:t>centred</w:t>
      </w:r>
      <w:proofErr w:type="spellEnd"/>
      <w:r w:rsidRPr="00A76737">
        <w:rPr>
          <w:bCs/>
          <w:color w:val="000000"/>
        </w:rPr>
        <w:t xml:space="preserve"> design to </w:t>
      </w:r>
      <w:proofErr w:type="spellStart"/>
      <w:r w:rsidRPr="00A76737">
        <w:rPr>
          <w:bCs/>
          <w:color w:val="000000"/>
        </w:rPr>
        <w:t>optimise</w:t>
      </w:r>
      <w:proofErr w:type="spellEnd"/>
      <w:r w:rsidRPr="00A76737">
        <w:rPr>
          <w:bCs/>
          <w:color w:val="000000"/>
        </w:rPr>
        <w:t xml:space="preserve"> recovery. Crit Care. </w:t>
      </w:r>
      <w:proofErr w:type="gramStart"/>
      <w:r w:rsidRPr="00A76737">
        <w:rPr>
          <w:bCs/>
          <w:color w:val="000000"/>
        </w:rPr>
        <w:t>2023;27:402</w:t>
      </w:r>
      <w:proofErr w:type="gramEnd"/>
      <w:r w:rsidRPr="00A76737">
        <w:rPr>
          <w:bCs/>
          <w:color w:val="000000"/>
        </w:rPr>
        <w:t xml:space="preserve">. </w:t>
      </w:r>
    </w:p>
    <w:p w14:paraId="31B00A35"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Hodgson C et al. Feasibility and inter-rater reliability of the ICU mobility scale. Heart Lung. </w:t>
      </w:r>
      <w:proofErr w:type="gramStart"/>
      <w:r w:rsidRPr="00A76737">
        <w:rPr>
          <w:bCs/>
          <w:color w:val="000000"/>
        </w:rPr>
        <w:t>2014;43:19</w:t>
      </w:r>
      <w:proofErr w:type="gramEnd"/>
      <w:r w:rsidRPr="00A76737">
        <w:rPr>
          <w:bCs/>
          <w:color w:val="000000"/>
        </w:rPr>
        <w:t xml:space="preserve">–24. </w:t>
      </w:r>
    </w:p>
    <w:p w14:paraId="49845E2F"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Hodgson CL et al. Expert consensus and recommendations on safety criteria for active mobilization of mechanically ventilated critically ill adults. Crit Care. </w:t>
      </w:r>
      <w:proofErr w:type="gramStart"/>
      <w:r w:rsidRPr="00A76737">
        <w:rPr>
          <w:bCs/>
          <w:color w:val="000000"/>
        </w:rPr>
        <w:t>2014;18:658</w:t>
      </w:r>
      <w:proofErr w:type="gramEnd"/>
      <w:r w:rsidRPr="00A76737">
        <w:rPr>
          <w:bCs/>
          <w:color w:val="000000"/>
        </w:rPr>
        <w:t xml:space="preserve">. </w:t>
      </w:r>
    </w:p>
    <w:p w14:paraId="761DFD20"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Chohan S et al. A team approach to the introduction of safe early </w:t>
      </w:r>
      <w:proofErr w:type="spellStart"/>
      <w:r w:rsidRPr="00A76737">
        <w:rPr>
          <w:bCs/>
          <w:color w:val="000000"/>
        </w:rPr>
        <w:t>mobilisation</w:t>
      </w:r>
      <w:proofErr w:type="spellEnd"/>
      <w:r w:rsidRPr="00A76737">
        <w:rPr>
          <w:bCs/>
          <w:color w:val="000000"/>
        </w:rPr>
        <w:t xml:space="preserve"> in an adult critical care unit. BMJ Open Qual. 2018;</w:t>
      </w:r>
      <w:proofErr w:type="gramStart"/>
      <w:r w:rsidRPr="00A76737">
        <w:rPr>
          <w:bCs/>
          <w:color w:val="000000"/>
        </w:rPr>
        <w:t>7:e</w:t>
      </w:r>
      <w:proofErr w:type="gramEnd"/>
      <w:r w:rsidRPr="00A76737">
        <w:rPr>
          <w:bCs/>
          <w:color w:val="000000"/>
        </w:rPr>
        <w:t xml:space="preserve">000339. </w:t>
      </w:r>
    </w:p>
    <w:p w14:paraId="77849C79"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Gibson J et al. Embedding the rehabilitation treatment specification system into clinical practice: an evaluation of a pilot teaching </w:t>
      </w:r>
      <w:proofErr w:type="spellStart"/>
      <w:r w:rsidRPr="00A76737">
        <w:rPr>
          <w:bCs/>
          <w:color w:val="000000"/>
        </w:rPr>
        <w:t>programme</w:t>
      </w:r>
      <w:proofErr w:type="spellEnd"/>
      <w:r w:rsidRPr="00A76737">
        <w:rPr>
          <w:bCs/>
          <w:color w:val="000000"/>
        </w:rPr>
        <w:t xml:space="preserve">. BMC Med Educ. </w:t>
      </w:r>
      <w:proofErr w:type="gramStart"/>
      <w:r w:rsidRPr="00A76737">
        <w:rPr>
          <w:bCs/>
          <w:color w:val="000000"/>
        </w:rPr>
        <w:t>2023;23:85</w:t>
      </w:r>
      <w:proofErr w:type="gramEnd"/>
      <w:r w:rsidRPr="00A76737">
        <w:rPr>
          <w:bCs/>
          <w:color w:val="000000"/>
        </w:rPr>
        <w:t xml:space="preserve">. </w:t>
      </w:r>
    </w:p>
    <w:p w14:paraId="3573C4DF"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Van Stan JH et al. Voice therapy according to the rehabilitation treatment specification system: expert consensus ingredients and targets. Am J Speech Lang </w:t>
      </w:r>
      <w:proofErr w:type="spellStart"/>
      <w:r w:rsidRPr="00A76737">
        <w:rPr>
          <w:bCs/>
          <w:color w:val="000000"/>
        </w:rPr>
        <w:t>Pathol</w:t>
      </w:r>
      <w:proofErr w:type="spellEnd"/>
      <w:r w:rsidRPr="00A76737">
        <w:rPr>
          <w:bCs/>
          <w:color w:val="000000"/>
        </w:rPr>
        <w:t xml:space="preserve">. </w:t>
      </w:r>
      <w:proofErr w:type="gramStart"/>
      <w:r w:rsidRPr="00A76737">
        <w:rPr>
          <w:bCs/>
          <w:color w:val="000000"/>
        </w:rPr>
        <w:t>2021;30:2169</w:t>
      </w:r>
      <w:proofErr w:type="gramEnd"/>
      <w:r w:rsidRPr="00A76737">
        <w:rPr>
          <w:bCs/>
          <w:color w:val="000000"/>
        </w:rPr>
        <w:t xml:space="preserve">–2201. </w:t>
      </w:r>
    </w:p>
    <w:p w14:paraId="35545CAE"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Reid JC et al. Physical rehabilitation interventions in the intensive care unit: a scoping review of 117 studies. J Intensive Care. </w:t>
      </w:r>
      <w:proofErr w:type="gramStart"/>
      <w:r w:rsidRPr="00A76737">
        <w:rPr>
          <w:bCs/>
          <w:color w:val="000000"/>
        </w:rPr>
        <w:t>2018;6:80</w:t>
      </w:r>
      <w:proofErr w:type="gramEnd"/>
      <w:r w:rsidRPr="00A76737">
        <w:rPr>
          <w:bCs/>
          <w:color w:val="000000"/>
        </w:rPr>
        <w:t xml:space="preserve">. </w:t>
      </w:r>
    </w:p>
    <w:p w14:paraId="0074457F" w14:textId="77777777" w:rsidR="00A76737" w:rsidRPr="00A76737" w:rsidRDefault="00A76737" w:rsidP="00A76737">
      <w:pPr>
        <w:numPr>
          <w:ilvl w:val="0"/>
          <w:numId w:val="68"/>
        </w:numPr>
        <w:tabs>
          <w:tab w:val="clear" w:pos="720"/>
          <w:tab w:val="num" w:pos="360"/>
        </w:tabs>
        <w:ind w:left="0" w:firstLine="0"/>
        <w:rPr>
          <w:bCs/>
          <w:color w:val="000000"/>
        </w:rPr>
      </w:pPr>
      <w:proofErr w:type="spellStart"/>
      <w:r w:rsidRPr="00A76737">
        <w:rPr>
          <w:bCs/>
          <w:color w:val="000000"/>
        </w:rPr>
        <w:t>Demsash</w:t>
      </w:r>
      <w:proofErr w:type="spellEnd"/>
      <w:r w:rsidRPr="00A76737">
        <w:rPr>
          <w:bCs/>
          <w:color w:val="000000"/>
        </w:rPr>
        <w:t xml:space="preserve"> AW et al. Health professionals’ routine practice documentation and its associated factors in a resource-limited setting: a cross-sectional study. BMJ Health Care Inform. 2023;</w:t>
      </w:r>
      <w:proofErr w:type="gramStart"/>
      <w:r w:rsidRPr="00A76737">
        <w:rPr>
          <w:bCs/>
          <w:color w:val="000000"/>
        </w:rPr>
        <w:t>30:e</w:t>
      </w:r>
      <w:proofErr w:type="gramEnd"/>
      <w:r w:rsidRPr="00A76737">
        <w:rPr>
          <w:bCs/>
          <w:color w:val="000000"/>
        </w:rPr>
        <w:t xml:space="preserve">100699. </w:t>
      </w:r>
    </w:p>
    <w:p w14:paraId="079ADB27"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Chalmers I, </w:t>
      </w:r>
      <w:proofErr w:type="spellStart"/>
      <w:r w:rsidRPr="00A76737">
        <w:rPr>
          <w:bCs/>
          <w:color w:val="000000"/>
        </w:rPr>
        <w:t>Glasziou</w:t>
      </w:r>
      <w:proofErr w:type="spellEnd"/>
      <w:r w:rsidRPr="00A76737">
        <w:rPr>
          <w:bCs/>
          <w:color w:val="000000"/>
        </w:rPr>
        <w:t xml:space="preserve"> P. Avoidable waste in the production and reporting of research evidence. Lancet. </w:t>
      </w:r>
      <w:proofErr w:type="gramStart"/>
      <w:r w:rsidRPr="00A76737">
        <w:rPr>
          <w:bCs/>
          <w:color w:val="000000"/>
        </w:rPr>
        <w:t>2009;374:86</w:t>
      </w:r>
      <w:proofErr w:type="gramEnd"/>
      <w:r w:rsidRPr="00A76737">
        <w:rPr>
          <w:bCs/>
          <w:color w:val="000000"/>
        </w:rPr>
        <w:t xml:space="preserve">–89. </w:t>
      </w:r>
    </w:p>
    <w:p w14:paraId="5AD61B9E"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Snaith B. Evidence based radiography: is it happening or are we experiencing practice creep and practice drift? Radiography. </w:t>
      </w:r>
      <w:proofErr w:type="gramStart"/>
      <w:r w:rsidRPr="00A76737">
        <w:rPr>
          <w:bCs/>
          <w:color w:val="000000"/>
        </w:rPr>
        <w:t>2016;22:267</w:t>
      </w:r>
      <w:proofErr w:type="gramEnd"/>
      <w:r w:rsidRPr="00A76737">
        <w:rPr>
          <w:bCs/>
          <w:color w:val="000000"/>
        </w:rPr>
        <w:t xml:space="preserve">–68. </w:t>
      </w:r>
    </w:p>
    <w:p w14:paraId="62EE676F" w14:textId="77777777" w:rsidR="00A76737"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Cahill LS et al. What is “usual care” in the rehabilitation of upper limb sensory loss after stroke? </w:t>
      </w:r>
      <w:proofErr w:type="spellStart"/>
      <w:r w:rsidRPr="00A76737">
        <w:rPr>
          <w:bCs/>
          <w:color w:val="000000"/>
        </w:rPr>
        <w:t>Disabil</w:t>
      </w:r>
      <w:proofErr w:type="spellEnd"/>
      <w:r w:rsidRPr="00A76737">
        <w:rPr>
          <w:bCs/>
          <w:color w:val="000000"/>
        </w:rPr>
        <w:t xml:space="preserve"> Rehabil. </w:t>
      </w:r>
      <w:proofErr w:type="gramStart"/>
      <w:r w:rsidRPr="00A76737">
        <w:rPr>
          <w:bCs/>
          <w:color w:val="000000"/>
        </w:rPr>
        <w:t>2022;44:6462</w:t>
      </w:r>
      <w:proofErr w:type="gramEnd"/>
      <w:r w:rsidRPr="00A76737">
        <w:rPr>
          <w:bCs/>
          <w:color w:val="000000"/>
        </w:rPr>
        <w:t xml:space="preserve">–70. </w:t>
      </w:r>
    </w:p>
    <w:p w14:paraId="176BDF87" w14:textId="612C3BF6" w:rsidR="00283674" w:rsidRPr="00A76737" w:rsidRDefault="00A76737" w:rsidP="00A76737">
      <w:pPr>
        <w:numPr>
          <w:ilvl w:val="0"/>
          <w:numId w:val="68"/>
        </w:numPr>
        <w:tabs>
          <w:tab w:val="clear" w:pos="720"/>
          <w:tab w:val="num" w:pos="360"/>
        </w:tabs>
        <w:ind w:left="0" w:firstLine="0"/>
        <w:rPr>
          <w:bCs/>
          <w:color w:val="000000"/>
        </w:rPr>
      </w:pPr>
      <w:r w:rsidRPr="00A76737">
        <w:rPr>
          <w:bCs/>
          <w:color w:val="000000"/>
        </w:rPr>
        <w:t xml:space="preserve">Lee K. Physical therapist-led therapeutic exercise and mobility in adult intensive care units: a scoping review of operational definitions, dose progression, safety, and documentation. J Clin Med. </w:t>
      </w:r>
      <w:proofErr w:type="gramStart"/>
      <w:r w:rsidRPr="00A76737">
        <w:rPr>
          <w:bCs/>
          <w:color w:val="000000"/>
        </w:rPr>
        <w:t>2025;14:8948</w:t>
      </w:r>
      <w:proofErr w:type="gramEnd"/>
      <w:r w:rsidRPr="00A76737">
        <w:rPr>
          <w:bCs/>
          <w:color w:val="000000"/>
        </w:rPr>
        <w:t xml:space="preserve">. </w:t>
      </w:r>
    </w:p>
    <w:sectPr w:rsidR="00283674" w:rsidRPr="00A76737" w:rsidSect="006C5F68">
      <w:headerReference w:type="even" r:id="rId10"/>
      <w:headerReference w:type="default" r:id="rId11"/>
      <w:footerReference w:type="even" r:id="rId12"/>
      <w:footerReference w:type="default" r:id="rId13"/>
      <w:head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CB8C2" w14:textId="77777777" w:rsidR="009345C0" w:rsidRDefault="009345C0">
      <w:r>
        <w:separator/>
      </w:r>
    </w:p>
  </w:endnote>
  <w:endnote w:type="continuationSeparator" w:id="0">
    <w:p w14:paraId="2C475393" w14:textId="77777777" w:rsidR="009345C0" w:rsidRDefault="00934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3204221"/>
      <w:docPartObj>
        <w:docPartGallery w:val="Page Numbers (Bottom of Page)"/>
        <w:docPartUnique/>
      </w:docPartObj>
    </w:sdtPr>
    <w:sdtContent>
      <w:p w14:paraId="0C80F210" w14:textId="3EDEA34E" w:rsidR="00B149AB" w:rsidRDefault="00000000" w:rsidP="00E70B7C">
        <w:pPr>
          <w:pStyle w:val="Footer"/>
          <w:framePr w:wrap="none" w:vAnchor="text" w:hAnchor="margin" w:xAlign="right" w:y="1"/>
          <w:rPr>
            <w:rStyle w:val="PageNumber"/>
          </w:rPr>
        </w:pPr>
      </w:p>
    </w:sdtContent>
  </w:sdt>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0463184"/>
      <w:docPartObj>
        <w:docPartGallery w:val="Page Numbers (Bottom of Page)"/>
        <w:docPartUnique/>
      </w:docPartObj>
    </w:sdtPr>
    <w:sdtContent>
      <w:p w14:paraId="1298F5E4" w14:textId="5F0D6156" w:rsidR="00B149AB" w:rsidRDefault="00000000" w:rsidP="00E70B7C">
        <w:pPr>
          <w:pStyle w:val="Footer"/>
          <w:framePr w:wrap="none" w:vAnchor="text" w:hAnchor="margin" w:xAlign="right" w:y="1"/>
          <w:rPr>
            <w:rStyle w:val="PageNumber"/>
          </w:rPr>
        </w:pPr>
      </w:p>
    </w:sdtContent>
  </w:sdt>
  <w:p w14:paraId="6A09B0B1" w14:textId="77777777" w:rsidR="00903DF2" w:rsidRDefault="00903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CB85D" w14:textId="77777777" w:rsidR="009345C0" w:rsidRDefault="009345C0">
      <w:r>
        <w:separator/>
      </w:r>
    </w:p>
  </w:footnote>
  <w:footnote w:type="continuationSeparator" w:id="0">
    <w:p w14:paraId="21BBFA00" w14:textId="77777777" w:rsidR="009345C0" w:rsidRDefault="00934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8D6B1DF"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5D02"/>
    <w:multiLevelType w:val="multilevel"/>
    <w:tmpl w:val="35B484E2"/>
    <w:lvl w:ilvl="0">
      <w:start w:val="6"/>
      <w:numFmt w:val="decimal"/>
      <w:lvlText w:val="%1."/>
      <w:lvlJc w:val="left"/>
      <w:pPr>
        <w:tabs>
          <w:tab w:val="num" w:pos="720"/>
        </w:tabs>
        <w:ind w:left="720" w:hanging="360"/>
      </w:pPr>
    </w:lvl>
    <w:lvl w:ilvl="1">
      <w:start w:val="31"/>
      <w:numFmt w:val="bullet"/>
      <w:lvlText w:val=""/>
      <w:lvlJc w:val="left"/>
      <w:pPr>
        <w:ind w:left="1440" w:hanging="360"/>
      </w:pPr>
      <w:rPr>
        <w:rFonts w:ascii="Calibri" w:eastAsia="Calibr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EA7C7C"/>
    <w:multiLevelType w:val="hybridMultilevel"/>
    <w:tmpl w:val="5DF60586"/>
    <w:lvl w:ilvl="0" w:tplc="B1384AC8">
      <w:start w:val="1"/>
      <w:numFmt w:val="bullet"/>
      <w:lvlText w:val="-"/>
      <w:lvlJc w:val="left"/>
      <w:pPr>
        <w:ind w:left="720" w:hanging="360"/>
      </w:pPr>
      <w:rPr>
        <w:rFonts w:ascii="Aptos" w:hAnsi="Aptos" w:hint="default"/>
      </w:rPr>
    </w:lvl>
    <w:lvl w:ilvl="1" w:tplc="65B673E4">
      <w:start w:val="1"/>
      <w:numFmt w:val="bullet"/>
      <w:lvlText w:val="o"/>
      <w:lvlJc w:val="left"/>
      <w:pPr>
        <w:ind w:left="1440" w:hanging="360"/>
      </w:pPr>
      <w:rPr>
        <w:rFonts w:ascii="Courier New" w:hAnsi="Courier New" w:hint="default"/>
      </w:rPr>
    </w:lvl>
    <w:lvl w:ilvl="2" w:tplc="953EDF00">
      <w:start w:val="1"/>
      <w:numFmt w:val="bullet"/>
      <w:lvlText w:val=""/>
      <w:lvlJc w:val="left"/>
      <w:pPr>
        <w:ind w:left="2160" w:hanging="360"/>
      </w:pPr>
      <w:rPr>
        <w:rFonts w:ascii="Wingdings" w:hAnsi="Wingdings" w:hint="default"/>
      </w:rPr>
    </w:lvl>
    <w:lvl w:ilvl="3" w:tplc="BDDE6D2A">
      <w:start w:val="1"/>
      <w:numFmt w:val="bullet"/>
      <w:lvlText w:val=""/>
      <w:lvlJc w:val="left"/>
      <w:pPr>
        <w:ind w:left="2880" w:hanging="360"/>
      </w:pPr>
      <w:rPr>
        <w:rFonts w:ascii="Symbol" w:hAnsi="Symbol" w:hint="default"/>
      </w:rPr>
    </w:lvl>
    <w:lvl w:ilvl="4" w:tplc="5594731A">
      <w:start w:val="1"/>
      <w:numFmt w:val="bullet"/>
      <w:lvlText w:val="o"/>
      <w:lvlJc w:val="left"/>
      <w:pPr>
        <w:ind w:left="3600" w:hanging="360"/>
      </w:pPr>
      <w:rPr>
        <w:rFonts w:ascii="Courier New" w:hAnsi="Courier New" w:hint="default"/>
      </w:rPr>
    </w:lvl>
    <w:lvl w:ilvl="5" w:tplc="14AA0A80">
      <w:start w:val="1"/>
      <w:numFmt w:val="bullet"/>
      <w:lvlText w:val=""/>
      <w:lvlJc w:val="left"/>
      <w:pPr>
        <w:ind w:left="4320" w:hanging="360"/>
      </w:pPr>
      <w:rPr>
        <w:rFonts w:ascii="Wingdings" w:hAnsi="Wingdings" w:hint="default"/>
      </w:rPr>
    </w:lvl>
    <w:lvl w:ilvl="6" w:tplc="3DBA604C">
      <w:start w:val="1"/>
      <w:numFmt w:val="bullet"/>
      <w:lvlText w:val=""/>
      <w:lvlJc w:val="left"/>
      <w:pPr>
        <w:ind w:left="5040" w:hanging="360"/>
      </w:pPr>
      <w:rPr>
        <w:rFonts w:ascii="Symbol" w:hAnsi="Symbol" w:hint="default"/>
      </w:rPr>
    </w:lvl>
    <w:lvl w:ilvl="7" w:tplc="BB90154A">
      <w:start w:val="1"/>
      <w:numFmt w:val="bullet"/>
      <w:lvlText w:val="o"/>
      <w:lvlJc w:val="left"/>
      <w:pPr>
        <w:ind w:left="5760" w:hanging="360"/>
      </w:pPr>
      <w:rPr>
        <w:rFonts w:ascii="Courier New" w:hAnsi="Courier New" w:hint="default"/>
      </w:rPr>
    </w:lvl>
    <w:lvl w:ilvl="8" w:tplc="14D80184">
      <w:start w:val="1"/>
      <w:numFmt w:val="bullet"/>
      <w:lvlText w:val=""/>
      <w:lvlJc w:val="left"/>
      <w:pPr>
        <w:ind w:left="6480" w:hanging="360"/>
      </w:pPr>
      <w:rPr>
        <w:rFonts w:ascii="Wingdings" w:hAnsi="Wingdings" w:hint="default"/>
      </w:rPr>
    </w:lvl>
  </w:abstractNum>
  <w:abstractNum w:abstractNumId="2" w15:restartNumberingAfterBreak="0">
    <w:nsid w:val="049F76A8"/>
    <w:multiLevelType w:val="hybridMultilevel"/>
    <w:tmpl w:val="C7825EAC"/>
    <w:lvl w:ilvl="0" w:tplc="2F66A246">
      <w:start w:val="1"/>
      <w:numFmt w:val="bullet"/>
      <w:lvlText w:val=""/>
      <w:lvlJc w:val="left"/>
      <w:pPr>
        <w:ind w:left="720" w:hanging="360"/>
      </w:pPr>
      <w:rPr>
        <w:rFonts w:ascii="Symbol" w:hAnsi="Symbol"/>
      </w:rPr>
    </w:lvl>
    <w:lvl w:ilvl="1" w:tplc="FA2CFB6A">
      <w:start w:val="1"/>
      <w:numFmt w:val="bullet"/>
      <w:lvlText w:val=""/>
      <w:lvlJc w:val="left"/>
      <w:pPr>
        <w:ind w:left="720" w:hanging="360"/>
      </w:pPr>
      <w:rPr>
        <w:rFonts w:ascii="Symbol" w:hAnsi="Symbol"/>
      </w:rPr>
    </w:lvl>
    <w:lvl w:ilvl="2" w:tplc="A6EC34FA">
      <w:start w:val="1"/>
      <w:numFmt w:val="bullet"/>
      <w:lvlText w:val=""/>
      <w:lvlJc w:val="left"/>
      <w:pPr>
        <w:ind w:left="720" w:hanging="360"/>
      </w:pPr>
      <w:rPr>
        <w:rFonts w:ascii="Symbol" w:hAnsi="Symbol"/>
      </w:rPr>
    </w:lvl>
    <w:lvl w:ilvl="3" w:tplc="BEF2CF70">
      <w:start w:val="1"/>
      <w:numFmt w:val="bullet"/>
      <w:lvlText w:val=""/>
      <w:lvlJc w:val="left"/>
      <w:pPr>
        <w:ind w:left="720" w:hanging="360"/>
      </w:pPr>
      <w:rPr>
        <w:rFonts w:ascii="Symbol" w:hAnsi="Symbol"/>
      </w:rPr>
    </w:lvl>
    <w:lvl w:ilvl="4" w:tplc="87266400">
      <w:start w:val="1"/>
      <w:numFmt w:val="bullet"/>
      <w:lvlText w:val=""/>
      <w:lvlJc w:val="left"/>
      <w:pPr>
        <w:ind w:left="720" w:hanging="360"/>
      </w:pPr>
      <w:rPr>
        <w:rFonts w:ascii="Symbol" w:hAnsi="Symbol"/>
      </w:rPr>
    </w:lvl>
    <w:lvl w:ilvl="5" w:tplc="C1402CA2">
      <w:start w:val="1"/>
      <w:numFmt w:val="bullet"/>
      <w:lvlText w:val=""/>
      <w:lvlJc w:val="left"/>
      <w:pPr>
        <w:ind w:left="720" w:hanging="360"/>
      </w:pPr>
      <w:rPr>
        <w:rFonts w:ascii="Symbol" w:hAnsi="Symbol"/>
      </w:rPr>
    </w:lvl>
    <w:lvl w:ilvl="6" w:tplc="C18238B0">
      <w:start w:val="1"/>
      <w:numFmt w:val="bullet"/>
      <w:lvlText w:val=""/>
      <w:lvlJc w:val="left"/>
      <w:pPr>
        <w:ind w:left="720" w:hanging="360"/>
      </w:pPr>
      <w:rPr>
        <w:rFonts w:ascii="Symbol" w:hAnsi="Symbol"/>
      </w:rPr>
    </w:lvl>
    <w:lvl w:ilvl="7" w:tplc="0344C588">
      <w:start w:val="1"/>
      <w:numFmt w:val="bullet"/>
      <w:lvlText w:val=""/>
      <w:lvlJc w:val="left"/>
      <w:pPr>
        <w:ind w:left="720" w:hanging="360"/>
      </w:pPr>
      <w:rPr>
        <w:rFonts w:ascii="Symbol" w:hAnsi="Symbol"/>
      </w:rPr>
    </w:lvl>
    <w:lvl w:ilvl="8" w:tplc="A2DE8E14">
      <w:start w:val="1"/>
      <w:numFmt w:val="bullet"/>
      <w:lvlText w:val=""/>
      <w:lvlJc w:val="left"/>
      <w:pPr>
        <w:ind w:left="720" w:hanging="360"/>
      </w:pPr>
      <w:rPr>
        <w:rFonts w:ascii="Symbol" w:hAnsi="Symbol"/>
      </w:rPr>
    </w:lvl>
  </w:abstractNum>
  <w:abstractNum w:abstractNumId="3" w15:restartNumberingAfterBreak="0">
    <w:nsid w:val="06686485"/>
    <w:multiLevelType w:val="hybridMultilevel"/>
    <w:tmpl w:val="7AF0B3E6"/>
    <w:lvl w:ilvl="0" w:tplc="498A8B56">
      <w:start w:val="1"/>
      <w:numFmt w:val="decimal"/>
      <w:lvlText w:val="%1."/>
      <w:lvlJc w:val="left"/>
      <w:pPr>
        <w:ind w:left="360" w:hanging="360"/>
      </w:pPr>
      <w:rPr>
        <w:rFonts w:hint="default"/>
      </w:rPr>
    </w:lvl>
    <w:lvl w:ilvl="1" w:tplc="0EA061A6" w:tentative="1">
      <w:start w:val="1"/>
      <w:numFmt w:val="lowerLetter"/>
      <w:lvlText w:val="%2."/>
      <w:lvlJc w:val="left"/>
      <w:pPr>
        <w:ind w:left="1080" w:hanging="360"/>
      </w:pPr>
    </w:lvl>
    <w:lvl w:ilvl="2" w:tplc="9A82E7F8" w:tentative="1">
      <w:start w:val="1"/>
      <w:numFmt w:val="lowerRoman"/>
      <w:lvlText w:val="%3."/>
      <w:lvlJc w:val="right"/>
      <w:pPr>
        <w:ind w:left="1800" w:hanging="180"/>
      </w:pPr>
    </w:lvl>
    <w:lvl w:ilvl="3" w:tplc="9A9E2A60" w:tentative="1">
      <w:start w:val="1"/>
      <w:numFmt w:val="decimal"/>
      <w:lvlText w:val="%4."/>
      <w:lvlJc w:val="left"/>
      <w:pPr>
        <w:ind w:left="2520" w:hanging="360"/>
      </w:pPr>
    </w:lvl>
    <w:lvl w:ilvl="4" w:tplc="ED08F494" w:tentative="1">
      <w:start w:val="1"/>
      <w:numFmt w:val="lowerLetter"/>
      <w:lvlText w:val="%5."/>
      <w:lvlJc w:val="left"/>
      <w:pPr>
        <w:ind w:left="3240" w:hanging="360"/>
      </w:pPr>
    </w:lvl>
    <w:lvl w:ilvl="5" w:tplc="72243ECE" w:tentative="1">
      <w:start w:val="1"/>
      <w:numFmt w:val="lowerRoman"/>
      <w:lvlText w:val="%6."/>
      <w:lvlJc w:val="right"/>
      <w:pPr>
        <w:ind w:left="3960" w:hanging="180"/>
      </w:pPr>
    </w:lvl>
    <w:lvl w:ilvl="6" w:tplc="B5FAD2A6" w:tentative="1">
      <w:start w:val="1"/>
      <w:numFmt w:val="decimal"/>
      <w:lvlText w:val="%7."/>
      <w:lvlJc w:val="left"/>
      <w:pPr>
        <w:ind w:left="4680" w:hanging="360"/>
      </w:pPr>
    </w:lvl>
    <w:lvl w:ilvl="7" w:tplc="D778CD54" w:tentative="1">
      <w:start w:val="1"/>
      <w:numFmt w:val="lowerLetter"/>
      <w:lvlText w:val="%8."/>
      <w:lvlJc w:val="left"/>
      <w:pPr>
        <w:ind w:left="5400" w:hanging="360"/>
      </w:pPr>
    </w:lvl>
    <w:lvl w:ilvl="8" w:tplc="9FCCCA3C" w:tentative="1">
      <w:start w:val="1"/>
      <w:numFmt w:val="lowerRoman"/>
      <w:lvlText w:val="%9."/>
      <w:lvlJc w:val="right"/>
      <w:pPr>
        <w:ind w:left="6120" w:hanging="180"/>
      </w:pPr>
    </w:lvl>
  </w:abstractNum>
  <w:abstractNum w:abstractNumId="4" w15:restartNumberingAfterBreak="0">
    <w:nsid w:val="0C5270F5"/>
    <w:multiLevelType w:val="hybridMultilevel"/>
    <w:tmpl w:val="D90EA40A"/>
    <w:lvl w:ilvl="0" w:tplc="20060CDE">
      <w:start w:val="1"/>
      <w:numFmt w:val="bullet"/>
      <w:lvlText w:val="-"/>
      <w:lvlJc w:val="left"/>
      <w:pPr>
        <w:ind w:left="720" w:hanging="360"/>
      </w:pPr>
      <w:rPr>
        <w:rFonts w:ascii="Aptos" w:hAnsi="Aptos" w:hint="default"/>
      </w:rPr>
    </w:lvl>
    <w:lvl w:ilvl="1" w:tplc="069AB316">
      <w:start w:val="1"/>
      <w:numFmt w:val="bullet"/>
      <w:lvlText w:val="o"/>
      <w:lvlJc w:val="left"/>
      <w:pPr>
        <w:ind w:left="1440" w:hanging="360"/>
      </w:pPr>
      <w:rPr>
        <w:rFonts w:ascii="Courier New" w:hAnsi="Courier New" w:hint="default"/>
      </w:rPr>
    </w:lvl>
    <w:lvl w:ilvl="2" w:tplc="0108D4D2">
      <w:start w:val="1"/>
      <w:numFmt w:val="bullet"/>
      <w:lvlText w:val=""/>
      <w:lvlJc w:val="left"/>
      <w:pPr>
        <w:ind w:left="2160" w:hanging="360"/>
      </w:pPr>
      <w:rPr>
        <w:rFonts w:ascii="Wingdings" w:hAnsi="Wingdings" w:hint="default"/>
      </w:rPr>
    </w:lvl>
    <w:lvl w:ilvl="3" w:tplc="3028BB60">
      <w:start w:val="1"/>
      <w:numFmt w:val="bullet"/>
      <w:lvlText w:val=""/>
      <w:lvlJc w:val="left"/>
      <w:pPr>
        <w:ind w:left="2880" w:hanging="360"/>
      </w:pPr>
      <w:rPr>
        <w:rFonts w:ascii="Symbol" w:hAnsi="Symbol" w:hint="default"/>
      </w:rPr>
    </w:lvl>
    <w:lvl w:ilvl="4" w:tplc="0A445080">
      <w:start w:val="1"/>
      <w:numFmt w:val="bullet"/>
      <w:lvlText w:val="o"/>
      <w:lvlJc w:val="left"/>
      <w:pPr>
        <w:ind w:left="3600" w:hanging="360"/>
      </w:pPr>
      <w:rPr>
        <w:rFonts w:ascii="Courier New" w:hAnsi="Courier New" w:hint="default"/>
      </w:rPr>
    </w:lvl>
    <w:lvl w:ilvl="5" w:tplc="8D9E669C">
      <w:start w:val="1"/>
      <w:numFmt w:val="bullet"/>
      <w:lvlText w:val=""/>
      <w:lvlJc w:val="left"/>
      <w:pPr>
        <w:ind w:left="4320" w:hanging="360"/>
      </w:pPr>
      <w:rPr>
        <w:rFonts w:ascii="Wingdings" w:hAnsi="Wingdings" w:hint="default"/>
      </w:rPr>
    </w:lvl>
    <w:lvl w:ilvl="6" w:tplc="E2CEA5E8">
      <w:start w:val="1"/>
      <w:numFmt w:val="bullet"/>
      <w:lvlText w:val=""/>
      <w:lvlJc w:val="left"/>
      <w:pPr>
        <w:ind w:left="5040" w:hanging="360"/>
      </w:pPr>
      <w:rPr>
        <w:rFonts w:ascii="Symbol" w:hAnsi="Symbol" w:hint="default"/>
      </w:rPr>
    </w:lvl>
    <w:lvl w:ilvl="7" w:tplc="27821064">
      <w:start w:val="1"/>
      <w:numFmt w:val="bullet"/>
      <w:lvlText w:val="o"/>
      <w:lvlJc w:val="left"/>
      <w:pPr>
        <w:ind w:left="5760" w:hanging="360"/>
      </w:pPr>
      <w:rPr>
        <w:rFonts w:ascii="Courier New" w:hAnsi="Courier New" w:hint="default"/>
      </w:rPr>
    </w:lvl>
    <w:lvl w:ilvl="8" w:tplc="105E60A4">
      <w:start w:val="1"/>
      <w:numFmt w:val="bullet"/>
      <w:lvlText w:val=""/>
      <w:lvlJc w:val="left"/>
      <w:pPr>
        <w:ind w:left="6480" w:hanging="360"/>
      </w:pPr>
      <w:rPr>
        <w:rFonts w:ascii="Wingdings" w:hAnsi="Wingdings" w:hint="default"/>
      </w:rPr>
    </w:lvl>
  </w:abstractNum>
  <w:abstractNum w:abstractNumId="5" w15:restartNumberingAfterBreak="0">
    <w:nsid w:val="0FD368F5"/>
    <w:multiLevelType w:val="hybridMultilevel"/>
    <w:tmpl w:val="00FE502E"/>
    <w:lvl w:ilvl="0" w:tplc="556216F4">
      <w:start w:val="1"/>
      <w:numFmt w:val="bullet"/>
      <w:lvlText w:val="-"/>
      <w:lvlJc w:val="left"/>
      <w:pPr>
        <w:ind w:left="720" w:hanging="360"/>
      </w:pPr>
      <w:rPr>
        <w:rFonts w:ascii="Aptos" w:hAnsi="Aptos" w:hint="default"/>
      </w:rPr>
    </w:lvl>
    <w:lvl w:ilvl="1" w:tplc="DBAE4578">
      <w:start w:val="1"/>
      <w:numFmt w:val="bullet"/>
      <w:lvlText w:val="o"/>
      <w:lvlJc w:val="left"/>
      <w:pPr>
        <w:ind w:left="1440" w:hanging="360"/>
      </w:pPr>
      <w:rPr>
        <w:rFonts w:ascii="Courier New" w:hAnsi="Courier New" w:hint="default"/>
      </w:rPr>
    </w:lvl>
    <w:lvl w:ilvl="2" w:tplc="902EA562">
      <w:start w:val="1"/>
      <w:numFmt w:val="bullet"/>
      <w:lvlText w:val=""/>
      <w:lvlJc w:val="left"/>
      <w:pPr>
        <w:ind w:left="2160" w:hanging="360"/>
      </w:pPr>
      <w:rPr>
        <w:rFonts w:ascii="Wingdings" w:hAnsi="Wingdings" w:hint="default"/>
      </w:rPr>
    </w:lvl>
    <w:lvl w:ilvl="3" w:tplc="19BA7306">
      <w:start w:val="1"/>
      <w:numFmt w:val="bullet"/>
      <w:lvlText w:val=""/>
      <w:lvlJc w:val="left"/>
      <w:pPr>
        <w:ind w:left="2880" w:hanging="360"/>
      </w:pPr>
      <w:rPr>
        <w:rFonts w:ascii="Symbol" w:hAnsi="Symbol" w:hint="default"/>
      </w:rPr>
    </w:lvl>
    <w:lvl w:ilvl="4" w:tplc="5052E3AE">
      <w:start w:val="1"/>
      <w:numFmt w:val="bullet"/>
      <w:lvlText w:val="o"/>
      <w:lvlJc w:val="left"/>
      <w:pPr>
        <w:ind w:left="3600" w:hanging="360"/>
      </w:pPr>
      <w:rPr>
        <w:rFonts w:ascii="Courier New" w:hAnsi="Courier New" w:hint="default"/>
      </w:rPr>
    </w:lvl>
    <w:lvl w:ilvl="5" w:tplc="3440F104">
      <w:start w:val="1"/>
      <w:numFmt w:val="bullet"/>
      <w:lvlText w:val=""/>
      <w:lvlJc w:val="left"/>
      <w:pPr>
        <w:ind w:left="4320" w:hanging="360"/>
      </w:pPr>
      <w:rPr>
        <w:rFonts w:ascii="Wingdings" w:hAnsi="Wingdings" w:hint="default"/>
      </w:rPr>
    </w:lvl>
    <w:lvl w:ilvl="6" w:tplc="DBEED804">
      <w:start w:val="1"/>
      <w:numFmt w:val="bullet"/>
      <w:lvlText w:val=""/>
      <w:lvlJc w:val="left"/>
      <w:pPr>
        <w:ind w:left="5040" w:hanging="360"/>
      </w:pPr>
      <w:rPr>
        <w:rFonts w:ascii="Symbol" w:hAnsi="Symbol" w:hint="default"/>
      </w:rPr>
    </w:lvl>
    <w:lvl w:ilvl="7" w:tplc="951247EE">
      <w:start w:val="1"/>
      <w:numFmt w:val="bullet"/>
      <w:lvlText w:val="o"/>
      <w:lvlJc w:val="left"/>
      <w:pPr>
        <w:ind w:left="5760" w:hanging="360"/>
      </w:pPr>
      <w:rPr>
        <w:rFonts w:ascii="Courier New" w:hAnsi="Courier New" w:hint="default"/>
      </w:rPr>
    </w:lvl>
    <w:lvl w:ilvl="8" w:tplc="EF8EAE7A">
      <w:start w:val="1"/>
      <w:numFmt w:val="bullet"/>
      <w:lvlText w:val=""/>
      <w:lvlJc w:val="left"/>
      <w:pPr>
        <w:ind w:left="6480" w:hanging="360"/>
      </w:pPr>
      <w:rPr>
        <w:rFonts w:ascii="Wingdings" w:hAnsi="Wingdings" w:hint="default"/>
      </w:rPr>
    </w:lvl>
  </w:abstractNum>
  <w:abstractNum w:abstractNumId="6" w15:restartNumberingAfterBreak="0">
    <w:nsid w:val="0FE15FCA"/>
    <w:multiLevelType w:val="hybridMultilevel"/>
    <w:tmpl w:val="4AAABC5E"/>
    <w:lvl w:ilvl="0" w:tplc="E466B46A">
      <w:start w:val="1"/>
      <w:numFmt w:val="bullet"/>
      <w:lvlText w:val=""/>
      <w:lvlJc w:val="left"/>
      <w:pPr>
        <w:ind w:left="360" w:hanging="360"/>
      </w:pPr>
      <w:rPr>
        <w:rFonts w:ascii="Symbol" w:hAnsi="Symbol" w:hint="default"/>
        <w:sz w:val="28"/>
        <w:szCs w:val="28"/>
      </w:rPr>
    </w:lvl>
    <w:lvl w:ilvl="1" w:tplc="BB58AE20" w:tentative="1">
      <w:start w:val="1"/>
      <w:numFmt w:val="bullet"/>
      <w:lvlText w:val="o"/>
      <w:lvlJc w:val="left"/>
      <w:pPr>
        <w:ind w:left="1440" w:hanging="360"/>
      </w:pPr>
      <w:rPr>
        <w:rFonts w:ascii="Courier New" w:hAnsi="Courier New" w:cs="Courier New" w:hint="default"/>
      </w:rPr>
    </w:lvl>
    <w:lvl w:ilvl="2" w:tplc="7A3E289E" w:tentative="1">
      <w:start w:val="1"/>
      <w:numFmt w:val="bullet"/>
      <w:lvlText w:val=""/>
      <w:lvlJc w:val="left"/>
      <w:pPr>
        <w:ind w:left="2160" w:hanging="360"/>
      </w:pPr>
      <w:rPr>
        <w:rFonts w:ascii="Wingdings" w:hAnsi="Wingdings" w:hint="default"/>
      </w:rPr>
    </w:lvl>
    <w:lvl w:ilvl="3" w:tplc="82D6EFBA" w:tentative="1">
      <w:start w:val="1"/>
      <w:numFmt w:val="bullet"/>
      <w:lvlText w:val=""/>
      <w:lvlJc w:val="left"/>
      <w:pPr>
        <w:ind w:left="2880" w:hanging="360"/>
      </w:pPr>
      <w:rPr>
        <w:rFonts w:ascii="Symbol" w:hAnsi="Symbol" w:hint="default"/>
      </w:rPr>
    </w:lvl>
    <w:lvl w:ilvl="4" w:tplc="3C8401E0" w:tentative="1">
      <w:start w:val="1"/>
      <w:numFmt w:val="bullet"/>
      <w:lvlText w:val="o"/>
      <w:lvlJc w:val="left"/>
      <w:pPr>
        <w:ind w:left="3600" w:hanging="360"/>
      </w:pPr>
      <w:rPr>
        <w:rFonts w:ascii="Courier New" w:hAnsi="Courier New" w:cs="Courier New" w:hint="default"/>
      </w:rPr>
    </w:lvl>
    <w:lvl w:ilvl="5" w:tplc="35CAF500" w:tentative="1">
      <w:start w:val="1"/>
      <w:numFmt w:val="bullet"/>
      <w:lvlText w:val=""/>
      <w:lvlJc w:val="left"/>
      <w:pPr>
        <w:ind w:left="4320" w:hanging="360"/>
      </w:pPr>
      <w:rPr>
        <w:rFonts w:ascii="Wingdings" w:hAnsi="Wingdings" w:hint="default"/>
      </w:rPr>
    </w:lvl>
    <w:lvl w:ilvl="6" w:tplc="C9B0E886" w:tentative="1">
      <w:start w:val="1"/>
      <w:numFmt w:val="bullet"/>
      <w:lvlText w:val=""/>
      <w:lvlJc w:val="left"/>
      <w:pPr>
        <w:ind w:left="5040" w:hanging="360"/>
      </w:pPr>
      <w:rPr>
        <w:rFonts w:ascii="Symbol" w:hAnsi="Symbol" w:hint="default"/>
      </w:rPr>
    </w:lvl>
    <w:lvl w:ilvl="7" w:tplc="02943E94" w:tentative="1">
      <w:start w:val="1"/>
      <w:numFmt w:val="bullet"/>
      <w:lvlText w:val="o"/>
      <w:lvlJc w:val="left"/>
      <w:pPr>
        <w:ind w:left="5760" w:hanging="360"/>
      </w:pPr>
      <w:rPr>
        <w:rFonts w:ascii="Courier New" w:hAnsi="Courier New" w:cs="Courier New" w:hint="default"/>
      </w:rPr>
    </w:lvl>
    <w:lvl w:ilvl="8" w:tplc="FDBA923E" w:tentative="1">
      <w:start w:val="1"/>
      <w:numFmt w:val="bullet"/>
      <w:lvlText w:val=""/>
      <w:lvlJc w:val="left"/>
      <w:pPr>
        <w:ind w:left="6480" w:hanging="360"/>
      </w:pPr>
      <w:rPr>
        <w:rFonts w:ascii="Wingdings" w:hAnsi="Wingdings" w:hint="default"/>
      </w:rPr>
    </w:lvl>
  </w:abstractNum>
  <w:abstractNum w:abstractNumId="7" w15:restartNumberingAfterBreak="0">
    <w:nsid w:val="12A43F5E"/>
    <w:multiLevelType w:val="hybridMultilevel"/>
    <w:tmpl w:val="3656FDE2"/>
    <w:lvl w:ilvl="0" w:tplc="36AA986E">
      <w:start w:val="1"/>
      <w:numFmt w:val="decimal"/>
      <w:lvlText w:val="%1."/>
      <w:lvlJc w:val="left"/>
      <w:pPr>
        <w:ind w:left="720" w:hanging="360"/>
      </w:pPr>
      <w:rPr>
        <w:rFonts w:hint="default"/>
      </w:rPr>
    </w:lvl>
    <w:lvl w:ilvl="1" w:tplc="2BFA7C3C">
      <w:start w:val="1"/>
      <w:numFmt w:val="bullet"/>
      <w:lvlText w:val=""/>
      <w:lvlJc w:val="left"/>
      <w:pPr>
        <w:ind w:left="1440" w:hanging="360"/>
      </w:pPr>
      <w:rPr>
        <w:rFonts w:ascii="Symbol" w:hAnsi="Symbol" w:hint="default"/>
      </w:rPr>
    </w:lvl>
    <w:lvl w:ilvl="2" w:tplc="6A5CCC84" w:tentative="1">
      <w:start w:val="1"/>
      <w:numFmt w:val="lowerRoman"/>
      <w:lvlText w:val="%3."/>
      <w:lvlJc w:val="right"/>
      <w:pPr>
        <w:ind w:left="2160" w:hanging="180"/>
      </w:pPr>
    </w:lvl>
    <w:lvl w:ilvl="3" w:tplc="719AC576" w:tentative="1">
      <w:start w:val="1"/>
      <w:numFmt w:val="decimal"/>
      <w:lvlText w:val="%4."/>
      <w:lvlJc w:val="left"/>
      <w:pPr>
        <w:ind w:left="2880" w:hanging="360"/>
      </w:pPr>
    </w:lvl>
    <w:lvl w:ilvl="4" w:tplc="DF7C2440" w:tentative="1">
      <w:start w:val="1"/>
      <w:numFmt w:val="lowerLetter"/>
      <w:lvlText w:val="%5."/>
      <w:lvlJc w:val="left"/>
      <w:pPr>
        <w:ind w:left="3600" w:hanging="360"/>
      </w:pPr>
    </w:lvl>
    <w:lvl w:ilvl="5" w:tplc="251ADACA" w:tentative="1">
      <w:start w:val="1"/>
      <w:numFmt w:val="lowerRoman"/>
      <w:lvlText w:val="%6."/>
      <w:lvlJc w:val="right"/>
      <w:pPr>
        <w:ind w:left="4320" w:hanging="180"/>
      </w:pPr>
    </w:lvl>
    <w:lvl w:ilvl="6" w:tplc="FBD4A756" w:tentative="1">
      <w:start w:val="1"/>
      <w:numFmt w:val="decimal"/>
      <w:lvlText w:val="%7."/>
      <w:lvlJc w:val="left"/>
      <w:pPr>
        <w:ind w:left="5040" w:hanging="360"/>
      </w:pPr>
    </w:lvl>
    <w:lvl w:ilvl="7" w:tplc="25685D9E" w:tentative="1">
      <w:start w:val="1"/>
      <w:numFmt w:val="lowerLetter"/>
      <w:lvlText w:val="%8."/>
      <w:lvlJc w:val="left"/>
      <w:pPr>
        <w:ind w:left="5760" w:hanging="360"/>
      </w:pPr>
    </w:lvl>
    <w:lvl w:ilvl="8" w:tplc="EE84ED70" w:tentative="1">
      <w:start w:val="1"/>
      <w:numFmt w:val="lowerRoman"/>
      <w:lvlText w:val="%9."/>
      <w:lvlJc w:val="right"/>
      <w:pPr>
        <w:ind w:left="6480" w:hanging="180"/>
      </w:pPr>
    </w:lvl>
  </w:abstractNum>
  <w:abstractNum w:abstractNumId="8" w15:restartNumberingAfterBreak="0">
    <w:nsid w:val="133227B1"/>
    <w:multiLevelType w:val="hybridMultilevel"/>
    <w:tmpl w:val="E69A5FB6"/>
    <w:lvl w:ilvl="0" w:tplc="11844830">
      <w:start w:val="1"/>
      <w:numFmt w:val="decimal"/>
      <w:lvlText w:val="%1."/>
      <w:lvlJc w:val="left"/>
      <w:pPr>
        <w:ind w:left="720" w:hanging="360"/>
      </w:pPr>
    </w:lvl>
    <w:lvl w:ilvl="1" w:tplc="AFC6F3B0" w:tentative="1">
      <w:start w:val="1"/>
      <w:numFmt w:val="lowerLetter"/>
      <w:lvlText w:val="%2."/>
      <w:lvlJc w:val="left"/>
      <w:pPr>
        <w:ind w:left="1440" w:hanging="360"/>
      </w:pPr>
    </w:lvl>
    <w:lvl w:ilvl="2" w:tplc="713EE920" w:tentative="1">
      <w:start w:val="1"/>
      <w:numFmt w:val="lowerRoman"/>
      <w:lvlText w:val="%3."/>
      <w:lvlJc w:val="right"/>
      <w:pPr>
        <w:ind w:left="2160" w:hanging="180"/>
      </w:pPr>
    </w:lvl>
    <w:lvl w:ilvl="3" w:tplc="30AE11B8" w:tentative="1">
      <w:start w:val="1"/>
      <w:numFmt w:val="decimal"/>
      <w:lvlText w:val="%4."/>
      <w:lvlJc w:val="left"/>
      <w:pPr>
        <w:ind w:left="2880" w:hanging="360"/>
      </w:pPr>
    </w:lvl>
    <w:lvl w:ilvl="4" w:tplc="FF7CBD90" w:tentative="1">
      <w:start w:val="1"/>
      <w:numFmt w:val="lowerLetter"/>
      <w:lvlText w:val="%5."/>
      <w:lvlJc w:val="left"/>
      <w:pPr>
        <w:ind w:left="3600" w:hanging="360"/>
      </w:pPr>
    </w:lvl>
    <w:lvl w:ilvl="5" w:tplc="C0FAB01C" w:tentative="1">
      <w:start w:val="1"/>
      <w:numFmt w:val="lowerRoman"/>
      <w:lvlText w:val="%6."/>
      <w:lvlJc w:val="right"/>
      <w:pPr>
        <w:ind w:left="4320" w:hanging="180"/>
      </w:pPr>
    </w:lvl>
    <w:lvl w:ilvl="6" w:tplc="D8606140" w:tentative="1">
      <w:start w:val="1"/>
      <w:numFmt w:val="decimal"/>
      <w:lvlText w:val="%7."/>
      <w:lvlJc w:val="left"/>
      <w:pPr>
        <w:ind w:left="5040" w:hanging="360"/>
      </w:pPr>
    </w:lvl>
    <w:lvl w:ilvl="7" w:tplc="3D2050A6" w:tentative="1">
      <w:start w:val="1"/>
      <w:numFmt w:val="lowerLetter"/>
      <w:lvlText w:val="%8."/>
      <w:lvlJc w:val="left"/>
      <w:pPr>
        <w:ind w:left="5760" w:hanging="360"/>
      </w:pPr>
    </w:lvl>
    <w:lvl w:ilvl="8" w:tplc="745C7076" w:tentative="1">
      <w:start w:val="1"/>
      <w:numFmt w:val="lowerRoman"/>
      <w:lvlText w:val="%9."/>
      <w:lvlJc w:val="right"/>
      <w:pPr>
        <w:ind w:left="6480" w:hanging="180"/>
      </w:pPr>
    </w:lvl>
  </w:abstractNum>
  <w:abstractNum w:abstractNumId="9" w15:restartNumberingAfterBreak="0">
    <w:nsid w:val="15F92B62"/>
    <w:multiLevelType w:val="hybridMultilevel"/>
    <w:tmpl w:val="F024309C"/>
    <w:lvl w:ilvl="0" w:tplc="C3786F18">
      <w:start w:val="1"/>
      <w:numFmt w:val="bullet"/>
      <w:lvlText w:val=""/>
      <w:lvlJc w:val="left"/>
      <w:pPr>
        <w:ind w:left="1080" w:hanging="360"/>
      </w:pPr>
      <w:rPr>
        <w:rFonts w:ascii="Symbol" w:hAnsi="Symbol"/>
      </w:rPr>
    </w:lvl>
    <w:lvl w:ilvl="1" w:tplc="580C2C20">
      <w:start w:val="1"/>
      <w:numFmt w:val="bullet"/>
      <w:lvlText w:val=""/>
      <w:lvlJc w:val="left"/>
      <w:pPr>
        <w:ind w:left="1080" w:hanging="360"/>
      </w:pPr>
      <w:rPr>
        <w:rFonts w:ascii="Symbol" w:hAnsi="Symbol"/>
      </w:rPr>
    </w:lvl>
    <w:lvl w:ilvl="2" w:tplc="1982E9AA">
      <w:start w:val="1"/>
      <w:numFmt w:val="bullet"/>
      <w:lvlText w:val=""/>
      <w:lvlJc w:val="left"/>
      <w:pPr>
        <w:ind w:left="1080" w:hanging="360"/>
      </w:pPr>
      <w:rPr>
        <w:rFonts w:ascii="Symbol" w:hAnsi="Symbol"/>
      </w:rPr>
    </w:lvl>
    <w:lvl w:ilvl="3" w:tplc="9C18B12C">
      <w:start w:val="1"/>
      <w:numFmt w:val="bullet"/>
      <w:lvlText w:val=""/>
      <w:lvlJc w:val="left"/>
      <w:pPr>
        <w:ind w:left="1080" w:hanging="360"/>
      </w:pPr>
      <w:rPr>
        <w:rFonts w:ascii="Symbol" w:hAnsi="Symbol"/>
      </w:rPr>
    </w:lvl>
    <w:lvl w:ilvl="4" w:tplc="7C24DB5A">
      <w:start w:val="1"/>
      <w:numFmt w:val="bullet"/>
      <w:lvlText w:val=""/>
      <w:lvlJc w:val="left"/>
      <w:pPr>
        <w:ind w:left="1080" w:hanging="360"/>
      </w:pPr>
      <w:rPr>
        <w:rFonts w:ascii="Symbol" w:hAnsi="Symbol"/>
      </w:rPr>
    </w:lvl>
    <w:lvl w:ilvl="5" w:tplc="90605442">
      <w:start w:val="1"/>
      <w:numFmt w:val="bullet"/>
      <w:lvlText w:val=""/>
      <w:lvlJc w:val="left"/>
      <w:pPr>
        <w:ind w:left="1080" w:hanging="360"/>
      </w:pPr>
      <w:rPr>
        <w:rFonts w:ascii="Symbol" w:hAnsi="Symbol"/>
      </w:rPr>
    </w:lvl>
    <w:lvl w:ilvl="6" w:tplc="C57A514E">
      <w:start w:val="1"/>
      <w:numFmt w:val="bullet"/>
      <w:lvlText w:val=""/>
      <w:lvlJc w:val="left"/>
      <w:pPr>
        <w:ind w:left="1080" w:hanging="360"/>
      </w:pPr>
      <w:rPr>
        <w:rFonts w:ascii="Symbol" w:hAnsi="Symbol"/>
      </w:rPr>
    </w:lvl>
    <w:lvl w:ilvl="7" w:tplc="A4DCF8B0">
      <w:start w:val="1"/>
      <w:numFmt w:val="bullet"/>
      <w:lvlText w:val=""/>
      <w:lvlJc w:val="left"/>
      <w:pPr>
        <w:ind w:left="1080" w:hanging="360"/>
      </w:pPr>
      <w:rPr>
        <w:rFonts w:ascii="Symbol" w:hAnsi="Symbol"/>
      </w:rPr>
    </w:lvl>
    <w:lvl w:ilvl="8" w:tplc="427A9D94">
      <w:start w:val="1"/>
      <w:numFmt w:val="bullet"/>
      <w:lvlText w:val=""/>
      <w:lvlJc w:val="left"/>
      <w:pPr>
        <w:ind w:left="1080" w:hanging="360"/>
      </w:pPr>
      <w:rPr>
        <w:rFonts w:ascii="Symbol" w:hAnsi="Symbol"/>
      </w:rPr>
    </w:lvl>
  </w:abstractNum>
  <w:abstractNum w:abstractNumId="10" w15:restartNumberingAfterBreak="0">
    <w:nsid w:val="175C65CF"/>
    <w:multiLevelType w:val="hybridMultilevel"/>
    <w:tmpl w:val="A67E9938"/>
    <w:lvl w:ilvl="0" w:tplc="2EFC0186">
      <w:start w:val="1"/>
      <w:numFmt w:val="decimal"/>
      <w:lvlText w:val="%1."/>
      <w:lvlJc w:val="left"/>
      <w:pPr>
        <w:ind w:left="720" w:hanging="360"/>
      </w:pPr>
      <w:rPr>
        <w:rFonts w:hint="default"/>
      </w:rPr>
    </w:lvl>
    <w:lvl w:ilvl="1" w:tplc="DDA0CD46" w:tentative="1">
      <w:start w:val="1"/>
      <w:numFmt w:val="lowerLetter"/>
      <w:lvlText w:val="%2."/>
      <w:lvlJc w:val="left"/>
      <w:pPr>
        <w:ind w:left="1440" w:hanging="360"/>
      </w:pPr>
    </w:lvl>
    <w:lvl w:ilvl="2" w:tplc="98E28C7A" w:tentative="1">
      <w:start w:val="1"/>
      <w:numFmt w:val="lowerRoman"/>
      <w:lvlText w:val="%3."/>
      <w:lvlJc w:val="right"/>
      <w:pPr>
        <w:ind w:left="2160" w:hanging="180"/>
      </w:pPr>
    </w:lvl>
    <w:lvl w:ilvl="3" w:tplc="ADE007D0" w:tentative="1">
      <w:start w:val="1"/>
      <w:numFmt w:val="decimal"/>
      <w:lvlText w:val="%4."/>
      <w:lvlJc w:val="left"/>
      <w:pPr>
        <w:ind w:left="2880" w:hanging="360"/>
      </w:pPr>
    </w:lvl>
    <w:lvl w:ilvl="4" w:tplc="22D82A54" w:tentative="1">
      <w:start w:val="1"/>
      <w:numFmt w:val="lowerLetter"/>
      <w:lvlText w:val="%5."/>
      <w:lvlJc w:val="left"/>
      <w:pPr>
        <w:ind w:left="3600" w:hanging="360"/>
      </w:pPr>
    </w:lvl>
    <w:lvl w:ilvl="5" w:tplc="47760220" w:tentative="1">
      <w:start w:val="1"/>
      <w:numFmt w:val="lowerRoman"/>
      <w:lvlText w:val="%6."/>
      <w:lvlJc w:val="right"/>
      <w:pPr>
        <w:ind w:left="4320" w:hanging="180"/>
      </w:pPr>
    </w:lvl>
    <w:lvl w:ilvl="6" w:tplc="DC2868DC" w:tentative="1">
      <w:start w:val="1"/>
      <w:numFmt w:val="decimal"/>
      <w:lvlText w:val="%7."/>
      <w:lvlJc w:val="left"/>
      <w:pPr>
        <w:ind w:left="5040" w:hanging="360"/>
      </w:pPr>
    </w:lvl>
    <w:lvl w:ilvl="7" w:tplc="4CD2AA90" w:tentative="1">
      <w:start w:val="1"/>
      <w:numFmt w:val="lowerLetter"/>
      <w:lvlText w:val="%8."/>
      <w:lvlJc w:val="left"/>
      <w:pPr>
        <w:ind w:left="5760" w:hanging="360"/>
      </w:pPr>
    </w:lvl>
    <w:lvl w:ilvl="8" w:tplc="D0CCA0DE" w:tentative="1">
      <w:start w:val="1"/>
      <w:numFmt w:val="lowerRoman"/>
      <w:lvlText w:val="%9."/>
      <w:lvlJc w:val="right"/>
      <w:pPr>
        <w:ind w:left="6480" w:hanging="180"/>
      </w:pPr>
    </w:lvl>
  </w:abstractNum>
  <w:abstractNum w:abstractNumId="11" w15:restartNumberingAfterBreak="0">
    <w:nsid w:val="1BEE25F5"/>
    <w:multiLevelType w:val="hybridMultilevel"/>
    <w:tmpl w:val="9484FCB2"/>
    <w:lvl w:ilvl="0" w:tplc="3B464712">
      <w:start w:val="1"/>
      <w:numFmt w:val="bullet"/>
      <w:lvlText w:val="-"/>
      <w:lvlJc w:val="left"/>
      <w:pPr>
        <w:ind w:left="720" w:hanging="360"/>
      </w:pPr>
      <w:rPr>
        <w:rFonts w:ascii="Aptos" w:hAnsi="Aptos" w:hint="default"/>
      </w:rPr>
    </w:lvl>
    <w:lvl w:ilvl="1" w:tplc="E2A0D648">
      <w:start w:val="1"/>
      <w:numFmt w:val="bullet"/>
      <w:lvlText w:val="o"/>
      <w:lvlJc w:val="left"/>
      <w:pPr>
        <w:ind w:left="1440" w:hanging="360"/>
      </w:pPr>
      <w:rPr>
        <w:rFonts w:ascii="Courier New" w:hAnsi="Courier New" w:hint="default"/>
      </w:rPr>
    </w:lvl>
    <w:lvl w:ilvl="2" w:tplc="40C8829E">
      <w:start w:val="1"/>
      <w:numFmt w:val="bullet"/>
      <w:lvlText w:val=""/>
      <w:lvlJc w:val="left"/>
      <w:pPr>
        <w:ind w:left="2160" w:hanging="360"/>
      </w:pPr>
      <w:rPr>
        <w:rFonts w:ascii="Wingdings" w:hAnsi="Wingdings" w:hint="default"/>
      </w:rPr>
    </w:lvl>
    <w:lvl w:ilvl="3" w:tplc="67581B9A">
      <w:start w:val="1"/>
      <w:numFmt w:val="bullet"/>
      <w:lvlText w:val=""/>
      <w:lvlJc w:val="left"/>
      <w:pPr>
        <w:ind w:left="2880" w:hanging="360"/>
      </w:pPr>
      <w:rPr>
        <w:rFonts w:ascii="Symbol" w:hAnsi="Symbol" w:hint="default"/>
      </w:rPr>
    </w:lvl>
    <w:lvl w:ilvl="4" w:tplc="62305F4C">
      <w:start w:val="1"/>
      <w:numFmt w:val="bullet"/>
      <w:lvlText w:val="o"/>
      <w:lvlJc w:val="left"/>
      <w:pPr>
        <w:ind w:left="3600" w:hanging="360"/>
      </w:pPr>
      <w:rPr>
        <w:rFonts w:ascii="Courier New" w:hAnsi="Courier New" w:hint="default"/>
      </w:rPr>
    </w:lvl>
    <w:lvl w:ilvl="5" w:tplc="4B8CB430">
      <w:start w:val="1"/>
      <w:numFmt w:val="bullet"/>
      <w:lvlText w:val=""/>
      <w:lvlJc w:val="left"/>
      <w:pPr>
        <w:ind w:left="4320" w:hanging="360"/>
      </w:pPr>
      <w:rPr>
        <w:rFonts w:ascii="Wingdings" w:hAnsi="Wingdings" w:hint="default"/>
      </w:rPr>
    </w:lvl>
    <w:lvl w:ilvl="6" w:tplc="33F4928A">
      <w:start w:val="1"/>
      <w:numFmt w:val="bullet"/>
      <w:lvlText w:val=""/>
      <w:lvlJc w:val="left"/>
      <w:pPr>
        <w:ind w:left="5040" w:hanging="360"/>
      </w:pPr>
      <w:rPr>
        <w:rFonts w:ascii="Symbol" w:hAnsi="Symbol" w:hint="default"/>
      </w:rPr>
    </w:lvl>
    <w:lvl w:ilvl="7" w:tplc="624A04B4">
      <w:start w:val="1"/>
      <w:numFmt w:val="bullet"/>
      <w:lvlText w:val="o"/>
      <w:lvlJc w:val="left"/>
      <w:pPr>
        <w:ind w:left="5760" w:hanging="360"/>
      </w:pPr>
      <w:rPr>
        <w:rFonts w:ascii="Courier New" w:hAnsi="Courier New" w:hint="default"/>
      </w:rPr>
    </w:lvl>
    <w:lvl w:ilvl="8" w:tplc="C2DACC28">
      <w:start w:val="1"/>
      <w:numFmt w:val="bullet"/>
      <w:lvlText w:val=""/>
      <w:lvlJc w:val="left"/>
      <w:pPr>
        <w:ind w:left="6480" w:hanging="360"/>
      </w:pPr>
      <w:rPr>
        <w:rFonts w:ascii="Wingdings" w:hAnsi="Wingdings" w:hint="default"/>
      </w:rPr>
    </w:lvl>
  </w:abstractNum>
  <w:abstractNum w:abstractNumId="12" w15:restartNumberingAfterBreak="0">
    <w:nsid w:val="1DA04771"/>
    <w:multiLevelType w:val="hybridMultilevel"/>
    <w:tmpl w:val="BADC00C4"/>
    <w:lvl w:ilvl="0" w:tplc="05ECA342">
      <w:start w:val="1"/>
      <w:numFmt w:val="bullet"/>
      <w:lvlText w:val="-"/>
      <w:lvlJc w:val="left"/>
      <w:pPr>
        <w:ind w:left="720" w:hanging="360"/>
      </w:pPr>
      <w:rPr>
        <w:rFonts w:ascii="Aptos" w:hAnsi="Aptos" w:hint="default"/>
      </w:rPr>
    </w:lvl>
    <w:lvl w:ilvl="1" w:tplc="9716C388">
      <w:start w:val="1"/>
      <w:numFmt w:val="bullet"/>
      <w:lvlText w:val="o"/>
      <w:lvlJc w:val="left"/>
      <w:pPr>
        <w:ind w:left="1440" w:hanging="360"/>
      </w:pPr>
      <w:rPr>
        <w:rFonts w:ascii="Courier New" w:hAnsi="Courier New" w:hint="default"/>
      </w:rPr>
    </w:lvl>
    <w:lvl w:ilvl="2" w:tplc="D8501346">
      <w:start w:val="1"/>
      <w:numFmt w:val="bullet"/>
      <w:lvlText w:val=""/>
      <w:lvlJc w:val="left"/>
      <w:pPr>
        <w:ind w:left="2160" w:hanging="360"/>
      </w:pPr>
      <w:rPr>
        <w:rFonts w:ascii="Wingdings" w:hAnsi="Wingdings" w:hint="default"/>
      </w:rPr>
    </w:lvl>
    <w:lvl w:ilvl="3" w:tplc="C9CE6B5C">
      <w:start w:val="1"/>
      <w:numFmt w:val="bullet"/>
      <w:lvlText w:val=""/>
      <w:lvlJc w:val="left"/>
      <w:pPr>
        <w:ind w:left="2880" w:hanging="360"/>
      </w:pPr>
      <w:rPr>
        <w:rFonts w:ascii="Symbol" w:hAnsi="Symbol" w:hint="default"/>
      </w:rPr>
    </w:lvl>
    <w:lvl w:ilvl="4" w:tplc="1AA21A1A">
      <w:start w:val="1"/>
      <w:numFmt w:val="bullet"/>
      <w:lvlText w:val="o"/>
      <w:lvlJc w:val="left"/>
      <w:pPr>
        <w:ind w:left="3600" w:hanging="360"/>
      </w:pPr>
      <w:rPr>
        <w:rFonts w:ascii="Courier New" w:hAnsi="Courier New" w:hint="default"/>
      </w:rPr>
    </w:lvl>
    <w:lvl w:ilvl="5" w:tplc="BA5CF5D4">
      <w:start w:val="1"/>
      <w:numFmt w:val="bullet"/>
      <w:lvlText w:val=""/>
      <w:lvlJc w:val="left"/>
      <w:pPr>
        <w:ind w:left="4320" w:hanging="360"/>
      </w:pPr>
      <w:rPr>
        <w:rFonts w:ascii="Wingdings" w:hAnsi="Wingdings" w:hint="default"/>
      </w:rPr>
    </w:lvl>
    <w:lvl w:ilvl="6" w:tplc="72D01970">
      <w:start w:val="1"/>
      <w:numFmt w:val="bullet"/>
      <w:lvlText w:val=""/>
      <w:lvlJc w:val="left"/>
      <w:pPr>
        <w:ind w:left="5040" w:hanging="360"/>
      </w:pPr>
      <w:rPr>
        <w:rFonts w:ascii="Symbol" w:hAnsi="Symbol" w:hint="default"/>
      </w:rPr>
    </w:lvl>
    <w:lvl w:ilvl="7" w:tplc="659EF384">
      <w:start w:val="1"/>
      <w:numFmt w:val="bullet"/>
      <w:lvlText w:val="o"/>
      <w:lvlJc w:val="left"/>
      <w:pPr>
        <w:ind w:left="5760" w:hanging="360"/>
      </w:pPr>
      <w:rPr>
        <w:rFonts w:ascii="Courier New" w:hAnsi="Courier New" w:hint="default"/>
      </w:rPr>
    </w:lvl>
    <w:lvl w:ilvl="8" w:tplc="CD40B8F6">
      <w:start w:val="1"/>
      <w:numFmt w:val="bullet"/>
      <w:lvlText w:val=""/>
      <w:lvlJc w:val="left"/>
      <w:pPr>
        <w:ind w:left="6480" w:hanging="360"/>
      </w:pPr>
      <w:rPr>
        <w:rFonts w:ascii="Wingdings" w:hAnsi="Wingdings" w:hint="default"/>
      </w:rPr>
    </w:lvl>
  </w:abstractNum>
  <w:abstractNum w:abstractNumId="13" w15:restartNumberingAfterBreak="0">
    <w:nsid w:val="1F9B3CBA"/>
    <w:multiLevelType w:val="hybridMultilevel"/>
    <w:tmpl w:val="FD7043A8"/>
    <w:lvl w:ilvl="0" w:tplc="C0703390">
      <w:start w:val="1"/>
      <w:numFmt w:val="bullet"/>
      <w:lvlText w:val=""/>
      <w:lvlJc w:val="left"/>
      <w:pPr>
        <w:ind w:left="720" w:hanging="360"/>
      </w:pPr>
      <w:rPr>
        <w:rFonts w:ascii="Symbol" w:hAnsi="Symbol" w:hint="default"/>
      </w:rPr>
    </w:lvl>
    <w:lvl w:ilvl="1" w:tplc="92566C40" w:tentative="1">
      <w:start w:val="1"/>
      <w:numFmt w:val="bullet"/>
      <w:lvlText w:val="o"/>
      <w:lvlJc w:val="left"/>
      <w:pPr>
        <w:ind w:left="1440" w:hanging="360"/>
      </w:pPr>
      <w:rPr>
        <w:rFonts w:ascii="Courier New" w:hAnsi="Courier New" w:cs="Courier New" w:hint="default"/>
      </w:rPr>
    </w:lvl>
    <w:lvl w:ilvl="2" w:tplc="48C41936" w:tentative="1">
      <w:start w:val="1"/>
      <w:numFmt w:val="bullet"/>
      <w:lvlText w:val=""/>
      <w:lvlJc w:val="left"/>
      <w:pPr>
        <w:ind w:left="2160" w:hanging="360"/>
      </w:pPr>
      <w:rPr>
        <w:rFonts w:ascii="Wingdings" w:hAnsi="Wingdings" w:hint="default"/>
      </w:rPr>
    </w:lvl>
    <w:lvl w:ilvl="3" w:tplc="77268632" w:tentative="1">
      <w:start w:val="1"/>
      <w:numFmt w:val="bullet"/>
      <w:lvlText w:val=""/>
      <w:lvlJc w:val="left"/>
      <w:pPr>
        <w:ind w:left="2880" w:hanging="360"/>
      </w:pPr>
      <w:rPr>
        <w:rFonts w:ascii="Symbol" w:hAnsi="Symbol" w:hint="default"/>
      </w:rPr>
    </w:lvl>
    <w:lvl w:ilvl="4" w:tplc="C430FA52" w:tentative="1">
      <w:start w:val="1"/>
      <w:numFmt w:val="bullet"/>
      <w:lvlText w:val="o"/>
      <w:lvlJc w:val="left"/>
      <w:pPr>
        <w:ind w:left="3600" w:hanging="360"/>
      </w:pPr>
      <w:rPr>
        <w:rFonts w:ascii="Courier New" w:hAnsi="Courier New" w:cs="Courier New" w:hint="default"/>
      </w:rPr>
    </w:lvl>
    <w:lvl w:ilvl="5" w:tplc="9D1842E8" w:tentative="1">
      <w:start w:val="1"/>
      <w:numFmt w:val="bullet"/>
      <w:lvlText w:val=""/>
      <w:lvlJc w:val="left"/>
      <w:pPr>
        <w:ind w:left="4320" w:hanging="360"/>
      </w:pPr>
      <w:rPr>
        <w:rFonts w:ascii="Wingdings" w:hAnsi="Wingdings" w:hint="default"/>
      </w:rPr>
    </w:lvl>
    <w:lvl w:ilvl="6" w:tplc="2618B20C" w:tentative="1">
      <w:start w:val="1"/>
      <w:numFmt w:val="bullet"/>
      <w:lvlText w:val=""/>
      <w:lvlJc w:val="left"/>
      <w:pPr>
        <w:ind w:left="5040" w:hanging="360"/>
      </w:pPr>
      <w:rPr>
        <w:rFonts w:ascii="Symbol" w:hAnsi="Symbol" w:hint="default"/>
      </w:rPr>
    </w:lvl>
    <w:lvl w:ilvl="7" w:tplc="0C848DAA" w:tentative="1">
      <w:start w:val="1"/>
      <w:numFmt w:val="bullet"/>
      <w:lvlText w:val="o"/>
      <w:lvlJc w:val="left"/>
      <w:pPr>
        <w:ind w:left="5760" w:hanging="360"/>
      </w:pPr>
      <w:rPr>
        <w:rFonts w:ascii="Courier New" w:hAnsi="Courier New" w:cs="Courier New" w:hint="default"/>
      </w:rPr>
    </w:lvl>
    <w:lvl w:ilvl="8" w:tplc="1FAA3C1C" w:tentative="1">
      <w:start w:val="1"/>
      <w:numFmt w:val="bullet"/>
      <w:lvlText w:val=""/>
      <w:lvlJc w:val="left"/>
      <w:pPr>
        <w:ind w:left="6480" w:hanging="360"/>
      </w:pPr>
      <w:rPr>
        <w:rFonts w:ascii="Wingdings" w:hAnsi="Wingdings" w:hint="default"/>
      </w:rPr>
    </w:lvl>
  </w:abstractNum>
  <w:abstractNum w:abstractNumId="14" w15:restartNumberingAfterBreak="0">
    <w:nsid w:val="207A0DCC"/>
    <w:multiLevelType w:val="hybridMultilevel"/>
    <w:tmpl w:val="AFDC08E6"/>
    <w:lvl w:ilvl="0" w:tplc="AB7415DC">
      <w:start w:val="1"/>
      <w:numFmt w:val="decimal"/>
      <w:lvlText w:val="%1-"/>
      <w:lvlJc w:val="left"/>
      <w:pPr>
        <w:ind w:left="360" w:hanging="360"/>
      </w:pPr>
      <w:rPr>
        <w:rFonts w:hint="default"/>
      </w:rPr>
    </w:lvl>
    <w:lvl w:ilvl="1" w:tplc="13946ACE" w:tentative="1">
      <w:start w:val="1"/>
      <w:numFmt w:val="lowerLetter"/>
      <w:lvlText w:val="%2."/>
      <w:lvlJc w:val="left"/>
      <w:pPr>
        <w:ind w:left="1080" w:hanging="360"/>
      </w:pPr>
    </w:lvl>
    <w:lvl w:ilvl="2" w:tplc="F98CFE3A" w:tentative="1">
      <w:start w:val="1"/>
      <w:numFmt w:val="lowerRoman"/>
      <w:lvlText w:val="%3."/>
      <w:lvlJc w:val="right"/>
      <w:pPr>
        <w:ind w:left="1800" w:hanging="180"/>
      </w:pPr>
    </w:lvl>
    <w:lvl w:ilvl="3" w:tplc="BC3024BC" w:tentative="1">
      <w:start w:val="1"/>
      <w:numFmt w:val="decimal"/>
      <w:lvlText w:val="%4."/>
      <w:lvlJc w:val="left"/>
      <w:pPr>
        <w:ind w:left="2520" w:hanging="360"/>
      </w:pPr>
    </w:lvl>
    <w:lvl w:ilvl="4" w:tplc="9C7CB546" w:tentative="1">
      <w:start w:val="1"/>
      <w:numFmt w:val="lowerLetter"/>
      <w:lvlText w:val="%5."/>
      <w:lvlJc w:val="left"/>
      <w:pPr>
        <w:ind w:left="3240" w:hanging="360"/>
      </w:pPr>
    </w:lvl>
    <w:lvl w:ilvl="5" w:tplc="F04653E0" w:tentative="1">
      <w:start w:val="1"/>
      <w:numFmt w:val="lowerRoman"/>
      <w:lvlText w:val="%6."/>
      <w:lvlJc w:val="right"/>
      <w:pPr>
        <w:ind w:left="3960" w:hanging="180"/>
      </w:pPr>
    </w:lvl>
    <w:lvl w:ilvl="6" w:tplc="0EC28AA2" w:tentative="1">
      <w:start w:val="1"/>
      <w:numFmt w:val="decimal"/>
      <w:lvlText w:val="%7."/>
      <w:lvlJc w:val="left"/>
      <w:pPr>
        <w:ind w:left="4680" w:hanging="360"/>
      </w:pPr>
    </w:lvl>
    <w:lvl w:ilvl="7" w:tplc="DD06AE76" w:tentative="1">
      <w:start w:val="1"/>
      <w:numFmt w:val="lowerLetter"/>
      <w:lvlText w:val="%8."/>
      <w:lvlJc w:val="left"/>
      <w:pPr>
        <w:ind w:left="5400" w:hanging="360"/>
      </w:pPr>
    </w:lvl>
    <w:lvl w:ilvl="8" w:tplc="4F6E847A" w:tentative="1">
      <w:start w:val="1"/>
      <w:numFmt w:val="lowerRoman"/>
      <w:lvlText w:val="%9."/>
      <w:lvlJc w:val="right"/>
      <w:pPr>
        <w:ind w:left="6120" w:hanging="180"/>
      </w:pPr>
    </w:lvl>
  </w:abstractNum>
  <w:abstractNum w:abstractNumId="15" w15:restartNumberingAfterBreak="0">
    <w:nsid w:val="21BA043A"/>
    <w:multiLevelType w:val="hybridMultilevel"/>
    <w:tmpl w:val="97EA5562"/>
    <w:lvl w:ilvl="0" w:tplc="1C80A8AA">
      <w:start w:val="1"/>
      <w:numFmt w:val="decimal"/>
      <w:lvlText w:val="%1."/>
      <w:lvlJc w:val="left"/>
      <w:pPr>
        <w:ind w:left="720" w:hanging="360"/>
      </w:pPr>
    </w:lvl>
    <w:lvl w:ilvl="1" w:tplc="34B45F5A" w:tentative="1">
      <w:start w:val="1"/>
      <w:numFmt w:val="lowerLetter"/>
      <w:lvlText w:val="%2."/>
      <w:lvlJc w:val="left"/>
      <w:pPr>
        <w:ind w:left="1440" w:hanging="360"/>
      </w:pPr>
    </w:lvl>
    <w:lvl w:ilvl="2" w:tplc="52A85742" w:tentative="1">
      <w:start w:val="1"/>
      <w:numFmt w:val="lowerRoman"/>
      <w:lvlText w:val="%3."/>
      <w:lvlJc w:val="right"/>
      <w:pPr>
        <w:ind w:left="2160" w:hanging="180"/>
      </w:pPr>
    </w:lvl>
    <w:lvl w:ilvl="3" w:tplc="D8A24162" w:tentative="1">
      <w:start w:val="1"/>
      <w:numFmt w:val="decimal"/>
      <w:lvlText w:val="%4."/>
      <w:lvlJc w:val="left"/>
      <w:pPr>
        <w:ind w:left="2880" w:hanging="360"/>
      </w:pPr>
    </w:lvl>
    <w:lvl w:ilvl="4" w:tplc="96F00ADC" w:tentative="1">
      <w:start w:val="1"/>
      <w:numFmt w:val="lowerLetter"/>
      <w:lvlText w:val="%5."/>
      <w:lvlJc w:val="left"/>
      <w:pPr>
        <w:ind w:left="3600" w:hanging="360"/>
      </w:pPr>
    </w:lvl>
    <w:lvl w:ilvl="5" w:tplc="DA625D0E" w:tentative="1">
      <w:start w:val="1"/>
      <w:numFmt w:val="lowerRoman"/>
      <w:lvlText w:val="%6."/>
      <w:lvlJc w:val="right"/>
      <w:pPr>
        <w:ind w:left="4320" w:hanging="180"/>
      </w:pPr>
    </w:lvl>
    <w:lvl w:ilvl="6" w:tplc="6F188B1A" w:tentative="1">
      <w:start w:val="1"/>
      <w:numFmt w:val="decimal"/>
      <w:lvlText w:val="%7."/>
      <w:lvlJc w:val="left"/>
      <w:pPr>
        <w:ind w:left="5040" w:hanging="360"/>
      </w:pPr>
    </w:lvl>
    <w:lvl w:ilvl="7" w:tplc="D5D00712" w:tentative="1">
      <w:start w:val="1"/>
      <w:numFmt w:val="lowerLetter"/>
      <w:lvlText w:val="%8."/>
      <w:lvlJc w:val="left"/>
      <w:pPr>
        <w:ind w:left="5760" w:hanging="360"/>
      </w:pPr>
    </w:lvl>
    <w:lvl w:ilvl="8" w:tplc="BA7CAFEE" w:tentative="1">
      <w:start w:val="1"/>
      <w:numFmt w:val="lowerRoman"/>
      <w:lvlText w:val="%9."/>
      <w:lvlJc w:val="right"/>
      <w:pPr>
        <w:ind w:left="6480" w:hanging="180"/>
      </w:pPr>
    </w:lvl>
  </w:abstractNum>
  <w:abstractNum w:abstractNumId="16" w15:restartNumberingAfterBreak="0">
    <w:nsid w:val="240A5F44"/>
    <w:multiLevelType w:val="hybridMultilevel"/>
    <w:tmpl w:val="87FAFC60"/>
    <w:lvl w:ilvl="0" w:tplc="ED7E93F2">
      <w:start w:val="1"/>
      <w:numFmt w:val="decimal"/>
      <w:lvlText w:val="%1."/>
      <w:lvlJc w:val="left"/>
      <w:pPr>
        <w:ind w:left="720" w:hanging="360"/>
      </w:pPr>
    </w:lvl>
    <w:lvl w:ilvl="1" w:tplc="33440420" w:tentative="1">
      <w:start w:val="1"/>
      <w:numFmt w:val="lowerLetter"/>
      <w:lvlText w:val="%2."/>
      <w:lvlJc w:val="left"/>
      <w:pPr>
        <w:ind w:left="1440" w:hanging="360"/>
      </w:pPr>
    </w:lvl>
    <w:lvl w:ilvl="2" w:tplc="B58C6F46" w:tentative="1">
      <w:start w:val="1"/>
      <w:numFmt w:val="lowerRoman"/>
      <w:lvlText w:val="%3."/>
      <w:lvlJc w:val="right"/>
      <w:pPr>
        <w:ind w:left="2160" w:hanging="180"/>
      </w:pPr>
    </w:lvl>
    <w:lvl w:ilvl="3" w:tplc="4AAABE5C" w:tentative="1">
      <w:start w:val="1"/>
      <w:numFmt w:val="decimal"/>
      <w:lvlText w:val="%4."/>
      <w:lvlJc w:val="left"/>
      <w:pPr>
        <w:ind w:left="2880" w:hanging="360"/>
      </w:pPr>
    </w:lvl>
    <w:lvl w:ilvl="4" w:tplc="6BAC3EFA" w:tentative="1">
      <w:start w:val="1"/>
      <w:numFmt w:val="lowerLetter"/>
      <w:lvlText w:val="%5."/>
      <w:lvlJc w:val="left"/>
      <w:pPr>
        <w:ind w:left="3600" w:hanging="360"/>
      </w:pPr>
    </w:lvl>
    <w:lvl w:ilvl="5" w:tplc="752469B8" w:tentative="1">
      <w:start w:val="1"/>
      <w:numFmt w:val="lowerRoman"/>
      <w:lvlText w:val="%6."/>
      <w:lvlJc w:val="right"/>
      <w:pPr>
        <w:ind w:left="4320" w:hanging="180"/>
      </w:pPr>
    </w:lvl>
    <w:lvl w:ilvl="6" w:tplc="3760F09A" w:tentative="1">
      <w:start w:val="1"/>
      <w:numFmt w:val="decimal"/>
      <w:lvlText w:val="%7."/>
      <w:lvlJc w:val="left"/>
      <w:pPr>
        <w:ind w:left="5040" w:hanging="360"/>
      </w:pPr>
    </w:lvl>
    <w:lvl w:ilvl="7" w:tplc="DBCA7E98" w:tentative="1">
      <w:start w:val="1"/>
      <w:numFmt w:val="lowerLetter"/>
      <w:lvlText w:val="%8."/>
      <w:lvlJc w:val="left"/>
      <w:pPr>
        <w:ind w:left="5760" w:hanging="360"/>
      </w:pPr>
    </w:lvl>
    <w:lvl w:ilvl="8" w:tplc="1F4E66EC" w:tentative="1">
      <w:start w:val="1"/>
      <w:numFmt w:val="lowerRoman"/>
      <w:lvlText w:val="%9."/>
      <w:lvlJc w:val="right"/>
      <w:pPr>
        <w:ind w:left="6480" w:hanging="180"/>
      </w:pPr>
    </w:lvl>
  </w:abstractNum>
  <w:abstractNum w:abstractNumId="1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8" w15:restartNumberingAfterBreak="0">
    <w:nsid w:val="28157AF4"/>
    <w:multiLevelType w:val="hybridMultilevel"/>
    <w:tmpl w:val="5FFCDF9A"/>
    <w:lvl w:ilvl="0" w:tplc="246E1BC2">
      <w:start w:val="1"/>
      <w:numFmt w:val="bullet"/>
      <w:lvlText w:val=""/>
      <w:lvlJc w:val="left"/>
      <w:pPr>
        <w:ind w:left="1080" w:hanging="360"/>
      </w:pPr>
      <w:rPr>
        <w:rFonts w:ascii="Symbol" w:hAnsi="Symbol"/>
      </w:rPr>
    </w:lvl>
    <w:lvl w:ilvl="1" w:tplc="543262F6">
      <w:start w:val="1"/>
      <w:numFmt w:val="bullet"/>
      <w:lvlText w:val=""/>
      <w:lvlJc w:val="left"/>
      <w:pPr>
        <w:ind w:left="1080" w:hanging="360"/>
      </w:pPr>
      <w:rPr>
        <w:rFonts w:ascii="Symbol" w:hAnsi="Symbol"/>
      </w:rPr>
    </w:lvl>
    <w:lvl w:ilvl="2" w:tplc="FC74AC26">
      <w:start w:val="1"/>
      <w:numFmt w:val="bullet"/>
      <w:lvlText w:val=""/>
      <w:lvlJc w:val="left"/>
      <w:pPr>
        <w:ind w:left="1080" w:hanging="360"/>
      </w:pPr>
      <w:rPr>
        <w:rFonts w:ascii="Symbol" w:hAnsi="Symbol"/>
      </w:rPr>
    </w:lvl>
    <w:lvl w:ilvl="3" w:tplc="A67C6218">
      <w:start w:val="1"/>
      <w:numFmt w:val="bullet"/>
      <w:lvlText w:val=""/>
      <w:lvlJc w:val="left"/>
      <w:pPr>
        <w:ind w:left="1080" w:hanging="360"/>
      </w:pPr>
      <w:rPr>
        <w:rFonts w:ascii="Symbol" w:hAnsi="Symbol"/>
      </w:rPr>
    </w:lvl>
    <w:lvl w:ilvl="4" w:tplc="A5680A1C">
      <w:start w:val="1"/>
      <w:numFmt w:val="bullet"/>
      <w:lvlText w:val=""/>
      <w:lvlJc w:val="left"/>
      <w:pPr>
        <w:ind w:left="1080" w:hanging="360"/>
      </w:pPr>
      <w:rPr>
        <w:rFonts w:ascii="Symbol" w:hAnsi="Symbol"/>
      </w:rPr>
    </w:lvl>
    <w:lvl w:ilvl="5" w:tplc="1FE62D14">
      <w:start w:val="1"/>
      <w:numFmt w:val="bullet"/>
      <w:lvlText w:val=""/>
      <w:lvlJc w:val="left"/>
      <w:pPr>
        <w:ind w:left="1080" w:hanging="360"/>
      </w:pPr>
      <w:rPr>
        <w:rFonts w:ascii="Symbol" w:hAnsi="Symbol"/>
      </w:rPr>
    </w:lvl>
    <w:lvl w:ilvl="6" w:tplc="D722B668">
      <w:start w:val="1"/>
      <w:numFmt w:val="bullet"/>
      <w:lvlText w:val=""/>
      <w:lvlJc w:val="left"/>
      <w:pPr>
        <w:ind w:left="1080" w:hanging="360"/>
      </w:pPr>
      <w:rPr>
        <w:rFonts w:ascii="Symbol" w:hAnsi="Symbol"/>
      </w:rPr>
    </w:lvl>
    <w:lvl w:ilvl="7" w:tplc="33A22C44">
      <w:start w:val="1"/>
      <w:numFmt w:val="bullet"/>
      <w:lvlText w:val=""/>
      <w:lvlJc w:val="left"/>
      <w:pPr>
        <w:ind w:left="1080" w:hanging="360"/>
      </w:pPr>
      <w:rPr>
        <w:rFonts w:ascii="Symbol" w:hAnsi="Symbol"/>
      </w:rPr>
    </w:lvl>
    <w:lvl w:ilvl="8" w:tplc="A0F4431A">
      <w:start w:val="1"/>
      <w:numFmt w:val="bullet"/>
      <w:lvlText w:val=""/>
      <w:lvlJc w:val="left"/>
      <w:pPr>
        <w:ind w:left="1080" w:hanging="360"/>
      </w:pPr>
      <w:rPr>
        <w:rFonts w:ascii="Symbol" w:hAnsi="Symbol"/>
      </w:rPr>
    </w:lvl>
  </w:abstractNum>
  <w:abstractNum w:abstractNumId="1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28FA5C06"/>
    <w:multiLevelType w:val="hybridMultilevel"/>
    <w:tmpl w:val="1402E322"/>
    <w:lvl w:ilvl="0" w:tplc="16FC2116">
      <w:start w:val="1"/>
      <w:numFmt w:val="bullet"/>
      <w:lvlText w:val="-"/>
      <w:lvlJc w:val="left"/>
      <w:pPr>
        <w:ind w:left="720" w:hanging="360"/>
      </w:pPr>
      <w:rPr>
        <w:rFonts w:ascii="Aptos" w:hAnsi="Aptos" w:hint="default"/>
      </w:rPr>
    </w:lvl>
    <w:lvl w:ilvl="1" w:tplc="A51222DA">
      <w:start w:val="1"/>
      <w:numFmt w:val="bullet"/>
      <w:lvlText w:val="o"/>
      <w:lvlJc w:val="left"/>
      <w:pPr>
        <w:ind w:left="1440" w:hanging="360"/>
      </w:pPr>
      <w:rPr>
        <w:rFonts w:ascii="Courier New" w:hAnsi="Courier New" w:hint="default"/>
      </w:rPr>
    </w:lvl>
    <w:lvl w:ilvl="2" w:tplc="808ACDF2">
      <w:start w:val="1"/>
      <w:numFmt w:val="bullet"/>
      <w:lvlText w:val=""/>
      <w:lvlJc w:val="left"/>
      <w:pPr>
        <w:ind w:left="2160" w:hanging="360"/>
      </w:pPr>
      <w:rPr>
        <w:rFonts w:ascii="Wingdings" w:hAnsi="Wingdings" w:hint="default"/>
      </w:rPr>
    </w:lvl>
    <w:lvl w:ilvl="3" w:tplc="6530637A">
      <w:start w:val="1"/>
      <w:numFmt w:val="bullet"/>
      <w:lvlText w:val=""/>
      <w:lvlJc w:val="left"/>
      <w:pPr>
        <w:ind w:left="2880" w:hanging="360"/>
      </w:pPr>
      <w:rPr>
        <w:rFonts w:ascii="Symbol" w:hAnsi="Symbol" w:hint="default"/>
      </w:rPr>
    </w:lvl>
    <w:lvl w:ilvl="4" w:tplc="AD8AF51A">
      <w:start w:val="1"/>
      <w:numFmt w:val="bullet"/>
      <w:lvlText w:val="o"/>
      <w:lvlJc w:val="left"/>
      <w:pPr>
        <w:ind w:left="3600" w:hanging="360"/>
      </w:pPr>
      <w:rPr>
        <w:rFonts w:ascii="Courier New" w:hAnsi="Courier New" w:hint="default"/>
      </w:rPr>
    </w:lvl>
    <w:lvl w:ilvl="5" w:tplc="A53A1720">
      <w:start w:val="1"/>
      <w:numFmt w:val="bullet"/>
      <w:lvlText w:val=""/>
      <w:lvlJc w:val="left"/>
      <w:pPr>
        <w:ind w:left="4320" w:hanging="360"/>
      </w:pPr>
      <w:rPr>
        <w:rFonts w:ascii="Wingdings" w:hAnsi="Wingdings" w:hint="default"/>
      </w:rPr>
    </w:lvl>
    <w:lvl w:ilvl="6" w:tplc="A272969A">
      <w:start w:val="1"/>
      <w:numFmt w:val="bullet"/>
      <w:lvlText w:val=""/>
      <w:lvlJc w:val="left"/>
      <w:pPr>
        <w:ind w:left="5040" w:hanging="360"/>
      </w:pPr>
      <w:rPr>
        <w:rFonts w:ascii="Symbol" w:hAnsi="Symbol" w:hint="default"/>
      </w:rPr>
    </w:lvl>
    <w:lvl w:ilvl="7" w:tplc="34587B82">
      <w:start w:val="1"/>
      <w:numFmt w:val="bullet"/>
      <w:lvlText w:val="o"/>
      <w:lvlJc w:val="left"/>
      <w:pPr>
        <w:ind w:left="5760" w:hanging="360"/>
      </w:pPr>
      <w:rPr>
        <w:rFonts w:ascii="Courier New" w:hAnsi="Courier New" w:hint="default"/>
      </w:rPr>
    </w:lvl>
    <w:lvl w:ilvl="8" w:tplc="908CEEA2">
      <w:start w:val="1"/>
      <w:numFmt w:val="bullet"/>
      <w:lvlText w:val=""/>
      <w:lvlJc w:val="left"/>
      <w:pPr>
        <w:ind w:left="6480" w:hanging="360"/>
      </w:pPr>
      <w:rPr>
        <w:rFonts w:ascii="Wingdings" w:hAnsi="Wingdings" w:hint="default"/>
      </w:rPr>
    </w:lvl>
  </w:abstractNum>
  <w:abstractNum w:abstractNumId="21" w15:restartNumberingAfterBreak="0">
    <w:nsid w:val="2D1373D0"/>
    <w:multiLevelType w:val="hybridMultilevel"/>
    <w:tmpl w:val="64823644"/>
    <w:lvl w:ilvl="0" w:tplc="2D1A973E">
      <w:start w:val="1"/>
      <w:numFmt w:val="bullet"/>
      <w:lvlText w:val=""/>
      <w:lvlJc w:val="left"/>
      <w:pPr>
        <w:ind w:left="720" w:hanging="360"/>
      </w:pPr>
      <w:rPr>
        <w:rFonts w:ascii="Symbol" w:hAnsi="Symbol" w:hint="default"/>
      </w:rPr>
    </w:lvl>
    <w:lvl w:ilvl="1" w:tplc="90CEC676" w:tentative="1">
      <w:start w:val="1"/>
      <w:numFmt w:val="bullet"/>
      <w:lvlText w:val="o"/>
      <w:lvlJc w:val="left"/>
      <w:pPr>
        <w:ind w:left="1440" w:hanging="360"/>
      </w:pPr>
      <w:rPr>
        <w:rFonts w:ascii="Courier New" w:hAnsi="Courier New" w:cs="Courier New" w:hint="default"/>
      </w:rPr>
    </w:lvl>
    <w:lvl w:ilvl="2" w:tplc="2E8E699E" w:tentative="1">
      <w:start w:val="1"/>
      <w:numFmt w:val="bullet"/>
      <w:lvlText w:val=""/>
      <w:lvlJc w:val="left"/>
      <w:pPr>
        <w:ind w:left="2160" w:hanging="360"/>
      </w:pPr>
      <w:rPr>
        <w:rFonts w:ascii="Wingdings" w:hAnsi="Wingdings" w:hint="default"/>
      </w:rPr>
    </w:lvl>
    <w:lvl w:ilvl="3" w:tplc="4FF61016" w:tentative="1">
      <w:start w:val="1"/>
      <w:numFmt w:val="bullet"/>
      <w:lvlText w:val=""/>
      <w:lvlJc w:val="left"/>
      <w:pPr>
        <w:ind w:left="2880" w:hanging="360"/>
      </w:pPr>
      <w:rPr>
        <w:rFonts w:ascii="Symbol" w:hAnsi="Symbol" w:hint="default"/>
      </w:rPr>
    </w:lvl>
    <w:lvl w:ilvl="4" w:tplc="70FAB266" w:tentative="1">
      <w:start w:val="1"/>
      <w:numFmt w:val="bullet"/>
      <w:lvlText w:val="o"/>
      <w:lvlJc w:val="left"/>
      <w:pPr>
        <w:ind w:left="3600" w:hanging="360"/>
      </w:pPr>
      <w:rPr>
        <w:rFonts w:ascii="Courier New" w:hAnsi="Courier New" w:cs="Courier New" w:hint="default"/>
      </w:rPr>
    </w:lvl>
    <w:lvl w:ilvl="5" w:tplc="5F4698C6" w:tentative="1">
      <w:start w:val="1"/>
      <w:numFmt w:val="bullet"/>
      <w:lvlText w:val=""/>
      <w:lvlJc w:val="left"/>
      <w:pPr>
        <w:ind w:left="4320" w:hanging="360"/>
      </w:pPr>
      <w:rPr>
        <w:rFonts w:ascii="Wingdings" w:hAnsi="Wingdings" w:hint="default"/>
      </w:rPr>
    </w:lvl>
    <w:lvl w:ilvl="6" w:tplc="6B368498" w:tentative="1">
      <w:start w:val="1"/>
      <w:numFmt w:val="bullet"/>
      <w:lvlText w:val=""/>
      <w:lvlJc w:val="left"/>
      <w:pPr>
        <w:ind w:left="5040" w:hanging="360"/>
      </w:pPr>
      <w:rPr>
        <w:rFonts w:ascii="Symbol" w:hAnsi="Symbol" w:hint="default"/>
      </w:rPr>
    </w:lvl>
    <w:lvl w:ilvl="7" w:tplc="4CE44E10" w:tentative="1">
      <w:start w:val="1"/>
      <w:numFmt w:val="bullet"/>
      <w:lvlText w:val="o"/>
      <w:lvlJc w:val="left"/>
      <w:pPr>
        <w:ind w:left="5760" w:hanging="360"/>
      </w:pPr>
      <w:rPr>
        <w:rFonts w:ascii="Courier New" w:hAnsi="Courier New" w:cs="Courier New" w:hint="default"/>
      </w:rPr>
    </w:lvl>
    <w:lvl w:ilvl="8" w:tplc="19EE1C04" w:tentative="1">
      <w:start w:val="1"/>
      <w:numFmt w:val="bullet"/>
      <w:lvlText w:val=""/>
      <w:lvlJc w:val="left"/>
      <w:pPr>
        <w:ind w:left="6480" w:hanging="360"/>
      </w:pPr>
      <w:rPr>
        <w:rFonts w:ascii="Wingdings" w:hAnsi="Wingdings" w:hint="default"/>
      </w:rPr>
    </w:lvl>
  </w:abstractNum>
  <w:abstractNum w:abstractNumId="22"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FA62485"/>
    <w:multiLevelType w:val="multilevel"/>
    <w:tmpl w:val="8858201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2E07ABC"/>
    <w:multiLevelType w:val="hybridMultilevel"/>
    <w:tmpl w:val="DF8229D0"/>
    <w:lvl w:ilvl="0" w:tplc="6CF8D652">
      <w:start w:val="1"/>
      <w:numFmt w:val="decimal"/>
      <w:lvlText w:val="%1."/>
      <w:lvlJc w:val="left"/>
      <w:pPr>
        <w:ind w:left="720" w:hanging="360"/>
      </w:pPr>
    </w:lvl>
    <w:lvl w:ilvl="1" w:tplc="93942D12" w:tentative="1">
      <w:start w:val="1"/>
      <w:numFmt w:val="lowerLetter"/>
      <w:lvlText w:val="%2."/>
      <w:lvlJc w:val="left"/>
      <w:pPr>
        <w:ind w:left="1440" w:hanging="360"/>
      </w:pPr>
    </w:lvl>
    <w:lvl w:ilvl="2" w:tplc="59A0C386" w:tentative="1">
      <w:start w:val="1"/>
      <w:numFmt w:val="lowerRoman"/>
      <w:lvlText w:val="%3."/>
      <w:lvlJc w:val="right"/>
      <w:pPr>
        <w:ind w:left="2160" w:hanging="180"/>
      </w:pPr>
    </w:lvl>
    <w:lvl w:ilvl="3" w:tplc="97367FC0" w:tentative="1">
      <w:start w:val="1"/>
      <w:numFmt w:val="decimal"/>
      <w:lvlText w:val="%4."/>
      <w:lvlJc w:val="left"/>
      <w:pPr>
        <w:ind w:left="2880" w:hanging="360"/>
      </w:pPr>
    </w:lvl>
    <w:lvl w:ilvl="4" w:tplc="72CED61C" w:tentative="1">
      <w:start w:val="1"/>
      <w:numFmt w:val="lowerLetter"/>
      <w:lvlText w:val="%5."/>
      <w:lvlJc w:val="left"/>
      <w:pPr>
        <w:ind w:left="3600" w:hanging="360"/>
      </w:pPr>
    </w:lvl>
    <w:lvl w:ilvl="5" w:tplc="AB148B92" w:tentative="1">
      <w:start w:val="1"/>
      <w:numFmt w:val="lowerRoman"/>
      <w:lvlText w:val="%6."/>
      <w:lvlJc w:val="right"/>
      <w:pPr>
        <w:ind w:left="4320" w:hanging="180"/>
      </w:pPr>
    </w:lvl>
    <w:lvl w:ilvl="6" w:tplc="C074BA48" w:tentative="1">
      <w:start w:val="1"/>
      <w:numFmt w:val="decimal"/>
      <w:lvlText w:val="%7."/>
      <w:lvlJc w:val="left"/>
      <w:pPr>
        <w:ind w:left="5040" w:hanging="360"/>
      </w:pPr>
    </w:lvl>
    <w:lvl w:ilvl="7" w:tplc="0888B434" w:tentative="1">
      <w:start w:val="1"/>
      <w:numFmt w:val="lowerLetter"/>
      <w:lvlText w:val="%8."/>
      <w:lvlJc w:val="left"/>
      <w:pPr>
        <w:ind w:left="5760" w:hanging="360"/>
      </w:pPr>
    </w:lvl>
    <w:lvl w:ilvl="8" w:tplc="D4F091A6" w:tentative="1">
      <w:start w:val="1"/>
      <w:numFmt w:val="lowerRoman"/>
      <w:lvlText w:val="%9."/>
      <w:lvlJc w:val="right"/>
      <w:pPr>
        <w:ind w:left="6480" w:hanging="180"/>
      </w:pPr>
    </w:lvl>
  </w:abstractNum>
  <w:abstractNum w:abstractNumId="2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3DC4C7F"/>
    <w:multiLevelType w:val="hybridMultilevel"/>
    <w:tmpl w:val="A67422A2"/>
    <w:lvl w:ilvl="0" w:tplc="92B24BEA">
      <w:start w:val="1"/>
      <w:numFmt w:val="decimal"/>
      <w:lvlText w:val="%1."/>
      <w:lvlJc w:val="left"/>
      <w:pPr>
        <w:ind w:left="720" w:hanging="360"/>
      </w:pPr>
      <w:rPr>
        <w:rFonts w:hint="default"/>
      </w:rPr>
    </w:lvl>
    <w:lvl w:ilvl="1" w:tplc="CD28F9C6" w:tentative="1">
      <w:start w:val="1"/>
      <w:numFmt w:val="lowerLetter"/>
      <w:lvlText w:val="%2."/>
      <w:lvlJc w:val="left"/>
      <w:pPr>
        <w:ind w:left="1440" w:hanging="360"/>
      </w:pPr>
    </w:lvl>
    <w:lvl w:ilvl="2" w:tplc="D954285C" w:tentative="1">
      <w:start w:val="1"/>
      <w:numFmt w:val="lowerRoman"/>
      <w:lvlText w:val="%3."/>
      <w:lvlJc w:val="right"/>
      <w:pPr>
        <w:ind w:left="2160" w:hanging="180"/>
      </w:pPr>
    </w:lvl>
    <w:lvl w:ilvl="3" w:tplc="957E9D30" w:tentative="1">
      <w:start w:val="1"/>
      <w:numFmt w:val="decimal"/>
      <w:lvlText w:val="%4."/>
      <w:lvlJc w:val="left"/>
      <w:pPr>
        <w:ind w:left="2880" w:hanging="360"/>
      </w:pPr>
    </w:lvl>
    <w:lvl w:ilvl="4" w:tplc="BF4A1E2E" w:tentative="1">
      <w:start w:val="1"/>
      <w:numFmt w:val="lowerLetter"/>
      <w:lvlText w:val="%5."/>
      <w:lvlJc w:val="left"/>
      <w:pPr>
        <w:ind w:left="3600" w:hanging="360"/>
      </w:pPr>
    </w:lvl>
    <w:lvl w:ilvl="5" w:tplc="2EEEBFB6" w:tentative="1">
      <w:start w:val="1"/>
      <w:numFmt w:val="lowerRoman"/>
      <w:lvlText w:val="%6."/>
      <w:lvlJc w:val="right"/>
      <w:pPr>
        <w:ind w:left="4320" w:hanging="180"/>
      </w:pPr>
    </w:lvl>
    <w:lvl w:ilvl="6" w:tplc="499A310A" w:tentative="1">
      <w:start w:val="1"/>
      <w:numFmt w:val="decimal"/>
      <w:lvlText w:val="%7."/>
      <w:lvlJc w:val="left"/>
      <w:pPr>
        <w:ind w:left="5040" w:hanging="360"/>
      </w:pPr>
    </w:lvl>
    <w:lvl w:ilvl="7" w:tplc="AB684426" w:tentative="1">
      <w:start w:val="1"/>
      <w:numFmt w:val="lowerLetter"/>
      <w:lvlText w:val="%8."/>
      <w:lvlJc w:val="left"/>
      <w:pPr>
        <w:ind w:left="5760" w:hanging="360"/>
      </w:pPr>
    </w:lvl>
    <w:lvl w:ilvl="8" w:tplc="DB0CF8A2" w:tentative="1">
      <w:start w:val="1"/>
      <w:numFmt w:val="lowerRoman"/>
      <w:lvlText w:val="%9."/>
      <w:lvlJc w:val="right"/>
      <w:pPr>
        <w:ind w:left="6480" w:hanging="180"/>
      </w:pPr>
    </w:lvl>
  </w:abstractNum>
  <w:abstractNum w:abstractNumId="2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9AB2568"/>
    <w:multiLevelType w:val="hybridMultilevel"/>
    <w:tmpl w:val="59DA735E"/>
    <w:lvl w:ilvl="0" w:tplc="435C77A4">
      <w:start w:val="1"/>
      <w:numFmt w:val="decimal"/>
      <w:lvlText w:val="%1."/>
      <w:lvlJc w:val="left"/>
      <w:pPr>
        <w:ind w:left="720" w:hanging="360"/>
      </w:pPr>
      <w:rPr>
        <w:rFonts w:hint="default"/>
      </w:rPr>
    </w:lvl>
    <w:lvl w:ilvl="1" w:tplc="367A6904">
      <w:start w:val="1"/>
      <w:numFmt w:val="lowerLetter"/>
      <w:lvlText w:val="%2."/>
      <w:lvlJc w:val="left"/>
      <w:pPr>
        <w:ind w:left="1440" w:hanging="360"/>
      </w:pPr>
    </w:lvl>
    <w:lvl w:ilvl="2" w:tplc="42DA23AC" w:tentative="1">
      <w:start w:val="1"/>
      <w:numFmt w:val="lowerRoman"/>
      <w:lvlText w:val="%3."/>
      <w:lvlJc w:val="right"/>
      <w:pPr>
        <w:ind w:left="2160" w:hanging="180"/>
      </w:pPr>
    </w:lvl>
    <w:lvl w:ilvl="3" w:tplc="D4EC1D7E" w:tentative="1">
      <w:start w:val="1"/>
      <w:numFmt w:val="decimal"/>
      <w:lvlText w:val="%4."/>
      <w:lvlJc w:val="left"/>
      <w:pPr>
        <w:ind w:left="2880" w:hanging="360"/>
      </w:pPr>
    </w:lvl>
    <w:lvl w:ilvl="4" w:tplc="E69EBB9C" w:tentative="1">
      <w:start w:val="1"/>
      <w:numFmt w:val="lowerLetter"/>
      <w:lvlText w:val="%5."/>
      <w:lvlJc w:val="left"/>
      <w:pPr>
        <w:ind w:left="3600" w:hanging="360"/>
      </w:pPr>
    </w:lvl>
    <w:lvl w:ilvl="5" w:tplc="C7C8E04A" w:tentative="1">
      <w:start w:val="1"/>
      <w:numFmt w:val="lowerRoman"/>
      <w:lvlText w:val="%6."/>
      <w:lvlJc w:val="right"/>
      <w:pPr>
        <w:ind w:left="4320" w:hanging="180"/>
      </w:pPr>
    </w:lvl>
    <w:lvl w:ilvl="6" w:tplc="3C96A664" w:tentative="1">
      <w:start w:val="1"/>
      <w:numFmt w:val="decimal"/>
      <w:lvlText w:val="%7."/>
      <w:lvlJc w:val="left"/>
      <w:pPr>
        <w:ind w:left="5040" w:hanging="360"/>
      </w:pPr>
    </w:lvl>
    <w:lvl w:ilvl="7" w:tplc="EC0C4DAE" w:tentative="1">
      <w:start w:val="1"/>
      <w:numFmt w:val="lowerLetter"/>
      <w:lvlText w:val="%8."/>
      <w:lvlJc w:val="left"/>
      <w:pPr>
        <w:ind w:left="5760" w:hanging="360"/>
      </w:pPr>
    </w:lvl>
    <w:lvl w:ilvl="8" w:tplc="9CE0CA24" w:tentative="1">
      <w:start w:val="1"/>
      <w:numFmt w:val="lowerRoman"/>
      <w:lvlText w:val="%9."/>
      <w:lvlJc w:val="right"/>
      <w:pPr>
        <w:ind w:left="6480" w:hanging="180"/>
      </w:pPr>
    </w:lvl>
  </w:abstractNum>
  <w:abstractNum w:abstractNumId="30" w15:restartNumberingAfterBreak="0">
    <w:nsid w:val="3E603099"/>
    <w:multiLevelType w:val="hybridMultilevel"/>
    <w:tmpl w:val="282697DA"/>
    <w:lvl w:ilvl="0" w:tplc="AF04CB68">
      <w:start w:val="1"/>
      <w:numFmt w:val="bullet"/>
      <w:lvlText w:val=""/>
      <w:lvlJc w:val="left"/>
      <w:pPr>
        <w:ind w:left="1080" w:hanging="360"/>
      </w:pPr>
      <w:rPr>
        <w:rFonts w:ascii="Symbol" w:hAnsi="Symbol"/>
      </w:rPr>
    </w:lvl>
    <w:lvl w:ilvl="1" w:tplc="02689672">
      <w:start w:val="1"/>
      <w:numFmt w:val="bullet"/>
      <w:lvlText w:val=""/>
      <w:lvlJc w:val="left"/>
      <w:pPr>
        <w:ind w:left="1080" w:hanging="360"/>
      </w:pPr>
      <w:rPr>
        <w:rFonts w:ascii="Symbol" w:hAnsi="Symbol"/>
      </w:rPr>
    </w:lvl>
    <w:lvl w:ilvl="2" w:tplc="287A527C">
      <w:start w:val="1"/>
      <w:numFmt w:val="bullet"/>
      <w:lvlText w:val=""/>
      <w:lvlJc w:val="left"/>
      <w:pPr>
        <w:ind w:left="1080" w:hanging="360"/>
      </w:pPr>
      <w:rPr>
        <w:rFonts w:ascii="Symbol" w:hAnsi="Symbol"/>
      </w:rPr>
    </w:lvl>
    <w:lvl w:ilvl="3" w:tplc="F300ED30">
      <w:start w:val="1"/>
      <w:numFmt w:val="bullet"/>
      <w:lvlText w:val=""/>
      <w:lvlJc w:val="left"/>
      <w:pPr>
        <w:ind w:left="1080" w:hanging="360"/>
      </w:pPr>
      <w:rPr>
        <w:rFonts w:ascii="Symbol" w:hAnsi="Symbol"/>
      </w:rPr>
    </w:lvl>
    <w:lvl w:ilvl="4" w:tplc="FA1A3C14">
      <w:start w:val="1"/>
      <w:numFmt w:val="bullet"/>
      <w:lvlText w:val=""/>
      <w:lvlJc w:val="left"/>
      <w:pPr>
        <w:ind w:left="1080" w:hanging="360"/>
      </w:pPr>
      <w:rPr>
        <w:rFonts w:ascii="Symbol" w:hAnsi="Symbol"/>
      </w:rPr>
    </w:lvl>
    <w:lvl w:ilvl="5" w:tplc="434C1152">
      <w:start w:val="1"/>
      <w:numFmt w:val="bullet"/>
      <w:lvlText w:val=""/>
      <w:lvlJc w:val="left"/>
      <w:pPr>
        <w:ind w:left="1080" w:hanging="360"/>
      </w:pPr>
      <w:rPr>
        <w:rFonts w:ascii="Symbol" w:hAnsi="Symbol"/>
      </w:rPr>
    </w:lvl>
    <w:lvl w:ilvl="6" w:tplc="E2F43E1E">
      <w:start w:val="1"/>
      <w:numFmt w:val="bullet"/>
      <w:lvlText w:val=""/>
      <w:lvlJc w:val="left"/>
      <w:pPr>
        <w:ind w:left="1080" w:hanging="360"/>
      </w:pPr>
      <w:rPr>
        <w:rFonts w:ascii="Symbol" w:hAnsi="Symbol"/>
      </w:rPr>
    </w:lvl>
    <w:lvl w:ilvl="7" w:tplc="7E1A253C">
      <w:start w:val="1"/>
      <w:numFmt w:val="bullet"/>
      <w:lvlText w:val=""/>
      <w:lvlJc w:val="left"/>
      <w:pPr>
        <w:ind w:left="1080" w:hanging="360"/>
      </w:pPr>
      <w:rPr>
        <w:rFonts w:ascii="Symbol" w:hAnsi="Symbol"/>
      </w:rPr>
    </w:lvl>
    <w:lvl w:ilvl="8" w:tplc="CC8232DA">
      <w:start w:val="1"/>
      <w:numFmt w:val="bullet"/>
      <w:lvlText w:val=""/>
      <w:lvlJc w:val="left"/>
      <w:pPr>
        <w:ind w:left="1080" w:hanging="360"/>
      </w:pPr>
      <w:rPr>
        <w:rFonts w:ascii="Symbol" w:hAnsi="Symbol"/>
      </w:rPr>
    </w:lvl>
  </w:abstractNum>
  <w:abstractNum w:abstractNumId="31"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08F0293"/>
    <w:multiLevelType w:val="hybridMultilevel"/>
    <w:tmpl w:val="FA6EDFA4"/>
    <w:lvl w:ilvl="0" w:tplc="4808DB3C">
      <w:start w:val="1"/>
      <w:numFmt w:val="bullet"/>
      <w:lvlText w:val=""/>
      <w:lvlJc w:val="left"/>
      <w:pPr>
        <w:ind w:left="720" w:hanging="360"/>
      </w:pPr>
      <w:rPr>
        <w:rFonts w:ascii="Symbol" w:hAnsi="Symbol" w:hint="default"/>
      </w:rPr>
    </w:lvl>
    <w:lvl w:ilvl="1" w:tplc="4254184C" w:tentative="1">
      <w:start w:val="1"/>
      <w:numFmt w:val="bullet"/>
      <w:lvlText w:val="o"/>
      <w:lvlJc w:val="left"/>
      <w:pPr>
        <w:ind w:left="1440" w:hanging="360"/>
      </w:pPr>
      <w:rPr>
        <w:rFonts w:ascii="Courier New" w:hAnsi="Courier New" w:cs="Courier New" w:hint="default"/>
      </w:rPr>
    </w:lvl>
    <w:lvl w:ilvl="2" w:tplc="86C0DAD6" w:tentative="1">
      <w:start w:val="1"/>
      <w:numFmt w:val="bullet"/>
      <w:lvlText w:val=""/>
      <w:lvlJc w:val="left"/>
      <w:pPr>
        <w:ind w:left="2160" w:hanging="360"/>
      </w:pPr>
      <w:rPr>
        <w:rFonts w:ascii="Wingdings" w:hAnsi="Wingdings" w:hint="default"/>
      </w:rPr>
    </w:lvl>
    <w:lvl w:ilvl="3" w:tplc="080C1E1C" w:tentative="1">
      <w:start w:val="1"/>
      <w:numFmt w:val="bullet"/>
      <w:lvlText w:val=""/>
      <w:lvlJc w:val="left"/>
      <w:pPr>
        <w:ind w:left="2880" w:hanging="360"/>
      </w:pPr>
      <w:rPr>
        <w:rFonts w:ascii="Symbol" w:hAnsi="Symbol" w:hint="default"/>
      </w:rPr>
    </w:lvl>
    <w:lvl w:ilvl="4" w:tplc="88849F68" w:tentative="1">
      <w:start w:val="1"/>
      <w:numFmt w:val="bullet"/>
      <w:lvlText w:val="o"/>
      <w:lvlJc w:val="left"/>
      <w:pPr>
        <w:ind w:left="3600" w:hanging="360"/>
      </w:pPr>
      <w:rPr>
        <w:rFonts w:ascii="Courier New" w:hAnsi="Courier New" w:cs="Courier New" w:hint="default"/>
      </w:rPr>
    </w:lvl>
    <w:lvl w:ilvl="5" w:tplc="C0F0701A" w:tentative="1">
      <w:start w:val="1"/>
      <w:numFmt w:val="bullet"/>
      <w:lvlText w:val=""/>
      <w:lvlJc w:val="left"/>
      <w:pPr>
        <w:ind w:left="4320" w:hanging="360"/>
      </w:pPr>
      <w:rPr>
        <w:rFonts w:ascii="Wingdings" w:hAnsi="Wingdings" w:hint="default"/>
      </w:rPr>
    </w:lvl>
    <w:lvl w:ilvl="6" w:tplc="F90CC5FE" w:tentative="1">
      <w:start w:val="1"/>
      <w:numFmt w:val="bullet"/>
      <w:lvlText w:val=""/>
      <w:lvlJc w:val="left"/>
      <w:pPr>
        <w:ind w:left="5040" w:hanging="360"/>
      </w:pPr>
      <w:rPr>
        <w:rFonts w:ascii="Symbol" w:hAnsi="Symbol" w:hint="default"/>
      </w:rPr>
    </w:lvl>
    <w:lvl w:ilvl="7" w:tplc="12CA4484" w:tentative="1">
      <w:start w:val="1"/>
      <w:numFmt w:val="bullet"/>
      <w:lvlText w:val="o"/>
      <w:lvlJc w:val="left"/>
      <w:pPr>
        <w:ind w:left="5760" w:hanging="360"/>
      </w:pPr>
      <w:rPr>
        <w:rFonts w:ascii="Courier New" w:hAnsi="Courier New" w:cs="Courier New" w:hint="default"/>
      </w:rPr>
    </w:lvl>
    <w:lvl w:ilvl="8" w:tplc="EBA0F7BE" w:tentative="1">
      <w:start w:val="1"/>
      <w:numFmt w:val="bullet"/>
      <w:lvlText w:val=""/>
      <w:lvlJc w:val="left"/>
      <w:pPr>
        <w:ind w:left="6480" w:hanging="360"/>
      </w:pPr>
      <w:rPr>
        <w:rFonts w:ascii="Wingdings" w:hAnsi="Wingdings" w:hint="default"/>
      </w:rPr>
    </w:lvl>
  </w:abstractNum>
  <w:abstractNum w:abstractNumId="33" w15:restartNumberingAfterBreak="0">
    <w:nsid w:val="40FF4476"/>
    <w:multiLevelType w:val="hybridMultilevel"/>
    <w:tmpl w:val="C4EE679C"/>
    <w:lvl w:ilvl="0" w:tplc="27F2E5A8">
      <w:start w:val="1"/>
      <w:numFmt w:val="lowerLetter"/>
      <w:lvlText w:val="%1)"/>
      <w:lvlJc w:val="left"/>
      <w:pPr>
        <w:ind w:left="720" w:hanging="360"/>
      </w:pPr>
      <w:rPr>
        <w:rFonts w:hint="default"/>
      </w:rPr>
    </w:lvl>
    <w:lvl w:ilvl="1" w:tplc="20C443CE" w:tentative="1">
      <w:start w:val="1"/>
      <w:numFmt w:val="lowerLetter"/>
      <w:lvlText w:val="%2."/>
      <w:lvlJc w:val="left"/>
      <w:pPr>
        <w:ind w:left="1440" w:hanging="360"/>
      </w:pPr>
    </w:lvl>
    <w:lvl w:ilvl="2" w:tplc="8A427458" w:tentative="1">
      <w:start w:val="1"/>
      <w:numFmt w:val="lowerRoman"/>
      <w:lvlText w:val="%3."/>
      <w:lvlJc w:val="right"/>
      <w:pPr>
        <w:ind w:left="2160" w:hanging="180"/>
      </w:pPr>
    </w:lvl>
    <w:lvl w:ilvl="3" w:tplc="BABAECB6" w:tentative="1">
      <w:start w:val="1"/>
      <w:numFmt w:val="decimal"/>
      <w:lvlText w:val="%4."/>
      <w:lvlJc w:val="left"/>
      <w:pPr>
        <w:ind w:left="2880" w:hanging="360"/>
      </w:pPr>
    </w:lvl>
    <w:lvl w:ilvl="4" w:tplc="933250A2" w:tentative="1">
      <w:start w:val="1"/>
      <w:numFmt w:val="lowerLetter"/>
      <w:lvlText w:val="%5."/>
      <w:lvlJc w:val="left"/>
      <w:pPr>
        <w:ind w:left="3600" w:hanging="360"/>
      </w:pPr>
    </w:lvl>
    <w:lvl w:ilvl="5" w:tplc="B8D2C7C0" w:tentative="1">
      <w:start w:val="1"/>
      <w:numFmt w:val="lowerRoman"/>
      <w:lvlText w:val="%6."/>
      <w:lvlJc w:val="right"/>
      <w:pPr>
        <w:ind w:left="4320" w:hanging="180"/>
      </w:pPr>
    </w:lvl>
    <w:lvl w:ilvl="6" w:tplc="84842F56" w:tentative="1">
      <w:start w:val="1"/>
      <w:numFmt w:val="decimal"/>
      <w:lvlText w:val="%7."/>
      <w:lvlJc w:val="left"/>
      <w:pPr>
        <w:ind w:left="5040" w:hanging="360"/>
      </w:pPr>
    </w:lvl>
    <w:lvl w:ilvl="7" w:tplc="6BE217BC" w:tentative="1">
      <w:start w:val="1"/>
      <w:numFmt w:val="lowerLetter"/>
      <w:lvlText w:val="%8."/>
      <w:lvlJc w:val="left"/>
      <w:pPr>
        <w:ind w:left="5760" w:hanging="360"/>
      </w:pPr>
    </w:lvl>
    <w:lvl w:ilvl="8" w:tplc="0226A6AC" w:tentative="1">
      <w:start w:val="1"/>
      <w:numFmt w:val="lowerRoman"/>
      <w:lvlText w:val="%9."/>
      <w:lvlJc w:val="right"/>
      <w:pPr>
        <w:ind w:left="6480" w:hanging="180"/>
      </w:pPr>
    </w:lvl>
  </w:abstractNum>
  <w:abstractNum w:abstractNumId="3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5F8701E"/>
    <w:multiLevelType w:val="hybridMultilevel"/>
    <w:tmpl w:val="FAE6D818"/>
    <w:lvl w:ilvl="0" w:tplc="FE500B2E">
      <w:start w:val="1"/>
      <w:numFmt w:val="bullet"/>
      <w:lvlText w:val=""/>
      <w:lvlJc w:val="left"/>
      <w:pPr>
        <w:ind w:left="1080" w:hanging="360"/>
      </w:pPr>
      <w:rPr>
        <w:rFonts w:ascii="Symbol" w:hAnsi="Symbol"/>
      </w:rPr>
    </w:lvl>
    <w:lvl w:ilvl="1" w:tplc="531A5D22">
      <w:start w:val="1"/>
      <w:numFmt w:val="bullet"/>
      <w:lvlText w:val=""/>
      <w:lvlJc w:val="left"/>
      <w:pPr>
        <w:ind w:left="1080" w:hanging="360"/>
      </w:pPr>
      <w:rPr>
        <w:rFonts w:ascii="Symbol" w:hAnsi="Symbol"/>
      </w:rPr>
    </w:lvl>
    <w:lvl w:ilvl="2" w:tplc="7A7ED8F0">
      <w:start w:val="1"/>
      <w:numFmt w:val="bullet"/>
      <w:lvlText w:val=""/>
      <w:lvlJc w:val="left"/>
      <w:pPr>
        <w:ind w:left="1080" w:hanging="360"/>
      </w:pPr>
      <w:rPr>
        <w:rFonts w:ascii="Symbol" w:hAnsi="Symbol"/>
      </w:rPr>
    </w:lvl>
    <w:lvl w:ilvl="3" w:tplc="125CC5BA">
      <w:start w:val="1"/>
      <w:numFmt w:val="bullet"/>
      <w:lvlText w:val=""/>
      <w:lvlJc w:val="left"/>
      <w:pPr>
        <w:ind w:left="1080" w:hanging="360"/>
      </w:pPr>
      <w:rPr>
        <w:rFonts w:ascii="Symbol" w:hAnsi="Symbol"/>
      </w:rPr>
    </w:lvl>
    <w:lvl w:ilvl="4" w:tplc="FDFC393E">
      <w:start w:val="1"/>
      <w:numFmt w:val="bullet"/>
      <w:lvlText w:val=""/>
      <w:lvlJc w:val="left"/>
      <w:pPr>
        <w:ind w:left="1080" w:hanging="360"/>
      </w:pPr>
      <w:rPr>
        <w:rFonts w:ascii="Symbol" w:hAnsi="Symbol"/>
      </w:rPr>
    </w:lvl>
    <w:lvl w:ilvl="5" w:tplc="6110FBBA">
      <w:start w:val="1"/>
      <w:numFmt w:val="bullet"/>
      <w:lvlText w:val=""/>
      <w:lvlJc w:val="left"/>
      <w:pPr>
        <w:ind w:left="1080" w:hanging="360"/>
      </w:pPr>
      <w:rPr>
        <w:rFonts w:ascii="Symbol" w:hAnsi="Symbol"/>
      </w:rPr>
    </w:lvl>
    <w:lvl w:ilvl="6" w:tplc="BB40F896">
      <w:start w:val="1"/>
      <w:numFmt w:val="bullet"/>
      <w:lvlText w:val=""/>
      <w:lvlJc w:val="left"/>
      <w:pPr>
        <w:ind w:left="1080" w:hanging="360"/>
      </w:pPr>
      <w:rPr>
        <w:rFonts w:ascii="Symbol" w:hAnsi="Symbol"/>
      </w:rPr>
    </w:lvl>
    <w:lvl w:ilvl="7" w:tplc="1D12AE22">
      <w:start w:val="1"/>
      <w:numFmt w:val="bullet"/>
      <w:lvlText w:val=""/>
      <w:lvlJc w:val="left"/>
      <w:pPr>
        <w:ind w:left="1080" w:hanging="360"/>
      </w:pPr>
      <w:rPr>
        <w:rFonts w:ascii="Symbol" w:hAnsi="Symbol"/>
      </w:rPr>
    </w:lvl>
    <w:lvl w:ilvl="8" w:tplc="DFC2A5E0">
      <w:start w:val="1"/>
      <w:numFmt w:val="bullet"/>
      <w:lvlText w:val=""/>
      <w:lvlJc w:val="left"/>
      <w:pPr>
        <w:ind w:left="1080" w:hanging="360"/>
      </w:pPr>
      <w:rPr>
        <w:rFonts w:ascii="Symbol" w:hAnsi="Symbol"/>
      </w:rPr>
    </w:lvl>
  </w:abstractNum>
  <w:abstractNum w:abstractNumId="3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934218A"/>
    <w:multiLevelType w:val="multilevel"/>
    <w:tmpl w:val="A666302C"/>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0FC11D4"/>
    <w:multiLevelType w:val="hybridMultilevel"/>
    <w:tmpl w:val="84D43CAC"/>
    <w:lvl w:ilvl="0" w:tplc="C63227E8">
      <w:start w:val="1"/>
      <w:numFmt w:val="bullet"/>
      <w:lvlText w:val=""/>
      <w:lvlJc w:val="left"/>
      <w:pPr>
        <w:ind w:left="360" w:hanging="360"/>
      </w:pPr>
      <w:rPr>
        <w:rFonts w:ascii="Symbol" w:hAnsi="Symbol" w:hint="default"/>
        <w:sz w:val="28"/>
        <w:szCs w:val="28"/>
      </w:rPr>
    </w:lvl>
    <w:lvl w:ilvl="1" w:tplc="76FC398E" w:tentative="1">
      <w:start w:val="1"/>
      <w:numFmt w:val="bullet"/>
      <w:lvlText w:val="o"/>
      <w:lvlJc w:val="left"/>
      <w:pPr>
        <w:ind w:left="1080" w:hanging="360"/>
      </w:pPr>
      <w:rPr>
        <w:rFonts w:ascii="Courier New" w:hAnsi="Courier New" w:cs="Courier New" w:hint="default"/>
      </w:rPr>
    </w:lvl>
    <w:lvl w:ilvl="2" w:tplc="76E82764" w:tentative="1">
      <w:start w:val="1"/>
      <w:numFmt w:val="bullet"/>
      <w:lvlText w:val=""/>
      <w:lvlJc w:val="left"/>
      <w:pPr>
        <w:ind w:left="1800" w:hanging="360"/>
      </w:pPr>
      <w:rPr>
        <w:rFonts w:ascii="Wingdings" w:hAnsi="Wingdings" w:hint="default"/>
      </w:rPr>
    </w:lvl>
    <w:lvl w:ilvl="3" w:tplc="92B2506A" w:tentative="1">
      <w:start w:val="1"/>
      <w:numFmt w:val="bullet"/>
      <w:lvlText w:val=""/>
      <w:lvlJc w:val="left"/>
      <w:pPr>
        <w:ind w:left="2520" w:hanging="360"/>
      </w:pPr>
      <w:rPr>
        <w:rFonts w:ascii="Symbol" w:hAnsi="Symbol" w:hint="default"/>
      </w:rPr>
    </w:lvl>
    <w:lvl w:ilvl="4" w:tplc="51A82F94" w:tentative="1">
      <w:start w:val="1"/>
      <w:numFmt w:val="bullet"/>
      <w:lvlText w:val="o"/>
      <w:lvlJc w:val="left"/>
      <w:pPr>
        <w:ind w:left="3240" w:hanging="360"/>
      </w:pPr>
      <w:rPr>
        <w:rFonts w:ascii="Courier New" w:hAnsi="Courier New" w:cs="Courier New" w:hint="default"/>
      </w:rPr>
    </w:lvl>
    <w:lvl w:ilvl="5" w:tplc="B706E894" w:tentative="1">
      <w:start w:val="1"/>
      <w:numFmt w:val="bullet"/>
      <w:lvlText w:val=""/>
      <w:lvlJc w:val="left"/>
      <w:pPr>
        <w:ind w:left="3960" w:hanging="360"/>
      </w:pPr>
      <w:rPr>
        <w:rFonts w:ascii="Wingdings" w:hAnsi="Wingdings" w:hint="default"/>
      </w:rPr>
    </w:lvl>
    <w:lvl w:ilvl="6" w:tplc="1812CE64" w:tentative="1">
      <w:start w:val="1"/>
      <w:numFmt w:val="bullet"/>
      <w:lvlText w:val=""/>
      <w:lvlJc w:val="left"/>
      <w:pPr>
        <w:ind w:left="4680" w:hanging="360"/>
      </w:pPr>
      <w:rPr>
        <w:rFonts w:ascii="Symbol" w:hAnsi="Symbol" w:hint="default"/>
      </w:rPr>
    </w:lvl>
    <w:lvl w:ilvl="7" w:tplc="926CAF02" w:tentative="1">
      <w:start w:val="1"/>
      <w:numFmt w:val="bullet"/>
      <w:lvlText w:val="o"/>
      <w:lvlJc w:val="left"/>
      <w:pPr>
        <w:ind w:left="5400" w:hanging="360"/>
      </w:pPr>
      <w:rPr>
        <w:rFonts w:ascii="Courier New" w:hAnsi="Courier New" w:cs="Courier New" w:hint="default"/>
      </w:rPr>
    </w:lvl>
    <w:lvl w:ilvl="8" w:tplc="79925968" w:tentative="1">
      <w:start w:val="1"/>
      <w:numFmt w:val="bullet"/>
      <w:lvlText w:val=""/>
      <w:lvlJc w:val="left"/>
      <w:pPr>
        <w:ind w:left="6120" w:hanging="360"/>
      </w:pPr>
      <w:rPr>
        <w:rFonts w:ascii="Wingdings" w:hAnsi="Wingdings" w:hint="default"/>
      </w:rPr>
    </w:lvl>
  </w:abstractNum>
  <w:abstractNum w:abstractNumId="40" w15:restartNumberingAfterBreak="0">
    <w:nsid w:val="51591787"/>
    <w:multiLevelType w:val="multilevel"/>
    <w:tmpl w:val="8EB06876"/>
    <w:styleLink w:val="CurrentList1"/>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30F1B16"/>
    <w:multiLevelType w:val="hybridMultilevel"/>
    <w:tmpl w:val="CC6611B4"/>
    <w:lvl w:ilvl="0" w:tplc="93467A5E">
      <w:start w:val="1"/>
      <w:numFmt w:val="bullet"/>
      <w:lvlText w:val="-"/>
      <w:lvlJc w:val="left"/>
      <w:pPr>
        <w:ind w:left="720" w:hanging="360"/>
      </w:pPr>
      <w:rPr>
        <w:rFonts w:ascii="Calibri" w:eastAsia="Calibri" w:hAnsi="Calibri" w:cs="Calibri" w:hint="default"/>
      </w:rPr>
    </w:lvl>
    <w:lvl w:ilvl="1" w:tplc="0B4EEF06" w:tentative="1">
      <w:start w:val="1"/>
      <w:numFmt w:val="bullet"/>
      <w:lvlText w:val="o"/>
      <w:lvlJc w:val="left"/>
      <w:pPr>
        <w:ind w:left="1440" w:hanging="360"/>
      </w:pPr>
      <w:rPr>
        <w:rFonts w:ascii="Courier New" w:hAnsi="Courier New" w:cs="Courier New" w:hint="default"/>
      </w:rPr>
    </w:lvl>
    <w:lvl w:ilvl="2" w:tplc="6A4C45D8" w:tentative="1">
      <w:start w:val="1"/>
      <w:numFmt w:val="bullet"/>
      <w:lvlText w:val=""/>
      <w:lvlJc w:val="left"/>
      <w:pPr>
        <w:ind w:left="2160" w:hanging="360"/>
      </w:pPr>
      <w:rPr>
        <w:rFonts w:ascii="Wingdings" w:hAnsi="Wingdings" w:hint="default"/>
      </w:rPr>
    </w:lvl>
    <w:lvl w:ilvl="3" w:tplc="06E0FF88" w:tentative="1">
      <w:start w:val="1"/>
      <w:numFmt w:val="bullet"/>
      <w:lvlText w:val=""/>
      <w:lvlJc w:val="left"/>
      <w:pPr>
        <w:ind w:left="2880" w:hanging="360"/>
      </w:pPr>
      <w:rPr>
        <w:rFonts w:ascii="Symbol" w:hAnsi="Symbol" w:hint="default"/>
      </w:rPr>
    </w:lvl>
    <w:lvl w:ilvl="4" w:tplc="BFFCA9AE" w:tentative="1">
      <w:start w:val="1"/>
      <w:numFmt w:val="bullet"/>
      <w:lvlText w:val="o"/>
      <w:lvlJc w:val="left"/>
      <w:pPr>
        <w:ind w:left="3600" w:hanging="360"/>
      </w:pPr>
      <w:rPr>
        <w:rFonts w:ascii="Courier New" w:hAnsi="Courier New" w:cs="Courier New" w:hint="default"/>
      </w:rPr>
    </w:lvl>
    <w:lvl w:ilvl="5" w:tplc="2AF8EE82" w:tentative="1">
      <w:start w:val="1"/>
      <w:numFmt w:val="bullet"/>
      <w:lvlText w:val=""/>
      <w:lvlJc w:val="left"/>
      <w:pPr>
        <w:ind w:left="4320" w:hanging="360"/>
      </w:pPr>
      <w:rPr>
        <w:rFonts w:ascii="Wingdings" w:hAnsi="Wingdings" w:hint="default"/>
      </w:rPr>
    </w:lvl>
    <w:lvl w:ilvl="6" w:tplc="771A806E" w:tentative="1">
      <w:start w:val="1"/>
      <w:numFmt w:val="bullet"/>
      <w:lvlText w:val=""/>
      <w:lvlJc w:val="left"/>
      <w:pPr>
        <w:ind w:left="5040" w:hanging="360"/>
      </w:pPr>
      <w:rPr>
        <w:rFonts w:ascii="Symbol" w:hAnsi="Symbol" w:hint="default"/>
      </w:rPr>
    </w:lvl>
    <w:lvl w:ilvl="7" w:tplc="9E08252A" w:tentative="1">
      <w:start w:val="1"/>
      <w:numFmt w:val="bullet"/>
      <w:lvlText w:val="o"/>
      <w:lvlJc w:val="left"/>
      <w:pPr>
        <w:ind w:left="5760" w:hanging="360"/>
      </w:pPr>
      <w:rPr>
        <w:rFonts w:ascii="Courier New" w:hAnsi="Courier New" w:cs="Courier New" w:hint="default"/>
      </w:rPr>
    </w:lvl>
    <w:lvl w:ilvl="8" w:tplc="427CDAEE" w:tentative="1">
      <w:start w:val="1"/>
      <w:numFmt w:val="bullet"/>
      <w:lvlText w:val=""/>
      <w:lvlJc w:val="left"/>
      <w:pPr>
        <w:ind w:left="6480" w:hanging="360"/>
      </w:pPr>
      <w:rPr>
        <w:rFonts w:ascii="Wingdings" w:hAnsi="Wingdings" w:hint="default"/>
      </w:rPr>
    </w:lvl>
  </w:abstractNum>
  <w:abstractNum w:abstractNumId="42" w15:restartNumberingAfterBreak="0">
    <w:nsid w:val="54D5497E"/>
    <w:multiLevelType w:val="hybridMultilevel"/>
    <w:tmpl w:val="44723DCA"/>
    <w:lvl w:ilvl="0" w:tplc="F8A0DF74">
      <w:start w:val="1"/>
      <w:numFmt w:val="bullet"/>
      <w:lvlText w:val=""/>
      <w:lvlJc w:val="left"/>
      <w:pPr>
        <w:ind w:left="1080" w:hanging="360"/>
      </w:pPr>
      <w:rPr>
        <w:rFonts w:ascii="Symbol" w:hAnsi="Symbol"/>
      </w:rPr>
    </w:lvl>
    <w:lvl w:ilvl="1" w:tplc="199486A8">
      <w:start w:val="1"/>
      <w:numFmt w:val="bullet"/>
      <w:lvlText w:val=""/>
      <w:lvlJc w:val="left"/>
      <w:pPr>
        <w:ind w:left="1080" w:hanging="360"/>
      </w:pPr>
      <w:rPr>
        <w:rFonts w:ascii="Symbol" w:hAnsi="Symbol"/>
      </w:rPr>
    </w:lvl>
    <w:lvl w:ilvl="2" w:tplc="6FB26416">
      <w:start w:val="1"/>
      <w:numFmt w:val="bullet"/>
      <w:lvlText w:val=""/>
      <w:lvlJc w:val="left"/>
      <w:pPr>
        <w:ind w:left="1080" w:hanging="360"/>
      </w:pPr>
      <w:rPr>
        <w:rFonts w:ascii="Symbol" w:hAnsi="Symbol"/>
      </w:rPr>
    </w:lvl>
    <w:lvl w:ilvl="3" w:tplc="35E01E1C">
      <w:start w:val="1"/>
      <w:numFmt w:val="bullet"/>
      <w:lvlText w:val=""/>
      <w:lvlJc w:val="left"/>
      <w:pPr>
        <w:ind w:left="1080" w:hanging="360"/>
      </w:pPr>
      <w:rPr>
        <w:rFonts w:ascii="Symbol" w:hAnsi="Symbol"/>
      </w:rPr>
    </w:lvl>
    <w:lvl w:ilvl="4" w:tplc="652E0A74">
      <w:start w:val="1"/>
      <w:numFmt w:val="bullet"/>
      <w:lvlText w:val=""/>
      <w:lvlJc w:val="left"/>
      <w:pPr>
        <w:ind w:left="1080" w:hanging="360"/>
      </w:pPr>
      <w:rPr>
        <w:rFonts w:ascii="Symbol" w:hAnsi="Symbol"/>
      </w:rPr>
    </w:lvl>
    <w:lvl w:ilvl="5" w:tplc="4A621210">
      <w:start w:val="1"/>
      <w:numFmt w:val="bullet"/>
      <w:lvlText w:val=""/>
      <w:lvlJc w:val="left"/>
      <w:pPr>
        <w:ind w:left="1080" w:hanging="360"/>
      </w:pPr>
      <w:rPr>
        <w:rFonts w:ascii="Symbol" w:hAnsi="Symbol"/>
      </w:rPr>
    </w:lvl>
    <w:lvl w:ilvl="6" w:tplc="4546E1FC">
      <w:start w:val="1"/>
      <w:numFmt w:val="bullet"/>
      <w:lvlText w:val=""/>
      <w:lvlJc w:val="left"/>
      <w:pPr>
        <w:ind w:left="1080" w:hanging="360"/>
      </w:pPr>
      <w:rPr>
        <w:rFonts w:ascii="Symbol" w:hAnsi="Symbol"/>
      </w:rPr>
    </w:lvl>
    <w:lvl w:ilvl="7" w:tplc="FDFE8FB0">
      <w:start w:val="1"/>
      <w:numFmt w:val="bullet"/>
      <w:lvlText w:val=""/>
      <w:lvlJc w:val="left"/>
      <w:pPr>
        <w:ind w:left="1080" w:hanging="360"/>
      </w:pPr>
      <w:rPr>
        <w:rFonts w:ascii="Symbol" w:hAnsi="Symbol"/>
      </w:rPr>
    </w:lvl>
    <w:lvl w:ilvl="8" w:tplc="FE8E5564">
      <w:start w:val="1"/>
      <w:numFmt w:val="bullet"/>
      <w:lvlText w:val=""/>
      <w:lvlJc w:val="left"/>
      <w:pPr>
        <w:ind w:left="1080" w:hanging="360"/>
      </w:pPr>
      <w:rPr>
        <w:rFonts w:ascii="Symbol" w:hAnsi="Symbol"/>
      </w:rPr>
    </w:lvl>
  </w:abstractNum>
  <w:abstractNum w:abstractNumId="43" w15:restartNumberingAfterBreak="0">
    <w:nsid w:val="55207CAD"/>
    <w:multiLevelType w:val="hybridMultilevel"/>
    <w:tmpl w:val="62CA7E5C"/>
    <w:lvl w:ilvl="0" w:tplc="E696AEC4">
      <w:start w:val="1"/>
      <w:numFmt w:val="decimal"/>
      <w:lvlText w:val="%1."/>
      <w:lvlJc w:val="left"/>
      <w:pPr>
        <w:ind w:left="360" w:hanging="360"/>
      </w:pPr>
    </w:lvl>
    <w:lvl w:ilvl="1" w:tplc="1968EBAC" w:tentative="1">
      <w:start w:val="1"/>
      <w:numFmt w:val="lowerLetter"/>
      <w:lvlText w:val="%2."/>
      <w:lvlJc w:val="left"/>
      <w:pPr>
        <w:ind w:left="360" w:hanging="360"/>
      </w:pPr>
    </w:lvl>
    <w:lvl w:ilvl="2" w:tplc="D5F0D240" w:tentative="1">
      <w:start w:val="1"/>
      <w:numFmt w:val="lowerRoman"/>
      <w:lvlText w:val="%3."/>
      <w:lvlJc w:val="right"/>
      <w:pPr>
        <w:ind w:left="1080" w:hanging="180"/>
      </w:pPr>
    </w:lvl>
    <w:lvl w:ilvl="3" w:tplc="65BAF9D2" w:tentative="1">
      <w:start w:val="1"/>
      <w:numFmt w:val="decimal"/>
      <w:lvlText w:val="%4."/>
      <w:lvlJc w:val="left"/>
      <w:pPr>
        <w:ind w:left="1800" w:hanging="360"/>
      </w:pPr>
    </w:lvl>
    <w:lvl w:ilvl="4" w:tplc="723027C2" w:tentative="1">
      <w:start w:val="1"/>
      <w:numFmt w:val="lowerLetter"/>
      <w:lvlText w:val="%5."/>
      <w:lvlJc w:val="left"/>
      <w:pPr>
        <w:ind w:left="2520" w:hanging="360"/>
      </w:pPr>
    </w:lvl>
    <w:lvl w:ilvl="5" w:tplc="AFC81BD6" w:tentative="1">
      <w:start w:val="1"/>
      <w:numFmt w:val="lowerRoman"/>
      <w:lvlText w:val="%6."/>
      <w:lvlJc w:val="right"/>
      <w:pPr>
        <w:ind w:left="3240" w:hanging="180"/>
      </w:pPr>
    </w:lvl>
    <w:lvl w:ilvl="6" w:tplc="4BE60EAA" w:tentative="1">
      <w:start w:val="1"/>
      <w:numFmt w:val="decimal"/>
      <w:lvlText w:val="%7."/>
      <w:lvlJc w:val="left"/>
      <w:pPr>
        <w:ind w:left="3960" w:hanging="360"/>
      </w:pPr>
    </w:lvl>
    <w:lvl w:ilvl="7" w:tplc="11B467EE" w:tentative="1">
      <w:start w:val="1"/>
      <w:numFmt w:val="lowerLetter"/>
      <w:lvlText w:val="%8."/>
      <w:lvlJc w:val="left"/>
      <w:pPr>
        <w:ind w:left="4680" w:hanging="360"/>
      </w:pPr>
    </w:lvl>
    <w:lvl w:ilvl="8" w:tplc="734CB600" w:tentative="1">
      <w:start w:val="1"/>
      <w:numFmt w:val="lowerRoman"/>
      <w:lvlText w:val="%9."/>
      <w:lvlJc w:val="right"/>
      <w:pPr>
        <w:ind w:left="5400" w:hanging="180"/>
      </w:pPr>
    </w:lvl>
  </w:abstractNum>
  <w:abstractNum w:abstractNumId="44" w15:restartNumberingAfterBreak="0">
    <w:nsid w:val="578C52BD"/>
    <w:multiLevelType w:val="hybridMultilevel"/>
    <w:tmpl w:val="0C0A4CEA"/>
    <w:lvl w:ilvl="0" w:tplc="9140A9BC">
      <w:start w:val="1"/>
      <w:numFmt w:val="bullet"/>
      <w:lvlText w:val=""/>
      <w:lvlJc w:val="left"/>
      <w:pPr>
        <w:ind w:left="1080" w:hanging="360"/>
      </w:pPr>
      <w:rPr>
        <w:rFonts w:ascii="Symbol" w:hAnsi="Symbol"/>
      </w:rPr>
    </w:lvl>
    <w:lvl w:ilvl="1" w:tplc="127A5614">
      <w:start w:val="1"/>
      <w:numFmt w:val="bullet"/>
      <w:lvlText w:val=""/>
      <w:lvlJc w:val="left"/>
      <w:pPr>
        <w:ind w:left="1440" w:hanging="360"/>
      </w:pPr>
      <w:rPr>
        <w:rFonts w:ascii="Symbol" w:hAnsi="Symbol"/>
      </w:rPr>
    </w:lvl>
    <w:lvl w:ilvl="2" w:tplc="BA6440D6">
      <w:start w:val="1"/>
      <w:numFmt w:val="bullet"/>
      <w:lvlText w:val=""/>
      <w:lvlJc w:val="left"/>
      <w:pPr>
        <w:ind w:left="1080" w:hanging="360"/>
      </w:pPr>
      <w:rPr>
        <w:rFonts w:ascii="Symbol" w:hAnsi="Symbol"/>
      </w:rPr>
    </w:lvl>
    <w:lvl w:ilvl="3" w:tplc="A7BE9ED8">
      <w:start w:val="1"/>
      <w:numFmt w:val="bullet"/>
      <w:lvlText w:val=""/>
      <w:lvlJc w:val="left"/>
      <w:pPr>
        <w:ind w:left="1080" w:hanging="360"/>
      </w:pPr>
      <w:rPr>
        <w:rFonts w:ascii="Symbol" w:hAnsi="Symbol"/>
      </w:rPr>
    </w:lvl>
    <w:lvl w:ilvl="4" w:tplc="56DCC6B0">
      <w:start w:val="1"/>
      <w:numFmt w:val="bullet"/>
      <w:lvlText w:val=""/>
      <w:lvlJc w:val="left"/>
      <w:pPr>
        <w:ind w:left="1080" w:hanging="360"/>
      </w:pPr>
      <w:rPr>
        <w:rFonts w:ascii="Symbol" w:hAnsi="Symbol"/>
      </w:rPr>
    </w:lvl>
    <w:lvl w:ilvl="5" w:tplc="F84E50A8">
      <w:start w:val="1"/>
      <w:numFmt w:val="bullet"/>
      <w:lvlText w:val=""/>
      <w:lvlJc w:val="left"/>
      <w:pPr>
        <w:ind w:left="1080" w:hanging="360"/>
      </w:pPr>
      <w:rPr>
        <w:rFonts w:ascii="Symbol" w:hAnsi="Symbol"/>
      </w:rPr>
    </w:lvl>
    <w:lvl w:ilvl="6" w:tplc="8FFACD24">
      <w:start w:val="1"/>
      <w:numFmt w:val="bullet"/>
      <w:lvlText w:val=""/>
      <w:lvlJc w:val="left"/>
      <w:pPr>
        <w:ind w:left="1080" w:hanging="360"/>
      </w:pPr>
      <w:rPr>
        <w:rFonts w:ascii="Symbol" w:hAnsi="Symbol"/>
      </w:rPr>
    </w:lvl>
    <w:lvl w:ilvl="7" w:tplc="98322284">
      <w:start w:val="1"/>
      <w:numFmt w:val="bullet"/>
      <w:lvlText w:val=""/>
      <w:lvlJc w:val="left"/>
      <w:pPr>
        <w:ind w:left="1080" w:hanging="360"/>
      </w:pPr>
      <w:rPr>
        <w:rFonts w:ascii="Symbol" w:hAnsi="Symbol"/>
      </w:rPr>
    </w:lvl>
    <w:lvl w:ilvl="8" w:tplc="936626B4">
      <w:start w:val="1"/>
      <w:numFmt w:val="bullet"/>
      <w:lvlText w:val=""/>
      <w:lvlJc w:val="left"/>
      <w:pPr>
        <w:ind w:left="1080" w:hanging="360"/>
      </w:pPr>
      <w:rPr>
        <w:rFonts w:ascii="Symbol" w:hAnsi="Symbol"/>
      </w:rPr>
    </w:lvl>
  </w:abstractNum>
  <w:abstractNum w:abstractNumId="45" w15:restartNumberingAfterBreak="0">
    <w:nsid w:val="57C2296E"/>
    <w:multiLevelType w:val="hybridMultilevel"/>
    <w:tmpl w:val="2760E082"/>
    <w:lvl w:ilvl="0" w:tplc="4A3ADFE6">
      <w:start w:val="1"/>
      <w:numFmt w:val="decimal"/>
      <w:lvlText w:val="%1."/>
      <w:lvlJc w:val="left"/>
      <w:pPr>
        <w:ind w:left="720" w:hanging="360"/>
      </w:pPr>
      <w:rPr>
        <w:rFonts w:hint="default"/>
      </w:rPr>
    </w:lvl>
    <w:lvl w:ilvl="1" w:tplc="12709B6A">
      <w:start w:val="1"/>
      <w:numFmt w:val="lowerLetter"/>
      <w:lvlText w:val="%2."/>
      <w:lvlJc w:val="left"/>
      <w:pPr>
        <w:ind w:left="1440" w:hanging="360"/>
      </w:pPr>
    </w:lvl>
    <w:lvl w:ilvl="2" w:tplc="B532EF98">
      <w:start w:val="1"/>
      <w:numFmt w:val="lowerRoman"/>
      <w:lvlText w:val="%3."/>
      <w:lvlJc w:val="right"/>
      <w:pPr>
        <w:ind w:left="2160" w:hanging="180"/>
      </w:pPr>
    </w:lvl>
    <w:lvl w:ilvl="3" w:tplc="26BE92EA">
      <w:start w:val="1"/>
      <w:numFmt w:val="decimal"/>
      <w:lvlText w:val="%4."/>
      <w:lvlJc w:val="left"/>
      <w:pPr>
        <w:ind w:left="2880" w:hanging="360"/>
      </w:pPr>
    </w:lvl>
    <w:lvl w:ilvl="4" w:tplc="A0B25122">
      <w:start w:val="1"/>
      <w:numFmt w:val="lowerLetter"/>
      <w:lvlText w:val="%5."/>
      <w:lvlJc w:val="left"/>
      <w:pPr>
        <w:ind w:left="3600" w:hanging="360"/>
      </w:pPr>
    </w:lvl>
    <w:lvl w:ilvl="5" w:tplc="F5CC434A">
      <w:start w:val="1"/>
      <w:numFmt w:val="lowerRoman"/>
      <w:lvlText w:val="%6."/>
      <w:lvlJc w:val="right"/>
      <w:pPr>
        <w:ind w:left="4320" w:hanging="180"/>
      </w:pPr>
    </w:lvl>
    <w:lvl w:ilvl="6" w:tplc="CB0034FA">
      <w:start w:val="1"/>
      <w:numFmt w:val="decimal"/>
      <w:lvlText w:val="%7."/>
      <w:lvlJc w:val="left"/>
      <w:pPr>
        <w:ind w:left="5040" w:hanging="360"/>
      </w:pPr>
    </w:lvl>
    <w:lvl w:ilvl="7" w:tplc="BB846358">
      <w:start w:val="1"/>
      <w:numFmt w:val="lowerLetter"/>
      <w:lvlText w:val="%8."/>
      <w:lvlJc w:val="left"/>
      <w:pPr>
        <w:ind w:left="5760" w:hanging="360"/>
      </w:pPr>
    </w:lvl>
    <w:lvl w:ilvl="8" w:tplc="89364866">
      <w:start w:val="1"/>
      <w:numFmt w:val="lowerRoman"/>
      <w:lvlText w:val="%9."/>
      <w:lvlJc w:val="right"/>
      <w:pPr>
        <w:ind w:left="6480" w:hanging="180"/>
      </w:pPr>
    </w:lvl>
  </w:abstractNum>
  <w:abstractNum w:abstractNumId="46" w15:restartNumberingAfterBreak="0">
    <w:nsid w:val="582E1709"/>
    <w:multiLevelType w:val="hybridMultilevel"/>
    <w:tmpl w:val="41B678D0"/>
    <w:lvl w:ilvl="0" w:tplc="488A3DE8">
      <w:start w:val="1"/>
      <w:numFmt w:val="decimal"/>
      <w:lvlText w:val="%1."/>
      <w:lvlJc w:val="left"/>
      <w:pPr>
        <w:ind w:left="720" w:hanging="360"/>
      </w:pPr>
    </w:lvl>
    <w:lvl w:ilvl="1" w:tplc="4D901C76">
      <w:start w:val="1"/>
      <w:numFmt w:val="lowerLetter"/>
      <w:lvlText w:val="%2."/>
      <w:lvlJc w:val="left"/>
      <w:pPr>
        <w:ind w:left="1440" w:hanging="360"/>
      </w:pPr>
    </w:lvl>
    <w:lvl w:ilvl="2" w:tplc="34540100">
      <w:start w:val="1"/>
      <w:numFmt w:val="lowerRoman"/>
      <w:lvlText w:val="%3."/>
      <w:lvlJc w:val="right"/>
      <w:pPr>
        <w:ind w:left="2160" w:hanging="180"/>
      </w:pPr>
    </w:lvl>
    <w:lvl w:ilvl="3" w:tplc="A26CA8FE">
      <w:start w:val="1"/>
      <w:numFmt w:val="decimal"/>
      <w:lvlText w:val="%4."/>
      <w:lvlJc w:val="left"/>
      <w:pPr>
        <w:ind w:left="2880" w:hanging="360"/>
      </w:pPr>
    </w:lvl>
    <w:lvl w:ilvl="4" w:tplc="C5FCE91A">
      <w:start w:val="1"/>
      <w:numFmt w:val="lowerLetter"/>
      <w:lvlText w:val="%5."/>
      <w:lvlJc w:val="left"/>
      <w:pPr>
        <w:ind w:left="3600" w:hanging="360"/>
      </w:pPr>
    </w:lvl>
    <w:lvl w:ilvl="5" w:tplc="16D65074">
      <w:start w:val="1"/>
      <w:numFmt w:val="lowerRoman"/>
      <w:lvlText w:val="%6."/>
      <w:lvlJc w:val="right"/>
      <w:pPr>
        <w:ind w:left="4320" w:hanging="180"/>
      </w:pPr>
    </w:lvl>
    <w:lvl w:ilvl="6" w:tplc="FEFEED02">
      <w:start w:val="1"/>
      <w:numFmt w:val="decimal"/>
      <w:lvlText w:val="%7."/>
      <w:lvlJc w:val="left"/>
      <w:pPr>
        <w:ind w:left="5040" w:hanging="360"/>
      </w:pPr>
    </w:lvl>
    <w:lvl w:ilvl="7" w:tplc="F1223076">
      <w:start w:val="1"/>
      <w:numFmt w:val="lowerLetter"/>
      <w:lvlText w:val="%8."/>
      <w:lvlJc w:val="left"/>
      <w:pPr>
        <w:ind w:left="5760" w:hanging="360"/>
      </w:pPr>
    </w:lvl>
    <w:lvl w:ilvl="8" w:tplc="6C9874E6">
      <w:start w:val="1"/>
      <w:numFmt w:val="lowerRoman"/>
      <w:lvlText w:val="%9."/>
      <w:lvlJc w:val="right"/>
      <w:pPr>
        <w:ind w:left="6480" w:hanging="180"/>
      </w:pPr>
    </w:lvl>
  </w:abstractNum>
  <w:abstractNum w:abstractNumId="47" w15:restartNumberingAfterBreak="0">
    <w:nsid w:val="586556BF"/>
    <w:multiLevelType w:val="multilevel"/>
    <w:tmpl w:val="1AA0CE5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D6A7E79"/>
    <w:multiLevelType w:val="multilevel"/>
    <w:tmpl w:val="8A2C4F70"/>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5EAF3098"/>
    <w:multiLevelType w:val="hybridMultilevel"/>
    <w:tmpl w:val="E6F000E8"/>
    <w:lvl w:ilvl="0" w:tplc="0DE8FE92">
      <w:start w:val="1"/>
      <w:numFmt w:val="lowerLetter"/>
      <w:lvlText w:val="%1)"/>
      <w:lvlJc w:val="left"/>
      <w:pPr>
        <w:ind w:left="1080" w:hanging="360"/>
      </w:pPr>
      <w:rPr>
        <w:rFonts w:hint="default"/>
      </w:rPr>
    </w:lvl>
    <w:lvl w:ilvl="1" w:tplc="CB9E0436">
      <w:start w:val="1"/>
      <w:numFmt w:val="bullet"/>
      <w:lvlText w:val="o"/>
      <w:lvlJc w:val="left"/>
      <w:pPr>
        <w:ind w:left="1800" w:hanging="360"/>
      </w:pPr>
      <w:rPr>
        <w:rFonts w:ascii="Courier New" w:hAnsi="Courier New" w:hint="default"/>
      </w:rPr>
    </w:lvl>
    <w:lvl w:ilvl="2" w:tplc="DDBC2E84">
      <w:start w:val="1"/>
      <w:numFmt w:val="bullet"/>
      <w:lvlText w:val=""/>
      <w:lvlJc w:val="left"/>
      <w:pPr>
        <w:ind w:left="2520" w:hanging="360"/>
      </w:pPr>
      <w:rPr>
        <w:rFonts w:ascii="Wingdings" w:hAnsi="Wingdings" w:hint="default"/>
      </w:rPr>
    </w:lvl>
    <w:lvl w:ilvl="3" w:tplc="E38AE1DE">
      <w:start w:val="1"/>
      <w:numFmt w:val="bullet"/>
      <w:lvlText w:val=""/>
      <w:lvlJc w:val="left"/>
      <w:pPr>
        <w:ind w:left="3240" w:hanging="360"/>
      </w:pPr>
      <w:rPr>
        <w:rFonts w:ascii="Symbol" w:hAnsi="Symbol" w:hint="default"/>
      </w:rPr>
    </w:lvl>
    <w:lvl w:ilvl="4" w:tplc="BCD240BE">
      <w:start w:val="1"/>
      <w:numFmt w:val="bullet"/>
      <w:lvlText w:val="o"/>
      <w:lvlJc w:val="left"/>
      <w:pPr>
        <w:ind w:left="3960" w:hanging="360"/>
      </w:pPr>
      <w:rPr>
        <w:rFonts w:ascii="Courier New" w:hAnsi="Courier New" w:hint="default"/>
      </w:rPr>
    </w:lvl>
    <w:lvl w:ilvl="5" w:tplc="212AC358">
      <w:start w:val="1"/>
      <w:numFmt w:val="bullet"/>
      <w:lvlText w:val=""/>
      <w:lvlJc w:val="left"/>
      <w:pPr>
        <w:ind w:left="4680" w:hanging="360"/>
      </w:pPr>
      <w:rPr>
        <w:rFonts w:ascii="Wingdings" w:hAnsi="Wingdings" w:hint="default"/>
      </w:rPr>
    </w:lvl>
    <w:lvl w:ilvl="6" w:tplc="BE68180E">
      <w:start w:val="1"/>
      <w:numFmt w:val="bullet"/>
      <w:lvlText w:val=""/>
      <w:lvlJc w:val="left"/>
      <w:pPr>
        <w:ind w:left="5400" w:hanging="360"/>
      </w:pPr>
      <w:rPr>
        <w:rFonts w:ascii="Symbol" w:hAnsi="Symbol" w:hint="default"/>
      </w:rPr>
    </w:lvl>
    <w:lvl w:ilvl="7" w:tplc="31E8DB78">
      <w:start w:val="1"/>
      <w:numFmt w:val="bullet"/>
      <w:lvlText w:val="o"/>
      <w:lvlJc w:val="left"/>
      <w:pPr>
        <w:ind w:left="6120" w:hanging="360"/>
      </w:pPr>
      <w:rPr>
        <w:rFonts w:ascii="Courier New" w:hAnsi="Courier New" w:hint="default"/>
      </w:rPr>
    </w:lvl>
    <w:lvl w:ilvl="8" w:tplc="371C964A">
      <w:start w:val="1"/>
      <w:numFmt w:val="bullet"/>
      <w:lvlText w:val=""/>
      <w:lvlJc w:val="left"/>
      <w:pPr>
        <w:ind w:left="6840" w:hanging="360"/>
      </w:pPr>
      <w:rPr>
        <w:rFonts w:ascii="Wingdings" w:hAnsi="Wingdings" w:hint="default"/>
      </w:rPr>
    </w:lvl>
  </w:abstractNum>
  <w:abstractNum w:abstractNumId="50" w15:restartNumberingAfterBreak="0">
    <w:nsid w:val="62CC7736"/>
    <w:multiLevelType w:val="hybridMultilevel"/>
    <w:tmpl w:val="58402222"/>
    <w:lvl w:ilvl="0" w:tplc="8E18B524">
      <w:start w:val="1"/>
      <w:numFmt w:val="bullet"/>
      <w:lvlText w:val=""/>
      <w:lvlJc w:val="left"/>
      <w:pPr>
        <w:ind w:left="1080" w:hanging="360"/>
      </w:pPr>
      <w:rPr>
        <w:rFonts w:ascii="Symbol" w:hAnsi="Symbol"/>
      </w:rPr>
    </w:lvl>
    <w:lvl w:ilvl="1" w:tplc="AD3A2FEE">
      <w:start w:val="1"/>
      <w:numFmt w:val="bullet"/>
      <w:lvlText w:val=""/>
      <w:lvlJc w:val="left"/>
      <w:pPr>
        <w:ind w:left="1080" w:hanging="360"/>
      </w:pPr>
      <w:rPr>
        <w:rFonts w:ascii="Symbol" w:hAnsi="Symbol"/>
      </w:rPr>
    </w:lvl>
    <w:lvl w:ilvl="2" w:tplc="10341C36">
      <w:start w:val="1"/>
      <w:numFmt w:val="bullet"/>
      <w:lvlText w:val=""/>
      <w:lvlJc w:val="left"/>
      <w:pPr>
        <w:ind w:left="1080" w:hanging="360"/>
      </w:pPr>
      <w:rPr>
        <w:rFonts w:ascii="Symbol" w:hAnsi="Symbol"/>
      </w:rPr>
    </w:lvl>
    <w:lvl w:ilvl="3" w:tplc="C0701FC2">
      <w:start w:val="1"/>
      <w:numFmt w:val="bullet"/>
      <w:lvlText w:val=""/>
      <w:lvlJc w:val="left"/>
      <w:pPr>
        <w:ind w:left="1080" w:hanging="360"/>
      </w:pPr>
      <w:rPr>
        <w:rFonts w:ascii="Symbol" w:hAnsi="Symbol"/>
      </w:rPr>
    </w:lvl>
    <w:lvl w:ilvl="4" w:tplc="D6204682">
      <w:start w:val="1"/>
      <w:numFmt w:val="bullet"/>
      <w:lvlText w:val=""/>
      <w:lvlJc w:val="left"/>
      <w:pPr>
        <w:ind w:left="1080" w:hanging="360"/>
      </w:pPr>
      <w:rPr>
        <w:rFonts w:ascii="Symbol" w:hAnsi="Symbol"/>
      </w:rPr>
    </w:lvl>
    <w:lvl w:ilvl="5" w:tplc="76484A84">
      <w:start w:val="1"/>
      <w:numFmt w:val="bullet"/>
      <w:lvlText w:val=""/>
      <w:lvlJc w:val="left"/>
      <w:pPr>
        <w:ind w:left="1080" w:hanging="360"/>
      </w:pPr>
      <w:rPr>
        <w:rFonts w:ascii="Symbol" w:hAnsi="Symbol"/>
      </w:rPr>
    </w:lvl>
    <w:lvl w:ilvl="6" w:tplc="FAE0E784">
      <w:start w:val="1"/>
      <w:numFmt w:val="bullet"/>
      <w:lvlText w:val=""/>
      <w:lvlJc w:val="left"/>
      <w:pPr>
        <w:ind w:left="1080" w:hanging="360"/>
      </w:pPr>
      <w:rPr>
        <w:rFonts w:ascii="Symbol" w:hAnsi="Symbol"/>
      </w:rPr>
    </w:lvl>
    <w:lvl w:ilvl="7" w:tplc="707C9F84">
      <w:start w:val="1"/>
      <w:numFmt w:val="bullet"/>
      <w:lvlText w:val=""/>
      <w:lvlJc w:val="left"/>
      <w:pPr>
        <w:ind w:left="1080" w:hanging="360"/>
      </w:pPr>
      <w:rPr>
        <w:rFonts w:ascii="Symbol" w:hAnsi="Symbol"/>
      </w:rPr>
    </w:lvl>
    <w:lvl w:ilvl="8" w:tplc="F4284842">
      <w:start w:val="1"/>
      <w:numFmt w:val="bullet"/>
      <w:lvlText w:val=""/>
      <w:lvlJc w:val="left"/>
      <w:pPr>
        <w:ind w:left="1080" w:hanging="360"/>
      </w:pPr>
      <w:rPr>
        <w:rFonts w:ascii="Symbol" w:hAnsi="Symbol"/>
      </w:rPr>
    </w:lvl>
  </w:abstractNum>
  <w:abstractNum w:abstractNumId="51" w15:restartNumberingAfterBreak="0">
    <w:nsid w:val="658C780E"/>
    <w:multiLevelType w:val="hybridMultilevel"/>
    <w:tmpl w:val="8172992C"/>
    <w:lvl w:ilvl="0" w:tplc="BFE8AA40">
      <w:start w:val="4"/>
      <w:numFmt w:val="decimal"/>
      <w:lvlText w:val="%1."/>
      <w:lvlJc w:val="left"/>
      <w:pPr>
        <w:ind w:left="720" w:hanging="360"/>
      </w:pPr>
      <w:rPr>
        <w:rFonts w:hint="default"/>
      </w:rPr>
    </w:lvl>
    <w:lvl w:ilvl="1" w:tplc="F67C7D86">
      <w:start w:val="1"/>
      <w:numFmt w:val="lowerLetter"/>
      <w:lvlText w:val="%2."/>
      <w:lvlJc w:val="left"/>
      <w:pPr>
        <w:ind w:left="1440" w:hanging="360"/>
      </w:pPr>
    </w:lvl>
    <w:lvl w:ilvl="2" w:tplc="F508B858">
      <w:start w:val="1"/>
      <w:numFmt w:val="lowerRoman"/>
      <w:lvlText w:val="%3."/>
      <w:lvlJc w:val="right"/>
      <w:pPr>
        <w:ind w:left="2160" w:hanging="180"/>
      </w:pPr>
    </w:lvl>
    <w:lvl w:ilvl="3" w:tplc="7E5617F0">
      <w:start w:val="1"/>
      <w:numFmt w:val="decimal"/>
      <w:lvlText w:val="%4."/>
      <w:lvlJc w:val="left"/>
      <w:pPr>
        <w:ind w:left="2880" w:hanging="360"/>
      </w:pPr>
    </w:lvl>
    <w:lvl w:ilvl="4" w:tplc="9F786FEC">
      <w:start w:val="1"/>
      <w:numFmt w:val="lowerLetter"/>
      <w:lvlText w:val="%5."/>
      <w:lvlJc w:val="left"/>
      <w:pPr>
        <w:ind w:left="3600" w:hanging="360"/>
      </w:pPr>
    </w:lvl>
    <w:lvl w:ilvl="5" w:tplc="12000496">
      <w:start w:val="1"/>
      <w:numFmt w:val="lowerRoman"/>
      <w:lvlText w:val="%6."/>
      <w:lvlJc w:val="right"/>
      <w:pPr>
        <w:ind w:left="4320" w:hanging="180"/>
      </w:pPr>
    </w:lvl>
    <w:lvl w:ilvl="6" w:tplc="46F81270">
      <w:start w:val="1"/>
      <w:numFmt w:val="decimal"/>
      <w:lvlText w:val="%7."/>
      <w:lvlJc w:val="left"/>
      <w:pPr>
        <w:ind w:left="5040" w:hanging="360"/>
      </w:pPr>
    </w:lvl>
    <w:lvl w:ilvl="7" w:tplc="D188EDC6">
      <w:start w:val="1"/>
      <w:numFmt w:val="lowerLetter"/>
      <w:lvlText w:val="%8."/>
      <w:lvlJc w:val="left"/>
      <w:pPr>
        <w:ind w:left="5760" w:hanging="360"/>
      </w:pPr>
    </w:lvl>
    <w:lvl w:ilvl="8" w:tplc="5186D31C">
      <w:start w:val="1"/>
      <w:numFmt w:val="lowerRoman"/>
      <w:lvlText w:val="%9."/>
      <w:lvlJc w:val="right"/>
      <w:pPr>
        <w:ind w:left="6480" w:hanging="180"/>
      </w:pPr>
    </w:lvl>
  </w:abstractNum>
  <w:abstractNum w:abstractNumId="5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6EF57661"/>
    <w:multiLevelType w:val="multilevel"/>
    <w:tmpl w:val="8172992C"/>
    <w:styleLink w:val="CurrentList2"/>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70040C3F"/>
    <w:multiLevelType w:val="hybridMultilevel"/>
    <w:tmpl w:val="8EB06876"/>
    <w:lvl w:ilvl="0" w:tplc="A9940D12">
      <w:start w:val="1"/>
      <w:numFmt w:val="lowerLetter"/>
      <w:lvlText w:val="%1."/>
      <w:lvlJc w:val="left"/>
      <w:pPr>
        <w:ind w:left="1440" w:hanging="360"/>
      </w:pPr>
    </w:lvl>
    <w:lvl w:ilvl="1" w:tplc="BAD871E2" w:tentative="1">
      <w:start w:val="1"/>
      <w:numFmt w:val="lowerLetter"/>
      <w:lvlText w:val="%2."/>
      <w:lvlJc w:val="left"/>
      <w:pPr>
        <w:ind w:left="1440" w:hanging="360"/>
      </w:pPr>
    </w:lvl>
    <w:lvl w:ilvl="2" w:tplc="6300864E" w:tentative="1">
      <w:start w:val="1"/>
      <w:numFmt w:val="lowerRoman"/>
      <w:lvlText w:val="%3."/>
      <w:lvlJc w:val="right"/>
      <w:pPr>
        <w:ind w:left="2160" w:hanging="180"/>
      </w:pPr>
    </w:lvl>
    <w:lvl w:ilvl="3" w:tplc="E2F46B5E" w:tentative="1">
      <w:start w:val="1"/>
      <w:numFmt w:val="decimal"/>
      <w:lvlText w:val="%4."/>
      <w:lvlJc w:val="left"/>
      <w:pPr>
        <w:ind w:left="2880" w:hanging="360"/>
      </w:pPr>
    </w:lvl>
    <w:lvl w:ilvl="4" w:tplc="6422C0FA" w:tentative="1">
      <w:start w:val="1"/>
      <w:numFmt w:val="lowerLetter"/>
      <w:lvlText w:val="%5."/>
      <w:lvlJc w:val="left"/>
      <w:pPr>
        <w:ind w:left="3600" w:hanging="360"/>
      </w:pPr>
    </w:lvl>
    <w:lvl w:ilvl="5" w:tplc="B6207636" w:tentative="1">
      <w:start w:val="1"/>
      <w:numFmt w:val="lowerRoman"/>
      <w:lvlText w:val="%6."/>
      <w:lvlJc w:val="right"/>
      <w:pPr>
        <w:ind w:left="4320" w:hanging="180"/>
      </w:pPr>
    </w:lvl>
    <w:lvl w:ilvl="6" w:tplc="6C404444" w:tentative="1">
      <w:start w:val="1"/>
      <w:numFmt w:val="decimal"/>
      <w:lvlText w:val="%7."/>
      <w:lvlJc w:val="left"/>
      <w:pPr>
        <w:ind w:left="5040" w:hanging="360"/>
      </w:pPr>
    </w:lvl>
    <w:lvl w:ilvl="7" w:tplc="6C9892DC" w:tentative="1">
      <w:start w:val="1"/>
      <w:numFmt w:val="lowerLetter"/>
      <w:lvlText w:val="%8."/>
      <w:lvlJc w:val="left"/>
      <w:pPr>
        <w:ind w:left="5760" w:hanging="360"/>
      </w:pPr>
    </w:lvl>
    <w:lvl w:ilvl="8" w:tplc="A3B287B8" w:tentative="1">
      <w:start w:val="1"/>
      <w:numFmt w:val="lowerRoman"/>
      <w:lvlText w:val="%9."/>
      <w:lvlJc w:val="right"/>
      <w:pPr>
        <w:ind w:left="6480" w:hanging="180"/>
      </w:pPr>
    </w:lvl>
  </w:abstractNum>
  <w:abstractNum w:abstractNumId="56" w15:restartNumberingAfterBreak="0">
    <w:nsid w:val="71687A0F"/>
    <w:multiLevelType w:val="hybridMultilevel"/>
    <w:tmpl w:val="642A1F3A"/>
    <w:lvl w:ilvl="0" w:tplc="791000A8">
      <w:start w:val="1"/>
      <w:numFmt w:val="decimal"/>
      <w:lvlText w:val="%1."/>
      <w:lvlJc w:val="left"/>
      <w:pPr>
        <w:ind w:left="720" w:hanging="360"/>
      </w:pPr>
      <w:rPr>
        <w:rFonts w:hint="default"/>
      </w:rPr>
    </w:lvl>
    <w:lvl w:ilvl="1" w:tplc="99F02964">
      <w:start w:val="1"/>
      <w:numFmt w:val="bullet"/>
      <w:lvlText w:val="o"/>
      <w:lvlJc w:val="left"/>
      <w:pPr>
        <w:ind w:left="1440" w:hanging="360"/>
      </w:pPr>
      <w:rPr>
        <w:rFonts w:ascii="Courier New" w:hAnsi="Courier New" w:hint="default"/>
      </w:rPr>
    </w:lvl>
    <w:lvl w:ilvl="2" w:tplc="38E87EEE">
      <w:start w:val="1"/>
      <w:numFmt w:val="bullet"/>
      <w:lvlText w:val=""/>
      <w:lvlJc w:val="left"/>
      <w:pPr>
        <w:ind w:left="2160" w:hanging="360"/>
      </w:pPr>
      <w:rPr>
        <w:rFonts w:ascii="Wingdings" w:hAnsi="Wingdings" w:hint="default"/>
      </w:rPr>
    </w:lvl>
    <w:lvl w:ilvl="3" w:tplc="1764CCAC">
      <w:start w:val="1"/>
      <w:numFmt w:val="bullet"/>
      <w:lvlText w:val=""/>
      <w:lvlJc w:val="left"/>
      <w:pPr>
        <w:ind w:left="2880" w:hanging="360"/>
      </w:pPr>
      <w:rPr>
        <w:rFonts w:ascii="Symbol" w:hAnsi="Symbol" w:hint="default"/>
      </w:rPr>
    </w:lvl>
    <w:lvl w:ilvl="4" w:tplc="5B00A9BA">
      <w:start w:val="1"/>
      <w:numFmt w:val="bullet"/>
      <w:lvlText w:val="o"/>
      <w:lvlJc w:val="left"/>
      <w:pPr>
        <w:ind w:left="3600" w:hanging="360"/>
      </w:pPr>
      <w:rPr>
        <w:rFonts w:ascii="Courier New" w:hAnsi="Courier New" w:hint="default"/>
      </w:rPr>
    </w:lvl>
    <w:lvl w:ilvl="5" w:tplc="C0B69008">
      <w:start w:val="1"/>
      <w:numFmt w:val="bullet"/>
      <w:lvlText w:val=""/>
      <w:lvlJc w:val="left"/>
      <w:pPr>
        <w:ind w:left="4320" w:hanging="360"/>
      </w:pPr>
      <w:rPr>
        <w:rFonts w:ascii="Wingdings" w:hAnsi="Wingdings" w:hint="default"/>
      </w:rPr>
    </w:lvl>
    <w:lvl w:ilvl="6" w:tplc="137CE9BE">
      <w:start w:val="1"/>
      <w:numFmt w:val="bullet"/>
      <w:lvlText w:val=""/>
      <w:lvlJc w:val="left"/>
      <w:pPr>
        <w:ind w:left="5040" w:hanging="360"/>
      </w:pPr>
      <w:rPr>
        <w:rFonts w:ascii="Symbol" w:hAnsi="Symbol" w:hint="default"/>
      </w:rPr>
    </w:lvl>
    <w:lvl w:ilvl="7" w:tplc="BC7C86F6">
      <w:start w:val="1"/>
      <w:numFmt w:val="bullet"/>
      <w:lvlText w:val="o"/>
      <w:lvlJc w:val="left"/>
      <w:pPr>
        <w:ind w:left="5760" w:hanging="360"/>
      </w:pPr>
      <w:rPr>
        <w:rFonts w:ascii="Courier New" w:hAnsi="Courier New" w:hint="default"/>
      </w:rPr>
    </w:lvl>
    <w:lvl w:ilvl="8" w:tplc="FB2ED93C">
      <w:start w:val="1"/>
      <w:numFmt w:val="bullet"/>
      <w:lvlText w:val=""/>
      <w:lvlJc w:val="left"/>
      <w:pPr>
        <w:ind w:left="6480" w:hanging="360"/>
      </w:pPr>
      <w:rPr>
        <w:rFonts w:ascii="Wingdings" w:hAnsi="Wingdings" w:hint="default"/>
      </w:rPr>
    </w:lvl>
  </w:abstractNum>
  <w:abstractNum w:abstractNumId="57" w15:restartNumberingAfterBreak="0">
    <w:nsid w:val="727A110A"/>
    <w:multiLevelType w:val="hybridMultilevel"/>
    <w:tmpl w:val="06D220BC"/>
    <w:lvl w:ilvl="0" w:tplc="F41A14F6">
      <w:start w:val="6"/>
      <w:numFmt w:val="bullet"/>
      <w:lvlText w:val="-"/>
      <w:lvlJc w:val="left"/>
      <w:pPr>
        <w:ind w:left="720" w:hanging="360"/>
      </w:pPr>
      <w:rPr>
        <w:rFonts w:ascii="Calibri" w:eastAsia="Calibri" w:hAnsi="Calibri" w:cs="Calibri" w:hint="default"/>
      </w:rPr>
    </w:lvl>
    <w:lvl w:ilvl="1" w:tplc="6E9E15C4" w:tentative="1">
      <w:start w:val="1"/>
      <w:numFmt w:val="bullet"/>
      <w:lvlText w:val="o"/>
      <w:lvlJc w:val="left"/>
      <w:pPr>
        <w:ind w:left="1440" w:hanging="360"/>
      </w:pPr>
      <w:rPr>
        <w:rFonts w:ascii="Courier New" w:hAnsi="Courier New" w:cs="Courier New" w:hint="default"/>
      </w:rPr>
    </w:lvl>
    <w:lvl w:ilvl="2" w:tplc="66DCA11A" w:tentative="1">
      <w:start w:val="1"/>
      <w:numFmt w:val="bullet"/>
      <w:lvlText w:val=""/>
      <w:lvlJc w:val="left"/>
      <w:pPr>
        <w:ind w:left="2160" w:hanging="360"/>
      </w:pPr>
      <w:rPr>
        <w:rFonts w:ascii="Wingdings" w:hAnsi="Wingdings" w:hint="default"/>
      </w:rPr>
    </w:lvl>
    <w:lvl w:ilvl="3" w:tplc="0DC6E1DC" w:tentative="1">
      <w:start w:val="1"/>
      <w:numFmt w:val="bullet"/>
      <w:lvlText w:val=""/>
      <w:lvlJc w:val="left"/>
      <w:pPr>
        <w:ind w:left="2880" w:hanging="360"/>
      </w:pPr>
      <w:rPr>
        <w:rFonts w:ascii="Symbol" w:hAnsi="Symbol" w:hint="default"/>
      </w:rPr>
    </w:lvl>
    <w:lvl w:ilvl="4" w:tplc="5B02D2A8" w:tentative="1">
      <w:start w:val="1"/>
      <w:numFmt w:val="bullet"/>
      <w:lvlText w:val="o"/>
      <w:lvlJc w:val="left"/>
      <w:pPr>
        <w:ind w:left="3600" w:hanging="360"/>
      </w:pPr>
      <w:rPr>
        <w:rFonts w:ascii="Courier New" w:hAnsi="Courier New" w:cs="Courier New" w:hint="default"/>
      </w:rPr>
    </w:lvl>
    <w:lvl w:ilvl="5" w:tplc="1F46422C" w:tentative="1">
      <w:start w:val="1"/>
      <w:numFmt w:val="bullet"/>
      <w:lvlText w:val=""/>
      <w:lvlJc w:val="left"/>
      <w:pPr>
        <w:ind w:left="4320" w:hanging="360"/>
      </w:pPr>
      <w:rPr>
        <w:rFonts w:ascii="Wingdings" w:hAnsi="Wingdings" w:hint="default"/>
      </w:rPr>
    </w:lvl>
    <w:lvl w:ilvl="6" w:tplc="1464B48A" w:tentative="1">
      <w:start w:val="1"/>
      <w:numFmt w:val="bullet"/>
      <w:lvlText w:val=""/>
      <w:lvlJc w:val="left"/>
      <w:pPr>
        <w:ind w:left="5040" w:hanging="360"/>
      </w:pPr>
      <w:rPr>
        <w:rFonts w:ascii="Symbol" w:hAnsi="Symbol" w:hint="default"/>
      </w:rPr>
    </w:lvl>
    <w:lvl w:ilvl="7" w:tplc="985A2FAC" w:tentative="1">
      <w:start w:val="1"/>
      <w:numFmt w:val="bullet"/>
      <w:lvlText w:val="o"/>
      <w:lvlJc w:val="left"/>
      <w:pPr>
        <w:ind w:left="5760" w:hanging="360"/>
      </w:pPr>
      <w:rPr>
        <w:rFonts w:ascii="Courier New" w:hAnsi="Courier New" w:cs="Courier New" w:hint="default"/>
      </w:rPr>
    </w:lvl>
    <w:lvl w:ilvl="8" w:tplc="2AEE78B6" w:tentative="1">
      <w:start w:val="1"/>
      <w:numFmt w:val="bullet"/>
      <w:lvlText w:val=""/>
      <w:lvlJc w:val="left"/>
      <w:pPr>
        <w:ind w:left="6480" w:hanging="360"/>
      </w:pPr>
      <w:rPr>
        <w:rFonts w:ascii="Wingdings" w:hAnsi="Wingdings" w:hint="default"/>
      </w:rPr>
    </w:lvl>
  </w:abstractNum>
  <w:abstractNum w:abstractNumId="58" w15:restartNumberingAfterBreak="0">
    <w:nsid w:val="72DF29A0"/>
    <w:multiLevelType w:val="multilevel"/>
    <w:tmpl w:val="3D3EC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3972AED"/>
    <w:multiLevelType w:val="hybridMultilevel"/>
    <w:tmpl w:val="FE3A9240"/>
    <w:lvl w:ilvl="0" w:tplc="BBD8BE02">
      <w:start w:val="1"/>
      <w:numFmt w:val="bullet"/>
      <w:lvlText w:val=""/>
      <w:lvlJc w:val="left"/>
      <w:pPr>
        <w:ind w:left="1080" w:hanging="360"/>
      </w:pPr>
      <w:rPr>
        <w:rFonts w:ascii="Symbol" w:hAnsi="Symbol"/>
      </w:rPr>
    </w:lvl>
    <w:lvl w:ilvl="1" w:tplc="FE3A7BF2">
      <w:start w:val="1"/>
      <w:numFmt w:val="bullet"/>
      <w:lvlText w:val=""/>
      <w:lvlJc w:val="left"/>
      <w:pPr>
        <w:ind w:left="1080" w:hanging="360"/>
      </w:pPr>
      <w:rPr>
        <w:rFonts w:ascii="Symbol" w:hAnsi="Symbol"/>
      </w:rPr>
    </w:lvl>
    <w:lvl w:ilvl="2" w:tplc="97089E56">
      <w:start w:val="1"/>
      <w:numFmt w:val="bullet"/>
      <w:lvlText w:val=""/>
      <w:lvlJc w:val="left"/>
      <w:pPr>
        <w:ind w:left="1080" w:hanging="360"/>
      </w:pPr>
      <w:rPr>
        <w:rFonts w:ascii="Symbol" w:hAnsi="Symbol"/>
      </w:rPr>
    </w:lvl>
    <w:lvl w:ilvl="3" w:tplc="C1AEDC46">
      <w:start w:val="1"/>
      <w:numFmt w:val="bullet"/>
      <w:lvlText w:val=""/>
      <w:lvlJc w:val="left"/>
      <w:pPr>
        <w:ind w:left="1080" w:hanging="360"/>
      </w:pPr>
      <w:rPr>
        <w:rFonts w:ascii="Symbol" w:hAnsi="Symbol"/>
      </w:rPr>
    </w:lvl>
    <w:lvl w:ilvl="4" w:tplc="EEC6B066">
      <w:start w:val="1"/>
      <w:numFmt w:val="bullet"/>
      <w:lvlText w:val=""/>
      <w:lvlJc w:val="left"/>
      <w:pPr>
        <w:ind w:left="1080" w:hanging="360"/>
      </w:pPr>
      <w:rPr>
        <w:rFonts w:ascii="Symbol" w:hAnsi="Symbol"/>
      </w:rPr>
    </w:lvl>
    <w:lvl w:ilvl="5" w:tplc="C3E608E4">
      <w:start w:val="1"/>
      <w:numFmt w:val="bullet"/>
      <w:lvlText w:val=""/>
      <w:lvlJc w:val="left"/>
      <w:pPr>
        <w:ind w:left="1080" w:hanging="360"/>
      </w:pPr>
      <w:rPr>
        <w:rFonts w:ascii="Symbol" w:hAnsi="Symbol"/>
      </w:rPr>
    </w:lvl>
    <w:lvl w:ilvl="6" w:tplc="96F02124">
      <w:start w:val="1"/>
      <w:numFmt w:val="bullet"/>
      <w:lvlText w:val=""/>
      <w:lvlJc w:val="left"/>
      <w:pPr>
        <w:ind w:left="1080" w:hanging="360"/>
      </w:pPr>
      <w:rPr>
        <w:rFonts w:ascii="Symbol" w:hAnsi="Symbol"/>
      </w:rPr>
    </w:lvl>
    <w:lvl w:ilvl="7" w:tplc="DD1AB4F2">
      <w:start w:val="1"/>
      <w:numFmt w:val="bullet"/>
      <w:lvlText w:val=""/>
      <w:lvlJc w:val="left"/>
      <w:pPr>
        <w:ind w:left="1080" w:hanging="360"/>
      </w:pPr>
      <w:rPr>
        <w:rFonts w:ascii="Symbol" w:hAnsi="Symbol"/>
      </w:rPr>
    </w:lvl>
    <w:lvl w:ilvl="8" w:tplc="1D325806">
      <w:start w:val="1"/>
      <w:numFmt w:val="bullet"/>
      <w:lvlText w:val=""/>
      <w:lvlJc w:val="left"/>
      <w:pPr>
        <w:ind w:left="1080" w:hanging="360"/>
      </w:pPr>
      <w:rPr>
        <w:rFonts w:ascii="Symbol" w:hAnsi="Symbol"/>
      </w:rPr>
    </w:lvl>
  </w:abstractNum>
  <w:abstractNum w:abstractNumId="60" w15:restartNumberingAfterBreak="0">
    <w:nsid w:val="7440CFF7"/>
    <w:multiLevelType w:val="hybridMultilevel"/>
    <w:tmpl w:val="FFFFFFFF"/>
    <w:lvl w:ilvl="0" w:tplc="E908853C">
      <w:start w:val="1"/>
      <w:numFmt w:val="bullet"/>
      <w:lvlText w:val="-"/>
      <w:lvlJc w:val="left"/>
      <w:pPr>
        <w:ind w:left="720" w:hanging="360"/>
      </w:pPr>
      <w:rPr>
        <w:rFonts w:ascii="Aptos" w:hAnsi="Aptos" w:hint="default"/>
      </w:rPr>
    </w:lvl>
    <w:lvl w:ilvl="1" w:tplc="EF705C06">
      <w:start w:val="1"/>
      <w:numFmt w:val="bullet"/>
      <w:lvlText w:val="o"/>
      <w:lvlJc w:val="left"/>
      <w:pPr>
        <w:ind w:left="1440" w:hanging="360"/>
      </w:pPr>
      <w:rPr>
        <w:rFonts w:ascii="Courier New" w:hAnsi="Courier New" w:hint="default"/>
      </w:rPr>
    </w:lvl>
    <w:lvl w:ilvl="2" w:tplc="B6B2485A">
      <w:start w:val="1"/>
      <w:numFmt w:val="bullet"/>
      <w:lvlText w:val=""/>
      <w:lvlJc w:val="left"/>
      <w:pPr>
        <w:ind w:left="2160" w:hanging="360"/>
      </w:pPr>
      <w:rPr>
        <w:rFonts w:ascii="Wingdings" w:hAnsi="Wingdings" w:hint="default"/>
      </w:rPr>
    </w:lvl>
    <w:lvl w:ilvl="3" w:tplc="1D1AC728">
      <w:start w:val="1"/>
      <w:numFmt w:val="bullet"/>
      <w:lvlText w:val=""/>
      <w:lvlJc w:val="left"/>
      <w:pPr>
        <w:ind w:left="2880" w:hanging="360"/>
      </w:pPr>
      <w:rPr>
        <w:rFonts w:ascii="Symbol" w:hAnsi="Symbol" w:hint="default"/>
      </w:rPr>
    </w:lvl>
    <w:lvl w:ilvl="4" w:tplc="D11A54F2">
      <w:start w:val="1"/>
      <w:numFmt w:val="bullet"/>
      <w:lvlText w:val="o"/>
      <w:lvlJc w:val="left"/>
      <w:pPr>
        <w:ind w:left="3600" w:hanging="360"/>
      </w:pPr>
      <w:rPr>
        <w:rFonts w:ascii="Courier New" w:hAnsi="Courier New" w:hint="default"/>
      </w:rPr>
    </w:lvl>
    <w:lvl w:ilvl="5" w:tplc="34DEAB22">
      <w:start w:val="1"/>
      <w:numFmt w:val="bullet"/>
      <w:lvlText w:val=""/>
      <w:lvlJc w:val="left"/>
      <w:pPr>
        <w:ind w:left="4320" w:hanging="360"/>
      </w:pPr>
      <w:rPr>
        <w:rFonts w:ascii="Wingdings" w:hAnsi="Wingdings" w:hint="default"/>
      </w:rPr>
    </w:lvl>
    <w:lvl w:ilvl="6" w:tplc="B4E89D9C">
      <w:start w:val="1"/>
      <w:numFmt w:val="bullet"/>
      <w:lvlText w:val=""/>
      <w:lvlJc w:val="left"/>
      <w:pPr>
        <w:ind w:left="5040" w:hanging="360"/>
      </w:pPr>
      <w:rPr>
        <w:rFonts w:ascii="Symbol" w:hAnsi="Symbol" w:hint="default"/>
      </w:rPr>
    </w:lvl>
    <w:lvl w:ilvl="7" w:tplc="FEB05884">
      <w:start w:val="1"/>
      <w:numFmt w:val="bullet"/>
      <w:lvlText w:val="o"/>
      <w:lvlJc w:val="left"/>
      <w:pPr>
        <w:ind w:left="5760" w:hanging="360"/>
      </w:pPr>
      <w:rPr>
        <w:rFonts w:ascii="Courier New" w:hAnsi="Courier New" w:hint="default"/>
      </w:rPr>
    </w:lvl>
    <w:lvl w:ilvl="8" w:tplc="183C33AC">
      <w:start w:val="1"/>
      <w:numFmt w:val="bullet"/>
      <w:lvlText w:val=""/>
      <w:lvlJc w:val="left"/>
      <w:pPr>
        <w:ind w:left="6480" w:hanging="360"/>
      </w:pPr>
      <w:rPr>
        <w:rFonts w:ascii="Wingdings" w:hAnsi="Wingdings" w:hint="default"/>
      </w:rPr>
    </w:lvl>
  </w:abstractNum>
  <w:abstractNum w:abstractNumId="61" w15:restartNumberingAfterBreak="0">
    <w:nsid w:val="7469E582"/>
    <w:multiLevelType w:val="hybridMultilevel"/>
    <w:tmpl w:val="41B678D0"/>
    <w:lvl w:ilvl="0" w:tplc="27EE4CBE">
      <w:start w:val="1"/>
      <w:numFmt w:val="decimal"/>
      <w:lvlText w:val="%1."/>
      <w:lvlJc w:val="left"/>
      <w:pPr>
        <w:ind w:left="720" w:hanging="360"/>
      </w:pPr>
    </w:lvl>
    <w:lvl w:ilvl="1" w:tplc="A57620E6">
      <w:start w:val="1"/>
      <w:numFmt w:val="lowerLetter"/>
      <w:lvlText w:val="%2."/>
      <w:lvlJc w:val="left"/>
      <w:pPr>
        <w:ind w:left="1440" w:hanging="360"/>
      </w:pPr>
    </w:lvl>
    <w:lvl w:ilvl="2" w:tplc="86AE6550">
      <w:start w:val="1"/>
      <w:numFmt w:val="lowerRoman"/>
      <w:lvlText w:val="%3."/>
      <w:lvlJc w:val="right"/>
      <w:pPr>
        <w:ind w:left="2160" w:hanging="180"/>
      </w:pPr>
    </w:lvl>
    <w:lvl w:ilvl="3" w:tplc="4B9C2DBE">
      <w:start w:val="1"/>
      <w:numFmt w:val="decimal"/>
      <w:lvlText w:val="%4."/>
      <w:lvlJc w:val="left"/>
      <w:pPr>
        <w:ind w:left="2880" w:hanging="360"/>
      </w:pPr>
    </w:lvl>
    <w:lvl w:ilvl="4" w:tplc="40205680">
      <w:start w:val="1"/>
      <w:numFmt w:val="lowerLetter"/>
      <w:lvlText w:val="%5."/>
      <w:lvlJc w:val="left"/>
      <w:pPr>
        <w:ind w:left="3600" w:hanging="360"/>
      </w:pPr>
    </w:lvl>
    <w:lvl w:ilvl="5" w:tplc="EC52CE40">
      <w:start w:val="1"/>
      <w:numFmt w:val="lowerRoman"/>
      <w:lvlText w:val="%6."/>
      <w:lvlJc w:val="right"/>
      <w:pPr>
        <w:ind w:left="4320" w:hanging="180"/>
      </w:pPr>
    </w:lvl>
    <w:lvl w:ilvl="6" w:tplc="09462A58">
      <w:start w:val="1"/>
      <w:numFmt w:val="decimal"/>
      <w:lvlText w:val="%7."/>
      <w:lvlJc w:val="left"/>
      <w:pPr>
        <w:ind w:left="5040" w:hanging="360"/>
      </w:pPr>
    </w:lvl>
    <w:lvl w:ilvl="7" w:tplc="00DC449A">
      <w:start w:val="1"/>
      <w:numFmt w:val="lowerLetter"/>
      <w:lvlText w:val="%8."/>
      <w:lvlJc w:val="left"/>
      <w:pPr>
        <w:ind w:left="5760" w:hanging="360"/>
      </w:pPr>
    </w:lvl>
    <w:lvl w:ilvl="8" w:tplc="447C9462">
      <w:start w:val="1"/>
      <w:numFmt w:val="lowerRoman"/>
      <w:lvlText w:val="%9."/>
      <w:lvlJc w:val="right"/>
      <w:pPr>
        <w:ind w:left="6480" w:hanging="180"/>
      </w:pPr>
    </w:lvl>
  </w:abstractNum>
  <w:abstractNum w:abstractNumId="62" w15:restartNumberingAfterBreak="0">
    <w:nsid w:val="747B6BC2"/>
    <w:multiLevelType w:val="hybridMultilevel"/>
    <w:tmpl w:val="36F6EDBE"/>
    <w:lvl w:ilvl="0" w:tplc="CAA6EF1A">
      <w:start w:val="1"/>
      <w:numFmt w:val="bullet"/>
      <w:lvlText w:val=""/>
      <w:lvlJc w:val="left"/>
      <w:pPr>
        <w:ind w:left="720" w:hanging="360"/>
      </w:pPr>
      <w:rPr>
        <w:rFonts w:ascii="Symbol" w:hAnsi="Symbol" w:hint="default"/>
      </w:rPr>
    </w:lvl>
    <w:lvl w:ilvl="1" w:tplc="6BF4E878" w:tentative="1">
      <w:start w:val="1"/>
      <w:numFmt w:val="bullet"/>
      <w:lvlText w:val="o"/>
      <w:lvlJc w:val="left"/>
      <w:pPr>
        <w:ind w:left="1440" w:hanging="360"/>
      </w:pPr>
      <w:rPr>
        <w:rFonts w:ascii="Courier New" w:hAnsi="Courier New" w:cs="Courier New" w:hint="default"/>
      </w:rPr>
    </w:lvl>
    <w:lvl w:ilvl="2" w:tplc="FAF8B6D0" w:tentative="1">
      <w:start w:val="1"/>
      <w:numFmt w:val="bullet"/>
      <w:lvlText w:val=""/>
      <w:lvlJc w:val="left"/>
      <w:pPr>
        <w:ind w:left="2160" w:hanging="360"/>
      </w:pPr>
      <w:rPr>
        <w:rFonts w:ascii="Wingdings" w:hAnsi="Wingdings" w:hint="default"/>
      </w:rPr>
    </w:lvl>
    <w:lvl w:ilvl="3" w:tplc="C94E6CC8" w:tentative="1">
      <w:start w:val="1"/>
      <w:numFmt w:val="bullet"/>
      <w:lvlText w:val=""/>
      <w:lvlJc w:val="left"/>
      <w:pPr>
        <w:ind w:left="2880" w:hanging="360"/>
      </w:pPr>
      <w:rPr>
        <w:rFonts w:ascii="Symbol" w:hAnsi="Symbol" w:hint="default"/>
      </w:rPr>
    </w:lvl>
    <w:lvl w:ilvl="4" w:tplc="8EEA1E02" w:tentative="1">
      <w:start w:val="1"/>
      <w:numFmt w:val="bullet"/>
      <w:lvlText w:val="o"/>
      <w:lvlJc w:val="left"/>
      <w:pPr>
        <w:ind w:left="3600" w:hanging="360"/>
      </w:pPr>
      <w:rPr>
        <w:rFonts w:ascii="Courier New" w:hAnsi="Courier New" w:cs="Courier New" w:hint="default"/>
      </w:rPr>
    </w:lvl>
    <w:lvl w:ilvl="5" w:tplc="B546E1D8" w:tentative="1">
      <w:start w:val="1"/>
      <w:numFmt w:val="bullet"/>
      <w:lvlText w:val=""/>
      <w:lvlJc w:val="left"/>
      <w:pPr>
        <w:ind w:left="4320" w:hanging="360"/>
      </w:pPr>
      <w:rPr>
        <w:rFonts w:ascii="Wingdings" w:hAnsi="Wingdings" w:hint="default"/>
      </w:rPr>
    </w:lvl>
    <w:lvl w:ilvl="6" w:tplc="DADA8824" w:tentative="1">
      <w:start w:val="1"/>
      <w:numFmt w:val="bullet"/>
      <w:lvlText w:val=""/>
      <w:lvlJc w:val="left"/>
      <w:pPr>
        <w:ind w:left="5040" w:hanging="360"/>
      </w:pPr>
      <w:rPr>
        <w:rFonts w:ascii="Symbol" w:hAnsi="Symbol" w:hint="default"/>
      </w:rPr>
    </w:lvl>
    <w:lvl w:ilvl="7" w:tplc="5358B916" w:tentative="1">
      <w:start w:val="1"/>
      <w:numFmt w:val="bullet"/>
      <w:lvlText w:val="o"/>
      <w:lvlJc w:val="left"/>
      <w:pPr>
        <w:ind w:left="5760" w:hanging="360"/>
      </w:pPr>
      <w:rPr>
        <w:rFonts w:ascii="Courier New" w:hAnsi="Courier New" w:cs="Courier New" w:hint="default"/>
      </w:rPr>
    </w:lvl>
    <w:lvl w:ilvl="8" w:tplc="2528DF7E" w:tentative="1">
      <w:start w:val="1"/>
      <w:numFmt w:val="bullet"/>
      <w:lvlText w:val=""/>
      <w:lvlJc w:val="left"/>
      <w:pPr>
        <w:ind w:left="6480" w:hanging="360"/>
      </w:pPr>
      <w:rPr>
        <w:rFonts w:ascii="Wingdings" w:hAnsi="Wingdings" w:hint="default"/>
      </w:rPr>
    </w:lvl>
  </w:abstractNum>
  <w:abstractNum w:abstractNumId="63" w15:restartNumberingAfterBreak="0">
    <w:nsid w:val="749832FD"/>
    <w:multiLevelType w:val="hybridMultilevel"/>
    <w:tmpl w:val="A45CDD20"/>
    <w:lvl w:ilvl="0" w:tplc="AF5A9EA8">
      <w:start w:val="1"/>
      <w:numFmt w:val="bullet"/>
      <w:lvlText w:val=""/>
      <w:lvlJc w:val="left"/>
      <w:pPr>
        <w:ind w:left="720" w:hanging="360"/>
      </w:pPr>
      <w:rPr>
        <w:rFonts w:ascii="Symbol" w:hAnsi="Symbol"/>
      </w:rPr>
    </w:lvl>
    <w:lvl w:ilvl="1" w:tplc="23DC2652">
      <w:start w:val="1"/>
      <w:numFmt w:val="bullet"/>
      <w:lvlText w:val=""/>
      <w:lvlJc w:val="left"/>
      <w:pPr>
        <w:ind w:left="720" w:hanging="360"/>
      </w:pPr>
      <w:rPr>
        <w:rFonts w:ascii="Symbol" w:hAnsi="Symbol"/>
      </w:rPr>
    </w:lvl>
    <w:lvl w:ilvl="2" w:tplc="76F40A06">
      <w:start w:val="1"/>
      <w:numFmt w:val="bullet"/>
      <w:lvlText w:val=""/>
      <w:lvlJc w:val="left"/>
      <w:pPr>
        <w:ind w:left="720" w:hanging="360"/>
      </w:pPr>
      <w:rPr>
        <w:rFonts w:ascii="Symbol" w:hAnsi="Symbol"/>
      </w:rPr>
    </w:lvl>
    <w:lvl w:ilvl="3" w:tplc="EE76A5D0">
      <w:start w:val="1"/>
      <w:numFmt w:val="bullet"/>
      <w:lvlText w:val=""/>
      <w:lvlJc w:val="left"/>
      <w:pPr>
        <w:ind w:left="720" w:hanging="360"/>
      </w:pPr>
      <w:rPr>
        <w:rFonts w:ascii="Symbol" w:hAnsi="Symbol"/>
      </w:rPr>
    </w:lvl>
    <w:lvl w:ilvl="4" w:tplc="CCB824CC">
      <w:start w:val="1"/>
      <w:numFmt w:val="bullet"/>
      <w:lvlText w:val=""/>
      <w:lvlJc w:val="left"/>
      <w:pPr>
        <w:ind w:left="720" w:hanging="360"/>
      </w:pPr>
      <w:rPr>
        <w:rFonts w:ascii="Symbol" w:hAnsi="Symbol"/>
      </w:rPr>
    </w:lvl>
    <w:lvl w:ilvl="5" w:tplc="FEDA929A">
      <w:start w:val="1"/>
      <w:numFmt w:val="bullet"/>
      <w:lvlText w:val=""/>
      <w:lvlJc w:val="left"/>
      <w:pPr>
        <w:ind w:left="720" w:hanging="360"/>
      </w:pPr>
      <w:rPr>
        <w:rFonts w:ascii="Symbol" w:hAnsi="Symbol"/>
      </w:rPr>
    </w:lvl>
    <w:lvl w:ilvl="6" w:tplc="BE58E30C">
      <w:start w:val="1"/>
      <w:numFmt w:val="bullet"/>
      <w:lvlText w:val=""/>
      <w:lvlJc w:val="left"/>
      <w:pPr>
        <w:ind w:left="720" w:hanging="360"/>
      </w:pPr>
      <w:rPr>
        <w:rFonts w:ascii="Symbol" w:hAnsi="Symbol"/>
      </w:rPr>
    </w:lvl>
    <w:lvl w:ilvl="7" w:tplc="C98EE2D6">
      <w:start w:val="1"/>
      <w:numFmt w:val="bullet"/>
      <w:lvlText w:val=""/>
      <w:lvlJc w:val="left"/>
      <w:pPr>
        <w:ind w:left="720" w:hanging="360"/>
      </w:pPr>
      <w:rPr>
        <w:rFonts w:ascii="Symbol" w:hAnsi="Symbol"/>
      </w:rPr>
    </w:lvl>
    <w:lvl w:ilvl="8" w:tplc="C548CEBE">
      <w:start w:val="1"/>
      <w:numFmt w:val="bullet"/>
      <w:lvlText w:val=""/>
      <w:lvlJc w:val="left"/>
      <w:pPr>
        <w:ind w:left="720" w:hanging="360"/>
      </w:pPr>
      <w:rPr>
        <w:rFonts w:ascii="Symbol" w:hAnsi="Symbol"/>
      </w:rPr>
    </w:lvl>
  </w:abstractNum>
  <w:abstractNum w:abstractNumId="64" w15:restartNumberingAfterBreak="0">
    <w:nsid w:val="777D363B"/>
    <w:multiLevelType w:val="multilevel"/>
    <w:tmpl w:val="8486A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980701F"/>
    <w:multiLevelType w:val="hybridMultilevel"/>
    <w:tmpl w:val="EDCE8ABC"/>
    <w:lvl w:ilvl="0" w:tplc="8D9E89D0">
      <w:start w:val="1"/>
      <w:numFmt w:val="decimal"/>
      <w:lvlText w:val="%1."/>
      <w:lvlJc w:val="left"/>
      <w:pPr>
        <w:ind w:left="720" w:hanging="360"/>
      </w:pPr>
    </w:lvl>
    <w:lvl w:ilvl="1" w:tplc="651A0C5C" w:tentative="1">
      <w:start w:val="1"/>
      <w:numFmt w:val="lowerLetter"/>
      <w:lvlText w:val="%2."/>
      <w:lvlJc w:val="left"/>
      <w:pPr>
        <w:ind w:left="1440" w:hanging="360"/>
      </w:pPr>
    </w:lvl>
    <w:lvl w:ilvl="2" w:tplc="7A0A2DD4" w:tentative="1">
      <w:start w:val="1"/>
      <w:numFmt w:val="lowerRoman"/>
      <w:lvlText w:val="%3."/>
      <w:lvlJc w:val="right"/>
      <w:pPr>
        <w:ind w:left="2160" w:hanging="180"/>
      </w:pPr>
    </w:lvl>
    <w:lvl w:ilvl="3" w:tplc="ABD0C888" w:tentative="1">
      <w:start w:val="1"/>
      <w:numFmt w:val="decimal"/>
      <w:lvlText w:val="%4."/>
      <w:lvlJc w:val="left"/>
      <w:pPr>
        <w:ind w:left="2880" w:hanging="360"/>
      </w:pPr>
    </w:lvl>
    <w:lvl w:ilvl="4" w:tplc="B83A2FA8" w:tentative="1">
      <w:start w:val="1"/>
      <w:numFmt w:val="lowerLetter"/>
      <w:lvlText w:val="%5."/>
      <w:lvlJc w:val="left"/>
      <w:pPr>
        <w:ind w:left="3600" w:hanging="360"/>
      </w:pPr>
    </w:lvl>
    <w:lvl w:ilvl="5" w:tplc="A64A064E" w:tentative="1">
      <w:start w:val="1"/>
      <w:numFmt w:val="lowerRoman"/>
      <w:lvlText w:val="%6."/>
      <w:lvlJc w:val="right"/>
      <w:pPr>
        <w:ind w:left="4320" w:hanging="180"/>
      </w:pPr>
    </w:lvl>
    <w:lvl w:ilvl="6" w:tplc="3DBE331C" w:tentative="1">
      <w:start w:val="1"/>
      <w:numFmt w:val="decimal"/>
      <w:lvlText w:val="%7."/>
      <w:lvlJc w:val="left"/>
      <w:pPr>
        <w:ind w:left="5040" w:hanging="360"/>
      </w:pPr>
    </w:lvl>
    <w:lvl w:ilvl="7" w:tplc="0A6C2610" w:tentative="1">
      <w:start w:val="1"/>
      <w:numFmt w:val="lowerLetter"/>
      <w:lvlText w:val="%8."/>
      <w:lvlJc w:val="left"/>
      <w:pPr>
        <w:ind w:left="5760" w:hanging="360"/>
      </w:pPr>
    </w:lvl>
    <w:lvl w:ilvl="8" w:tplc="9702C7FC" w:tentative="1">
      <w:start w:val="1"/>
      <w:numFmt w:val="lowerRoman"/>
      <w:lvlText w:val="%9."/>
      <w:lvlJc w:val="right"/>
      <w:pPr>
        <w:ind w:left="6480" w:hanging="180"/>
      </w:pPr>
    </w:lvl>
  </w:abstractNum>
  <w:abstractNum w:abstractNumId="66" w15:restartNumberingAfterBreak="0">
    <w:nsid w:val="7AD8EB07"/>
    <w:multiLevelType w:val="hybridMultilevel"/>
    <w:tmpl w:val="513E2216"/>
    <w:lvl w:ilvl="0" w:tplc="F5B2342C">
      <w:start w:val="1"/>
      <w:numFmt w:val="bullet"/>
      <w:lvlText w:val="-"/>
      <w:lvlJc w:val="left"/>
      <w:pPr>
        <w:ind w:left="720" w:hanging="360"/>
      </w:pPr>
      <w:rPr>
        <w:rFonts w:ascii="Aptos" w:hAnsi="Aptos" w:hint="default"/>
      </w:rPr>
    </w:lvl>
    <w:lvl w:ilvl="1" w:tplc="D5A0DD90">
      <w:start w:val="1"/>
      <w:numFmt w:val="bullet"/>
      <w:lvlText w:val="o"/>
      <w:lvlJc w:val="left"/>
      <w:pPr>
        <w:ind w:left="1440" w:hanging="360"/>
      </w:pPr>
      <w:rPr>
        <w:rFonts w:ascii="Courier New" w:hAnsi="Courier New" w:hint="default"/>
      </w:rPr>
    </w:lvl>
    <w:lvl w:ilvl="2" w:tplc="7A6E61B6">
      <w:start w:val="1"/>
      <w:numFmt w:val="bullet"/>
      <w:lvlText w:val=""/>
      <w:lvlJc w:val="left"/>
      <w:pPr>
        <w:ind w:left="2160" w:hanging="360"/>
      </w:pPr>
      <w:rPr>
        <w:rFonts w:ascii="Wingdings" w:hAnsi="Wingdings" w:hint="default"/>
      </w:rPr>
    </w:lvl>
    <w:lvl w:ilvl="3" w:tplc="0868CCDC">
      <w:start w:val="1"/>
      <w:numFmt w:val="bullet"/>
      <w:lvlText w:val=""/>
      <w:lvlJc w:val="left"/>
      <w:pPr>
        <w:ind w:left="2880" w:hanging="360"/>
      </w:pPr>
      <w:rPr>
        <w:rFonts w:ascii="Symbol" w:hAnsi="Symbol" w:hint="default"/>
      </w:rPr>
    </w:lvl>
    <w:lvl w:ilvl="4" w:tplc="95C63508">
      <w:start w:val="1"/>
      <w:numFmt w:val="bullet"/>
      <w:lvlText w:val="o"/>
      <w:lvlJc w:val="left"/>
      <w:pPr>
        <w:ind w:left="3600" w:hanging="360"/>
      </w:pPr>
      <w:rPr>
        <w:rFonts w:ascii="Courier New" w:hAnsi="Courier New" w:hint="default"/>
      </w:rPr>
    </w:lvl>
    <w:lvl w:ilvl="5" w:tplc="D8FCF2FC">
      <w:start w:val="1"/>
      <w:numFmt w:val="bullet"/>
      <w:lvlText w:val=""/>
      <w:lvlJc w:val="left"/>
      <w:pPr>
        <w:ind w:left="4320" w:hanging="360"/>
      </w:pPr>
      <w:rPr>
        <w:rFonts w:ascii="Wingdings" w:hAnsi="Wingdings" w:hint="default"/>
      </w:rPr>
    </w:lvl>
    <w:lvl w:ilvl="6" w:tplc="50786CDC">
      <w:start w:val="1"/>
      <w:numFmt w:val="bullet"/>
      <w:lvlText w:val=""/>
      <w:lvlJc w:val="left"/>
      <w:pPr>
        <w:ind w:left="5040" w:hanging="360"/>
      </w:pPr>
      <w:rPr>
        <w:rFonts w:ascii="Symbol" w:hAnsi="Symbol" w:hint="default"/>
      </w:rPr>
    </w:lvl>
    <w:lvl w:ilvl="7" w:tplc="B6FEB1A4">
      <w:start w:val="1"/>
      <w:numFmt w:val="bullet"/>
      <w:lvlText w:val="o"/>
      <w:lvlJc w:val="left"/>
      <w:pPr>
        <w:ind w:left="5760" w:hanging="360"/>
      </w:pPr>
      <w:rPr>
        <w:rFonts w:ascii="Courier New" w:hAnsi="Courier New" w:hint="default"/>
      </w:rPr>
    </w:lvl>
    <w:lvl w:ilvl="8" w:tplc="76181622">
      <w:start w:val="1"/>
      <w:numFmt w:val="bullet"/>
      <w:lvlText w:val=""/>
      <w:lvlJc w:val="left"/>
      <w:pPr>
        <w:ind w:left="6480" w:hanging="360"/>
      </w:pPr>
      <w:rPr>
        <w:rFonts w:ascii="Wingdings" w:hAnsi="Wingdings" w:hint="default"/>
      </w:rPr>
    </w:lvl>
  </w:abstractNum>
  <w:abstractNum w:abstractNumId="67" w15:restartNumberingAfterBreak="0">
    <w:nsid w:val="7DB739E7"/>
    <w:multiLevelType w:val="hybridMultilevel"/>
    <w:tmpl w:val="BC70C4DC"/>
    <w:lvl w:ilvl="0" w:tplc="3BB88456">
      <w:start w:val="1"/>
      <w:numFmt w:val="decimal"/>
      <w:lvlText w:val="%1."/>
      <w:lvlJc w:val="left"/>
      <w:pPr>
        <w:ind w:left="720" w:hanging="360"/>
      </w:pPr>
      <w:rPr>
        <w:rFonts w:hint="default"/>
      </w:rPr>
    </w:lvl>
    <w:lvl w:ilvl="1" w:tplc="474463DE">
      <w:start w:val="1"/>
      <w:numFmt w:val="bullet"/>
      <w:lvlText w:val=""/>
      <w:lvlJc w:val="left"/>
      <w:pPr>
        <w:ind w:left="1440" w:hanging="360"/>
      </w:pPr>
      <w:rPr>
        <w:rFonts w:ascii="Symbol" w:hAnsi="Symbol" w:hint="default"/>
      </w:rPr>
    </w:lvl>
    <w:lvl w:ilvl="2" w:tplc="CE5E8054" w:tentative="1">
      <w:start w:val="1"/>
      <w:numFmt w:val="lowerRoman"/>
      <w:lvlText w:val="%3."/>
      <w:lvlJc w:val="right"/>
      <w:pPr>
        <w:ind w:left="2160" w:hanging="180"/>
      </w:pPr>
    </w:lvl>
    <w:lvl w:ilvl="3" w:tplc="8BACE5BC" w:tentative="1">
      <w:start w:val="1"/>
      <w:numFmt w:val="decimal"/>
      <w:lvlText w:val="%4."/>
      <w:lvlJc w:val="left"/>
      <w:pPr>
        <w:ind w:left="2880" w:hanging="360"/>
      </w:pPr>
    </w:lvl>
    <w:lvl w:ilvl="4" w:tplc="03ECC650" w:tentative="1">
      <w:start w:val="1"/>
      <w:numFmt w:val="lowerLetter"/>
      <w:lvlText w:val="%5."/>
      <w:lvlJc w:val="left"/>
      <w:pPr>
        <w:ind w:left="3600" w:hanging="360"/>
      </w:pPr>
    </w:lvl>
    <w:lvl w:ilvl="5" w:tplc="6CB0FF2C" w:tentative="1">
      <w:start w:val="1"/>
      <w:numFmt w:val="lowerRoman"/>
      <w:lvlText w:val="%6."/>
      <w:lvlJc w:val="right"/>
      <w:pPr>
        <w:ind w:left="4320" w:hanging="180"/>
      </w:pPr>
    </w:lvl>
    <w:lvl w:ilvl="6" w:tplc="C6AC3658" w:tentative="1">
      <w:start w:val="1"/>
      <w:numFmt w:val="decimal"/>
      <w:lvlText w:val="%7."/>
      <w:lvlJc w:val="left"/>
      <w:pPr>
        <w:ind w:left="5040" w:hanging="360"/>
      </w:pPr>
    </w:lvl>
    <w:lvl w:ilvl="7" w:tplc="5AC6C8A4" w:tentative="1">
      <w:start w:val="1"/>
      <w:numFmt w:val="lowerLetter"/>
      <w:lvlText w:val="%8."/>
      <w:lvlJc w:val="left"/>
      <w:pPr>
        <w:ind w:left="5760" w:hanging="360"/>
      </w:pPr>
    </w:lvl>
    <w:lvl w:ilvl="8" w:tplc="BB32E4F8" w:tentative="1">
      <w:start w:val="1"/>
      <w:numFmt w:val="lowerRoman"/>
      <w:lvlText w:val="%9."/>
      <w:lvlJc w:val="right"/>
      <w:pPr>
        <w:ind w:left="6480" w:hanging="180"/>
      </w:pPr>
    </w:lvl>
  </w:abstractNum>
  <w:num w:numId="1" w16cid:durableId="329335682">
    <w:abstractNumId w:val="11"/>
  </w:num>
  <w:num w:numId="2" w16cid:durableId="864446161">
    <w:abstractNumId w:val="61"/>
  </w:num>
  <w:num w:numId="3" w16cid:durableId="1256674621">
    <w:abstractNumId w:val="66"/>
  </w:num>
  <w:num w:numId="4" w16cid:durableId="1317883667">
    <w:abstractNumId w:val="4"/>
  </w:num>
  <w:num w:numId="5" w16cid:durableId="1269702421">
    <w:abstractNumId w:val="60"/>
  </w:num>
  <w:num w:numId="6" w16cid:durableId="1752123839">
    <w:abstractNumId w:val="25"/>
  </w:num>
  <w:num w:numId="7" w16cid:durableId="1984042491">
    <w:abstractNumId w:val="34"/>
  </w:num>
  <w:num w:numId="8" w16cid:durableId="118914537">
    <w:abstractNumId w:val="54"/>
  </w:num>
  <w:num w:numId="9" w16cid:durableId="1932934919">
    <w:abstractNumId w:val="17"/>
  </w:num>
  <w:num w:numId="10" w16cid:durableId="584412448">
    <w:abstractNumId w:val="38"/>
  </w:num>
  <w:num w:numId="11" w16cid:durableId="1692337555">
    <w:abstractNumId w:val="52"/>
  </w:num>
  <w:num w:numId="12" w16cid:durableId="1668751632">
    <w:abstractNumId w:val="27"/>
  </w:num>
  <w:num w:numId="13" w16cid:durableId="1699504584">
    <w:abstractNumId w:val="31"/>
  </w:num>
  <w:num w:numId="14" w16cid:durableId="1471939920">
    <w:abstractNumId w:val="19"/>
  </w:num>
  <w:num w:numId="15" w16cid:durableId="1456294289">
    <w:abstractNumId w:val="28"/>
  </w:num>
  <w:num w:numId="16" w16cid:durableId="1090856223">
    <w:abstractNumId w:val="36"/>
  </w:num>
  <w:num w:numId="17" w16cid:durableId="347753210">
    <w:abstractNumId w:val="22"/>
  </w:num>
  <w:num w:numId="18" w16cid:durableId="62803357">
    <w:abstractNumId w:val="65"/>
  </w:num>
  <w:num w:numId="19" w16cid:durableId="571625102">
    <w:abstractNumId w:val="62"/>
  </w:num>
  <w:num w:numId="20" w16cid:durableId="1783526964">
    <w:abstractNumId w:val="24"/>
  </w:num>
  <w:num w:numId="21" w16cid:durableId="985014971">
    <w:abstractNumId w:val="16"/>
  </w:num>
  <w:num w:numId="22" w16cid:durableId="1511211528">
    <w:abstractNumId w:val="15"/>
  </w:num>
  <w:num w:numId="23" w16cid:durableId="1311205117">
    <w:abstractNumId w:val="32"/>
  </w:num>
  <w:num w:numId="24" w16cid:durableId="81266712">
    <w:abstractNumId w:val="21"/>
  </w:num>
  <w:num w:numId="25" w16cid:durableId="1802188761">
    <w:abstractNumId w:val="39"/>
  </w:num>
  <w:num w:numId="26" w16cid:durableId="225191431">
    <w:abstractNumId w:val="6"/>
  </w:num>
  <w:num w:numId="27" w16cid:durableId="475996718">
    <w:abstractNumId w:val="8"/>
  </w:num>
  <w:num w:numId="28" w16cid:durableId="7870694">
    <w:abstractNumId w:val="33"/>
  </w:num>
  <w:num w:numId="29" w16cid:durableId="1522625161">
    <w:abstractNumId w:val="10"/>
  </w:num>
  <w:num w:numId="30" w16cid:durableId="232394498">
    <w:abstractNumId w:val="57"/>
  </w:num>
  <w:num w:numId="31" w16cid:durableId="480194180">
    <w:abstractNumId w:val="29"/>
  </w:num>
  <w:num w:numId="32" w16cid:durableId="1084716964">
    <w:abstractNumId w:val="14"/>
  </w:num>
  <w:num w:numId="33" w16cid:durableId="473063302">
    <w:abstractNumId w:val="26"/>
  </w:num>
  <w:num w:numId="34" w16cid:durableId="400371827">
    <w:abstractNumId w:val="67"/>
  </w:num>
  <w:num w:numId="35" w16cid:durableId="1178689372">
    <w:abstractNumId w:val="7"/>
  </w:num>
  <w:num w:numId="36" w16cid:durableId="1883326806">
    <w:abstractNumId w:val="13"/>
  </w:num>
  <w:num w:numId="37" w16cid:durableId="126431923">
    <w:abstractNumId w:val="1"/>
  </w:num>
  <w:num w:numId="38" w16cid:durableId="812723063">
    <w:abstractNumId w:val="5"/>
  </w:num>
  <w:num w:numId="39" w16cid:durableId="586622716">
    <w:abstractNumId w:val="45"/>
  </w:num>
  <w:num w:numId="40" w16cid:durableId="830174755">
    <w:abstractNumId w:val="12"/>
  </w:num>
  <w:num w:numId="41" w16cid:durableId="1679191553">
    <w:abstractNumId w:val="20"/>
  </w:num>
  <w:num w:numId="42" w16cid:durableId="2012103320">
    <w:abstractNumId w:val="41"/>
  </w:num>
  <w:num w:numId="43" w16cid:durableId="1586765339">
    <w:abstractNumId w:val="46"/>
  </w:num>
  <w:num w:numId="44" w16cid:durableId="1713727731">
    <w:abstractNumId w:val="55"/>
  </w:num>
  <w:num w:numId="45" w16cid:durableId="1501658174">
    <w:abstractNumId w:val="56"/>
  </w:num>
  <w:num w:numId="46" w16cid:durableId="1890024862">
    <w:abstractNumId w:val="49"/>
  </w:num>
  <w:num w:numId="47" w16cid:durableId="1490704724">
    <w:abstractNumId w:val="43"/>
  </w:num>
  <w:num w:numId="48" w16cid:durableId="1238441642">
    <w:abstractNumId w:val="40"/>
  </w:num>
  <w:num w:numId="49" w16cid:durableId="2097245991">
    <w:abstractNumId w:val="51"/>
  </w:num>
  <w:num w:numId="50" w16cid:durableId="1089736888">
    <w:abstractNumId w:val="53"/>
  </w:num>
  <w:num w:numId="51" w16cid:durableId="1913612605">
    <w:abstractNumId w:val="48"/>
  </w:num>
  <w:num w:numId="52" w16cid:durableId="838735085">
    <w:abstractNumId w:val="37"/>
  </w:num>
  <w:num w:numId="53" w16cid:durableId="901865032">
    <w:abstractNumId w:val="3"/>
  </w:num>
  <w:num w:numId="54" w16cid:durableId="1263028734">
    <w:abstractNumId w:val="23"/>
  </w:num>
  <w:num w:numId="55" w16cid:durableId="1141309751">
    <w:abstractNumId w:val="63"/>
  </w:num>
  <w:num w:numId="56" w16cid:durableId="1366369057">
    <w:abstractNumId w:val="9"/>
  </w:num>
  <w:num w:numId="57" w16cid:durableId="1023359146">
    <w:abstractNumId w:val="35"/>
  </w:num>
  <w:num w:numId="58" w16cid:durableId="923493690">
    <w:abstractNumId w:val="44"/>
  </w:num>
  <w:num w:numId="59" w16cid:durableId="1955286410">
    <w:abstractNumId w:val="30"/>
  </w:num>
  <w:num w:numId="60" w16cid:durableId="361591325">
    <w:abstractNumId w:val="18"/>
  </w:num>
  <w:num w:numId="61" w16cid:durableId="1379665248">
    <w:abstractNumId w:val="42"/>
  </w:num>
  <w:num w:numId="62" w16cid:durableId="1495609451">
    <w:abstractNumId w:val="50"/>
  </w:num>
  <w:num w:numId="63" w16cid:durableId="280189783">
    <w:abstractNumId w:val="59"/>
  </w:num>
  <w:num w:numId="64" w16cid:durableId="308874075">
    <w:abstractNumId w:val="2"/>
  </w:num>
  <w:num w:numId="65" w16cid:durableId="264925774">
    <w:abstractNumId w:val="64"/>
  </w:num>
  <w:num w:numId="66" w16cid:durableId="1670866647">
    <w:abstractNumId w:val="0"/>
  </w:num>
  <w:num w:numId="67" w16cid:durableId="402685573">
    <w:abstractNumId w:val="47"/>
  </w:num>
  <w:num w:numId="68" w16cid:durableId="125975063">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1490"/>
    <w:rsid w:val="00001CBF"/>
    <w:rsid w:val="00002E5F"/>
    <w:rsid w:val="00004C4F"/>
    <w:rsid w:val="0000515B"/>
    <w:rsid w:val="00007CF4"/>
    <w:rsid w:val="00010F3D"/>
    <w:rsid w:val="00011457"/>
    <w:rsid w:val="00013652"/>
    <w:rsid w:val="00014184"/>
    <w:rsid w:val="000176F1"/>
    <w:rsid w:val="00020466"/>
    <w:rsid w:val="00031683"/>
    <w:rsid w:val="00031F06"/>
    <w:rsid w:val="00033127"/>
    <w:rsid w:val="00034A4E"/>
    <w:rsid w:val="00034DD1"/>
    <w:rsid w:val="000356AE"/>
    <w:rsid w:val="000400F4"/>
    <w:rsid w:val="000413AC"/>
    <w:rsid w:val="00042029"/>
    <w:rsid w:val="0004355D"/>
    <w:rsid w:val="00043E5F"/>
    <w:rsid w:val="00050F51"/>
    <w:rsid w:val="000521FC"/>
    <w:rsid w:val="00053F27"/>
    <w:rsid w:val="00057B67"/>
    <w:rsid w:val="00060E22"/>
    <w:rsid w:val="00061E0E"/>
    <w:rsid w:val="00065F48"/>
    <w:rsid w:val="00066ED8"/>
    <w:rsid w:val="00070120"/>
    <w:rsid w:val="00072C91"/>
    <w:rsid w:val="00073AFA"/>
    <w:rsid w:val="000743A6"/>
    <w:rsid w:val="0007506F"/>
    <w:rsid w:val="000760C2"/>
    <w:rsid w:val="00076815"/>
    <w:rsid w:val="00081733"/>
    <w:rsid w:val="00081F44"/>
    <w:rsid w:val="00082A5F"/>
    <w:rsid w:val="00084BFA"/>
    <w:rsid w:val="000902EC"/>
    <w:rsid w:val="0009630D"/>
    <w:rsid w:val="00096F06"/>
    <w:rsid w:val="00097932"/>
    <w:rsid w:val="000A0DD5"/>
    <w:rsid w:val="000A5CFA"/>
    <w:rsid w:val="000A6784"/>
    <w:rsid w:val="000A79FF"/>
    <w:rsid w:val="000B099E"/>
    <w:rsid w:val="000B0D71"/>
    <w:rsid w:val="000B2E78"/>
    <w:rsid w:val="000B41B6"/>
    <w:rsid w:val="000B47FC"/>
    <w:rsid w:val="000B6D60"/>
    <w:rsid w:val="000C20F5"/>
    <w:rsid w:val="000C3412"/>
    <w:rsid w:val="000C36E8"/>
    <w:rsid w:val="000C745C"/>
    <w:rsid w:val="000D05A7"/>
    <w:rsid w:val="000D0A1A"/>
    <w:rsid w:val="000D4250"/>
    <w:rsid w:val="000D6F4C"/>
    <w:rsid w:val="000E2ABF"/>
    <w:rsid w:val="000E3F21"/>
    <w:rsid w:val="000E40D6"/>
    <w:rsid w:val="000E4C51"/>
    <w:rsid w:val="000E53DD"/>
    <w:rsid w:val="000E5406"/>
    <w:rsid w:val="000E7047"/>
    <w:rsid w:val="000E785B"/>
    <w:rsid w:val="000F11B7"/>
    <w:rsid w:val="000F2231"/>
    <w:rsid w:val="000F265F"/>
    <w:rsid w:val="000F2F66"/>
    <w:rsid w:val="000F4CF8"/>
    <w:rsid w:val="00111B60"/>
    <w:rsid w:val="001120FA"/>
    <w:rsid w:val="001179E2"/>
    <w:rsid w:val="00123435"/>
    <w:rsid w:val="001300AE"/>
    <w:rsid w:val="00133F37"/>
    <w:rsid w:val="00137B78"/>
    <w:rsid w:val="00137CE0"/>
    <w:rsid w:val="001408CD"/>
    <w:rsid w:val="00145F6F"/>
    <w:rsid w:val="00147CBA"/>
    <w:rsid w:val="001517E5"/>
    <w:rsid w:val="0015327B"/>
    <w:rsid w:val="001624E4"/>
    <w:rsid w:val="00164580"/>
    <w:rsid w:val="001673FA"/>
    <w:rsid w:val="001766EB"/>
    <w:rsid w:val="0018036B"/>
    <w:rsid w:val="00181A81"/>
    <w:rsid w:val="00184AC4"/>
    <w:rsid w:val="0018521F"/>
    <w:rsid w:val="00186FAF"/>
    <w:rsid w:val="0019149A"/>
    <w:rsid w:val="0019164C"/>
    <w:rsid w:val="00193F1C"/>
    <w:rsid w:val="001945CB"/>
    <w:rsid w:val="00194C04"/>
    <w:rsid w:val="00194CE8"/>
    <w:rsid w:val="001959A2"/>
    <w:rsid w:val="00197EC0"/>
    <w:rsid w:val="001A1CA1"/>
    <w:rsid w:val="001A31F1"/>
    <w:rsid w:val="001A3B2E"/>
    <w:rsid w:val="001A4602"/>
    <w:rsid w:val="001A513C"/>
    <w:rsid w:val="001A550A"/>
    <w:rsid w:val="001A64B8"/>
    <w:rsid w:val="001B14DD"/>
    <w:rsid w:val="001B3599"/>
    <w:rsid w:val="001B6CCC"/>
    <w:rsid w:val="001C088D"/>
    <w:rsid w:val="001C4A4D"/>
    <w:rsid w:val="001C77C6"/>
    <w:rsid w:val="001D0F36"/>
    <w:rsid w:val="001D663F"/>
    <w:rsid w:val="001E1CFB"/>
    <w:rsid w:val="001E2750"/>
    <w:rsid w:val="001E2895"/>
    <w:rsid w:val="001E2BE5"/>
    <w:rsid w:val="001E5704"/>
    <w:rsid w:val="001E6203"/>
    <w:rsid w:val="001F0882"/>
    <w:rsid w:val="001F2921"/>
    <w:rsid w:val="001F3109"/>
    <w:rsid w:val="001F5A5F"/>
    <w:rsid w:val="00203D2D"/>
    <w:rsid w:val="0020437A"/>
    <w:rsid w:val="00205FA6"/>
    <w:rsid w:val="00207A06"/>
    <w:rsid w:val="002102A5"/>
    <w:rsid w:val="00210DD6"/>
    <w:rsid w:val="00214319"/>
    <w:rsid w:val="00220941"/>
    <w:rsid w:val="00222CB8"/>
    <w:rsid w:val="00227E00"/>
    <w:rsid w:val="00230CE3"/>
    <w:rsid w:val="00231389"/>
    <w:rsid w:val="00231884"/>
    <w:rsid w:val="002319EE"/>
    <w:rsid w:val="00231CA1"/>
    <w:rsid w:val="0023296D"/>
    <w:rsid w:val="00232DDC"/>
    <w:rsid w:val="002338AE"/>
    <w:rsid w:val="00236AC1"/>
    <w:rsid w:val="0023736E"/>
    <w:rsid w:val="00240602"/>
    <w:rsid w:val="002408A4"/>
    <w:rsid w:val="00241901"/>
    <w:rsid w:val="0024670A"/>
    <w:rsid w:val="00250E0D"/>
    <w:rsid w:val="002512A2"/>
    <w:rsid w:val="00251B53"/>
    <w:rsid w:val="00251F86"/>
    <w:rsid w:val="00252077"/>
    <w:rsid w:val="00252FB8"/>
    <w:rsid w:val="0025488D"/>
    <w:rsid w:val="00254EB7"/>
    <w:rsid w:val="00262627"/>
    <w:rsid w:val="00265917"/>
    <w:rsid w:val="00266B78"/>
    <w:rsid w:val="00273EDD"/>
    <w:rsid w:val="00274D34"/>
    <w:rsid w:val="00277B6F"/>
    <w:rsid w:val="00281124"/>
    <w:rsid w:val="00283674"/>
    <w:rsid w:val="00287A33"/>
    <w:rsid w:val="00291B25"/>
    <w:rsid w:val="002963E4"/>
    <w:rsid w:val="0029724B"/>
    <w:rsid w:val="002A79C5"/>
    <w:rsid w:val="002B170B"/>
    <w:rsid w:val="002B4D5E"/>
    <w:rsid w:val="002B60A9"/>
    <w:rsid w:val="002C1BD1"/>
    <w:rsid w:val="002C2A85"/>
    <w:rsid w:val="002C4406"/>
    <w:rsid w:val="002C7605"/>
    <w:rsid w:val="002D2AFE"/>
    <w:rsid w:val="002D55B6"/>
    <w:rsid w:val="002F202C"/>
    <w:rsid w:val="00301293"/>
    <w:rsid w:val="00304420"/>
    <w:rsid w:val="003046E8"/>
    <w:rsid w:val="00307707"/>
    <w:rsid w:val="00311BE8"/>
    <w:rsid w:val="0031658E"/>
    <w:rsid w:val="00316E60"/>
    <w:rsid w:val="00321FCB"/>
    <w:rsid w:val="00327DF8"/>
    <w:rsid w:val="00330429"/>
    <w:rsid w:val="0033380C"/>
    <w:rsid w:val="0033434C"/>
    <w:rsid w:val="00341855"/>
    <w:rsid w:val="0034603C"/>
    <w:rsid w:val="00351087"/>
    <w:rsid w:val="003548DA"/>
    <w:rsid w:val="00355901"/>
    <w:rsid w:val="00360335"/>
    <w:rsid w:val="00363A36"/>
    <w:rsid w:val="0036693A"/>
    <w:rsid w:val="00370AF8"/>
    <w:rsid w:val="00370DA1"/>
    <w:rsid w:val="003714DA"/>
    <w:rsid w:val="00375FCD"/>
    <w:rsid w:val="00377A91"/>
    <w:rsid w:val="00381403"/>
    <w:rsid w:val="00382116"/>
    <w:rsid w:val="00383D27"/>
    <w:rsid w:val="00384CD9"/>
    <w:rsid w:val="00385056"/>
    <w:rsid w:val="00387CDA"/>
    <w:rsid w:val="00390233"/>
    <w:rsid w:val="00392739"/>
    <w:rsid w:val="00393E3C"/>
    <w:rsid w:val="003974B5"/>
    <w:rsid w:val="003A5297"/>
    <w:rsid w:val="003A5566"/>
    <w:rsid w:val="003A5B3C"/>
    <w:rsid w:val="003A66C6"/>
    <w:rsid w:val="003B0C9A"/>
    <w:rsid w:val="003B317D"/>
    <w:rsid w:val="003B5241"/>
    <w:rsid w:val="003B7EDC"/>
    <w:rsid w:val="003C2D21"/>
    <w:rsid w:val="003C402A"/>
    <w:rsid w:val="003C54C1"/>
    <w:rsid w:val="003C60F9"/>
    <w:rsid w:val="003D1157"/>
    <w:rsid w:val="003D1F37"/>
    <w:rsid w:val="003D238E"/>
    <w:rsid w:val="003D2E26"/>
    <w:rsid w:val="003D5934"/>
    <w:rsid w:val="003D59D4"/>
    <w:rsid w:val="003D67E2"/>
    <w:rsid w:val="003D7DCD"/>
    <w:rsid w:val="003E1885"/>
    <w:rsid w:val="003EDE45"/>
    <w:rsid w:val="003F0994"/>
    <w:rsid w:val="003F3143"/>
    <w:rsid w:val="003F4C3A"/>
    <w:rsid w:val="003F53DB"/>
    <w:rsid w:val="003F589B"/>
    <w:rsid w:val="004002BA"/>
    <w:rsid w:val="00401761"/>
    <w:rsid w:val="00401CB0"/>
    <w:rsid w:val="0040579A"/>
    <w:rsid w:val="00405845"/>
    <w:rsid w:val="004076E6"/>
    <w:rsid w:val="00413F29"/>
    <w:rsid w:val="00414ADE"/>
    <w:rsid w:val="00415991"/>
    <w:rsid w:val="00420ACA"/>
    <w:rsid w:val="00421EF0"/>
    <w:rsid w:val="0042760B"/>
    <w:rsid w:val="004310E1"/>
    <w:rsid w:val="0043395A"/>
    <w:rsid w:val="004361C8"/>
    <w:rsid w:val="00436F4D"/>
    <w:rsid w:val="00437A90"/>
    <w:rsid w:val="00440CA0"/>
    <w:rsid w:val="00441AB5"/>
    <w:rsid w:val="0044572B"/>
    <w:rsid w:val="00447632"/>
    <w:rsid w:val="00451CAA"/>
    <w:rsid w:val="004543A5"/>
    <w:rsid w:val="00454754"/>
    <w:rsid w:val="00454D08"/>
    <w:rsid w:val="00457FEC"/>
    <w:rsid w:val="0046192F"/>
    <w:rsid w:val="00461EA0"/>
    <w:rsid w:val="004620C9"/>
    <w:rsid w:val="00464BA7"/>
    <w:rsid w:val="00466F5C"/>
    <w:rsid w:val="004716A7"/>
    <w:rsid w:val="00475B64"/>
    <w:rsid w:val="00483AB9"/>
    <w:rsid w:val="00483F21"/>
    <w:rsid w:val="0048553B"/>
    <w:rsid w:val="00486E10"/>
    <w:rsid w:val="004939EE"/>
    <w:rsid w:val="0049407A"/>
    <w:rsid w:val="0049674F"/>
    <w:rsid w:val="004969D3"/>
    <w:rsid w:val="00497112"/>
    <w:rsid w:val="004973F0"/>
    <w:rsid w:val="004A4495"/>
    <w:rsid w:val="004A5375"/>
    <w:rsid w:val="004A5CF5"/>
    <w:rsid w:val="004A7B1B"/>
    <w:rsid w:val="004B2FB0"/>
    <w:rsid w:val="004B30E6"/>
    <w:rsid w:val="004C0985"/>
    <w:rsid w:val="004C136A"/>
    <w:rsid w:val="004C42DA"/>
    <w:rsid w:val="004D0924"/>
    <w:rsid w:val="004D1EEB"/>
    <w:rsid w:val="004D269E"/>
    <w:rsid w:val="004D26C5"/>
    <w:rsid w:val="004D362E"/>
    <w:rsid w:val="004E0723"/>
    <w:rsid w:val="004E1FC4"/>
    <w:rsid w:val="004F0DED"/>
    <w:rsid w:val="004F45D4"/>
    <w:rsid w:val="004F5C76"/>
    <w:rsid w:val="004F6AD9"/>
    <w:rsid w:val="004F6D95"/>
    <w:rsid w:val="004F7DE9"/>
    <w:rsid w:val="00501A0A"/>
    <w:rsid w:val="00503606"/>
    <w:rsid w:val="005036E2"/>
    <w:rsid w:val="00503ECC"/>
    <w:rsid w:val="0051006C"/>
    <w:rsid w:val="00513CCF"/>
    <w:rsid w:val="00516219"/>
    <w:rsid w:val="00516914"/>
    <w:rsid w:val="005206F9"/>
    <w:rsid w:val="00521A6C"/>
    <w:rsid w:val="00523753"/>
    <w:rsid w:val="005274A5"/>
    <w:rsid w:val="00530759"/>
    <w:rsid w:val="00530BE0"/>
    <w:rsid w:val="00532D26"/>
    <w:rsid w:val="00534097"/>
    <w:rsid w:val="0053586B"/>
    <w:rsid w:val="00535F19"/>
    <w:rsid w:val="00537C8F"/>
    <w:rsid w:val="00540C69"/>
    <w:rsid w:val="00541D40"/>
    <w:rsid w:val="00541E9B"/>
    <w:rsid w:val="005429A9"/>
    <w:rsid w:val="00542F42"/>
    <w:rsid w:val="005464C8"/>
    <w:rsid w:val="0055009C"/>
    <w:rsid w:val="00551D82"/>
    <w:rsid w:val="0055505A"/>
    <w:rsid w:val="00556583"/>
    <w:rsid w:val="00561A04"/>
    <w:rsid w:val="005639AC"/>
    <w:rsid w:val="005734D7"/>
    <w:rsid w:val="00575E55"/>
    <w:rsid w:val="00576CBC"/>
    <w:rsid w:val="0057FD16"/>
    <w:rsid w:val="00581C17"/>
    <w:rsid w:val="00581D59"/>
    <w:rsid w:val="00581F22"/>
    <w:rsid w:val="005824CB"/>
    <w:rsid w:val="00583C95"/>
    <w:rsid w:val="005847A0"/>
    <w:rsid w:val="00585B74"/>
    <w:rsid w:val="00585BF5"/>
    <w:rsid w:val="0058A211"/>
    <w:rsid w:val="00590CB1"/>
    <w:rsid w:val="0059206A"/>
    <w:rsid w:val="00592232"/>
    <w:rsid w:val="0059475A"/>
    <w:rsid w:val="005A0BC6"/>
    <w:rsid w:val="005A12CB"/>
    <w:rsid w:val="005A4A42"/>
    <w:rsid w:val="005A637B"/>
    <w:rsid w:val="005A6553"/>
    <w:rsid w:val="005B09DA"/>
    <w:rsid w:val="005C05FA"/>
    <w:rsid w:val="005C206B"/>
    <w:rsid w:val="005C2171"/>
    <w:rsid w:val="005C2604"/>
    <w:rsid w:val="005C4DE5"/>
    <w:rsid w:val="005C5F8D"/>
    <w:rsid w:val="005C751A"/>
    <w:rsid w:val="005D0415"/>
    <w:rsid w:val="005D5177"/>
    <w:rsid w:val="005D5831"/>
    <w:rsid w:val="005E06AA"/>
    <w:rsid w:val="005E1EE7"/>
    <w:rsid w:val="005E4995"/>
    <w:rsid w:val="005E4AAF"/>
    <w:rsid w:val="005E65D7"/>
    <w:rsid w:val="005F0A7A"/>
    <w:rsid w:val="005F1024"/>
    <w:rsid w:val="005F3128"/>
    <w:rsid w:val="005F69C8"/>
    <w:rsid w:val="005F76CE"/>
    <w:rsid w:val="005F7974"/>
    <w:rsid w:val="00600B05"/>
    <w:rsid w:val="00604100"/>
    <w:rsid w:val="00606DDB"/>
    <w:rsid w:val="00610888"/>
    <w:rsid w:val="00610DC7"/>
    <w:rsid w:val="006130AB"/>
    <w:rsid w:val="00615035"/>
    <w:rsid w:val="00615B0E"/>
    <w:rsid w:val="006202E3"/>
    <w:rsid w:val="00622578"/>
    <w:rsid w:val="006239A1"/>
    <w:rsid w:val="006252E1"/>
    <w:rsid w:val="0063016B"/>
    <w:rsid w:val="00630E02"/>
    <w:rsid w:val="00630F02"/>
    <w:rsid w:val="0063159A"/>
    <w:rsid w:val="00634672"/>
    <w:rsid w:val="00635F26"/>
    <w:rsid w:val="00640630"/>
    <w:rsid w:val="00641DB7"/>
    <w:rsid w:val="006440BD"/>
    <w:rsid w:val="00652A07"/>
    <w:rsid w:val="006533F3"/>
    <w:rsid w:val="00655135"/>
    <w:rsid w:val="00655DC2"/>
    <w:rsid w:val="0066595D"/>
    <w:rsid w:val="00667433"/>
    <w:rsid w:val="0067398E"/>
    <w:rsid w:val="006755EE"/>
    <w:rsid w:val="00677482"/>
    <w:rsid w:val="006824BF"/>
    <w:rsid w:val="00684276"/>
    <w:rsid w:val="00685529"/>
    <w:rsid w:val="00686806"/>
    <w:rsid w:val="006871D8"/>
    <w:rsid w:val="00690355"/>
    <w:rsid w:val="00691DEE"/>
    <w:rsid w:val="00693299"/>
    <w:rsid w:val="00694CB7"/>
    <w:rsid w:val="006960BA"/>
    <w:rsid w:val="00696904"/>
    <w:rsid w:val="0069692C"/>
    <w:rsid w:val="006A1E10"/>
    <w:rsid w:val="006A2918"/>
    <w:rsid w:val="006A2FAE"/>
    <w:rsid w:val="006B07FD"/>
    <w:rsid w:val="006B2CC1"/>
    <w:rsid w:val="006B3315"/>
    <w:rsid w:val="006B4EFF"/>
    <w:rsid w:val="006B5147"/>
    <w:rsid w:val="006B5F40"/>
    <w:rsid w:val="006B7D5C"/>
    <w:rsid w:val="006C2E32"/>
    <w:rsid w:val="006C34A0"/>
    <w:rsid w:val="006C5E61"/>
    <w:rsid w:val="006C5F68"/>
    <w:rsid w:val="006D210A"/>
    <w:rsid w:val="006D473E"/>
    <w:rsid w:val="006D7C35"/>
    <w:rsid w:val="006E01C5"/>
    <w:rsid w:val="006E4797"/>
    <w:rsid w:val="006E47A8"/>
    <w:rsid w:val="006E64AE"/>
    <w:rsid w:val="006E7C64"/>
    <w:rsid w:val="006F6C26"/>
    <w:rsid w:val="00700428"/>
    <w:rsid w:val="00700D41"/>
    <w:rsid w:val="00702ADE"/>
    <w:rsid w:val="0070382B"/>
    <w:rsid w:val="007043AC"/>
    <w:rsid w:val="0070444F"/>
    <w:rsid w:val="00705565"/>
    <w:rsid w:val="007063F5"/>
    <w:rsid w:val="0071032A"/>
    <w:rsid w:val="00711C21"/>
    <w:rsid w:val="00712043"/>
    <w:rsid w:val="00712EC6"/>
    <w:rsid w:val="00714BE0"/>
    <w:rsid w:val="00715969"/>
    <w:rsid w:val="00716499"/>
    <w:rsid w:val="007234F8"/>
    <w:rsid w:val="00723E45"/>
    <w:rsid w:val="007245AF"/>
    <w:rsid w:val="00727BA2"/>
    <w:rsid w:val="00730BBA"/>
    <w:rsid w:val="00736371"/>
    <w:rsid w:val="007371C4"/>
    <w:rsid w:val="00741761"/>
    <w:rsid w:val="00744361"/>
    <w:rsid w:val="0074492F"/>
    <w:rsid w:val="007479A0"/>
    <w:rsid w:val="0075122E"/>
    <w:rsid w:val="00751D3D"/>
    <w:rsid w:val="00755ACA"/>
    <w:rsid w:val="007570E8"/>
    <w:rsid w:val="007605B2"/>
    <w:rsid w:val="00761186"/>
    <w:rsid w:val="00763FD9"/>
    <w:rsid w:val="007708A1"/>
    <w:rsid w:val="007714F3"/>
    <w:rsid w:val="00771E7E"/>
    <w:rsid w:val="0077421B"/>
    <w:rsid w:val="0077477A"/>
    <w:rsid w:val="00775428"/>
    <w:rsid w:val="00781954"/>
    <w:rsid w:val="00781D23"/>
    <w:rsid w:val="00782666"/>
    <w:rsid w:val="00782CA9"/>
    <w:rsid w:val="00786FF3"/>
    <w:rsid w:val="00793C33"/>
    <w:rsid w:val="00795AE6"/>
    <w:rsid w:val="00795FF2"/>
    <w:rsid w:val="007A0314"/>
    <w:rsid w:val="007A0DCF"/>
    <w:rsid w:val="007A2B36"/>
    <w:rsid w:val="007A30C8"/>
    <w:rsid w:val="007A4310"/>
    <w:rsid w:val="007A4BBA"/>
    <w:rsid w:val="007B0DBE"/>
    <w:rsid w:val="007B488F"/>
    <w:rsid w:val="007B5057"/>
    <w:rsid w:val="007B72A4"/>
    <w:rsid w:val="007C37AC"/>
    <w:rsid w:val="007D1D4D"/>
    <w:rsid w:val="007D1D90"/>
    <w:rsid w:val="007D2134"/>
    <w:rsid w:val="007D4D4C"/>
    <w:rsid w:val="007D52FD"/>
    <w:rsid w:val="007D6BE0"/>
    <w:rsid w:val="007E4EEB"/>
    <w:rsid w:val="007F094D"/>
    <w:rsid w:val="007F13E9"/>
    <w:rsid w:val="007F17EE"/>
    <w:rsid w:val="007F2030"/>
    <w:rsid w:val="007F2330"/>
    <w:rsid w:val="007F240F"/>
    <w:rsid w:val="007F476E"/>
    <w:rsid w:val="007F51CC"/>
    <w:rsid w:val="0080008B"/>
    <w:rsid w:val="00801CD9"/>
    <w:rsid w:val="00803EC0"/>
    <w:rsid w:val="00804819"/>
    <w:rsid w:val="00811275"/>
    <w:rsid w:val="00823696"/>
    <w:rsid w:val="0082500D"/>
    <w:rsid w:val="0082692F"/>
    <w:rsid w:val="00833070"/>
    <w:rsid w:val="00833B96"/>
    <w:rsid w:val="00834B2E"/>
    <w:rsid w:val="008402BA"/>
    <w:rsid w:val="008425A4"/>
    <w:rsid w:val="008461C6"/>
    <w:rsid w:val="0085421A"/>
    <w:rsid w:val="0085548D"/>
    <w:rsid w:val="00855E75"/>
    <w:rsid w:val="00863282"/>
    <w:rsid w:val="00863B18"/>
    <w:rsid w:val="00864FB3"/>
    <w:rsid w:val="008675AA"/>
    <w:rsid w:val="00880014"/>
    <w:rsid w:val="008816EF"/>
    <w:rsid w:val="008849C0"/>
    <w:rsid w:val="008852FD"/>
    <w:rsid w:val="008857D7"/>
    <w:rsid w:val="00890968"/>
    <w:rsid w:val="00890999"/>
    <w:rsid w:val="00891046"/>
    <w:rsid w:val="00893DD8"/>
    <w:rsid w:val="008955E5"/>
    <w:rsid w:val="0089774E"/>
    <w:rsid w:val="008A09FF"/>
    <w:rsid w:val="008A0FDF"/>
    <w:rsid w:val="008A4859"/>
    <w:rsid w:val="008B2D50"/>
    <w:rsid w:val="008B35D2"/>
    <w:rsid w:val="008B3F70"/>
    <w:rsid w:val="008B4A27"/>
    <w:rsid w:val="008B5B0C"/>
    <w:rsid w:val="008B6331"/>
    <w:rsid w:val="008B73D2"/>
    <w:rsid w:val="008B759B"/>
    <w:rsid w:val="008C390B"/>
    <w:rsid w:val="008C4C92"/>
    <w:rsid w:val="008D2430"/>
    <w:rsid w:val="008D293E"/>
    <w:rsid w:val="008D58D7"/>
    <w:rsid w:val="008E0A25"/>
    <w:rsid w:val="008E19AC"/>
    <w:rsid w:val="008E1CB6"/>
    <w:rsid w:val="008E3EE2"/>
    <w:rsid w:val="008E582B"/>
    <w:rsid w:val="008E65D8"/>
    <w:rsid w:val="008E76B1"/>
    <w:rsid w:val="008F1D91"/>
    <w:rsid w:val="008F3146"/>
    <w:rsid w:val="008F776D"/>
    <w:rsid w:val="00903758"/>
    <w:rsid w:val="00903DF2"/>
    <w:rsid w:val="0090497D"/>
    <w:rsid w:val="0090528D"/>
    <w:rsid w:val="00906B3E"/>
    <w:rsid w:val="00907E82"/>
    <w:rsid w:val="00910134"/>
    <w:rsid w:val="00910B15"/>
    <w:rsid w:val="00912E94"/>
    <w:rsid w:val="0091397D"/>
    <w:rsid w:val="00914140"/>
    <w:rsid w:val="00920860"/>
    <w:rsid w:val="0092561E"/>
    <w:rsid w:val="009256D0"/>
    <w:rsid w:val="009345C0"/>
    <w:rsid w:val="009353A7"/>
    <w:rsid w:val="009409EA"/>
    <w:rsid w:val="009440FF"/>
    <w:rsid w:val="00947C45"/>
    <w:rsid w:val="0095085A"/>
    <w:rsid w:val="00950FD4"/>
    <w:rsid w:val="00952C29"/>
    <w:rsid w:val="00953C25"/>
    <w:rsid w:val="00954579"/>
    <w:rsid w:val="009561A6"/>
    <w:rsid w:val="009564A3"/>
    <w:rsid w:val="009565C7"/>
    <w:rsid w:val="0096283A"/>
    <w:rsid w:val="00963768"/>
    <w:rsid w:val="009652CD"/>
    <w:rsid w:val="009679A7"/>
    <w:rsid w:val="009774C8"/>
    <w:rsid w:val="0098035F"/>
    <w:rsid w:val="00981F76"/>
    <w:rsid w:val="00983915"/>
    <w:rsid w:val="009844B1"/>
    <w:rsid w:val="00986603"/>
    <w:rsid w:val="009906DF"/>
    <w:rsid w:val="00994F50"/>
    <w:rsid w:val="009A00A7"/>
    <w:rsid w:val="009B059B"/>
    <w:rsid w:val="009B1ECD"/>
    <w:rsid w:val="009B21DB"/>
    <w:rsid w:val="009B4036"/>
    <w:rsid w:val="009B50D2"/>
    <w:rsid w:val="009B5CC3"/>
    <w:rsid w:val="009C3054"/>
    <w:rsid w:val="009D0A82"/>
    <w:rsid w:val="009D2FD4"/>
    <w:rsid w:val="009D4E1D"/>
    <w:rsid w:val="009D4EE2"/>
    <w:rsid w:val="009D6D95"/>
    <w:rsid w:val="009D7C88"/>
    <w:rsid w:val="009E0404"/>
    <w:rsid w:val="009E0FBD"/>
    <w:rsid w:val="009E7266"/>
    <w:rsid w:val="009E733E"/>
    <w:rsid w:val="009F65BA"/>
    <w:rsid w:val="009F7AA4"/>
    <w:rsid w:val="00A00BCE"/>
    <w:rsid w:val="00A0380B"/>
    <w:rsid w:val="00A0564E"/>
    <w:rsid w:val="00A06E54"/>
    <w:rsid w:val="00A10BA8"/>
    <w:rsid w:val="00A11655"/>
    <w:rsid w:val="00A11C14"/>
    <w:rsid w:val="00A1684A"/>
    <w:rsid w:val="00A16CCF"/>
    <w:rsid w:val="00A204B1"/>
    <w:rsid w:val="00A20AC4"/>
    <w:rsid w:val="00A235E8"/>
    <w:rsid w:val="00A3179E"/>
    <w:rsid w:val="00A32248"/>
    <w:rsid w:val="00A42C7F"/>
    <w:rsid w:val="00A43524"/>
    <w:rsid w:val="00A476A5"/>
    <w:rsid w:val="00A51080"/>
    <w:rsid w:val="00A5349C"/>
    <w:rsid w:val="00A53FF3"/>
    <w:rsid w:val="00A61636"/>
    <w:rsid w:val="00A624BE"/>
    <w:rsid w:val="00A62E6B"/>
    <w:rsid w:val="00A64DDF"/>
    <w:rsid w:val="00A6510E"/>
    <w:rsid w:val="00A656A1"/>
    <w:rsid w:val="00A65E7C"/>
    <w:rsid w:val="00A76737"/>
    <w:rsid w:val="00A85690"/>
    <w:rsid w:val="00A86F70"/>
    <w:rsid w:val="00A91E54"/>
    <w:rsid w:val="00A92442"/>
    <w:rsid w:val="00A9266D"/>
    <w:rsid w:val="00AA1842"/>
    <w:rsid w:val="00AA3CC6"/>
    <w:rsid w:val="00AA443D"/>
    <w:rsid w:val="00AA64DB"/>
    <w:rsid w:val="00AB4038"/>
    <w:rsid w:val="00AC372D"/>
    <w:rsid w:val="00AC5EB1"/>
    <w:rsid w:val="00AC6DC0"/>
    <w:rsid w:val="00AD0C39"/>
    <w:rsid w:val="00AD2536"/>
    <w:rsid w:val="00AD25FA"/>
    <w:rsid w:val="00AD2D89"/>
    <w:rsid w:val="00AD5088"/>
    <w:rsid w:val="00AD7DDE"/>
    <w:rsid w:val="00AE3087"/>
    <w:rsid w:val="00AE4157"/>
    <w:rsid w:val="00AE6518"/>
    <w:rsid w:val="00AE720D"/>
    <w:rsid w:val="00AF06F9"/>
    <w:rsid w:val="00AF097E"/>
    <w:rsid w:val="00AF0DBE"/>
    <w:rsid w:val="00AF5BBD"/>
    <w:rsid w:val="00AF6607"/>
    <w:rsid w:val="00AF6DFC"/>
    <w:rsid w:val="00AF7F8D"/>
    <w:rsid w:val="00B00450"/>
    <w:rsid w:val="00B021CD"/>
    <w:rsid w:val="00B02E41"/>
    <w:rsid w:val="00B04412"/>
    <w:rsid w:val="00B05A69"/>
    <w:rsid w:val="00B05BB5"/>
    <w:rsid w:val="00B07947"/>
    <w:rsid w:val="00B10905"/>
    <w:rsid w:val="00B1258A"/>
    <w:rsid w:val="00B142B2"/>
    <w:rsid w:val="00B149AB"/>
    <w:rsid w:val="00B16F91"/>
    <w:rsid w:val="00B2137A"/>
    <w:rsid w:val="00B21848"/>
    <w:rsid w:val="00B23763"/>
    <w:rsid w:val="00B23ED8"/>
    <w:rsid w:val="00B25042"/>
    <w:rsid w:val="00B274CA"/>
    <w:rsid w:val="00B303A4"/>
    <w:rsid w:val="00B3164E"/>
    <w:rsid w:val="00B320D8"/>
    <w:rsid w:val="00B33D7C"/>
    <w:rsid w:val="00B3424D"/>
    <w:rsid w:val="00B34841"/>
    <w:rsid w:val="00B36BB5"/>
    <w:rsid w:val="00B37E88"/>
    <w:rsid w:val="00B3EDAB"/>
    <w:rsid w:val="00B41823"/>
    <w:rsid w:val="00B5148B"/>
    <w:rsid w:val="00B57E94"/>
    <w:rsid w:val="00B61F97"/>
    <w:rsid w:val="00B62C75"/>
    <w:rsid w:val="00B62CE4"/>
    <w:rsid w:val="00B63A45"/>
    <w:rsid w:val="00B66177"/>
    <w:rsid w:val="00B663C2"/>
    <w:rsid w:val="00B746D3"/>
    <w:rsid w:val="00B74A5E"/>
    <w:rsid w:val="00B76564"/>
    <w:rsid w:val="00B77D8D"/>
    <w:rsid w:val="00B81064"/>
    <w:rsid w:val="00B81ED9"/>
    <w:rsid w:val="00B82385"/>
    <w:rsid w:val="00B833C5"/>
    <w:rsid w:val="00B8356C"/>
    <w:rsid w:val="00B83A1C"/>
    <w:rsid w:val="00B844C7"/>
    <w:rsid w:val="00B857B7"/>
    <w:rsid w:val="00B86828"/>
    <w:rsid w:val="00B87681"/>
    <w:rsid w:val="00B938EC"/>
    <w:rsid w:val="00B9544D"/>
    <w:rsid w:val="00B968E8"/>
    <w:rsid w:val="00B9752E"/>
    <w:rsid w:val="00BA2B11"/>
    <w:rsid w:val="00BA3066"/>
    <w:rsid w:val="00BA3946"/>
    <w:rsid w:val="00BA3FF6"/>
    <w:rsid w:val="00BA69EF"/>
    <w:rsid w:val="00BA6F36"/>
    <w:rsid w:val="00BA7178"/>
    <w:rsid w:val="00BB033A"/>
    <w:rsid w:val="00BB1574"/>
    <w:rsid w:val="00BB3EA3"/>
    <w:rsid w:val="00BB412F"/>
    <w:rsid w:val="00BB68E6"/>
    <w:rsid w:val="00BB6B47"/>
    <w:rsid w:val="00BB7DF9"/>
    <w:rsid w:val="00BC01AB"/>
    <w:rsid w:val="00BC08C1"/>
    <w:rsid w:val="00BC3933"/>
    <w:rsid w:val="00BC5E14"/>
    <w:rsid w:val="00BC79C1"/>
    <w:rsid w:val="00BD3767"/>
    <w:rsid w:val="00BD3F41"/>
    <w:rsid w:val="00BD7EC5"/>
    <w:rsid w:val="00BE164B"/>
    <w:rsid w:val="00BE1C9D"/>
    <w:rsid w:val="00BE22A2"/>
    <w:rsid w:val="00BE2769"/>
    <w:rsid w:val="00BE2B72"/>
    <w:rsid w:val="00BE5C53"/>
    <w:rsid w:val="00BE7516"/>
    <w:rsid w:val="00BF2ED3"/>
    <w:rsid w:val="00BF5F25"/>
    <w:rsid w:val="00C07BBB"/>
    <w:rsid w:val="00C10668"/>
    <w:rsid w:val="00C11D93"/>
    <w:rsid w:val="00C11E7D"/>
    <w:rsid w:val="00C130D0"/>
    <w:rsid w:val="00C20A70"/>
    <w:rsid w:val="00C247E9"/>
    <w:rsid w:val="00C2732C"/>
    <w:rsid w:val="00C27C71"/>
    <w:rsid w:val="00C31DA7"/>
    <w:rsid w:val="00C3420F"/>
    <w:rsid w:val="00C366E0"/>
    <w:rsid w:val="00C36964"/>
    <w:rsid w:val="00C40097"/>
    <w:rsid w:val="00C43470"/>
    <w:rsid w:val="00C463DF"/>
    <w:rsid w:val="00C505E6"/>
    <w:rsid w:val="00C53EFA"/>
    <w:rsid w:val="00C550F3"/>
    <w:rsid w:val="00C601B6"/>
    <w:rsid w:val="00C61FAE"/>
    <w:rsid w:val="00C650E8"/>
    <w:rsid w:val="00C652D8"/>
    <w:rsid w:val="00C70AA5"/>
    <w:rsid w:val="00C71CBE"/>
    <w:rsid w:val="00C75B39"/>
    <w:rsid w:val="00C77012"/>
    <w:rsid w:val="00C81C3F"/>
    <w:rsid w:val="00C83DE8"/>
    <w:rsid w:val="00C8453F"/>
    <w:rsid w:val="00C85630"/>
    <w:rsid w:val="00C875D1"/>
    <w:rsid w:val="00C91C60"/>
    <w:rsid w:val="00C93CEA"/>
    <w:rsid w:val="00C97785"/>
    <w:rsid w:val="00CA79DE"/>
    <w:rsid w:val="00CA7D82"/>
    <w:rsid w:val="00CB1713"/>
    <w:rsid w:val="00CB1783"/>
    <w:rsid w:val="00CB32D2"/>
    <w:rsid w:val="00CB344C"/>
    <w:rsid w:val="00CB652E"/>
    <w:rsid w:val="00CB78EA"/>
    <w:rsid w:val="00CB7ADA"/>
    <w:rsid w:val="00CB7B2B"/>
    <w:rsid w:val="00CC26CD"/>
    <w:rsid w:val="00CC2C5F"/>
    <w:rsid w:val="00CC41C2"/>
    <w:rsid w:val="00CC5C69"/>
    <w:rsid w:val="00CC65E3"/>
    <w:rsid w:val="00CC6962"/>
    <w:rsid w:val="00CC797D"/>
    <w:rsid w:val="00CD0ED8"/>
    <w:rsid w:val="00CD1F2A"/>
    <w:rsid w:val="00CD6D39"/>
    <w:rsid w:val="00CE04A4"/>
    <w:rsid w:val="00CE07B5"/>
    <w:rsid w:val="00CF39B9"/>
    <w:rsid w:val="00CF51DF"/>
    <w:rsid w:val="00CF68F1"/>
    <w:rsid w:val="00CF7285"/>
    <w:rsid w:val="00D006A7"/>
    <w:rsid w:val="00D00EDA"/>
    <w:rsid w:val="00D04D67"/>
    <w:rsid w:val="00D07A90"/>
    <w:rsid w:val="00D07CFD"/>
    <w:rsid w:val="00D12870"/>
    <w:rsid w:val="00D12E96"/>
    <w:rsid w:val="00D131F9"/>
    <w:rsid w:val="00D14DA4"/>
    <w:rsid w:val="00D15181"/>
    <w:rsid w:val="00D201EF"/>
    <w:rsid w:val="00D2510B"/>
    <w:rsid w:val="00D257AF"/>
    <w:rsid w:val="00D263AC"/>
    <w:rsid w:val="00D26627"/>
    <w:rsid w:val="00D30265"/>
    <w:rsid w:val="00D30277"/>
    <w:rsid w:val="00D30668"/>
    <w:rsid w:val="00D31253"/>
    <w:rsid w:val="00D316BD"/>
    <w:rsid w:val="00D33B40"/>
    <w:rsid w:val="00D45779"/>
    <w:rsid w:val="00D475DC"/>
    <w:rsid w:val="00D47C64"/>
    <w:rsid w:val="00D50A69"/>
    <w:rsid w:val="00D514C2"/>
    <w:rsid w:val="00D520DD"/>
    <w:rsid w:val="00D53D7A"/>
    <w:rsid w:val="00D54902"/>
    <w:rsid w:val="00D5618F"/>
    <w:rsid w:val="00D57F1F"/>
    <w:rsid w:val="00D661BB"/>
    <w:rsid w:val="00D6782C"/>
    <w:rsid w:val="00D72883"/>
    <w:rsid w:val="00D8233E"/>
    <w:rsid w:val="00D86D57"/>
    <w:rsid w:val="00D90DAF"/>
    <w:rsid w:val="00D90F8F"/>
    <w:rsid w:val="00D93048"/>
    <w:rsid w:val="00D93FBA"/>
    <w:rsid w:val="00D959E7"/>
    <w:rsid w:val="00DA154A"/>
    <w:rsid w:val="00DA204F"/>
    <w:rsid w:val="00DA2E3A"/>
    <w:rsid w:val="00DA3C5C"/>
    <w:rsid w:val="00DB3CD4"/>
    <w:rsid w:val="00DB441D"/>
    <w:rsid w:val="00DB4738"/>
    <w:rsid w:val="00DC0E61"/>
    <w:rsid w:val="00DC13ED"/>
    <w:rsid w:val="00DC18A7"/>
    <w:rsid w:val="00DC3895"/>
    <w:rsid w:val="00DC7E3D"/>
    <w:rsid w:val="00DD0D2A"/>
    <w:rsid w:val="00DD4CDC"/>
    <w:rsid w:val="00DD52D5"/>
    <w:rsid w:val="00DD7566"/>
    <w:rsid w:val="00DE15A7"/>
    <w:rsid w:val="00DE4853"/>
    <w:rsid w:val="00DE7B8E"/>
    <w:rsid w:val="00DF7B8D"/>
    <w:rsid w:val="00E0067D"/>
    <w:rsid w:val="00E03054"/>
    <w:rsid w:val="00E03595"/>
    <w:rsid w:val="00E03950"/>
    <w:rsid w:val="00E0563E"/>
    <w:rsid w:val="00E069E4"/>
    <w:rsid w:val="00E11449"/>
    <w:rsid w:val="00E1315A"/>
    <w:rsid w:val="00E14765"/>
    <w:rsid w:val="00E15084"/>
    <w:rsid w:val="00E15D3A"/>
    <w:rsid w:val="00E204B3"/>
    <w:rsid w:val="00E22BC4"/>
    <w:rsid w:val="00E233BC"/>
    <w:rsid w:val="00E25036"/>
    <w:rsid w:val="00E27C0E"/>
    <w:rsid w:val="00E30BAB"/>
    <w:rsid w:val="00E32E38"/>
    <w:rsid w:val="00E34DC8"/>
    <w:rsid w:val="00E401D5"/>
    <w:rsid w:val="00E4505B"/>
    <w:rsid w:val="00E523D5"/>
    <w:rsid w:val="00E63F78"/>
    <w:rsid w:val="00E70B7C"/>
    <w:rsid w:val="00E70E3E"/>
    <w:rsid w:val="00E74B40"/>
    <w:rsid w:val="00E753FA"/>
    <w:rsid w:val="00E762EC"/>
    <w:rsid w:val="00E85D68"/>
    <w:rsid w:val="00E85E6B"/>
    <w:rsid w:val="00E93BBE"/>
    <w:rsid w:val="00EA1DB4"/>
    <w:rsid w:val="00EA500A"/>
    <w:rsid w:val="00EB1E68"/>
    <w:rsid w:val="00EB5381"/>
    <w:rsid w:val="00EC0649"/>
    <w:rsid w:val="00EC23CA"/>
    <w:rsid w:val="00EC502A"/>
    <w:rsid w:val="00EC57F0"/>
    <w:rsid w:val="00EC6E07"/>
    <w:rsid w:val="00ECA30A"/>
    <w:rsid w:val="00ED0BC6"/>
    <w:rsid w:val="00ED70F0"/>
    <w:rsid w:val="00EE0A7A"/>
    <w:rsid w:val="00EE48CF"/>
    <w:rsid w:val="00EE4981"/>
    <w:rsid w:val="00EE5077"/>
    <w:rsid w:val="00EE587D"/>
    <w:rsid w:val="00EE5AD9"/>
    <w:rsid w:val="00EE67FB"/>
    <w:rsid w:val="00EE760E"/>
    <w:rsid w:val="00EF1227"/>
    <w:rsid w:val="00EF15D1"/>
    <w:rsid w:val="00F019F1"/>
    <w:rsid w:val="00F02C83"/>
    <w:rsid w:val="00F10053"/>
    <w:rsid w:val="00F11EF9"/>
    <w:rsid w:val="00F143CC"/>
    <w:rsid w:val="00F1468F"/>
    <w:rsid w:val="00F14DAC"/>
    <w:rsid w:val="00F14E8E"/>
    <w:rsid w:val="00F22FB1"/>
    <w:rsid w:val="00F2336D"/>
    <w:rsid w:val="00F2381B"/>
    <w:rsid w:val="00F25BD4"/>
    <w:rsid w:val="00F338F5"/>
    <w:rsid w:val="00F35ACF"/>
    <w:rsid w:val="00F360A6"/>
    <w:rsid w:val="00F36869"/>
    <w:rsid w:val="00F41861"/>
    <w:rsid w:val="00F41DE1"/>
    <w:rsid w:val="00F458B3"/>
    <w:rsid w:val="00F46378"/>
    <w:rsid w:val="00F46AE2"/>
    <w:rsid w:val="00F46DFB"/>
    <w:rsid w:val="00F478D3"/>
    <w:rsid w:val="00F47F25"/>
    <w:rsid w:val="00F5058D"/>
    <w:rsid w:val="00F54248"/>
    <w:rsid w:val="00F57898"/>
    <w:rsid w:val="00F61473"/>
    <w:rsid w:val="00F6167D"/>
    <w:rsid w:val="00F634A3"/>
    <w:rsid w:val="00F66CD8"/>
    <w:rsid w:val="00F678DE"/>
    <w:rsid w:val="00F702BF"/>
    <w:rsid w:val="00F702DF"/>
    <w:rsid w:val="00F72185"/>
    <w:rsid w:val="00F72213"/>
    <w:rsid w:val="00F722F3"/>
    <w:rsid w:val="00F72905"/>
    <w:rsid w:val="00F749F3"/>
    <w:rsid w:val="00F75312"/>
    <w:rsid w:val="00F7559D"/>
    <w:rsid w:val="00F802F5"/>
    <w:rsid w:val="00F8030C"/>
    <w:rsid w:val="00F862CB"/>
    <w:rsid w:val="00F90714"/>
    <w:rsid w:val="00F94AF4"/>
    <w:rsid w:val="00F95FC0"/>
    <w:rsid w:val="00F97471"/>
    <w:rsid w:val="00FA1BEA"/>
    <w:rsid w:val="00FA2CB6"/>
    <w:rsid w:val="00FA380C"/>
    <w:rsid w:val="00FA3B53"/>
    <w:rsid w:val="00FA3CC8"/>
    <w:rsid w:val="00FA52C9"/>
    <w:rsid w:val="00FA6C9C"/>
    <w:rsid w:val="00FB03D0"/>
    <w:rsid w:val="00FB0D5F"/>
    <w:rsid w:val="00FB1775"/>
    <w:rsid w:val="00FB3652"/>
    <w:rsid w:val="00FB656A"/>
    <w:rsid w:val="00FC20F9"/>
    <w:rsid w:val="00FD0DA8"/>
    <w:rsid w:val="00FD18AB"/>
    <w:rsid w:val="00FD25A1"/>
    <w:rsid w:val="00FD6689"/>
    <w:rsid w:val="00FD7059"/>
    <w:rsid w:val="00FE2293"/>
    <w:rsid w:val="00FE2B1E"/>
    <w:rsid w:val="00FE4663"/>
    <w:rsid w:val="00FE4F1B"/>
    <w:rsid w:val="00FE5E5B"/>
    <w:rsid w:val="00FE6C4D"/>
    <w:rsid w:val="00FF2750"/>
    <w:rsid w:val="00FF58EE"/>
    <w:rsid w:val="0113F955"/>
    <w:rsid w:val="012B5DDB"/>
    <w:rsid w:val="0141F887"/>
    <w:rsid w:val="019148F2"/>
    <w:rsid w:val="01F30D27"/>
    <w:rsid w:val="02941D79"/>
    <w:rsid w:val="029CF16C"/>
    <w:rsid w:val="02A69885"/>
    <w:rsid w:val="02D8D89A"/>
    <w:rsid w:val="0357C21C"/>
    <w:rsid w:val="038D685A"/>
    <w:rsid w:val="03BFC465"/>
    <w:rsid w:val="03F59C29"/>
    <w:rsid w:val="056884A7"/>
    <w:rsid w:val="05D4A6C5"/>
    <w:rsid w:val="05DA2205"/>
    <w:rsid w:val="065FB2C5"/>
    <w:rsid w:val="06780693"/>
    <w:rsid w:val="06B1DBBD"/>
    <w:rsid w:val="06B4168F"/>
    <w:rsid w:val="06CCD689"/>
    <w:rsid w:val="06CF4D05"/>
    <w:rsid w:val="070D973D"/>
    <w:rsid w:val="07936F6B"/>
    <w:rsid w:val="07B50752"/>
    <w:rsid w:val="081CC850"/>
    <w:rsid w:val="0853AFB7"/>
    <w:rsid w:val="089766B3"/>
    <w:rsid w:val="08EECB82"/>
    <w:rsid w:val="098A4558"/>
    <w:rsid w:val="09CC0D4A"/>
    <w:rsid w:val="0A3DC7D9"/>
    <w:rsid w:val="0A4CA67D"/>
    <w:rsid w:val="0A63ED98"/>
    <w:rsid w:val="0A900E3D"/>
    <w:rsid w:val="0A9EB28A"/>
    <w:rsid w:val="0AD2A828"/>
    <w:rsid w:val="0AE30E09"/>
    <w:rsid w:val="0B2DCD67"/>
    <w:rsid w:val="0B3D6FE2"/>
    <w:rsid w:val="0B59A45D"/>
    <w:rsid w:val="0B8EDC7B"/>
    <w:rsid w:val="0BBDABFF"/>
    <w:rsid w:val="0BC42BEF"/>
    <w:rsid w:val="0C190454"/>
    <w:rsid w:val="0C1D2C70"/>
    <w:rsid w:val="0C492A01"/>
    <w:rsid w:val="0C5791FC"/>
    <w:rsid w:val="0C746432"/>
    <w:rsid w:val="0C7914A1"/>
    <w:rsid w:val="0C8189E4"/>
    <w:rsid w:val="0C89C11A"/>
    <w:rsid w:val="0CC3AAD2"/>
    <w:rsid w:val="0CF61A23"/>
    <w:rsid w:val="0D3987E5"/>
    <w:rsid w:val="0D57B8FE"/>
    <w:rsid w:val="0D7B22CB"/>
    <w:rsid w:val="0D877545"/>
    <w:rsid w:val="0DC720FE"/>
    <w:rsid w:val="0DCE4D19"/>
    <w:rsid w:val="0E14DDF9"/>
    <w:rsid w:val="0E342E06"/>
    <w:rsid w:val="0E386764"/>
    <w:rsid w:val="0E43DE89"/>
    <w:rsid w:val="0EA0C7D8"/>
    <w:rsid w:val="0EDB7373"/>
    <w:rsid w:val="0FAFA42C"/>
    <w:rsid w:val="0FF4BE26"/>
    <w:rsid w:val="1012F2EA"/>
    <w:rsid w:val="101F2908"/>
    <w:rsid w:val="1031BABC"/>
    <w:rsid w:val="10654A09"/>
    <w:rsid w:val="10BB4819"/>
    <w:rsid w:val="10BE3E4A"/>
    <w:rsid w:val="10F83A2A"/>
    <w:rsid w:val="110F17A4"/>
    <w:rsid w:val="111EDC3E"/>
    <w:rsid w:val="11325669"/>
    <w:rsid w:val="116A99D3"/>
    <w:rsid w:val="118E8E21"/>
    <w:rsid w:val="119D63BE"/>
    <w:rsid w:val="11B630FE"/>
    <w:rsid w:val="11BA9358"/>
    <w:rsid w:val="11C691AB"/>
    <w:rsid w:val="11E2EDE3"/>
    <w:rsid w:val="12111595"/>
    <w:rsid w:val="122B44AA"/>
    <w:rsid w:val="12515EA8"/>
    <w:rsid w:val="1279A672"/>
    <w:rsid w:val="132C5BB8"/>
    <w:rsid w:val="133A63DF"/>
    <w:rsid w:val="13796B11"/>
    <w:rsid w:val="1397F029"/>
    <w:rsid w:val="13B57B77"/>
    <w:rsid w:val="13D8B414"/>
    <w:rsid w:val="141461E7"/>
    <w:rsid w:val="141BACA6"/>
    <w:rsid w:val="14292F9E"/>
    <w:rsid w:val="142FDC4C"/>
    <w:rsid w:val="146A38A7"/>
    <w:rsid w:val="149F4837"/>
    <w:rsid w:val="14B2E9CE"/>
    <w:rsid w:val="14C84C48"/>
    <w:rsid w:val="150B0140"/>
    <w:rsid w:val="15221A5D"/>
    <w:rsid w:val="152564B0"/>
    <w:rsid w:val="154E3682"/>
    <w:rsid w:val="1567259D"/>
    <w:rsid w:val="163DF57E"/>
    <w:rsid w:val="1669D0CE"/>
    <w:rsid w:val="16E157FD"/>
    <w:rsid w:val="16EF406E"/>
    <w:rsid w:val="16F7CBE7"/>
    <w:rsid w:val="176E0006"/>
    <w:rsid w:val="1770EAFA"/>
    <w:rsid w:val="17B61DCA"/>
    <w:rsid w:val="17E005BB"/>
    <w:rsid w:val="17E25985"/>
    <w:rsid w:val="17EA3F1D"/>
    <w:rsid w:val="1844A760"/>
    <w:rsid w:val="186257BE"/>
    <w:rsid w:val="189894F4"/>
    <w:rsid w:val="18BC78B9"/>
    <w:rsid w:val="18C78E16"/>
    <w:rsid w:val="18D9BA32"/>
    <w:rsid w:val="18F33A31"/>
    <w:rsid w:val="18FD7126"/>
    <w:rsid w:val="199051AC"/>
    <w:rsid w:val="19ADE965"/>
    <w:rsid w:val="1A0CE67C"/>
    <w:rsid w:val="1A13A9F0"/>
    <w:rsid w:val="1A3E3590"/>
    <w:rsid w:val="1A4B46F1"/>
    <w:rsid w:val="1A705D99"/>
    <w:rsid w:val="1A885910"/>
    <w:rsid w:val="1A8B91DC"/>
    <w:rsid w:val="1AA185D3"/>
    <w:rsid w:val="1AC38985"/>
    <w:rsid w:val="1B197525"/>
    <w:rsid w:val="1B42E18D"/>
    <w:rsid w:val="1B6F45C8"/>
    <w:rsid w:val="1B7CC03B"/>
    <w:rsid w:val="1B877EBA"/>
    <w:rsid w:val="1BC3E24A"/>
    <w:rsid w:val="1BD763FA"/>
    <w:rsid w:val="1C765EB3"/>
    <w:rsid w:val="1CEA2DEA"/>
    <w:rsid w:val="1D16C797"/>
    <w:rsid w:val="1D478FE1"/>
    <w:rsid w:val="1D5FE45C"/>
    <w:rsid w:val="1D63E027"/>
    <w:rsid w:val="1DB52D5B"/>
    <w:rsid w:val="1DD6D516"/>
    <w:rsid w:val="1DE1D357"/>
    <w:rsid w:val="1DED3A0B"/>
    <w:rsid w:val="1ED6479E"/>
    <w:rsid w:val="1EDC5F5A"/>
    <w:rsid w:val="1F147B2B"/>
    <w:rsid w:val="1F36E2E2"/>
    <w:rsid w:val="1F4980DE"/>
    <w:rsid w:val="1F7B8F3B"/>
    <w:rsid w:val="1F7BF416"/>
    <w:rsid w:val="1FA33433"/>
    <w:rsid w:val="1FAECAC0"/>
    <w:rsid w:val="1FC6C3D6"/>
    <w:rsid w:val="2024B89F"/>
    <w:rsid w:val="2033342C"/>
    <w:rsid w:val="203919C3"/>
    <w:rsid w:val="20853BFC"/>
    <w:rsid w:val="2099C216"/>
    <w:rsid w:val="20E44780"/>
    <w:rsid w:val="21277B1B"/>
    <w:rsid w:val="212888B0"/>
    <w:rsid w:val="21632A99"/>
    <w:rsid w:val="2176AC02"/>
    <w:rsid w:val="218C5570"/>
    <w:rsid w:val="21A3F313"/>
    <w:rsid w:val="21B05626"/>
    <w:rsid w:val="21B88605"/>
    <w:rsid w:val="21DCDA8B"/>
    <w:rsid w:val="221DD558"/>
    <w:rsid w:val="222EA6C5"/>
    <w:rsid w:val="22652FF3"/>
    <w:rsid w:val="227C8689"/>
    <w:rsid w:val="228385C1"/>
    <w:rsid w:val="22A7C765"/>
    <w:rsid w:val="22A7F705"/>
    <w:rsid w:val="22B82D1B"/>
    <w:rsid w:val="231A3351"/>
    <w:rsid w:val="23300656"/>
    <w:rsid w:val="2334E1D9"/>
    <w:rsid w:val="238EC36C"/>
    <w:rsid w:val="23988323"/>
    <w:rsid w:val="239E366B"/>
    <w:rsid w:val="239E5001"/>
    <w:rsid w:val="23A22A95"/>
    <w:rsid w:val="24757088"/>
    <w:rsid w:val="249BE091"/>
    <w:rsid w:val="24A8D6DD"/>
    <w:rsid w:val="24CD94E3"/>
    <w:rsid w:val="250265BD"/>
    <w:rsid w:val="251A308A"/>
    <w:rsid w:val="253313AB"/>
    <w:rsid w:val="256E0C1B"/>
    <w:rsid w:val="25905925"/>
    <w:rsid w:val="263816D6"/>
    <w:rsid w:val="264F037F"/>
    <w:rsid w:val="265B9884"/>
    <w:rsid w:val="268B2656"/>
    <w:rsid w:val="26DD36EF"/>
    <w:rsid w:val="27714133"/>
    <w:rsid w:val="2799BD13"/>
    <w:rsid w:val="28494527"/>
    <w:rsid w:val="28549AE1"/>
    <w:rsid w:val="285B9C23"/>
    <w:rsid w:val="286CB5DE"/>
    <w:rsid w:val="2888E3EC"/>
    <w:rsid w:val="2896515A"/>
    <w:rsid w:val="28CCF5CA"/>
    <w:rsid w:val="291215C3"/>
    <w:rsid w:val="29885A92"/>
    <w:rsid w:val="29E6C964"/>
    <w:rsid w:val="2A76C52D"/>
    <w:rsid w:val="2A9E50CA"/>
    <w:rsid w:val="2AA95CF5"/>
    <w:rsid w:val="2B234953"/>
    <w:rsid w:val="2B27E330"/>
    <w:rsid w:val="2B6521FC"/>
    <w:rsid w:val="2B9AEBD5"/>
    <w:rsid w:val="2BDC9A78"/>
    <w:rsid w:val="2BDDC98E"/>
    <w:rsid w:val="2BDF0F5C"/>
    <w:rsid w:val="2C162956"/>
    <w:rsid w:val="2C74981C"/>
    <w:rsid w:val="2C95A486"/>
    <w:rsid w:val="2CA99576"/>
    <w:rsid w:val="2CC11123"/>
    <w:rsid w:val="2CC1799C"/>
    <w:rsid w:val="2CE0179D"/>
    <w:rsid w:val="2CE09FB9"/>
    <w:rsid w:val="2D44CE19"/>
    <w:rsid w:val="2D4B1D59"/>
    <w:rsid w:val="2D4E4A32"/>
    <w:rsid w:val="2D523803"/>
    <w:rsid w:val="2D5F040A"/>
    <w:rsid w:val="2D95FA67"/>
    <w:rsid w:val="2D9F0222"/>
    <w:rsid w:val="2DC3222F"/>
    <w:rsid w:val="2E180F07"/>
    <w:rsid w:val="2E1C6BB6"/>
    <w:rsid w:val="2E777E53"/>
    <w:rsid w:val="2E7D1720"/>
    <w:rsid w:val="2E853696"/>
    <w:rsid w:val="2F470311"/>
    <w:rsid w:val="2F765D75"/>
    <w:rsid w:val="2F7C16C7"/>
    <w:rsid w:val="2FF66A6A"/>
    <w:rsid w:val="30181E84"/>
    <w:rsid w:val="30248BA6"/>
    <w:rsid w:val="3032843C"/>
    <w:rsid w:val="304968A4"/>
    <w:rsid w:val="3058D31F"/>
    <w:rsid w:val="30703886"/>
    <w:rsid w:val="30B715B8"/>
    <w:rsid w:val="30CD4F25"/>
    <w:rsid w:val="30D1322E"/>
    <w:rsid w:val="30F6691A"/>
    <w:rsid w:val="3113E207"/>
    <w:rsid w:val="3114DE36"/>
    <w:rsid w:val="31506EEB"/>
    <w:rsid w:val="316A0184"/>
    <w:rsid w:val="317C8872"/>
    <w:rsid w:val="3189B074"/>
    <w:rsid w:val="31B9E662"/>
    <w:rsid w:val="31DCF38A"/>
    <w:rsid w:val="31FF089C"/>
    <w:rsid w:val="32062481"/>
    <w:rsid w:val="32449927"/>
    <w:rsid w:val="325FD5A0"/>
    <w:rsid w:val="326BE65A"/>
    <w:rsid w:val="327F48DA"/>
    <w:rsid w:val="332B9B70"/>
    <w:rsid w:val="33614045"/>
    <w:rsid w:val="336192CF"/>
    <w:rsid w:val="33A77A94"/>
    <w:rsid w:val="33DCBDD4"/>
    <w:rsid w:val="33F001E2"/>
    <w:rsid w:val="3480458B"/>
    <w:rsid w:val="34A598E7"/>
    <w:rsid w:val="3506513A"/>
    <w:rsid w:val="350B7C3C"/>
    <w:rsid w:val="352D6DFE"/>
    <w:rsid w:val="35AA539C"/>
    <w:rsid w:val="35BBC8B4"/>
    <w:rsid w:val="35BD279D"/>
    <w:rsid w:val="364EEC54"/>
    <w:rsid w:val="365FCE76"/>
    <w:rsid w:val="36629F0E"/>
    <w:rsid w:val="36833387"/>
    <w:rsid w:val="36A33550"/>
    <w:rsid w:val="36CC8EB6"/>
    <w:rsid w:val="36E1AF3F"/>
    <w:rsid w:val="371F491B"/>
    <w:rsid w:val="372B7C6C"/>
    <w:rsid w:val="375791C7"/>
    <w:rsid w:val="376FDFFE"/>
    <w:rsid w:val="3771AE97"/>
    <w:rsid w:val="37777870"/>
    <w:rsid w:val="3792061C"/>
    <w:rsid w:val="37B49C97"/>
    <w:rsid w:val="37BB1E08"/>
    <w:rsid w:val="37EB5A56"/>
    <w:rsid w:val="3826C5AC"/>
    <w:rsid w:val="384C33F8"/>
    <w:rsid w:val="38544DE8"/>
    <w:rsid w:val="386031D5"/>
    <w:rsid w:val="38765CCD"/>
    <w:rsid w:val="38FDA877"/>
    <w:rsid w:val="390574EF"/>
    <w:rsid w:val="3920784F"/>
    <w:rsid w:val="395F5D02"/>
    <w:rsid w:val="397659F1"/>
    <w:rsid w:val="398E1105"/>
    <w:rsid w:val="39A9BBA0"/>
    <w:rsid w:val="39CDE41F"/>
    <w:rsid w:val="3A4162D9"/>
    <w:rsid w:val="3A52B4A8"/>
    <w:rsid w:val="3A670532"/>
    <w:rsid w:val="3AD30085"/>
    <w:rsid w:val="3B678C00"/>
    <w:rsid w:val="3B976BAC"/>
    <w:rsid w:val="3BA66EAD"/>
    <w:rsid w:val="3BB0894B"/>
    <w:rsid w:val="3BB520A9"/>
    <w:rsid w:val="3BB954C8"/>
    <w:rsid w:val="3BF64489"/>
    <w:rsid w:val="3C0F4C85"/>
    <w:rsid w:val="3C14426F"/>
    <w:rsid w:val="3C974343"/>
    <w:rsid w:val="3CA6A667"/>
    <w:rsid w:val="3CA9BF63"/>
    <w:rsid w:val="3D4D4CE5"/>
    <w:rsid w:val="3D5FE9C9"/>
    <w:rsid w:val="3D742659"/>
    <w:rsid w:val="3D87DCA6"/>
    <w:rsid w:val="3DB50A95"/>
    <w:rsid w:val="3DBC2A88"/>
    <w:rsid w:val="3DC785B2"/>
    <w:rsid w:val="3E0660CF"/>
    <w:rsid w:val="3E107E89"/>
    <w:rsid w:val="3E26109F"/>
    <w:rsid w:val="3E44C3C9"/>
    <w:rsid w:val="3E83F13F"/>
    <w:rsid w:val="3E8FB7F4"/>
    <w:rsid w:val="3EA3EB90"/>
    <w:rsid w:val="3EB92D31"/>
    <w:rsid w:val="3F98F048"/>
    <w:rsid w:val="4016A4CE"/>
    <w:rsid w:val="402A3195"/>
    <w:rsid w:val="40711B4C"/>
    <w:rsid w:val="40D1587C"/>
    <w:rsid w:val="41247F87"/>
    <w:rsid w:val="414D99A2"/>
    <w:rsid w:val="4153E2DF"/>
    <w:rsid w:val="41CF8138"/>
    <w:rsid w:val="41FB6DB1"/>
    <w:rsid w:val="4240DFC6"/>
    <w:rsid w:val="42460C75"/>
    <w:rsid w:val="4246C34B"/>
    <w:rsid w:val="424E0C2D"/>
    <w:rsid w:val="4263259A"/>
    <w:rsid w:val="42893723"/>
    <w:rsid w:val="42A79F63"/>
    <w:rsid w:val="42C3C6DD"/>
    <w:rsid w:val="42CF8DB6"/>
    <w:rsid w:val="42DB097C"/>
    <w:rsid w:val="42E8E541"/>
    <w:rsid w:val="4306EF9E"/>
    <w:rsid w:val="431EA767"/>
    <w:rsid w:val="43486385"/>
    <w:rsid w:val="4354BC2E"/>
    <w:rsid w:val="4362B97E"/>
    <w:rsid w:val="43D44A68"/>
    <w:rsid w:val="44092A86"/>
    <w:rsid w:val="4423E356"/>
    <w:rsid w:val="44937A92"/>
    <w:rsid w:val="44B05192"/>
    <w:rsid w:val="44C659B5"/>
    <w:rsid w:val="44D607AD"/>
    <w:rsid w:val="44E7AD22"/>
    <w:rsid w:val="44FD94EB"/>
    <w:rsid w:val="450CDC7C"/>
    <w:rsid w:val="4551CDCC"/>
    <w:rsid w:val="4581E67A"/>
    <w:rsid w:val="45B977CA"/>
    <w:rsid w:val="45C900A6"/>
    <w:rsid w:val="45EE87C5"/>
    <w:rsid w:val="4611F396"/>
    <w:rsid w:val="46CD7579"/>
    <w:rsid w:val="46D05C6F"/>
    <w:rsid w:val="46E10503"/>
    <w:rsid w:val="46EE2D39"/>
    <w:rsid w:val="47031AE6"/>
    <w:rsid w:val="4715CA47"/>
    <w:rsid w:val="476491D6"/>
    <w:rsid w:val="47BECB53"/>
    <w:rsid w:val="47C896CF"/>
    <w:rsid w:val="47FEF7B5"/>
    <w:rsid w:val="481A1223"/>
    <w:rsid w:val="4841702C"/>
    <w:rsid w:val="4848E3E8"/>
    <w:rsid w:val="486322E5"/>
    <w:rsid w:val="48932781"/>
    <w:rsid w:val="49850CF8"/>
    <w:rsid w:val="4996DC4E"/>
    <w:rsid w:val="49A461A2"/>
    <w:rsid w:val="49A6B3FF"/>
    <w:rsid w:val="49D277ED"/>
    <w:rsid w:val="49D5B2B2"/>
    <w:rsid w:val="4A0E4E17"/>
    <w:rsid w:val="4A1C378A"/>
    <w:rsid w:val="4A2BBC98"/>
    <w:rsid w:val="4A4450B5"/>
    <w:rsid w:val="4A449EA9"/>
    <w:rsid w:val="4A683ECF"/>
    <w:rsid w:val="4A7429AF"/>
    <w:rsid w:val="4A768743"/>
    <w:rsid w:val="4AA536AE"/>
    <w:rsid w:val="4AC256D8"/>
    <w:rsid w:val="4AD00004"/>
    <w:rsid w:val="4BB426C7"/>
    <w:rsid w:val="4BDAD7CB"/>
    <w:rsid w:val="4C1088BD"/>
    <w:rsid w:val="4C57A086"/>
    <w:rsid w:val="4C7512D8"/>
    <w:rsid w:val="4C7A2FBD"/>
    <w:rsid w:val="4D0D45C6"/>
    <w:rsid w:val="4D9A0BF5"/>
    <w:rsid w:val="4DA6F0BE"/>
    <w:rsid w:val="4DAAD610"/>
    <w:rsid w:val="4DBE869E"/>
    <w:rsid w:val="4DCA3BDC"/>
    <w:rsid w:val="4DF656DB"/>
    <w:rsid w:val="4E29CFD7"/>
    <w:rsid w:val="4E4E5D2B"/>
    <w:rsid w:val="4E7CD9BD"/>
    <w:rsid w:val="4EA1458C"/>
    <w:rsid w:val="4ECD00FE"/>
    <w:rsid w:val="4F772C34"/>
    <w:rsid w:val="4F818091"/>
    <w:rsid w:val="50566256"/>
    <w:rsid w:val="506B45DC"/>
    <w:rsid w:val="50C939DE"/>
    <w:rsid w:val="513AD99E"/>
    <w:rsid w:val="518A18A8"/>
    <w:rsid w:val="51CE4856"/>
    <w:rsid w:val="51E5D55A"/>
    <w:rsid w:val="52256004"/>
    <w:rsid w:val="52AC052C"/>
    <w:rsid w:val="52F61B6C"/>
    <w:rsid w:val="5321F02A"/>
    <w:rsid w:val="5341A23E"/>
    <w:rsid w:val="535A2A0B"/>
    <w:rsid w:val="5376622E"/>
    <w:rsid w:val="53C08242"/>
    <w:rsid w:val="54227DB3"/>
    <w:rsid w:val="545C18CE"/>
    <w:rsid w:val="54668A9F"/>
    <w:rsid w:val="5478B88E"/>
    <w:rsid w:val="5487B511"/>
    <w:rsid w:val="54C873DA"/>
    <w:rsid w:val="552FB718"/>
    <w:rsid w:val="5550460E"/>
    <w:rsid w:val="55693451"/>
    <w:rsid w:val="556EE11A"/>
    <w:rsid w:val="55B9E488"/>
    <w:rsid w:val="55C83122"/>
    <w:rsid w:val="56074A62"/>
    <w:rsid w:val="56120E94"/>
    <w:rsid w:val="565F184D"/>
    <w:rsid w:val="56644611"/>
    <w:rsid w:val="566E6B3C"/>
    <w:rsid w:val="56748AA8"/>
    <w:rsid w:val="568B2373"/>
    <w:rsid w:val="56A16E6A"/>
    <w:rsid w:val="56A5A976"/>
    <w:rsid w:val="56CAF9C6"/>
    <w:rsid w:val="570145F8"/>
    <w:rsid w:val="5724C76C"/>
    <w:rsid w:val="573FB3C5"/>
    <w:rsid w:val="5785B8A4"/>
    <w:rsid w:val="57C103A3"/>
    <w:rsid w:val="58126E9D"/>
    <w:rsid w:val="58286AC6"/>
    <w:rsid w:val="58427703"/>
    <w:rsid w:val="58526E9A"/>
    <w:rsid w:val="58586270"/>
    <w:rsid w:val="586051E9"/>
    <w:rsid w:val="58656002"/>
    <w:rsid w:val="586AE8E7"/>
    <w:rsid w:val="58C6D5AD"/>
    <w:rsid w:val="58CC72CF"/>
    <w:rsid w:val="594F43E7"/>
    <w:rsid w:val="5967398D"/>
    <w:rsid w:val="597A779C"/>
    <w:rsid w:val="59909097"/>
    <w:rsid w:val="59AE58A0"/>
    <w:rsid w:val="59AE78FE"/>
    <w:rsid w:val="59B780DB"/>
    <w:rsid w:val="59BFD65C"/>
    <w:rsid w:val="59C47C1E"/>
    <w:rsid w:val="59CA7987"/>
    <w:rsid w:val="59E15D67"/>
    <w:rsid w:val="5A01E1F8"/>
    <w:rsid w:val="5A1599E1"/>
    <w:rsid w:val="5A40BB08"/>
    <w:rsid w:val="5A5D8C23"/>
    <w:rsid w:val="5A7FE99F"/>
    <w:rsid w:val="5A87256D"/>
    <w:rsid w:val="5ABA26DA"/>
    <w:rsid w:val="5ABEEE05"/>
    <w:rsid w:val="5ACFACE4"/>
    <w:rsid w:val="5B0899CC"/>
    <w:rsid w:val="5B1F5ED4"/>
    <w:rsid w:val="5B667768"/>
    <w:rsid w:val="5B8CA2FC"/>
    <w:rsid w:val="5BF40686"/>
    <w:rsid w:val="5C075AC9"/>
    <w:rsid w:val="5C4F36E2"/>
    <w:rsid w:val="5C8FD884"/>
    <w:rsid w:val="5C903E7B"/>
    <w:rsid w:val="5CC5FDF3"/>
    <w:rsid w:val="5CF4DB35"/>
    <w:rsid w:val="5D3135AA"/>
    <w:rsid w:val="5D55364F"/>
    <w:rsid w:val="5D8557AE"/>
    <w:rsid w:val="5D878B94"/>
    <w:rsid w:val="5E37ABC6"/>
    <w:rsid w:val="5E4DC5E3"/>
    <w:rsid w:val="5E596AD0"/>
    <w:rsid w:val="5E8C2872"/>
    <w:rsid w:val="5ED3C9BE"/>
    <w:rsid w:val="5EFD0E2C"/>
    <w:rsid w:val="5F5E5470"/>
    <w:rsid w:val="5FBFFDD5"/>
    <w:rsid w:val="5FEFDE57"/>
    <w:rsid w:val="5FFDEB54"/>
    <w:rsid w:val="601F9CFD"/>
    <w:rsid w:val="608195C0"/>
    <w:rsid w:val="608B07B9"/>
    <w:rsid w:val="60B7DBC6"/>
    <w:rsid w:val="6114E6DB"/>
    <w:rsid w:val="6137C002"/>
    <w:rsid w:val="614E7384"/>
    <w:rsid w:val="616930B2"/>
    <w:rsid w:val="616C6578"/>
    <w:rsid w:val="61B6D1CA"/>
    <w:rsid w:val="61E5D7B1"/>
    <w:rsid w:val="61F0BDC5"/>
    <w:rsid w:val="6211BD1B"/>
    <w:rsid w:val="62193652"/>
    <w:rsid w:val="6254A623"/>
    <w:rsid w:val="627F8EB6"/>
    <w:rsid w:val="630A0C17"/>
    <w:rsid w:val="632112C8"/>
    <w:rsid w:val="6346A5D9"/>
    <w:rsid w:val="635E23C7"/>
    <w:rsid w:val="63AD2DFA"/>
    <w:rsid w:val="64161DE9"/>
    <w:rsid w:val="64252BC1"/>
    <w:rsid w:val="64442722"/>
    <w:rsid w:val="6473DB3B"/>
    <w:rsid w:val="6476A39A"/>
    <w:rsid w:val="6496B80C"/>
    <w:rsid w:val="64A66C8C"/>
    <w:rsid w:val="64A76AE3"/>
    <w:rsid w:val="64AA8AEF"/>
    <w:rsid w:val="64C08F85"/>
    <w:rsid w:val="64C8F3BB"/>
    <w:rsid w:val="64C9B589"/>
    <w:rsid w:val="64F0CB56"/>
    <w:rsid w:val="65181FFE"/>
    <w:rsid w:val="664CCDEC"/>
    <w:rsid w:val="6652B6C8"/>
    <w:rsid w:val="665334CD"/>
    <w:rsid w:val="667BD9DB"/>
    <w:rsid w:val="66A04925"/>
    <w:rsid w:val="66EBFD88"/>
    <w:rsid w:val="6741A354"/>
    <w:rsid w:val="674E9AF4"/>
    <w:rsid w:val="675D602E"/>
    <w:rsid w:val="67637F93"/>
    <w:rsid w:val="67E83154"/>
    <w:rsid w:val="67FA835A"/>
    <w:rsid w:val="67FF458F"/>
    <w:rsid w:val="68045EB3"/>
    <w:rsid w:val="6846A45D"/>
    <w:rsid w:val="685CBB1A"/>
    <w:rsid w:val="68E7CA4D"/>
    <w:rsid w:val="690DFFB0"/>
    <w:rsid w:val="6927B87C"/>
    <w:rsid w:val="69608248"/>
    <w:rsid w:val="6966B91D"/>
    <w:rsid w:val="69945255"/>
    <w:rsid w:val="6A6DB641"/>
    <w:rsid w:val="6A85CB2A"/>
    <w:rsid w:val="6AA59A9A"/>
    <w:rsid w:val="6ACCEE6C"/>
    <w:rsid w:val="6AEF349E"/>
    <w:rsid w:val="6AEFA8B5"/>
    <w:rsid w:val="6B1D188B"/>
    <w:rsid w:val="6B9FF59A"/>
    <w:rsid w:val="6BE1D674"/>
    <w:rsid w:val="6BF1D080"/>
    <w:rsid w:val="6C38A0ED"/>
    <w:rsid w:val="6C690524"/>
    <w:rsid w:val="6C78A5C0"/>
    <w:rsid w:val="6C81D418"/>
    <w:rsid w:val="6C88EFFB"/>
    <w:rsid w:val="6CFC8D64"/>
    <w:rsid w:val="6D1514EA"/>
    <w:rsid w:val="6DA6EDD3"/>
    <w:rsid w:val="6DAF7AD3"/>
    <w:rsid w:val="6DCE81DB"/>
    <w:rsid w:val="6DCF15F7"/>
    <w:rsid w:val="6E7C1E16"/>
    <w:rsid w:val="6E800334"/>
    <w:rsid w:val="6EE860EA"/>
    <w:rsid w:val="6F21B635"/>
    <w:rsid w:val="6F2CEF77"/>
    <w:rsid w:val="6F49670C"/>
    <w:rsid w:val="6F55A2E1"/>
    <w:rsid w:val="6F854F30"/>
    <w:rsid w:val="6FB11803"/>
    <w:rsid w:val="6FB2BEDA"/>
    <w:rsid w:val="7002529B"/>
    <w:rsid w:val="703CF290"/>
    <w:rsid w:val="7052B38C"/>
    <w:rsid w:val="706F8832"/>
    <w:rsid w:val="708923FD"/>
    <w:rsid w:val="70B98F6D"/>
    <w:rsid w:val="710525C1"/>
    <w:rsid w:val="711B2689"/>
    <w:rsid w:val="711BAD12"/>
    <w:rsid w:val="7189EF27"/>
    <w:rsid w:val="71A79761"/>
    <w:rsid w:val="71CF59A4"/>
    <w:rsid w:val="71FBE703"/>
    <w:rsid w:val="7236F0A9"/>
    <w:rsid w:val="726D7B09"/>
    <w:rsid w:val="7284C8E8"/>
    <w:rsid w:val="72987F71"/>
    <w:rsid w:val="72DCD9A7"/>
    <w:rsid w:val="731736EF"/>
    <w:rsid w:val="7329E0FA"/>
    <w:rsid w:val="737267EE"/>
    <w:rsid w:val="737FC66A"/>
    <w:rsid w:val="73C2A9FF"/>
    <w:rsid w:val="73F6EACE"/>
    <w:rsid w:val="741357E3"/>
    <w:rsid w:val="741BDC5A"/>
    <w:rsid w:val="74A786C6"/>
    <w:rsid w:val="74B7B1A5"/>
    <w:rsid w:val="74BF39E2"/>
    <w:rsid w:val="74C3276F"/>
    <w:rsid w:val="753B1F36"/>
    <w:rsid w:val="762907A5"/>
    <w:rsid w:val="76523798"/>
    <w:rsid w:val="76DD3D7C"/>
    <w:rsid w:val="76F15689"/>
    <w:rsid w:val="7748EB7B"/>
    <w:rsid w:val="77613C62"/>
    <w:rsid w:val="77CD0FC7"/>
    <w:rsid w:val="77EAAA71"/>
    <w:rsid w:val="78123F02"/>
    <w:rsid w:val="7815BB17"/>
    <w:rsid w:val="785B193C"/>
    <w:rsid w:val="7897A2B5"/>
    <w:rsid w:val="78A23A3C"/>
    <w:rsid w:val="78FEEB4C"/>
    <w:rsid w:val="79375FA1"/>
    <w:rsid w:val="7939EB0A"/>
    <w:rsid w:val="7956C098"/>
    <w:rsid w:val="798A3A86"/>
    <w:rsid w:val="79948647"/>
    <w:rsid w:val="79B02F17"/>
    <w:rsid w:val="79E5CAA0"/>
    <w:rsid w:val="79EDF526"/>
    <w:rsid w:val="7A26996A"/>
    <w:rsid w:val="7A4697C8"/>
    <w:rsid w:val="7A53ADAB"/>
    <w:rsid w:val="7A74488C"/>
    <w:rsid w:val="7A9DA949"/>
    <w:rsid w:val="7AE7E5AD"/>
    <w:rsid w:val="7B074CB7"/>
    <w:rsid w:val="7B10DB37"/>
    <w:rsid w:val="7B12A802"/>
    <w:rsid w:val="7B6BB9F0"/>
    <w:rsid w:val="7B7CF633"/>
    <w:rsid w:val="7B8073EB"/>
    <w:rsid w:val="7B8C8170"/>
    <w:rsid w:val="7BABEB32"/>
    <w:rsid w:val="7BC3F36B"/>
    <w:rsid w:val="7C0D4B68"/>
    <w:rsid w:val="7C33ABFA"/>
    <w:rsid w:val="7CF866E9"/>
    <w:rsid w:val="7D252B9E"/>
    <w:rsid w:val="7DD66C84"/>
    <w:rsid w:val="7E253734"/>
    <w:rsid w:val="7E2B9858"/>
    <w:rsid w:val="7E87495A"/>
    <w:rsid w:val="7EAEEDDD"/>
    <w:rsid w:val="7ECFFBEC"/>
    <w:rsid w:val="7EF23E7B"/>
    <w:rsid w:val="7F417D1C"/>
    <w:rsid w:val="7F43D886"/>
    <w:rsid w:val="7F7A9546"/>
    <w:rsid w:val="7F99DB21"/>
    <w:rsid w:val="7FC3FDBE"/>
    <w:rsid w:val="7FDBFF35"/>
    <w:rsid w:val="7FE57902"/>
    <w:rsid w:val="7FFCCB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1B5E41FA-32F6-4F63-A48E-562A3F208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unhideWhenUsed/>
    <w:rsid w:val="00CC797D"/>
    <w:pPr>
      <w:tabs>
        <w:tab w:val="left" w:pos="380"/>
      </w:tabs>
      <w:spacing w:after="240"/>
      <w:ind w:left="384" w:hanging="384"/>
    </w:pPr>
  </w:style>
  <w:style w:type="paragraph" w:styleId="Header">
    <w:name w:val="header"/>
    <w:basedOn w:val="Normal"/>
    <w:link w:val="HeaderChar"/>
    <w:uiPriority w:val="99"/>
    <w:semiHidden/>
    <w:unhideWhenUsed/>
    <w:rsid w:val="007D1D90"/>
    <w:pPr>
      <w:tabs>
        <w:tab w:val="center" w:pos="4680"/>
        <w:tab w:val="right" w:pos="9360"/>
      </w:tabs>
    </w:pPr>
  </w:style>
  <w:style w:type="character" w:customStyle="1" w:styleId="HeaderChar">
    <w:name w:val="Header Char"/>
    <w:basedOn w:val="DefaultParagraphFont"/>
    <w:link w:val="Header"/>
    <w:uiPriority w:val="99"/>
    <w:semiHidden/>
    <w:rsid w:val="007D1D90"/>
  </w:style>
  <w:style w:type="character" w:styleId="PageNumber">
    <w:name w:val="page number"/>
    <w:basedOn w:val="DefaultParagraphFont"/>
    <w:uiPriority w:val="99"/>
    <w:semiHidden/>
    <w:unhideWhenUsed/>
  </w:style>
  <w:style w:type="numbering" w:customStyle="1" w:styleId="CurrentList1">
    <w:name w:val="Current List1"/>
    <w:uiPriority w:val="99"/>
    <w:rsid w:val="00231884"/>
    <w:pPr>
      <w:numPr>
        <w:numId w:val="48"/>
      </w:numPr>
    </w:pPr>
  </w:style>
  <w:style w:type="character" w:customStyle="1" w:styleId="normaltextrun">
    <w:name w:val="normaltextrun"/>
    <w:basedOn w:val="DefaultParagraphFont"/>
    <w:rsid w:val="00581C17"/>
  </w:style>
  <w:style w:type="paragraph" w:customStyle="1" w:styleId="paragraph">
    <w:name w:val="paragraph"/>
    <w:basedOn w:val="Normal"/>
    <w:rsid w:val="003C2D21"/>
    <w:pPr>
      <w:widowControl/>
      <w:spacing w:before="100" w:beforeAutospacing="1" w:after="100" w:afterAutospacing="1"/>
      <w:jc w:val="left"/>
    </w:pPr>
    <w:rPr>
      <w:rFonts w:ascii="Times New Roman" w:eastAsia="Times New Roman" w:hAnsi="Times New Roman" w:cs="Times New Roman"/>
      <w:lang w:val="en-CA"/>
    </w:rPr>
  </w:style>
  <w:style w:type="character" w:customStyle="1" w:styleId="eop">
    <w:name w:val="eop"/>
    <w:basedOn w:val="DefaultParagraphFont"/>
    <w:rsid w:val="003C2D21"/>
  </w:style>
  <w:style w:type="character" w:customStyle="1" w:styleId="tabchar">
    <w:name w:val="tabchar"/>
    <w:basedOn w:val="DefaultParagraphFont"/>
    <w:rsid w:val="003C2D21"/>
  </w:style>
  <w:style w:type="numbering" w:customStyle="1" w:styleId="CurrentList2">
    <w:name w:val="Current List2"/>
    <w:uiPriority w:val="99"/>
    <w:rsid w:val="003F589B"/>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4230c0-fcb9-42dc-b735-7a46c9a5a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205A4D1F2A4B4C8BCF738293A5F000" ma:contentTypeVersion="19" ma:contentTypeDescription="Create a new document." ma:contentTypeScope="" ma:versionID="24acda919b9dcfd75c64c060aac371bd">
  <xsd:schema xmlns:xsd="http://www.w3.org/2001/XMLSchema" xmlns:xs="http://www.w3.org/2001/XMLSchema" xmlns:p="http://schemas.microsoft.com/office/2006/metadata/properties" xmlns:ns3="854230c0-fcb9-42dc-b735-7a46c9a5a6cc" xmlns:ns4="9244ce5d-cfab-4912-991a-45ca0c8d8e9b" targetNamespace="http://schemas.microsoft.com/office/2006/metadata/properties" ma:root="true" ma:fieldsID="d85e1bc72b4e02e0083ca40f37f721f1" ns3:_="" ns4:_="">
    <xsd:import namespace="854230c0-fcb9-42dc-b735-7a46c9a5a6cc"/>
    <xsd:import namespace="9244ce5d-cfab-4912-991a-45ca0c8d8e9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230c0-fcb9-42dc-b735-7a46c9a5a6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44ce5d-cfab-4912-991a-45ca0c8d8e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19F7E-2EB3-446A-AE84-71B1D123B99E}">
  <ds:schemaRefs>
    <ds:schemaRef ds:uri="http://schemas.microsoft.com/office/2006/metadata/properties"/>
    <ds:schemaRef ds:uri="http://schemas.microsoft.com/office/infopath/2007/PartnerControls"/>
    <ds:schemaRef ds:uri="854230c0-fcb9-42dc-b735-7a46c9a5a6cc"/>
  </ds:schemaRefs>
</ds:datastoreItem>
</file>

<file path=customXml/itemProps2.xml><?xml version="1.0" encoding="utf-8"?>
<ds:datastoreItem xmlns:ds="http://schemas.openxmlformats.org/officeDocument/2006/customXml" ds:itemID="{4FB46FEE-9882-46FE-9923-C3CFCCA0E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230c0-fcb9-42dc-b735-7a46c9a5a6cc"/>
    <ds:schemaRef ds:uri="9244ce5d-cfab-4912-991a-45ca0c8d8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81FA64-04F2-401C-B3E0-AE6A492612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5434</Words>
  <Characters>33693</Characters>
  <Application>Microsoft Office Word</Application>
  <DocSecurity>0</DocSecurity>
  <Lines>732</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O'Grady</dc:creator>
  <cp:lastModifiedBy>Heather O'Grady</cp:lastModifiedBy>
  <cp:revision>2</cp:revision>
  <dcterms:created xsi:type="dcterms:W3CDTF">2026-04-09T17:25:00Z</dcterms:created>
  <dcterms:modified xsi:type="dcterms:W3CDTF">2026-04-09T17:25:00Z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0x010100DA205A4D1F2A4B4C8BCF738293A5F000</vt:lpwstr>
  </property>
  <property fmtid="{D5CDD505-2E9C-101B-9397-08002B2CF9AE}" pid="3" name="ZOTERO_PREF_1">
    <vt:lpwstr>&lt;data data-version="3" zotero-version="6.0.37"&gt;&lt;session id="Ynxt8GEp"/&gt;&lt;style id="" hasBibliography="0" bibliographyStyleHasBeenSet="0"/&gt;&lt;prefs/&gt;&lt;/data&gt;</vt:lpwstr>
  </property>
  <property fmtid="{D5CDD505-2E9C-101B-9397-08002B2CF9AE}" pid="4" name="GrammarlyDocumentId">
    <vt:lpwstr>d19e66e9-db13-4434-9c1f-41f2569068d9</vt:lpwstr>
  </property>
</Properties>
</file>