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C954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6A98">
        <w:rPr>
          <w:rFonts w:eastAsia="Times New Roman" w:cstheme="minorHAnsi"/>
          <w:b/>
        </w:rPr>
        <w:t>70894</w:t>
      </w:r>
    </w:p>
    <w:p w14:paraId="2F6924E5" w14:textId="1F6F44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6A98">
        <w:rPr>
          <w:rFonts w:eastAsia="Times New Roman" w:cstheme="minorHAnsi"/>
          <w:b/>
        </w:rPr>
        <w:t>Poornima G</w:t>
      </w:r>
    </w:p>
    <w:p w14:paraId="6FB9233B" w14:textId="53A386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019D8" w:rsidRPr="0083397C">
          <w:rPr>
            <w:rStyle w:val="Hyperlink"/>
            <w:rFonts w:eastAsia="Times New Roman" w:cstheme="minorHAnsi"/>
            <w:b/>
          </w:rPr>
          <w:t>https://review.jove.com/account/file-uploader?src=21622718</w:t>
        </w:r>
      </w:hyperlink>
      <w:r w:rsidR="004019D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050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6A98" w:rsidRPr="00416A98">
        <w:rPr>
          <w:rStyle w:val="ArticleTitle"/>
          <w:rFonts w:cstheme="minorHAnsi"/>
        </w:rPr>
        <w:t>Isolation of Small Extracellular Vesicles from Murine Skeletal Muscle and Bone Marrow by Size-Exclusion Chromatography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F9B629" w14:textId="7F713FE9" w:rsidR="00416A98" w:rsidRPr="00416A98" w:rsidRDefault="00416A98" w:rsidP="00416A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16A98">
        <w:rPr>
          <w:rFonts w:eastAsia="Times New Roman" w:cstheme="minorHAnsi"/>
          <w:b/>
          <w:sz w:val="28"/>
          <w:szCs w:val="28"/>
        </w:rPr>
        <w:t>Reine Khoury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6A98">
        <w:rPr>
          <w:rFonts w:eastAsia="Times New Roman" w:cstheme="minorHAnsi"/>
          <w:b/>
          <w:sz w:val="28"/>
          <w:szCs w:val="28"/>
        </w:rPr>
        <w:t>, Laura Montermini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Nadim Tawil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and Corina Nagy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2ECE1A56" w14:textId="77777777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D52E1C" w14:textId="36ADBC64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¹Integrated Program in Neuroscience, McGill University</w:t>
      </w:r>
    </w:p>
    <w:p w14:paraId="1456ABFC" w14:textId="42210DC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²McGill Group for Suicide Studies, Douglas Mental Health University Institute</w:t>
      </w:r>
    </w:p>
    <w:p w14:paraId="5C10A4C8" w14:textId="091AC07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Cs/>
          <w:sz w:val="28"/>
          <w:szCs w:val="28"/>
        </w:rPr>
        <w:t>Research Institute of the McGill University Health Center, Center for Applied Nanomedicine</w:t>
      </w:r>
    </w:p>
    <w:p w14:paraId="058E7C61" w14:textId="62569D60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16A98">
        <w:rPr>
          <w:rFonts w:eastAsia="Times New Roman" w:cstheme="minorHAnsi"/>
          <w:bCs/>
          <w:sz w:val="28"/>
          <w:szCs w:val="28"/>
        </w:rPr>
        <w:t>Department of Psychiatry, McGill University</w:t>
      </w:r>
    </w:p>
    <w:p w14:paraId="29983785" w14:textId="77777777" w:rsidR="00416A98" w:rsidRDefault="00416A9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3F91295" w:rsidR="004E0C5A" w:rsidRDefault="00416A98" w:rsidP="004E0C5A">
      <w:pPr>
        <w:outlineLvl w:val="0"/>
        <w:rPr>
          <w:rFonts w:eastAsia="Times New Roman" w:cstheme="minorHAnsi"/>
        </w:rPr>
      </w:pPr>
      <w:bookmarkStart w:id="0" w:name="_Hlk25233958"/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D67FD04" w14:textId="445F5BFC" w:rsidR="00416A98" w:rsidRPr="00426281" w:rsidRDefault="00416A98" w:rsidP="00416A98">
      <w:pPr>
        <w:outlineLvl w:val="0"/>
        <w:rPr>
          <w:rFonts w:cstheme="minorHAnsi"/>
          <w:bCs/>
          <w:lang w:val="de-DE"/>
        </w:rPr>
      </w:pPr>
      <w:r w:rsidRPr="00426281">
        <w:rPr>
          <w:rFonts w:cstheme="minorHAnsi"/>
          <w:bCs/>
          <w:lang w:val="de-DE"/>
        </w:rPr>
        <w:t xml:space="preserve">Reine Khoury </w:t>
      </w:r>
      <w:r w:rsidRPr="00426281">
        <w:rPr>
          <w:rFonts w:cstheme="minorHAnsi"/>
          <w:bCs/>
          <w:lang w:val="de-DE"/>
        </w:rPr>
        <w:tab/>
      </w:r>
      <w:r w:rsidRPr="00426281">
        <w:rPr>
          <w:rFonts w:cstheme="minorHAnsi"/>
          <w:bCs/>
          <w:lang w:val="de-DE"/>
        </w:rPr>
        <w:tab/>
        <w:t>reine.khoury@mail.mcgill.ca</w:t>
      </w:r>
    </w:p>
    <w:p w14:paraId="69624164" w14:textId="1958AEF0" w:rsidR="00416A98" w:rsidRPr="00416A98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Laura Montermini </w:t>
      </w:r>
      <w:r w:rsidRPr="00416A98">
        <w:rPr>
          <w:rFonts w:cstheme="minorHAnsi"/>
          <w:bCs/>
        </w:rPr>
        <w:tab/>
        <w:t>laura.montermini@muhc.mcgill.ca</w:t>
      </w:r>
    </w:p>
    <w:p w14:paraId="12916965" w14:textId="44517ACF" w:rsidR="003B5E26" w:rsidRPr="004F6CCB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Nadim Tawil </w:t>
      </w:r>
      <w:r w:rsidRPr="00416A98">
        <w:rPr>
          <w:rFonts w:cstheme="minorHAnsi"/>
          <w:bCs/>
        </w:rPr>
        <w:tab/>
      </w:r>
      <w:r w:rsidRPr="00416A98">
        <w:rPr>
          <w:rFonts w:cstheme="minorHAnsi"/>
          <w:bCs/>
        </w:rPr>
        <w:tab/>
        <w:t>nadim.tawil@mail.mcgill.ca</w:t>
      </w:r>
    </w:p>
    <w:p w14:paraId="281B8F34" w14:textId="77777777" w:rsidR="00416A98" w:rsidRDefault="00416A98" w:rsidP="00416A98">
      <w:pPr>
        <w:outlineLvl w:val="0"/>
        <w:rPr>
          <w:rFonts w:eastAsia="Times New Roman" w:cstheme="minorHAnsi"/>
        </w:rPr>
      </w:pPr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F16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4735BD76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EA984D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6BEBC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</w:p>
    <w:p w14:paraId="237F9231" w14:textId="77777777" w:rsidR="0048083D" w:rsidRDefault="0048083D" w:rsidP="00F0777A">
      <w:pPr>
        <w:spacing w:before="120"/>
        <w:rPr>
          <w:rFonts w:eastAsia="Times New Roman" w:cstheme="minorHAnsi"/>
        </w:rPr>
      </w:pPr>
    </w:p>
    <w:p w14:paraId="2934ADF1" w14:textId="64DA3DB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E451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22B26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F674F8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78B3A1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674F8">
        <w:rPr>
          <w:rFonts w:cstheme="minorHAnsi"/>
          <w:bCs/>
          <w:sz w:val="22"/>
          <w:szCs w:val="22"/>
        </w:rPr>
        <w:t xml:space="preserve">47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2F42FED" w:rsidR="007D61A8" w:rsidRPr="00F15182" w:rsidRDefault="001E45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focuses on isolating small extracellular vesicles from mouse muscle and bone marrow to understand how tissues exchange signals</w:t>
      </w:r>
      <w:r w:rsidR="00DA70ED">
        <w:t>.</w:t>
      </w:r>
    </w:p>
    <w:p w14:paraId="78994C15" w14:textId="611EE0EC" w:rsidR="00F15182" w:rsidRPr="00B07A3B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3E60031" w:rsidR="00D75084" w:rsidRPr="00F15182" w:rsidRDefault="001E4514" w:rsidP="00F1518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 xml:space="preserve">This protocol can be applied to studies </w:t>
      </w:r>
      <w:r w:rsidR="00F15182">
        <w:t>pertaining to</w:t>
      </w:r>
      <w:r>
        <w:t xml:space="preserve"> aging, muscle regeneration, exercise physiology, and bone marrow disease in mouse models.</w:t>
      </w:r>
      <w:r>
        <w:t xml:space="preserve"> </w:t>
      </w:r>
    </w:p>
    <w:p w14:paraId="4D62571E" w14:textId="48D8D496" w:rsidR="00F15182" w:rsidRPr="00D75084" w:rsidRDefault="00F15182" w:rsidP="00F1518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3799870" w:rsidR="00D7508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allows researchers to measure the size, concentration, and molecular cargo of extracellular vesicles from muscle and bone marrow.</w:t>
      </w:r>
      <w:r>
        <w:t xml:space="preserve"> </w:t>
      </w:r>
    </w:p>
    <w:p w14:paraId="6B52CE1C" w14:textId="7AB39D61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8331278" w:rsidR="00333FA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1E4514">
        <w:t>Future research can extend this protocol to disease models and use the isolated vesicles to identify biomarkers and therapeutic targets.</w:t>
      </w:r>
    </w:p>
    <w:p w14:paraId="0B79A9D5" w14:textId="50F52570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759332B" w:rsidR="00A13CC3" w:rsidRDefault="00FF25E5" w:rsidP="00416A9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15182" w:rsidRPr="00710EA3">
        <w:rPr>
          <w:rFonts w:eastAsia="Times New Roman" w:cstheme="minorHAnsi"/>
        </w:rPr>
        <w:t>McGill</w:t>
      </w:r>
      <w:r w:rsidR="00416A98" w:rsidRPr="00416A98">
        <w:rPr>
          <w:rFonts w:eastAsia="Times New Roman" w:cstheme="minorHAnsi"/>
        </w:rPr>
        <w:t xml:space="preserve"> University</w:t>
      </w:r>
      <w:r w:rsidR="00F15182">
        <w:rPr>
          <w:rFonts w:eastAsia="Times New Roman" w:cstheme="minorHAnsi"/>
        </w:rPr>
        <w:t>’s</w:t>
      </w:r>
      <w:r w:rsidR="00416A98" w:rsidRPr="00416A98">
        <w:rPr>
          <w:rFonts w:eastAsia="Times New Roman" w:cstheme="minorHAnsi"/>
        </w:rPr>
        <w:t xml:space="preserve"> Animal Care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79EDE42" w:rsidR="00CE10F2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Murine </w:t>
      </w:r>
      <w:r w:rsidRPr="00F674F8">
        <w:rPr>
          <w:rFonts w:cstheme="minorHAnsi"/>
          <w:b/>
          <w:bCs/>
        </w:rPr>
        <w:t xml:space="preserve">Bone Marrow </w:t>
      </w:r>
      <w:r w:rsidR="006A696F">
        <w:rPr>
          <w:rFonts w:cstheme="minorHAnsi"/>
          <w:b/>
          <w:bCs/>
        </w:rPr>
        <w:t xml:space="preserve">Extraction </w:t>
      </w:r>
    </w:p>
    <w:p w14:paraId="314C5FBA" w14:textId="362724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281">
        <w:rPr>
          <w:rFonts w:cstheme="minorHAnsi"/>
        </w:rPr>
        <w:t>Reine Khoury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5469C2" w14:textId="6A0E07BD" w:rsidR="00182503" w:rsidRPr="00EA0963" w:rsidRDefault="00182503" w:rsidP="00182503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parts 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before dissecting them.</w:t>
      </w:r>
    </w:p>
    <w:p w14:paraId="4C0DC53C" w14:textId="77777777" w:rsidR="00182503" w:rsidRPr="00B07A3B" w:rsidRDefault="001825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9E457A8" w14:textId="15129D35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p</w:t>
      </w:r>
      <w:r w:rsidR="00D01939">
        <w:rPr>
          <w:lang w:eastAsia="en-IN"/>
        </w:rPr>
        <w:t xml:space="preserve">lace </w:t>
      </w:r>
      <w:r>
        <w:rPr>
          <w:lang w:eastAsia="en-IN"/>
        </w:rPr>
        <w:t xml:space="preserve">the </w:t>
      </w:r>
      <w:r w:rsidRPr="004553AC">
        <w:rPr>
          <w:lang w:eastAsia="en-IN"/>
        </w:rPr>
        <w:t xml:space="preserve">murine femur and tibia </w:t>
      </w:r>
      <w:r w:rsidR="00D01939">
        <w:rPr>
          <w:lang w:eastAsia="en-IN"/>
        </w:rPr>
        <w:t>sample</w:t>
      </w:r>
      <w:r>
        <w:rPr>
          <w:lang w:eastAsia="en-IN"/>
        </w:rPr>
        <w:t>s</w:t>
      </w:r>
      <w:r w:rsidR="00D01939" w:rsidRPr="001A4479">
        <w:rPr>
          <w:lang w:eastAsia="en-IN"/>
        </w:rPr>
        <w:t xml:space="preserve"> in a biosafety cabinet</w:t>
      </w:r>
      <w:r w:rsidR="00D01939">
        <w:rPr>
          <w:lang w:eastAsia="en-IN"/>
        </w:rPr>
        <w:t xml:space="preserve"> </w:t>
      </w:r>
      <w:r w:rsidR="00D01939" w:rsidRPr="00D01939">
        <w:rPr>
          <w:b/>
          <w:bCs/>
          <w:lang w:eastAsia="en-IN"/>
        </w:rPr>
        <w:t>[</w:t>
      </w:r>
      <w:r w:rsidR="00D01939">
        <w:rPr>
          <w:b/>
          <w:bCs/>
          <w:lang w:eastAsia="en-IN"/>
        </w:rPr>
        <w:t>1</w:t>
      </w:r>
      <w:r w:rsidR="00D01939" w:rsidRPr="00D01939">
        <w:rPr>
          <w:b/>
          <w:bCs/>
          <w:lang w:eastAsia="en-IN"/>
        </w:rPr>
        <w:t>]</w:t>
      </w:r>
      <w:r w:rsidR="00D01939">
        <w:rPr>
          <w:lang w:eastAsia="en-IN"/>
        </w:rPr>
        <w:t xml:space="preserve">. </w:t>
      </w:r>
    </w:p>
    <w:p w14:paraId="584EBF8F" w14:textId="6D9EB759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under a biosafety cabinet.</w:t>
      </w:r>
    </w:p>
    <w:p w14:paraId="310AD0C1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CD90B87" w14:textId="6C136E5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Pre-weigh and label 1.5-milliliter centrifuge tubes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5D9C330D" w14:textId="793B211B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4553AC">
        <w:rPr>
          <w:lang w:val="en-IN" w:eastAsia="en-IN"/>
        </w:rPr>
        <w:t xml:space="preserve">checking the weight of the tube on a scale and </w:t>
      </w:r>
      <w:proofErr w:type="spellStart"/>
      <w:r w:rsidR="004553AC">
        <w:rPr>
          <w:lang w:val="en-IN" w:eastAsia="en-IN"/>
        </w:rPr>
        <w:t>labeling</w:t>
      </w:r>
      <w:proofErr w:type="spellEnd"/>
      <w:r w:rsidRPr="001A4479">
        <w:rPr>
          <w:lang w:val="en-IN" w:eastAsia="en-IN"/>
        </w:rPr>
        <w:t xml:space="preserve"> </w:t>
      </w:r>
      <w:r w:rsidR="004553AC">
        <w:rPr>
          <w:lang w:val="en-IN" w:eastAsia="en-IN"/>
        </w:rPr>
        <w:t xml:space="preserve">the </w:t>
      </w:r>
      <w:r w:rsidRPr="001A4479">
        <w:rPr>
          <w:lang w:val="en-IN" w:eastAsia="en-IN"/>
        </w:rPr>
        <w:t>1.5-milliliter centrifuge tube.</w:t>
      </w:r>
    </w:p>
    <w:p w14:paraId="7ADA2348" w14:textId="77777777" w:rsidR="00D01939" w:rsidRDefault="00D01939" w:rsidP="00D01939">
      <w:pPr>
        <w:pStyle w:val="Narration"/>
        <w:ind w:firstLine="0"/>
        <w:rPr>
          <w:lang w:eastAsia="en-IN"/>
        </w:rPr>
      </w:pPr>
    </w:p>
    <w:p w14:paraId="021AF5B6" w14:textId="4417C92A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1A4479">
        <w:rPr>
          <w:lang w:eastAsia="en-IN"/>
        </w:rPr>
        <w:t xml:space="preserve">uncture the bottom of </w:t>
      </w:r>
      <w:r>
        <w:rPr>
          <w:lang w:eastAsia="en-IN"/>
        </w:rPr>
        <w:t>a</w:t>
      </w:r>
      <w:r w:rsidRPr="001A4479">
        <w:rPr>
          <w:lang w:eastAsia="en-IN"/>
        </w:rPr>
        <w:t xml:space="preserve"> 0.2-milliliter tube with a sterile 16-gauge needle held perpendicular to the base, producing a single uniform perforation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 xml:space="preserve">. </w:t>
      </w:r>
      <w:r>
        <w:rPr>
          <w:lang w:eastAsia="en-IN"/>
        </w:rPr>
        <w:t>I</w:t>
      </w:r>
      <w:r w:rsidR="00D01939" w:rsidRPr="001A4479">
        <w:rPr>
          <w:lang w:eastAsia="en-IN"/>
        </w:rPr>
        <w:t>nsert</w:t>
      </w:r>
      <w:r>
        <w:rPr>
          <w:lang w:eastAsia="en-IN"/>
        </w:rPr>
        <w:t xml:space="preserve"> the punctured</w:t>
      </w:r>
      <w:r w:rsidR="00D01939"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tube into </w:t>
      </w:r>
      <w:r w:rsidR="00AF589F">
        <w:rPr>
          <w:lang w:eastAsia="en-IN"/>
        </w:rPr>
        <w:t xml:space="preserve">the pre-weighed </w:t>
      </w:r>
      <w:r w:rsidR="00D01939" w:rsidRPr="001A4479">
        <w:rPr>
          <w:lang w:eastAsia="en-IN"/>
        </w:rPr>
        <w:t>1.5-milliliter centrifuge tube with a snug fit</w:t>
      </w:r>
      <w:r>
        <w:rPr>
          <w:lang w:eastAsia="en-IN"/>
        </w:rPr>
        <w:t xml:space="preserve"> to p</w:t>
      </w:r>
      <w:r w:rsidRPr="001A4479">
        <w:rPr>
          <w:lang w:eastAsia="en-IN"/>
        </w:rPr>
        <w:t xml:space="preserve">repare the poked-tube setup </w:t>
      </w:r>
      <w:r w:rsidR="00D01939"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01939" w:rsidRPr="001A4479">
        <w:rPr>
          <w:b/>
          <w:bCs/>
          <w:lang w:eastAsia="en-IN"/>
        </w:rPr>
        <w:t>]</w:t>
      </w:r>
      <w:r w:rsidR="00D01939" w:rsidRPr="001A4479">
        <w:rPr>
          <w:lang w:eastAsia="en-IN"/>
        </w:rPr>
        <w:t xml:space="preserve">. </w:t>
      </w:r>
    </w:p>
    <w:p w14:paraId="5F50ED41" w14:textId="6B466D27" w:rsidR="00D01939" w:rsidRDefault="00D01939" w:rsidP="004553AC">
      <w:pPr>
        <w:pStyle w:val="ShotDescription"/>
        <w:ind w:left="0" w:firstLine="0"/>
        <w:rPr>
          <w:lang w:val="en-IN" w:eastAsia="en-IN"/>
        </w:rPr>
      </w:pPr>
    </w:p>
    <w:p w14:paraId="43B58EC2" w14:textId="2B23D481" w:rsidR="00200105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puncturing the bottom of </w:t>
      </w:r>
      <w:r w:rsidR="004553AC">
        <w:rPr>
          <w:lang w:val="en-IN" w:eastAsia="en-IN"/>
        </w:rPr>
        <w:t>a</w:t>
      </w:r>
      <w:r w:rsidRPr="001A4479">
        <w:rPr>
          <w:lang w:val="en-IN" w:eastAsia="en-IN"/>
        </w:rPr>
        <w:t xml:space="preserve"> 0.2-milliliter tube once with a sterile 16-gauge needle.</w:t>
      </w:r>
    </w:p>
    <w:p w14:paraId="0F6B3DF7" w14:textId="133D22CE" w:rsidR="00200105" w:rsidRDefault="00200105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00105">
        <w:rPr>
          <w:lang w:val="en-IN" w:eastAsia="en-IN"/>
        </w:rPr>
        <w:t>Talent inserting the 0.2-milliliter PCR tube into the 1.5-milliliter centrifuge tube.</w:t>
      </w:r>
    </w:p>
    <w:p w14:paraId="31E672F3" w14:textId="77777777" w:rsidR="00200105" w:rsidRPr="00200105" w:rsidRDefault="00200105" w:rsidP="00200105">
      <w:pPr>
        <w:pStyle w:val="ShotDescription"/>
        <w:ind w:firstLine="0"/>
        <w:rPr>
          <w:lang w:val="en-IN" w:eastAsia="en-IN"/>
        </w:rPr>
      </w:pPr>
    </w:p>
    <w:p w14:paraId="0C3A4D35" w14:textId="3C8D9946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Place the leg</w:t>
      </w:r>
      <w:r w:rsidR="00AF589F">
        <w:rPr>
          <w:lang w:eastAsia="en-IN"/>
        </w:rPr>
        <w:t xml:space="preserve"> bones</w:t>
      </w:r>
      <w:r w:rsidRPr="001A4479">
        <w:rPr>
          <w:lang w:eastAsia="en-IN"/>
        </w:rPr>
        <w:t xml:space="preserve"> in a sterile Petri dish</w:t>
      </w:r>
      <w:r w:rsidR="00AF589F">
        <w:rPr>
          <w:lang w:eastAsia="en-IN"/>
        </w:rPr>
        <w:t>. S</w:t>
      </w:r>
      <w:r w:rsidR="00AF589F" w:rsidRPr="001A4479">
        <w:rPr>
          <w:lang w:eastAsia="en-IN"/>
        </w:rPr>
        <w:t xml:space="preserve">eparate </w:t>
      </w:r>
      <w:r w:rsidRPr="001A4479">
        <w:rPr>
          <w:lang w:eastAsia="en-IN"/>
        </w:rPr>
        <w:t xml:space="preserve">the femur and tibia by cutting through the joint space </w:t>
      </w:r>
      <w:r w:rsidRPr="001A4479">
        <w:rPr>
          <w:b/>
          <w:bCs/>
          <w:lang w:eastAsia="en-IN"/>
        </w:rPr>
        <w:t>[</w:t>
      </w:r>
      <w:r w:rsidR="00AF589F"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75C3ABE0" w14:textId="5A1DF4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</w:t>
      </w:r>
      <w:r w:rsidR="00AF589F">
        <w:rPr>
          <w:lang w:val="en-IN" w:eastAsia="en-IN"/>
        </w:rPr>
        <w:t xml:space="preserve"> placing the bones in a dish and </w:t>
      </w:r>
      <w:r w:rsidRPr="001A4479">
        <w:rPr>
          <w:lang w:val="en-IN" w:eastAsia="en-IN"/>
        </w:rPr>
        <w:t>cutting through the joint space to separate the femur and tibia.</w:t>
      </w:r>
    </w:p>
    <w:p w14:paraId="0E6F6250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EA5A3D6" w14:textId="0C887119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Cut both ends of the femur and tibia to expose the red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Place the bones into the punctured </w:t>
      </w:r>
      <w:r>
        <w:rPr>
          <w:lang w:eastAsia="en-IN"/>
        </w:rPr>
        <w:t xml:space="preserve">PCR </w:t>
      </w:r>
      <w:r w:rsidRPr="001A4479">
        <w:rPr>
          <w:lang w:eastAsia="en-IN"/>
        </w:rPr>
        <w:t>tube</w:t>
      </w:r>
      <w:r w:rsidR="00AF589F">
        <w:rPr>
          <w:lang w:eastAsia="en-IN"/>
        </w:rPr>
        <w:t xml:space="preserve">, which is positioned inside the 1.5-milliliter tube </w:t>
      </w:r>
      <w:r w:rsidR="00AF589F" w:rsidRPr="00AF589F">
        <w:rPr>
          <w:b/>
          <w:bCs/>
          <w:lang w:eastAsia="en-IN"/>
        </w:rPr>
        <w:t>[2]</w:t>
      </w:r>
      <w:r w:rsidR="00AF589F">
        <w:rPr>
          <w:lang w:eastAsia="en-IN"/>
        </w:rPr>
        <w:t>,</w:t>
      </w:r>
      <w:r w:rsidRPr="001A4479">
        <w:rPr>
          <w:lang w:eastAsia="en-IN"/>
        </w:rPr>
        <w:t xml:space="preserve"> and seal the assembly with parafilm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638B457F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cutting both ends of the femur and tibia to expose the red marrow.</w:t>
      </w:r>
    </w:p>
    <w:p w14:paraId="70F6039B" w14:textId="09E3D1DE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 xml:space="preserve">Talent placing the bones into the punctured </w:t>
      </w:r>
      <w:r>
        <w:rPr>
          <w:lang w:val="en-IN" w:eastAsia="en-IN"/>
        </w:rPr>
        <w:t xml:space="preserve">PCR </w:t>
      </w:r>
      <w:r w:rsidRPr="001A4479">
        <w:rPr>
          <w:lang w:val="en-IN" w:eastAsia="en-IN"/>
        </w:rPr>
        <w:t>tube positioned inside the 1.5-milliliter tube.</w:t>
      </w:r>
    </w:p>
    <w:p w14:paraId="28F555C9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sealing the assembly with parafilm.</w:t>
      </w:r>
    </w:p>
    <w:p w14:paraId="7D8DBCBB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6E8B8E3" w14:textId="0ACF4E7B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for 10 seconds in a benchtop microcentrifuge at approximately 8,000 </w:t>
      </w:r>
      <w:r w:rsidRPr="00D01939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0909D780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sealed sample tubes into a benchtop microcentrifuge.</w:t>
      </w:r>
    </w:p>
    <w:p w14:paraId="50193A14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22B036EB" w14:textId="50B9199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</w:t>
      </w:r>
      <w:r w:rsidRPr="001A4479">
        <w:rPr>
          <w:lang w:eastAsia="en-IN"/>
        </w:rPr>
        <w:t xml:space="preserve">eigh the </w:t>
      </w:r>
      <w:r w:rsidR="00AF589F">
        <w:rPr>
          <w:lang w:eastAsia="en-IN"/>
        </w:rPr>
        <w:t xml:space="preserve">1.5-milliliter </w:t>
      </w:r>
      <w:r w:rsidRPr="001A4479">
        <w:rPr>
          <w:lang w:eastAsia="en-IN"/>
        </w:rPr>
        <w:t xml:space="preserve">tube again to determine the mass of the extracted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5D37AAA3" w14:textId="4E0281C0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weighing the tube containing the extracted marrow.</w:t>
      </w:r>
    </w:p>
    <w:p w14:paraId="3AD2E9F1" w14:textId="77777777" w:rsid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7F471C11" w14:textId="5A4C43D3" w:rsidR="00D01939" w:rsidRDefault="006A696F" w:rsidP="00F15182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A696F">
        <w:rPr>
          <w:b/>
          <w:bCs/>
          <w:lang w:val="en-IN" w:eastAsia="en-IN"/>
        </w:rPr>
        <w:t>Bone Marrow Resuspension and Clarification</w:t>
      </w:r>
    </w:p>
    <w:p w14:paraId="62F09D28" w14:textId="77777777" w:rsidR="006A696F" w:rsidRP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3B9A242E" w14:textId="5DBBE66D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Add 250 microliters of RPMI-1640 to each tube</w:t>
      </w:r>
      <w:r w:rsidR="00AF589F">
        <w:rPr>
          <w:lang w:eastAsia="en-IN"/>
        </w:rPr>
        <w:t xml:space="preserve"> containing the bone marrow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place</w:t>
      </w:r>
      <w:r w:rsidRPr="001A4479">
        <w:rPr>
          <w:lang w:eastAsia="en-IN"/>
        </w:rPr>
        <w:t xml:space="preserve"> the samples on ice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236AC0F2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adding 250 microliters of RPMI-1640 to each tube.</w:t>
      </w:r>
    </w:p>
    <w:p w14:paraId="1FB5C247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tubes on ice.</w:t>
      </w:r>
    </w:p>
    <w:p w14:paraId="1C6A3E27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AEAE0B5" w14:textId="02D3F616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Resuspend the marrow by gently pipetting up and down 10 to 15 times using a P</w:t>
      </w:r>
      <w:r w:rsidR="00C97CC0">
        <w:rPr>
          <w:lang w:eastAsia="en-IN"/>
        </w:rPr>
        <w:t>-</w:t>
      </w:r>
      <w:r w:rsidRPr="001A4479">
        <w:rPr>
          <w:lang w:eastAsia="en-IN"/>
        </w:rPr>
        <w:t xml:space="preserve">1000 pipette </w:t>
      </w:r>
      <w:r w:rsidR="00C97CC0" w:rsidRPr="00C97CC0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1</w:t>
      </w:r>
      <w:r w:rsidR="00C97CC0" w:rsidRPr="00C97CC0">
        <w:rPr>
          <w:b/>
          <w:bCs/>
          <w:lang w:eastAsia="en-IN"/>
        </w:rPr>
        <w:t>]</w:t>
      </w:r>
      <w:r w:rsidR="00C97CC0">
        <w:rPr>
          <w:lang w:eastAsia="en-IN"/>
        </w:rPr>
        <w:t xml:space="preserve"> </w:t>
      </w:r>
      <w:r w:rsidR="00AF589F">
        <w:rPr>
          <w:lang w:eastAsia="en-IN"/>
        </w:rPr>
        <w:t xml:space="preserve">until </w:t>
      </w:r>
      <w:r w:rsidRPr="001A4479">
        <w:rPr>
          <w:lang w:eastAsia="en-IN"/>
        </w:rPr>
        <w:t xml:space="preserve">the suspension appears visually homogeneous, with no visible clumps or intact tissue fragments remaining </w:t>
      </w:r>
      <w:r w:rsidRPr="001A4479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69DE29C7" w14:textId="77777777" w:rsidR="00C97CC0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marrow suspension up and down multiple times using a P1000 pipette</w:t>
      </w:r>
      <w:r w:rsidR="00C97CC0">
        <w:rPr>
          <w:lang w:val="en-IN" w:eastAsia="en-IN"/>
        </w:rPr>
        <w:t>.</w:t>
      </w:r>
    </w:p>
    <w:p w14:paraId="3FBB3B19" w14:textId="39CBC0C0" w:rsidR="00D01939" w:rsidRDefault="00C97CC0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</w:t>
      </w:r>
      <w:r w:rsidRPr="001A4479">
        <w:rPr>
          <w:lang w:eastAsia="en-IN"/>
        </w:rPr>
        <w:t>homogeneous</w:t>
      </w:r>
      <w:r>
        <w:rPr>
          <w:lang w:eastAsia="en-IN"/>
        </w:rPr>
        <w:t xml:space="preserve"> </w:t>
      </w:r>
      <w:r w:rsidRPr="001A4479">
        <w:rPr>
          <w:lang w:val="en-IN" w:eastAsia="en-IN"/>
        </w:rPr>
        <w:t>suspension</w:t>
      </w:r>
      <w:r w:rsidRPr="001A4479">
        <w:rPr>
          <w:lang w:eastAsia="en-IN"/>
        </w:rPr>
        <w:t>, with no visible clumps or intact tissue fragments remaining</w:t>
      </w:r>
      <w:r w:rsidR="00D01939" w:rsidRPr="001A4479">
        <w:rPr>
          <w:lang w:val="en-IN" w:eastAsia="en-IN"/>
        </w:rPr>
        <w:t>.</w:t>
      </w:r>
    </w:p>
    <w:p w14:paraId="34A454E2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0CD70288" w14:textId="69173F45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300 </w:t>
      </w:r>
      <w:r w:rsidRPr="00C97CC0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for 10 minutes at 4 degrees Celsius to pellet undigested debris, intact cells, and remaining tissue fragments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F88C3B8" w14:textId="3BE31D6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sample tube into a centrifuge.</w:t>
      </w:r>
    </w:p>
    <w:p w14:paraId="4407D6F4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2CC9390B" w14:textId="46BDEF8F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Carefully transfer the supernatant to</w:t>
      </w:r>
      <w:r w:rsidR="00BC63DA">
        <w:rPr>
          <w:lang w:eastAsia="en-IN"/>
        </w:rPr>
        <w:t xml:space="preserve"> a</w:t>
      </w:r>
      <w:r w:rsidRPr="001A4479">
        <w:rPr>
          <w:lang w:eastAsia="en-IN"/>
        </w:rPr>
        <w:t xml:space="preserve"> new sterile 1.5-milliliter microcentrifuge tube without disturbing the pellet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BC63DA" w:rsidRPr="00BC63DA">
        <w:rPr>
          <w:lang w:eastAsia="en-IN"/>
        </w:rPr>
        <w:t xml:space="preserve">Centrifuge the transferred supernatant at 2,000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</w:t>
      </w:r>
      <w:r w:rsidR="00BC63DA" w:rsidRPr="00BC63DA">
        <w:rPr>
          <w:lang w:eastAsia="en-IN"/>
        </w:rPr>
        <w:lastRenderedPageBreak/>
        <w:t>15 minutes</w:t>
      </w:r>
      <w:r w:rsidR="00473468">
        <w:rPr>
          <w:lang w:eastAsia="en-IN"/>
        </w:rPr>
        <w:t xml:space="preserve"> to remove large debris </w:t>
      </w:r>
      <w:r w:rsidR="00473468" w:rsidRPr="00473468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2</w:t>
      </w:r>
      <w:r w:rsidR="00473468" w:rsidRPr="00473468">
        <w:rPr>
          <w:b/>
          <w:bCs/>
          <w:lang w:eastAsia="en-IN"/>
        </w:rPr>
        <w:t>]</w:t>
      </w:r>
      <w:r w:rsidR="00473468">
        <w:rPr>
          <w:lang w:eastAsia="en-IN"/>
        </w:rPr>
        <w:t xml:space="preserve">. Collect the supernatant into a new tube </w:t>
      </w:r>
      <w:r w:rsidR="00473468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3</w:t>
      </w:r>
      <w:r w:rsidR="00473468" w:rsidRPr="00BC63DA">
        <w:rPr>
          <w:b/>
          <w:bCs/>
          <w:lang w:eastAsia="en-IN"/>
        </w:rPr>
        <w:t>]</w:t>
      </w:r>
      <w:r w:rsidR="00473468">
        <w:rPr>
          <w:b/>
          <w:bCs/>
          <w:lang w:eastAsia="en-IN"/>
        </w:rPr>
        <w:t xml:space="preserve"> </w:t>
      </w:r>
      <w:r w:rsidR="00473468">
        <w:rPr>
          <w:lang w:eastAsia="en-IN"/>
        </w:rPr>
        <w:t>and centrifuge again</w:t>
      </w:r>
      <w:r w:rsidR="00BC63DA" w:rsidRPr="00BC63DA">
        <w:rPr>
          <w:lang w:eastAsia="en-IN"/>
        </w:rPr>
        <w:t xml:space="preserve"> at 10,000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30 minutes</w:t>
      </w:r>
      <w:r w:rsidR="00473468">
        <w:rPr>
          <w:lang w:eastAsia="en-IN"/>
        </w:rPr>
        <w:t xml:space="preserve"> </w:t>
      </w:r>
      <w:r w:rsidR="00BC63DA" w:rsidRPr="00BC63DA">
        <w:rPr>
          <w:lang w:eastAsia="en-IN"/>
        </w:rPr>
        <w:t>at 4 degrees Celsius</w:t>
      </w:r>
      <w:r w:rsidR="00066C07">
        <w:rPr>
          <w:lang w:eastAsia="en-IN"/>
        </w:rPr>
        <w:t xml:space="preserve"> </w:t>
      </w:r>
      <w:r w:rsidR="00066C07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4</w:t>
      </w:r>
      <w:r w:rsidR="00066C07" w:rsidRPr="00BC63DA">
        <w:rPr>
          <w:b/>
          <w:bCs/>
          <w:lang w:eastAsia="en-IN"/>
        </w:rPr>
        <w:t>]</w:t>
      </w:r>
      <w:r w:rsidR="00473468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473468">
        <w:rPr>
          <w:lang w:eastAsia="en-IN"/>
        </w:rPr>
        <w:t xml:space="preserve">Then, collect at least 200 microliters of the final supernatant in a fresh tube </w:t>
      </w:r>
      <w:r w:rsidR="00BC63DA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5</w:t>
      </w:r>
      <w:r w:rsidR="00BC63DA" w:rsidRPr="00BC63DA">
        <w:rPr>
          <w:b/>
          <w:bCs/>
          <w:lang w:eastAsia="en-IN"/>
        </w:rPr>
        <w:t>]</w:t>
      </w:r>
      <w:r w:rsidR="00BC63DA">
        <w:rPr>
          <w:lang w:eastAsia="en-IN"/>
        </w:rPr>
        <w:t>.</w:t>
      </w:r>
    </w:p>
    <w:p w14:paraId="3E9E349C" w14:textId="09770E05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carefully transferring the supernatant to </w:t>
      </w:r>
      <w:r w:rsidR="00E468BA">
        <w:rPr>
          <w:lang w:val="en-IN" w:eastAsia="en-IN"/>
        </w:rPr>
        <w:t xml:space="preserve">a </w:t>
      </w:r>
      <w:r w:rsidRPr="001A4479">
        <w:rPr>
          <w:lang w:val="en-IN" w:eastAsia="en-IN"/>
        </w:rPr>
        <w:t>new sterile 1.5-milliliter microcentrifuge tube while avoiding disturbance of the pellet.</w:t>
      </w:r>
    </w:p>
    <w:p w14:paraId="1E3C6951" w14:textId="3C4F2D4C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with supernatant in a centrifuge.</w:t>
      </w:r>
    </w:p>
    <w:p w14:paraId="5EAA162E" w14:textId="2C186327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collecting the supernatant and adding in into a fresh tube.</w:t>
      </w:r>
    </w:p>
    <w:p w14:paraId="45CEE506" w14:textId="287C77B8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in a centrifuge, closing the lid and starting the spin.</w:t>
      </w:r>
    </w:p>
    <w:p w14:paraId="17D8C79B" w14:textId="0765D109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473468">
        <w:rPr>
          <w:lang w:val="en-IN" w:eastAsia="en-IN"/>
        </w:rPr>
        <w:t>transferring the resulting supernatant into a fresh 1.5 ml tube and showing in close-up that the volume collected is around 200 microliters</w:t>
      </w:r>
      <w:r>
        <w:rPr>
          <w:lang w:val="en-IN" w:eastAsia="en-IN"/>
        </w:rPr>
        <w:t>.</w:t>
      </w:r>
    </w:p>
    <w:p w14:paraId="312F2941" w14:textId="77777777" w:rsidR="006A696F" w:rsidRDefault="006A696F" w:rsidP="006A696F">
      <w:pPr>
        <w:pStyle w:val="ShotDescription"/>
        <w:ind w:firstLine="0"/>
        <w:rPr>
          <w:lang w:val="en-IN" w:eastAsia="en-IN"/>
        </w:rPr>
      </w:pPr>
    </w:p>
    <w:p w14:paraId="4DB66CE5" w14:textId="1ED09BB3" w:rsidR="00F674F8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74F8">
        <w:rPr>
          <w:rFonts w:cstheme="minorHAnsi"/>
          <w:b/>
          <w:bCs/>
        </w:rPr>
        <w:t xml:space="preserve">Size-Exclusion Chromatography </w:t>
      </w:r>
      <w:r w:rsidR="00545414">
        <w:rPr>
          <w:rFonts w:cstheme="minorHAnsi"/>
          <w:b/>
          <w:bCs/>
        </w:rPr>
        <w:t xml:space="preserve">and </w:t>
      </w:r>
      <w:r w:rsidR="006A696F">
        <w:rPr>
          <w:rFonts w:cstheme="minorHAnsi"/>
          <w:b/>
          <w:bCs/>
        </w:rPr>
        <w:t>Enrichment</w:t>
      </w:r>
      <w:r w:rsidRPr="00F674F8">
        <w:rPr>
          <w:rFonts w:cstheme="minorHAnsi"/>
          <w:b/>
          <w:bCs/>
        </w:rPr>
        <w:t xml:space="preserve"> </w:t>
      </w:r>
      <w:r w:rsidR="000E3F9D">
        <w:rPr>
          <w:rFonts w:cstheme="minorHAnsi"/>
          <w:b/>
          <w:bCs/>
        </w:rPr>
        <w:t xml:space="preserve">of </w:t>
      </w:r>
      <w:r w:rsidRPr="00F674F8">
        <w:rPr>
          <w:rFonts w:cstheme="minorHAnsi"/>
          <w:b/>
          <w:bCs/>
        </w:rPr>
        <w:t>Small Extracellular Vesicles</w:t>
      </w:r>
    </w:p>
    <w:p w14:paraId="61316CD5" w14:textId="77777777" w:rsidR="00066C07" w:rsidRPr="001A4479" w:rsidRDefault="00066C07" w:rsidP="00BC63DA">
      <w:pPr>
        <w:pStyle w:val="ShotDescription"/>
        <w:ind w:firstLine="0"/>
        <w:rPr>
          <w:lang w:val="en-IN" w:eastAsia="en-IN"/>
        </w:rPr>
      </w:pPr>
    </w:p>
    <w:p w14:paraId="565527CD" w14:textId="5EFD157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Equilibrate the size-exclusion chromatography column by flushing it with 6 milliliters of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filtered </w:t>
      </w:r>
      <w:r w:rsidR="00066C07">
        <w:rPr>
          <w:lang w:eastAsia="en-IN"/>
        </w:rPr>
        <w:t>PBS, m</w:t>
      </w:r>
      <w:r w:rsidR="00066C07" w:rsidRPr="001A4479">
        <w:rPr>
          <w:lang w:eastAsia="en-IN"/>
        </w:rPr>
        <w:t>aintain</w:t>
      </w:r>
      <w:r w:rsidR="00066C07">
        <w:rPr>
          <w:lang w:eastAsia="en-IN"/>
        </w:rPr>
        <w:t>ing</w:t>
      </w:r>
      <w:r w:rsidR="00066C07" w:rsidRPr="001A4479">
        <w:rPr>
          <w:lang w:eastAsia="en-IN"/>
        </w:rPr>
        <w:t xml:space="preserve"> the column and </w:t>
      </w:r>
      <w:r w:rsidR="00066C07">
        <w:rPr>
          <w:lang w:eastAsia="en-IN"/>
        </w:rPr>
        <w:t xml:space="preserve">the PBS </w:t>
      </w:r>
      <w:r w:rsidR="00066C07" w:rsidRPr="001A4479">
        <w:rPr>
          <w:lang w:eastAsia="en-IN"/>
        </w:rPr>
        <w:t xml:space="preserve">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1BE4C93A" w14:textId="4C7A67DD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flushing the size-exclusion chromatography column with 1×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>.</w:t>
      </w:r>
    </w:p>
    <w:p w14:paraId="7126959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3308832C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Allow the entire volume to pass through the column by gravity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689D054D" w14:textId="60DF670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Shot of the buffer passing through the size-exclusion chromatography column </w:t>
      </w:r>
      <w:r w:rsidR="00066C07">
        <w:rPr>
          <w:lang w:val="en-IN" w:eastAsia="en-IN"/>
        </w:rPr>
        <w:t>and being collected into a tube</w:t>
      </w:r>
      <w:r w:rsidRPr="001A4479">
        <w:rPr>
          <w:lang w:val="en-IN" w:eastAsia="en-IN"/>
        </w:rPr>
        <w:t>.</w:t>
      </w:r>
    </w:p>
    <w:p w14:paraId="4A4A8B6C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F098658" w14:textId="5CA741EB" w:rsidR="00D01939" w:rsidRDefault="000E3F9D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l</w:t>
      </w:r>
      <w:r w:rsidR="00D01939" w:rsidRPr="001A4479">
        <w:rPr>
          <w:lang w:eastAsia="en-IN"/>
        </w:rPr>
        <w:t xml:space="preserve">oad 150 microliters of </w:t>
      </w:r>
      <w:r>
        <w:rPr>
          <w:lang w:eastAsia="en-IN"/>
        </w:rPr>
        <w:t xml:space="preserve">the </w:t>
      </w:r>
      <w:r w:rsidR="00D01939" w:rsidRPr="001A4479">
        <w:rPr>
          <w:lang w:eastAsia="en-IN"/>
        </w:rPr>
        <w:t>filtered supernatant onto the size-exclusion chromatography column</w:t>
      </w:r>
      <w:r>
        <w:rPr>
          <w:lang w:eastAsia="en-IN"/>
        </w:rPr>
        <w:t xml:space="preserve"> and a</w:t>
      </w:r>
      <w:r w:rsidRPr="001A4479">
        <w:rPr>
          <w:lang w:eastAsia="en-IN"/>
        </w:rPr>
        <w:t>llow the sample to enter the resin</w:t>
      </w:r>
      <w:r>
        <w:rPr>
          <w:lang w:eastAsia="en-IN"/>
        </w:rPr>
        <w:t xml:space="preserve"> </w:t>
      </w:r>
      <w:proofErr w:type="gramStart"/>
      <w:r>
        <w:rPr>
          <w:lang w:eastAsia="en-IN"/>
        </w:rPr>
        <w:t>completely</w:t>
      </w:r>
      <w:r w:rsidRPr="001A4479"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 </w:t>
      </w:r>
      <w:r w:rsidR="00D01939" w:rsidRPr="001A4479">
        <w:rPr>
          <w:b/>
          <w:bCs/>
          <w:lang w:eastAsia="en-IN"/>
        </w:rPr>
        <w:t>[</w:t>
      </w:r>
      <w:proofErr w:type="gramEnd"/>
      <w:r w:rsidR="00D01939" w:rsidRPr="001A4479">
        <w:rPr>
          <w:b/>
          <w:bCs/>
          <w:lang w:eastAsia="en-IN"/>
        </w:rPr>
        <w:t>1]</w:t>
      </w:r>
      <w:r w:rsidR="00D01939" w:rsidRPr="001A4479">
        <w:rPr>
          <w:lang w:eastAsia="en-IN"/>
        </w:rPr>
        <w:t>.</w:t>
      </w:r>
    </w:p>
    <w:p w14:paraId="4B739D5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150 microliters of filtered supernatant onto the size-exclusion chromatography column.</w:t>
      </w:r>
    </w:p>
    <w:p w14:paraId="270C1343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2D689F86" w14:textId="4FAC222B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The endpoint is reached when the liquid meniscus reaches the surface of the resin bed, with no visible liquid remaining above the </w:t>
      </w:r>
      <w:r w:rsidR="000E3F9D">
        <w:rPr>
          <w:lang w:eastAsia="en-IN"/>
        </w:rPr>
        <w:t xml:space="preserve">wet </w:t>
      </w:r>
      <w:r w:rsidRPr="001A4479">
        <w:rPr>
          <w:lang w:eastAsia="en-IN"/>
        </w:rPr>
        <w:t xml:space="preserve">resin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5E6BF311" w14:textId="7BF9387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Shot of the liquid meniscus reaching the surface of the resin bed with no visible liquid above the</w:t>
      </w:r>
      <w:r w:rsidR="000E3F9D">
        <w:rPr>
          <w:lang w:val="en-IN" w:eastAsia="en-IN"/>
        </w:rPr>
        <w:t xml:space="preserve"> wet</w:t>
      </w:r>
      <w:r w:rsidRPr="001A4479">
        <w:rPr>
          <w:lang w:val="en-IN" w:eastAsia="en-IN"/>
        </w:rPr>
        <w:t xml:space="preserve"> resin.</w:t>
      </w:r>
    </w:p>
    <w:p w14:paraId="142F3E62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56A4733" w14:textId="6E698A92" w:rsidR="00066C07" w:rsidRDefault="00066C07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Immediately </w:t>
      </w:r>
      <w:r w:rsidR="00D01939" w:rsidRPr="001A4479">
        <w:rPr>
          <w:lang w:eastAsia="en-IN"/>
        </w:rPr>
        <w:t xml:space="preserve">add 550 microliters of </w:t>
      </w:r>
      <w:r>
        <w:rPr>
          <w:lang w:eastAsia="en-IN"/>
        </w:rPr>
        <w:t>PBS</w:t>
      </w:r>
      <w:r w:rsidR="00D01939" w:rsidRPr="001A4479">
        <w:rPr>
          <w:lang w:eastAsia="en-IN"/>
        </w:rPr>
        <w:t xml:space="preserve"> to initiate elution </w:t>
      </w:r>
      <w:r w:rsidR="00D01939"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1A4479">
        <w:rPr>
          <w:lang w:eastAsia="en-IN"/>
        </w:rPr>
        <w:t xml:space="preserve">ollect the void volume of 700 microliters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B28E1AB" w14:textId="11F9FA17" w:rsidR="00D01939" w:rsidRPr="001A447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 xml:space="preserve">Talent adding 550 microliters of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 xml:space="preserve"> to the size-exclusion chromatography column.</w:t>
      </w:r>
    </w:p>
    <w:p w14:paraId="4E0C9067" w14:textId="50AC52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collecting the 700-microliter void volume from the size-exclusion chromatography column</w:t>
      </w:r>
      <w:r w:rsidR="000E3F9D">
        <w:rPr>
          <w:lang w:val="en-IN" w:eastAsia="en-IN"/>
        </w:rPr>
        <w:t xml:space="preserve"> in a tube</w:t>
      </w:r>
      <w:r w:rsidRPr="001A4479">
        <w:rPr>
          <w:lang w:val="en-IN" w:eastAsia="en-IN"/>
        </w:rPr>
        <w:t>.</w:t>
      </w:r>
    </w:p>
    <w:p w14:paraId="3666659B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530C90DD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Discard the void volume or retain it as a non-extracellular vesicle fraction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41E5923" w14:textId="3AD3A16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labelling the collected solution as</w:t>
      </w:r>
      <w:r w:rsidRPr="001A4479">
        <w:rPr>
          <w:lang w:val="en-IN" w:eastAsia="en-IN"/>
        </w:rPr>
        <w:t xml:space="preserve"> </w:t>
      </w:r>
      <w:r w:rsidR="00066C07">
        <w:rPr>
          <w:lang w:val="en-IN" w:eastAsia="en-IN"/>
        </w:rPr>
        <w:t>‘</w:t>
      </w:r>
      <w:r w:rsidRPr="001A4479">
        <w:rPr>
          <w:lang w:val="en-IN" w:eastAsia="en-IN"/>
        </w:rPr>
        <w:t>non-extracellular vesicle fraction</w:t>
      </w:r>
      <w:r w:rsidR="00066C07">
        <w:rPr>
          <w:lang w:val="en-IN" w:eastAsia="en-IN"/>
        </w:rPr>
        <w:t>’</w:t>
      </w:r>
      <w:r w:rsidRPr="001A4479">
        <w:rPr>
          <w:lang w:val="en-IN" w:eastAsia="en-IN"/>
        </w:rPr>
        <w:t>.</w:t>
      </w:r>
    </w:p>
    <w:p w14:paraId="2E85655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785BE194" w14:textId="2D528D58" w:rsidR="00066C07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Begin collecting the extracellular vesicle-enriched fraction immediately after the 700-microliter void volume has eluted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Ensure that 850 microliters of extracellular vesicle-enriched eluate </w:t>
      </w:r>
      <w:proofErr w:type="gramStart"/>
      <w:r w:rsidR="000E3F9D">
        <w:rPr>
          <w:lang w:eastAsia="en-IN"/>
        </w:rPr>
        <w:t>is</w:t>
      </w:r>
      <w:proofErr w:type="gramEnd"/>
      <w:r w:rsidR="000E3F9D">
        <w:rPr>
          <w:lang w:eastAsia="en-IN"/>
        </w:rPr>
        <w:t xml:space="preserve"> collected </w:t>
      </w:r>
      <w:r w:rsidR="000E3F9D" w:rsidRPr="000E3F9D">
        <w:rPr>
          <w:b/>
          <w:bCs/>
          <w:lang w:eastAsia="en-IN"/>
        </w:rPr>
        <w:t>[</w:t>
      </w:r>
      <w:r w:rsidR="000E3F9D">
        <w:rPr>
          <w:b/>
          <w:bCs/>
          <w:lang w:eastAsia="en-IN"/>
        </w:rPr>
        <w:t>2</w:t>
      </w:r>
      <w:r w:rsidR="000E3F9D" w:rsidRPr="000E3F9D">
        <w:rPr>
          <w:b/>
          <w:bCs/>
          <w:lang w:eastAsia="en-IN"/>
        </w:rPr>
        <w:t>]</w:t>
      </w:r>
      <w:r w:rsidR="00066C07" w:rsidRPr="001A4479">
        <w:rPr>
          <w:lang w:eastAsia="en-IN"/>
        </w:rPr>
        <w:t>.</w:t>
      </w:r>
    </w:p>
    <w:p w14:paraId="452AB32E" w14:textId="65C79A3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positioning a </w:t>
      </w:r>
      <w:r w:rsidR="00066C07">
        <w:rPr>
          <w:lang w:val="en-IN" w:eastAsia="en-IN"/>
        </w:rPr>
        <w:t xml:space="preserve">labelled </w:t>
      </w:r>
      <w:r w:rsidRPr="001A4479">
        <w:rPr>
          <w:lang w:val="en-IN" w:eastAsia="en-IN"/>
        </w:rPr>
        <w:t xml:space="preserve">collection tube </w:t>
      </w:r>
      <w:r w:rsidR="000E3F9D">
        <w:rPr>
          <w:lang w:val="en-IN" w:eastAsia="en-IN"/>
        </w:rPr>
        <w:t>and elution being collected in the tube</w:t>
      </w:r>
      <w:r w:rsidRPr="001A4479">
        <w:rPr>
          <w:lang w:val="en-IN" w:eastAsia="en-IN"/>
        </w:rPr>
        <w:t>.</w:t>
      </w:r>
    </w:p>
    <w:p w14:paraId="40B10996" w14:textId="29A6F044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picking up and showing the collection tube with</w:t>
      </w:r>
      <w:r w:rsidRPr="001A4479">
        <w:rPr>
          <w:lang w:val="en-IN" w:eastAsia="en-IN"/>
        </w:rPr>
        <w:t xml:space="preserve"> 850 microliters of extracellular vesicle-enriched eluate.</w:t>
      </w:r>
    </w:p>
    <w:p w14:paraId="589D4097" w14:textId="77777777" w:rsidR="00066C07" w:rsidRDefault="00066C07" w:rsidP="00066C07">
      <w:pPr>
        <w:pStyle w:val="ShotDescription"/>
        <w:ind w:firstLine="0"/>
        <w:rPr>
          <w:lang w:val="en-IN" w:eastAsia="en-IN"/>
        </w:rPr>
      </w:pPr>
    </w:p>
    <w:p w14:paraId="6900DC38" w14:textId="1BB4FFA3" w:rsidR="00D01939" w:rsidRDefault="00545414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concentrate the </w:t>
      </w:r>
      <w:r w:rsidRPr="001A4479">
        <w:rPr>
          <w:lang w:eastAsia="en-IN"/>
        </w:rPr>
        <w:t>extracellular vesicle</w:t>
      </w:r>
      <w:r>
        <w:rPr>
          <w:lang w:eastAsia="en-IN"/>
        </w:rPr>
        <w:t>, l</w:t>
      </w:r>
      <w:r w:rsidR="00F674F8">
        <w:rPr>
          <w:lang w:eastAsia="en-IN"/>
        </w:rPr>
        <w:t xml:space="preserve">oad the </w:t>
      </w:r>
      <w:r w:rsidR="00F674F8" w:rsidRPr="001A4479">
        <w:rPr>
          <w:lang w:eastAsia="en-IN"/>
        </w:rPr>
        <w:t xml:space="preserve">sample </w:t>
      </w:r>
      <w:r w:rsidR="00F674F8">
        <w:rPr>
          <w:lang w:eastAsia="en-IN"/>
        </w:rPr>
        <w:t xml:space="preserve">into </w:t>
      </w:r>
      <w:r>
        <w:rPr>
          <w:lang w:eastAsia="en-IN"/>
        </w:rPr>
        <w:t xml:space="preserve">a </w:t>
      </w:r>
      <w:r>
        <w:rPr>
          <w:lang w:eastAsia="en-IN"/>
        </w:rPr>
        <w:t>p</w:t>
      </w:r>
      <w:r w:rsidRPr="001A4479">
        <w:rPr>
          <w:lang w:eastAsia="en-IN"/>
        </w:rPr>
        <w:t>re-rinse</w:t>
      </w:r>
      <w:r>
        <w:rPr>
          <w:lang w:eastAsia="en-IN"/>
        </w:rPr>
        <w:t xml:space="preserve">d </w:t>
      </w:r>
      <w:r w:rsidRPr="001A4479">
        <w:rPr>
          <w:lang w:eastAsia="en-IN"/>
        </w:rPr>
        <w:t>centrifugal filter with a 100-kilodalton molecular weight cutoff</w:t>
      </w:r>
      <w:r>
        <w:rPr>
          <w:lang w:eastAsia="en-IN"/>
        </w:rPr>
        <w:t xml:space="preserve"> </w:t>
      </w:r>
      <w:r w:rsidR="00F674F8" w:rsidRPr="00F674F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674F8" w:rsidRPr="00F674F8">
        <w:rPr>
          <w:b/>
          <w:bCs/>
          <w:lang w:eastAsia="en-IN"/>
        </w:rPr>
        <w:t>]</w:t>
      </w:r>
      <w:r w:rsidR="00F674F8">
        <w:rPr>
          <w:lang w:eastAsia="en-IN"/>
        </w:rPr>
        <w:t>.</w:t>
      </w:r>
    </w:p>
    <w:p w14:paraId="14522502" w14:textId="19FD177D" w:rsidR="00F674F8" w:rsidRDefault="00F674F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extracellular vesicle samples into centrifugal filter</w:t>
      </w:r>
      <w:r>
        <w:rPr>
          <w:lang w:val="en-IN" w:eastAsia="en-IN"/>
        </w:rPr>
        <w:t>.</w:t>
      </w:r>
    </w:p>
    <w:p w14:paraId="0F48C578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421E1676" w14:textId="4ACF6B6D" w:rsidR="00F674F8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4,000 </w:t>
      </w:r>
      <w:r w:rsidRPr="00F674F8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4 degrees Celsius, checking every 2 to 3 minutes until the desired final volume is reached </w:t>
      </w:r>
      <w:r w:rsidRPr="001A4479">
        <w:rPr>
          <w:b/>
          <w:bCs/>
          <w:lang w:eastAsia="en-IN"/>
        </w:rPr>
        <w:t>[1]</w:t>
      </w:r>
      <w:r w:rsidR="00F674F8">
        <w:rPr>
          <w:lang w:eastAsia="en-IN"/>
        </w:rPr>
        <w:t xml:space="preserve"> and recover</w:t>
      </w:r>
      <w:r w:rsidR="00F674F8" w:rsidRPr="001A4479">
        <w:rPr>
          <w:lang w:eastAsia="en-IN"/>
        </w:rPr>
        <w:t xml:space="preserve"> the retentate by gentle pipetting </w:t>
      </w:r>
      <w:r w:rsidR="00F674F8" w:rsidRPr="001A4479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="00F674F8" w:rsidRPr="001A4479">
        <w:rPr>
          <w:b/>
          <w:bCs/>
          <w:lang w:eastAsia="en-IN"/>
        </w:rPr>
        <w:t>]</w:t>
      </w:r>
      <w:r w:rsidR="00F674F8" w:rsidRPr="001A4479">
        <w:rPr>
          <w:lang w:eastAsia="en-IN"/>
        </w:rPr>
        <w:t>.</w:t>
      </w:r>
    </w:p>
    <w:p w14:paraId="235A5D9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centrifugal filters containing samples into a centrifuge.</w:t>
      </w:r>
    </w:p>
    <w:p w14:paraId="300E1ACE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retentate from the centrifugal filter.</w:t>
      </w:r>
    </w:p>
    <w:p w14:paraId="7D8BB05B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5CC2FF69" w14:textId="4023E050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Keep </w:t>
      </w:r>
      <w:r w:rsidR="00545414">
        <w:rPr>
          <w:lang w:eastAsia="en-IN"/>
        </w:rPr>
        <w:t xml:space="preserve">the </w:t>
      </w:r>
      <w:r w:rsidRPr="001A4479">
        <w:rPr>
          <w:lang w:eastAsia="en-IN"/>
        </w:rPr>
        <w:t xml:space="preserve">extracellular vesicle-enriched fractions on ice for immediate assays such as transmission electron microscopy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3FCD4A4B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extracellular vesicle-enriched fractions on ice or in 4-degree-Celsius storage.</w:t>
      </w:r>
    </w:p>
    <w:p w14:paraId="6295E379" w14:textId="77777777" w:rsidR="00D01939" w:rsidRPr="001A4479" w:rsidRDefault="00D01939" w:rsidP="00D01939"/>
    <w:p w14:paraId="09689C4F" w14:textId="030F2179" w:rsidR="00495959" w:rsidRPr="000F326F" w:rsidRDefault="00495959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F1518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2B14A" w14:textId="77777777" w:rsidR="00416A98" w:rsidRDefault="00416A98" w:rsidP="00416A98"/>
    <w:p w14:paraId="65F86402" w14:textId="34AAE4FA" w:rsidR="00416A98" w:rsidRDefault="00723BAA" w:rsidP="00F15182">
      <w:pPr>
        <w:pStyle w:val="Narration"/>
        <w:numPr>
          <w:ilvl w:val="1"/>
          <w:numId w:val="3"/>
        </w:numPr>
      </w:pPr>
      <w:r>
        <w:t xml:space="preserve">Western </w:t>
      </w:r>
      <w:r w:rsidR="00416A98">
        <w:t xml:space="preserve">blot analysis showed </w:t>
      </w:r>
      <w:r w:rsidR="00EF1F68">
        <w:t>the presence</w:t>
      </w:r>
      <w:r w:rsidR="00416A98">
        <w:t xml:space="preserve"> of </w:t>
      </w:r>
      <w:r w:rsidR="00EF1F68">
        <w:t xml:space="preserve">small </w:t>
      </w:r>
      <w:r w:rsidR="00416A98">
        <w:t>extracellular vesicle</w:t>
      </w:r>
      <w:r w:rsidR="000C0674">
        <w:t>s</w:t>
      </w:r>
      <w:r w:rsidR="00416A98">
        <w:t xml:space="preserve"> </w:t>
      </w:r>
      <w:r w:rsidR="00EF1F68">
        <w:t xml:space="preserve">or </w:t>
      </w:r>
      <w:proofErr w:type="spellStart"/>
      <w:r w:rsidR="00EF1F68">
        <w:t>sEV</w:t>
      </w:r>
      <w:proofErr w:type="spellEnd"/>
      <w:r w:rsidR="00EF1F68">
        <w:t xml:space="preserve"> </w:t>
      </w:r>
      <w:r w:rsidR="00EF1F68" w:rsidRPr="00EF1F68">
        <w:rPr>
          <w:i/>
          <w:iCs/>
          <w:color w:val="EE0000"/>
        </w:rPr>
        <w:t>(</w:t>
      </w:r>
      <w:r w:rsidR="00EF1F68">
        <w:rPr>
          <w:i/>
          <w:iCs/>
          <w:color w:val="EE0000"/>
        </w:rPr>
        <w:t>S-E-V</w:t>
      </w:r>
      <w:r w:rsidR="00EF1F68" w:rsidRPr="00EF1F68">
        <w:rPr>
          <w:i/>
          <w:iCs/>
          <w:color w:val="EE0000"/>
        </w:rPr>
        <w:t xml:space="preserve">) </w:t>
      </w:r>
      <w:r w:rsidR="00416A98">
        <w:t>markers</w:t>
      </w:r>
      <w:r w:rsidR="00EF1F68">
        <w:t xml:space="preserve"> </w:t>
      </w:r>
      <w:r w:rsidR="00416A98">
        <w:t xml:space="preserve">in </w:t>
      </w:r>
      <w:r w:rsidR="00EF1F68">
        <w:t>early fractions</w:t>
      </w:r>
      <w:r>
        <w:t xml:space="preserve"> </w:t>
      </w:r>
      <w:r w:rsidRPr="00723BAA">
        <w:rPr>
          <w:b/>
          <w:bCs/>
        </w:rPr>
        <w:t>[</w:t>
      </w:r>
      <w:r>
        <w:rPr>
          <w:b/>
          <w:bCs/>
        </w:rPr>
        <w:t>1</w:t>
      </w:r>
      <w:r w:rsidRPr="00723BAA">
        <w:rPr>
          <w:b/>
          <w:bCs/>
        </w:rPr>
        <w:t>]</w:t>
      </w:r>
      <w:r w:rsidR="00182503">
        <w:t xml:space="preserve">. </w:t>
      </w:r>
      <w:r w:rsidR="00182503" w:rsidRPr="00182503">
        <w:t>Fractions 1</w:t>
      </w:r>
      <w:r w:rsidR="00182503">
        <w:t xml:space="preserve"> to </w:t>
      </w:r>
      <w:r w:rsidR="00182503" w:rsidRPr="00182503">
        <w:t>5 were pooled for the subsequent characterization of small extracellular vesicles</w:t>
      </w:r>
      <w:r w:rsidR="00182503">
        <w:t xml:space="preserve"> </w:t>
      </w:r>
      <w:r w:rsidR="00416A98" w:rsidRPr="004714BC">
        <w:rPr>
          <w:b/>
        </w:rPr>
        <w:t>[</w:t>
      </w:r>
      <w:r>
        <w:rPr>
          <w:b/>
        </w:rPr>
        <w:t>2</w:t>
      </w:r>
      <w:r w:rsidR="00416A98" w:rsidRPr="004714BC">
        <w:rPr>
          <w:b/>
        </w:rPr>
        <w:t>]</w:t>
      </w:r>
      <w:r w:rsidR="00416A98">
        <w:t>.</w:t>
      </w:r>
    </w:p>
    <w:p w14:paraId="052191F2" w14:textId="7E7EEE6B" w:rsidR="00416A98" w:rsidRPr="00182503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 dark bands in the columns labelled F3, F4, and F5</w:t>
      </w:r>
      <w:r w:rsidR="00EF1F68" w:rsidRPr="00182503">
        <w:rPr>
          <w:i/>
          <w:iCs/>
          <w:color w:val="3333FF"/>
        </w:rPr>
        <w:t xml:space="preserve"> for all the 5 “</w:t>
      </w:r>
      <w:proofErr w:type="spellStart"/>
      <w:r w:rsidR="00EF1F68" w:rsidRPr="00182503">
        <w:rPr>
          <w:i/>
          <w:iCs/>
          <w:color w:val="3333FF"/>
        </w:rPr>
        <w:t>sEV</w:t>
      </w:r>
      <w:proofErr w:type="spellEnd"/>
      <w:r w:rsidR="00EF1F68" w:rsidRPr="00182503">
        <w:rPr>
          <w:i/>
          <w:iCs/>
          <w:color w:val="3333FF"/>
        </w:rPr>
        <w:t xml:space="preserve"> marker”</w:t>
      </w:r>
      <w:r w:rsidR="00182503">
        <w:rPr>
          <w:i/>
          <w:iCs/>
          <w:color w:val="3333FF"/>
        </w:rPr>
        <w:t xml:space="preserve"> </w:t>
      </w:r>
      <w:r w:rsidR="00EF1F68" w:rsidRPr="00182503">
        <w:rPr>
          <w:i/>
          <w:iCs/>
          <w:color w:val="3333FF"/>
        </w:rPr>
        <w:t>rows</w:t>
      </w:r>
    </w:p>
    <w:p w14:paraId="31C0CC58" w14:textId="6F384A29" w:rsidR="00182503" w:rsidRDefault="00182503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723BAA">
        <w:rPr>
          <w:i/>
          <w:iCs/>
          <w:color w:val="3333FF"/>
        </w:rPr>
        <w:t xml:space="preserve">vertical </w:t>
      </w:r>
      <w:r w:rsidRPr="00182503">
        <w:rPr>
          <w:i/>
          <w:iCs/>
          <w:color w:val="3333FF"/>
        </w:rPr>
        <w:t>lanes F1 to F</w:t>
      </w:r>
      <w:r>
        <w:rPr>
          <w:i/>
          <w:iCs/>
          <w:color w:val="3333FF"/>
        </w:rPr>
        <w:t>5</w:t>
      </w:r>
      <w:r w:rsidRPr="00182503">
        <w:rPr>
          <w:i/>
          <w:iCs/>
          <w:color w:val="3333FF"/>
        </w:rPr>
        <w:t xml:space="preserve"> </w:t>
      </w:r>
    </w:p>
    <w:p w14:paraId="73E8B5FF" w14:textId="77777777" w:rsidR="00416A98" w:rsidRDefault="00416A98" w:rsidP="00416A98"/>
    <w:p w14:paraId="419AE39C" w14:textId="09B7668D" w:rsidR="00416A98" w:rsidRDefault="00EF1F68" w:rsidP="00F15182">
      <w:pPr>
        <w:pStyle w:val="Narration"/>
        <w:numPr>
          <w:ilvl w:val="1"/>
          <w:numId w:val="3"/>
        </w:numPr>
      </w:pPr>
      <w:r>
        <w:t>The absence of c</w:t>
      </w:r>
      <w:r w:rsidR="00416A98">
        <w:t xml:space="preserve">alnexin and binding immunoglobulin protein </w:t>
      </w:r>
      <w:r>
        <w:t>signals in these fractions ruled out</w:t>
      </w:r>
      <w:r w:rsidR="00416A98">
        <w:t xml:space="preserve"> contamination from intracellular membranes and endoplasmic reticulum components </w:t>
      </w:r>
      <w:r w:rsidR="00416A98" w:rsidRPr="004714BC">
        <w:rPr>
          <w:b/>
        </w:rPr>
        <w:t>[1]</w:t>
      </w:r>
      <w:r w:rsidR="00416A98">
        <w:t>.</w:t>
      </w:r>
    </w:p>
    <w:p w14:paraId="6E1AA7C5" w14:textId="35C9553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EF1F68" w:rsidRPr="00182503">
        <w:rPr>
          <w:i/>
          <w:iCs/>
          <w:color w:val="3333FF"/>
        </w:rPr>
        <w:t>lanes F1 to F</w:t>
      </w:r>
      <w:r w:rsidR="00182503">
        <w:rPr>
          <w:i/>
          <w:iCs/>
          <w:color w:val="3333FF"/>
        </w:rPr>
        <w:t>5</w:t>
      </w:r>
      <w:r w:rsidR="00EF1F68" w:rsidRPr="00182503">
        <w:rPr>
          <w:i/>
          <w:iCs/>
          <w:color w:val="3333FF"/>
        </w:rPr>
        <w:t xml:space="preserve"> in the </w:t>
      </w:r>
      <w:r w:rsidRPr="00182503">
        <w:rPr>
          <w:i/>
          <w:iCs/>
          <w:color w:val="3333FF"/>
        </w:rPr>
        <w:t>rows labelled “Calnexin” and “</w:t>
      </w:r>
      <w:proofErr w:type="spellStart"/>
      <w:r w:rsidRPr="00182503">
        <w:rPr>
          <w:i/>
          <w:iCs/>
          <w:color w:val="3333FF"/>
        </w:rPr>
        <w:t>BiP</w:t>
      </w:r>
      <w:proofErr w:type="spellEnd"/>
      <w:r w:rsidRPr="00182503">
        <w:rPr>
          <w:i/>
          <w:iCs/>
          <w:color w:val="3333FF"/>
        </w:rPr>
        <w:t>.”</w:t>
      </w:r>
    </w:p>
    <w:p w14:paraId="0FA31114" w14:textId="77777777" w:rsidR="00416A98" w:rsidRDefault="00416A98" w:rsidP="00416A98"/>
    <w:p w14:paraId="1DBD91D4" w14:textId="77777777" w:rsidR="00416A98" w:rsidRDefault="00416A98" w:rsidP="00416A98"/>
    <w:p w14:paraId="0C904531" w14:textId="2C9E9FFA" w:rsidR="00416A98" w:rsidRDefault="00416A98" w:rsidP="00F15182">
      <w:pPr>
        <w:pStyle w:val="Narration"/>
        <w:numPr>
          <w:ilvl w:val="1"/>
          <w:numId w:val="3"/>
        </w:numPr>
      </w:pPr>
      <w:r>
        <w:t xml:space="preserve">Transmission electron microscopy of </w:t>
      </w:r>
      <w:proofErr w:type="spellStart"/>
      <w:r w:rsidR="000C0674">
        <w:t>sEV</w:t>
      </w:r>
      <w:proofErr w:type="spellEnd"/>
      <w:r>
        <w:t>-enriched fractions F1</w:t>
      </w:r>
      <w:r w:rsidR="000C0674">
        <w:t xml:space="preserve"> to </w:t>
      </w:r>
      <w:r>
        <w:t xml:space="preserve">F5 revealed intact, round vesicles with clearly defined membrane bilayers and diameters below 200 </w:t>
      </w:r>
      <w:proofErr w:type="spellStart"/>
      <w:r>
        <w:t>nanometers</w:t>
      </w:r>
      <w:proofErr w:type="spellEnd"/>
      <w:r w:rsidR="00723BAA">
        <w:t xml:space="preserve"> </w:t>
      </w:r>
      <w:r w:rsidRPr="004714BC">
        <w:rPr>
          <w:b/>
        </w:rPr>
        <w:t>[1]</w:t>
      </w:r>
      <w:r>
        <w:t>.</w:t>
      </w:r>
    </w:p>
    <w:p w14:paraId="15BB0DBE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182503">
        <w:rPr>
          <w:i/>
          <w:iCs/>
          <w:color w:val="3333FF"/>
        </w:rPr>
        <w:t>Video editor: Zoom in on the round vesicle shown in the center of the image</w:t>
      </w:r>
      <w:r>
        <w:t>.</w:t>
      </w:r>
    </w:p>
    <w:p w14:paraId="440AFA8E" w14:textId="77777777" w:rsidR="00416A98" w:rsidRDefault="00416A98" w:rsidP="00416A98"/>
    <w:p w14:paraId="743AECD4" w14:textId="6B0D0D0F" w:rsidR="00416A98" w:rsidRDefault="00416A98" w:rsidP="00F15182">
      <w:pPr>
        <w:pStyle w:val="Narration"/>
        <w:numPr>
          <w:ilvl w:val="1"/>
          <w:numId w:val="3"/>
        </w:numPr>
      </w:pPr>
      <w:r>
        <w:t xml:space="preserve">Nanoparticle tracking analysis </w:t>
      </w:r>
      <w:r w:rsidR="000C0674">
        <w:t xml:space="preserve">of the pooled sample </w:t>
      </w:r>
      <w:r>
        <w:t xml:space="preserve">demonstrated a unimodal size distribution </w:t>
      </w:r>
      <w:proofErr w:type="spellStart"/>
      <w:r>
        <w:t>centered</w:t>
      </w:r>
      <w:proofErr w:type="spellEnd"/>
      <w:r>
        <w:t xml:space="preserve"> below 200 </w:t>
      </w:r>
      <w:proofErr w:type="spellStart"/>
      <w:r>
        <w:t>nanometers</w:t>
      </w:r>
      <w:proofErr w:type="spellEnd"/>
      <w:r>
        <w:t xml:space="preserve">, with a median particle diameter of 147.8 </w:t>
      </w:r>
      <w:proofErr w:type="spellStart"/>
      <w:r>
        <w:t>nanometers</w:t>
      </w:r>
      <w:proofErr w:type="spellEnd"/>
      <w:r>
        <w:t xml:space="preserve"> </w:t>
      </w:r>
      <w:r w:rsidRPr="004714BC">
        <w:rPr>
          <w:b/>
        </w:rPr>
        <w:t>[1]</w:t>
      </w:r>
      <w:r>
        <w:t>.</w:t>
      </w:r>
    </w:p>
    <w:p w14:paraId="139C79A7" w14:textId="3429B35B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182503">
        <w:rPr>
          <w:i/>
          <w:iCs/>
          <w:color w:val="3333FF"/>
        </w:rPr>
        <w:t>Video editor: Highlight the bar group for F1–F5</w:t>
      </w:r>
      <w:r>
        <w:t xml:space="preserve"> </w:t>
      </w:r>
    </w:p>
    <w:p w14:paraId="74F3C039" w14:textId="77777777" w:rsidR="00416A98" w:rsidRDefault="00416A98" w:rsidP="00416A98"/>
    <w:p w14:paraId="462252A0" w14:textId="3ED26EEB" w:rsidR="00416A98" w:rsidRDefault="00416A98" w:rsidP="00F15182">
      <w:pPr>
        <w:pStyle w:val="Narration"/>
        <w:numPr>
          <w:ilvl w:val="1"/>
          <w:numId w:val="3"/>
        </w:numPr>
      </w:pPr>
      <w:r>
        <w:t xml:space="preserve">Particle concentration normalized to tissue mass was highest in </w:t>
      </w:r>
      <w:proofErr w:type="spellStart"/>
      <w:r w:rsidR="000C0674">
        <w:t>sEV</w:t>
      </w:r>
      <w:proofErr w:type="spellEnd"/>
      <w:r>
        <w:t>-enriched fractions F1</w:t>
      </w:r>
      <w:r w:rsidR="000C0674">
        <w:t xml:space="preserve"> to </w:t>
      </w:r>
      <w:r>
        <w:t xml:space="preserve">F5 at 3.7 × 10⁸ particles per </w:t>
      </w:r>
      <w:proofErr w:type="spellStart"/>
      <w:r>
        <w:t>milliliter</w:t>
      </w:r>
      <w:proofErr w:type="spellEnd"/>
      <w:r>
        <w:t xml:space="preserve"> per milligram </w:t>
      </w:r>
      <w:proofErr w:type="gramStart"/>
      <w:r>
        <w:t xml:space="preserve">tissue </w:t>
      </w:r>
      <w:r w:rsidRPr="004714BC">
        <w:rPr>
          <w:b/>
        </w:rPr>
        <w:t>[1]</w:t>
      </w:r>
      <w:r>
        <w:t>, and</w:t>
      </w:r>
      <w:proofErr w:type="gramEnd"/>
      <w:r>
        <w:t xml:space="preserve"> slightly reduced in later fractions F6</w:t>
      </w:r>
      <w:r w:rsidR="000C0674">
        <w:t xml:space="preserve"> of </w:t>
      </w:r>
      <w:r>
        <w:t xml:space="preserve">F8 at 3.6 × 10⁸ particles per </w:t>
      </w:r>
      <w:proofErr w:type="spellStart"/>
      <w:r>
        <w:t>milliliter</w:t>
      </w:r>
      <w:proofErr w:type="spellEnd"/>
      <w:r>
        <w:t xml:space="preserve"> per milligram tissue </w:t>
      </w:r>
      <w:r w:rsidRPr="004714BC">
        <w:rPr>
          <w:b/>
        </w:rPr>
        <w:t>[2]</w:t>
      </w:r>
      <w:r>
        <w:t>.</w:t>
      </w:r>
    </w:p>
    <w:p w14:paraId="2DC8B126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F1–F5</w:t>
      </w:r>
      <w:r>
        <w:t>.</w:t>
      </w:r>
    </w:p>
    <w:p w14:paraId="4D98F447" w14:textId="4FCE26C1" w:rsidR="00495959" w:rsidRPr="00723BAA" w:rsidRDefault="00416A98" w:rsidP="00723BAA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F6–F8</w:t>
      </w:r>
      <w:r>
        <w:t>.</w:t>
      </w:r>
    </w:p>
    <w:sectPr w:rsidR="00495959" w:rsidRPr="00723BAA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9B4B" w14:textId="77777777" w:rsidR="00485BCA" w:rsidRDefault="00485BCA">
      <w:r>
        <w:separator/>
      </w:r>
    </w:p>
    <w:p w14:paraId="62F15E5E" w14:textId="77777777" w:rsidR="00485BCA" w:rsidRDefault="00485BCA"/>
  </w:endnote>
  <w:endnote w:type="continuationSeparator" w:id="0">
    <w:p w14:paraId="77D15768" w14:textId="77777777" w:rsidR="00485BCA" w:rsidRDefault="00485BCA">
      <w:r>
        <w:continuationSeparator/>
      </w:r>
    </w:p>
    <w:p w14:paraId="35132525" w14:textId="77777777" w:rsidR="00485BCA" w:rsidRDefault="00485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6EF52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083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23BAA">
      <w:rPr>
        <w:rFonts w:cstheme="minorHAnsi"/>
      </w:rPr>
      <w:t xml:space="preserve">June 16, </w:t>
    </w:r>
    <w:proofErr w:type="gramStart"/>
    <w:r w:rsidR="00723BAA">
      <w:rPr>
        <w:rFonts w:cstheme="minorHAnsi"/>
      </w:rPr>
      <w:t>2026</w:t>
    </w:r>
    <w:proofErr w:type="gramEnd"/>
    <w:r w:rsidR="00723BA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3D42A" w14:textId="77777777" w:rsidR="00485BCA" w:rsidRDefault="00485BCA">
      <w:r>
        <w:separator/>
      </w:r>
    </w:p>
    <w:p w14:paraId="56FF0B59" w14:textId="77777777" w:rsidR="00485BCA" w:rsidRDefault="00485BCA"/>
  </w:footnote>
  <w:footnote w:type="continuationSeparator" w:id="0">
    <w:p w14:paraId="28F80FE9" w14:textId="77777777" w:rsidR="00485BCA" w:rsidRDefault="00485BCA">
      <w:r>
        <w:continuationSeparator/>
      </w:r>
    </w:p>
    <w:p w14:paraId="4F873097" w14:textId="77777777" w:rsidR="00485BCA" w:rsidRDefault="00485B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270F1E" w:rsidR="00336C61" w:rsidRPr="006D3AC7" w:rsidRDefault="00336C61" w:rsidP="00723BA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23BA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36F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714EF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3"/>
  </w:num>
  <w:num w:numId="46" w16cid:durableId="1262641980">
    <w:abstractNumId w:val="38"/>
  </w:num>
  <w:num w:numId="47" w16cid:durableId="22414969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07"/>
    <w:rsid w:val="00074929"/>
    <w:rsid w:val="00083792"/>
    <w:rsid w:val="00085F90"/>
    <w:rsid w:val="0008613B"/>
    <w:rsid w:val="00090BAC"/>
    <w:rsid w:val="000961F8"/>
    <w:rsid w:val="0009624C"/>
    <w:rsid w:val="000A2498"/>
    <w:rsid w:val="000B0B1A"/>
    <w:rsid w:val="000B2085"/>
    <w:rsid w:val="000B387A"/>
    <w:rsid w:val="000B4E9A"/>
    <w:rsid w:val="000C067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F9D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50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514"/>
    <w:rsid w:val="001E52A3"/>
    <w:rsid w:val="001F0890"/>
    <w:rsid w:val="001F615E"/>
    <w:rsid w:val="00200105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19D8"/>
    <w:rsid w:val="004025BB"/>
    <w:rsid w:val="004034B6"/>
    <w:rsid w:val="004114EA"/>
    <w:rsid w:val="00414B4F"/>
    <w:rsid w:val="004150BE"/>
    <w:rsid w:val="00416A98"/>
    <w:rsid w:val="00420A1E"/>
    <w:rsid w:val="00421271"/>
    <w:rsid w:val="004232DB"/>
    <w:rsid w:val="00426281"/>
    <w:rsid w:val="00426350"/>
    <w:rsid w:val="00440FFA"/>
    <w:rsid w:val="00441918"/>
    <w:rsid w:val="004425EC"/>
    <w:rsid w:val="00443E8B"/>
    <w:rsid w:val="00450B27"/>
    <w:rsid w:val="00453116"/>
    <w:rsid w:val="00454D14"/>
    <w:rsid w:val="004553AC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468"/>
    <w:rsid w:val="00473C27"/>
    <w:rsid w:val="00473E1C"/>
    <w:rsid w:val="0047408B"/>
    <w:rsid w:val="00475D38"/>
    <w:rsid w:val="0048083D"/>
    <w:rsid w:val="0048283A"/>
    <w:rsid w:val="00482D4C"/>
    <w:rsid w:val="00483E1B"/>
    <w:rsid w:val="00485BCA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414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6F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BA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248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57A"/>
    <w:rsid w:val="008A413E"/>
    <w:rsid w:val="008A7A3E"/>
    <w:rsid w:val="008C56A5"/>
    <w:rsid w:val="008C642C"/>
    <w:rsid w:val="008D0E4A"/>
    <w:rsid w:val="008D2A6A"/>
    <w:rsid w:val="008D52FB"/>
    <w:rsid w:val="008D5443"/>
    <w:rsid w:val="008D58EC"/>
    <w:rsid w:val="008E369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BF3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89F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3D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41"/>
    <w:rsid w:val="00C90658"/>
    <w:rsid w:val="00C9250E"/>
    <w:rsid w:val="00C931BB"/>
    <w:rsid w:val="00C96FC6"/>
    <w:rsid w:val="00C97B11"/>
    <w:rsid w:val="00C97CC0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0193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0E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B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68B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8DE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F6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182"/>
    <w:rsid w:val="00F153F4"/>
    <w:rsid w:val="00F22F5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674F8"/>
    <w:rsid w:val="00F728FB"/>
    <w:rsid w:val="00F734E7"/>
    <w:rsid w:val="00F7561F"/>
    <w:rsid w:val="00F76A1C"/>
    <w:rsid w:val="00F80FD0"/>
    <w:rsid w:val="00F8149F"/>
    <w:rsid w:val="00F83448"/>
    <w:rsid w:val="00F8729D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9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9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9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9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9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9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227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11566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2026-06-16T09:37:00Z</dcterms:created>
  <dcterms:modified xsi:type="dcterms:W3CDTF">2026-06-16T09:37:00Z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