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577C2" w14:textId="77777777" w:rsidR="00537235" w:rsidRPr="00001666" w:rsidRDefault="00EF1194" w:rsidP="00EB5902">
      <w:pPr>
        <w:spacing w:line="0" w:lineRule="atLeast"/>
        <w:rPr>
          <w:lang w:val="en-US"/>
        </w:rPr>
      </w:pPr>
      <w:r w:rsidRPr="00001666">
        <w:rPr>
          <w:b/>
          <w:lang w:val="en-US"/>
        </w:rPr>
        <w:t>TITLE:</w:t>
      </w:r>
      <w:r w:rsidRPr="00001666">
        <w:rPr>
          <w:lang w:val="en-US"/>
        </w:rPr>
        <w:t xml:space="preserve"> </w:t>
      </w:r>
    </w:p>
    <w:p w14:paraId="1AE67641" w14:textId="3B30BCA7" w:rsidR="00537235" w:rsidRPr="00001666" w:rsidRDefault="00EF1194" w:rsidP="00EB5902">
      <w:pPr>
        <w:spacing w:line="0" w:lineRule="atLeast"/>
        <w:rPr>
          <w:b/>
          <w:lang w:val="en-US"/>
        </w:rPr>
      </w:pPr>
      <w:r w:rsidRPr="00001666">
        <w:rPr>
          <w:lang w:val="en-US"/>
        </w:rPr>
        <w:t xml:space="preserve">A </w:t>
      </w:r>
      <w:r w:rsidR="00A77C1F" w:rsidRPr="00001666">
        <w:rPr>
          <w:lang w:val="en-US"/>
        </w:rPr>
        <w:t xml:space="preserve">Streamlined Protocol </w:t>
      </w:r>
      <w:r w:rsidRPr="00001666">
        <w:rPr>
          <w:lang w:val="en-US"/>
        </w:rPr>
        <w:t xml:space="preserve">for </w:t>
      </w:r>
      <w:r w:rsidR="00A77C1F" w:rsidRPr="00001666">
        <w:rPr>
          <w:lang w:val="en-US"/>
        </w:rPr>
        <w:t xml:space="preserve">Single-Molecule Localization Microscopy </w:t>
      </w:r>
      <w:r w:rsidRPr="00001666">
        <w:rPr>
          <w:lang w:val="en-US"/>
        </w:rPr>
        <w:t xml:space="preserve">in Arabidopsis </w:t>
      </w:r>
      <w:r w:rsidR="00A77C1F" w:rsidRPr="00001666">
        <w:rPr>
          <w:lang w:val="en-US"/>
        </w:rPr>
        <w:t>Nucle</w:t>
      </w:r>
      <w:r w:rsidR="00026B29">
        <w:rPr>
          <w:lang w:val="en-US"/>
        </w:rPr>
        <w:t>i</w:t>
      </w:r>
    </w:p>
    <w:p w14:paraId="16535F93" w14:textId="77777777" w:rsidR="00537235" w:rsidRPr="00001666" w:rsidRDefault="00537235" w:rsidP="00EB5902">
      <w:pPr>
        <w:spacing w:line="0" w:lineRule="atLeast"/>
        <w:rPr>
          <w:b/>
          <w:lang w:val="en-US"/>
        </w:rPr>
      </w:pPr>
    </w:p>
    <w:p w14:paraId="17865A94" w14:textId="5D989241" w:rsidR="00537235" w:rsidRPr="00001666" w:rsidRDefault="00EF1194" w:rsidP="00EB5902">
      <w:pPr>
        <w:spacing w:line="0" w:lineRule="atLeast"/>
      </w:pPr>
      <w:r w:rsidRPr="00001666">
        <w:rPr>
          <w:b/>
        </w:rPr>
        <w:t xml:space="preserve">AUTHORS AND </w:t>
      </w:r>
      <w:proofErr w:type="gramStart"/>
      <w:r w:rsidRPr="00001666">
        <w:rPr>
          <w:b/>
        </w:rPr>
        <w:t>AFFILIATIONS:</w:t>
      </w:r>
      <w:proofErr w:type="gramEnd"/>
      <w:r w:rsidRPr="00001666">
        <w:rPr>
          <w:b/>
        </w:rPr>
        <w:t xml:space="preserve"> </w:t>
      </w:r>
    </w:p>
    <w:p w14:paraId="184DA0E2" w14:textId="1FB6B4CA" w:rsidR="00537235" w:rsidRPr="00001666" w:rsidRDefault="00A77C1F" w:rsidP="00EB5902">
      <w:pPr>
        <w:spacing w:line="0" w:lineRule="atLeast"/>
      </w:pPr>
      <w:r w:rsidRPr="00001666">
        <w:t xml:space="preserve">Salim </w:t>
      </w:r>
      <w:r w:rsidR="00EF1194" w:rsidRPr="00001666">
        <w:t>El-Khoury</w:t>
      </w:r>
      <w:r w:rsidR="00EF1194" w:rsidRPr="00001666">
        <w:rPr>
          <w:vertAlign w:val="superscript"/>
        </w:rPr>
        <w:t>1,</w:t>
      </w:r>
      <w:r w:rsidRPr="00001666">
        <w:rPr>
          <w:vertAlign w:val="superscript"/>
        </w:rPr>
        <w:t>2</w:t>
      </w:r>
      <w:r w:rsidRPr="00001666">
        <w:t xml:space="preserve">, Oleksandr </w:t>
      </w:r>
      <w:r w:rsidR="00EF1194" w:rsidRPr="00001666">
        <w:t>Glushonkov</w:t>
      </w:r>
      <w:r w:rsidRPr="00001666">
        <w:rPr>
          <w:vertAlign w:val="superscript"/>
        </w:rPr>
        <w:t>3</w:t>
      </w:r>
      <w:r w:rsidRPr="00001666">
        <w:t xml:space="preserve">, Cristel C. </w:t>
      </w:r>
      <w:r w:rsidR="00EF1194" w:rsidRPr="00001666">
        <w:t>Carles</w:t>
      </w:r>
      <w:r w:rsidRPr="00001666">
        <w:rPr>
          <w:vertAlign w:val="superscript"/>
        </w:rPr>
        <w:t>2*</w:t>
      </w:r>
      <w:r w:rsidRPr="00001666">
        <w:t xml:space="preserve">, Jean-Philippe </w:t>
      </w:r>
      <w:r w:rsidR="00EF1194" w:rsidRPr="00001666">
        <w:t>Kleman</w:t>
      </w:r>
      <w:r w:rsidRPr="00001666">
        <w:rPr>
          <w:vertAlign w:val="superscript"/>
        </w:rPr>
        <w:t>1</w:t>
      </w:r>
      <w:r w:rsidR="00EF1194" w:rsidRPr="00001666">
        <w:rPr>
          <w:vertAlign w:val="superscript"/>
        </w:rPr>
        <w:t>*</w:t>
      </w:r>
    </w:p>
    <w:p w14:paraId="7521ABA8" w14:textId="77777777" w:rsidR="00537235" w:rsidRPr="00001666" w:rsidRDefault="00537235" w:rsidP="00EB5902">
      <w:pPr>
        <w:spacing w:line="0" w:lineRule="atLeast"/>
        <w:rPr>
          <w:rFonts w:eastAsia="Times New Roman"/>
        </w:rPr>
      </w:pPr>
    </w:p>
    <w:p w14:paraId="27C336A8" w14:textId="3F426CD2" w:rsidR="00537235" w:rsidRPr="00001666" w:rsidRDefault="00EF1194" w:rsidP="00EB5902">
      <w:pPr>
        <w:spacing w:line="0" w:lineRule="atLeast"/>
      </w:pPr>
      <w:r w:rsidRPr="00001666">
        <w:rPr>
          <w:rFonts w:eastAsia="Times New Roman"/>
          <w:vertAlign w:val="superscript"/>
        </w:rPr>
        <w:t>1</w:t>
      </w:r>
      <w:r w:rsidRPr="00001666">
        <w:rPr>
          <w:rFonts w:eastAsia="Times New Roman"/>
        </w:rPr>
        <w:t>Institut de Biologie Structurale, CEA, CNRS, Université Grenoble Alpes, 71 avenue des Martyrs, F-38042, Grenoble, France</w:t>
      </w:r>
    </w:p>
    <w:p w14:paraId="3B037358" w14:textId="36257FF8" w:rsidR="00537235" w:rsidRPr="00001666" w:rsidRDefault="00A77C1F" w:rsidP="00EB5902">
      <w:pPr>
        <w:spacing w:line="0" w:lineRule="atLeast"/>
        <w:rPr>
          <w:rFonts w:eastAsia="Times New Roman"/>
          <w:lang w:val="en-US"/>
        </w:rPr>
      </w:pPr>
      <w:r w:rsidRPr="00001666">
        <w:rPr>
          <w:rFonts w:eastAsia="Times New Roman"/>
          <w:vertAlign w:val="superscript"/>
          <w:lang w:val="en-US"/>
        </w:rPr>
        <w:t>2</w:t>
      </w:r>
      <w:r w:rsidRPr="00001666">
        <w:rPr>
          <w:rFonts w:eastAsia="Times New Roman"/>
          <w:lang w:val="en-US"/>
        </w:rPr>
        <w:t>Plant and Cell Physiology Lab (LPCV), Bioscience and Biotechnology Institute of Grenoble,</w:t>
      </w:r>
      <w:r w:rsidRPr="00001666" w:rsidDel="00A77C1F">
        <w:rPr>
          <w:rFonts w:eastAsia="Times New Roman"/>
          <w:lang w:val="en-US"/>
        </w:rPr>
        <w:t xml:space="preserve"> </w:t>
      </w:r>
      <w:r w:rsidRPr="00001666">
        <w:rPr>
          <w:rFonts w:eastAsia="Times New Roman"/>
          <w:lang w:val="en-US"/>
        </w:rPr>
        <w:t>G</w:t>
      </w:r>
      <w:r w:rsidR="00EF1194" w:rsidRPr="00001666">
        <w:rPr>
          <w:rFonts w:eastAsia="Times New Roman"/>
          <w:lang w:val="en-US"/>
        </w:rPr>
        <w:t xml:space="preserve">renoble Alpes University – CNRS – INRAE – CEA, 17 rue des Martyrs, </w:t>
      </w:r>
      <w:proofErr w:type="spellStart"/>
      <w:r w:rsidR="00EF1194" w:rsidRPr="00001666">
        <w:rPr>
          <w:rFonts w:eastAsia="Times New Roman"/>
          <w:lang w:val="en-US"/>
        </w:rPr>
        <w:t>bât</w:t>
      </w:r>
      <w:proofErr w:type="spellEnd"/>
      <w:r w:rsidR="00EF1194" w:rsidRPr="00001666">
        <w:rPr>
          <w:rFonts w:eastAsia="Times New Roman"/>
          <w:lang w:val="en-US"/>
        </w:rPr>
        <w:t>. C2, Grenoble Cedex 9 38054, France</w:t>
      </w:r>
    </w:p>
    <w:p w14:paraId="4688CEA7" w14:textId="77777777" w:rsidR="00A77C1F" w:rsidRPr="00001666" w:rsidRDefault="00A77C1F" w:rsidP="00EB5902">
      <w:pPr>
        <w:spacing w:line="0" w:lineRule="atLeast"/>
        <w:rPr>
          <w:lang w:val="en-US"/>
        </w:rPr>
      </w:pPr>
      <w:r w:rsidRPr="00001666">
        <w:rPr>
          <w:rFonts w:eastAsia="Times New Roman"/>
          <w:vertAlign w:val="superscript"/>
          <w:lang w:val="en-US"/>
        </w:rPr>
        <w:t>3</w:t>
      </w:r>
      <w:r w:rsidRPr="00001666">
        <w:rPr>
          <w:rFonts w:eastAsia="Times New Roman"/>
          <w:lang w:val="en-US"/>
        </w:rPr>
        <w:t>Integrated Structural Biology Grenoble (ISBG) CNRS, CEA, Université Grenoble Alpes, EMBL, 71 avenue des Martyrs, F-38042, Grenoble, France</w:t>
      </w:r>
    </w:p>
    <w:p w14:paraId="4C8DD6B4" w14:textId="77777777" w:rsidR="00A77C1F" w:rsidRPr="00001666" w:rsidRDefault="00A77C1F" w:rsidP="00EB5902">
      <w:pPr>
        <w:spacing w:line="0" w:lineRule="atLeast"/>
        <w:rPr>
          <w:lang w:val="en-US"/>
        </w:rPr>
      </w:pPr>
    </w:p>
    <w:p w14:paraId="065F7CF0" w14:textId="57AB1BEB" w:rsidR="00A77C1F" w:rsidRPr="00001666" w:rsidRDefault="00A77C1F" w:rsidP="00EB5902">
      <w:pPr>
        <w:spacing w:line="0" w:lineRule="atLeast"/>
        <w:rPr>
          <w:rFonts w:eastAsia="Times New Roman"/>
          <w:lang w:val="en-US"/>
        </w:rPr>
      </w:pPr>
      <w:r w:rsidRPr="00001666">
        <w:rPr>
          <w:rFonts w:eastAsia="Times New Roman"/>
          <w:lang w:val="en-US"/>
        </w:rPr>
        <w:t>Email addresses of the co-authors</w:t>
      </w:r>
      <w:r w:rsidR="00EF1194" w:rsidRPr="00001666">
        <w:rPr>
          <w:rFonts w:eastAsia="Times New Roman"/>
          <w:lang w:val="en-US"/>
        </w:rPr>
        <w:t>:</w:t>
      </w:r>
    </w:p>
    <w:p w14:paraId="73C066CE" w14:textId="626A2622" w:rsidR="00A77C1F" w:rsidRPr="00001666" w:rsidRDefault="00A77C1F" w:rsidP="00EB5902">
      <w:pPr>
        <w:spacing w:line="0" w:lineRule="atLeast"/>
      </w:pPr>
      <w:r w:rsidRPr="00001666">
        <w:t>Salim El-Khoury</w:t>
      </w:r>
      <w:r w:rsidRPr="00001666">
        <w:tab/>
      </w:r>
      <w:r w:rsidRPr="00001666">
        <w:tab/>
        <w:t>(</w:t>
      </w:r>
      <w:r w:rsidRPr="00417FC4">
        <w:rPr>
          <w:rFonts w:eastAsia="Times New Roman"/>
          <w:rPrChange w:id="0" w:author="JP Kleman" w:date="2026-03-21T10:59:00Z" w16du:dateUtc="2026-03-21T09:59:00Z">
            <w:rPr>
              <w:rFonts w:eastAsia="Times New Roman"/>
              <w:lang w:val="en-US"/>
            </w:rPr>
          </w:rPrChange>
        </w:rPr>
        <w:t>salim.el-khoury@univ-grenoble-alpes.fr)</w:t>
      </w:r>
    </w:p>
    <w:p w14:paraId="65E7BCE3" w14:textId="09DF4A39" w:rsidR="00A77C1F" w:rsidRPr="00001666" w:rsidRDefault="00A77C1F" w:rsidP="00EB5902">
      <w:pPr>
        <w:spacing w:line="0" w:lineRule="atLeast"/>
        <w:rPr>
          <w:rFonts w:eastAsia="Times New Roman"/>
          <w:lang w:val="en-US"/>
        </w:rPr>
      </w:pPr>
      <w:r w:rsidRPr="00417FC4">
        <w:rPr>
          <w:lang w:val="en-GB"/>
          <w:rPrChange w:id="1" w:author="JP Kleman" w:date="2026-03-21T10:59:00Z" w16du:dateUtc="2026-03-21T09:59:00Z">
            <w:rPr/>
          </w:rPrChange>
        </w:rPr>
        <w:t xml:space="preserve">Oleksandr Glushonkov </w:t>
      </w:r>
      <w:r w:rsidRPr="00417FC4">
        <w:rPr>
          <w:lang w:val="en-GB"/>
          <w:rPrChange w:id="2" w:author="JP Kleman" w:date="2026-03-21T10:59:00Z" w16du:dateUtc="2026-03-21T09:59:00Z">
            <w:rPr/>
          </w:rPrChange>
        </w:rPr>
        <w:tab/>
        <w:t>(</w:t>
      </w:r>
      <w:r w:rsidRPr="00001666">
        <w:rPr>
          <w:rFonts w:eastAsia="Times New Roman"/>
          <w:lang w:val="en-US"/>
        </w:rPr>
        <w:t xml:space="preserve">Oleksandr.glushonkov@ibs.fr) </w:t>
      </w:r>
    </w:p>
    <w:p w14:paraId="1C6EB35B" w14:textId="684D0DDB" w:rsidR="00A77C1F" w:rsidRPr="00001666" w:rsidRDefault="00A77C1F" w:rsidP="00EB5902">
      <w:pPr>
        <w:spacing w:line="0" w:lineRule="atLeast"/>
        <w:rPr>
          <w:rFonts w:eastAsia="Times New Roman"/>
          <w:lang w:val="en-US"/>
        </w:rPr>
      </w:pPr>
    </w:p>
    <w:p w14:paraId="7E4BB59C" w14:textId="374BC41E" w:rsidR="00537235" w:rsidRPr="00001666" w:rsidRDefault="00A77C1F" w:rsidP="00EB5902">
      <w:pPr>
        <w:spacing w:line="0" w:lineRule="atLeast"/>
        <w:rPr>
          <w:lang w:val="en-US"/>
        </w:rPr>
      </w:pPr>
      <w:r w:rsidRPr="00001666">
        <w:rPr>
          <w:rFonts w:eastAsia="Times New Roman"/>
          <w:vertAlign w:val="superscript"/>
          <w:lang w:val="en-US"/>
        </w:rPr>
        <w:t>*</w:t>
      </w:r>
      <w:r w:rsidR="00EF1194" w:rsidRPr="00001666">
        <w:rPr>
          <w:rFonts w:eastAsia="Times New Roman"/>
          <w:lang w:val="en-US"/>
        </w:rPr>
        <w:t>Co</w:t>
      </w:r>
      <w:r w:rsidRPr="00001666">
        <w:rPr>
          <w:rFonts w:eastAsia="Times New Roman"/>
          <w:lang w:val="en-US"/>
        </w:rPr>
        <w:t>-co</w:t>
      </w:r>
      <w:r w:rsidR="00EF1194" w:rsidRPr="00001666">
        <w:rPr>
          <w:rFonts w:eastAsia="Times New Roman"/>
          <w:lang w:val="en-US"/>
        </w:rPr>
        <w:t>rresponding authors</w:t>
      </w:r>
      <w:r w:rsidRPr="00001666">
        <w:rPr>
          <w:rFonts w:eastAsia="Times New Roman"/>
          <w:lang w:val="en-US"/>
        </w:rPr>
        <w:t>:</w:t>
      </w:r>
    </w:p>
    <w:p w14:paraId="417A97B5" w14:textId="13317759" w:rsidR="00A77C1F" w:rsidRPr="00001666" w:rsidRDefault="00A77C1F" w:rsidP="00EB5902">
      <w:pPr>
        <w:spacing w:line="0" w:lineRule="atLeast"/>
        <w:rPr>
          <w:rFonts w:eastAsia="Times New Roman"/>
          <w:lang w:val="en-US"/>
        </w:rPr>
      </w:pPr>
      <w:r w:rsidRPr="00417FC4">
        <w:rPr>
          <w:lang w:val="en-GB"/>
          <w:rPrChange w:id="3" w:author="JP Kleman" w:date="2026-03-21T10:59:00Z" w16du:dateUtc="2026-03-21T09:59:00Z">
            <w:rPr/>
          </w:rPrChange>
        </w:rPr>
        <w:t>Cristel C. Carles</w:t>
      </w:r>
      <w:r w:rsidRPr="00417FC4">
        <w:rPr>
          <w:lang w:val="en-GB"/>
          <w:rPrChange w:id="4" w:author="JP Kleman" w:date="2026-03-21T10:59:00Z" w16du:dateUtc="2026-03-21T09:59:00Z">
            <w:rPr/>
          </w:rPrChange>
        </w:rPr>
        <w:tab/>
      </w:r>
      <w:r w:rsidRPr="00417FC4">
        <w:rPr>
          <w:lang w:val="en-GB"/>
          <w:rPrChange w:id="5" w:author="JP Kleman" w:date="2026-03-21T10:59:00Z" w16du:dateUtc="2026-03-21T09:59:00Z">
            <w:rPr/>
          </w:rPrChange>
        </w:rPr>
        <w:tab/>
        <w:t>(</w:t>
      </w:r>
      <w:r w:rsidRPr="00001666">
        <w:rPr>
          <w:rFonts w:eastAsia="Times New Roman"/>
          <w:lang w:val="en-US"/>
        </w:rPr>
        <w:t xml:space="preserve">christel.carles@univ-grenoble-alpes.fr) </w:t>
      </w:r>
    </w:p>
    <w:p w14:paraId="171AC17D" w14:textId="719547DE" w:rsidR="00A77C1F" w:rsidRPr="00417FC4" w:rsidRDefault="00A77C1F" w:rsidP="00EB5902">
      <w:pPr>
        <w:spacing w:line="0" w:lineRule="atLeast"/>
        <w:rPr>
          <w:rFonts w:eastAsia="Times New Roman"/>
          <w:rPrChange w:id="6" w:author="JP Kleman" w:date="2026-03-21T10:59:00Z" w16du:dateUtc="2026-03-21T09:59:00Z">
            <w:rPr>
              <w:rFonts w:eastAsia="Times New Roman"/>
              <w:lang w:val="en-US"/>
            </w:rPr>
          </w:rPrChange>
        </w:rPr>
      </w:pPr>
      <w:r w:rsidRPr="00001666">
        <w:t>Jean-Philippe Kleman</w:t>
      </w:r>
      <w:r w:rsidRPr="00001666">
        <w:tab/>
      </w:r>
      <w:r w:rsidRPr="00001666">
        <w:tab/>
        <w:t>(</w:t>
      </w:r>
      <w:r w:rsidRPr="00417FC4">
        <w:rPr>
          <w:rFonts w:eastAsia="Times New Roman"/>
          <w:rPrChange w:id="7" w:author="JP Kleman" w:date="2026-03-21T10:59:00Z" w16du:dateUtc="2026-03-21T09:59:00Z">
            <w:rPr>
              <w:rFonts w:eastAsia="Times New Roman"/>
              <w:lang w:val="en-US"/>
            </w:rPr>
          </w:rPrChange>
        </w:rPr>
        <w:t>jean-philippe.kleman@ibs.fr)</w:t>
      </w:r>
    </w:p>
    <w:p w14:paraId="78105099" w14:textId="77777777" w:rsidR="00537235" w:rsidRPr="00417FC4" w:rsidRDefault="00537235" w:rsidP="00EB5902">
      <w:pPr>
        <w:spacing w:line="0" w:lineRule="atLeast"/>
        <w:rPr>
          <w:rPrChange w:id="8" w:author="JP Kleman" w:date="2026-03-21T10:59:00Z" w16du:dateUtc="2026-03-21T09:59:00Z">
            <w:rPr>
              <w:lang w:val="en-US"/>
            </w:rPr>
          </w:rPrChange>
        </w:rPr>
      </w:pPr>
    </w:p>
    <w:p w14:paraId="24F10880" w14:textId="70AF7C2D" w:rsidR="00537235" w:rsidRPr="00001666" w:rsidRDefault="00EF1194" w:rsidP="00EB5902">
      <w:pPr>
        <w:spacing w:line="0" w:lineRule="atLeast"/>
        <w:rPr>
          <w:lang w:val="en-US"/>
        </w:rPr>
      </w:pPr>
      <w:r w:rsidRPr="00001666">
        <w:rPr>
          <w:b/>
          <w:lang w:val="en-US"/>
        </w:rPr>
        <w:t>SUMMARY:</w:t>
      </w:r>
      <w:r w:rsidRPr="00001666">
        <w:rPr>
          <w:lang w:val="en-US"/>
        </w:rPr>
        <w:t xml:space="preserve"> </w:t>
      </w:r>
    </w:p>
    <w:p w14:paraId="4DDFE759" w14:textId="3439A9DD" w:rsidR="00537235" w:rsidRPr="00001666" w:rsidRDefault="00EF1194" w:rsidP="00EB5902">
      <w:pPr>
        <w:spacing w:line="0" w:lineRule="atLeast"/>
        <w:rPr>
          <w:lang w:val="en-US"/>
        </w:rPr>
      </w:pPr>
      <w:bookmarkStart w:id="9" w:name="__DdeLink__863_2263768720"/>
      <w:r w:rsidRPr="00001666">
        <w:rPr>
          <w:lang w:val="en-US"/>
        </w:rPr>
        <w:t>This protocol presents an efficient workflow for single-molecule localization microscopy imaging of isolated Arabidopsis nuclei, using optimized isolation, fixation</w:t>
      </w:r>
      <w:r w:rsidR="00680102" w:rsidRPr="00001666">
        <w:rPr>
          <w:lang w:val="en-US"/>
        </w:rPr>
        <w:t>,</w:t>
      </w:r>
      <w:r w:rsidRPr="00001666">
        <w:rPr>
          <w:lang w:val="en-US"/>
        </w:rPr>
        <w:t xml:space="preserve"> and labeling to achieve reliable nanoscale visualization of chromatin and RNA Polymerase II. This approach can be readily adapted to other chromatin-associated proteins or histone modifications for high-resolution imaging.</w:t>
      </w:r>
      <w:bookmarkEnd w:id="9"/>
    </w:p>
    <w:p w14:paraId="21BB1ACC" w14:textId="77777777" w:rsidR="00537235" w:rsidRPr="00001666" w:rsidRDefault="00537235" w:rsidP="00EB5902">
      <w:pPr>
        <w:spacing w:line="0" w:lineRule="atLeast"/>
        <w:rPr>
          <w:lang w:val="en-US"/>
        </w:rPr>
      </w:pPr>
    </w:p>
    <w:p w14:paraId="21FFD94E" w14:textId="23365FD3" w:rsidR="00537235" w:rsidRPr="00001666" w:rsidRDefault="00EF1194" w:rsidP="00EB5902">
      <w:pPr>
        <w:spacing w:line="0" w:lineRule="atLeast"/>
        <w:rPr>
          <w:lang w:val="en-US"/>
        </w:rPr>
      </w:pPr>
      <w:r w:rsidRPr="00001666">
        <w:rPr>
          <w:b/>
          <w:lang w:val="en-US"/>
        </w:rPr>
        <w:t>ABSTRACT:</w:t>
      </w:r>
    </w:p>
    <w:p w14:paraId="6C5FFCD9" w14:textId="30DBFC28" w:rsidR="00537235" w:rsidRPr="00001666" w:rsidRDefault="00EF1194" w:rsidP="00EB5902">
      <w:pPr>
        <w:spacing w:line="0" w:lineRule="atLeast"/>
        <w:rPr>
          <w:lang w:val="en-US"/>
        </w:rPr>
      </w:pPr>
      <w:r w:rsidRPr="00001666">
        <w:rPr>
          <w:lang w:val="en-US"/>
        </w:rPr>
        <w:t>While confocal fluorescence microscopy has provided valuable insights into chromatin organization in plant nuclei, its diffraction-limited resolution constrains the investigation of chromatin architecture, motivating the use of super-resolution techniques such as Single-Molecule Localization Microscopy (SMLM). Among these approaches, direct stochastic optical reconstruction microscopy (</w:t>
      </w:r>
      <w:proofErr w:type="spellStart"/>
      <w:r w:rsidRPr="00001666">
        <w:rPr>
          <w:lang w:val="en-US"/>
        </w:rPr>
        <w:t>dSTORM</w:t>
      </w:r>
      <w:proofErr w:type="spellEnd"/>
      <w:r w:rsidRPr="00001666">
        <w:rPr>
          <w:lang w:val="en-US"/>
        </w:rPr>
        <w:t>) provide</w:t>
      </w:r>
      <w:r w:rsidR="00680102" w:rsidRPr="00001666">
        <w:rPr>
          <w:lang w:val="en-US"/>
        </w:rPr>
        <w:t>s</w:t>
      </w:r>
      <w:r w:rsidRPr="00001666">
        <w:rPr>
          <w:lang w:val="en-US"/>
        </w:rPr>
        <w:t xml:space="preserve"> nanoscale resolution in individual cells, enabling precise visualization of chromatin domains, histone modifications, and nuclear organization. While such methods are increasingly applied in mammalian systems, their use in plant biology remains limited, largely due to technical challenges in sample preparation.</w:t>
      </w:r>
    </w:p>
    <w:p w14:paraId="3973FE14" w14:textId="77777777" w:rsidR="00537235" w:rsidRPr="00001666" w:rsidRDefault="00EF1194" w:rsidP="00EB5902">
      <w:pPr>
        <w:spacing w:line="0" w:lineRule="atLeast"/>
        <w:rPr>
          <w:lang w:val="en-US"/>
        </w:rPr>
      </w:pPr>
      <w:r w:rsidRPr="00001666">
        <w:rPr>
          <w:lang w:val="en-US"/>
        </w:rPr>
        <w:t xml:space="preserve"> </w:t>
      </w:r>
    </w:p>
    <w:p w14:paraId="31E718D0" w14:textId="026552EB" w:rsidR="00537235" w:rsidRPr="00001666" w:rsidRDefault="00EF1194" w:rsidP="00EB5902">
      <w:pPr>
        <w:spacing w:line="0" w:lineRule="atLeast"/>
        <w:rPr>
          <w:lang w:val="en-US"/>
        </w:rPr>
      </w:pPr>
      <w:r w:rsidRPr="00001666">
        <w:rPr>
          <w:lang w:val="en-US"/>
        </w:rPr>
        <w:t xml:space="preserve">Here, we present a streamlined and reproducible workflow for SMLM imaging of nuclei isolated from </w:t>
      </w:r>
      <w:r w:rsidRPr="00001666">
        <w:rPr>
          <w:i/>
          <w:iCs/>
          <w:lang w:val="en-US"/>
        </w:rPr>
        <w:t>Arabidopsis thaliana</w:t>
      </w:r>
      <w:r w:rsidRPr="00001666">
        <w:rPr>
          <w:lang w:val="en-US"/>
        </w:rPr>
        <w:t xml:space="preserve">. This protocol starts with seedling fixation to preserve nuclear morphology, followed by gentle tissue chopping and centrifugation to enrich intact nuclei. Isolated nuclei are then fluorophore-labeled in liquid medium and immobilized on low-melting agarose pads, a strategy that enhances stability during prolonged single-molecule imaging </w:t>
      </w:r>
      <w:r w:rsidRPr="00001666">
        <w:rPr>
          <w:lang w:val="en-US"/>
        </w:rPr>
        <w:lastRenderedPageBreak/>
        <w:t>sessions. These steps collectively minimize background fluorescence, improve labeling consistency, and increase reproducibility across biological replicates.</w:t>
      </w:r>
    </w:p>
    <w:p w14:paraId="09AFAB59" w14:textId="77777777" w:rsidR="00537235" w:rsidRPr="00001666" w:rsidRDefault="00EF1194" w:rsidP="00EB5902">
      <w:pPr>
        <w:spacing w:line="0" w:lineRule="atLeast"/>
        <w:rPr>
          <w:lang w:val="en-US"/>
        </w:rPr>
      </w:pPr>
      <w:r w:rsidRPr="00001666">
        <w:rPr>
          <w:lang w:val="en-US"/>
        </w:rPr>
        <w:t xml:space="preserve"> </w:t>
      </w:r>
    </w:p>
    <w:p w14:paraId="334D2942" w14:textId="042AA052" w:rsidR="00537235" w:rsidRPr="00001666" w:rsidRDefault="00EF1194" w:rsidP="00EB5902">
      <w:pPr>
        <w:spacing w:line="0" w:lineRule="atLeast"/>
        <w:rPr>
          <w:lang w:val="en-US"/>
        </w:rPr>
      </w:pPr>
      <w:r w:rsidRPr="00001666">
        <w:rPr>
          <w:lang w:val="en-US"/>
        </w:rPr>
        <w:t>The resulting preparations provide enhanced clarity for visualizing chromatin modifications and nuclear architecture in plants. By lowering the technical barriers to implement SMLM imaging in Arabidopsis, this protocol provides a versatile means to investigate epigenetic regulation, chromatin organization, and nuclear topological variations at the nanoscale. This work establishes a methodological foundation for applying SMLM to plants, bridging the gap with mammalian cell biology and opening new opportunities to study how nuclear architecture contributes to genome regulation in response to developmental and environmental cues in plant systems.</w:t>
      </w:r>
    </w:p>
    <w:p w14:paraId="32349E19" w14:textId="77777777" w:rsidR="00537235" w:rsidRPr="00001666" w:rsidRDefault="00537235" w:rsidP="00EB5902">
      <w:pPr>
        <w:spacing w:line="0" w:lineRule="atLeast"/>
        <w:rPr>
          <w:lang w:val="en-US"/>
        </w:rPr>
      </w:pPr>
    </w:p>
    <w:p w14:paraId="27A1E5BF" w14:textId="77777777" w:rsidR="00537235" w:rsidRPr="00001666" w:rsidRDefault="00EF1194" w:rsidP="00EB5902">
      <w:pPr>
        <w:spacing w:line="0" w:lineRule="atLeast"/>
        <w:rPr>
          <w:lang w:val="en-US"/>
        </w:rPr>
      </w:pPr>
      <w:r w:rsidRPr="00001666">
        <w:rPr>
          <w:b/>
          <w:lang w:val="en-US"/>
        </w:rPr>
        <w:t>INTRODUCTION:</w:t>
      </w:r>
      <w:r w:rsidRPr="00001666">
        <w:rPr>
          <w:lang w:val="en-US"/>
        </w:rPr>
        <w:t xml:space="preserve"> </w:t>
      </w:r>
    </w:p>
    <w:p w14:paraId="08F7A0DD" w14:textId="3FF201EA" w:rsidR="00537235" w:rsidRPr="00001666" w:rsidRDefault="00EF1194" w:rsidP="00EB5902">
      <w:pPr>
        <w:spacing w:line="0" w:lineRule="atLeast"/>
        <w:rPr>
          <w:lang w:val="en-US"/>
        </w:rPr>
      </w:pPr>
      <w:r w:rsidRPr="00001666">
        <w:rPr>
          <w:lang w:val="en-US"/>
        </w:rPr>
        <w:t>Microscopy has long been a cornerstone for studying chromatin organization and nuclear architecture, revealing how DNA and histone-associated proteins arrange within the 3D nuclear space and influence gene regulation</w:t>
      </w:r>
      <w:r w:rsidRPr="00001666">
        <w:fldChar w:fldCharType="begin"/>
      </w:r>
      <w:r w:rsidRPr="00001666">
        <w:rPr>
          <w:lang w:val="en-US"/>
        </w:rPr>
        <w:instrText>ADDIN ZOTERO_ITEM CSL_CITATION {"citationID":"a1ej8e0cq3i","properties":{"formattedCitation":"\\super 1,2\\nosupersub{}","plainCitation":"1,2","noteIndex":0},"citationItems":[{"id":136,"uris":["http://zotero.org/users/local/ryKRLW6s/items/TH84663T"],"itemData":{"id":136,"type":"article-journal","abstract":"Genomes are more than linear sequences. In vivo they exist as elaborate physical structures, and their functional properties are strongly determined by their cellular organization. I discuss here the functional relevance of spatial and temporal genome organization at three hierarchical levels: the organization of nuclear processes, the higher-order organization of the chromatin fiber, and the spatial arrangement of genomes within the cell nucleus. Recent insights into the cell biology of genomes have overturned long-held dogmas and have led to new models for many essential cellular processes, including gene expression and genome stability.","container-title":"Cell","DOI":"10.1016/j.cell.2007.01.028","ISSN":"0092-8674","issue":"4","journalAbbreviation":"Cell","language":"eng","note":"PMID: 17320514","page":"787-800","source":"PubMed","title":"Beyond the sequence: cellular organization of genome function","title-short":"Beyond the sequence","volume":"128","author":[{"family":"Misteli","given":"Tom"}],"issued":{"date-parts":[["2007",2,23]]}}},{"id":138,"uris":["http://zotero.org/users/local/ryKRLW6s/items/IAHA6VPH"],"itemData":{"id":138,"type":"article-journal","abstract":"Studies of 3D chromatin organization have suggested that chromosomes are hierarchically organized into large compartments composed of smaller domains called topologically associating domains (TADs). Recent evidence suggests that compartments are smaller than previously thought and that the transcriptional or chromatin state is responsible for interactions leading to the formation of small compartmental domains in all organisms. In vertebrates, CTCF forms loop domains, probably via an extrusion process involving cohesin. CTCF loops cooperate with compartmental domains to establish the 3D organization of the genome. The continuous extrusion of the chromatin fibre by cohesin may also be responsible for the establishment of enhancer–promoter interactions and stochastic aspects of the transcription process. These observations suggest that the 3D organization of the genome is an emergent property of chromatin and its components, and thus may not be only a determinant but also a consequence of its function.","container-title":"Nature Reviews Genetics","DOI":"10.1038/s41576-018-0060-8","ISSN":"1471-0064","issue":"12","journalAbbreviation":"Nat Rev Genet","language":"en","license":"2018 Springer Nature Limited","note":"publisher: Nature Publishing Group","page":"789-800","source":"www.nature.com","title":"Organizational principles of 3D genome architecture","volume":"19","author":[{"family":"Rowley","given":"M. Jordan"},{"family":"Corces","given":"Victor G."}],"issued":{"date-parts":[["2018",12]]}}}],"schema":"https://github.com/citation-style-language/schema/raw/master/csl-citation.json"}</w:instrText>
      </w:r>
      <w:r w:rsidRPr="00001666">
        <w:rPr>
          <w:lang w:val="en-US"/>
        </w:rPr>
        <w:fldChar w:fldCharType="separate"/>
      </w:r>
      <w:r w:rsidRPr="00001666">
        <w:rPr>
          <w:vertAlign w:val="superscript"/>
          <w:lang w:val="en-US"/>
        </w:rPr>
        <w:t>1,2</w:t>
      </w:r>
      <w:r w:rsidRPr="00001666">
        <w:rPr>
          <w:lang w:val="en-US"/>
        </w:rPr>
        <w:fldChar w:fldCharType="end"/>
      </w:r>
      <w:r w:rsidRPr="00001666">
        <w:rPr>
          <w:lang w:val="en-US"/>
        </w:rPr>
        <w:t>. Conventional fluorescence microscopy has provided valuable insights into large-scale chromatin domains such as chromosome territories, chromocenters, and nuclear bodies</w:t>
      </w:r>
      <w:r w:rsidRPr="00001666">
        <w:fldChar w:fldCharType="begin"/>
      </w:r>
      <w:r w:rsidRPr="00001666">
        <w:rPr>
          <w:lang w:val="en-US"/>
        </w:rPr>
        <w:instrText>ADDIN ZOTERO_ITEM CSL_CITATION {"citationID":"MRpw65Zx","properties":{"formattedCitation":"\\super 3,4\\nosupersub{}","plainCitation":"3,4","noteIndex":0},"citationItems":[{"id":52,"uris":["http://zotero.org/users/local/ryKRLW6s/items/68TU3D6Y"],"itemData":{"id":52,"type":"article-journal","abstract":"Heterochromatin in the model plant Arabidopsis thaliana is confined to small pericentromeric regions of all five chromosomes and to the nucleolus organizing regions. This clear differentiation makes it possible to study spatial arrangement and functional properties of individual chromatin domains in interphase nuclei. Here, we present the organization of Arabidopsis chromosomes in young parenchyma cells. Heterochromatin segments are organized as condensed chromocenters (CCs), which contain heavily methylated, mostly repetitive DNA sequences. In contrast, euchromatin contains less methylated DNA and emanates from CCs as loops spanning 0.2–2 Mbp. These loops are rich in acetylated histones, whereas CCs contain less acetylated histones. We identified individual CCs and loops by fluorescence in situ hybridization by using rDNA clones and 131 bacterial artificial chromosome DNA clones from chromosome 4. CC and loops together form a chromosome territory. Homologous CCs and territories were associated frequently. Moreover, a considerable number of nuclei displayed perfect alignment of homologous subregions, suggesting physical transinteractions between the homologs. The arrangement of interphase chromosomes in Arabidopsis provides a well defined system to investigate chromatin organization and its role in epigenetic processes.","container-title":"Proceedings of the National Academy of Sciences","DOI":"10.1073/pnas.212325299","issue":"22","note":"publisher: Proceedings of the National Academy of Sciences","page":"14584-14589","source":"pnas.org (Atypon)","title":"Interphase chromosomes in Arabidopsis are organized as well defined chromocenters from which euchromatin loops emanate","volume":"99","author":[{"family":"Fransz","given":"Paul"},{"family":"Jong","given":"J. Hans","non-dropping-particle":"de"},{"family":"Lysak","given":"Martin"},{"family":"Castiglione","given":"Monica Ruffini"},{"family":"Schubert","given":"Ingo"}],"issued":{"date-parts":[["2002",10,29]]}}},{"id":54,"uris":["http://zotero.org/users/local/ryKRLW6s/items/NXDE6CMX"],"itemData":{"id":54,"type":"article-journal","abstract":"Chromocenters in Arabidopsis thaliana are discrete nuclear domains of mainly pericentric heterochromatin. They are characterized by the presence of repetitive sequences, methylated DNA and dimethylated histone H3K9. Here we show that dedifferentiation of specialized mesophyll cells into undifferentiated protoplasts is accompanied by the disruption of chromocenter structures. The dramatic reduction of heterochromatin involves the decondensation of all major repeat regions, also including the centromeric 180 bp tandem repeats. Only the 45S rDNA repeat remained in a partly compact state in most cells. Remarkably, the epigenetic indicators for heterochromatin, DNA methylation and H3K9 dimethylation, did not change upon decondensation. Furthermore, the decondensation of pericentric heterochromatin did not result in transcriptional reactivation of silent genomic elements. The decondensation process was reversible upon prolonged culturing. Strikingly, recondensation of heterochromatin into chromocenters is a stepwise process. Compaction of the tandemly arranged 45S rDNA regions occurs first, followed by the centromeric 180 bp and the 5S rDNA repeats and finally the dispersed repeats, including transposons. The sequence of reassembly seems to be correlated to the size of the repeat domains. Our results indicate that different types of pericentromeric repeats form different types of heterochromatin, which subsequently merge to form a chromocenter.","container-title":"Journal of Cell Science","DOI":"10.1242/jcs.000026","ISSN":"0021-9533","issue":"7","journalAbbreviation":"J Cell Sci","page":"1200-1208","source":"Silverchair","title":"Large-scale dissociation and sequential reassembly of pericentric heterochromatin in dedifferentiated Arabidopsis cells","volume":"120","author":[{"family":"Tessadori","given":"Federico"},{"family":"Chupeau","given":"Marie-Christine"},{"family":"Chupeau","given":"Yves"},{"family":"Knip","given":"Marijn"},{"family":"Germann","given":"Sophie"},{"family":"Driel","given":"Roel","non-dropping-particle":"van"},{"family":"Fransz","given":"Paul"},{"family":"Gaudin","given":"Valérie"}],"issued":{"date-parts":[["2007",4,1]]}}}],"schema":"https://github.com/citation-style-language/schema/raw/master/csl-citation.json"}</w:instrText>
      </w:r>
      <w:r w:rsidRPr="00001666">
        <w:rPr>
          <w:lang w:val="en-US"/>
        </w:rPr>
        <w:fldChar w:fldCharType="separate"/>
      </w:r>
      <w:r w:rsidRPr="00001666">
        <w:rPr>
          <w:vertAlign w:val="superscript"/>
        </w:rPr>
        <w:t>3,4</w:t>
      </w:r>
      <w:r w:rsidRPr="00001666">
        <w:rPr>
          <w:lang w:val="en-US"/>
        </w:rPr>
        <w:fldChar w:fldCharType="end"/>
      </w:r>
      <w:r w:rsidRPr="00001666">
        <w:rPr>
          <w:lang w:val="en-US"/>
        </w:rPr>
        <w:t xml:space="preserve">, feasible </w:t>
      </w:r>
      <w:r w:rsidRPr="00001666">
        <w:rPr>
          <w:i/>
          <w:iCs/>
          <w:lang w:val="en-US"/>
        </w:rPr>
        <w:t>in situ</w:t>
      </w:r>
      <w:r w:rsidRPr="00001666">
        <w:rPr>
          <w:lang w:val="en-US"/>
        </w:rPr>
        <w:t>, in particular in root tissues for plants</w:t>
      </w:r>
      <w:r w:rsidRPr="00001666">
        <w:fldChar w:fldCharType="begin"/>
      </w:r>
      <w:r w:rsidRPr="00001666">
        <w:rPr>
          <w:lang w:val="en-US"/>
        </w:rPr>
        <w:instrText>ADDIN ZOTERO_ITEM CSL_CITATION {"citationID":"zbFBpP79","properties":{"formattedCitation":"\\super 3,5,6\\nosupersub{}","plainCitation":"3,5,6","noteIndex":0},"citationItems":[{"id":52,"uris":["http://zotero.org/users/local/ryKRLW6s/items/68TU3D6Y"],"itemData":{"id":52,"type":"article-journal","abstract":"Heterochromatin in the model plant Arabidopsis thaliana is confined to small pericentromeric regions of all five chromosomes and to the nucleolus organizing regions. This clear differentiation makes it possible to study spatial arrangement and functional properties of individual chromatin domains in interphase nuclei. Here, we present the organization of Arabidopsis chromosomes in young parenchyma cells. Heterochromatin segments are organized as condensed chromocenters (CCs), which contain heavily methylated, mostly repetitive DNA sequences. In contrast, euchromatin contains less methylated DNA and emanates from CCs as loops spanning 0.2–2 Mbp. These loops are rich in acetylated histones, whereas CCs contain less acetylated histones. We identified individual CCs and loops by fluorescence in situ hybridization by using rDNA clones and 131 bacterial artificial chromosome DNA clones from chromosome 4. CC and loops together form a chromosome territory. Homologous CCs and territories were associated frequently. Moreover, a considerable number of nuclei displayed perfect alignment of homologous subregions, suggesting physical transinteractions between the homologs. The arrangement of interphase chromosomes in Arabidopsis provides a well defined system to investigate chromatin organization and its role in epigenetic processes.","container-title":"Proceedings of the National Academy of Sciences","DOI":"10.1073/pnas.212325299","issue":"22","note":"publisher: Proceedings of the National Academy of Sciences","page":"14584-14589","source":"pnas.org (Atypon)","title":"Interphase chromosomes in Arabidopsis are organized as well defined chromocenters from which euchromatin loops emanate","volume":"99","author":[{"family":"Fransz","given":"Paul"},{"family":"Jong","given":"J. Hans","non-dropping-particle":"de"},{"family":"Lysak","given":"Martin"},{"family":"Castiglione","given":"Monica Ruffini"},{"family":"Schubert","given":"Ingo"}],"issued":{"date-parts":[["2002",10,29]]}}},{"id":130,"uris":["http://zotero.org/users/local/ryKRLW6s/items/TRR67FTD"],"itemData":{"id":130,"type":"article-journal","abstract":"We used marker-free technologies to study chromatin at cellular resolution. Our results show asymmetric chromatin distribution, explore chromatin dynamics during mitosis, and reveal structural differences between trichoblast and atrichoblast cell.","container-title":"Plant Cell Reports","DOI":"10.1007/s00299-024-03322-8","ISSN":"1432-203X","issue":"10","journalAbbreviation":"Plant Cell Rep","language":"en","page":"232","source":"Springer Link","title":"Connecting high-resolution 3D chromatin maps with cell division and cell differentiation at the root apical meristem","volume":"43","author":[{"family":"Caballero","given":"Lara"},{"family":"Pasternak","given":"Taras"},{"family":"Riyazuddin","given":"Riyazuddin"},{"family":"Pérez-Pérez","given":"José Manuel"}],"issued":{"date-parts":[["2024",9,16]]}}},{"id":127,"uris":["http://zotero.org/users/local/ryKRLW6s/items/WY2Q85VA"],"itemData":{"id":127,"type":"article-journal","abstract":"Functional changes of cells upon developmental switches and in response to environmental cues are often reflected in nuclear phenotypes, showing distinctive chromatin states corresponding to transcriptional changes. Such characteristic nuclear shapes have been microscopically monitored and can be quantified after differential staining of euchromatin and heterochromatin domains. Here, we examined several nuclear parameters (size, DNA content, DNA density, chromatin compaction, relative heterochromatin fraction (RHF), and number of chromocenters) in relation to spatial distribution of genes and transposon elements (TEs), using standard 2D fluorescence microscopy. We provide nuclear profiles for different cell types and different accessions of Arabidopsis thaliana. A variable, yet significant, fraction of TEs was found outside chromocenters in all cell types, except for guard cells. The latter cell type features nuclei with the highest level of chromatin compaction, while their chromocenters seem to contain gene-rich regions. The highest number of parameter correlations was found in the accession Cvi, whereas Ler showed only few correlations. This may point at differences in phenotype robustness between accessions. The significantly high association of NOR chromocenters in accessions Ws and Cvi corresponds to their low RHF level.","container-title":"Chromosome Research: An International Journal on the Molecular, Supramolecular and Evolutionary Aspects of Chromosome Biology","DOI":"10.1007/s10577-021-09673-2","ISSN":"1573-6849","issue":"1","journalAbbreviation":"Chromosome Res","language":"eng","note":"PMID: 34665365\nPMCID: PMC8942920","page":"5-24","source":"PubMed","title":"2D morphometric analysis of Arabidopsis thaliana nuclei reveals characteristic profiles of different cell types and accessions","volume":"30","author":[{"family":"Pavlova","given":"Penka"},{"family":"Zanten","given":"Martijn","non-dropping-particle":"van"},{"family":"Snoek","given":"Basten L."},{"family":"Jong","given":"Hans","non-dropping-particle":"de"},{"family":"Fransz","given":"Paul"}],"issued":{"date-parts":[["2022",3]]}}}],"schema":"https://github.com/citation-style-language/schema/raw/master/csl-citation.json"}</w:instrText>
      </w:r>
      <w:r w:rsidRPr="00001666">
        <w:rPr>
          <w:lang w:val="en-US"/>
        </w:rPr>
        <w:fldChar w:fldCharType="separate"/>
      </w:r>
      <w:r w:rsidRPr="00001666">
        <w:rPr>
          <w:vertAlign w:val="superscript"/>
          <w:lang w:val="en-US"/>
        </w:rPr>
        <w:t>3,5,6</w:t>
      </w:r>
      <w:r w:rsidRPr="00001666">
        <w:rPr>
          <w:lang w:val="en-US"/>
        </w:rPr>
        <w:fldChar w:fldCharType="end"/>
      </w:r>
      <w:r w:rsidRPr="00001666">
        <w:rPr>
          <w:lang w:val="en-US"/>
        </w:rPr>
        <w:t>. However, these techniques are fundamentally limited by the diffraction barrier of light, restricting spatial resolution to approximately 200 nm laterally and 500 nm axially</w:t>
      </w:r>
      <w:r w:rsidRPr="00001666">
        <w:fldChar w:fldCharType="begin"/>
      </w:r>
      <w:r w:rsidRPr="00001666">
        <w:rPr>
          <w:lang w:val="en-US"/>
        </w:rPr>
        <w:instrText>ADDIN ZOTERO_ITEM CSL_CITATION {"citationID":"y8IXdNvj","properties":{"formattedCitation":"\\super 7\\nosupersub{}","plainCitation":"7","noteIndex":0},"citationItems":[{"id":57,"uris":["http://zotero.org/users/local/ryKRLW6s/items/8BJFIFCK"],"itemData":{"id":57,"type":"article-journal","abstract":"Live-cell volumetric super-resolution imaging with 120-nm lateral and 360-nm axial resolution using structured-illumination microscopy at speeds of up to 5 s per cell volume over &gt;50 time points captures fine cellular dynamics using only low illumination intensities.","container-title":"Nature Methods","DOI":"10.1038/nmeth.1734","ISSN":"1548-7105","issue":"12","journalAbbreviation":"Nat Methods","language":"en","license":"2011 Springer Nature America, Inc.","note":"publisher: Nature Publishing Group","page":"1044-1046","source":"www.nature.com","title":"Super-resolution 3D microscopy of live whole cells using structured illumination","volume":"8","author":[{"family":"Shao","given":"Lin"},{"family":"Kner","given":"Peter"},{"family":"Rego","given":"E. Hesper"},{"family":"Gustafsson","given":"Mats G. L."}],"issued":{"date-parts":[["2011",12]]}}}],"schema":"https://github.com/citation-style-language/schema/raw/master/csl-citation.json"}</w:instrText>
      </w:r>
      <w:r w:rsidRPr="00001666">
        <w:rPr>
          <w:lang w:val="en-US"/>
        </w:rPr>
        <w:fldChar w:fldCharType="separate"/>
      </w:r>
      <w:r w:rsidRPr="00001666">
        <w:rPr>
          <w:vertAlign w:val="superscript"/>
          <w:lang w:val="en-US"/>
        </w:rPr>
        <w:t>7</w:t>
      </w:r>
      <w:r w:rsidRPr="00001666">
        <w:rPr>
          <w:lang w:val="en-US"/>
        </w:rPr>
        <w:fldChar w:fldCharType="end"/>
      </w:r>
      <w:r w:rsidRPr="00001666">
        <w:rPr>
          <w:lang w:val="en-US"/>
        </w:rPr>
        <w:t>. This limitation obscures nanoscale details of chromatin folding, histone modification patterns, and transcriptional compartmentalization that underlie epigenetic regulation. To overcome this barrier, super-resolution microscopy (SRM) approaches such as structured illumination microscopy (SIM)</w:t>
      </w:r>
      <w:r w:rsidRPr="00001666">
        <w:fldChar w:fldCharType="begin"/>
      </w:r>
      <w:r w:rsidRPr="00001666">
        <w:rPr>
          <w:lang w:val="en-US"/>
        </w:rPr>
        <w:instrText>ADDIN ZOTERO_ITEM CSL_CITATION {"citationID":"QwmfBqte","properties":{"formattedCitation":"\\super 8\\nosupersub{}","plainCitation":"8","noteIndex":0},"citationItems":[{"id":61,"uris":["http://zotero.org/users/local/ryKRLW6s/items/MKTMB4UA"],"itemData":{"id":61,"type":"article-journal","abstract":"Contrary to the well known diffraction limit, the fluorescence microscope is in principle capable of unlimited resolution. The necessary elements are spatially structured illumination light and a nonlinear dependence of the fluorescence emission rate on the illumination intensity. As an example of this concept, this article experimentally demonstrates saturated structured-illumination microscopy, a recently proposed method in which the nonlinearity arises from saturation of the excited state. This method can be used in a simple, wide-field (nonscanning) microscope, uses only a single, inexpensive laser, and requires no unusual photophysical properties of the fluorophore. The practical resolving power is determined by the signal-to-noise ratio, which in turn is limited by photobleaching. Experimental results show that a 2D point resolution of &lt;50 nm is possible on sufficiently bright and photostable samples.","container-title":"Proceedings of the National Academy of Sciences","DOI":"10.1073/pnas.0406877102","issue":"37","note":"publisher: Proceedings of the National Academy of Sciences","page":"13081-13086","source":"pnas.org (Atypon)","title":"Nonlinear structured-illumination microscopy: Wide-field fluorescence imaging with theoretically unlimited resolution","title-short":"Nonlinear structured-illumination microscopy","volume":"102","author":[{"family":"Gustafsson","given":"Mats G. L."}],"issued":{"date-parts":[["2005",9,13]]}}}],"schema":"https://github.com/citation-style-language/schema/raw/master/csl-citation.json"}</w:instrText>
      </w:r>
      <w:r w:rsidRPr="00001666">
        <w:rPr>
          <w:lang w:val="en-US"/>
        </w:rPr>
        <w:fldChar w:fldCharType="separate"/>
      </w:r>
      <w:r w:rsidRPr="00001666">
        <w:rPr>
          <w:vertAlign w:val="superscript"/>
          <w:lang w:val="en-US"/>
        </w:rPr>
        <w:t>8</w:t>
      </w:r>
      <w:r w:rsidRPr="00001666">
        <w:rPr>
          <w:lang w:val="en-US"/>
        </w:rPr>
        <w:fldChar w:fldCharType="end"/>
      </w:r>
      <w:r w:rsidRPr="00001666">
        <w:rPr>
          <w:lang w:val="en-US"/>
        </w:rPr>
        <w:t>, stimulated emission depletion (STED)</w:t>
      </w:r>
      <w:r w:rsidRPr="00001666">
        <w:fldChar w:fldCharType="begin"/>
      </w:r>
      <w:r w:rsidRPr="00001666">
        <w:rPr>
          <w:lang w:val="en-US"/>
        </w:rPr>
        <w:instrText>ADDIN ZOTERO_ITEM CSL_CITATION {"citationID":"qqHtNJvU","properties":{"formattedCitation":"\\super 9,10\\nosupersub{}","plainCitation":"9,10","noteIndex":0},"citationItems":[{"id":59,"uris":["http://zotero.org/users/local/ryKRLW6s/items/MYB9FZUU"],"itemData":{"id":59,"type":"article-journal","abstract":"We propose a new type of scanning fluorescence microscope capable of resolving 35 nm in the far field. We overcome the diffraction resolution limit by employing stimulated emission to inhibit the fluorescence process in the outer regions of the excitation point-spread function. In contrast to near-field scanning optical microscopy, this method can produce three-dimensional images of translucent specimens.","container-title":"Optics Letters","DOI":"10.1364/OL.19.000780","ISSN":"1539-4794","issue":"11","journalAbbreviation":"Opt. Lett., OL","language":"EN","license":"© 1994 Optical Society of America","note":"publisher: Optica Publishing Group","page":"780-782","source":"opg.optica.org","title":"Breaking the diffraction resolution limit by stimulated emission: stimulated-emission-depletion fluorescence microscopy","title-short":"Breaking the diffraction resolution limit by stimulated emission","volume":"19","author":[{"family":"Hell","given":"Stefan W."},{"family":"Wichmann","given":"Jan"}],"issued":{"date-parts":[["1994",6,1]]}}},{"id":60,"uris":["http://zotero.org/users/local/ryKRLW6s/items/43XA4RYZ"],"itemData":{"id":60,"type":"article-journal","abstract":"We overcame the resolution limit of scanning far-field fluorescence microscopy by disabling the fluorescence from the outer part of the focal spot. Whereas a near-UV pulse generates a diffraction-limited distribution of excited molecules, a spatially offset pulse quenches the excited molecules from the outer part of the focus through stimulated emission. This results in a subdiffraction-sized effective point-spread function. For a 1.4 aperture and a 388-nm excitation wavelength spatial resolution is increased from 150±8 nm to 106±8 nm with a single offset beam. Superior lateral resolution is demonstrated by separation of adjacent Pyridine 2 nanocrystals that are otherwise indiscernible.","container-title":"Optics Letters","DOI":"10.1364/OL.24.000954","ISSN":"1539-4794","issue":"14","journalAbbreviation":"Opt. Lett., OL","language":"EN","license":"© 1999 Optical Society of America","note":"publisher: Optica Publishing Group","page":"954-956","source":"opg.optica.org","title":"Subdiffraction resolution in far-field fluorescence microscopy","volume":"24","author":[{"family":"Klar","given":"Thomas A."},{"family":"Hell","given":"Stefan W."}],"issued":{"date-parts":[["1999",7,15]]}}}],"schema":"https://github.com/citation-style-language/schema/raw/master/csl-citation.json"}</w:instrText>
      </w:r>
      <w:r w:rsidRPr="00001666">
        <w:rPr>
          <w:lang w:val="en-US"/>
        </w:rPr>
        <w:fldChar w:fldCharType="separate"/>
      </w:r>
      <w:r w:rsidRPr="00001666">
        <w:rPr>
          <w:vertAlign w:val="superscript"/>
          <w:lang w:val="en-US"/>
        </w:rPr>
        <w:t>9,10</w:t>
      </w:r>
      <w:r w:rsidRPr="00001666">
        <w:rPr>
          <w:lang w:val="en-US"/>
        </w:rPr>
        <w:fldChar w:fldCharType="end"/>
      </w:r>
      <w:r w:rsidRPr="00001666">
        <w:rPr>
          <w:lang w:val="en-US"/>
        </w:rPr>
        <w:t>, and single-molecule localization microscopy (SMLM)</w:t>
      </w:r>
      <w:r w:rsidRPr="00001666">
        <w:fldChar w:fldCharType="begin"/>
      </w:r>
      <w:r w:rsidRPr="00001666">
        <w:rPr>
          <w:lang w:val="en-US"/>
        </w:rPr>
        <w:instrText>ADDIN ZOTERO_ITEM CSL_CITATION {"citationID":"QQvRAcdj","properties":{"formattedCitation":"\\super 11,12\\nosupersub{}","plainCitation":"11,12","noteIndex":0},"citationItems":[{"id":66,"uris":["http://zotero.org/users/local/ryKRLW6s/items/8S87ZMGQ"],"itemData":{"id":66,"type":"article-journal","abstract":"Super-resolution fluorescence microscopy allows the investigation of cellular structures at nanoscale resolution using light. Current developments in super-resolution microscopy have focused on reliable quantification of the underlying biological data. In this review, we first describe the basic principles of super-resolution microscopy techniques such as stimulated emission depletion (STED) microscopy and single-molecule localization microscopy (SMLM), and then give a broad overview of methodological developments to quantify super-resolution data, particularly those geared toward SMLM data. We cover commonly used techniques such as spatial point pattern analysis, colocalization, and protein copy number quantification but also describe more advanced techniques such as structural modeling, single-particle tracking, and biosensing. Finally, we provide an outlook on exciting new research directions to which quantitative super-resolution microscopy might be applied.","container-title":"Annual review of biophysics","DOI":"10.1146/annurev-biophys-111622-091212","ISSN":"1936-122X","journalAbbreviation":"Annu Rev Biophys","note":"PMID: 37159293\nPMCID: PMC11268362","page":"139-160","source":"PubMed Central","title":"Quantitative Single-Molecule Localization Microscopy","volume":"52","author":[{"family":"Hugelier","given":"Siewert"},{"family":"Colosi","given":"P.L."},{"family":"Lakadamyali","given":"Melike"}],"issued":{"date-parts":[["2023",5,9]]}}},{"id":95,"uris":["http://zotero.org/users/local/ryKRLW6s/items/557Q7FPU"],"itemData":{"id":95,"type":"article-journal","abstract":"Super-resolution microscopy (SRM) bypasses the diffraction limit, a physical barrier that restricts the optical resolution to roughly 250 nm and was previously thought to be impenetrable. SRM techniques allow the visualization of subcellular organization with unprecedented detail, but also confront biologists with the challenge of selecting the best-suited approach for their particular research question. Here, we provide guidance on how to use SRM techniques advantageously for investigating cellular structures and dynamics to promote new discoveries.","container-title":"Nature Cell Biology","DOI":"10.1038/s41556-018-0251-8","ISSN":"1476-4679","issue":"1","journalAbbreviation":"Nat Cell Biol","language":"en","license":"2019 Springer Nature Limited","note":"publisher: Nature Publishing Group","page":"72-84","source":"www.nature.com","title":"Super-resolution microscopy demystified","volume":"21","author":[{"family":"Schermelleh","given":"Lothar"},{"family":"Ferrand","given":"Alexia"},{"family":"Huser","given":"Thomas"},{"family":"Eggeling","given":"Christian"},{"family":"Sauer","given":"Markus"},{"family":"Biehlmaier","given":"Oliver"},{"family":"Drummen","given":"Gregor P. C."}],"issued":{"date-parts":[["2019",1]]}}}],"schema":"https://github.com/citation-style-language/schema/raw/master/csl-citation.json"}</w:instrText>
      </w:r>
      <w:r w:rsidRPr="00001666">
        <w:rPr>
          <w:lang w:val="en-US"/>
        </w:rPr>
        <w:fldChar w:fldCharType="separate"/>
      </w:r>
      <w:r w:rsidRPr="00001666">
        <w:rPr>
          <w:vertAlign w:val="superscript"/>
          <w:lang w:val="en-US"/>
        </w:rPr>
        <w:t>11,12</w:t>
      </w:r>
      <w:r w:rsidRPr="00001666">
        <w:rPr>
          <w:lang w:val="en-US"/>
        </w:rPr>
        <w:fldChar w:fldCharType="end"/>
      </w:r>
      <w:r w:rsidRPr="00001666">
        <w:rPr>
          <w:lang w:val="en-US"/>
        </w:rPr>
        <w:t xml:space="preserve"> were developed to achieve resolutions ranging from 100 nm down to a few nm</w:t>
      </w:r>
      <w:r w:rsidRPr="00001666">
        <w:fldChar w:fldCharType="begin"/>
      </w:r>
      <w:r w:rsidRPr="00001666">
        <w:rPr>
          <w:lang w:val="en-US"/>
        </w:rPr>
        <w:instrText>ADDIN ZOTERO_ITEM CSL_CITATION {"citationID":"FFPQqfp1","properties":{"formattedCitation":"\\super 13\\nosupersub{}","plainCitation":"13","noteIndex":0},"citationItems":[{"id":63,"uris":["http://zotero.org/users/local/ryKRLW6s/items/Z6EI3T74"],"itemData":{"id":63,"type":"article-journal","container-title":"Biophysical Journal","DOI":"10.1529/biophysj.106.091116","ISSN":"0006-3495, 1542-0086","issue":"11","journalAbbreviation":"Biophysical Journal","language":"English","note":"publisher: Elsevier\nPMID: 16980368","page":"4258-4272","source":"www.cell.com","title":"Ultra-High Resolution Imaging by Fluorescence Photoactivation Localization Microscopy","volume":"91","author":[{"family":"Hess","given":"Samuel T."},{"family":"Girirajan","given":"Thanu P. K."},{"family":"Mason","given":"Michael D."}],"issued":{"date-parts":[["2006",12,1]]}}}],"schema":"https://github.com/citation-style-language/schema/raw/master/csl-citation.json"}</w:instrText>
      </w:r>
      <w:r w:rsidRPr="00001666">
        <w:rPr>
          <w:lang w:val="en-US"/>
        </w:rPr>
        <w:fldChar w:fldCharType="separate"/>
      </w:r>
      <w:r w:rsidRPr="00001666">
        <w:rPr>
          <w:vertAlign w:val="superscript"/>
          <w:lang w:val="en-US"/>
        </w:rPr>
        <w:t>13</w:t>
      </w:r>
      <w:r w:rsidRPr="00001666">
        <w:rPr>
          <w:lang w:val="en-US"/>
        </w:rPr>
        <w:fldChar w:fldCharType="end"/>
      </w:r>
      <w:r w:rsidRPr="00001666">
        <w:rPr>
          <w:lang w:val="en-US"/>
        </w:rPr>
        <w:t>.</w:t>
      </w:r>
    </w:p>
    <w:p w14:paraId="1EE2F4E9" w14:textId="77777777" w:rsidR="00537235" w:rsidRPr="00001666" w:rsidRDefault="00537235" w:rsidP="00EB5902">
      <w:pPr>
        <w:spacing w:line="0" w:lineRule="atLeast"/>
        <w:rPr>
          <w:lang w:val="en-US"/>
        </w:rPr>
      </w:pPr>
    </w:p>
    <w:p w14:paraId="03DA5216" w14:textId="77777777" w:rsidR="00537235" w:rsidRPr="00001666" w:rsidRDefault="00EF1194" w:rsidP="00EB5902">
      <w:pPr>
        <w:spacing w:line="0" w:lineRule="atLeast"/>
        <w:rPr>
          <w:lang w:val="en-US"/>
        </w:rPr>
      </w:pPr>
      <w:r w:rsidRPr="00001666">
        <w:rPr>
          <w:lang w:val="en-US"/>
        </w:rPr>
        <w:t xml:space="preserve">Among SRM techniques, SMLM—including </w:t>
      </w:r>
      <w:proofErr w:type="spellStart"/>
      <w:r w:rsidRPr="00001666">
        <w:rPr>
          <w:lang w:val="en-US"/>
        </w:rPr>
        <w:t>PhotoActivated</w:t>
      </w:r>
      <w:proofErr w:type="spellEnd"/>
      <w:r w:rsidRPr="00001666">
        <w:rPr>
          <w:lang w:val="en-US"/>
        </w:rPr>
        <w:t xml:space="preserve"> Localization Microscopy (PALM)</w:t>
      </w:r>
      <w:r w:rsidRPr="00001666">
        <w:fldChar w:fldCharType="begin"/>
      </w:r>
      <w:r w:rsidRPr="00001666">
        <w:rPr>
          <w:lang w:val="en-US"/>
        </w:rPr>
        <w:instrText>ADDIN ZOTERO_ITEM CSL_CITATION {"citationID":"rHZKwv10","properties":{"formattedCitation":"\\super 13\\nosupersub{}","plainCitation":"13","noteIndex":0},"citationItems":[{"id":63,"uris":["http://zotero.org/users/local/ryKRLW6s/items/Z6EI3T74"],"itemData":{"id":63,"type":"article-journal","container-title":"Biophysical Journal","DOI":"10.1529/biophysj.106.091116","ISSN":"0006-3495, 1542-0086","issue":"11","journalAbbreviation":"Biophysical Journal","language":"English","note":"publisher: Elsevier\nPMID: 16980368","page":"4258-4272","source":"www.cell.com","title":"Ultra-High Resolution Imaging by Fluorescence Photoactivation Localization Microscopy","volume":"91","author":[{"family":"Hess","given":"Samuel T."},{"family":"Girirajan","given":"Thanu P. K."},{"family":"Mason","given":"Michael D."}],"issued":{"date-parts":[["2006",12,1]]}}}],"schema":"https://github.com/citation-style-language/schema/raw/master/csl-citation.json"}</w:instrText>
      </w:r>
      <w:r w:rsidRPr="00001666">
        <w:rPr>
          <w:lang w:val="en-US"/>
        </w:rPr>
        <w:fldChar w:fldCharType="separate"/>
      </w:r>
      <w:r w:rsidRPr="00001666">
        <w:rPr>
          <w:vertAlign w:val="superscript"/>
          <w:lang w:val="en-US"/>
        </w:rPr>
        <w:t>13</w:t>
      </w:r>
      <w:r w:rsidRPr="00001666">
        <w:rPr>
          <w:lang w:val="en-US"/>
        </w:rPr>
        <w:fldChar w:fldCharType="end"/>
      </w:r>
      <w:r w:rsidRPr="00001666">
        <w:rPr>
          <w:lang w:val="en-US"/>
        </w:rPr>
        <w:t xml:space="preserve"> and direct Stochastic Optical Reconstruction Microscopy (</w:t>
      </w:r>
      <w:proofErr w:type="spellStart"/>
      <w:r w:rsidRPr="00001666">
        <w:rPr>
          <w:lang w:val="en-US"/>
        </w:rPr>
        <w:t>dSTORM</w:t>
      </w:r>
      <w:proofErr w:type="spellEnd"/>
      <w:r w:rsidRPr="00001666">
        <w:rPr>
          <w:lang w:val="en-US"/>
        </w:rPr>
        <w:t>)—offers exceptional spatial resolution combined with molecular specificity</w:t>
      </w:r>
      <w:r w:rsidRPr="00001666">
        <w:fldChar w:fldCharType="begin"/>
      </w:r>
      <w:r w:rsidRPr="00001666">
        <w:rPr>
          <w:lang w:val="en-US"/>
        </w:rPr>
        <w:instrText>ADDIN ZOTERO_ITEM CSL_CITATION {"citationID":"0Al2DZOq","properties":{"formattedCitation":"\\super 14\\nosupersub{}","plainCitation":"14","noteIndex":0},"citationItems":[{"id":97,"uris":["http://zotero.org/users/local/ryKRLW6s/items/NSXFXZJV"],"itemData":{"id":97,"type":"article-journal","abstract":"Eagle eyes: dSTORM uses conventional photoswitchable fluorescent dyes that can be reversibly cycled between a fluorescent and a dark state by irradiation with light of different wavelengths (see picture). This elegant approach can visualize cellular structures with a resolution of approximately 20 nm, far beyond the diffraction limit of light, without the need of an activator molecule.","container-title":"Angewandte Chemie International Edition","DOI":"10.1002/anie.200802376","ISSN":"1521-3773","issue":"33","license":"Copyright © 2008 WILEY-VCH Verlag GmbH &amp; Co. KGaA, Weinheim","note":"_eprint: https://onlinelibrary.wiley.com/doi/pdf/10.1002/anie.200802376","page":"6172-6176","source":"Wiley Online Library","title":"Subdiffraction-Resolution Fluorescence Imaging with Conventional Fluorescent Probes","volume":"47","author":[{"family":"Heilemann","given":"Mike"},{"family":"Linde","given":"Sebastian","non-dropping-particle":"van de"},{"family":"Schüttpelz","given":"Mark"},{"family":"Kasper","given":"Robert"},{"family":"Seefeldt","given":"Britta"},{"family":"Mukherjee","given":"Anindita"},{"family":"Tinnefeld","given":"Philip"},{"family":"Sauer","given":"Markus"}],"issued":{"date-parts":[["2008"]]}}}],"schema":"https://github.com/citation-style-language/schema/raw/master/csl-citation.json"}</w:instrText>
      </w:r>
      <w:r w:rsidRPr="00001666">
        <w:rPr>
          <w:lang w:val="en-US"/>
        </w:rPr>
        <w:fldChar w:fldCharType="separate"/>
      </w:r>
      <w:r w:rsidRPr="00001666">
        <w:rPr>
          <w:vertAlign w:val="superscript"/>
          <w:lang w:val="en-US"/>
        </w:rPr>
        <w:t>14</w:t>
      </w:r>
      <w:r w:rsidRPr="00001666">
        <w:rPr>
          <w:lang w:val="en-US"/>
        </w:rPr>
        <w:fldChar w:fldCharType="end"/>
      </w:r>
      <w:r w:rsidRPr="00001666">
        <w:rPr>
          <w:lang w:val="en-US"/>
        </w:rPr>
        <w:t>. By detecting the positions of individual fluorophores over time, SMLM reconstructs high-precision nanoscale images of chromatin domains, histone marks, and nuclear structures in single cells</w:t>
      </w:r>
      <w:r w:rsidRPr="00001666">
        <w:fldChar w:fldCharType="begin"/>
      </w:r>
      <w:r w:rsidRPr="00001666">
        <w:rPr>
          <w:lang w:val="en-US"/>
        </w:rPr>
        <w:instrText>ADDIN ZOTERO_ITEM CSL_CITATION {"citationID":"BvJ3EZo6","properties":{"formattedCitation":"\\super 15,16\\nosupersub{}","plainCitation":"15,16","noteIndex":0},"citationItems":[{"id":72,"uris":["http://zotero.org/users/local/ryKRLW6s/items/J2G58C6N"],"itemData":{"id":72,"type":"article-journal","abstract":"Nucleosomes help structure chromosomes by compacting DNA into fibers. To gain insight into how nucleosomes are arranged in vivo, we combined quantitative super-resolution nanoscopy with computer simulations to visualize and count nucleosomes along the chromatin fiber in single nuclei. Nucleosomes assembled in heterogeneous groups of varying sizes, here termed \"clutches,\" and these were interspersed with nucleosome-depleted regions. The median number of nucleosomes inside clutches and their compaction defined as nucleosome density were cell-type-specific. Ground-state pluripotent stem cells had, on average, less dense clutches containing fewer nucleosomes and clutch size strongly correlated with the pluripotency potential of induced pluripotent stem cells. RNA polymerase II preferentially associated with the smallest clutches while linker histone H1 and heterochromatin were enriched in the largest ones. Our results reveal how the chromatin fiber is formed at nanoscale level and link chromatin fiber architecture to stem cell state.","container-title":"Cell","DOI":"10.1016/j.cell.2015.01.054","ISSN":"1097-4172","issue":"6","journalAbbreviation":"Cell","language":"eng","note":"PMID: 25768910","page":"1145-1158","source":"PubMed","title":"Chromatin fibers are formed by heterogeneous groups of nucleosomes in vivo","volume":"160","author":[{"family":"Ricci","given":"Maria Aurelia"},{"family":"Manzo","given":"Carlo"},{"family":"García-Parajo","given":"María Filomena"},{"family":"Lakadamyali","given":"Melike"},{"family":"Cosma","given":"Maria Pia"}],"issued":{"date-parts":[["2015",3,12]]}}},{"id":69,"uris":["http://zotero.org/users/local/ryKRLW6s/items/J2Y3IZKL"],"itemData":{"id":69,"type":"article-journal","abstract":"Histone modifications influence higher-order chromatin structures at individual epigenomic states and chromatin environments to regulate gene expression. However, genome-wide higher-order chromatin structures shaped by different histone modifications remain poorly characterized. With stochastic optical reconstruction microscopy (STORM), we characterized the higher-order chromatin structures at their epigenomic states, categorized into three major types in interphase: histone acetylation marks form spatially segregated nanoclusters, active histone methylation marks form spatially dispersed larger nanodomains, and repressive histone methylation marks form condensed large aggregates. These distinct structural characteristics are also observed in mitotic chromosomes. Furthermore, active histone marks coincide with less compact chromatin and exhibit a higher degree of co-localization with other active marks and RNA polymerase II (RNAP II), while repressive marks coincide with densely packed chromatin and spatially distant from repressive marks and active RNAP II. Taken together, super-resolution imaging reveals three distinct chromatin structures at various epigenomic states, which may be spatially coordinated to impact transcription., , Using STORM-based super-resolution microscopy, Xu et al. discover that genome-wide higher-order chromatin structures at various epigenomic states form three types of distinct structures: segregated nanoclusters, dispersed nanodomains, and compact large aggregates. Their spatial relationship with each other and RNA polymerase II suggests spatial coordination that impacts transcription.","container-title":"Cell reports","DOI":"10.1016/j.celrep.2018.06.085","ISSN":"2211-1247","issue":"4","journalAbbreviation":"Cell Rep","note":"PMID: 30044984\nPMCID: PMC6154382","page":"873-882","source":"PubMed Central","title":"Super-Resolution Imaging of Higher-Order Chromatin Structures at Different Epigenomic States in Single Mammalian Cells","volume":"24","author":[{"family":"Xu","given":"Jianquan"},{"family":"Ma","given":"Hongqiang"},{"family":"Jin","given":"Jingyi"},{"family":"Uttam","given":"Shikhar"},{"family":"Fu","given":"Rao"},{"family":"Huang","given":"Yi"},{"family":"Liu","given":"Yang"}],"issued":{"date-parts":[["2018",7,24]]}}}],"schema":"https://github.com/citation-style-language/schema/raw/master/csl-citation.json"}</w:instrText>
      </w:r>
      <w:r w:rsidRPr="00001666">
        <w:rPr>
          <w:lang w:val="en-US"/>
        </w:rPr>
        <w:fldChar w:fldCharType="separate"/>
      </w:r>
      <w:r w:rsidRPr="00001666">
        <w:rPr>
          <w:vertAlign w:val="superscript"/>
          <w:lang w:val="en-US"/>
        </w:rPr>
        <w:t>15,16</w:t>
      </w:r>
      <w:r w:rsidRPr="00001666">
        <w:rPr>
          <w:lang w:val="en-US"/>
        </w:rPr>
        <w:fldChar w:fldCharType="end"/>
      </w:r>
      <w:r w:rsidRPr="00001666">
        <w:rPr>
          <w:lang w:val="en-US"/>
        </w:rPr>
        <w:t>. This capability has transformed chromatin research in mammalian systems, where SMLM has been applied to visualize nucleosome clustering, chromatin compaction, and histone modification patterns with unprecedented detail</w:t>
      </w:r>
      <w:r w:rsidRPr="00001666">
        <w:fldChar w:fldCharType="begin"/>
      </w:r>
      <w:r w:rsidRPr="00001666">
        <w:rPr>
          <w:lang w:val="en-US"/>
        </w:rPr>
        <w:instrText>ADDIN ZOTERO_ITEM CSL_CITATION {"citationID":"gMAKqwQu","properties":{"formattedCitation":"\\super 15\\uc0\\u8211{}17\\nosupersub{}","plainCitation":"15–17","noteIndex":0},"citationItems":[{"id":72,"uris":["http://zotero.org/users/local/ryKRLW6s/items/J2G58C6N"],"itemData":{"id":72,"type":"article-journal","abstract":"Nucleosomes help structure chromosomes by compacting DNA into fibers. To gain insight into how nucleosomes are arranged in vivo, we combined quantitative super-resolution nanoscopy with computer simulations to visualize and count nucleosomes along the chromatin fiber in single nuclei. Nucleosomes assembled in heterogeneous groups of varying sizes, here termed \"clutches,\" and these were interspersed with nucleosome-depleted regions. The median number of nucleosomes inside clutches and their compaction defined as nucleosome density were cell-type-specific. Ground-state pluripotent stem cells had, on average, less dense clutches containing fewer nucleosomes and clutch size strongly correlated with the pluripotency potential of induced pluripotent stem cells. RNA polymerase II preferentially associated with the smallest clutches while linker histone H1 and heterochromatin were enriched in the largest ones. Our results reveal how the chromatin fiber is formed at nanoscale level and link chromatin fiber architecture to stem cell state.","container-title":"Cell","DOI":"10.1016/j.cell.2015.01.054","ISSN":"1097-4172","issue":"6","journalAbbreviation":"Cell","language":"eng","note":"PMID: 25768910","page":"1145-1158","source":"PubMed","title":"Chromatin fibers are formed by heterogeneous groups of nucleosomes in vivo","volume":"160","author":[{"family":"Ricci","given":"Maria Aurelia"},{"family":"Manzo","given":"Carlo"},{"family":"García-Parajo","given":"María Filomena"},{"family":"Lakadamyali","given":"Melike"},{"family":"Cosma","given":"Maria Pia"}],"issued":{"date-parts":[["2015",3,12]]}}},{"id":69,"uris":["http://zotero.org/users/local/ryKRLW6s/items/J2Y3IZKL"],"itemData":{"id":69,"type":"article-journal","abstract":"Histone modifications influence higher-order chromatin structures at individual epigenomic states and chromatin environments to regulate gene expression. However, genome-wide higher-order chromatin structures shaped by different histone modifications remain poorly characterized. With stochastic optical reconstruction microscopy (STORM), we characterized the higher-order chromatin structures at their epigenomic states, categorized into three major types in interphase: histone acetylation marks form spatially segregated nanoclusters, active histone methylation marks form spatially dispersed larger nanodomains, and repressive histone methylation marks form condensed large aggregates. These distinct structural characteristics are also observed in mitotic chromosomes. Furthermore, active histone marks coincide with less compact chromatin and exhibit a higher degree of co-localization with other active marks and RNA polymerase II (RNAP II), while repressive marks coincide with densely packed chromatin and spatially distant from repressive marks and active RNAP II. Taken together, super-resolution imaging reveals three distinct chromatin structures at various epigenomic states, which may be spatially coordinated to impact transcription., , Using STORM-based super-resolution microscopy, Xu et al. discover that genome-wide higher-order chromatin structures at various epigenomic states form three types of distinct structures: segregated nanoclusters, dispersed nanodomains, and compact large aggregates. Their spatial relationship with each other and RNA polymerase II suggests spatial coordination that impacts transcription.","container-title":"Cell reports","DOI":"10.1016/j.celrep.2018.06.085","ISSN":"2211-1247","issue":"4","journalAbbreviation":"Cell Rep","note":"PMID: 30044984\nPMCID: PMC6154382","page":"873-882","source":"PubMed Central","title":"Super-Resolution Imaging of Higher-Order Chromatin Structures at Different Epigenomic States in Single Mammalian Cells","volume":"24","author":[{"family":"Xu","given":"Jianquan"},{"family":"Ma","given":"Hongqiang"},{"family":"Jin","given":"Jingyi"},{"family":"Uttam","given":"Shikhar"},{"family":"Fu","given":"Rao"},{"family":"Huang","given":"Yi"},{"family":"Liu","given":"Yang"}],"issued":{"date-parts":[["2018",7,24]]}}},{"id":77,"uris":["http://zotero.org/users/local/ryKRLW6s/items/46JC8FA6"],"itemData":{"id":77,"type":"article-journal","container-title":"Molecular Cell","DOI":"10.1016/j.molcel.2017.06.018","ISSN":"1097-2765","issue":"2","journalAbbreviation":"Molecular Cell","language":"English","note":"publisher: Elsevier\nPMID: 28712725","page":"282-293.e7","source":"www.cell.com","title":"Dynamic Organization of Chromatin Domains Revealed by Super-Resolution Live-Cell Imaging","volume":"67","author":[{"family":"Nozaki","given":"Tadasu"},{"family":"Imai","given":"Ryosuke"},{"family":"Tanbo","given":"Mai"},{"family":"Nagashima","given":"Ryosuke"},{"family":"Tamura","given":"Sachiko"},{"family":"Tani","given":"Tomomi"},{"family":"Joti","given":"Yasumasa"},{"family":"Tomita","given":"Masaru"},{"family":"Hibino","given":"Kayo"},{"family":"Kanemaki","given":"Masato T."},{"family":"Wendt","given":"Kerstin S."},{"family":"Okada","given":"Yasushi"},{"family":"Nagai","given":"Takeharu"},{"family":"Maeshima","given":"Kazuhiro"}],"issued":{"date-parts":[["2017",7,20]]}}}],"schema":"https://github.com/citation-style-language/schema/raw/master/csl-citation.json"}</w:instrText>
      </w:r>
      <w:r w:rsidRPr="00001666">
        <w:rPr>
          <w:lang w:val="en-US"/>
        </w:rPr>
        <w:fldChar w:fldCharType="separate"/>
      </w:r>
      <w:r w:rsidRPr="00001666">
        <w:rPr>
          <w:vertAlign w:val="superscript"/>
          <w:lang w:val="en-US"/>
        </w:rPr>
        <w:t>15–17</w:t>
      </w:r>
      <w:r w:rsidRPr="00001666">
        <w:rPr>
          <w:lang w:val="en-US"/>
        </w:rPr>
        <w:fldChar w:fldCharType="end"/>
      </w:r>
      <w:r w:rsidRPr="00001666">
        <w:rPr>
          <w:lang w:val="en-US"/>
        </w:rPr>
        <w:t>. In contrast, the application of SMLM to plant nuclei remains limited, largely due to technical challenges associated with plant tissue properties—such as high autofluorescence, cell wall rigidity, and the presence of light-scattering compounds like starch and chlorophyll</w:t>
      </w:r>
      <w:r w:rsidRPr="00001666">
        <w:fldChar w:fldCharType="begin"/>
      </w:r>
      <w:r w:rsidRPr="00001666">
        <w:rPr>
          <w:lang w:val="en-US"/>
        </w:rPr>
        <w:instrText>ADDIN ZOTERO_ITEM CSL_CITATION {"citationID":"AJpHH53L","properties":{"formattedCitation":"\\super 18\\nosupersub{}","plainCitation":"18","noteIndex":0},"citationItems":[{"id":83,"uris":["http://zotero.org/users/local/ryKRLW6s/items/LKVWZN86"],"itemData":{"id":83,"type":"article-journal","container-title":"Trends in Plant Science","DOI":"10.1016/j.tplants.2015.08.013","ISSN":"1360-1385","issue":"12","journalAbbreviation":"Trends in Plant Science","language":"English","note":"publisher: Elsevier\nPMID: 26482957","page":"834-843","source":"www.cell.com","title":"Super-resolution Microscopy in Plant Cell Imaging","volume":"20","author":[{"family":"Komis","given":"George"},{"family":"Šamajová","given":"Olga"},{"family":"Ovečka","given":"Miroslav"},{"family":"Šamaj","given":"Jozef"}],"issued":{"date-parts":[["2015",12,1]]}}}],"schema":"https://github.com/citation-style-language/schema/raw/master/csl-citation.json"}</w:instrText>
      </w:r>
      <w:r w:rsidRPr="00001666">
        <w:rPr>
          <w:lang w:val="en-US"/>
        </w:rPr>
        <w:fldChar w:fldCharType="separate"/>
      </w:r>
      <w:r w:rsidRPr="00001666">
        <w:rPr>
          <w:vertAlign w:val="superscript"/>
          <w:lang w:val="en-US"/>
        </w:rPr>
        <w:t>18</w:t>
      </w:r>
      <w:r w:rsidRPr="00001666">
        <w:rPr>
          <w:lang w:val="en-US"/>
        </w:rPr>
        <w:fldChar w:fldCharType="end"/>
      </w:r>
      <w:r w:rsidRPr="00001666">
        <w:rPr>
          <w:lang w:val="en-US"/>
        </w:rPr>
        <w:t>. Furthermore, the delicate nature of nuclei during isolation and labeling requires optimized workflows to maintain structural integrity and minimize background fluorescence during prolonged imaging sessions.</w:t>
      </w:r>
    </w:p>
    <w:p w14:paraId="75058891" w14:textId="77777777" w:rsidR="00A77C1F" w:rsidRPr="00001666" w:rsidRDefault="00A77C1F" w:rsidP="00EB5902">
      <w:pPr>
        <w:spacing w:line="0" w:lineRule="atLeast"/>
        <w:rPr>
          <w:lang w:val="en-US"/>
        </w:rPr>
      </w:pPr>
    </w:p>
    <w:p w14:paraId="698BB563" w14:textId="72551DF0" w:rsidR="00537235" w:rsidRPr="00001666" w:rsidRDefault="00EF1194" w:rsidP="00EB5902">
      <w:pPr>
        <w:spacing w:line="0" w:lineRule="atLeast"/>
        <w:rPr>
          <w:lang w:val="en-US"/>
        </w:rPr>
      </w:pPr>
      <w:r w:rsidRPr="00001666">
        <w:rPr>
          <w:lang w:val="en-US"/>
        </w:rPr>
        <w:t xml:space="preserve">The protocol described here was originally developed by Elizabeth Kracik-Dyer and Célia </w:t>
      </w:r>
      <w:proofErr w:type="spellStart"/>
      <w:r w:rsidRPr="00001666">
        <w:rPr>
          <w:lang w:val="en-US"/>
        </w:rPr>
        <w:t>Baroux</w:t>
      </w:r>
      <w:proofErr w:type="spellEnd"/>
      <w:r w:rsidRPr="00001666">
        <w:rPr>
          <w:lang w:val="en-US"/>
        </w:rPr>
        <w:t xml:space="preserve"> for stimulated emission depletion (STED) microscopy</w:t>
      </w:r>
      <w:r w:rsidRPr="00001666">
        <w:fldChar w:fldCharType="begin"/>
      </w:r>
      <w:r w:rsidRPr="00001666">
        <w:rPr>
          <w:lang w:val="en-US"/>
        </w:rPr>
        <w:instrText>ADDIN ZOTERO_ITEM CSL_CITATION {"citationID":"4n1LSfiL","properties":{"formattedCitation":"\\super 19\\nosupersub{}","plainCitation":"19","noteIndex":0},"citationItems":[{"id":"ILf6T2Vn/6bsY1jfp","uris":["http://zotero.org/users/local/ryKRLW6s/items/UY5K4STA"],"itemData":{"id":"ILf6T2Vn/6bsY1jfp","type":"article-journal","abstract":"Microscopy imaging of chromatin offers valuable insights into its spatial organization in the nucleus, a novel epigenetic dimension influencing the genome's functions. Particularly, visualization at the nanoscale in single cells is uniquely complementary to molecular profiling methods averaging chromatin configuration and composition over thousands of cells. How are chromatin and chromosomal domains distributed in relation to gene expression? How variable are these configurations? How do chromatin domains evolve in structure, composition, and distribution during cellular differentiation or cellular responses to environmental stimuli? Super-resolution microscopy techniques, like stimulated emission depletion (STED), are key in answering such questions. However, such imaging techniques are not often used in the field of plant cell biology compared to mammalian counterparts, which has greatly advanced our understanding of the 3D principles in genome organization. In an effort to bridge this gap, we provide a clear guide for isolating, embedding, immunostaining, and STED imaging intact leaf nuclei from Arabidopsis thaliana in 3D.","container-title":"Methods in Molecular Biology (Clifton, N.J.)","DOI":"10.1007/978-1-0716-4228-3_15","ISSN":"1940-6029","journalAbbreviation":"Methods Mol Biol","language":"eng","note":"PMID: 39576607","page":"263-280","source":"PubMed","title":"3D STED Imaging of Isolated Arabidopsis thaliana Nuclei","volume":"2873","author":[{"family":"Kracik-Dyer","given":"Elizabeth"},{"family":"Baroux","given":"Célia"}],"issued":{"date-parts":[["2025"]]}}}],"schema":"https://github.com/citation-style-language/schema/raw/master/csl-citation.json"}</w:instrText>
      </w:r>
      <w:r w:rsidRPr="00001666">
        <w:rPr>
          <w:lang w:val="en-US"/>
        </w:rPr>
        <w:fldChar w:fldCharType="separate"/>
      </w:r>
      <w:r w:rsidRPr="00001666">
        <w:rPr>
          <w:vertAlign w:val="superscript"/>
          <w:lang w:val="en-US"/>
        </w:rPr>
        <w:t>19</w:t>
      </w:r>
      <w:r w:rsidRPr="00001666">
        <w:rPr>
          <w:lang w:val="en-US"/>
        </w:rPr>
        <w:fldChar w:fldCharType="end"/>
      </w:r>
      <w:r w:rsidRPr="00001666">
        <w:rPr>
          <w:lang w:val="en-US"/>
        </w:rPr>
        <w:t xml:space="preserve">. It was subsequently optimized and adapted to meet the specific requirements of STORM imaging with the integration of knowledge </w:t>
      </w:r>
      <w:r w:rsidRPr="00001666">
        <w:rPr>
          <w:lang w:val="en-US"/>
        </w:rPr>
        <w:lastRenderedPageBreak/>
        <w:t>coming from published microbiology applications</w:t>
      </w:r>
      <w:r w:rsidRPr="00001666">
        <w:fldChar w:fldCharType="begin"/>
      </w:r>
      <w:r w:rsidRPr="00001666">
        <w:rPr>
          <w:lang w:val="en-US"/>
        </w:rPr>
        <w:instrText>ADDIN ZOTERO_ITEM CSL_CITATION {"citationID":"8uLDVcYU","properties":{"formattedCitation":"\\super 20\\uc0\\u8211{}22\\nosupersub{}","plainCitation":"20–22","noteIndex":0},"citationItems":[{"id":100,"uris":["http://zotero.org/users/local/ryKRLW6s/items/ABGPAIGP"],"itemData":{"id":100,"type":"article-journal","abstract":"Cell division is a fundamental biological process that allows a single mother cell to produce two daughter cells. In walled bacteria, different modes of cell division have been reported that are notably associated with distinctive cell shapes. In all cases, division involves a step of septation, corresponding to the growth of a new dividing cell wall, followed by splitting of the two daughter cells. The radiation-resistant Deinococcus radiodurans is a spherical bacterium protected by a thick and unusual cell envelope. It has been reported to divide using a distinctive mode of septation in which two septa originating from opposite sides of the cell progress with a flat leading edge until meeting and fusing at mid-cell. In the present study, we have combined conventional and superresolution fluorescence microscopy of live bacteria with in situ cryogenic electron tomography of bacterial lamellae to investigate the septation process in D. radiodurans. This work provides important insight into i) the complex architecture and multilayered composition of the cell envelope of this bacterium, ii) the unusual “sliding doors” septation process and iii) the sequence of events and molecular mechanisms underlying septal closure, including the synthesis of a FtsZ-dependent peptidoglycan layer that rigidifies and straightens the growing septa.","container-title":"Proceedings of the National Academy of Sciences","DOI":"10.1073/pnas.2425047122","issue":"19","note":"publisher: Proceedings of the National Academy of Sciences","page":"e2425047122","source":"pnas.org (Atypon)","title":"Combining live fluorescence imaging with in situ cryoelectron tomography sheds light on the septation process in Deinococcus radiodurans","volume":"122","author":[{"family":"Gaifas","given":"Lorenzo"},{"family":"Kleman","given":"Jean-Philippe"},{"family":"Lacroix","given":"Françoise"},{"family":"Schexnaydre","given":"Erin"},{"family":"Trouve","given":"Jennyfer"},{"family":"Morlot","given":"Cecile"},{"family":"Sandblad","given":"Linda"},{"family":"Gutsche","given":"Irina"},{"family":"Timmins","given":"Joanna"}],"issued":{"date-parts":[["2025",5,13]]}}},{"id":113,"uris":["http://zotero.org/users/local/ryKRLW6s/items/9CGR5BRZ"],"itemData":{"id":113,"type":"article-journal","abstract":"During the last few years scientists became increasingly aware that average data obtained from microbial population based experiments are not representative of the behavior, status or phenotype of single cells. Due to this new insight the number of single cell studies rises continuously (for recent reviews see (1,2,3)). However, many of the single cell techniques applied do not allow monitoring the development and behavior of one specific single cell in time (e.g. flow cytometry or standard microscopy). Here, we provide a detailed description of a microscopy method used in several recent studies (4, 5, 6, 7), which allows following and recording (fluorescence of) individual bacterial cells of Bacillus subtilis and Streptococcus pneumoniae through growth and division for many generations. The resulting movies can be used to construct phylogenetic lineage trees by tracing back the history of a single cell within a population that originated from one common ancestor. This time-lapse fluorescence microscopy method cannot only be used to investigate growth, division and differentiation of individual cells, but also to analyze the effect of cell history and ancestry on specific cellular behavior. Furthermore, time-lapse microscopy is ideally suited to examine gene expression dynamics and protein localization during the bacterial cell cycle. The method explains how to prepare the bacterial cells and construct the microscope slide to enable the outgrowth of single cells into a microcolony. In short, single cells are spotted on a semi-solid surface consisting of growth medium supplemented with agarose on which they grow and divide under a fluorescence microscope within a temperature controlled environmental chamber. Images are captured at specific intervals and are later analyzed using the open source software ImageJ.","container-title":"Journal of Visualized Experiments: JoVE","DOI":"10.3791/3145","ISSN":"1940-087X","issue":"53","journalAbbreviation":"J Vis Exp","language":"eng","note":"PMID: 21841760\nPMCID: PMC3197447","page":"3145","source":"PubMed","title":"Live Cell Imaging of Bacillus subtilis and Streptococcus pneumoniae using Automated Time-lapse Microscopy","author":[{"family":"Jong","given":"Imke G.","non-dropping-particle":"de"},{"family":"Beilharz","given":"Katrin"},{"family":"Kuipers","given":"Oscar P."},{"family":"Veening","given":"Jan-Willem"}],"issued":{"date-parts":[["2011",7,28]]}}},{"id":102,"uris":["http://zotero.org/users/local/ryKRLW6s/items/EDLQ5C6L"],"itemData":{"id":102,"type":"article-journal","abstract":"Bacteria have developed a wide range of strategies to respond to stress, one of which is the rapid large-scale reorganization of their nucleoid. Nucleoid associated proteins (NAPs) are believed to be major actors in nucleoid remodeling, but the details of this process remain poorly understood. Here, using the radiation resistant bacterium D. radiodurans as a model, and advanced fluorescence microscopy, we examined the changes in nucleoid morphology and volume induced by either entry into stationary phase or exposure to UV-C light, and characterized the associated changes in mobility of the major NAP in D. radiodurans, the heat-unstable (HU) protein. While both types of stress induced nucleoid compaction, HU diffusion was reduced in stationary phase cells, but was instead increased following exposure to UV-C, suggesting distinct underlying mechanisms. Furthermore, we show that UV-C-induced nucleoid remodeling involves a rapid nucleoid condensation step associated with increased HU diffusion, followed by a slower decompaction phase to restore normal nucleoid morphology and HU dynamics, before cell division can resume. These findings shed light on the diversity of nucleoid remodeling processes in bacteria and underline the key role of HU in regulating this process through changes in its mode of assembly on DNA.","container-title":"Nucleic Acids Research","DOI":"10.1093/nar/gkae379","ISSN":"1362-4962","issue":"11","journalAbbreviation":"Nucleic Acids Res","language":"eng","note":"PMID: 38742631\nPMCID: PMC11194088","page":"6406-6423","source":"PubMed","title":"Stress-induced nucleoid remodeling in Deinococcus radiodurans is associated with major changes in Heat Unstable (HU) protein dynamics","volume":"52","author":[{"family":"Vauclare","given":"Pierre"},{"family":"Wulffelé","given":"Jip"},{"family":"Lacroix","given":"Françoise"},{"family":"Servant","given":"Pascale"},{"family":"Confalonieri","given":"Fabrice"},{"family":"Kleman","given":"Jean-Philippe"},{"family":"Bourgeois","given":"Dominique"},{"family":"Timmins","given":"Joanna"}],"issued":{"date-parts":[["2024",6,24]]}}}],"schema":"https://github.com/citation-style-language/schema/raw/master/csl-citation.json"}</w:instrText>
      </w:r>
      <w:r w:rsidRPr="00001666">
        <w:rPr>
          <w:lang w:val="en-US"/>
        </w:rPr>
        <w:fldChar w:fldCharType="separate"/>
      </w:r>
      <w:r w:rsidRPr="00001666">
        <w:rPr>
          <w:vertAlign w:val="superscript"/>
          <w:lang w:val="en-US"/>
        </w:rPr>
        <w:t>20–22</w:t>
      </w:r>
      <w:r w:rsidRPr="00001666">
        <w:rPr>
          <w:lang w:val="en-US"/>
        </w:rPr>
        <w:fldChar w:fldCharType="end"/>
      </w:r>
      <w:r w:rsidRPr="00001666">
        <w:rPr>
          <w:lang w:val="en-US"/>
        </w:rPr>
        <w:t xml:space="preserve">. The overall goal is to provide a streamlined and reproducible workflow for SMLM imaging of isolated </w:t>
      </w:r>
      <w:r w:rsidRPr="00001666">
        <w:rPr>
          <w:i/>
          <w:iCs/>
          <w:lang w:val="en-US"/>
        </w:rPr>
        <w:t>Arabidopsis thaliana</w:t>
      </w:r>
      <w:r w:rsidRPr="00001666">
        <w:rPr>
          <w:lang w:val="en-US"/>
        </w:rPr>
        <w:t xml:space="preserve"> nuclei. By integrating optimized fixation, gentle mechanical disruption, and fluorophore labeling in suspension, this method preserves nuclear morphology while efficiently removing cytoplasmic contaminants that often compromise imaging quality. Immobilization of labeled nuclei on low-melting agarose pads ensures mechanical stability during acquisition, allowing for long-term single-molecule imaging at nanoscale precision. Compared to previously described SRM protocols for plant nuclei—particularly those based on STED microscopy</w:t>
      </w:r>
      <w:r w:rsidRPr="00001666">
        <w:fldChar w:fldCharType="begin"/>
      </w:r>
      <w:r w:rsidRPr="00001666">
        <w:rPr>
          <w:lang w:val="en-US"/>
        </w:rPr>
        <w:instrText>ADDIN ZOTERO_ITEM CSL_CITATION {"citationID":"hZoLar7Z","properties":{"formattedCitation":"\\super 19,23\\nosupersub{}","plainCitation":"19,23","noteIndex":0},"citationItems":[{"id":"ILf6T2Vn/6bsY1jfp","uris":["http://zotero.org/users/local/ryKRLW6s/items/UY5K4STA"],"itemData":{"id":"ILf6T2Vn/6bsY1jfp","type":"article-journal","abstract":"Microscopy imaging of chromatin offers valuable insights into its spatial organization in the nucleus, a novel epigenetic dimension influencing the genome's functions. Particularly, visualization at the nanoscale in single cells is uniquely complementary to molecular profiling methods averaging chromatin configuration and composition over thousands of cells. How are chromatin and chromosomal domains distributed in relation to gene expression? How variable are these configurations? How do chromatin domains evolve in structure, composition, and distribution during cellular differentiation or cellular responses to environmental stimuli? Super-resolution microscopy techniques, like stimulated emission depletion (STED), are key in answering such questions. However, such imaging techniques are not often used in the field of plant cell biology compared to mammalian counterparts, which has greatly advanced our understanding of the 3D principles in genome organization. In an effort to bridge this gap, we provide a clear guide for isolating, embedding, immunostaining, and STED imaging intact leaf nuclei from Arabidopsis thaliana in 3D.","container-title":"Methods in Molecular Biology (Clifton, N.J.)","DOI":"10.1007/978-1-0716-4228-3_15","ISSN":"1940-6029","journalAbbreviation":"Methods Mol Biol","language":"eng","note":"PMID: 39576607","page":"263-280","source":"PubMed","title":"3D STED Imaging of Isolated Arabidopsis thaliana Nuclei","volume":"2873","author":[{"family":"Kracik-Dyer","given":"Elizabeth"},{"family":"Baroux","given":"Célia"}],"issued":{"date-parts":[["2025"]]}}},{"id":89,"uris":["http://zotero.org/users/local/ryKRLW6s/items/EMRG9UH2"],"itemData":{"id":89,"type":"article-journal","abstract":"Most of the present knowledge about cell organization and function is based on molecular and genetic methods as well as cytological investigations. While electron microscopy allows identifying cell substructures until a resolution of ~1nm, the resolution of fluorescence microscopy is restricted to ~200 nm due to the diffraction limit of light. However, the advantage of this technique is the possibility to identify and co-localize specifically labelled structures and molecules.The recently developed super-resolution microscopy techniques, such as Structured Illumination Microscopy (SIM), Photoactivated Localization Microscopy (PALM), Stochastic Optical Reconstruction Microscopy (STORM) and Stimulated Emission Depletion (STED) microscopy allow analysing structures and molecules beyond the diffraction limit of light. Recently, there is an increasing application of these techniques in cell biology. This review evaluates and summarizes especially the data achieved until now in analysing the organization and function of plant cells, chromosomes and interphase nuclei using super-resolution techniques.","container-title":"Frontiers in Plant Science","DOI":"10.3389/fpls.2017.00531","ISSN":"1664-462X","journalAbbreviation":"Front. Plant Sci.","language":"English","note":"publisher: Frontiers","source":"Frontiers","title":"Super-resolution Microscopy – Applications in Plant Cell Research","URL":"https://www.frontiersin.org/journals/plant-science/articles/10.3389/fpls.2017.00531/full","volume":"8","author":[{"family":"Schubert","given":"Veit"}],"accessed":{"date-parts":[["2025",11,23]]},"issued":{"date-parts":[["2017",4,13]]}}}],"schema":"https://github.com/citation-style-language/schema/raw/master/csl-citation.json"}</w:instrText>
      </w:r>
      <w:r w:rsidRPr="00001666">
        <w:rPr>
          <w:lang w:val="en-US"/>
        </w:rPr>
        <w:fldChar w:fldCharType="separate"/>
      </w:r>
      <w:r w:rsidRPr="00001666">
        <w:rPr>
          <w:vertAlign w:val="superscript"/>
          <w:lang w:val="en-US"/>
        </w:rPr>
        <w:t>19,23</w:t>
      </w:r>
      <w:r w:rsidRPr="00001666">
        <w:rPr>
          <w:lang w:val="en-US"/>
        </w:rPr>
        <w:fldChar w:fldCharType="end"/>
      </w:r>
      <w:r w:rsidRPr="00001666">
        <w:rPr>
          <w:lang w:val="en-US"/>
        </w:rPr>
        <w:t xml:space="preserve">—this workflow uses </w:t>
      </w:r>
      <w:proofErr w:type="spellStart"/>
      <w:r w:rsidRPr="00001666">
        <w:rPr>
          <w:lang w:val="en-US"/>
        </w:rPr>
        <w:t>photoswitchable</w:t>
      </w:r>
      <w:proofErr w:type="spellEnd"/>
      <w:r w:rsidRPr="00001666">
        <w:rPr>
          <w:lang w:val="en-US"/>
        </w:rPr>
        <w:t xml:space="preserve"> fluorophores (e.g.</w:t>
      </w:r>
      <w:r w:rsidR="00680102" w:rsidRPr="00001666">
        <w:rPr>
          <w:lang w:val="en-US"/>
        </w:rPr>
        <w:t>,</w:t>
      </w:r>
      <w:r w:rsidRPr="00001666">
        <w:rPr>
          <w:lang w:val="en-US"/>
        </w:rPr>
        <w:t xml:space="preserve"> AF647, JF549), and reduces background fluorescence thanks to washing steps that discard chlorophyll and tissue debris, and improves labeling homogeneity by adding the labeling molecules directly to the fixed and permeabilized nuclei. Consequently, it enables consistent visualization of chromatin modifications, nuclear compartments, and epigenetic patterns in individual nuclei. By lowering the technical barriers for implementing SMLM in plants, this method broadens the accessibility of nanoscale imaging and provides a foundation for studying how chromatin organization and nuclear architecture contribute to gene regulation in response to developmental and environmental cues.</w:t>
      </w:r>
    </w:p>
    <w:p w14:paraId="2FBA74ED" w14:textId="77777777" w:rsidR="00537235" w:rsidRPr="00001666" w:rsidRDefault="00537235" w:rsidP="00EB5902">
      <w:pPr>
        <w:spacing w:line="0" w:lineRule="atLeast"/>
        <w:rPr>
          <w:b/>
          <w:lang w:val="en-US"/>
        </w:rPr>
      </w:pPr>
    </w:p>
    <w:p w14:paraId="1F247966" w14:textId="77777777" w:rsidR="00537235" w:rsidRPr="00001666" w:rsidRDefault="00EF1194" w:rsidP="00EB5902">
      <w:pPr>
        <w:spacing w:line="0" w:lineRule="atLeast"/>
        <w:rPr>
          <w:lang w:val="en-US"/>
        </w:rPr>
      </w:pPr>
      <w:r w:rsidRPr="00001666">
        <w:rPr>
          <w:b/>
          <w:lang w:val="en-US"/>
        </w:rPr>
        <w:t>PROTOCOL:</w:t>
      </w:r>
    </w:p>
    <w:p w14:paraId="44219AC7" w14:textId="740C31FA" w:rsidR="00537235" w:rsidRPr="00001666" w:rsidRDefault="00680102" w:rsidP="00A77C1F">
      <w:pPr>
        <w:pStyle w:val="BodyText"/>
        <w:spacing w:after="0" w:line="0" w:lineRule="atLeast"/>
        <w:rPr>
          <w:lang w:val="en-US"/>
        </w:rPr>
      </w:pPr>
      <w:r w:rsidRPr="00001666">
        <w:rPr>
          <w:lang w:val="en-US"/>
        </w:rPr>
        <w:t xml:space="preserve">NOTE: </w:t>
      </w:r>
      <w:r w:rsidR="00EF1194" w:rsidRPr="00001666">
        <w:rPr>
          <w:lang w:val="en-US"/>
        </w:rPr>
        <w:t xml:space="preserve">The detailed information </w:t>
      </w:r>
      <w:r w:rsidRPr="00001666">
        <w:rPr>
          <w:lang w:val="en-US"/>
        </w:rPr>
        <w:t xml:space="preserve">on </w:t>
      </w:r>
      <w:r w:rsidR="00EF1194" w:rsidRPr="00001666">
        <w:rPr>
          <w:lang w:val="en-US"/>
        </w:rPr>
        <w:t xml:space="preserve">the materials and instruments used in this protocol is available in the </w:t>
      </w:r>
      <w:r w:rsidR="00EF1194" w:rsidRPr="00001666">
        <w:rPr>
          <w:b/>
          <w:bCs/>
          <w:lang w:val="en-US"/>
        </w:rPr>
        <w:t>Table of Materials</w:t>
      </w:r>
      <w:r w:rsidR="00EF1194" w:rsidRPr="00001666">
        <w:rPr>
          <w:lang w:val="en-US"/>
        </w:rPr>
        <w:t xml:space="preserve">. Unless otherwise specified, buffers are cleared on </w:t>
      </w:r>
      <w:proofErr w:type="spellStart"/>
      <w:r w:rsidR="00EF1194" w:rsidRPr="00001666">
        <w:rPr>
          <w:lang w:val="en-US"/>
        </w:rPr>
        <w:t>apyrogenic</w:t>
      </w:r>
      <w:proofErr w:type="spellEnd"/>
      <w:r w:rsidR="00EF1194" w:rsidRPr="00001666">
        <w:rPr>
          <w:lang w:val="en-US"/>
        </w:rPr>
        <w:t xml:space="preserve"> 0.2 µm filters. Double</w:t>
      </w:r>
      <w:r w:rsidR="00A77C1F" w:rsidRPr="00001666">
        <w:rPr>
          <w:lang w:val="en-US"/>
        </w:rPr>
        <w:t>-</w:t>
      </w:r>
      <w:r w:rsidR="00EF1194" w:rsidRPr="00001666">
        <w:rPr>
          <w:lang w:val="en-US"/>
        </w:rPr>
        <w:t>distilled ultra-pure H</w:t>
      </w:r>
      <w:r w:rsidR="00EF1194" w:rsidRPr="00001666">
        <w:rPr>
          <w:vertAlign w:val="subscript"/>
          <w:lang w:val="en-US"/>
        </w:rPr>
        <w:t>2</w:t>
      </w:r>
      <w:r w:rsidR="00EF1194" w:rsidRPr="00001666">
        <w:rPr>
          <w:lang w:val="en-US"/>
        </w:rPr>
        <w:t>O (ddH</w:t>
      </w:r>
      <w:r w:rsidR="00EF1194" w:rsidRPr="00001666">
        <w:rPr>
          <w:vertAlign w:val="subscript"/>
          <w:lang w:val="en-US"/>
        </w:rPr>
        <w:t>2</w:t>
      </w:r>
      <w:r w:rsidR="00EF1194" w:rsidRPr="00001666">
        <w:rPr>
          <w:lang w:val="en-US"/>
        </w:rPr>
        <w:t>O) is used throughout this protocol. Centrifugation steps are carried out in 1.5</w:t>
      </w:r>
      <w:r w:rsidR="00A77C1F" w:rsidRPr="00001666">
        <w:rPr>
          <w:lang w:val="en-US"/>
        </w:rPr>
        <w:t xml:space="preserve"> </w:t>
      </w:r>
      <w:r w:rsidR="00EF1194" w:rsidRPr="00001666">
        <w:rPr>
          <w:lang w:val="en-US"/>
        </w:rPr>
        <w:t>mL microtubes using a fixed</w:t>
      </w:r>
      <w:r w:rsidR="00A77C1F" w:rsidRPr="00001666">
        <w:rPr>
          <w:lang w:val="en-US"/>
        </w:rPr>
        <w:t>-</w:t>
      </w:r>
      <w:r w:rsidR="00EF1194" w:rsidRPr="00001666">
        <w:rPr>
          <w:lang w:val="en-US"/>
        </w:rPr>
        <w:t>angle rotor.</w:t>
      </w:r>
    </w:p>
    <w:p w14:paraId="317EDF54" w14:textId="77777777" w:rsidR="00A77C1F" w:rsidRPr="00001666" w:rsidRDefault="00A77C1F" w:rsidP="00EB5902">
      <w:pPr>
        <w:pStyle w:val="BodyText"/>
        <w:spacing w:after="0" w:line="0" w:lineRule="atLeast"/>
        <w:rPr>
          <w:b/>
          <w:bCs/>
          <w:lang w:val="en-US"/>
        </w:rPr>
      </w:pPr>
    </w:p>
    <w:p w14:paraId="1E439F6D" w14:textId="77777777" w:rsidR="00537235" w:rsidRPr="00417FC4" w:rsidRDefault="00EF1194" w:rsidP="00001666">
      <w:pPr>
        <w:pStyle w:val="BodyText"/>
        <w:numPr>
          <w:ilvl w:val="0"/>
          <w:numId w:val="2"/>
        </w:numPr>
        <w:spacing w:after="0" w:line="0" w:lineRule="atLeast"/>
        <w:ind w:left="0" w:firstLine="0"/>
        <w:rPr>
          <w:b/>
          <w:bCs/>
          <w:highlight w:val="yellow"/>
          <w:lang w:val="en-US"/>
          <w:rPrChange w:id="10" w:author="JP Kleman" w:date="2026-03-21T11:02:00Z" w16du:dateUtc="2026-03-21T10:02:00Z">
            <w:rPr>
              <w:b/>
              <w:bCs/>
              <w:lang w:val="en-US"/>
            </w:rPr>
          </w:rPrChange>
        </w:rPr>
      </w:pPr>
      <w:bookmarkStart w:id="11" w:name="__DdeLink__1200_1526382894"/>
      <w:r w:rsidRPr="00417FC4">
        <w:rPr>
          <w:b/>
          <w:bCs/>
          <w:highlight w:val="yellow"/>
          <w:lang w:val="en-US"/>
          <w:rPrChange w:id="12" w:author="JP Kleman" w:date="2026-03-21T11:02:00Z" w16du:dateUtc="2026-03-21T10:02:00Z">
            <w:rPr>
              <w:b/>
              <w:bCs/>
              <w:lang w:val="en-US"/>
            </w:rPr>
          </w:rPrChange>
        </w:rPr>
        <w:t>Seedlings’ fixation and release of nuclei</w:t>
      </w:r>
      <w:bookmarkEnd w:id="11"/>
    </w:p>
    <w:p w14:paraId="2347E6D3" w14:textId="77777777" w:rsidR="00537235" w:rsidRPr="00417FC4" w:rsidRDefault="00537235" w:rsidP="00001666">
      <w:pPr>
        <w:pStyle w:val="BodyText"/>
        <w:spacing w:after="0" w:line="0" w:lineRule="atLeast"/>
        <w:rPr>
          <w:highlight w:val="yellow"/>
          <w:lang w:val="en-US"/>
          <w:rPrChange w:id="13" w:author="JP Kleman" w:date="2026-03-21T11:02:00Z" w16du:dateUtc="2026-03-21T10:02:00Z">
            <w:rPr>
              <w:lang w:val="en-US"/>
            </w:rPr>
          </w:rPrChange>
        </w:rPr>
      </w:pPr>
    </w:p>
    <w:p w14:paraId="186EF868" w14:textId="0F81630D" w:rsidR="00537235" w:rsidRPr="00417FC4" w:rsidRDefault="00EF1194" w:rsidP="00001666">
      <w:pPr>
        <w:pStyle w:val="BodyText"/>
        <w:numPr>
          <w:ilvl w:val="1"/>
          <w:numId w:val="2"/>
        </w:numPr>
        <w:spacing w:after="0" w:line="0" w:lineRule="atLeast"/>
        <w:ind w:left="0" w:firstLine="0"/>
        <w:rPr>
          <w:highlight w:val="yellow"/>
          <w:lang w:val="en-US"/>
          <w:rPrChange w:id="14" w:author="JP Kleman" w:date="2026-03-21T11:02:00Z" w16du:dateUtc="2026-03-21T10:02:00Z">
            <w:rPr>
              <w:lang w:val="en-US"/>
            </w:rPr>
          </w:rPrChange>
        </w:rPr>
      </w:pPr>
      <w:r w:rsidRPr="00417FC4">
        <w:rPr>
          <w:highlight w:val="yellow"/>
          <w:lang w:val="en-US"/>
          <w:rPrChange w:id="15" w:author="JP Kleman" w:date="2026-03-21T11:02:00Z" w16du:dateUtc="2026-03-21T10:02:00Z">
            <w:rPr>
              <w:lang w:val="en-US"/>
            </w:rPr>
          </w:rPrChange>
        </w:rPr>
        <w:t>Place a 6-well culture plate on ice under the fume hood, then add to each well approximately 4 mL of ice-cold fixation solution prepared extemporaneously under a fume hood (4% (v/v) methanol stabilized formaldehyde, 0.1% Triton X-100 in 1</w:t>
      </w:r>
      <w:r w:rsidR="00680102" w:rsidRPr="00417FC4">
        <w:rPr>
          <w:highlight w:val="yellow"/>
          <w:lang w:val="en-US"/>
          <w:rPrChange w:id="16" w:author="JP Kleman" w:date="2026-03-21T11:02:00Z" w16du:dateUtc="2026-03-21T10:02:00Z">
            <w:rPr>
              <w:lang w:val="en-US"/>
            </w:rPr>
          </w:rPrChange>
        </w:rPr>
        <w:sym w:font="Symbol" w:char="F0B4"/>
      </w:r>
      <w:r w:rsidRPr="00417FC4">
        <w:rPr>
          <w:highlight w:val="yellow"/>
          <w:lang w:val="en-US"/>
          <w:rPrChange w:id="17" w:author="JP Kleman" w:date="2026-03-21T11:02:00Z" w16du:dateUtc="2026-03-21T10:02:00Z">
            <w:rPr>
              <w:lang w:val="en-US"/>
            </w:rPr>
          </w:rPrChange>
        </w:rPr>
        <w:t xml:space="preserve"> Phosphate-Buffered Saline </w:t>
      </w:r>
      <w:r w:rsidR="00680102" w:rsidRPr="00417FC4">
        <w:rPr>
          <w:highlight w:val="yellow"/>
          <w:lang w:val="en-US"/>
          <w:rPrChange w:id="18" w:author="JP Kleman" w:date="2026-03-21T11:02:00Z" w16du:dateUtc="2026-03-21T10:02:00Z">
            <w:rPr>
              <w:lang w:val="en-US"/>
            </w:rPr>
          </w:rPrChange>
        </w:rPr>
        <w:t>[</w:t>
      </w:r>
      <w:r w:rsidRPr="00417FC4">
        <w:rPr>
          <w:highlight w:val="yellow"/>
          <w:lang w:val="en-US"/>
          <w:rPrChange w:id="19" w:author="JP Kleman" w:date="2026-03-21T11:02:00Z" w16du:dateUtc="2026-03-21T10:02:00Z">
            <w:rPr>
              <w:lang w:val="en-US"/>
            </w:rPr>
          </w:rPrChange>
        </w:rPr>
        <w:t>PBS</w:t>
      </w:r>
      <w:r w:rsidR="00680102" w:rsidRPr="00417FC4">
        <w:rPr>
          <w:highlight w:val="yellow"/>
          <w:lang w:val="en-US"/>
          <w:rPrChange w:id="20" w:author="JP Kleman" w:date="2026-03-21T11:02:00Z" w16du:dateUtc="2026-03-21T10:02:00Z">
            <w:rPr>
              <w:lang w:val="en-US"/>
            </w:rPr>
          </w:rPrChange>
        </w:rPr>
        <w:t>]</w:t>
      </w:r>
      <w:r w:rsidRPr="00417FC4">
        <w:rPr>
          <w:highlight w:val="yellow"/>
          <w:lang w:val="en-US"/>
          <w:rPrChange w:id="21" w:author="JP Kleman" w:date="2026-03-21T11:02:00Z" w16du:dateUtc="2026-03-21T10:02:00Z">
            <w:rPr>
              <w:lang w:val="en-US"/>
            </w:rPr>
          </w:rPrChange>
        </w:rPr>
        <w:t>).</w:t>
      </w:r>
    </w:p>
    <w:p w14:paraId="3FE79B8D" w14:textId="77777777" w:rsidR="00A77C1F" w:rsidRPr="00417FC4" w:rsidRDefault="00A77C1F" w:rsidP="00001666">
      <w:pPr>
        <w:pStyle w:val="BodyText"/>
        <w:spacing w:after="0" w:line="0" w:lineRule="atLeast"/>
        <w:rPr>
          <w:highlight w:val="yellow"/>
          <w:lang w:val="en-US"/>
          <w:rPrChange w:id="22" w:author="JP Kleman" w:date="2026-03-21T11:02:00Z" w16du:dateUtc="2026-03-21T10:02:00Z">
            <w:rPr>
              <w:lang w:val="en-US"/>
            </w:rPr>
          </w:rPrChange>
        </w:rPr>
      </w:pPr>
    </w:p>
    <w:p w14:paraId="743C79C1" w14:textId="6B66E13E" w:rsidR="00537235" w:rsidRPr="00417FC4" w:rsidRDefault="00EF1194" w:rsidP="00001666">
      <w:pPr>
        <w:pStyle w:val="BodyText"/>
        <w:numPr>
          <w:ilvl w:val="1"/>
          <w:numId w:val="2"/>
        </w:numPr>
        <w:spacing w:after="0" w:line="0" w:lineRule="atLeast"/>
        <w:ind w:left="0" w:firstLine="0"/>
        <w:rPr>
          <w:highlight w:val="yellow"/>
          <w:lang w:val="en-US"/>
          <w:rPrChange w:id="23" w:author="JP Kleman" w:date="2026-03-21T11:02:00Z" w16du:dateUtc="2026-03-21T10:02:00Z">
            <w:rPr>
              <w:lang w:val="en-US"/>
            </w:rPr>
          </w:rPrChange>
        </w:rPr>
      </w:pPr>
      <w:r w:rsidRPr="00417FC4">
        <w:rPr>
          <w:highlight w:val="yellow"/>
          <w:lang w:val="en-US"/>
          <w:rPrChange w:id="24" w:author="JP Kleman" w:date="2026-03-21T11:02:00Z" w16du:dateUtc="2026-03-21T10:02:00Z">
            <w:rPr>
              <w:lang w:val="en-US"/>
            </w:rPr>
          </w:rPrChange>
        </w:rPr>
        <w:t xml:space="preserve">Using clean forceps, remove the seedlings (between 8 and 15 days after germination) that have been grown on solid (0.8% agar) </w:t>
      </w:r>
      <w:r w:rsidR="00680102" w:rsidRPr="00417FC4">
        <w:rPr>
          <w:highlight w:val="yellow"/>
          <w:lang w:val="en-US"/>
          <w:rPrChange w:id="25" w:author="JP Kleman" w:date="2026-03-21T11:02:00Z" w16du:dateUtc="2026-03-21T10:02:00Z">
            <w:rPr>
              <w:lang w:val="en-US"/>
            </w:rPr>
          </w:rPrChange>
        </w:rPr>
        <w:t>half-</w:t>
      </w:r>
      <w:r w:rsidRPr="00417FC4">
        <w:rPr>
          <w:highlight w:val="yellow"/>
          <w:lang w:val="en-US"/>
          <w:rPrChange w:id="26" w:author="JP Kleman" w:date="2026-03-21T11:02:00Z" w16du:dateUtc="2026-03-21T10:02:00Z">
            <w:rPr>
              <w:lang w:val="en-US"/>
            </w:rPr>
          </w:rPrChange>
        </w:rPr>
        <w:t>strength Murashige and Skoog Medium 2.2 g/L MS salts,  1% sucrose (w/v), pH 5.7, as described for MS seedlings in reference</w:t>
      </w:r>
      <w:r w:rsidRPr="00417FC4">
        <w:rPr>
          <w:highlight w:val="yellow"/>
          <w:rPrChange w:id="27" w:author="JP Kleman" w:date="2026-03-21T11:02:00Z" w16du:dateUtc="2026-03-21T10:02:00Z">
            <w:rPr/>
          </w:rPrChange>
        </w:rPr>
        <w:fldChar w:fldCharType="begin"/>
      </w:r>
      <w:r w:rsidRPr="00417FC4">
        <w:rPr>
          <w:highlight w:val="yellow"/>
          <w:lang w:val="en-US"/>
          <w:rPrChange w:id="28" w:author="JP Kleman" w:date="2026-03-21T11:02:00Z" w16du:dateUtc="2026-03-21T10:02:00Z">
            <w:rPr>
              <w:lang w:val="en-US"/>
            </w:rPr>
          </w:rPrChange>
        </w:rPr>
        <w:instrText>ADDIN ZOTERO_ITEM CSL_CITATION {"citationID":"Kewfyuwk","properties":{"formattedCitation":"\\super 24\\nosupersub{}","plainCitation":"24","noteIndex":0},"citationItems":[{"id":118,"uris":["http://zotero.org/users/local/ryKRLW6s/items/WYUX4ZUE"],"itemData":{"id":118,"type":"chapter","abstract":"The shoot apical meristem of Arabidopsis thaliana contains a reservoir of pluripotent stem cells that functions as a continuous source of new cells for organ formation during development. The SAM forms during embryogenesis, when it becomes stratified into specific cell layers and zones that can be delineated based on morphological and molecular criteria. The primary SAM produces all the aerial structures of the adult plant, and alterations in SAM organization or function can have profound effects on vegetative and reproductive plant morphology. Such SAM-specific defects can be identified, evaluated, and quantified using specialized microscopic and histological techniques.","container-title":"Plant Developmental Biology: Methods and Protocols","event-place":"Totowa, NJ","ISBN":"978-1-60761-765-5","language":"en","note":"DOI: 10.1007/978-1-60761-765-5_8","page":"105-129","publisher":"Humana Press","publisher-place":"Totowa, NJ","source":"Springer Link","title":"Analyzing Shoot Apical Meristem Development","URL":"https://doi.org/10.1007/978-1-60761-765-5_8","author":[{"family":"Carles","given":"Cristel C."},{"family":"Ha","given":"Chan Man"},{"family":"Jun","given":"Ji Hyung"},{"family":"Fiume","given":"Elisa"},{"family":"Fletcher","given":"Jennifer C."}],"editor":[{"family":"Hennig","given":"Lars"},{"family":"Köhler","given":"Claudia"}],"accessed":{"date-parts":[["2025",12,8]]},"issued":{"date-parts":[["2010"]]}}}],"schema":"https://github.com/citation-style-language/schema/raw/master/csl-citation.json"}</w:instrText>
      </w:r>
      <w:r w:rsidRPr="00417FC4">
        <w:rPr>
          <w:highlight w:val="yellow"/>
          <w:lang w:val="en-US"/>
          <w:rPrChange w:id="29" w:author="JP Kleman" w:date="2026-03-21T11:02:00Z" w16du:dateUtc="2026-03-21T10:02:00Z">
            <w:rPr>
              <w:lang w:val="en-US"/>
            </w:rPr>
          </w:rPrChange>
        </w:rPr>
        <w:fldChar w:fldCharType="separate"/>
      </w:r>
      <w:r w:rsidRPr="00417FC4">
        <w:rPr>
          <w:highlight w:val="yellow"/>
          <w:vertAlign w:val="superscript"/>
          <w:lang w:val="en-US"/>
          <w:rPrChange w:id="30" w:author="JP Kleman" w:date="2026-03-21T11:02:00Z" w16du:dateUtc="2026-03-21T10:02:00Z">
            <w:rPr>
              <w:vertAlign w:val="superscript"/>
              <w:lang w:val="en-US"/>
            </w:rPr>
          </w:rPrChange>
        </w:rPr>
        <w:t>24</w:t>
      </w:r>
      <w:r w:rsidRPr="00417FC4">
        <w:rPr>
          <w:highlight w:val="yellow"/>
          <w:lang w:val="en-US"/>
          <w:rPrChange w:id="31" w:author="JP Kleman" w:date="2026-03-21T11:02:00Z" w16du:dateUtc="2026-03-21T10:02:00Z">
            <w:rPr>
              <w:lang w:val="en-US"/>
            </w:rPr>
          </w:rPrChange>
        </w:rPr>
        <w:fldChar w:fldCharType="end"/>
      </w:r>
      <w:r w:rsidR="00680102" w:rsidRPr="00417FC4">
        <w:rPr>
          <w:highlight w:val="yellow"/>
          <w:lang w:val="en-US"/>
          <w:rPrChange w:id="32" w:author="JP Kleman" w:date="2026-03-21T11:02:00Z" w16du:dateUtc="2026-03-21T10:02:00Z">
            <w:rPr>
              <w:lang w:val="en-US"/>
            </w:rPr>
          </w:rPrChange>
        </w:rPr>
        <w:t>,</w:t>
      </w:r>
      <w:r w:rsidRPr="00417FC4">
        <w:rPr>
          <w:highlight w:val="yellow"/>
          <w:lang w:val="en-US"/>
          <w:rPrChange w:id="33" w:author="JP Kleman" w:date="2026-03-21T11:02:00Z" w16du:dateUtc="2026-03-21T10:02:00Z">
            <w:rPr>
              <w:lang w:val="en-US"/>
            </w:rPr>
          </w:rPrChange>
        </w:rPr>
        <w:t xml:space="preserve"> and immediately submerge them in the fixation solution. </w:t>
      </w:r>
      <w:r w:rsidR="00680102" w:rsidRPr="00417FC4">
        <w:rPr>
          <w:highlight w:val="yellow"/>
          <w:lang w:val="en-US"/>
          <w:rPrChange w:id="34" w:author="JP Kleman" w:date="2026-03-21T11:02:00Z" w16du:dateUtc="2026-03-21T10:02:00Z">
            <w:rPr>
              <w:lang w:val="en-US"/>
            </w:rPr>
          </w:rPrChange>
        </w:rPr>
        <w:t>Use o</w:t>
      </w:r>
      <w:r w:rsidRPr="00417FC4">
        <w:rPr>
          <w:highlight w:val="yellow"/>
          <w:lang w:val="en-US"/>
          <w:rPrChange w:id="35" w:author="JP Kleman" w:date="2026-03-21T11:02:00Z" w16du:dateUtc="2026-03-21T10:02:00Z">
            <w:rPr>
              <w:lang w:val="en-US"/>
            </w:rPr>
          </w:rPrChange>
        </w:rPr>
        <w:t>ne well for approximately 20 seedlings (3 wells were necessary to obtain sufficient material per sample).</w:t>
      </w:r>
    </w:p>
    <w:p w14:paraId="0F9069D0" w14:textId="77777777" w:rsidR="00A77C1F" w:rsidRPr="00417FC4" w:rsidRDefault="00A77C1F" w:rsidP="00001666">
      <w:pPr>
        <w:pStyle w:val="BodyText"/>
        <w:spacing w:after="0" w:line="0" w:lineRule="atLeast"/>
        <w:rPr>
          <w:highlight w:val="yellow"/>
          <w:lang w:val="en-US"/>
          <w:rPrChange w:id="36" w:author="JP Kleman" w:date="2026-03-21T11:02:00Z" w16du:dateUtc="2026-03-21T10:02:00Z">
            <w:rPr>
              <w:lang w:val="en-US"/>
            </w:rPr>
          </w:rPrChange>
        </w:rPr>
      </w:pPr>
    </w:p>
    <w:p w14:paraId="4F17E85C" w14:textId="221828CA" w:rsidR="00537235" w:rsidRPr="00417FC4" w:rsidRDefault="00EF1194" w:rsidP="00001666">
      <w:pPr>
        <w:pStyle w:val="BodyText"/>
        <w:numPr>
          <w:ilvl w:val="1"/>
          <w:numId w:val="2"/>
        </w:numPr>
        <w:spacing w:after="0" w:line="0" w:lineRule="atLeast"/>
        <w:ind w:left="0" w:firstLine="0"/>
        <w:rPr>
          <w:highlight w:val="yellow"/>
          <w:lang w:val="en-US"/>
          <w:rPrChange w:id="37" w:author="JP Kleman" w:date="2026-03-21T11:02:00Z" w16du:dateUtc="2026-03-21T10:02:00Z">
            <w:rPr>
              <w:lang w:val="en-US"/>
            </w:rPr>
          </w:rPrChange>
        </w:rPr>
      </w:pPr>
      <w:r w:rsidRPr="00417FC4">
        <w:rPr>
          <w:highlight w:val="yellow"/>
          <w:lang w:val="en-US"/>
          <w:rPrChange w:id="38" w:author="JP Kleman" w:date="2026-03-21T11:02:00Z" w16du:dateUtc="2026-03-21T10:02:00Z">
            <w:rPr>
              <w:lang w:val="en-US"/>
            </w:rPr>
          </w:rPrChange>
        </w:rPr>
        <w:t xml:space="preserve">Put the plate in the vacuum chamber filled with ice and apply a vacuum at pressures cycling between 0.2 </w:t>
      </w:r>
      <w:r w:rsidR="00680102" w:rsidRPr="00417FC4">
        <w:rPr>
          <w:highlight w:val="yellow"/>
          <w:lang w:val="en-US"/>
          <w:rPrChange w:id="39" w:author="JP Kleman" w:date="2026-03-21T11:02:00Z" w16du:dateUtc="2026-03-21T10:02:00Z">
            <w:rPr>
              <w:lang w:val="en-US"/>
            </w:rPr>
          </w:rPrChange>
        </w:rPr>
        <w:t xml:space="preserve">bar </w:t>
      </w:r>
      <w:r w:rsidRPr="00417FC4">
        <w:rPr>
          <w:highlight w:val="yellow"/>
          <w:lang w:val="en-US"/>
          <w:rPrChange w:id="40" w:author="JP Kleman" w:date="2026-03-21T11:02:00Z" w16du:dateUtc="2026-03-21T10:02:00Z">
            <w:rPr>
              <w:lang w:val="en-US"/>
            </w:rPr>
          </w:rPrChange>
        </w:rPr>
        <w:t>and 0.8 bar for 15 min to remove trapped air and allow deep penetration of the fixative into the plant tissues</w:t>
      </w:r>
      <w:r w:rsidRPr="00417FC4">
        <w:rPr>
          <w:highlight w:val="yellow"/>
          <w:rPrChange w:id="41" w:author="JP Kleman" w:date="2026-03-21T11:02:00Z" w16du:dateUtc="2026-03-21T10:02:00Z">
            <w:rPr/>
          </w:rPrChange>
        </w:rPr>
        <w:fldChar w:fldCharType="begin"/>
      </w:r>
      <w:r w:rsidRPr="00417FC4">
        <w:rPr>
          <w:highlight w:val="yellow"/>
          <w:lang w:val="en-US"/>
          <w:rPrChange w:id="42" w:author="JP Kleman" w:date="2026-03-21T11:02:00Z" w16du:dateUtc="2026-03-21T10:02:00Z">
            <w:rPr>
              <w:lang w:val="en-US"/>
            </w:rPr>
          </w:rPrChange>
        </w:rPr>
        <w:instrText>ADDIN ZOTERO_ITEM CSL_CITATION {"citationID":"XAucI347","properties":{"formattedCitation":"\\super 25\\nosupersub{}","plainCitation":"25","noteIndex":0},"citationItems":[{"id":116,"uris":["http://zotero.org/users/local/ryKRLW6s/items/34WYRCRE"],"itemData":{"id":116,"type":"article-journal","abstract":"The penetration of substances from the surface to deep inside plant tissues is called infiltration. Although various plant tissues may be effectively saturated with externally applied fluid, most described infiltration strategies have been developed for leaves. The infiltration process can be spontaneous (under normal atmospheric pressure) or forced by a pressure difference generated between the lamina surface and the inside of the leaf. Spontaneous infiltration of leaf laminae is possible with the use of liquids with sufficiently low surface tension. Forced infiltration is most commonly performed using needle-less syringes or vacuum pumps.","container-title":"Plant Methods","DOI":"10.1186/s13007-021-00782-x","ISSN":"1746-4811","issue":"1","journalAbbreviation":"Plant Methods","language":"en","page":"83","source":"Springer Link","title":"Leaf infiltration in plant science: old method, new possibilities","title-short":"Leaf infiltration in plant science","volume":"17","author":[{"family":"Chincinska","given":"Izabela Anna"}],"issued":{"date-parts":[["2021",7,28]]}}}],"schema":"https://github.com/citation-style-language/schema/raw/master/csl-citation.json"}</w:instrText>
      </w:r>
      <w:r w:rsidRPr="00417FC4">
        <w:rPr>
          <w:highlight w:val="yellow"/>
          <w:lang w:val="en-US"/>
          <w:rPrChange w:id="43" w:author="JP Kleman" w:date="2026-03-21T11:02:00Z" w16du:dateUtc="2026-03-21T10:02:00Z">
            <w:rPr>
              <w:lang w:val="en-US"/>
            </w:rPr>
          </w:rPrChange>
        </w:rPr>
        <w:fldChar w:fldCharType="separate"/>
      </w:r>
      <w:r w:rsidRPr="00417FC4">
        <w:rPr>
          <w:highlight w:val="yellow"/>
          <w:vertAlign w:val="superscript"/>
          <w:lang w:val="en-US"/>
          <w:rPrChange w:id="44" w:author="JP Kleman" w:date="2026-03-21T11:02:00Z" w16du:dateUtc="2026-03-21T10:02:00Z">
            <w:rPr>
              <w:vertAlign w:val="superscript"/>
              <w:lang w:val="en-US"/>
            </w:rPr>
          </w:rPrChange>
        </w:rPr>
        <w:t>25</w:t>
      </w:r>
      <w:r w:rsidRPr="00417FC4">
        <w:rPr>
          <w:highlight w:val="yellow"/>
          <w:lang w:val="en-US"/>
          <w:rPrChange w:id="45" w:author="JP Kleman" w:date="2026-03-21T11:02:00Z" w16du:dateUtc="2026-03-21T10:02:00Z">
            <w:rPr>
              <w:lang w:val="en-US"/>
            </w:rPr>
          </w:rPrChange>
        </w:rPr>
        <w:fldChar w:fldCharType="end"/>
      </w:r>
      <w:r w:rsidR="00680102" w:rsidRPr="00417FC4">
        <w:rPr>
          <w:highlight w:val="yellow"/>
          <w:lang w:val="en-US"/>
          <w:rPrChange w:id="46" w:author="JP Kleman" w:date="2026-03-21T11:02:00Z" w16du:dateUtc="2026-03-21T10:02:00Z">
            <w:rPr>
              <w:lang w:val="en-US"/>
            </w:rPr>
          </w:rPrChange>
        </w:rPr>
        <w:t>.</w:t>
      </w:r>
      <w:r w:rsidRPr="00417FC4">
        <w:rPr>
          <w:highlight w:val="yellow"/>
          <w:lang w:val="en-US"/>
          <w:rPrChange w:id="47" w:author="JP Kleman" w:date="2026-03-21T11:02:00Z" w16du:dateUtc="2026-03-21T10:02:00Z">
            <w:rPr>
              <w:lang w:val="en-US"/>
            </w:rPr>
          </w:rPrChange>
        </w:rPr>
        <w:t xml:space="preserve"> </w:t>
      </w:r>
      <w:r w:rsidR="00680102" w:rsidRPr="00417FC4">
        <w:rPr>
          <w:highlight w:val="yellow"/>
          <w:lang w:val="en-US"/>
          <w:rPrChange w:id="48" w:author="JP Kleman" w:date="2026-03-21T11:02:00Z" w16du:dateUtc="2026-03-21T10:02:00Z">
            <w:rPr>
              <w:lang w:val="en-US"/>
            </w:rPr>
          </w:rPrChange>
        </w:rPr>
        <w:t>S</w:t>
      </w:r>
      <w:r w:rsidRPr="00417FC4">
        <w:rPr>
          <w:highlight w:val="yellow"/>
          <w:lang w:val="en-US"/>
          <w:rPrChange w:id="49" w:author="JP Kleman" w:date="2026-03-21T11:02:00Z" w16du:dateUtc="2026-03-21T10:02:00Z">
            <w:rPr>
              <w:lang w:val="en-US"/>
            </w:rPr>
          </w:rPrChange>
        </w:rPr>
        <w:t>lowly release the vacuum, stir the sample</w:t>
      </w:r>
      <w:r w:rsidR="00680102" w:rsidRPr="00417FC4">
        <w:rPr>
          <w:highlight w:val="yellow"/>
          <w:lang w:val="en-US"/>
          <w:rPrChange w:id="50" w:author="JP Kleman" w:date="2026-03-21T11:02:00Z" w16du:dateUtc="2026-03-21T10:02:00Z">
            <w:rPr>
              <w:lang w:val="en-US"/>
            </w:rPr>
          </w:rPrChange>
        </w:rPr>
        <w:t>,</w:t>
      </w:r>
      <w:r w:rsidRPr="00417FC4">
        <w:rPr>
          <w:highlight w:val="yellow"/>
          <w:lang w:val="en-US"/>
          <w:rPrChange w:id="51" w:author="JP Kleman" w:date="2026-03-21T11:02:00Z" w16du:dateUtc="2026-03-21T10:02:00Z">
            <w:rPr>
              <w:lang w:val="en-US"/>
            </w:rPr>
          </w:rPrChange>
        </w:rPr>
        <w:t xml:space="preserve"> and then apply the vacuum for a further 15 min.</w:t>
      </w:r>
    </w:p>
    <w:p w14:paraId="108DB228" w14:textId="77777777" w:rsidR="00A77C1F" w:rsidRPr="00417FC4" w:rsidRDefault="00A77C1F" w:rsidP="00001666">
      <w:pPr>
        <w:pStyle w:val="BodyText"/>
        <w:spacing w:after="0" w:line="0" w:lineRule="atLeast"/>
        <w:rPr>
          <w:highlight w:val="yellow"/>
          <w:lang w:val="en-US"/>
          <w:rPrChange w:id="52" w:author="JP Kleman" w:date="2026-03-21T11:02:00Z" w16du:dateUtc="2026-03-21T10:02:00Z">
            <w:rPr>
              <w:lang w:val="en-US"/>
            </w:rPr>
          </w:rPrChange>
        </w:rPr>
      </w:pPr>
    </w:p>
    <w:p w14:paraId="6339E604" w14:textId="503B750A" w:rsidR="00537235" w:rsidRPr="00417FC4" w:rsidRDefault="00EF1194" w:rsidP="00001666">
      <w:pPr>
        <w:pStyle w:val="BodyText"/>
        <w:numPr>
          <w:ilvl w:val="1"/>
          <w:numId w:val="2"/>
        </w:numPr>
        <w:spacing w:after="0" w:line="0" w:lineRule="atLeast"/>
        <w:ind w:left="0" w:firstLine="0"/>
        <w:rPr>
          <w:highlight w:val="yellow"/>
          <w:lang w:val="en-US"/>
          <w:rPrChange w:id="53" w:author="JP Kleman" w:date="2026-03-21T11:02:00Z" w16du:dateUtc="2026-03-21T10:02:00Z">
            <w:rPr>
              <w:lang w:val="en-US"/>
            </w:rPr>
          </w:rPrChange>
        </w:rPr>
      </w:pPr>
      <w:r w:rsidRPr="00417FC4">
        <w:rPr>
          <w:highlight w:val="yellow"/>
          <w:lang w:val="en-US"/>
          <w:rPrChange w:id="54" w:author="JP Kleman" w:date="2026-03-21T11:02:00Z" w16du:dateUtc="2026-03-21T10:02:00Z">
            <w:rPr>
              <w:lang w:val="en-US"/>
            </w:rPr>
          </w:rPrChange>
        </w:rPr>
        <w:t xml:space="preserve">Under the fume hood, remove the fixation solution with a pipette, and wash each well 3 times </w:t>
      </w:r>
      <w:r w:rsidR="00680102" w:rsidRPr="00417FC4">
        <w:rPr>
          <w:highlight w:val="yellow"/>
          <w:lang w:val="en-US"/>
          <w:rPrChange w:id="55" w:author="JP Kleman" w:date="2026-03-21T11:02:00Z" w16du:dateUtc="2026-03-21T10:02:00Z">
            <w:rPr>
              <w:lang w:val="en-US"/>
            </w:rPr>
          </w:rPrChange>
        </w:rPr>
        <w:t xml:space="preserve">for </w:t>
      </w:r>
      <w:r w:rsidRPr="00417FC4">
        <w:rPr>
          <w:highlight w:val="yellow"/>
          <w:lang w:val="en-US"/>
          <w:rPrChange w:id="56" w:author="JP Kleman" w:date="2026-03-21T11:02:00Z" w16du:dateUtc="2026-03-21T10:02:00Z">
            <w:rPr>
              <w:lang w:val="en-US"/>
            </w:rPr>
          </w:rPrChange>
        </w:rPr>
        <w:t>10 min under gentle agitation, using 5 mL of ice-cold PBS.</w:t>
      </w:r>
    </w:p>
    <w:p w14:paraId="7BDB4790" w14:textId="77777777" w:rsidR="00A77C1F" w:rsidRPr="00417FC4" w:rsidRDefault="00A77C1F" w:rsidP="00001666">
      <w:pPr>
        <w:pStyle w:val="BodyText"/>
        <w:spacing w:after="0" w:line="0" w:lineRule="atLeast"/>
        <w:rPr>
          <w:highlight w:val="yellow"/>
          <w:lang w:val="en-US"/>
          <w:rPrChange w:id="57" w:author="JP Kleman" w:date="2026-03-21T11:02:00Z" w16du:dateUtc="2026-03-21T10:02:00Z">
            <w:rPr>
              <w:lang w:val="en-US"/>
            </w:rPr>
          </w:rPrChange>
        </w:rPr>
      </w:pPr>
    </w:p>
    <w:p w14:paraId="2EFB0E99" w14:textId="0F77882B" w:rsidR="00680102" w:rsidRPr="00417FC4" w:rsidRDefault="00EF1194" w:rsidP="00001666">
      <w:pPr>
        <w:pStyle w:val="BodyText"/>
        <w:numPr>
          <w:ilvl w:val="1"/>
          <w:numId w:val="2"/>
        </w:numPr>
        <w:spacing w:after="0" w:line="0" w:lineRule="atLeast"/>
        <w:ind w:left="0" w:firstLine="0"/>
        <w:rPr>
          <w:highlight w:val="yellow"/>
          <w:lang w:val="en-US"/>
          <w:rPrChange w:id="58" w:author="JP Kleman" w:date="2026-03-21T11:02:00Z" w16du:dateUtc="2026-03-21T10:02:00Z">
            <w:rPr>
              <w:lang w:val="en-US"/>
            </w:rPr>
          </w:rPrChange>
        </w:rPr>
      </w:pPr>
      <w:r w:rsidRPr="00417FC4">
        <w:rPr>
          <w:highlight w:val="yellow"/>
          <w:lang w:val="en-US"/>
          <w:rPrChange w:id="59" w:author="JP Kleman" w:date="2026-03-21T11:02:00Z" w16du:dateUtc="2026-03-21T10:02:00Z">
            <w:rPr>
              <w:lang w:val="en-US"/>
            </w:rPr>
          </w:rPrChange>
        </w:rPr>
        <w:lastRenderedPageBreak/>
        <w:t xml:space="preserve">Remove PBS and use forceps to transfer the fixed tissue to a 120 </w:t>
      </w:r>
      <w:r w:rsidR="00680102" w:rsidRPr="00417FC4">
        <w:rPr>
          <w:highlight w:val="yellow"/>
          <w:lang w:val="en-US"/>
          <w:rPrChange w:id="60" w:author="JP Kleman" w:date="2026-03-21T11:02:00Z" w16du:dateUtc="2026-03-21T10:02:00Z">
            <w:rPr>
              <w:lang w:val="en-US"/>
            </w:rPr>
          </w:rPrChange>
        </w:rPr>
        <w:t xml:space="preserve">mm </w:t>
      </w:r>
      <w:r w:rsidR="00680102" w:rsidRPr="00417FC4">
        <w:rPr>
          <w:highlight w:val="yellow"/>
          <w:lang w:val="en-US"/>
          <w:rPrChange w:id="61" w:author="JP Kleman" w:date="2026-03-21T11:02:00Z" w16du:dateUtc="2026-03-21T10:02:00Z">
            <w:rPr>
              <w:lang w:val="en-US"/>
            </w:rPr>
          </w:rPrChange>
        </w:rPr>
        <w:sym w:font="Symbol" w:char="F0B4"/>
      </w:r>
      <w:r w:rsidRPr="00417FC4">
        <w:rPr>
          <w:highlight w:val="yellow"/>
          <w:lang w:val="en-US"/>
          <w:rPrChange w:id="62" w:author="JP Kleman" w:date="2026-03-21T11:02:00Z" w16du:dateUtc="2026-03-21T10:02:00Z">
            <w:rPr>
              <w:lang w:val="en-US"/>
            </w:rPr>
          </w:rPrChange>
        </w:rPr>
        <w:t xml:space="preserve"> 120 mm Petri dish. Add to the fixed seedlings 50 µL of Nuclei Isolation Buffer (NIB</w:t>
      </w:r>
      <w:r w:rsidRPr="00417FC4">
        <w:rPr>
          <w:highlight w:val="yellow"/>
          <w:rPrChange w:id="63" w:author="JP Kleman" w:date="2026-03-21T11:02:00Z" w16du:dateUtc="2026-03-21T10:02:00Z">
            <w:rPr/>
          </w:rPrChange>
        </w:rPr>
        <w:fldChar w:fldCharType="begin"/>
      </w:r>
      <w:r w:rsidRPr="00417FC4">
        <w:rPr>
          <w:highlight w:val="yellow"/>
          <w:lang w:val="en-US"/>
          <w:rPrChange w:id="64" w:author="JP Kleman" w:date="2026-03-21T11:02:00Z" w16du:dateUtc="2026-03-21T10:02:00Z">
            <w:rPr>
              <w:lang w:val="en-US"/>
            </w:rPr>
          </w:rPrChange>
        </w:rPr>
        <w:instrText>ADDIN ZOTERO_ITEM CSL_CITATION {"citationID":"2iEV7LgV","properties":{"formattedCitation":"\\super 17\\nosupersub{}","plainCitation":"17","dontUpdate":true,"noteIndex":0},"citationItems":[{"id":"ILf6T2Vn/6bsY1jfp","uris":["http://zotero.org/users/local/ryKRLW6s/items/UY5K4STA"],"itemData":{"id":87,"type":"article-journal","abstract":"Microscopy imaging of chromatin offers valuable insights into its spatial organization in the nucleus, a novel epigenetic dimension influencing the genome's functions. Particularly, visualization at the nanoscale in single cells is uniquely complementary to molecular profiling methods averaging chromatin configuration and composition over thousands of cells. How are chromatin and chromosomal domains distributed in relation to gene expression? How variable are these configurations? How do chromatin domains evolve in structure, composition, and distribution during cellular differentiation or cellular responses to environmental stimuli? Super-resolution microscopy techniques, like stimulated emission depletion (STED), are key in answering such questions. However, such imaging techniques are not often used in the field of plant cell biology compared to mammalian counterparts, which has greatly advanced our understanding of the 3D principles in genome organization. In an effort to bridge this gap, we provide a clear guide for isolating, embedding, immunostaining, and STED imaging intact leaf nuclei from Arabidopsis thaliana in 3D.","container-title":"Methods in Molecular Biology (Clifton, N.J.)","DOI":"10.1007/978-1-0716-4228-3_15","ISSN":"1940-6029","journalAbbreviation":"Methods Mol Biol","language":"eng","note":"PMID: 39576607","page":"263-280","source":"PubMed","title":"3D STED Imaging of Isolated Arabidopsis thaliana Nuclei","volume":"2873","author":[{"family":"Kracik-Dyer","given":"Elizabeth"},{"family":"Baroux","given":"Célia"}],"issued":{"date-parts":[["2025"]]}}}],"schema":"https://github.com/citation-style-language/schema/raw/master/csl-citation.json"}</w:instrText>
      </w:r>
      <w:r w:rsidRPr="00417FC4">
        <w:rPr>
          <w:highlight w:val="yellow"/>
          <w:lang w:val="en-US"/>
          <w:rPrChange w:id="65" w:author="JP Kleman" w:date="2026-03-21T11:02:00Z" w16du:dateUtc="2026-03-21T10:02:00Z">
            <w:rPr>
              <w:lang w:val="en-US"/>
            </w:rPr>
          </w:rPrChange>
        </w:rPr>
        <w:fldChar w:fldCharType="separate"/>
      </w:r>
      <w:r w:rsidRPr="00417FC4">
        <w:rPr>
          <w:highlight w:val="yellow"/>
          <w:lang w:val="en-US"/>
          <w:rPrChange w:id="66" w:author="JP Kleman" w:date="2026-03-21T11:02:00Z" w16du:dateUtc="2026-03-21T10:02:00Z">
            <w:rPr>
              <w:lang w:val="en-US"/>
            </w:rPr>
          </w:rPrChange>
        </w:rPr>
        <w:fldChar w:fldCharType="end"/>
      </w:r>
      <w:r w:rsidRPr="00417FC4">
        <w:rPr>
          <w:highlight w:val="yellow"/>
          <w:lang w:val="en-US"/>
          <w:rPrChange w:id="67" w:author="JP Kleman" w:date="2026-03-21T11:02:00Z" w16du:dateUtc="2026-03-21T10:02:00Z">
            <w:rPr>
              <w:lang w:val="en-US"/>
            </w:rPr>
          </w:rPrChange>
        </w:rPr>
        <w:t xml:space="preserve">), prepared as described by Kracik-Dyer and </w:t>
      </w:r>
      <w:proofErr w:type="spellStart"/>
      <w:r w:rsidRPr="00417FC4">
        <w:rPr>
          <w:highlight w:val="yellow"/>
          <w:lang w:val="en-US"/>
          <w:rPrChange w:id="68" w:author="JP Kleman" w:date="2026-03-21T11:02:00Z" w16du:dateUtc="2026-03-21T10:02:00Z">
            <w:rPr>
              <w:lang w:val="en-US"/>
            </w:rPr>
          </w:rPrChange>
        </w:rPr>
        <w:t>Baroux</w:t>
      </w:r>
      <w:proofErr w:type="spellEnd"/>
      <w:r w:rsidRPr="00417FC4">
        <w:rPr>
          <w:highlight w:val="yellow"/>
          <w:lang w:val="en-US"/>
          <w:rPrChange w:id="69" w:author="JP Kleman" w:date="2026-03-21T11:02:00Z" w16du:dateUtc="2026-03-21T10:02:00Z">
            <w:rPr>
              <w:lang w:val="en-US"/>
            </w:rPr>
          </w:rPrChange>
        </w:rPr>
        <w:t xml:space="preserve"> (45 mM MgCl</w:t>
      </w:r>
      <w:r w:rsidRPr="00417FC4">
        <w:rPr>
          <w:highlight w:val="yellow"/>
          <w:vertAlign w:val="subscript"/>
          <w:lang w:val="en-US"/>
          <w:rPrChange w:id="70" w:author="JP Kleman" w:date="2026-03-21T11:02:00Z" w16du:dateUtc="2026-03-21T10:02:00Z">
            <w:rPr>
              <w:vertAlign w:val="subscript"/>
              <w:lang w:val="en-US"/>
            </w:rPr>
          </w:rPrChange>
        </w:rPr>
        <w:t>2</w:t>
      </w:r>
      <w:r w:rsidRPr="00417FC4">
        <w:rPr>
          <w:highlight w:val="yellow"/>
          <w:lang w:val="en-US"/>
          <w:rPrChange w:id="71" w:author="JP Kleman" w:date="2026-03-21T11:02:00Z" w16du:dateUtc="2026-03-21T10:02:00Z">
            <w:rPr>
              <w:lang w:val="en-US"/>
            </w:rPr>
          </w:rPrChange>
        </w:rPr>
        <w:t>, 20 mM MOPS, 30 mM sodium citrate, 0.3% Triton X-100. Adjust to pH 7 using 1 N HCl)</w:t>
      </w:r>
      <w:r w:rsidRPr="00417FC4">
        <w:rPr>
          <w:highlight w:val="yellow"/>
          <w:rPrChange w:id="72" w:author="JP Kleman" w:date="2026-03-21T11:02:00Z" w16du:dateUtc="2026-03-21T10:02:00Z">
            <w:rPr/>
          </w:rPrChange>
        </w:rPr>
        <w:fldChar w:fldCharType="begin"/>
      </w:r>
      <w:r w:rsidRPr="00417FC4">
        <w:rPr>
          <w:highlight w:val="yellow"/>
          <w:lang w:val="en-US"/>
          <w:rPrChange w:id="73" w:author="JP Kleman" w:date="2026-03-21T11:02:00Z" w16du:dateUtc="2026-03-21T10:02:00Z">
            <w:rPr>
              <w:lang w:val="en-US"/>
            </w:rPr>
          </w:rPrChange>
        </w:rPr>
        <w:instrText>ADDIN ZOTERO_ITEM CSL_CITATION {"citationID":"54T5dYan","properties":{"formattedCitation":"\\super 19\\nosupersub{}","plainCitation":"19","noteIndex":0},"citationItems":[{"id":"ILf6T2Vn/6bsY1jfp","uris":["http://zotero.org/users/local/ryKRLW6s/items/UY5K4STA"],"itemData":{"id":"ILf6T2Vn/6bsY1jfp","type":"article-journal","abstract":"Microscopy imaging of chromatin offers valuable insights into its spatial organization in the nucleus, a novel epigenetic dimension influencing the genome's functions. Particularly, visualization at the nanoscale in single cells is uniquely complementary to molecular profiling methods averaging chromatin configuration and composition over thousands of cells. How are chromatin and chromosomal domains distributed in relation to gene expression? How variable are these configurations? How do chromatin domains evolve in structure, composition, and distribution during cellular differentiation or cellular responses to environmental stimuli? Super-resolution microscopy techniques, like stimulated emission depletion (STED), are key in answering such questions. However, such imaging techniques are not often used in the field of plant cell biology compared to mammalian counterparts, which has greatly advanced our understanding of the 3D principles in genome organization. In an effort to bridge this gap, we provide a clear guide for isolating, embedding, immunostaining, and STED imaging intact leaf nuclei from Arabidopsis thaliana in 3D.","container-title":"Methods in Molecular Biology (Clifton, N.J.)","DOI":"10.1007/978-1-0716-4228-3_15","ISSN":"1940-6029","journalAbbreviation":"Methods Mol Biol","language":"eng","note":"PMID: 39576607","page":"263-280","source":"PubMed","title":"3D STED Imaging of Isolated Arabidopsis thaliana Nuclei","volume":"2873","author":[{"family":"Kracik-Dyer","given":"Elizabeth"},{"family":"Baroux","given":"Célia"}],"issued":{"date-parts":[["2025"]]}}}],"schema":"https://github.com/citation-style-language/schema/raw/master/csl-citation.json"}</w:instrText>
      </w:r>
      <w:r w:rsidRPr="00417FC4">
        <w:rPr>
          <w:highlight w:val="yellow"/>
          <w:lang w:val="en-US"/>
          <w:rPrChange w:id="74" w:author="JP Kleman" w:date="2026-03-21T11:02:00Z" w16du:dateUtc="2026-03-21T10:02:00Z">
            <w:rPr>
              <w:lang w:val="en-US"/>
            </w:rPr>
          </w:rPrChange>
        </w:rPr>
        <w:fldChar w:fldCharType="separate"/>
      </w:r>
      <w:r w:rsidRPr="00417FC4">
        <w:rPr>
          <w:highlight w:val="yellow"/>
          <w:vertAlign w:val="superscript"/>
          <w:lang w:val="en-US"/>
          <w:rPrChange w:id="75" w:author="JP Kleman" w:date="2026-03-21T11:02:00Z" w16du:dateUtc="2026-03-21T10:02:00Z">
            <w:rPr>
              <w:vertAlign w:val="superscript"/>
              <w:lang w:val="en-US"/>
            </w:rPr>
          </w:rPrChange>
        </w:rPr>
        <w:t>19</w:t>
      </w:r>
      <w:r w:rsidRPr="00417FC4">
        <w:rPr>
          <w:highlight w:val="yellow"/>
          <w:lang w:val="en-US"/>
          <w:rPrChange w:id="76" w:author="JP Kleman" w:date="2026-03-21T11:02:00Z" w16du:dateUtc="2026-03-21T10:02:00Z">
            <w:rPr>
              <w:lang w:val="en-US"/>
            </w:rPr>
          </w:rPrChange>
        </w:rPr>
        <w:fldChar w:fldCharType="end"/>
      </w:r>
      <w:r w:rsidRPr="00417FC4">
        <w:rPr>
          <w:highlight w:val="yellow"/>
          <w:lang w:val="en-US"/>
          <w:rPrChange w:id="77" w:author="JP Kleman" w:date="2026-03-21T11:02:00Z" w16du:dateUtc="2026-03-21T10:02:00Z">
            <w:rPr>
              <w:lang w:val="en-US"/>
            </w:rPr>
          </w:rPrChange>
        </w:rPr>
        <w:t xml:space="preserve">. Chip with a blade. </w:t>
      </w:r>
    </w:p>
    <w:p w14:paraId="41D5A6CE" w14:textId="77777777" w:rsidR="00680102" w:rsidRPr="00417FC4" w:rsidRDefault="00680102" w:rsidP="00001666">
      <w:pPr>
        <w:pStyle w:val="BodyText"/>
        <w:spacing w:after="0" w:line="0" w:lineRule="atLeast"/>
        <w:rPr>
          <w:highlight w:val="yellow"/>
          <w:lang w:val="en-US"/>
          <w:rPrChange w:id="78" w:author="JP Kleman" w:date="2026-03-21T11:02:00Z" w16du:dateUtc="2026-03-21T10:02:00Z">
            <w:rPr>
              <w:lang w:val="en-US"/>
            </w:rPr>
          </w:rPrChange>
        </w:rPr>
      </w:pPr>
    </w:p>
    <w:p w14:paraId="3F3A0411" w14:textId="39288381" w:rsidR="00537235" w:rsidRPr="00417FC4" w:rsidRDefault="00680102" w:rsidP="00001666">
      <w:pPr>
        <w:pStyle w:val="BodyText"/>
        <w:spacing w:after="0" w:line="0" w:lineRule="atLeast"/>
        <w:rPr>
          <w:lang w:val="en-US"/>
        </w:rPr>
      </w:pPr>
      <w:r w:rsidRPr="00417FC4">
        <w:rPr>
          <w:lang w:val="en-US"/>
        </w:rPr>
        <w:t xml:space="preserve">NOTE: </w:t>
      </w:r>
      <w:r w:rsidR="00EF1194" w:rsidRPr="00417FC4">
        <w:rPr>
          <w:lang w:val="en-US"/>
        </w:rPr>
        <w:t>Microtome blade</w:t>
      </w:r>
      <w:r w:rsidR="00827532" w:rsidRPr="00417FC4">
        <w:rPr>
          <w:lang w:val="en-US"/>
        </w:rPr>
        <w:t>s</w:t>
      </w:r>
      <w:r w:rsidR="00EF1194" w:rsidRPr="00417FC4">
        <w:rPr>
          <w:lang w:val="en-US"/>
        </w:rPr>
        <w:t xml:space="preserve"> turned </w:t>
      </w:r>
      <w:r w:rsidRPr="00417FC4">
        <w:rPr>
          <w:lang w:val="en-US"/>
        </w:rPr>
        <w:t xml:space="preserve">out </w:t>
      </w:r>
      <w:r w:rsidR="00EF1194" w:rsidRPr="00417FC4">
        <w:rPr>
          <w:lang w:val="en-US"/>
        </w:rPr>
        <w:t>to be more efficient than conventional razor blades for this task.</w:t>
      </w:r>
    </w:p>
    <w:p w14:paraId="3ECE3237" w14:textId="77777777" w:rsidR="00A77C1F" w:rsidRPr="00417FC4" w:rsidRDefault="00A77C1F" w:rsidP="00001666">
      <w:pPr>
        <w:pStyle w:val="BodyText"/>
        <w:spacing w:after="0" w:line="0" w:lineRule="atLeast"/>
        <w:rPr>
          <w:highlight w:val="yellow"/>
          <w:lang w:val="en-US"/>
          <w:rPrChange w:id="79" w:author="JP Kleman" w:date="2026-03-21T11:02:00Z" w16du:dateUtc="2026-03-21T10:02:00Z">
            <w:rPr>
              <w:lang w:val="en-US"/>
            </w:rPr>
          </w:rPrChange>
        </w:rPr>
      </w:pPr>
    </w:p>
    <w:p w14:paraId="2FBAC722" w14:textId="56C1B6DB" w:rsidR="00537235" w:rsidRPr="00417FC4" w:rsidRDefault="00EF1194" w:rsidP="00001666">
      <w:pPr>
        <w:pStyle w:val="BodyText"/>
        <w:numPr>
          <w:ilvl w:val="1"/>
          <w:numId w:val="2"/>
        </w:numPr>
        <w:spacing w:after="0" w:line="0" w:lineRule="atLeast"/>
        <w:ind w:left="0" w:firstLine="0"/>
        <w:rPr>
          <w:highlight w:val="yellow"/>
          <w:lang w:val="en-US"/>
          <w:rPrChange w:id="80" w:author="JP Kleman" w:date="2026-03-21T11:02:00Z" w16du:dateUtc="2026-03-21T10:02:00Z">
            <w:rPr>
              <w:lang w:val="en-US"/>
            </w:rPr>
          </w:rPrChange>
        </w:rPr>
      </w:pPr>
      <w:r w:rsidRPr="00417FC4">
        <w:rPr>
          <w:highlight w:val="yellow"/>
          <w:lang w:val="en-US"/>
          <w:rPrChange w:id="81" w:author="JP Kleman" w:date="2026-03-21T11:02:00Z" w16du:dateUtc="2026-03-21T10:02:00Z">
            <w:rPr>
              <w:lang w:val="en-US"/>
            </w:rPr>
          </w:rPrChange>
        </w:rPr>
        <w:t>Scrape chopped tissue to one edge of the Petri dish with the same blade and add 600 µL of NIB, making sure to wash off any tissue stuck to the blade as well.</w:t>
      </w:r>
    </w:p>
    <w:p w14:paraId="6379DE3A" w14:textId="77777777" w:rsidR="00A77C1F" w:rsidRPr="00417FC4" w:rsidRDefault="00A77C1F" w:rsidP="00001666">
      <w:pPr>
        <w:pStyle w:val="BodyText"/>
        <w:spacing w:after="0" w:line="0" w:lineRule="atLeast"/>
        <w:rPr>
          <w:highlight w:val="yellow"/>
          <w:lang w:val="en-US"/>
          <w:rPrChange w:id="82" w:author="JP Kleman" w:date="2026-03-21T11:02:00Z" w16du:dateUtc="2026-03-21T10:02:00Z">
            <w:rPr>
              <w:lang w:val="en-US"/>
            </w:rPr>
          </w:rPrChange>
        </w:rPr>
      </w:pPr>
    </w:p>
    <w:p w14:paraId="2B763DB7" w14:textId="5B6D24C7" w:rsidR="00537235" w:rsidRPr="00417FC4" w:rsidRDefault="00EF1194" w:rsidP="00001666">
      <w:pPr>
        <w:pStyle w:val="BodyText"/>
        <w:numPr>
          <w:ilvl w:val="1"/>
          <w:numId w:val="2"/>
        </w:numPr>
        <w:spacing w:after="0" w:line="0" w:lineRule="atLeast"/>
        <w:ind w:left="0" w:firstLine="0"/>
        <w:rPr>
          <w:highlight w:val="yellow"/>
          <w:lang w:val="en-US"/>
          <w:rPrChange w:id="83" w:author="JP Kleman" w:date="2026-03-21T11:02:00Z" w16du:dateUtc="2026-03-21T10:02:00Z">
            <w:rPr>
              <w:lang w:val="en-US"/>
            </w:rPr>
          </w:rPrChange>
        </w:rPr>
      </w:pPr>
      <w:r w:rsidRPr="00417FC4">
        <w:rPr>
          <w:highlight w:val="yellow"/>
          <w:lang w:val="en-US"/>
          <w:rPrChange w:id="84" w:author="JP Kleman" w:date="2026-03-21T11:02:00Z" w16du:dateUtc="2026-03-21T10:02:00Z">
            <w:rPr>
              <w:lang w:val="en-US"/>
            </w:rPr>
          </w:rPrChange>
        </w:rPr>
        <w:t>Transfer tissue slurry into the 2 mL Dounce homogenizer tube and stroke 5</w:t>
      </w:r>
      <w:r w:rsidR="00680102" w:rsidRPr="00417FC4">
        <w:rPr>
          <w:highlight w:val="yellow"/>
          <w:lang w:val="en-US"/>
          <w:rPrChange w:id="85" w:author="JP Kleman" w:date="2026-03-21T11:02:00Z" w16du:dateUtc="2026-03-21T10:02:00Z">
            <w:rPr>
              <w:lang w:val="en-US"/>
            </w:rPr>
          </w:rPrChange>
        </w:rPr>
        <w:t>–</w:t>
      </w:r>
      <w:r w:rsidRPr="00417FC4">
        <w:rPr>
          <w:highlight w:val="yellow"/>
          <w:lang w:val="en-US"/>
          <w:rPrChange w:id="86" w:author="JP Kleman" w:date="2026-03-21T11:02:00Z" w16du:dateUtc="2026-03-21T10:02:00Z">
            <w:rPr>
              <w:lang w:val="en-US"/>
            </w:rPr>
          </w:rPrChange>
        </w:rPr>
        <w:t>10 times with the smaller pestle, and then with the larger pestle until it is smoothly moving inside the tube (it requires again usually 5</w:t>
      </w:r>
      <w:r w:rsidR="00680102" w:rsidRPr="00417FC4">
        <w:rPr>
          <w:highlight w:val="yellow"/>
          <w:lang w:val="en-US"/>
          <w:rPrChange w:id="87" w:author="JP Kleman" w:date="2026-03-21T11:02:00Z" w16du:dateUtc="2026-03-21T10:02:00Z">
            <w:rPr>
              <w:lang w:val="en-US"/>
            </w:rPr>
          </w:rPrChange>
        </w:rPr>
        <w:t>–</w:t>
      </w:r>
      <w:r w:rsidRPr="00417FC4">
        <w:rPr>
          <w:highlight w:val="yellow"/>
          <w:lang w:val="en-US"/>
          <w:rPrChange w:id="88" w:author="JP Kleman" w:date="2026-03-21T11:02:00Z" w16du:dateUtc="2026-03-21T10:02:00Z">
            <w:rPr>
              <w:lang w:val="en-US"/>
            </w:rPr>
          </w:rPrChange>
        </w:rPr>
        <w:t>10 strokes).</w:t>
      </w:r>
    </w:p>
    <w:p w14:paraId="3C816DF5" w14:textId="77777777" w:rsidR="00A77C1F" w:rsidRPr="00417FC4" w:rsidRDefault="00A77C1F" w:rsidP="00001666">
      <w:pPr>
        <w:pStyle w:val="BodyText"/>
        <w:spacing w:after="0" w:line="0" w:lineRule="atLeast"/>
        <w:rPr>
          <w:highlight w:val="yellow"/>
          <w:lang w:val="en-US"/>
          <w:rPrChange w:id="89" w:author="JP Kleman" w:date="2026-03-21T11:02:00Z" w16du:dateUtc="2026-03-21T10:02:00Z">
            <w:rPr>
              <w:lang w:val="en-US"/>
            </w:rPr>
          </w:rPrChange>
        </w:rPr>
      </w:pPr>
    </w:p>
    <w:p w14:paraId="722A7191" w14:textId="782926B6" w:rsidR="00537235" w:rsidRPr="00417FC4" w:rsidRDefault="00EF1194" w:rsidP="00001666">
      <w:pPr>
        <w:pStyle w:val="BodyText"/>
        <w:numPr>
          <w:ilvl w:val="1"/>
          <w:numId w:val="2"/>
        </w:numPr>
        <w:spacing w:after="0" w:line="0" w:lineRule="atLeast"/>
        <w:ind w:left="0" w:firstLine="0"/>
        <w:rPr>
          <w:highlight w:val="yellow"/>
          <w:lang w:val="en-US"/>
          <w:rPrChange w:id="90" w:author="JP Kleman" w:date="2026-03-21T11:02:00Z" w16du:dateUtc="2026-03-21T10:02:00Z">
            <w:rPr>
              <w:lang w:val="en-US"/>
            </w:rPr>
          </w:rPrChange>
        </w:rPr>
      </w:pPr>
      <w:r w:rsidRPr="00417FC4">
        <w:rPr>
          <w:highlight w:val="yellow"/>
          <w:lang w:val="en-US"/>
          <w:rPrChange w:id="91" w:author="JP Kleman" w:date="2026-03-21T11:02:00Z" w16du:dateUtc="2026-03-21T10:02:00Z">
            <w:rPr>
              <w:lang w:val="en-US"/>
            </w:rPr>
          </w:rPrChange>
        </w:rPr>
        <w:t xml:space="preserve">Filter the resulting homogenized sample through </w:t>
      </w:r>
      <w:r w:rsidR="00680102" w:rsidRPr="00417FC4">
        <w:rPr>
          <w:highlight w:val="yellow"/>
          <w:lang w:val="en-US"/>
          <w:rPrChange w:id="92" w:author="JP Kleman" w:date="2026-03-21T11:02:00Z" w16du:dateUtc="2026-03-21T10:02:00Z">
            <w:rPr>
              <w:lang w:val="en-US"/>
            </w:rPr>
          </w:rPrChange>
        </w:rPr>
        <w:t xml:space="preserve">a </w:t>
      </w:r>
      <w:r w:rsidRPr="00417FC4">
        <w:rPr>
          <w:highlight w:val="yellow"/>
          <w:lang w:val="en-US"/>
          <w:rPrChange w:id="93" w:author="JP Kleman" w:date="2026-03-21T11:02:00Z" w16du:dateUtc="2026-03-21T10:02:00Z">
            <w:rPr>
              <w:lang w:val="en-US"/>
            </w:rPr>
          </w:rPrChange>
        </w:rPr>
        <w:t>30 µm mesh filter into a 1.5 mL microtube.</w:t>
      </w:r>
    </w:p>
    <w:p w14:paraId="70DBECC7" w14:textId="77777777" w:rsidR="00A77C1F" w:rsidRPr="00417FC4" w:rsidRDefault="00A77C1F" w:rsidP="00001666">
      <w:pPr>
        <w:pStyle w:val="BodyText"/>
        <w:spacing w:after="0" w:line="0" w:lineRule="atLeast"/>
        <w:rPr>
          <w:highlight w:val="yellow"/>
          <w:lang w:val="en-US"/>
          <w:rPrChange w:id="94" w:author="JP Kleman" w:date="2026-03-21T11:02:00Z" w16du:dateUtc="2026-03-21T10:02:00Z">
            <w:rPr>
              <w:lang w:val="en-US"/>
            </w:rPr>
          </w:rPrChange>
        </w:rPr>
      </w:pPr>
    </w:p>
    <w:p w14:paraId="6153AA94" w14:textId="3C0E0262" w:rsidR="00537235" w:rsidRPr="00417FC4" w:rsidRDefault="00EF1194" w:rsidP="00001666">
      <w:pPr>
        <w:pStyle w:val="BodyText"/>
        <w:numPr>
          <w:ilvl w:val="1"/>
          <w:numId w:val="2"/>
        </w:numPr>
        <w:spacing w:after="0" w:line="0" w:lineRule="atLeast"/>
        <w:ind w:left="0" w:firstLine="0"/>
        <w:rPr>
          <w:highlight w:val="yellow"/>
          <w:lang w:val="en-US"/>
          <w:rPrChange w:id="95" w:author="JP Kleman" w:date="2026-03-21T11:02:00Z" w16du:dateUtc="2026-03-21T10:02:00Z">
            <w:rPr>
              <w:lang w:val="en-US"/>
            </w:rPr>
          </w:rPrChange>
        </w:rPr>
      </w:pPr>
      <w:r w:rsidRPr="00417FC4">
        <w:rPr>
          <w:highlight w:val="yellow"/>
          <w:lang w:val="en-US"/>
          <w:rPrChange w:id="96" w:author="JP Kleman" w:date="2026-03-21T11:02:00Z" w16du:dateUtc="2026-03-21T10:02:00Z">
            <w:rPr>
              <w:lang w:val="en-US"/>
            </w:rPr>
          </w:rPrChange>
        </w:rPr>
        <w:t>Centrifuge the suspension for 10 min at 800</w:t>
      </w:r>
      <w:r w:rsidR="00680102" w:rsidRPr="00417FC4">
        <w:rPr>
          <w:highlight w:val="yellow"/>
          <w:lang w:val="en-US"/>
          <w:rPrChange w:id="97" w:author="JP Kleman" w:date="2026-03-21T11:02:00Z" w16du:dateUtc="2026-03-21T10:02:00Z">
            <w:rPr>
              <w:lang w:val="en-US"/>
            </w:rPr>
          </w:rPrChange>
        </w:rPr>
        <w:t xml:space="preserve"> </w:t>
      </w:r>
      <w:r w:rsidR="00680102" w:rsidRPr="00417FC4">
        <w:rPr>
          <w:highlight w:val="yellow"/>
          <w:lang w:val="en-US"/>
          <w:rPrChange w:id="98" w:author="JP Kleman" w:date="2026-03-21T11:02:00Z" w16du:dateUtc="2026-03-21T10:02:00Z">
            <w:rPr>
              <w:lang w:val="en-US"/>
            </w:rPr>
          </w:rPrChange>
        </w:rPr>
        <w:sym w:font="Symbol" w:char="F0B4"/>
      </w:r>
      <w:r w:rsidRPr="00417FC4">
        <w:rPr>
          <w:highlight w:val="yellow"/>
          <w:lang w:val="en-US"/>
          <w:rPrChange w:id="99" w:author="JP Kleman" w:date="2026-03-21T11:02:00Z" w16du:dateUtc="2026-03-21T10:02:00Z">
            <w:rPr>
              <w:lang w:val="en-US"/>
            </w:rPr>
          </w:rPrChange>
        </w:rPr>
        <w:t xml:space="preserve"> </w:t>
      </w:r>
      <w:r w:rsidRPr="00417FC4">
        <w:rPr>
          <w:i/>
          <w:iCs/>
          <w:highlight w:val="yellow"/>
          <w:lang w:val="en-US"/>
          <w:rPrChange w:id="100" w:author="JP Kleman" w:date="2026-03-21T11:02:00Z" w16du:dateUtc="2026-03-21T10:02:00Z">
            <w:rPr>
              <w:i/>
              <w:iCs/>
              <w:lang w:val="en-US"/>
            </w:rPr>
          </w:rPrChange>
        </w:rPr>
        <w:t>g</w:t>
      </w:r>
      <w:r w:rsidRPr="00417FC4">
        <w:rPr>
          <w:highlight w:val="yellow"/>
          <w:lang w:val="en-US"/>
          <w:rPrChange w:id="101" w:author="JP Kleman" w:date="2026-03-21T11:02:00Z" w16du:dateUtc="2026-03-21T10:02:00Z">
            <w:rPr>
              <w:lang w:val="en-US"/>
            </w:rPr>
          </w:rPrChange>
        </w:rPr>
        <w:t xml:space="preserve"> using the lowest ramp for both acceleration and deceleration. A small white pellet is visible among the green tissue debris.</w:t>
      </w:r>
    </w:p>
    <w:p w14:paraId="61DD5B6C" w14:textId="77777777" w:rsidR="00A77C1F" w:rsidRPr="00417FC4" w:rsidRDefault="00A77C1F" w:rsidP="00001666">
      <w:pPr>
        <w:pStyle w:val="BodyText"/>
        <w:spacing w:after="0" w:line="0" w:lineRule="atLeast"/>
        <w:rPr>
          <w:highlight w:val="yellow"/>
          <w:lang w:val="en-US"/>
          <w:rPrChange w:id="102" w:author="JP Kleman" w:date="2026-03-21T11:02:00Z" w16du:dateUtc="2026-03-21T10:02:00Z">
            <w:rPr>
              <w:lang w:val="en-US"/>
            </w:rPr>
          </w:rPrChange>
        </w:rPr>
      </w:pPr>
    </w:p>
    <w:p w14:paraId="61C3E6FA" w14:textId="427FBCCE" w:rsidR="00537235" w:rsidRPr="00417FC4" w:rsidRDefault="00EF1194" w:rsidP="00001666">
      <w:pPr>
        <w:pStyle w:val="BodyText"/>
        <w:numPr>
          <w:ilvl w:val="1"/>
          <w:numId w:val="2"/>
        </w:numPr>
        <w:spacing w:after="0" w:line="0" w:lineRule="atLeast"/>
        <w:ind w:left="0" w:firstLine="0"/>
        <w:rPr>
          <w:highlight w:val="yellow"/>
          <w:lang w:val="en-US"/>
          <w:rPrChange w:id="103" w:author="JP Kleman" w:date="2026-03-21T11:02:00Z" w16du:dateUtc="2026-03-21T10:02:00Z">
            <w:rPr>
              <w:lang w:val="en-US"/>
            </w:rPr>
          </w:rPrChange>
        </w:rPr>
      </w:pPr>
      <w:r w:rsidRPr="00417FC4">
        <w:rPr>
          <w:highlight w:val="yellow"/>
          <w:lang w:val="en-US"/>
          <w:rPrChange w:id="104" w:author="JP Kleman" w:date="2026-03-21T11:02:00Z" w16du:dateUtc="2026-03-21T10:02:00Z">
            <w:rPr>
              <w:lang w:val="en-US"/>
            </w:rPr>
          </w:rPrChange>
        </w:rPr>
        <w:t>Discard the supernatant and resuspend the pellet in 150 µL of NIB.</w:t>
      </w:r>
    </w:p>
    <w:p w14:paraId="3C7E8532" w14:textId="77777777" w:rsidR="00A77C1F" w:rsidRPr="00417FC4" w:rsidRDefault="00A77C1F" w:rsidP="00001666">
      <w:pPr>
        <w:pStyle w:val="BodyText"/>
        <w:spacing w:after="0" w:line="0" w:lineRule="atLeast"/>
        <w:rPr>
          <w:highlight w:val="yellow"/>
          <w:lang w:val="en-US"/>
          <w:rPrChange w:id="105" w:author="JP Kleman" w:date="2026-03-21T11:02:00Z" w16du:dateUtc="2026-03-21T10:02:00Z">
            <w:rPr>
              <w:lang w:val="en-US"/>
            </w:rPr>
          </w:rPrChange>
        </w:rPr>
      </w:pPr>
    </w:p>
    <w:p w14:paraId="3380DE49" w14:textId="0977306F" w:rsidR="00537235" w:rsidRPr="00417FC4" w:rsidRDefault="00EF1194" w:rsidP="00001666">
      <w:pPr>
        <w:pStyle w:val="BodyText"/>
        <w:numPr>
          <w:ilvl w:val="1"/>
          <w:numId w:val="2"/>
        </w:numPr>
        <w:spacing w:after="0" w:line="0" w:lineRule="atLeast"/>
        <w:ind w:left="0" w:firstLine="0"/>
        <w:rPr>
          <w:highlight w:val="yellow"/>
          <w:lang w:val="en-US"/>
          <w:rPrChange w:id="106" w:author="JP Kleman" w:date="2026-03-21T11:02:00Z" w16du:dateUtc="2026-03-21T10:02:00Z">
            <w:rPr>
              <w:lang w:val="en-US"/>
            </w:rPr>
          </w:rPrChange>
        </w:rPr>
      </w:pPr>
      <w:r w:rsidRPr="00417FC4">
        <w:rPr>
          <w:highlight w:val="yellow"/>
          <w:lang w:val="en-US"/>
          <w:rPrChange w:id="107" w:author="JP Kleman" w:date="2026-03-21T11:02:00Z" w16du:dateUtc="2026-03-21T10:02:00Z">
            <w:rPr>
              <w:lang w:val="en-US"/>
            </w:rPr>
          </w:rPrChange>
        </w:rPr>
        <w:t xml:space="preserve">Centrifuge again for 10 min at 800 </w:t>
      </w:r>
      <w:r w:rsidR="00680102" w:rsidRPr="00417FC4">
        <w:rPr>
          <w:highlight w:val="yellow"/>
          <w:lang w:val="en-US"/>
          <w:rPrChange w:id="108" w:author="JP Kleman" w:date="2026-03-21T11:02:00Z" w16du:dateUtc="2026-03-21T10:02:00Z">
            <w:rPr>
              <w:lang w:val="en-US"/>
            </w:rPr>
          </w:rPrChange>
        </w:rPr>
        <w:sym w:font="Symbol" w:char="F0B4"/>
      </w:r>
      <w:r w:rsidR="00680102" w:rsidRPr="00417FC4">
        <w:rPr>
          <w:highlight w:val="yellow"/>
          <w:lang w:val="en-US"/>
          <w:rPrChange w:id="109" w:author="JP Kleman" w:date="2026-03-21T11:02:00Z" w16du:dateUtc="2026-03-21T10:02:00Z">
            <w:rPr>
              <w:lang w:val="en-US"/>
            </w:rPr>
          </w:rPrChange>
        </w:rPr>
        <w:t xml:space="preserve"> </w:t>
      </w:r>
      <w:r w:rsidR="00680102" w:rsidRPr="00417FC4">
        <w:rPr>
          <w:i/>
          <w:iCs/>
          <w:highlight w:val="yellow"/>
          <w:lang w:val="en-US"/>
          <w:rPrChange w:id="110" w:author="JP Kleman" w:date="2026-03-21T11:02:00Z" w16du:dateUtc="2026-03-21T10:02:00Z">
            <w:rPr>
              <w:i/>
              <w:iCs/>
              <w:lang w:val="en-US"/>
            </w:rPr>
          </w:rPrChange>
        </w:rPr>
        <w:t>g</w:t>
      </w:r>
      <w:r w:rsidRPr="00417FC4">
        <w:rPr>
          <w:highlight w:val="yellow"/>
          <w:lang w:val="en-US"/>
          <w:rPrChange w:id="111" w:author="JP Kleman" w:date="2026-03-21T11:02:00Z" w16du:dateUtc="2026-03-21T10:02:00Z">
            <w:rPr>
              <w:lang w:val="en-US"/>
            </w:rPr>
          </w:rPrChange>
        </w:rPr>
        <w:t xml:space="preserve"> and remove the supernatant. If there is some visible green debris, wash for a second time. Resuspend in 50 </w:t>
      </w:r>
      <w:r w:rsidR="00680102" w:rsidRPr="00417FC4">
        <w:rPr>
          <w:highlight w:val="yellow"/>
          <w:lang w:val="en-US"/>
          <w:rPrChange w:id="112" w:author="JP Kleman" w:date="2026-03-21T11:02:00Z" w16du:dateUtc="2026-03-21T10:02:00Z">
            <w:rPr>
              <w:lang w:val="en-US"/>
            </w:rPr>
          </w:rPrChange>
        </w:rPr>
        <w:t xml:space="preserve">µL </w:t>
      </w:r>
      <w:r w:rsidRPr="00417FC4">
        <w:rPr>
          <w:highlight w:val="yellow"/>
          <w:lang w:val="en-US"/>
          <w:rPrChange w:id="113" w:author="JP Kleman" w:date="2026-03-21T11:02:00Z" w16du:dateUtc="2026-03-21T10:02:00Z">
            <w:rPr>
              <w:lang w:val="en-US"/>
            </w:rPr>
          </w:rPrChange>
        </w:rPr>
        <w:t>to 150 µL of NIB, based on the size of the pellet.</w:t>
      </w:r>
    </w:p>
    <w:p w14:paraId="35232006" w14:textId="77777777" w:rsidR="00A77C1F" w:rsidRPr="00417FC4" w:rsidRDefault="00A77C1F" w:rsidP="00001666">
      <w:pPr>
        <w:pStyle w:val="BodyText"/>
        <w:spacing w:after="0" w:line="0" w:lineRule="atLeast"/>
        <w:rPr>
          <w:highlight w:val="yellow"/>
          <w:lang w:val="en-US"/>
          <w:rPrChange w:id="114" w:author="JP Kleman" w:date="2026-03-21T11:02:00Z" w16du:dateUtc="2026-03-21T10:02:00Z">
            <w:rPr>
              <w:lang w:val="en-US"/>
            </w:rPr>
          </w:rPrChange>
        </w:rPr>
      </w:pPr>
    </w:p>
    <w:p w14:paraId="71DC6BB6" w14:textId="5B481B84" w:rsidR="00537235" w:rsidRPr="00417FC4" w:rsidRDefault="00680102" w:rsidP="00001666">
      <w:pPr>
        <w:pStyle w:val="BodyText"/>
        <w:numPr>
          <w:ilvl w:val="1"/>
          <w:numId w:val="2"/>
        </w:numPr>
        <w:spacing w:after="0" w:line="0" w:lineRule="atLeast"/>
        <w:ind w:left="0" w:firstLine="0"/>
        <w:rPr>
          <w:highlight w:val="yellow"/>
          <w:lang w:val="en-US"/>
          <w:rPrChange w:id="115" w:author="JP Kleman" w:date="2026-03-21T11:02:00Z" w16du:dateUtc="2026-03-21T10:02:00Z">
            <w:rPr>
              <w:lang w:val="en-US"/>
            </w:rPr>
          </w:rPrChange>
        </w:rPr>
      </w:pPr>
      <w:r w:rsidRPr="00417FC4">
        <w:rPr>
          <w:highlight w:val="yellow"/>
          <w:lang w:val="en-US"/>
          <w:rPrChange w:id="116" w:author="JP Kleman" w:date="2026-03-21T11:02:00Z" w16du:dateUtc="2026-03-21T10:02:00Z">
            <w:rPr>
              <w:lang w:val="en-US"/>
            </w:rPr>
          </w:rPrChange>
        </w:rPr>
        <w:t>Store t</w:t>
      </w:r>
      <w:r w:rsidR="00EF1194" w:rsidRPr="00417FC4">
        <w:rPr>
          <w:highlight w:val="yellow"/>
          <w:lang w:val="en-US"/>
          <w:rPrChange w:id="117" w:author="JP Kleman" w:date="2026-03-21T11:02:00Z" w16du:dateUtc="2026-03-21T10:02:00Z">
            <w:rPr>
              <w:lang w:val="en-US"/>
            </w:rPr>
          </w:rPrChange>
        </w:rPr>
        <w:t>he resulting isolated nuclei suspension at 4</w:t>
      </w:r>
      <w:r w:rsidRPr="00417FC4">
        <w:rPr>
          <w:highlight w:val="yellow"/>
          <w:lang w:val="en-US"/>
          <w:rPrChange w:id="118" w:author="JP Kleman" w:date="2026-03-21T11:02:00Z" w16du:dateUtc="2026-03-21T10:02:00Z">
            <w:rPr>
              <w:lang w:val="en-US"/>
            </w:rPr>
          </w:rPrChange>
        </w:rPr>
        <w:t xml:space="preserve"> </w:t>
      </w:r>
      <w:r w:rsidR="00EF1194" w:rsidRPr="00417FC4">
        <w:rPr>
          <w:highlight w:val="yellow"/>
          <w:lang w:val="en-US"/>
          <w:rPrChange w:id="119" w:author="JP Kleman" w:date="2026-03-21T11:02:00Z" w16du:dateUtc="2026-03-21T10:02:00Z">
            <w:rPr>
              <w:lang w:val="en-US"/>
            </w:rPr>
          </w:rPrChange>
        </w:rPr>
        <w:t xml:space="preserve">°C for a maximum of </w:t>
      </w:r>
      <w:r w:rsidRPr="00417FC4">
        <w:rPr>
          <w:highlight w:val="yellow"/>
          <w:lang w:val="en-US"/>
          <w:rPrChange w:id="120" w:author="JP Kleman" w:date="2026-03-21T11:02:00Z" w16du:dateUtc="2026-03-21T10:02:00Z">
            <w:rPr>
              <w:lang w:val="en-US"/>
            </w:rPr>
          </w:rPrChange>
        </w:rPr>
        <w:t xml:space="preserve">1 </w:t>
      </w:r>
      <w:r w:rsidR="00EF1194" w:rsidRPr="00417FC4">
        <w:rPr>
          <w:highlight w:val="yellow"/>
          <w:lang w:val="en-US"/>
          <w:rPrChange w:id="121" w:author="JP Kleman" w:date="2026-03-21T11:02:00Z" w16du:dateUtc="2026-03-21T10:02:00Z">
            <w:rPr>
              <w:lang w:val="en-US"/>
            </w:rPr>
          </w:rPrChange>
        </w:rPr>
        <w:t>week before performing the staining</w:t>
      </w:r>
      <w:r w:rsidRPr="00417FC4">
        <w:rPr>
          <w:highlight w:val="yellow"/>
          <w:lang w:val="en-US"/>
          <w:rPrChange w:id="122" w:author="JP Kleman" w:date="2026-03-21T11:02:00Z" w16du:dateUtc="2026-03-21T10:02:00Z">
            <w:rPr>
              <w:lang w:val="en-US"/>
            </w:rPr>
          </w:rPrChange>
        </w:rPr>
        <w:t>. H</w:t>
      </w:r>
      <w:r w:rsidR="00EF1194" w:rsidRPr="00417FC4">
        <w:rPr>
          <w:highlight w:val="yellow"/>
          <w:lang w:val="en-US"/>
          <w:rPrChange w:id="123" w:author="JP Kleman" w:date="2026-03-21T11:02:00Z" w16du:dateUtc="2026-03-21T10:02:00Z">
            <w:rPr>
              <w:lang w:val="en-US"/>
            </w:rPr>
          </w:rPrChange>
        </w:rPr>
        <w:t>owever, it is recommended to proceed immediately.</w:t>
      </w:r>
    </w:p>
    <w:p w14:paraId="66730BE3" w14:textId="77777777" w:rsidR="00537235" w:rsidRPr="00001666" w:rsidRDefault="00537235" w:rsidP="00001666">
      <w:pPr>
        <w:pStyle w:val="BodyText"/>
        <w:spacing w:after="0" w:line="0" w:lineRule="atLeast"/>
        <w:rPr>
          <w:lang w:val="en-US"/>
        </w:rPr>
      </w:pPr>
    </w:p>
    <w:p w14:paraId="669BE0D3" w14:textId="77777777" w:rsidR="00537235" w:rsidRPr="00001666" w:rsidRDefault="00EF1194" w:rsidP="00001666">
      <w:pPr>
        <w:pStyle w:val="BodyText"/>
        <w:numPr>
          <w:ilvl w:val="0"/>
          <w:numId w:val="2"/>
        </w:numPr>
        <w:spacing w:after="0" w:line="0" w:lineRule="atLeast"/>
        <w:ind w:left="0" w:firstLine="0"/>
        <w:rPr>
          <w:b/>
          <w:bCs/>
          <w:lang w:val="en-US"/>
        </w:rPr>
      </w:pPr>
      <w:r w:rsidRPr="00001666">
        <w:rPr>
          <w:b/>
          <w:bCs/>
          <w:lang w:val="en-US"/>
        </w:rPr>
        <w:t>(</w:t>
      </w:r>
      <w:proofErr w:type="spellStart"/>
      <w:r w:rsidRPr="00001666">
        <w:rPr>
          <w:b/>
          <w:bCs/>
          <w:lang w:val="en-US"/>
        </w:rPr>
        <w:t>Immuno</w:t>
      </w:r>
      <w:proofErr w:type="spellEnd"/>
      <w:r w:rsidRPr="00001666">
        <w:rPr>
          <w:b/>
          <w:bCs/>
          <w:lang w:val="en-US"/>
        </w:rPr>
        <w:t>)staining</w:t>
      </w:r>
    </w:p>
    <w:p w14:paraId="050CE4EF" w14:textId="77777777" w:rsidR="00537235" w:rsidRPr="00001666" w:rsidRDefault="00537235" w:rsidP="00001666">
      <w:pPr>
        <w:pStyle w:val="BodyText"/>
        <w:spacing w:after="0" w:line="0" w:lineRule="atLeast"/>
        <w:rPr>
          <w:lang w:val="en-US"/>
        </w:rPr>
      </w:pPr>
    </w:p>
    <w:p w14:paraId="5AB755FA" w14:textId="78548C10" w:rsidR="00537235" w:rsidRPr="00001666" w:rsidRDefault="00A77C1F" w:rsidP="00001666">
      <w:pPr>
        <w:pStyle w:val="BodyText"/>
        <w:spacing w:after="0" w:line="0" w:lineRule="atLeast"/>
        <w:rPr>
          <w:lang w:val="en-US"/>
        </w:rPr>
      </w:pPr>
      <w:r w:rsidRPr="00001666">
        <w:rPr>
          <w:lang w:val="en-US"/>
        </w:rPr>
        <w:t xml:space="preserve">NOTE: </w:t>
      </w:r>
      <w:r w:rsidR="00EF1194" w:rsidRPr="00001666">
        <w:rPr>
          <w:lang w:val="en-US"/>
        </w:rPr>
        <w:t xml:space="preserve">In the following steps, the protocol is applied to a volume of 50 µL of nuclei suspension, corresponding typically to 20 seedlings. Unless specified, the following steps are performed at room temperature. </w:t>
      </w:r>
    </w:p>
    <w:p w14:paraId="28E14606" w14:textId="77777777" w:rsidR="00A77C1F" w:rsidRPr="00001666" w:rsidRDefault="00A77C1F" w:rsidP="00001666">
      <w:pPr>
        <w:pStyle w:val="BodyText"/>
        <w:spacing w:after="0" w:line="0" w:lineRule="atLeast"/>
        <w:rPr>
          <w:lang w:val="en-US"/>
        </w:rPr>
      </w:pPr>
    </w:p>
    <w:p w14:paraId="466A37A7" w14:textId="7B4278F4" w:rsidR="00537235" w:rsidRPr="00001666" w:rsidRDefault="00EF1194" w:rsidP="00001666">
      <w:pPr>
        <w:pStyle w:val="BodyText"/>
        <w:numPr>
          <w:ilvl w:val="1"/>
          <w:numId w:val="2"/>
        </w:numPr>
        <w:spacing w:after="0" w:line="0" w:lineRule="atLeast"/>
        <w:ind w:left="0" w:firstLine="0"/>
        <w:rPr>
          <w:lang w:val="en-US"/>
        </w:rPr>
      </w:pPr>
      <w:r w:rsidRPr="00001666">
        <w:rPr>
          <w:lang w:val="en-US"/>
        </w:rPr>
        <w:t xml:space="preserve">Centrifuge the solution for 10 min at </w:t>
      </w:r>
      <w:r w:rsidR="00680102" w:rsidRPr="00001666">
        <w:rPr>
          <w:lang w:val="en-US"/>
        </w:rPr>
        <w:t xml:space="preserve">800 </w:t>
      </w:r>
      <w:r w:rsidR="00680102" w:rsidRPr="00001666">
        <w:rPr>
          <w:lang w:val="en-US"/>
        </w:rPr>
        <w:sym w:font="Symbol" w:char="F0B4"/>
      </w:r>
      <w:r w:rsidR="00680102" w:rsidRPr="00001666">
        <w:rPr>
          <w:lang w:val="en-US"/>
        </w:rPr>
        <w:t xml:space="preserve"> </w:t>
      </w:r>
      <w:r w:rsidR="00680102" w:rsidRPr="00001666">
        <w:rPr>
          <w:i/>
          <w:iCs/>
          <w:lang w:val="en-US"/>
        </w:rPr>
        <w:t>g</w:t>
      </w:r>
      <w:r w:rsidR="00680102" w:rsidRPr="00001666">
        <w:rPr>
          <w:lang w:val="en-US"/>
        </w:rPr>
        <w:t xml:space="preserve"> </w:t>
      </w:r>
      <w:r w:rsidRPr="00001666">
        <w:rPr>
          <w:lang w:val="en-US"/>
        </w:rPr>
        <w:t>and discard the supernatant. Be careful not to touch the pellet.</w:t>
      </w:r>
    </w:p>
    <w:p w14:paraId="1B982147" w14:textId="77777777" w:rsidR="00A77C1F" w:rsidRPr="00001666" w:rsidRDefault="00A77C1F" w:rsidP="00001666">
      <w:pPr>
        <w:pStyle w:val="BodyText"/>
        <w:spacing w:after="0" w:line="0" w:lineRule="atLeast"/>
        <w:rPr>
          <w:lang w:val="en-US"/>
        </w:rPr>
      </w:pPr>
    </w:p>
    <w:p w14:paraId="73E5E7B8" w14:textId="7B1D4B96" w:rsidR="00537235" w:rsidRPr="00001666" w:rsidRDefault="00EF1194" w:rsidP="00001666">
      <w:pPr>
        <w:pStyle w:val="BodyText"/>
        <w:numPr>
          <w:ilvl w:val="1"/>
          <w:numId w:val="2"/>
        </w:numPr>
        <w:spacing w:after="0" w:line="0" w:lineRule="atLeast"/>
        <w:ind w:left="0" w:firstLine="0"/>
        <w:rPr>
          <w:lang w:val="en-US"/>
        </w:rPr>
      </w:pPr>
      <w:r w:rsidRPr="00001666">
        <w:rPr>
          <w:lang w:val="en-US"/>
        </w:rPr>
        <w:t>Resuspend the nuclei by gentle pipetting in 50 µL of blocking buffer (143 mM NaCl, 4% BSA in PBS, stored at 4</w:t>
      </w:r>
      <w:r w:rsidR="00680102" w:rsidRPr="00001666">
        <w:rPr>
          <w:lang w:val="en-US"/>
        </w:rPr>
        <w:t xml:space="preserve"> </w:t>
      </w:r>
      <w:r w:rsidRPr="00001666">
        <w:rPr>
          <w:lang w:val="en-US"/>
        </w:rPr>
        <w:t>°C). Incubate for 30 min under gentle agitation.</w:t>
      </w:r>
    </w:p>
    <w:p w14:paraId="7CF808B2" w14:textId="77777777" w:rsidR="00A77C1F" w:rsidRPr="00001666" w:rsidRDefault="00A77C1F" w:rsidP="00001666">
      <w:pPr>
        <w:pStyle w:val="BodyText"/>
        <w:spacing w:after="0" w:line="0" w:lineRule="atLeast"/>
        <w:rPr>
          <w:lang w:val="en-US"/>
        </w:rPr>
      </w:pPr>
    </w:p>
    <w:p w14:paraId="55F766D1" w14:textId="13165F05" w:rsidR="00537235" w:rsidRPr="00001666" w:rsidRDefault="00EF1194" w:rsidP="00001666">
      <w:pPr>
        <w:pStyle w:val="BodyText"/>
        <w:numPr>
          <w:ilvl w:val="1"/>
          <w:numId w:val="2"/>
        </w:numPr>
        <w:spacing w:after="0" w:line="0" w:lineRule="atLeast"/>
        <w:ind w:left="0" w:firstLine="0"/>
        <w:rPr>
          <w:lang w:val="en-US"/>
        </w:rPr>
      </w:pPr>
      <w:r w:rsidRPr="00001666">
        <w:rPr>
          <w:lang w:val="en-US"/>
        </w:rPr>
        <w:t xml:space="preserve">Centrifuge the solution for 10 min at </w:t>
      </w:r>
      <w:r w:rsidR="00680102" w:rsidRPr="00001666">
        <w:rPr>
          <w:lang w:val="en-US"/>
        </w:rPr>
        <w:t xml:space="preserve">800 </w:t>
      </w:r>
      <w:r w:rsidR="00680102" w:rsidRPr="00001666">
        <w:rPr>
          <w:lang w:val="en-US"/>
        </w:rPr>
        <w:sym w:font="Symbol" w:char="F0B4"/>
      </w:r>
      <w:r w:rsidR="00680102" w:rsidRPr="00001666">
        <w:rPr>
          <w:lang w:val="en-US"/>
        </w:rPr>
        <w:t xml:space="preserve"> </w:t>
      </w:r>
      <w:r w:rsidR="00680102" w:rsidRPr="00001666">
        <w:rPr>
          <w:i/>
          <w:iCs/>
          <w:lang w:val="en-US"/>
        </w:rPr>
        <w:t>g</w:t>
      </w:r>
      <w:r w:rsidR="00680102" w:rsidRPr="00001666">
        <w:rPr>
          <w:lang w:val="en-US"/>
        </w:rPr>
        <w:t xml:space="preserve"> </w:t>
      </w:r>
      <w:r w:rsidRPr="00001666">
        <w:rPr>
          <w:lang w:val="en-US"/>
        </w:rPr>
        <w:t>and discard the supernatant without touching the nuclei pellet.</w:t>
      </w:r>
    </w:p>
    <w:p w14:paraId="0DC475CF" w14:textId="77777777" w:rsidR="00A77C1F" w:rsidRPr="00001666" w:rsidRDefault="00A77C1F" w:rsidP="00001666">
      <w:pPr>
        <w:pStyle w:val="BodyText"/>
        <w:spacing w:after="0" w:line="0" w:lineRule="atLeast"/>
        <w:rPr>
          <w:lang w:val="en-US"/>
        </w:rPr>
      </w:pPr>
    </w:p>
    <w:p w14:paraId="0F304C33" w14:textId="64D9456A" w:rsidR="00537235" w:rsidRPr="00001666" w:rsidRDefault="00EF1194" w:rsidP="00001666">
      <w:pPr>
        <w:pStyle w:val="BodyText"/>
        <w:numPr>
          <w:ilvl w:val="1"/>
          <w:numId w:val="2"/>
        </w:numPr>
        <w:spacing w:after="0" w:line="0" w:lineRule="atLeast"/>
        <w:ind w:left="0" w:firstLine="0"/>
        <w:rPr>
          <w:lang w:val="en-US"/>
        </w:rPr>
      </w:pPr>
      <w:r w:rsidRPr="00001666">
        <w:rPr>
          <w:lang w:val="en-US"/>
        </w:rPr>
        <w:t>Resuspend the nuclei by gentle pipetting in 50 µL of 1</w:t>
      </w:r>
      <w:r w:rsidR="00680102" w:rsidRPr="00001666">
        <w:rPr>
          <w:lang w:val="en-US"/>
        </w:rPr>
        <w:sym w:font="Symbol" w:char="F0B4"/>
      </w:r>
      <w:r w:rsidRPr="00001666">
        <w:rPr>
          <w:lang w:val="en-US"/>
        </w:rPr>
        <w:t xml:space="preserve"> PBS. Centrifuge again for 10 min at </w:t>
      </w:r>
      <w:r w:rsidR="00680102" w:rsidRPr="00001666">
        <w:rPr>
          <w:lang w:val="en-US"/>
        </w:rPr>
        <w:t xml:space="preserve">800 </w:t>
      </w:r>
      <w:r w:rsidR="00680102" w:rsidRPr="00001666">
        <w:rPr>
          <w:lang w:val="en-US"/>
        </w:rPr>
        <w:sym w:font="Symbol" w:char="F0B4"/>
      </w:r>
      <w:r w:rsidR="00680102" w:rsidRPr="00001666">
        <w:rPr>
          <w:lang w:val="en-US"/>
        </w:rPr>
        <w:t xml:space="preserve"> </w:t>
      </w:r>
      <w:r w:rsidR="00680102" w:rsidRPr="00001666">
        <w:rPr>
          <w:i/>
          <w:iCs/>
          <w:lang w:val="en-US"/>
        </w:rPr>
        <w:t>g</w:t>
      </w:r>
      <w:r w:rsidRPr="00001666">
        <w:rPr>
          <w:lang w:val="en-US"/>
        </w:rPr>
        <w:t>. Discard the supernatant as above.</w:t>
      </w:r>
    </w:p>
    <w:p w14:paraId="27D3718A" w14:textId="77777777" w:rsidR="00A77C1F" w:rsidRPr="00001666" w:rsidRDefault="00A77C1F" w:rsidP="00001666">
      <w:pPr>
        <w:pStyle w:val="BodyText"/>
        <w:spacing w:after="0" w:line="0" w:lineRule="atLeast"/>
        <w:rPr>
          <w:lang w:val="en-US"/>
        </w:rPr>
      </w:pPr>
    </w:p>
    <w:p w14:paraId="4AE8060F" w14:textId="29912E02" w:rsidR="00537235" w:rsidRPr="00001666" w:rsidRDefault="00EF1194" w:rsidP="00001666">
      <w:pPr>
        <w:pStyle w:val="BodyText"/>
        <w:numPr>
          <w:ilvl w:val="1"/>
          <w:numId w:val="2"/>
        </w:numPr>
        <w:spacing w:after="0" w:line="0" w:lineRule="atLeast"/>
        <w:ind w:left="0" w:firstLine="0"/>
        <w:rPr>
          <w:lang w:val="en-US"/>
        </w:rPr>
      </w:pPr>
      <w:r w:rsidRPr="00001666">
        <w:rPr>
          <w:lang w:val="en-US"/>
        </w:rPr>
        <w:t xml:space="preserve">Resuspend the nuclei in 50 µL of primary antibody solution prepared in immunostaining buffer composed of 143 mM NaCl, 1% BSA, 0.05% Tween 20 in PBS (antibody and working dilutions are detailed in the </w:t>
      </w:r>
      <w:r w:rsidRPr="00001666">
        <w:rPr>
          <w:b/>
          <w:bCs/>
          <w:lang w:val="en-US"/>
        </w:rPr>
        <w:t>Table of Materials</w:t>
      </w:r>
      <w:r w:rsidRPr="00001666">
        <w:rPr>
          <w:lang w:val="en-US"/>
        </w:rPr>
        <w:t>). Incubate the samples for 60 min under gentle agitation.</w:t>
      </w:r>
    </w:p>
    <w:p w14:paraId="39883D30" w14:textId="77777777" w:rsidR="00A77C1F" w:rsidRPr="00001666" w:rsidRDefault="00A77C1F" w:rsidP="00001666">
      <w:pPr>
        <w:pStyle w:val="BodyText"/>
        <w:spacing w:after="0" w:line="0" w:lineRule="atLeast"/>
        <w:rPr>
          <w:lang w:val="en-US"/>
        </w:rPr>
      </w:pPr>
    </w:p>
    <w:p w14:paraId="423D5CDE" w14:textId="177F8F8B" w:rsidR="00537235" w:rsidRPr="00001666" w:rsidRDefault="00EF1194" w:rsidP="00001666">
      <w:pPr>
        <w:pStyle w:val="BodyText"/>
        <w:numPr>
          <w:ilvl w:val="1"/>
          <w:numId w:val="2"/>
        </w:numPr>
        <w:spacing w:after="0" w:line="0" w:lineRule="atLeast"/>
        <w:ind w:left="0" w:firstLine="0"/>
        <w:rPr>
          <w:lang w:val="en-US"/>
        </w:rPr>
      </w:pPr>
      <w:r w:rsidRPr="00001666">
        <w:rPr>
          <w:lang w:val="en-US"/>
        </w:rPr>
        <w:t>Proceed with 2 washes (repeat steps 2.3 and 2.4).</w:t>
      </w:r>
    </w:p>
    <w:p w14:paraId="629706B8" w14:textId="77777777" w:rsidR="00A77C1F" w:rsidRPr="00001666" w:rsidRDefault="00A77C1F" w:rsidP="00001666">
      <w:pPr>
        <w:pStyle w:val="BodyText"/>
        <w:spacing w:after="0" w:line="0" w:lineRule="atLeast"/>
        <w:rPr>
          <w:lang w:val="en-US"/>
        </w:rPr>
      </w:pPr>
    </w:p>
    <w:p w14:paraId="47208E4F" w14:textId="27560F4F" w:rsidR="00537235" w:rsidRPr="00001666" w:rsidRDefault="00EF1194" w:rsidP="00001666">
      <w:pPr>
        <w:pStyle w:val="BodyText"/>
        <w:numPr>
          <w:ilvl w:val="1"/>
          <w:numId w:val="2"/>
        </w:numPr>
        <w:spacing w:after="0" w:line="0" w:lineRule="atLeast"/>
        <w:ind w:left="0" w:firstLine="0"/>
        <w:rPr>
          <w:lang w:val="en-US"/>
        </w:rPr>
      </w:pPr>
      <w:r w:rsidRPr="00001666">
        <w:rPr>
          <w:lang w:val="en-US"/>
        </w:rPr>
        <w:t>Resuspend the nuclei in 50 µL of goat anti-rabbit AF647 secondary antibody at 1/200 dilution</w:t>
      </w:r>
      <w:r w:rsidRPr="00001666">
        <w:fldChar w:fldCharType="begin"/>
      </w:r>
      <w:r w:rsidRPr="00001666">
        <w:rPr>
          <w:lang w:val="en-US"/>
        </w:rPr>
        <w:instrText>ADDIN ZOTERO_ITEM CSL_CITATION {"citationID":"uvpgy32c","properties":{"formattedCitation":"\\super 26\\nosupersub{}","plainCitation":"26","noteIndex":0},"citationItems":[{"id":123,"uris":["http://zotero.org/users/local/ryKRLW6s/items/CXEL54VT"],"itemData":{"id":123,"type":"article-journal","abstract":"Toll/interleukin-1/resistance (TIR)-domain proteins with enzymatic activity are essential for immunity in plants, animals, and bacteria. However, it is not known how these proteins function in pathogen sensing in animals. We discovered that the lone enzymatic TIR-domain protein in the nematode C. elegans (TIR-1, homolog of mammalian sterile alpha and TIR motif-containing 1 [SARM1]) was strategically expressed on the membranes of a specific intracellular compartment called lysosome-related organelles. The positioning of TIR-1 on lysosome-related organelles enables intestinal epithelial cells in the nematode C. elegans to survey for pathogen effector-triggered host damage. A virulence effector secreted by the bacterial pathogen Pseudomonas aeruginosa alkalinized and condensed lysosome-related organelles. This pathogen-induced morphological change in lysosome-related organelles triggered TIR-1 multimerization, which engaged its intrinsic NAD+ hydrolase (NADase) activity to activate the p38 innate immune pathway and protect the host against microbial intoxication. Thus, TIR-1 is a guard protein in an effector-triggered immune response, which enables intestinal epithelial cells to survey for pathogen-induced host damage.","container-title":"Immunity","DOI":"10.1016/j.immuni.2024.08.013","ISSN":"1097-4180","issue":"10","journalAbbreviation":"Immunity","language":"eng","note":"PMID: 39299238\nPMCID: PMC11464196","page":"2280-2295.e6","source":"PubMed","title":"Intestinal immunity in C. elegans is activated by pathogen effector-triggered aggregation of the guard protein TIR-1 on lysosome-related organelles","volume":"57","author":[{"family":"Tse-Kang","given":"Samantha Y."},{"family":"Wani","given":"Khursheed A."},{"family":"Peterson","given":"Nicholas D."},{"family":"Page","given":"Amanda"},{"family":"Humphries","given":"Fiachra"},{"family":"Pukkila-Worley","given":"Read"}],"issued":{"date-parts":[["2024",10,8]]}}}],"schema":"https://github.com/citation-style-language/schema/raw/master/csl-citation.json"}</w:instrText>
      </w:r>
      <w:r w:rsidRPr="00001666">
        <w:rPr>
          <w:lang w:val="en-US"/>
        </w:rPr>
        <w:fldChar w:fldCharType="separate"/>
      </w:r>
      <w:r w:rsidRPr="00001666">
        <w:rPr>
          <w:vertAlign w:val="superscript"/>
          <w:lang w:val="en-US"/>
        </w:rPr>
        <w:t>26</w:t>
      </w:r>
      <w:r w:rsidRPr="00001666">
        <w:rPr>
          <w:lang w:val="en-US"/>
        </w:rPr>
        <w:fldChar w:fldCharType="end"/>
      </w:r>
      <w:r w:rsidRPr="00001666">
        <w:rPr>
          <w:lang w:val="en-US"/>
        </w:rPr>
        <w:t>. Wrap the tubes in aluminum foil to protect the fluorophore from light. Incubate the tubes for 60 min under gentle agitation.</w:t>
      </w:r>
    </w:p>
    <w:p w14:paraId="248C6857" w14:textId="77777777" w:rsidR="00A77C1F" w:rsidRPr="00001666" w:rsidRDefault="00A77C1F" w:rsidP="00001666">
      <w:pPr>
        <w:pStyle w:val="BodyText"/>
        <w:spacing w:after="0" w:line="0" w:lineRule="atLeast"/>
        <w:rPr>
          <w:lang w:val="en-US"/>
        </w:rPr>
      </w:pPr>
    </w:p>
    <w:p w14:paraId="4700487C" w14:textId="5E19E576" w:rsidR="00537235" w:rsidRPr="00001666" w:rsidRDefault="00EF1194" w:rsidP="00001666">
      <w:pPr>
        <w:pStyle w:val="BodyText"/>
        <w:numPr>
          <w:ilvl w:val="1"/>
          <w:numId w:val="2"/>
        </w:numPr>
        <w:spacing w:after="0" w:line="0" w:lineRule="atLeast"/>
        <w:ind w:left="0" w:firstLine="0"/>
        <w:rPr>
          <w:lang w:val="en-US"/>
        </w:rPr>
      </w:pPr>
      <w:r w:rsidRPr="00001666">
        <w:rPr>
          <w:lang w:val="en-US"/>
        </w:rPr>
        <w:t>Proceed with 2 washes (repeat steps 2.3 and 2.4).</w:t>
      </w:r>
    </w:p>
    <w:p w14:paraId="0328A980" w14:textId="77777777" w:rsidR="00A77C1F" w:rsidRPr="00001666" w:rsidRDefault="00A77C1F" w:rsidP="00001666">
      <w:pPr>
        <w:pStyle w:val="BodyText"/>
        <w:spacing w:after="0" w:line="0" w:lineRule="atLeast"/>
        <w:rPr>
          <w:lang w:val="en-US"/>
        </w:rPr>
      </w:pPr>
    </w:p>
    <w:p w14:paraId="70E9AA71" w14:textId="46602DBD" w:rsidR="00537235" w:rsidRPr="00001666" w:rsidRDefault="00EF1194" w:rsidP="00001666">
      <w:pPr>
        <w:pStyle w:val="BodyText"/>
        <w:numPr>
          <w:ilvl w:val="1"/>
          <w:numId w:val="2"/>
        </w:numPr>
        <w:spacing w:after="0" w:line="0" w:lineRule="atLeast"/>
        <w:ind w:left="0" w:firstLine="0"/>
        <w:rPr>
          <w:lang w:val="en-US"/>
        </w:rPr>
      </w:pPr>
      <w:r w:rsidRPr="00001666">
        <w:rPr>
          <w:lang w:val="en-US"/>
        </w:rPr>
        <w:t xml:space="preserve">Resuspend the pellet in 50 µL of NIB. </w:t>
      </w:r>
      <w:r w:rsidR="00680102" w:rsidRPr="00001666">
        <w:rPr>
          <w:lang w:val="en-US"/>
        </w:rPr>
        <w:t>Store the s</w:t>
      </w:r>
      <w:r w:rsidRPr="00001666">
        <w:rPr>
          <w:lang w:val="en-US"/>
        </w:rPr>
        <w:t>uspension in 1.5 mL microtubes wrapped in aluminum foil. The labeling is stable for several weeks at 4</w:t>
      </w:r>
      <w:r w:rsidR="00680102" w:rsidRPr="00001666">
        <w:rPr>
          <w:lang w:val="en-US"/>
        </w:rPr>
        <w:t xml:space="preserve"> </w:t>
      </w:r>
      <w:r w:rsidRPr="00001666">
        <w:rPr>
          <w:lang w:val="en-US"/>
        </w:rPr>
        <w:t>°C.</w:t>
      </w:r>
    </w:p>
    <w:p w14:paraId="4F3C9262" w14:textId="77777777" w:rsidR="00537235" w:rsidRPr="00001666" w:rsidRDefault="00537235" w:rsidP="00001666">
      <w:pPr>
        <w:pStyle w:val="BodyText"/>
        <w:spacing w:after="0" w:line="0" w:lineRule="atLeast"/>
        <w:rPr>
          <w:lang w:val="en-US"/>
        </w:rPr>
      </w:pPr>
    </w:p>
    <w:p w14:paraId="61C891A4" w14:textId="77777777" w:rsidR="00537235" w:rsidRPr="00417FC4" w:rsidRDefault="00EF1194" w:rsidP="00001666">
      <w:pPr>
        <w:pStyle w:val="BodyText"/>
        <w:numPr>
          <w:ilvl w:val="0"/>
          <w:numId w:val="2"/>
        </w:numPr>
        <w:spacing w:after="0" w:line="0" w:lineRule="atLeast"/>
        <w:ind w:left="0" w:firstLine="0"/>
        <w:rPr>
          <w:b/>
          <w:bCs/>
          <w:highlight w:val="yellow"/>
          <w:lang w:val="en-US"/>
          <w:rPrChange w:id="124" w:author="JP Kleman" w:date="2026-03-21T11:02:00Z" w16du:dateUtc="2026-03-21T10:02:00Z">
            <w:rPr>
              <w:b/>
              <w:bCs/>
              <w:lang w:val="en-US"/>
            </w:rPr>
          </w:rPrChange>
        </w:rPr>
      </w:pPr>
      <w:r w:rsidRPr="00417FC4">
        <w:rPr>
          <w:b/>
          <w:bCs/>
          <w:highlight w:val="yellow"/>
          <w:lang w:val="en-US"/>
          <w:rPrChange w:id="125" w:author="JP Kleman" w:date="2026-03-21T11:02:00Z" w16du:dateUtc="2026-03-21T10:02:00Z">
            <w:rPr>
              <w:b/>
              <w:bCs/>
              <w:lang w:val="en-US"/>
            </w:rPr>
          </w:rPrChange>
        </w:rPr>
        <w:t>Mounting</w:t>
      </w:r>
    </w:p>
    <w:p w14:paraId="66882AD3" w14:textId="77777777" w:rsidR="00537235" w:rsidRPr="00417FC4" w:rsidRDefault="00537235" w:rsidP="00001666">
      <w:pPr>
        <w:pStyle w:val="BodyText"/>
        <w:spacing w:after="0" w:line="0" w:lineRule="atLeast"/>
        <w:rPr>
          <w:highlight w:val="yellow"/>
          <w:lang w:val="en-US"/>
          <w:rPrChange w:id="126" w:author="JP Kleman" w:date="2026-03-21T11:02:00Z" w16du:dateUtc="2026-03-21T10:02:00Z">
            <w:rPr>
              <w:lang w:val="en-US"/>
            </w:rPr>
          </w:rPrChange>
        </w:rPr>
      </w:pPr>
    </w:p>
    <w:p w14:paraId="10DFD039" w14:textId="6A914513" w:rsidR="00537235" w:rsidRPr="00417FC4" w:rsidRDefault="00EF1194" w:rsidP="00001666">
      <w:pPr>
        <w:pStyle w:val="BodyText"/>
        <w:numPr>
          <w:ilvl w:val="1"/>
          <w:numId w:val="2"/>
        </w:numPr>
        <w:spacing w:after="0" w:line="0" w:lineRule="atLeast"/>
        <w:ind w:left="0" w:firstLine="0"/>
        <w:rPr>
          <w:highlight w:val="yellow"/>
          <w:lang w:val="en-US"/>
          <w:rPrChange w:id="127" w:author="JP Kleman" w:date="2026-03-21T11:02:00Z" w16du:dateUtc="2026-03-21T10:02:00Z">
            <w:rPr>
              <w:lang w:val="en-US"/>
            </w:rPr>
          </w:rPrChange>
        </w:rPr>
      </w:pPr>
      <w:r w:rsidRPr="00417FC4">
        <w:rPr>
          <w:highlight w:val="yellow"/>
          <w:lang w:val="en-US"/>
          <w:rPrChange w:id="128" w:author="JP Kleman" w:date="2026-03-21T11:02:00Z" w16du:dateUtc="2026-03-21T10:02:00Z">
            <w:rPr>
              <w:lang w:val="en-US"/>
            </w:rPr>
          </w:rPrChange>
        </w:rPr>
        <w:t xml:space="preserve">For STORM imaging, prepare </w:t>
      </w:r>
      <w:r w:rsidR="00680102" w:rsidRPr="00417FC4">
        <w:rPr>
          <w:highlight w:val="yellow"/>
          <w:lang w:val="en-US"/>
          <w:rPrChange w:id="129" w:author="JP Kleman" w:date="2026-03-21T11:02:00Z" w16du:dateUtc="2026-03-21T10:02:00Z">
            <w:rPr>
              <w:lang w:val="en-US"/>
            </w:rPr>
          </w:rPrChange>
        </w:rPr>
        <w:t xml:space="preserve">a low-melting agarose solution </w:t>
      </w:r>
      <w:r w:rsidRPr="00417FC4">
        <w:rPr>
          <w:highlight w:val="yellow"/>
          <w:lang w:val="en-US"/>
          <w:rPrChange w:id="130" w:author="JP Kleman" w:date="2026-03-21T11:02:00Z" w16du:dateUtc="2026-03-21T10:02:00Z">
            <w:rPr>
              <w:lang w:val="en-US"/>
            </w:rPr>
          </w:rPrChange>
        </w:rPr>
        <w:t>(LMA 1.5% w/v) by dissolving the powder in 1.25</w:t>
      </w:r>
      <w:r w:rsidR="00680102" w:rsidRPr="00417FC4">
        <w:rPr>
          <w:highlight w:val="yellow"/>
          <w:lang w:val="en-US"/>
          <w:rPrChange w:id="131" w:author="JP Kleman" w:date="2026-03-21T11:02:00Z" w16du:dateUtc="2026-03-21T10:02:00Z">
            <w:rPr>
              <w:lang w:val="en-US"/>
            </w:rPr>
          </w:rPrChange>
        </w:rPr>
        <w:sym w:font="Symbol" w:char="F0B4"/>
      </w:r>
      <w:r w:rsidRPr="00417FC4">
        <w:rPr>
          <w:highlight w:val="yellow"/>
          <w:lang w:val="en-US"/>
          <w:rPrChange w:id="132" w:author="JP Kleman" w:date="2026-03-21T11:02:00Z" w16du:dateUtc="2026-03-21T10:02:00Z">
            <w:rPr>
              <w:lang w:val="en-US"/>
            </w:rPr>
          </w:rPrChange>
        </w:rPr>
        <w:t xml:space="preserve"> buffer B composed of 50 mM Tris pH 8, 10 mM NaCl, 10% Glucose. Prepare 1.25</w:t>
      </w:r>
      <w:r w:rsidR="00680102" w:rsidRPr="00417FC4">
        <w:rPr>
          <w:highlight w:val="yellow"/>
          <w:lang w:val="en-US"/>
          <w:rPrChange w:id="133" w:author="JP Kleman" w:date="2026-03-21T11:02:00Z" w16du:dateUtc="2026-03-21T10:02:00Z">
            <w:rPr>
              <w:lang w:val="en-US"/>
            </w:rPr>
          </w:rPrChange>
        </w:rPr>
        <w:sym w:font="Symbol" w:char="F0B4"/>
      </w:r>
      <w:r w:rsidRPr="00417FC4">
        <w:rPr>
          <w:highlight w:val="yellow"/>
          <w:lang w:val="en-US"/>
          <w:rPrChange w:id="134" w:author="JP Kleman" w:date="2026-03-21T11:02:00Z" w16du:dateUtc="2026-03-21T10:02:00Z">
            <w:rPr>
              <w:lang w:val="en-US"/>
            </w:rPr>
          </w:rPrChange>
        </w:rPr>
        <w:t xml:space="preserve"> stock solution, and store at 4</w:t>
      </w:r>
      <w:r w:rsidR="00680102" w:rsidRPr="00417FC4">
        <w:rPr>
          <w:highlight w:val="yellow"/>
          <w:lang w:val="en-US"/>
          <w:rPrChange w:id="135" w:author="JP Kleman" w:date="2026-03-21T11:02:00Z" w16du:dateUtc="2026-03-21T10:02:00Z">
            <w:rPr>
              <w:lang w:val="en-US"/>
            </w:rPr>
          </w:rPrChange>
        </w:rPr>
        <w:t xml:space="preserve"> </w:t>
      </w:r>
      <w:r w:rsidRPr="00417FC4">
        <w:rPr>
          <w:highlight w:val="yellow"/>
          <w:lang w:val="en-US"/>
          <w:rPrChange w:id="136" w:author="JP Kleman" w:date="2026-03-21T11:02:00Z" w16du:dateUtc="2026-03-21T10:02:00Z">
            <w:rPr>
              <w:lang w:val="en-US"/>
            </w:rPr>
          </w:rPrChange>
        </w:rPr>
        <w:t>°C.</w:t>
      </w:r>
    </w:p>
    <w:p w14:paraId="4906CF60" w14:textId="77777777" w:rsidR="00A77C1F" w:rsidRPr="00417FC4" w:rsidRDefault="00A77C1F" w:rsidP="00001666">
      <w:pPr>
        <w:pStyle w:val="BodyText"/>
        <w:spacing w:after="0" w:line="0" w:lineRule="atLeast"/>
        <w:rPr>
          <w:highlight w:val="yellow"/>
          <w:lang w:val="en-US"/>
          <w:rPrChange w:id="137" w:author="JP Kleman" w:date="2026-03-21T11:02:00Z" w16du:dateUtc="2026-03-21T10:02:00Z">
            <w:rPr>
              <w:lang w:val="en-US"/>
            </w:rPr>
          </w:rPrChange>
        </w:rPr>
      </w:pPr>
    </w:p>
    <w:p w14:paraId="7543DFF0" w14:textId="0495CE98" w:rsidR="00537235" w:rsidRPr="00417FC4" w:rsidRDefault="00EF1194" w:rsidP="00001666">
      <w:pPr>
        <w:pStyle w:val="BodyText"/>
        <w:numPr>
          <w:ilvl w:val="1"/>
          <w:numId w:val="2"/>
        </w:numPr>
        <w:spacing w:after="0" w:line="0" w:lineRule="atLeast"/>
        <w:ind w:left="0" w:firstLine="0"/>
        <w:rPr>
          <w:highlight w:val="yellow"/>
          <w:lang w:val="en-US"/>
          <w:rPrChange w:id="138" w:author="JP Kleman" w:date="2026-03-21T11:02:00Z" w16du:dateUtc="2026-03-21T10:02:00Z">
            <w:rPr>
              <w:lang w:val="en-US"/>
            </w:rPr>
          </w:rPrChange>
        </w:rPr>
      </w:pPr>
      <w:r w:rsidRPr="00417FC4">
        <w:rPr>
          <w:highlight w:val="yellow"/>
          <w:lang w:val="en-US"/>
          <w:rPrChange w:id="139" w:author="JP Kleman" w:date="2026-03-21T11:02:00Z" w16du:dateUtc="2026-03-21T10:02:00Z">
            <w:rPr>
              <w:lang w:val="en-US"/>
            </w:rPr>
          </w:rPrChange>
        </w:rPr>
        <w:t>Heat at 90</w:t>
      </w:r>
      <w:r w:rsidR="00680102" w:rsidRPr="00417FC4">
        <w:rPr>
          <w:highlight w:val="yellow"/>
          <w:lang w:val="en-US"/>
          <w:rPrChange w:id="140" w:author="JP Kleman" w:date="2026-03-21T11:02:00Z" w16du:dateUtc="2026-03-21T10:02:00Z">
            <w:rPr>
              <w:lang w:val="en-US"/>
            </w:rPr>
          </w:rPrChange>
        </w:rPr>
        <w:t xml:space="preserve"> </w:t>
      </w:r>
      <w:r w:rsidRPr="00417FC4">
        <w:rPr>
          <w:highlight w:val="yellow"/>
          <w:lang w:val="en-US"/>
          <w:rPrChange w:id="141" w:author="JP Kleman" w:date="2026-03-21T11:02:00Z" w16du:dateUtc="2026-03-21T10:02:00Z">
            <w:rPr>
              <w:lang w:val="en-US"/>
            </w:rPr>
          </w:rPrChange>
        </w:rPr>
        <w:t>°C for 1 min to dissolve the powder and obtain a clear solution. Cool down and maintain the melted LMA solution at 37</w:t>
      </w:r>
      <w:r w:rsidR="00680102" w:rsidRPr="00417FC4">
        <w:rPr>
          <w:highlight w:val="yellow"/>
          <w:lang w:val="en-US"/>
          <w:rPrChange w:id="142" w:author="JP Kleman" w:date="2026-03-21T11:02:00Z" w16du:dateUtc="2026-03-21T10:02:00Z">
            <w:rPr>
              <w:lang w:val="en-US"/>
            </w:rPr>
          </w:rPrChange>
        </w:rPr>
        <w:t xml:space="preserve"> </w:t>
      </w:r>
      <w:r w:rsidRPr="00417FC4">
        <w:rPr>
          <w:highlight w:val="yellow"/>
          <w:lang w:val="en-US"/>
          <w:rPrChange w:id="143" w:author="JP Kleman" w:date="2026-03-21T11:02:00Z" w16du:dateUtc="2026-03-21T10:02:00Z">
            <w:rPr>
              <w:lang w:val="en-US"/>
            </w:rPr>
          </w:rPrChange>
        </w:rPr>
        <w:t xml:space="preserve">°C before proceeding to the next step to avoid heat denaturation of </w:t>
      </w:r>
      <w:r w:rsidR="00680102" w:rsidRPr="00417FC4">
        <w:rPr>
          <w:highlight w:val="yellow"/>
          <w:lang w:val="en-US"/>
          <w:rPrChange w:id="144" w:author="JP Kleman" w:date="2026-03-21T11:02:00Z" w16du:dateUtc="2026-03-21T10:02:00Z">
            <w:rPr>
              <w:lang w:val="en-US"/>
            </w:rPr>
          </w:rPrChange>
        </w:rPr>
        <w:t>glucose oxidase (</w:t>
      </w:r>
      <w:r w:rsidRPr="00417FC4">
        <w:rPr>
          <w:highlight w:val="yellow"/>
          <w:lang w:val="en-US"/>
          <w:rPrChange w:id="145" w:author="JP Kleman" w:date="2026-03-21T11:02:00Z" w16du:dateUtc="2026-03-21T10:02:00Z">
            <w:rPr>
              <w:lang w:val="en-US"/>
            </w:rPr>
          </w:rPrChange>
        </w:rPr>
        <w:t>GLOX</w:t>
      </w:r>
      <w:r w:rsidR="00680102" w:rsidRPr="00417FC4">
        <w:rPr>
          <w:highlight w:val="yellow"/>
          <w:lang w:val="en-US"/>
          <w:rPrChange w:id="146" w:author="JP Kleman" w:date="2026-03-21T11:02:00Z" w16du:dateUtc="2026-03-21T10:02:00Z">
            <w:rPr>
              <w:lang w:val="en-US"/>
            </w:rPr>
          </w:rPrChange>
        </w:rPr>
        <w:t>)</w:t>
      </w:r>
      <w:r w:rsidRPr="00417FC4">
        <w:rPr>
          <w:highlight w:val="yellow"/>
          <w:lang w:val="en-US"/>
          <w:rPrChange w:id="147" w:author="JP Kleman" w:date="2026-03-21T11:02:00Z" w16du:dateUtc="2026-03-21T10:02:00Z">
            <w:rPr>
              <w:lang w:val="en-US"/>
            </w:rPr>
          </w:rPrChange>
        </w:rPr>
        <w:t xml:space="preserve"> buffer (prepare 10x stock solution stored at -20°C composed of 100 mM Tris pH 7.5, 25 mM KCl, 1 mM TCEP pH 7.0, 5 mg/mL Glucose oxidase, 0.4 mg/mL Catalase, 50% v/v Glycerol).</w:t>
      </w:r>
    </w:p>
    <w:p w14:paraId="1CE694E8" w14:textId="77777777" w:rsidR="00A77C1F" w:rsidRPr="00417FC4" w:rsidRDefault="00A77C1F" w:rsidP="00001666">
      <w:pPr>
        <w:pStyle w:val="BodyText"/>
        <w:spacing w:after="0" w:line="0" w:lineRule="atLeast"/>
        <w:rPr>
          <w:highlight w:val="yellow"/>
          <w:lang w:val="en-US"/>
          <w:rPrChange w:id="148" w:author="JP Kleman" w:date="2026-03-21T11:02:00Z" w16du:dateUtc="2026-03-21T10:02:00Z">
            <w:rPr>
              <w:lang w:val="en-US"/>
            </w:rPr>
          </w:rPrChange>
        </w:rPr>
      </w:pPr>
    </w:p>
    <w:p w14:paraId="09756061" w14:textId="26FC8FBF" w:rsidR="00680102" w:rsidRPr="00417FC4" w:rsidRDefault="00EF1194" w:rsidP="00001666">
      <w:pPr>
        <w:pStyle w:val="BodyText"/>
        <w:numPr>
          <w:ilvl w:val="1"/>
          <w:numId w:val="2"/>
        </w:numPr>
        <w:spacing w:after="0" w:line="0" w:lineRule="atLeast"/>
        <w:ind w:left="0" w:firstLine="0"/>
        <w:rPr>
          <w:highlight w:val="yellow"/>
          <w:lang w:val="en-US"/>
          <w:rPrChange w:id="149" w:author="JP Kleman" w:date="2026-03-21T11:02:00Z" w16du:dateUtc="2026-03-21T10:02:00Z">
            <w:rPr>
              <w:lang w:val="en-US"/>
            </w:rPr>
          </w:rPrChange>
        </w:rPr>
      </w:pPr>
      <w:r w:rsidRPr="00417FC4">
        <w:rPr>
          <w:highlight w:val="yellow"/>
          <w:lang w:val="en-US"/>
          <w:rPrChange w:id="150" w:author="JP Kleman" w:date="2026-03-21T11:02:00Z" w16du:dateUtc="2026-03-21T10:02:00Z">
            <w:rPr>
              <w:lang w:val="en-US"/>
            </w:rPr>
          </w:rPrChange>
        </w:rPr>
        <w:t xml:space="preserve">After </w:t>
      </w:r>
      <w:r w:rsidR="00680102" w:rsidRPr="00417FC4">
        <w:rPr>
          <w:highlight w:val="yellow"/>
          <w:lang w:val="en-US"/>
          <w:rPrChange w:id="151" w:author="JP Kleman" w:date="2026-03-21T11:02:00Z" w16du:dateUtc="2026-03-21T10:02:00Z">
            <w:rPr>
              <w:lang w:val="en-US"/>
            </w:rPr>
          </w:rPrChange>
        </w:rPr>
        <w:t xml:space="preserve">the </w:t>
      </w:r>
      <w:r w:rsidRPr="00417FC4">
        <w:rPr>
          <w:highlight w:val="yellow"/>
          <w:lang w:val="en-US"/>
          <w:rPrChange w:id="152" w:author="JP Kleman" w:date="2026-03-21T11:02:00Z" w16du:dateUtc="2026-03-21T10:02:00Z">
            <w:rPr>
              <w:lang w:val="en-US"/>
            </w:rPr>
          </w:rPrChange>
        </w:rPr>
        <w:t>LMA solution reaches 37</w:t>
      </w:r>
      <w:r w:rsidR="00680102" w:rsidRPr="00417FC4">
        <w:rPr>
          <w:highlight w:val="yellow"/>
          <w:lang w:val="en-US"/>
          <w:rPrChange w:id="153" w:author="JP Kleman" w:date="2026-03-21T11:02:00Z" w16du:dateUtc="2026-03-21T10:02:00Z">
            <w:rPr>
              <w:lang w:val="en-US"/>
            </w:rPr>
          </w:rPrChange>
        </w:rPr>
        <w:t xml:space="preserve"> </w:t>
      </w:r>
      <w:r w:rsidRPr="00417FC4">
        <w:rPr>
          <w:highlight w:val="yellow"/>
          <w:lang w:val="en-US"/>
          <w:rPrChange w:id="154" w:author="JP Kleman" w:date="2026-03-21T11:02:00Z" w16du:dateUtc="2026-03-21T10:02:00Z">
            <w:rPr>
              <w:lang w:val="en-US"/>
            </w:rPr>
          </w:rPrChange>
        </w:rPr>
        <w:t>°C, prepare the STORM buffer by adding 100</w:t>
      </w:r>
      <w:r w:rsidR="00680102" w:rsidRPr="00417FC4">
        <w:rPr>
          <w:highlight w:val="yellow"/>
          <w:lang w:val="en-US"/>
          <w:rPrChange w:id="155" w:author="JP Kleman" w:date="2026-03-21T11:02:00Z" w16du:dateUtc="2026-03-21T10:02:00Z">
            <w:rPr>
              <w:lang w:val="en-US"/>
            </w:rPr>
          </w:rPrChange>
        </w:rPr>
        <w:t xml:space="preserve"> </w:t>
      </w:r>
      <w:r w:rsidRPr="00417FC4">
        <w:rPr>
          <w:highlight w:val="yellow"/>
          <w:lang w:val="en-US"/>
          <w:rPrChange w:id="156" w:author="JP Kleman" w:date="2026-03-21T11:02:00Z" w16du:dateUtc="2026-03-21T10:02:00Z">
            <w:rPr>
              <w:lang w:val="en-US"/>
            </w:rPr>
          </w:rPrChange>
        </w:rPr>
        <w:t xml:space="preserve">mM </w:t>
      </w:r>
      <w:proofErr w:type="spellStart"/>
      <w:r w:rsidRPr="00417FC4">
        <w:rPr>
          <w:highlight w:val="yellow"/>
          <w:lang w:val="en-US"/>
          <w:rPrChange w:id="157" w:author="JP Kleman" w:date="2026-03-21T11:02:00Z" w16du:dateUtc="2026-03-21T10:02:00Z">
            <w:rPr>
              <w:lang w:val="en-US"/>
            </w:rPr>
          </w:rPrChange>
        </w:rPr>
        <w:t>Mercaptoethylamine</w:t>
      </w:r>
      <w:proofErr w:type="spellEnd"/>
      <w:r w:rsidRPr="00417FC4">
        <w:rPr>
          <w:highlight w:val="yellow"/>
          <w:lang w:val="en-US"/>
          <w:rPrChange w:id="158" w:author="JP Kleman" w:date="2026-03-21T11:02:00Z" w16du:dateUtc="2026-03-21T10:02:00Z">
            <w:rPr>
              <w:lang w:val="en-US"/>
            </w:rPr>
          </w:rPrChange>
        </w:rPr>
        <w:t xml:space="preserve"> (MEA) and GLOX to the warm LMA solution to achieve 1</w:t>
      </w:r>
      <w:r w:rsidR="00680102" w:rsidRPr="00417FC4">
        <w:rPr>
          <w:highlight w:val="yellow"/>
          <w:lang w:val="en-US"/>
          <w:rPrChange w:id="159" w:author="JP Kleman" w:date="2026-03-21T11:02:00Z" w16du:dateUtc="2026-03-21T10:02:00Z">
            <w:rPr>
              <w:lang w:val="en-US"/>
            </w:rPr>
          </w:rPrChange>
        </w:rPr>
        <w:sym w:font="Symbol" w:char="F0B4"/>
      </w:r>
      <w:r w:rsidRPr="00417FC4">
        <w:rPr>
          <w:highlight w:val="yellow"/>
          <w:lang w:val="en-US"/>
          <w:rPrChange w:id="160" w:author="JP Kleman" w:date="2026-03-21T11:02:00Z" w16du:dateUtc="2026-03-21T10:02:00Z">
            <w:rPr>
              <w:lang w:val="en-US"/>
            </w:rPr>
          </w:rPrChange>
        </w:rPr>
        <w:t xml:space="preserve"> final concentration. </w:t>
      </w:r>
      <w:r w:rsidR="00680102" w:rsidRPr="00417FC4">
        <w:rPr>
          <w:highlight w:val="yellow"/>
          <w:lang w:val="en-US"/>
          <w:rPrChange w:id="161" w:author="JP Kleman" w:date="2026-03-21T11:02:00Z" w16du:dateUtc="2026-03-21T10:02:00Z">
            <w:rPr>
              <w:lang w:val="en-US"/>
            </w:rPr>
          </w:rPrChange>
        </w:rPr>
        <w:t>Store t</w:t>
      </w:r>
      <w:r w:rsidRPr="00417FC4">
        <w:rPr>
          <w:highlight w:val="yellow"/>
          <w:lang w:val="en-US"/>
          <w:rPrChange w:id="162" w:author="JP Kleman" w:date="2026-03-21T11:02:00Z" w16du:dateUtc="2026-03-21T10:02:00Z">
            <w:rPr>
              <w:lang w:val="en-US"/>
            </w:rPr>
          </w:rPrChange>
        </w:rPr>
        <w:t>he MEA 1</w:t>
      </w:r>
      <w:r w:rsidR="00680102" w:rsidRPr="00417FC4">
        <w:rPr>
          <w:highlight w:val="yellow"/>
          <w:lang w:val="en-US"/>
          <w:rPrChange w:id="163" w:author="JP Kleman" w:date="2026-03-21T11:02:00Z" w16du:dateUtc="2026-03-21T10:02:00Z">
            <w:rPr>
              <w:lang w:val="en-US"/>
            </w:rPr>
          </w:rPrChange>
        </w:rPr>
        <w:t xml:space="preserve"> </w:t>
      </w:r>
      <w:r w:rsidRPr="00417FC4">
        <w:rPr>
          <w:highlight w:val="yellow"/>
          <w:lang w:val="en-US"/>
          <w:rPrChange w:id="164" w:author="JP Kleman" w:date="2026-03-21T11:02:00Z" w16du:dateUtc="2026-03-21T10:02:00Z">
            <w:rPr>
              <w:lang w:val="en-US"/>
            </w:rPr>
          </w:rPrChange>
        </w:rPr>
        <w:t>M stock solution for up to 1 month at 4</w:t>
      </w:r>
      <w:r w:rsidR="00680102" w:rsidRPr="00417FC4">
        <w:rPr>
          <w:highlight w:val="yellow"/>
          <w:lang w:val="en-US"/>
          <w:rPrChange w:id="165" w:author="JP Kleman" w:date="2026-03-21T11:02:00Z" w16du:dateUtc="2026-03-21T10:02:00Z">
            <w:rPr>
              <w:lang w:val="en-US"/>
            </w:rPr>
          </w:rPrChange>
        </w:rPr>
        <w:t xml:space="preserve"> </w:t>
      </w:r>
      <w:r w:rsidRPr="00417FC4">
        <w:rPr>
          <w:highlight w:val="yellow"/>
          <w:lang w:val="en-US"/>
          <w:rPrChange w:id="166" w:author="JP Kleman" w:date="2026-03-21T11:02:00Z" w16du:dateUtc="2026-03-21T10:02:00Z">
            <w:rPr>
              <w:lang w:val="en-US"/>
            </w:rPr>
          </w:rPrChange>
        </w:rPr>
        <w:t xml:space="preserve">°C, but the use of a freshly prepared solution is recommended. Mix gently. </w:t>
      </w:r>
    </w:p>
    <w:p w14:paraId="71DB44E0" w14:textId="77777777" w:rsidR="00680102" w:rsidRPr="00417FC4" w:rsidRDefault="00680102" w:rsidP="00001666">
      <w:pPr>
        <w:pStyle w:val="BodyText"/>
        <w:spacing w:after="0" w:line="0" w:lineRule="atLeast"/>
        <w:rPr>
          <w:highlight w:val="yellow"/>
          <w:lang w:val="en-US"/>
          <w:rPrChange w:id="167" w:author="JP Kleman" w:date="2026-03-21T11:02:00Z" w16du:dateUtc="2026-03-21T10:02:00Z">
            <w:rPr>
              <w:lang w:val="en-US"/>
            </w:rPr>
          </w:rPrChange>
        </w:rPr>
      </w:pPr>
    </w:p>
    <w:p w14:paraId="47F2F418" w14:textId="502E96BB" w:rsidR="00537235" w:rsidRPr="00417FC4" w:rsidRDefault="00680102" w:rsidP="00001666">
      <w:pPr>
        <w:pStyle w:val="BodyText"/>
        <w:spacing w:after="0" w:line="0" w:lineRule="atLeast"/>
        <w:rPr>
          <w:lang w:val="en-US"/>
        </w:rPr>
      </w:pPr>
      <w:r w:rsidRPr="00417FC4">
        <w:rPr>
          <w:lang w:val="en-US"/>
        </w:rPr>
        <w:t xml:space="preserve">NOTE: </w:t>
      </w:r>
      <w:r w:rsidR="00EF1194" w:rsidRPr="00417FC4">
        <w:rPr>
          <w:lang w:val="en-US"/>
        </w:rPr>
        <w:t xml:space="preserve">For optional DNA labeling, add 1.5 </w:t>
      </w:r>
      <w:proofErr w:type="spellStart"/>
      <w:r w:rsidR="00EF1194" w:rsidRPr="00417FC4">
        <w:rPr>
          <w:lang w:val="en-US"/>
        </w:rPr>
        <w:t>nM</w:t>
      </w:r>
      <w:proofErr w:type="spellEnd"/>
      <w:r w:rsidR="00EF1194" w:rsidRPr="00417FC4">
        <w:rPr>
          <w:lang w:val="en-US"/>
        </w:rPr>
        <w:t xml:space="preserve"> (final concentration, 1 mM stock solution in DMSO) of the JF549 conjugated Hoechst. Keep the suspension at 37</w:t>
      </w:r>
      <w:r w:rsidRPr="00417FC4">
        <w:rPr>
          <w:lang w:val="en-US"/>
        </w:rPr>
        <w:t xml:space="preserve"> </w:t>
      </w:r>
      <w:r w:rsidR="00EF1194" w:rsidRPr="00417FC4">
        <w:rPr>
          <w:lang w:val="en-US"/>
        </w:rPr>
        <w:t>°C until use.</w:t>
      </w:r>
    </w:p>
    <w:p w14:paraId="61D5AD56" w14:textId="77777777" w:rsidR="00A77C1F" w:rsidRPr="00417FC4" w:rsidRDefault="00A77C1F" w:rsidP="00001666">
      <w:pPr>
        <w:pStyle w:val="BodyText"/>
        <w:spacing w:after="0" w:line="0" w:lineRule="atLeast"/>
        <w:rPr>
          <w:highlight w:val="yellow"/>
          <w:lang w:val="en-US"/>
          <w:rPrChange w:id="168" w:author="JP Kleman" w:date="2026-03-21T11:02:00Z" w16du:dateUtc="2026-03-21T10:02:00Z">
            <w:rPr>
              <w:lang w:val="en-US"/>
            </w:rPr>
          </w:rPrChange>
        </w:rPr>
      </w:pPr>
    </w:p>
    <w:p w14:paraId="3F07A1F4" w14:textId="5890F0F9" w:rsidR="00680102" w:rsidRPr="00417FC4" w:rsidRDefault="00EF1194" w:rsidP="00001666">
      <w:pPr>
        <w:pStyle w:val="BodyText"/>
        <w:numPr>
          <w:ilvl w:val="1"/>
          <w:numId w:val="2"/>
        </w:numPr>
        <w:spacing w:after="0" w:line="0" w:lineRule="atLeast"/>
        <w:ind w:left="0" w:firstLine="0"/>
        <w:rPr>
          <w:highlight w:val="yellow"/>
          <w:lang w:val="en-US"/>
          <w:rPrChange w:id="169" w:author="JP Kleman" w:date="2026-03-21T11:02:00Z" w16du:dateUtc="2026-03-21T10:02:00Z">
            <w:rPr>
              <w:lang w:val="en-US"/>
            </w:rPr>
          </w:rPrChange>
        </w:rPr>
      </w:pPr>
      <w:r w:rsidRPr="00417FC4">
        <w:rPr>
          <w:highlight w:val="yellow"/>
          <w:lang w:val="en-US"/>
          <w:rPrChange w:id="170" w:author="JP Kleman" w:date="2026-03-21T11:02:00Z" w16du:dateUtc="2026-03-21T10:02:00Z">
            <w:rPr>
              <w:lang w:val="en-US"/>
            </w:rPr>
          </w:rPrChange>
        </w:rPr>
        <w:t xml:space="preserve">Gently mix the nuclei suspension with nanodiamonds at 1/1500 dilution. </w:t>
      </w:r>
      <w:r w:rsidR="00680102" w:rsidRPr="00417FC4">
        <w:rPr>
          <w:highlight w:val="yellow"/>
          <w:lang w:val="en-US"/>
          <w:rPrChange w:id="171" w:author="JP Kleman" w:date="2026-03-21T11:02:00Z" w16du:dateUtc="2026-03-21T10:02:00Z">
            <w:rPr>
              <w:lang w:val="en-US"/>
            </w:rPr>
          </w:rPrChange>
        </w:rPr>
        <w:t>Incubate them with the sample for 5 min.</w:t>
      </w:r>
    </w:p>
    <w:p w14:paraId="16EA8DDB" w14:textId="77777777" w:rsidR="00680102" w:rsidRPr="00417FC4" w:rsidRDefault="00680102" w:rsidP="00001666">
      <w:pPr>
        <w:pStyle w:val="BodyText"/>
        <w:spacing w:after="0" w:line="0" w:lineRule="atLeast"/>
        <w:rPr>
          <w:highlight w:val="yellow"/>
          <w:lang w:val="en-US"/>
          <w:rPrChange w:id="172" w:author="JP Kleman" w:date="2026-03-21T11:02:00Z" w16du:dateUtc="2026-03-21T10:02:00Z">
            <w:rPr>
              <w:lang w:val="en-US"/>
            </w:rPr>
          </w:rPrChange>
        </w:rPr>
      </w:pPr>
    </w:p>
    <w:p w14:paraId="4E8B2AF0" w14:textId="583DEBA3" w:rsidR="00537235" w:rsidRPr="00417FC4" w:rsidRDefault="00680102" w:rsidP="00001666">
      <w:pPr>
        <w:pStyle w:val="BodyText"/>
        <w:spacing w:after="0" w:line="0" w:lineRule="atLeast"/>
        <w:rPr>
          <w:lang w:val="en-US"/>
        </w:rPr>
      </w:pPr>
      <w:r w:rsidRPr="00417FC4">
        <w:rPr>
          <w:lang w:val="en-US"/>
        </w:rPr>
        <w:t xml:space="preserve">NOTE: </w:t>
      </w:r>
      <w:r w:rsidR="00EF1194" w:rsidRPr="00417FC4">
        <w:rPr>
          <w:lang w:val="en-US"/>
        </w:rPr>
        <w:t xml:space="preserve">Nanodiamonds serve as fiducial markers to correct the sample drift. </w:t>
      </w:r>
    </w:p>
    <w:p w14:paraId="2E2F1099" w14:textId="77777777" w:rsidR="00A77C1F" w:rsidRPr="00417FC4" w:rsidRDefault="00A77C1F" w:rsidP="00001666">
      <w:pPr>
        <w:pStyle w:val="BodyText"/>
        <w:spacing w:after="0" w:line="0" w:lineRule="atLeast"/>
        <w:rPr>
          <w:highlight w:val="yellow"/>
          <w:lang w:val="en-US"/>
          <w:rPrChange w:id="173" w:author="JP Kleman" w:date="2026-03-21T11:02:00Z" w16du:dateUtc="2026-03-21T10:02:00Z">
            <w:rPr>
              <w:lang w:val="en-US"/>
            </w:rPr>
          </w:rPrChange>
        </w:rPr>
      </w:pPr>
    </w:p>
    <w:p w14:paraId="4BFB1A72" w14:textId="233513AF" w:rsidR="00537235" w:rsidRPr="00417FC4" w:rsidRDefault="00EF1194" w:rsidP="00001666">
      <w:pPr>
        <w:pStyle w:val="BodyText"/>
        <w:numPr>
          <w:ilvl w:val="1"/>
          <w:numId w:val="2"/>
        </w:numPr>
        <w:spacing w:after="0" w:line="0" w:lineRule="atLeast"/>
        <w:ind w:left="0" w:firstLine="0"/>
        <w:rPr>
          <w:highlight w:val="yellow"/>
          <w:lang w:val="en-US"/>
          <w:rPrChange w:id="174" w:author="JP Kleman" w:date="2026-03-21T11:02:00Z" w16du:dateUtc="2026-03-21T10:02:00Z">
            <w:rPr>
              <w:lang w:val="en-US"/>
            </w:rPr>
          </w:rPrChange>
        </w:rPr>
      </w:pPr>
      <w:r w:rsidRPr="00417FC4">
        <w:rPr>
          <w:highlight w:val="yellow"/>
          <w:lang w:val="en-US"/>
          <w:rPrChange w:id="175" w:author="JP Kleman" w:date="2026-03-21T11:02:00Z" w16du:dateUtc="2026-03-21T10:02:00Z">
            <w:rPr>
              <w:lang w:val="en-US"/>
            </w:rPr>
          </w:rPrChange>
        </w:rPr>
        <w:t>Deposit 10 µL of the mix on an ozone-treated 1.5H coverslip (20 min in Ultraviolet Ozone cleaning system) and wait for 3 min to let the nuclei deposit on the coverslip.</w:t>
      </w:r>
    </w:p>
    <w:p w14:paraId="694DA945" w14:textId="77777777" w:rsidR="00A77C1F" w:rsidRPr="00417FC4" w:rsidRDefault="00A77C1F" w:rsidP="00001666">
      <w:pPr>
        <w:pStyle w:val="BodyText"/>
        <w:spacing w:after="0" w:line="0" w:lineRule="atLeast"/>
        <w:rPr>
          <w:highlight w:val="yellow"/>
          <w:lang w:val="en-US"/>
          <w:rPrChange w:id="176" w:author="JP Kleman" w:date="2026-03-21T11:02:00Z" w16du:dateUtc="2026-03-21T10:02:00Z">
            <w:rPr>
              <w:lang w:val="en-US"/>
            </w:rPr>
          </w:rPrChange>
        </w:rPr>
      </w:pPr>
    </w:p>
    <w:p w14:paraId="7B325869" w14:textId="194F12FE" w:rsidR="00537235" w:rsidRPr="00417FC4" w:rsidRDefault="00EF1194" w:rsidP="00001666">
      <w:pPr>
        <w:pStyle w:val="BodyText"/>
        <w:numPr>
          <w:ilvl w:val="1"/>
          <w:numId w:val="2"/>
        </w:numPr>
        <w:spacing w:after="0" w:line="0" w:lineRule="atLeast"/>
        <w:ind w:left="0" w:firstLine="0"/>
        <w:rPr>
          <w:highlight w:val="yellow"/>
          <w:lang w:val="en-US"/>
          <w:rPrChange w:id="177" w:author="JP Kleman" w:date="2026-03-21T11:02:00Z" w16du:dateUtc="2026-03-21T10:02:00Z">
            <w:rPr>
              <w:lang w:val="en-US"/>
            </w:rPr>
          </w:rPrChange>
        </w:rPr>
      </w:pPr>
      <w:r w:rsidRPr="00417FC4">
        <w:rPr>
          <w:highlight w:val="yellow"/>
          <w:lang w:val="en-US"/>
          <w:rPrChange w:id="178" w:author="JP Kleman" w:date="2026-03-21T11:02:00Z" w16du:dateUtc="2026-03-21T10:02:00Z">
            <w:rPr>
              <w:lang w:val="en-US"/>
            </w:rPr>
          </w:rPrChange>
        </w:rPr>
        <w:t xml:space="preserve">Remove the excess of liquid, wait 2 min. Add 10 µL of the LMA prepared at step 3.3 </w:t>
      </w:r>
      <w:r w:rsidR="00680102" w:rsidRPr="00417FC4">
        <w:rPr>
          <w:highlight w:val="yellow"/>
          <w:lang w:val="en-US"/>
          <w:rPrChange w:id="179" w:author="JP Kleman" w:date="2026-03-21T11:02:00Z" w16du:dateUtc="2026-03-21T10:02:00Z">
            <w:rPr>
              <w:lang w:val="en-US"/>
            </w:rPr>
          </w:rPrChange>
        </w:rPr>
        <w:t xml:space="preserve">to </w:t>
      </w:r>
      <w:r w:rsidRPr="00417FC4">
        <w:rPr>
          <w:highlight w:val="yellow"/>
          <w:lang w:val="en-US"/>
          <w:rPrChange w:id="180" w:author="JP Kleman" w:date="2026-03-21T11:02:00Z" w16du:dateUtc="2026-03-21T10:02:00Z">
            <w:rPr>
              <w:lang w:val="en-US"/>
            </w:rPr>
          </w:rPrChange>
        </w:rPr>
        <w:t>the coverslip and cover immediately with a microscope slide.</w:t>
      </w:r>
    </w:p>
    <w:p w14:paraId="2AE77FC6" w14:textId="77777777" w:rsidR="00A77C1F" w:rsidRPr="00417FC4" w:rsidRDefault="00A77C1F" w:rsidP="00001666">
      <w:pPr>
        <w:pStyle w:val="BodyText"/>
        <w:spacing w:after="0" w:line="0" w:lineRule="atLeast"/>
        <w:rPr>
          <w:highlight w:val="yellow"/>
          <w:lang w:val="en-US"/>
          <w:rPrChange w:id="181" w:author="JP Kleman" w:date="2026-03-21T11:02:00Z" w16du:dateUtc="2026-03-21T10:02:00Z">
            <w:rPr>
              <w:lang w:val="en-US"/>
            </w:rPr>
          </w:rPrChange>
        </w:rPr>
      </w:pPr>
    </w:p>
    <w:p w14:paraId="55769B8B" w14:textId="1322595B" w:rsidR="00537235" w:rsidRPr="00417FC4" w:rsidRDefault="00EF1194" w:rsidP="00001666">
      <w:pPr>
        <w:pStyle w:val="BodyText"/>
        <w:numPr>
          <w:ilvl w:val="1"/>
          <w:numId w:val="2"/>
        </w:numPr>
        <w:spacing w:after="0" w:line="0" w:lineRule="atLeast"/>
        <w:ind w:left="0" w:firstLine="0"/>
        <w:rPr>
          <w:highlight w:val="yellow"/>
          <w:lang w:val="en-US"/>
          <w:rPrChange w:id="182" w:author="JP Kleman" w:date="2026-03-21T11:02:00Z" w16du:dateUtc="2026-03-21T10:02:00Z">
            <w:rPr>
              <w:lang w:val="en-US"/>
            </w:rPr>
          </w:rPrChange>
        </w:rPr>
      </w:pPr>
      <w:r w:rsidRPr="00417FC4">
        <w:rPr>
          <w:highlight w:val="yellow"/>
          <w:lang w:val="en-US"/>
          <w:rPrChange w:id="183" w:author="JP Kleman" w:date="2026-03-21T11:02:00Z" w16du:dateUtc="2026-03-21T10:02:00Z">
            <w:rPr>
              <w:lang w:val="en-US"/>
            </w:rPr>
          </w:rPrChange>
        </w:rPr>
        <w:t>Seal the coverslip using silicone sealant. Mix equal amounts of solution A and B in a small Petri dish using a micropipette tip. Apply the mix over the edges of the coverslip to seal the sample. Silicone sealant hardens within 5 min.</w:t>
      </w:r>
    </w:p>
    <w:p w14:paraId="7D3754AC" w14:textId="77777777" w:rsidR="00A77C1F" w:rsidRPr="00417FC4" w:rsidRDefault="00A77C1F" w:rsidP="00001666">
      <w:pPr>
        <w:pStyle w:val="BodyText"/>
        <w:spacing w:after="0" w:line="0" w:lineRule="atLeast"/>
        <w:rPr>
          <w:highlight w:val="yellow"/>
          <w:lang w:val="en-US"/>
          <w:rPrChange w:id="184" w:author="JP Kleman" w:date="2026-03-21T11:02:00Z" w16du:dateUtc="2026-03-21T10:02:00Z">
            <w:rPr>
              <w:lang w:val="en-US"/>
            </w:rPr>
          </w:rPrChange>
        </w:rPr>
      </w:pPr>
    </w:p>
    <w:p w14:paraId="423A16D0" w14:textId="22F7C7E4" w:rsidR="00537235" w:rsidRPr="00417FC4" w:rsidRDefault="00EF1194" w:rsidP="00001666">
      <w:pPr>
        <w:pStyle w:val="BodyText"/>
        <w:numPr>
          <w:ilvl w:val="1"/>
          <w:numId w:val="2"/>
        </w:numPr>
        <w:spacing w:after="0" w:line="0" w:lineRule="atLeast"/>
        <w:ind w:left="0" w:firstLine="0"/>
        <w:rPr>
          <w:lang w:val="en-US"/>
        </w:rPr>
      </w:pPr>
      <w:r w:rsidRPr="00417FC4">
        <w:rPr>
          <w:lang w:val="en-US"/>
        </w:rPr>
        <w:t>Once mounted, perform imaging of slides without delay, ultimately in the following 4</w:t>
      </w:r>
      <w:r w:rsidR="00680102" w:rsidRPr="00417FC4">
        <w:rPr>
          <w:lang w:val="en-US"/>
        </w:rPr>
        <w:t>–</w:t>
      </w:r>
      <w:r w:rsidRPr="00417FC4">
        <w:rPr>
          <w:lang w:val="en-US"/>
        </w:rPr>
        <w:t>5 h, to avoid loss of the oxygen scavenging properties of the mounting pad.</w:t>
      </w:r>
    </w:p>
    <w:p w14:paraId="4989F1F1" w14:textId="77777777" w:rsidR="00537235" w:rsidRPr="00001666" w:rsidRDefault="00537235" w:rsidP="00001666">
      <w:pPr>
        <w:pStyle w:val="BodyText"/>
        <w:spacing w:after="0" w:line="0" w:lineRule="atLeast"/>
        <w:rPr>
          <w:lang w:val="en-US"/>
        </w:rPr>
      </w:pPr>
    </w:p>
    <w:p w14:paraId="4C139639" w14:textId="77777777" w:rsidR="00537235" w:rsidRPr="00DB5F1F" w:rsidRDefault="00EF1194" w:rsidP="00001666">
      <w:pPr>
        <w:pStyle w:val="BodyText"/>
        <w:numPr>
          <w:ilvl w:val="0"/>
          <w:numId w:val="2"/>
        </w:numPr>
        <w:spacing w:after="0" w:line="0" w:lineRule="atLeast"/>
        <w:ind w:left="0" w:firstLine="0"/>
        <w:rPr>
          <w:b/>
          <w:bCs/>
          <w:highlight w:val="green"/>
          <w:lang w:val="en-US"/>
          <w:rPrChange w:id="185" w:author="JP Kleman" w:date="2026-03-23T13:47:00Z" w16du:dateUtc="2026-03-23T12:47:00Z">
            <w:rPr>
              <w:b/>
              <w:bCs/>
              <w:lang w:val="en-US"/>
            </w:rPr>
          </w:rPrChange>
        </w:rPr>
      </w:pPr>
      <w:r w:rsidRPr="00DB5F1F">
        <w:rPr>
          <w:b/>
          <w:bCs/>
          <w:highlight w:val="green"/>
          <w:lang w:val="en-US"/>
          <w:rPrChange w:id="186" w:author="JP Kleman" w:date="2026-03-23T13:47:00Z" w16du:dateUtc="2026-03-23T12:47:00Z">
            <w:rPr>
              <w:b/>
              <w:bCs/>
              <w:lang w:val="en-US"/>
            </w:rPr>
          </w:rPrChange>
        </w:rPr>
        <w:t>Imaging</w:t>
      </w:r>
    </w:p>
    <w:p w14:paraId="6718EDB2" w14:textId="77777777" w:rsidR="00A77C1F" w:rsidRPr="00001666" w:rsidRDefault="00A77C1F" w:rsidP="00001666">
      <w:pPr>
        <w:pStyle w:val="BodyText"/>
        <w:spacing w:after="0" w:line="0" w:lineRule="atLeast"/>
        <w:rPr>
          <w:lang w:val="en-US"/>
        </w:rPr>
      </w:pPr>
    </w:p>
    <w:p w14:paraId="39F7C55E" w14:textId="4DEACB97" w:rsidR="00537235" w:rsidRPr="00001666" w:rsidRDefault="00A77C1F" w:rsidP="00001666">
      <w:pPr>
        <w:pStyle w:val="BodyText"/>
        <w:spacing w:after="0" w:line="0" w:lineRule="atLeast"/>
        <w:rPr>
          <w:lang w:val="en-US"/>
        </w:rPr>
      </w:pPr>
      <w:r w:rsidRPr="00001666">
        <w:rPr>
          <w:lang w:val="en-US"/>
        </w:rPr>
        <w:t xml:space="preserve">NOTE: </w:t>
      </w:r>
      <w:r w:rsidR="00EF1194" w:rsidRPr="00001666">
        <w:rPr>
          <w:lang w:val="en-US"/>
        </w:rPr>
        <w:t>Imaging parameters must be carefully optimized according to the nature of the sample, the photo-physical properties of the fluorophores</w:t>
      </w:r>
      <w:r w:rsidR="00680102" w:rsidRPr="00001666">
        <w:rPr>
          <w:lang w:val="en-US"/>
        </w:rPr>
        <w:t>,</w:t>
      </w:r>
      <w:r w:rsidR="00EF1194" w:rsidRPr="00001666">
        <w:rPr>
          <w:lang w:val="en-US"/>
        </w:rPr>
        <w:t xml:space="preserve"> and the optical configuration of the microscope. It is crucial to ensure a high signal-to-noise ratio for each fluorophore while minimizing spectral bleed-through and cross-excitation between fluorescent channels.</w:t>
      </w:r>
      <w:r w:rsidR="00680102" w:rsidRPr="00001666">
        <w:rPr>
          <w:lang w:val="en-US"/>
        </w:rPr>
        <w:t xml:space="preserve"> </w:t>
      </w:r>
      <w:r w:rsidR="00EF1194" w:rsidRPr="00001666">
        <w:rPr>
          <w:lang w:val="en-US"/>
        </w:rPr>
        <w:t>Samples were observed with an inverted fluorescence microscope equipped with a high NA 100x oil immersion objective, a focus maintaining unit</w:t>
      </w:r>
      <w:r w:rsidR="00680102" w:rsidRPr="00001666">
        <w:rPr>
          <w:lang w:val="en-US"/>
        </w:rPr>
        <w:t>,</w:t>
      </w:r>
      <w:r w:rsidR="00EF1194" w:rsidRPr="00001666">
        <w:rPr>
          <w:lang w:val="en-US"/>
        </w:rPr>
        <w:t xml:space="preserve"> and a white LED for bright-field imaging. Fluorescent labels AlexaFluor647 (AF647) </w:t>
      </w:r>
      <w:r w:rsidR="00680102" w:rsidRPr="00001666">
        <w:rPr>
          <w:lang w:val="en-US"/>
        </w:rPr>
        <w:t xml:space="preserve">were </w:t>
      </w:r>
      <w:r w:rsidR="00EF1194" w:rsidRPr="00001666">
        <w:rPr>
          <w:lang w:val="en-US"/>
        </w:rPr>
        <w:t xml:space="preserve">excited at 640 nm and JF549-Hoechst at 561 nm. The emitted light was filtered with </w:t>
      </w:r>
      <w:r w:rsidR="00680102" w:rsidRPr="00001666">
        <w:rPr>
          <w:lang w:val="en-US"/>
        </w:rPr>
        <w:t xml:space="preserve">a </w:t>
      </w:r>
      <w:r w:rsidR="00EF1194" w:rsidRPr="00001666">
        <w:rPr>
          <w:lang w:val="en-US"/>
        </w:rPr>
        <w:t>compatible dichroic mirror and band-pass filter(s)</w:t>
      </w:r>
      <w:r w:rsidR="00680102" w:rsidRPr="00001666">
        <w:rPr>
          <w:lang w:val="en-US"/>
        </w:rPr>
        <w:t>,</w:t>
      </w:r>
      <w:r w:rsidR="00EF1194" w:rsidRPr="00001666">
        <w:rPr>
          <w:lang w:val="en-US"/>
        </w:rPr>
        <w:t xml:space="preserve"> and finally</w:t>
      </w:r>
      <w:r w:rsidR="00680102" w:rsidRPr="00001666">
        <w:rPr>
          <w:lang w:val="en-US"/>
        </w:rPr>
        <w:t>,</w:t>
      </w:r>
      <w:r w:rsidR="00EF1194" w:rsidRPr="00001666">
        <w:rPr>
          <w:lang w:val="en-US"/>
        </w:rPr>
        <w:t xml:space="preserve"> images were collected with a </w:t>
      </w:r>
      <w:r w:rsidR="00680102" w:rsidRPr="00001666">
        <w:rPr>
          <w:lang w:val="en-US"/>
        </w:rPr>
        <w:t>scientific complementary metal-oxide-semiconductor (</w:t>
      </w:r>
      <w:proofErr w:type="spellStart"/>
      <w:r w:rsidR="00EF1194" w:rsidRPr="00001666">
        <w:rPr>
          <w:lang w:val="en-US"/>
        </w:rPr>
        <w:t>sCMOS</w:t>
      </w:r>
      <w:proofErr w:type="spellEnd"/>
      <w:r w:rsidR="00680102" w:rsidRPr="00001666">
        <w:rPr>
          <w:lang w:val="en-US"/>
        </w:rPr>
        <w:t>)</w:t>
      </w:r>
      <w:r w:rsidR="00EF1194" w:rsidRPr="00001666">
        <w:rPr>
          <w:lang w:val="en-US"/>
        </w:rPr>
        <w:t xml:space="preserve"> camera.</w:t>
      </w:r>
    </w:p>
    <w:p w14:paraId="715B81CF" w14:textId="77777777" w:rsidR="00537235" w:rsidRPr="00001666" w:rsidRDefault="00537235" w:rsidP="00001666">
      <w:pPr>
        <w:pStyle w:val="BodyText"/>
        <w:spacing w:after="0" w:line="0" w:lineRule="atLeast"/>
        <w:rPr>
          <w:lang w:val="en-US"/>
        </w:rPr>
      </w:pPr>
    </w:p>
    <w:p w14:paraId="4FB12964" w14:textId="5077919C" w:rsidR="00537235" w:rsidRPr="00DB5F1F" w:rsidRDefault="00EF1194" w:rsidP="00001666">
      <w:pPr>
        <w:pStyle w:val="BodyText"/>
        <w:numPr>
          <w:ilvl w:val="1"/>
          <w:numId w:val="2"/>
        </w:numPr>
        <w:spacing w:after="0" w:line="0" w:lineRule="atLeast"/>
        <w:ind w:left="0" w:firstLine="0"/>
        <w:rPr>
          <w:highlight w:val="green"/>
          <w:lang w:val="en-US"/>
          <w:rPrChange w:id="187" w:author="JP Kleman" w:date="2026-03-23T13:40:00Z" w16du:dateUtc="2026-03-23T12:40:00Z">
            <w:rPr>
              <w:lang w:val="en-US"/>
            </w:rPr>
          </w:rPrChange>
        </w:rPr>
      </w:pPr>
      <w:r w:rsidRPr="00DB5F1F">
        <w:rPr>
          <w:highlight w:val="green"/>
          <w:lang w:val="en-US"/>
          <w:rPrChange w:id="188" w:author="JP Kleman" w:date="2026-03-23T13:40:00Z" w16du:dateUtc="2026-03-23T12:40:00Z">
            <w:rPr>
              <w:lang w:val="en-US"/>
            </w:rPr>
          </w:rPrChange>
        </w:rPr>
        <w:t xml:space="preserve">Mount the sample slide and find focus. Activate a </w:t>
      </w:r>
      <w:r w:rsidR="00A77C1F" w:rsidRPr="00DB5F1F">
        <w:rPr>
          <w:highlight w:val="green"/>
          <w:lang w:val="en-US"/>
          <w:rPrChange w:id="189" w:author="JP Kleman" w:date="2026-03-23T13:40:00Z" w16du:dateUtc="2026-03-23T12:40:00Z">
            <w:rPr>
              <w:lang w:val="en-US"/>
            </w:rPr>
          </w:rPrChange>
        </w:rPr>
        <w:t>focus-</w:t>
      </w:r>
      <w:r w:rsidRPr="00DB5F1F">
        <w:rPr>
          <w:highlight w:val="green"/>
          <w:lang w:val="en-US"/>
          <w:rPrChange w:id="190" w:author="JP Kleman" w:date="2026-03-23T13:40:00Z" w16du:dateUtc="2026-03-23T12:40:00Z">
            <w:rPr>
              <w:lang w:val="en-US"/>
            </w:rPr>
          </w:rPrChange>
        </w:rPr>
        <w:t>maintaining module if the system has one (highly recommended for long acquisitions).</w:t>
      </w:r>
    </w:p>
    <w:p w14:paraId="5099CDC3" w14:textId="77777777" w:rsidR="00A77C1F" w:rsidRPr="00001666" w:rsidRDefault="00A77C1F" w:rsidP="00001666">
      <w:pPr>
        <w:pStyle w:val="BodyText"/>
        <w:spacing w:after="0" w:line="0" w:lineRule="atLeast"/>
        <w:rPr>
          <w:lang w:val="en-US"/>
        </w:rPr>
      </w:pPr>
    </w:p>
    <w:p w14:paraId="5A8DBAA4" w14:textId="0FD520FC" w:rsidR="00537235" w:rsidRPr="00DB5F1F" w:rsidRDefault="00EF1194" w:rsidP="00001666">
      <w:pPr>
        <w:pStyle w:val="BodyText"/>
        <w:numPr>
          <w:ilvl w:val="1"/>
          <w:numId w:val="2"/>
        </w:numPr>
        <w:spacing w:after="0" w:line="0" w:lineRule="atLeast"/>
        <w:ind w:left="0" w:firstLine="0"/>
        <w:rPr>
          <w:highlight w:val="green"/>
          <w:lang w:val="en-US"/>
          <w:rPrChange w:id="191" w:author="JP Kleman" w:date="2026-03-23T13:41:00Z" w16du:dateUtc="2026-03-23T12:41:00Z">
            <w:rPr>
              <w:lang w:val="en-US"/>
            </w:rPr>
          </w:rPrChange>
        </w:rPr>
      </w:pPr>
      <w:r w:rsidRPr="00DB5F1F">
        <w:rPr>
          <w:highlight w:val="green"/>
          <w:lang w:val="en-US"/>
          <w:rPrChange w:id="192" w:author="JP Kleman" w:date="2026-03-23T13:41:00Z" w16du:dateUtc="2026-03-23T12:41:00Z">
            <w:rPr>
              <w:lang w:val="en-US"/>
            </w:rPr>
          </w:rPrChange>
        </w:rPr>
        <w:t xml:space="preserve">Find and focus on a nucleus. It is better to have one or a few nanodiamonds near the nucleus of interest to more efficiently correct the drift during the reconstruction. </w:t>
      </w:r>
    </w:p>
    <w:p w14:paraId="34063E1F" w14:textId="77777777" w:rsidR="00A77C1F" w:rsidRPr="00001666" w:rsidRDefault="00A77C1F" w:rsidP="00001666">
      <w:pPr>
        <w:pStyle w:val="BodyText"/>
        <w:spacing w:after="0" w:line="0" w:lineRule="atLeast"/>
        <w:rPr>
          <w:lang w:val="en-US"/>
        </w:rPr>
      </w:pPr>
    </w:p>
    <w:p w14:paraId="0A3E1334" w14:textId="05A0CFB1" w:rsidR="00537235" w:rsidRPr="00001666" w:rsidRDefault="00EF1194" w:rsidP="00001666">
      <w:pPr>
        <w:pStyle w:val="BodyText"/>
        <w:numPr>
          <w:ilvl w:val="1"/>
          <w:numId w:val="2"/>
        </w:numPr>
        <w:spacing w:after="0" w:line="0" w:lineRule="atLeast"/>
        <w:ind w:left="0" w:firstLine="0"/>
        <w:rPr>
          <w:lang w:val="en-US"/>
        </w:rPr>
      </w:pPr>
      <w:r w:rsidRPr="00001666">
        <w:rPr>
          <w:lang w:val="en-US"/>
        </w:rPr>
        <w:t>(Optional) Capture diffraction-limited snapshots of bright field and each fluorescent channel at low laser power.</w:t>
      </w:r>
    </w:p>
    <w:p w14:paraId="0207B16C" w14:textId="77777777" w:rsidR="00A77C1F" w:rsidRPr="00001666" w:rsidRDefault="00A77C1F" w:rsidP="00001666">
      <w:pPr>
        <w:pStyle w:val="BodyText"/>
        <w:spacing w:after="0" w:line="0" w:lineRule="atLeast"/>
        <w:rPr>
          <w:lang w:val="en-US"/>
        </w:rPr>
      </w:pPr>
    </w:p>
    <w:p w14:paraId="0A735B68" w14:textId="6EA4F88B" w:rsidR="00537235" w:rsidRPr="00DB5F1F" w:rsidRDefault="00EF1194" w:rsidP="00001666">
      <w:pPr>
        <w:pStyle w:val="BodyText"/>
        <w:numPr>
          <w:ilvl w:val="1"/>
          <w:numId w:val="2"/>
        </w:numPr>
        <w:spacing w:after="0" w:line="0" w:lineRule="atLeast"/>
        <w:ind w:left="0" w:firstLine="0"/>
        <w:rPr>
          <w:highlight w:val="green"/>
          <w:lang w:val="en-US"/>
          <w:rPrChange w:id="193" w:author="JP Kleman" w:date="2026-03-23T13:43:00Z" w16du:dateUtc="2026-03-23T12:43:00Z">
            <w:rPr>
              <w:lang w:val="en-US"/>
            </w:rPr>
          </w:rPrChange>
        </w:rPr>
      </w:pPr>
      <w:r w:rsidRPr="00DB5F1F">
        <w:rPr>
          <w:highlight w:val="green"/>
          <w:lang w:val="en-US"/>
          <w:rPrChange w:id="194" w:author="JP Kleman" w:date="2026-03-23T13:43:00Z" w16du:dateUtc="2026-03-23T12:43:00Z">
            <w:rPr>
              <w:lang w:val="en-US"/>
            </w:rPr>
          </w:rPrChange>
        </w:rPr>
        <w:t xml:space="preserve">When performing two-color imaging, start with the acquisition of </w:t>
      </w:r>
      <w:r w:rsidR="00680102" w:rsidRPr="00DB5F1F">
        <w:rPr>
          <w:highlight w:val="green"/>
          <w:lang w:val="en-US"/>
          <w:rPrChange w:id="195" w:author="JP Kleman" w:date="2026-03-23T13:43:00Z" w16du:dateUtc="2026-03-23T12:43:00Z">
            <w:rPr>
              <w:lang w:val="en-US"/>
            </w:rPr>
          </w:rPrChange>
        </w:rPr>
        <w:t xml:space="preserve">the </w:t>
      </w:r>
      <w:r w:rsidRPr="00DB5F1F">
        <w:rPr>
          <w:highlight w:val="green"/>
          <w:lang w:val="en-US"/>
          <w:rPrChange w:id="196" w:author="JP Kleman" w:date="2026-03-23T13:43:00Z" w16du:dateUtc="2026-03-23T12:43:00Z">
            <w:rPr>
              <w:lang w:val="en-US"/>
            </w:rPr>
          </w:rPrChange>
        </w:rPr>
        <w:t xml:space="preserve">longer wavelength channel and then switch to </w:t>
      </w:r>
      <w:r w:rsidR="00680102" w:rsidRPr="00DB5F1F">
        <w:rPr>
          <w:highlight w:val="green"/>
          <w:lang w:val="en-US"/>
          <w:rPrChange w:id="197" w:author="JP Kleman" w:date="2026-03-23T13:43:00Z" w16du:dateUtc="2026-03-23T12:43:00Z">
            <w:rPr>
              <w:lang w:val="en-US"/>
            </w:rPr>
          </w:rPrChange>
        </w:rPr>
        <w:t xml:space="preserve">the </w:t>
      </w:r>
      <w:r w:rsidRPr="00DB5F1F">
        <w:rPr>
          <w:highlight w:val="green"/>
          <w:lang w:val="en-US"/>
          <w:rPrChange w:id="198" w:author="JP Kleman" w:date="2026-03-23T13:43:00Z" w16du:dateUtc="2026-03-23T12:43:00Z">
            <w:rPr>
              <w:lang w:val="en-US"/>
            </w:rPr>
          </w:rPrChange>
        </w:rPr>
        <w:t>shorter wavelength channel (i.e.</w:t>
      </w:r>
      <w:r w:rsidR="00680102" w:rsidRPr="00DB5F1F">
        <w:rPr>
          <w:highlight w:val="green"/>
          <w:lang w:val="en-US"/>
          <w:rPrChange w:id="199" w:author="JP Kleman" w:date="2026-03-23T13:43:00Z" w16du:dateUtc="2026-03-23T12:43:00Z">
            <w:rPr>
              <w:lang w:val="en-US"/>
            </w:rPr>
          </w:rPrChange>
        </w:rPr>
        <w:t>,</w:t>
      </w:r>
      <w:r w:rsidRPr="00DB5F1F">
        <w:rPr>
          <w:highlight w:val="green"/>
          <w:lang w:val="en-US"/>
          <w:rPrChange w:id="200" w:author="JP Kleman" w:date="2026-03-23T13:43:00Z" w16du:dateUtc="2026-03-23T12:43:00Z">
            <w:rPr>
              <w:lang w:val="en-US"/>
            </w:rPr>
          </w:rPrChange>
        </w:rPr>
        <w:t xml:space="preserve"> acquire AF647 channel before JF549).</w:t>
      </w:r>
    </w:p>
    <w:p w14:paraId="089F0FEB" w14:textId="77777777" w:rsidR="00A77C1F" w:rsidRPr="00DB5F1F" w:rsidRDefault="00A77C1F" w:rsidP="00001666">
      <w:pPr>
        <w:pStyle w:val="BodyText"/>
        <w:spacing w:after="0" w:line="0" w:lineRule="atLeast"/>
        <w:rPr>
          <w:highlight w:val="green"/>
          <w:lang w:val="en-US"/>
          <w:rPrChange w:id="201" w:author="JP Kleman" w:date="2026-03-23T13:43:00Z" w16du:dateUtc="2026-03-23T12:43:00Z">
            <w:rPr>
              <w:lang w:val="en-US"/>
            </w:rPr>
          </w:rPrChange>
        </w:rPr>
      </w:pPr>
    </w:p>
    <w:p w14:paraId="06864A06" w14:textId="47A30156" w:rsidR="00537235" w:rsidRPr="00DB5F1F" w:rsidRDefault="00680102" w:rsidP="00001666">
      <w:pPr>
        <w:pStyle w:val="BodyText"/>
        <w:spacing w:after="0" w:line="0" w:lineRule="atLeast"/>
        <w:rPr>
          <w:lang w:val="en-US"/>
        </w:rPr>
      </w:pPr>
      <w:r w:rsidRPr="00DB5F1F">
        <w:rPr>
          <w:lang w:val="en-US"/>
        </w:rPr>
        <w:t xml:space="preserve">NOTE: </w:t>
      </w:r>
      <w:r w:rsidR="00EF1194" w:rsidRPr="00DB5F1F">
        <w:rPr>
          <w:lang w:val="en-US"/>
        </w:rPr>
        <w:t xml:space="preserve">Example of acquisition parameters used in this work: </w:t>
      </w:r>
    </w:p>
    <w:p w14:paraId="6F73FB77" w14:textId="77777777" w:rsidR="00537235" w:rsidRPr="00DB5F1F" w:rsidRDefault="00EF1194" w:rsidP="00001666">
      <w:pPr>
        <w:pStyle w:val="BodyText"/>
        <w:spacing w:after="0" w:line="0" w:lineRule="atLeast"/>
        <w:rPr>
          <w:lang w:val="en-US"/>
        </w:rPr>
      </w:pPr>
      <w:r w:rsidRPr="00DB5F1F">
        <w:rPr>
          <w:lang w:val="en-US"/>
        </w:rPr>
        <w:t>Channel A - epitope labeling - AF647</w:t>
      </w:r>
    </w:p>
    <w:p w14:paraId="4F82FE5D" w14:textId="53770972" w:rsidR="00537235" w:rsidRPr="00DB5F1F" w:rsidRDefault="00A77C1F" w:rsidP="00001666">
      <w:pPr>
        <w:pStyle w:val="BodyText"/>
        <w:spacing w:after="0" w:line="0" w:lineRule="atLeast"/>
        <w:rPr>
          <w:lang w:val="en-US"/>
        </w:rPr>
      </w:pPr>
      <w:r w:rsidRPr="00DB5F1F">
        <w:rPr>
          <w:lang w:val="en-US"/>
        </w:rPr>
        <w:t xml:space="preserve">Exposure </w:t>
      </w:r>
      <w:r w:rsidR="00EF1194" w:rsidRPr="00DB5F1F">
        <w:rPr>
          <w:lang w:val="en-US"/>
        </w:rPr>
        <w:t xml:space="preserve">time: 20 </w:t>
      </w:r>
      <w:proofErr w:type="spellStart"/>
      <w:r w:rsidR="00EF1194" w:rsidRPr="00DB5F1F">
        <w:rPr>
          <w:lang w:val="en-US"/>
        </w:rPr>
        <w:t>ms</w:t>
      </w:r>
      <w:proofErr w:type="spellEnd"/>
    </w:p>
    <w:p w14:paraId="6F65129E" w14:textId="23029900" w:rsidR="00537235" w:rsidRPr="00DB5F1F" w:rsidRDefault="00A77C1F" w:rsidP="00001666">
      <w:pPr>
        <w:pStyle w:val="BodyText"/>
        <w:spacing w:after="0" w:line="0" w:lineRule="atLeast"/>
        <w:rPr>
          <w:lang w:val="en-US"/>
        </w:rPr>
      </w:pPr>
      <w:r w:rsidRPr="00DB5F1F">
        <w:rPr>
          <w:lang w:val="en-US"/>
        </w:rPr>
        <w:t xml:space="preserve">Laser </w:t>
      </w:r>
      <w:r w:rsidR="00EF1194" w:rsidRPr="00DB5F1F">
        <w:rPr>
          <w:lang w:val="en-US"/>
        </w:rPr>
        <w:t xml:space="preserve">intensity: 640 nm </w:t>
      </w:r>
      <w:r w:rsidRPr="00DB5F1F">
        <w:rPr>
          <w:lang w:val="en-US"/>
        </w:rPr>
        <w:t>–</w:t>
      </w:r>
      <w:r w:rsidR="00EF1194" w:rsidRPr="00DB5F1F">
        <w:rPr>
          <w:lang w:val="en-US"/>
        </w:rPr>
        <w:t xml:space="preserve"> 2</w:t>
      </w:r>
      <w:r w:rsidRPr="00DB5F1F">
        <w:rPr>
          <w:lang w:val="en-US"/>
        </w:rPr>
        <w:t>.</w:t>
      </w:r>
      <w:r w:rsidR="00EF1194" w:rsidRPr="00DB5F1F">
        <w:rPr>
          <w:lang w:val="en-US"/>
        </w:rPr>
        <w:t xml:space="preserve">2 kW/cm² </w:t>
      </w:r>
    </w:p>
    <w:p w14:paraId="138839A0" w14:textId="35B448ED" w:rsidR="00537235" w:rsidRPr="00DB5F1F" w:rsidRDefault="00A77C1F" w:rsidP="00001666">
      <w:pPr>
        <w:pStyle w:val="BodyText"/>
        <w:spacing w:after="0" w:line="0" w:lineRule="atLeast"/>
        <w:rPr>
          <w:lang w:val="en-US"/>
        </w:rPr>
      </w:pPr>
      <w:r w:rsidRPr="00DB5F1F">
        <w:rPr>
          <w:lang w:val="en-US"/>
        </w:rPr>
        <w:lastRenderedPageBreak/>
        <w:t xml:space="preserve">Excitation </w:t>
      </w:r>
      <w:r w:rsidR="00EF1194" w:rsidRPr="00DB5F1F">
        <w:rPr>
          <w:lang w:val="en-US"/>
        </w:rPr>
        <w:t>mode: HiLo</w:t>
      </w:r>
      <w:r w:rsidR="00EF1194" w:rsidRPr="00DB5F1F">
        <w:fldChar w:fldCharType="begin"/>
      </w:r>
      <w:r w:rsidR="00EF1194" w:rsidRPr="00DB5F1F">
        <w:rPr>
          <w:lang w:val="en-US"/>
        </w:rPr>
        <w:instrText>ADDIN ZOTERO_ITEM CSL_CITATION {"citationID":"SgmhftBw","properties":{"formattedCitation":"\\super 27\\nosupersub{}","plainCitation":"27","noteIndex":0},"citationItems":[{"id":107,"uris":["http://zotero.org/users/local/ryKRLW6s/items/5DV3UD6S"],"itemData":{"id":107,"type":"article-journal","abstract":"We present a simple wide-field imaging technique, called HiLo microscopy, that is capable of producing optically sectioned images in real time, comparable in quality to confocal laser scanning microscopy. The technique is based on the fusion of two raw images, one acquired with speckle illumination and another with standard uniform illumination. The fusion can be numerically adjusted, using a single parameter, to produce optically sectioned images of varying thicknesses with the same raw data. Direct comparison between our HiLo microscope and a commercial confocal laser scanning microscope is made on the basis of sectioning strength and imaging performance. Specifically, we show that HiLo and confocal 3-D imaging of a GFP-labeled mouse brain hippocampus are comparable in quality. Moreover, HiLo microscopy is capable of faster, near video rate imaging over larger fields of view than attainable with standard confocal microscopes. The goal of this paper is to advertise the simplicity, robustness, and versatility of HiLo microscopy, which we highlight with in vivo imaging of common model organisms including planaria, C. elegans, and zebrafish.","container-title":"Journal of Biomedical Optics","DOI":"10.1117/1.3528656","ISSN":"1560-2281","issue":"1","journalAbbreviation":"J Biomed Opt","language":"eng","note":"PMID: 21280920\nPMCID: PMC3055591","page":"016014","source":"PubMed","title":"Optically sectioned in vivo imaging with speckle illumination HiLo microscopy","volume":"16","author":[{"family":"Lim","given":"Daryl"},{"family":"Ford","given":"Tim N."},{"family":"Chu","given":"Kengyeh K."},{"family":"Mertz","given":"Jerome"}],"issued":{"date-parts":[["2011"]]}}}],"schema":"https://github.com/citation-style-language/schema/raw/master/csl-citation.json"}</w:instrText>
      </w:r>
      <w:r w:rsidR="00EF1194" w:rsidRPr="00DB5F1F">
        <w:rPr>
          <w:lang w:val="en-US"/>
        </w:rPr>
        <w:fldChar w:fldCharType="separate"/>
      </w:r>
      <w:r w:rsidR="00EF1194" w:rsidRPr="00DB5F1F">
        <w:rPr>
          <w:vertAlign w:val="superscript"/>
          <w:lang w:val="en-US"/>
        </w:rPr>
        <w:t>27</w:t>
      </w:r>
      <w:r w:rsidR="00EF1194" w:rsidRPr="00DB5F1F">
        <w:rPr>
          <w:lang w:val="en-US"/>
        </w:rPr>
        <w:fldChar w:fldCharType="end"/>
      </w:r>
    </w:p>
    <w:p w14:paraId="6C177D46" w14:textId="77777777" w:rsidR="00537235" w:rsidRPr="00DB5F1F" w:rsidRDefault="00537235" w:rsidP="00001666">
      <w:pPr>
        <w:pStyle w:val="BodyText"/>
        <w:spacing w:after="0" w:line="0" w:lineRule="atLeast"/>
        <w:rPr>
          <w:lang w:val="en-US"/>
        </w:rPr>
      </w:pPr>
    </w:p>
    <w:p w14:paraId="5C2DD193" w14:textId="77777777" w:rsidR="00537235" w:rsidRPr="00DB5F1F" w:rsidRDefault="00EF1194" w:rsidP="00001666">
      <w:pPr>
        <w:pStyle w:val="BodyText"/>
        <w:spacing w:after="0" w:line="0" w:lineRule="atLeast"/>
        <w:rPr>
          <w:lang w:val="en-US"/>
        </w:rPr>
      </w:pPr>
      <w:r w:rsidRPr="00DB5F1F">
        <w:rPr>
          <w:lang w:val="en-US"/>
        </w:rPr>
        <w:t>Channel B - DNA labeling - JF549-Hoechst</w:t>
      </w:r>
    </w:p>
    <w:p w14:paraId="64CDEB03" w14:textId="605E8137" w:rsidR="00537235" w:rsidRPr="00DB5F1F" w:rsidRDefault="00A77C1F" w:rsidP="00001666">
      <w:pPr>
        <w:pStyle w:val="BodyText"/>
        <w:spacing w:after="0" w:line="0" w:lineRule="atLeast"/>
        <w:rPr>
          <w:lang w:val="en-US"/>
        </w:rPr>
      </w:pPr>
      <w:r w:rsidRPr="00DB5F1F">
        <w:rPr>
          <w:lang w:val="en-US"/>
        </w:rPr>
        <w:t xml:space="preserve">Exposure </w:t>
      </w:r>
      <w:r w:rsidR="00EF1194" w:rsidRPr="00DB5F1F">
        <w:rPr>
          <w:lang w:val="en-US"/>
        </w:rPr>
        <w:t xml:space="preserve">time: 50 </w:t>
      </w:r>
      <w:proofErr w:type="spellStart"/>
      <w:r w:rsidR="00EF1194" w:rsidRPr="00DB5F1F">
        <w:rPr>
          <w:lang w:val="en-US"/>
        </w:rPr>
        <w:t>ms</w:t>
      </w:r>
      <w:proofErr w:type="spellEnd"/>
    </w:p>
    <w:p w14:paraId="4ABDC089" w14:textId="24900202" w:rsidR="00537235" w:rsidRPr="00DB5F1F" w:rsidRDefault="00A77C1F" w:rsidP="00001666">
      <w:pPr>
        <w:pStyle w:val="BodyText"/>
        <w:spacing w:after="0" w:line="0" w:lineRule="atLeast"/>
        <w:rPr>
          <w:lang w:val="en-US"/>
        </w:rPr>
      </w:pPr>
      <w:r w:rsidRPr="00DB5F1F">
        <w:rPr>
          <w:lang w:val="en-US"/>
        </w:rPr>
        <w:t xml:space="preserve">Laser </w:t>
      </w:r>
      <w:r w:rsidR="00EF1194" w:rsidRPr="00DB5F1F">
        <w:rPr>
          <w:lang w:val="en-US"/>
        </w:rPr>
        <w:t>intensity: 561 nm - 1 kW/cm²</w:t>
      </w:r>
    </w:p>
    <w:p w14:paraId="6C901791" w14:textId="43A9D733" w:rsidR="00537235" w:rsidRPr="00DB5F1F" w:rsidRDefault="00A77C1F" w:rsidP="00001666">
      <w:pPr>
        <w:pStyle w:val="BodyText"/>
        <w:spacing w:after="0" w:line="0" w:lineRule="atLeast"/>
        <w:rPr>
          <w:lang w:val="en-US"/>
        </w:rPr>
      </w:pPr>
      <w:r w:rsidRPr="00DB5F1F">
        <w:rPr>
          <w:lang w:val="en-US"/>
        </w:rPr>
        <w:t xml:space="preserve">Excitation </w:t>
      </w:r>
      <w:r w:rsidR="00EF1194" w:rsidRPr="00DB5F1F">
        <w:rPr>
          <w:lang w:val="en-US"/>
        </w:rPr>
        <w:t>mode: Epi</w:t>
      </w:r>
    </w:p>
    <w:p w14:paraId="6EE500AC" w14:textId="77777777" w:rsidR="00537235" w:rsidRPr="00DB5F1F" w:rsidRDefault="00537235" w:rsidP="00001666">
      <w:pPr>
        <w:pStyle w:val="BodyText"/>
        <w:spacing w:after="0" w:line="0" w:lineRule="atLeast"/>
        <w:rPr>
          <w:highlight w:val="green"/>
          <w:lang w:val="en-US"/>
          <w:rPrChange w:id="202" w:author="JP Kleman" w:date="2026-03-23T13:43:00Z" w16du:dateUtc="2026-03-23T12:43:00Z">
            <w:rPr>
              <w:lang w:val="en-US"/>
            </w:rPr>
          </w:rPrChange>
        </w:rPr>
      </w:pPr>
    </w:p>
    <w:p w14:paraId="6257AF02" w14:textId="69CE3763" w:rsidR="00537235" w:rsidRPr="00001666" w:rsidRDefault="00EF1194" w:rsidP="00001666">
      <w:pPr>
        <w:pStyle w:val="BodyText"/>
        <w:spacing w:after="0" w:line="0" w:lineRule="atLeast"/>
        <w:rPr>
          <w:lang w:val="en-GB"/>
        </w:rPr>
      </w:pPr>
      <w:r w:rsidRPr="00DB5F1F">
        <w:rPr>
          <w:lang w:val="en-US"/>
        </w:rPr>
        <w:t>Number of recorded images: 10’000-30’000 per channel</w:t>
      </w:r>
      <w:r w:rsidR="00827532" w:rsidRPr="00DB5F1F">
        <w:rPr>
          <w:lang w:val="en-GB"/>
        </w:rPr>
        <w:t xml:space="preserve">, ensuring that the density of fluorophores per frame remains sparse enough for accurate single-molecule localization, while the cumulative number of localizations was empirically determined using </w:t>
      </w:r>
      <w:r w:rsidR="00A77C1F" w:rsidRPr="00DB5F1F">
        <w:rPr>
          <w:lang w:val="en-GB"/>
        </w:rPr>
        <w:t>super-resolution quantitative image rating and reporting of error locatio</w:t>
      </w:r>
      <w:r w:rsidR="00827532" w:rsidRPr="00DB5F1F">
        <w:rPr>
          <w:lang w:val="en-GB"/>
        </w:rPr>
        <w:t>ns</w:t>
      </w:r>
      <w:r w:rsidR="00A77C1F" w:rsidRPr="00DB5F1F">
        <w:rPr>
          <w:lang w:val="en-GB"/>
        </w:rPr>
        <w:t xml:space="preserve"> (SQUIRREL</w:t>
      </w:r>
      <w:r w:rsidR="00827532" w:rsidRPr="00DB5F1F">
        <w:rPr>
          <w:lang w:val="en-GB"/>
        </w:rPr>
        <w:t>)</w:t>
      </w:r>
      <w:r w:rsidRPr="00DB5F1F">
        <w:fldChar w:fldCharType="begin"/>
      </w:r>
      <w:r w:rsidRPr="00DB5F1F">
        <w:rPr>
          <w:lang w:val="en-US"/>
        </w:rPr>
        <w:instrText>ADDIN ZOTERO_ITEM CSL_CITATION {"citationID":"4FDjmK1p","properties":{"formattedCitation":"\\super 28\\nosupersub{}","plainCitation":"28","noteIndex":0},"citationItems":[{"id":142,"uris":["http://zotero.org/users/local/ryKRLW6s/items/ZJ2UYICJ"],"itemData":{"id":142,"type":"article-journal","abstract":"This paper reports an approach to map errors in super-resolution images, based on quantitative comparison to diffraction-limited equivalents.","container-title":"Nature Methods","DOI":"10.1038/nmeth.4605","ISSN":"1548-7105","issue":"4","journalAbbreviation":"Nat Methods","language":"en","license":"2018 Springer Nature America, Inc.","note":"publisher: Nature Publishing Group","page":"263-266","source":"www.nature.com","title":"Quantitative mapping and minimization of super-resolution optical imaging artifacts","volume":"15","author":[{"family":"Culley","given":"Siân"},{"family":"Albrecht","given":"David"},{"family":"Jacobs","given":"Caron"},{"family":"Pereira","given":"Pedro Matos"},{"family":"Leterrier","given":"Christophe"},{"family":"Mercer","given":"Jason"},{"family":"Henriques","given":"Ricardo"}],"issued":{"date-parts":[["2018",4]]}}}],"schema":"https://github.com/citation-style-language/schema/raw/master/csl-citation.json"}</w:instrText>
      </w:r>
      <w:r w:rsidRPr="00DB5F1F">
        <w:rPr>
          <w:lang w:val="en-US"/>
        </w:rPr>
        <w:fldChar w:fldCharType="separate"/>
      </w:r>
      <w:r w:rsidRPr="00DB5F1F">
        <w:rPr>
          <w:vertAlign w:val="superscript"/>
          <w:lang w:val="en-US"/>
        </w:rPr>
        <w:t>28</w:t>
      </w:r>
      <w:r w:rsidRPr="00DB5F1F">
        <w:rPr>
          <w:lang w:val="en-US"/>
        </w:rPr>
        <w:fldChar w:fldCharType="end"/>
      </w:r>
      <w:r w:rsidR="00A77C1F" w:rsidRPr="00DB5F1F">
        <w:rPr>
          <w:lang w:val="en-US"/>
        </w:rPr>
        <w:t>,</w:t>
      </w:r>
      <w:r w:rsidRPr="00DB5F1F">
        <w:rPr>
          <w:lang w:val="en-US"/>
        </w:rPr>
        <w:t xml:space="preserve"> </w:t>
      </w:r>
      <w:r w:rsidR="00827532" w:rsidRPr="00DB5F1F">
        <w:rPr>
          <w:lang w:val="en-GB"/>
        </w:rPr>
        <w:t>which also indicates the sufficient number of frames.</w:t>
      </w:r>
    </w:p>
    <w:p w14:paraId="58E1C88D" w14:textId="77777777" w:rsidR="00537235" w:rsidRPr="00001666" w:rsidRDefault="00537235" w:rsidP="00EB5902">
      <w:pPr>
        <w:pStyle w:val="BodyText"/>
        <w:spacing w:after="0" w:line="0" w:lineRule="atLeast"/>
        <w:rPr>
          <w:lang w:val="en-US"/>
        </w:rPr>
      </w:pPr>
    </w:p>
    <w:p w14:paraId="68D7A77B" w14:textId="4682F0F7" w:rsidR="00537235" w:rsidRPr="00001666" w:rsidRDefault="00A77C1F" w:rsidP="00EB5902">
      <w:pPr>
        <w:spacing w:line="0" w:lineRule="atLeast"/>
        <w:rPr>
          <w:lang w:val="en-US"/>
        </w:rPr>
      </w:pPr>
      <w:r w:rsidRPr="00001666">
        <w:rPr>
          <w:b/>
          <w:lang w:val="en-US"/>
        </w:rPr>
        <w:t xml:space="preserve">REPRESENTATIVE </w:t>
      </w:r>
      <w:r w:rsidR="00EF1194" w:rsidRPr="00001666">
        <w:rPr>
          <w:b/>
          <w:lang w:val="en-US"/>
        </w:rPr>
        <w:t xml:space="preserve">RESULTS: </w:t>
      </w:r>
    </w:p>
    <w:p w14:paraId="344106DB" w14:textId="725B8C40" w:rsidR="00537235" w:rsidRPr="00001666" w:rsidRDefault="00EF1194" w:rsidP="00EB5902">
      <w:pPr>
        <w:spacing w:line="0" w:lineRule="atLeast"/>
        <w:rPr>
          <w:lang w:val="en-US"/>
        </w:rPr>
      </w:pPr>
      <w:bookmarkStart w:id="203" w:name="__DdeLink__1004_3725733471"/>
      <w:r w:rsidRPr="00001666">
        <w:rPr>
          <w:lang w:val="en-US"/>
        </w:rPr>
        <w:t xml:space="preserve">The protocol described above enables the preparation of high-quality </w:t>
      </w:r>
      <w:r w:rsidRPr="00001666">
        <w:rPr>
          <w:i/>
          <w:iCs/>
          <w:lang w:val="en-US"/>
        </w:rPr>
        <w:t>Arabidopsis thaliana</w:t>
      </w:r>
      <w:r w:rsidRPr="00001666">
        <w:rPr>
          <w:lang w:val="en-US"/>
        </w:rPr>
        <w:t xml:space="preserve"> nuclei suitable for SMLM.</w:t>
      </w:r>
      <w:bookmarkEnd w:id="203"/>
      <w:r w:rsidRPr="00001666">
        <w:rPr>
          <w:lang w:val="en-US"/>
        </w:rPr>
        <w:t xml:space="preserve"> Several rounds of optimization were performed to improve nuclear integrity and reduce cytoplasmic and cellular debris that compromise image quality. After each optimization step, the quality of the nuclear preparations was evaluated by confocal imaging using an Olympus IX81 spinning-disk microscope before proceeding to super-resolution acquisition.</w:t>
      </w:r>
    </w:p>
    <w:p w14:paraId="3DB0CBFC" w14:textId="77777777" w:rsidR="00537235" w:rsidRPr="00001666" w:rsidRDefault="00537235" w:rsidP="00EB5902">
      <w:pPr>
        <w:spacing w:line="0" w:lineRule="atLeast"/>
        <w:rPr>
          <w:lang w:val="en-US"/>
        </w:rPr>
      </w:pPr>
    </w:p>
    <w:p w14:paraId="428E66E0" w14:textId="77777777" w:rsidR="00537235" w:rsidRPr="00001666" w:rsidRDefault="00EF1194" w:rsidP="00EB5902">
      <w:pPr>
        <w:spacing w:line="0" w:lineRule="atLeast"/>
        <w:rPr>
          <w:b/>
          <w:bCs/>
          <w:lang w:val="en-US"/>
        </w:rPr>
      </w:pPr>
      <w:r w:rsidRPr="00001666">
        <w:rPr>
          <w:b/>
          <w:bCs/>
          <w:lang w:val="en-US"/>
        </w:rPr>
        <w:t>Confocal imaging</w:t>
      </w:r>
    </w:p>
    <w:p w14:paraId="6C0D8187" w14:textId="1FB80960" w:rsidR="00537235" w:rsidRPr="00001666" w:rsidRDefault="00EF1194" w:rsidP="00A77C1F">
      <w:pPr>
        <w:spacing w:line="0" w:lineRule="atLeast"/>
        <w:rPr>
          <w:lang w:val="en-US"/>
        </w:rPr>
      </w:pPr>
      <w:r w:rsidRPr="00001666">
        <w:rPr>
          <w:lang w:val="en-US"/>
        </w:rPr>
        <w:t xml:space="preserve">The procedure described above is indeed compatible with confocal imaging. For this purpose, the LMA solution used in step 3.1 can be based on PBS (or any neutral buffer or medium). MEA and GLOX are only necessary for SMLM. On the other hand, the JF-based Hoechst used for SMLM (step 3.3) is too diluted to be detectable by conventional imaging methods. DNA labeling for confocal or epifluorescence imaging was thus achieved using Hoechst H33258 at 1/500 dilution (stock at 1 mg/mL). </w:t>
      </w:r>
    </w:p>
    <w:p w14:paraId="518A98AD" w14:textId="77777777" w:rsidR="00A77C1F" w:rsidRPr="00001666" w:rsidRDefault="00A77C1F" w:rsidP="00EB5902">
      <w:pPr>
        <w:spacing w:line="0" w:lineRule="atLeast"/>
        <w:rPr>
          <w:lang w:val="en-US"/>
        </w:rPr>
      </w:pPr>
    </w:p>
    <w:p w14:paraId="5D2F164C" w14:textId="0FEE7931" w:rsidR="00537235" w:rsidRPr="00001666" w:rsidRDefault="00EF1194" w:rsidP="00EB5902">
      <w:pPr>
        <w:spacing w:line="0" w:lineRule="atLeast"/>
        <w:rPr>
          <w:lang w:val="en-US"/>
        </w:rPr>
      </w:pPr>
      <w:r w:rsidRPr="00001666">
        <w:rPr>
          <w:lang w:val="en-US"/>
        </w:rPr>
        <w:t xml:space="preserve">Using the present optimized protocol, nuclei were isolated from </w:t>
      </w:r>
      <w:r w:rsidR="00680102" w:rsidRPr="00001666">
        <w:rPr>
          <w:lang w:val="en-US"/>
        </w:rPr>
        <w:t>15</w:t>
      </w:r>
      <w:r w:rsidRPr="00001666">
        <w:rPr>
          <w:lang w:val="en-US"/>
        </w:rPr>
        <w:t xml:space="preserve">-day-old Arabidopsis wild-type seedlings. The actively elongating form of RNA Polymerase II, marked by phosphorylation of Ser2 of the heptapeptide tandem repeats on the C-terminal domain (CTD), was </w:t>
      </w:r>
      <w:proofErr w:type="spellStart"/>
      <w:r w:rsidRPr="00001666">
        <w:rPr>
          <w:lang w:val="en-US"/>
        </w:rPr>
        <w:t>immunostained</w:t>
      </w:r>
      <w:proofErr w:type="spellEnd"/>
      <w:r w:rsidRPr="00001666">
        <w:rPr>
          <w:lang w:val="en-US"/>
        </w:rPr>
        <w:t xml:space="preserve"> with a specific primary antibody</w:t>
      </w:r>
      <w:r w:rsidRPr="00001666">
        <w:fldChar w:fldCharType="begin"/>
      </w:r>
      <w:r w:rsidRPr="00001666">
        <w:rPr>
          <w:lang w:val="en-US"/>
        </w:rPr>
        <w:instrText>ADDIN ZOTERO_ITEM CSL_CITATION {"citationID":"VZ3fJBoG","properties":{"formattedCitation":"\\super 29\\nosupersub{}","plainCitation":"29","noteIndex":0},"citationItems":[{"id":121,"uris":["http://zotero.org/users/local/ryKRLW6s/items/7NQ6R3X7"],"itemData":{"id":121,"type":"article-journal","abstract":"Although histone modifications are linked with chromatin activities such as transcription, proofs of their causal importance remain limited. Sequence variants within each histone family expand chromatin diversity and may carry specific modifications, further raising questions about their coordination. Here, we investigate the role of lysine 4 (K4) in two Arabidopsis H3 variants, H3.1 and H3.3. K4 is essential for H3.3 function but not H3.1 in plant development. Mutating K4 in H3.3 drastically reduced H3K4 methylation levels and mimicked the transcriptomic effects of losing SDG2, the major H3K4 trimethylation (H3K4me3) methyltransferase. Moreover, H3.3K4 and SDG2 are required for de novo gene activation and RNA Pol II elongation. H3K4 methylation is preferentially enriched on H3.3, likely due to the coordinated activity of H3.3 deposition and H3K4 methylation. Furthermore, we reveal the diverse impacts of K4 nearby residue mutations on H3K4 methylation and H3.3 function. These findings highlight H3.3 as a critical substrate for H3K4 methylation, which is important for gene expression regulation.","container-title":"Nature Communications","DOI":"10.1038/s41467-025-59711-4","ISSN":"2041-1723","issue":"1","journalAbbreviation":"Nat Commun","language":"en","license":"2025 The Author(s)","note":"publisher: Nature Publishing Group","page":"4408","source":"www.nature.com","title":"Single amino acid mutations in histone H3.3 illuminate the functional significance of H3K4 methylation in plants","volume":"16","author":[{"family":"Xue","given":"Mande"},{"family":"Ma","given":"Lijun"},{"family":"Li","given":"Xiaoyi"},{"family":"Zhang","given":"Huairen"},{"family":"Zhao","given":"Fengyue"},{"family":"Liu","given":"Qian"},{"family":"Jiang","given":"Danhua"}],"issued":{"date-parts":[["2025",5,13]]}}}],"schema":"https://github.com/citation-style-language/schema/raw/master/csl-citation.json"}</w:instrText>
      </w:r>
      <w:r w:rsidRPr="00001666">
        <w:rPr>
          <w:lang w:val="en-US"/>
        </w:rPr>
        <w:fldChar w:fldCharType="separate"/>
      </w:r>
      <w:r w:rsidRPr="00001666">
        <w:rPr>
          <w:vertAlign w:val="superscript"/>
          <w:lang w:val="en-US"/>
        </w:rPr>
        <w:t>29</w:t>
      </w:r>
      <w:r w:rsidRPr="00001666">
        <w:rPr>
          <w:lang w:val="en-US"/>
        </w:rPr>
        <w:fldChar w:fldCharType="end"/>
      </w:r>
      <w:r w:rsidRPr="00001666">
        <w:rPr>
          <w:lang w:val="en-US"/>
        </w:rPr>
        <w:t xml:space="preserve"> and an AF647-conjugated secondary antibody</w:t>
      </w:r>
      <w:r w:rsidRPr="00001666">
        <w:fldChar w:fldCharType="begin"/>
      </w:r>
      <w:r w:rsidRPr="00001666">
        <w:rPr>
          <w:lang w:val="en-US"/>
        </w:rPr>
        <w:instrText>ADDIN ZOTERO_ITEM CSL_CITATION {"citationID":"gEq1TqFd","properties":{"formattedCitation":"\\super 26\\nosupersub{}","plainCitation":"26","noteIndex":0},"citationItems":[{"id":123,"uris":["http://zotero.org/users/local/ryKRLW6s/items/CXEL54VT"],"itemData":{"id":123,"type":"article-journal","abstract":"Toll/interleukin-1/resistance (TIR)-domain proteins with enzymatic activity are essential for immunity in plants, animals, and bacteria. However, it is not known how these proteins function in pathogen sensing in animals. We discovered that the lone enzymatic TIR-domain protein in the nematode C. elegans (TIR-1, homolog of mammalian sterile alpha and TIR motif-containing 1 [SARM1]) was strategically expressed on the membranes of a specific intracellular compartment called lysosome-related organelles. The positioning of TIR-1 on lysosome-related organelles enables intestinal epithelial cells in the nematode C. elegans to survey for pathogen effector-triggered host damage. A virulence effector secreted by the bacterial pathogen Pseudomonas aeruginosa alkalinized and condensed lysosome-related organelles. This pathogen-induced morphological change in lysosome-related organelles triggered TIR-1 multimerization, which engaged its intrinsic NAD+ hydrolase (NADase) activity to activate the p38 innate immune pathway and protect the host against microbial intoxication. Thus, TIR-1 is a guard protein in an effector-triggered immune response, which enables intestinal epithelial cells to survey for pathogen-induced host damage.","container-title":"Immunity","DOI":"10.1016/j.immuni.2024.08.013","ISSN":"1097-4180","issue":"10","journalAbbreviation":"Immunity","language":"eng","note":"PMID: 39299238\nPMCID: PMC11464196","page":"2280-2295.e6","source":"PubMed","title":"Intestinal immunity in C. elegans is activated by pathogen effector-triggered aggregation of the guard protein TIR-1 on lysosome-related organelles","volume":"57","author":[{"family":"Tse-Kang","given":"Samantha Y."},{"family":"Wani","given":"Khursheed A."},{"family":"Peterson","given":"Nicholas D."},{"family":"Page","given":"Amanda"},{"family":"Humphries","given":"Fiachra"},{"family":"Pukkila-Worley","given":"Read"}],"issued":{"date-parts":[["2024",10,8]]}}}],"schema":"https://github.com/citation-style-language/schema/raw/master/csl-citation.json"}</w:instrText>
      </w:r>
      <w:r w:rsidRPr="00001666">
        <w:rPr>
          <w:lang w:val="en-US"/>
        </w:rPr>
        <w:fldChar w:fldCharType="separate"/>
      </w:r>
      <w:r w:rsidRPr="00001666">
        <w:rPr>
          <w:vertAlign w:val="superscript"/>
          <w:lang w:val="en-US"/>
        </w:rPr>
        <w:t>26</w:t>
      </w:r>
      <w:r w:rsidRPr="00001666">
        <w:rPr>
          <w:lang w:val="en-US"/>
        </w:rPr>
        <w:fldChar w:fldCharType="end"/>
      </w:r>
      <w:r w:rsidRPr="00001666">
        <w:rPr>
          <w:lang w:val="en-US"/>
        </w:rPr>
        <w:t xml:space="preserve">. Confocal inspection illustrated in </w:t>
      </w:r>
      <w:r w:rsidR="00680102" w:rsidRPr="00001666">
        <w:rPr>
          <w:b/>
          <w:bCs/>
          <w:lang w:val="en-US"/>
        </w:rPr>
        <w:t xml:space="preserve">Figure </w:t>
      </w:r>
      <w:r w:rsidRPr="00001666">
        <w:rPr>
          <w:b/>
          <w:bCs/>
          <w:lang w:val="en-US"/>
        </w:rPr>
        <w:t>1</w:t>
      </w:r>
      <w:r w:rsidRPr="00001666">
        <w:rPr>
          <w:lang w:val="en-US"/>
        </w:rPr>
        <w:t xml:space="preserve"> shows various isolated and well-preserved nuclei with minimal debris, most of which did not show Hoechst, AF647</w:t>
      </w:r>
      <w:r w:rsidR="00680102" w:rsidRPr="00001666">
        <w:rPr>
          <w:lang w:val="en-US"/>
        </w:rPr>
        <w:t>,</w:t>
      </w:r>
      <w:r w:rsidRPr="00001666">
        <w:rPr>
          <w:lang w:val="en-US"/>
        </w:rPr>
        <w:t xml:space="preserve"> or chlorophyll autofluorescence signals. Chromocenters (revealed by Hoechst) and the nucleolus were clearly distinguishable. Notably, RNA Polymerase II signal was absent from both chromocenters and the nucleolus (arrows), consistent with the expected localization of the enzyme in its active, transcriptionally engaged form.</w:t>
      </w:r>
    </w:p>
    <w:p w14:paraId="72773DFE" w14:textId="77777777" w:rsidR="00537235" w:rsidRPr="00001666" w:rsidRDefault="00537235" w:rsidP="00EB5902">
      <w:pPr>
        <w:spacing w:line="0" w:lineRule="atLeast"/>
        <w:rPr>
          <w:lang w:val="en-US"/>
        </w:rPr>
      </w:pPr>
    </w:p>
    <w:p w14:paraId="6392380D" w14:textId="77777777" w:rsidR="00537235" w:rsidRPr="00001666" w:rsidRDefault="00EF1194" w:rsidP="00EB5902">
      <w:pPr>
        <w:spacing w:line="0" w:lineRule="atLeast"/>
        <w:rPr>
          <w:b/>
          <w:bCs/>
          <w:lang w:val="en-US"/>
        </w:rPr>
      </w:pPr>
      <w:r w:rsidRPr="00001666">
        <w:rPr>
          <w:b/>
          <w:bCs/>
          <w:lang w:val="en-US"/>
        </w:rPr>
        <w:t>STORM imaging</w:t>
      </w:r>
    </w:p>
    <w:p w14:paraId="7B7D3172" w14:textId="59B02E6A" w:rsidR="00537235" w:rsidRPr="0065083D" w:rsidRDefault="00EF1194" w:rsidP="00EB5902">
      <w:pPr>
        <w:spacing w:line="0" w:lineRule="atLeast"/>
        <w:rPr>
          <w:highlight w:val="cyan"/>
          <w:lang w:val="en-US"/>
          <w:rPrChange w:id="204" w:author="JP Kleman" w:date="2026-03-24T09:39:00Z" w16du:dateUtc="2026-03-24T08:39:00Z">
            <w:rPr>
              <w:lang w:val="en-US"/>
            </w:rPr>
          </w:rPrChange>
        </w:rPr>
      </w:pPr>
      <w:r w:rsidRPr="00001666">
        <w:rPr>
          <w:lang w:val="en-US"/>
        </w:rPr>
        <w:t xml:space="preserve">For super-resolution imaging, samples were stained for RNA Polymerase II and counterstained for DNA with JF549-Hoechst. Among </w:t>
      </w:r>
      <w:r w:rsidR="00680102" w:rsidRPr="00001666">
        <w:rPr>
          <w:lang w:val="en-US"/>
        </w:rPr>
        <w:t xml:space="preserve">a </w:t>
      </w:r>
      <w:r w:rsidRPr="00001666">
        <w:rPr>
          <w:lang w:val="en-US"/>
        </w:rPr>
        <w:t>few DNA</w:t>
      </w:r>
      <w:r w:rsidR="00680102" w:rsidRPr="00001666">
        <w:rPr>
          <w:lang w:val="en-US"/>
        </w:rPr>
        <w:t>-</w:t>
      </w:r>
      <w:r w:rsidRPr="00001666">
        <w:rPr>
          <w:lang w:val="en-US"/>
        </w:rPr>
        <w:t>binding SMLM dyes (e.g.</w:t>
      </w:r>
      <w:r w:rsidR="00680102" w:rsidRPr="00001666">
        <w:rPr>
          <w:lang w:val="en-US"/>
        </w:rPr>
        <w:t>,</w:t>
      </w:r>
      <w:r w:rsidRPr="00001666">
        <w:rPr>
          <w:lang w:val="en-US"/>
        </w:rPr>
        <w:t xml:space="preserve"> </w:t>
      </w:r>
      <w:proofErr w:type="spellStart"/>
      <w:r w:rsidRPr="00001666">
        <w:rPr>
          <w:lang w:val="en-US"/>
        </w:rPr>
        <w:t>SiR</w:t>
      </w:r>
      <w:proofErr w:type="spellEnd"/>
      <w:r w:rsidRPr="00001666">
        <w:rPr>
          <w:lang w:val="en-US"/>
        </w:rPr>
        <w:t xml:space="preserve">-DNA, JF646-Hoechst), JF549-Hoechst was chosen as a second label in combination with AF647 for two-color </w:t>
      </w:r>
      <w:r w:rsidRPr="00001666">
        <w:rPr>
          <w:lang w:val="en-US"/>
        </w:rPr>
        <w:lastRenderedPageBreak/>
        <w:t xml:space="preserve">imaging. Ten to thirty thousand frames were sequentially acquired for AF647 (RNA Pol II) and JF549 (DNA). Representative results are shown in </w:t>
      </w:r>
      <w:r w:rsidR="00680102" w:rsidRPr="00001666">
        <w:rPr>
          <w:b/>
          <w:bCs/>
          <w:lang w:val="en-US"/>
        </w:rPr>
        <w:t>Figure 2</w:t>
      </w:r>
      <w:r w:rsidRPr="00001666">
        <w:rPr>
          <w:lang w:val="en-US"/>
        </w:rPr>
        <w:t xml:space="preserve">. To simulate </w:t>
      </w:r>
      <w:r w:rsidR="00680102" w:rsidRPr="00001666">
        <w:rPr>
          <w:lang w:val="en-US"/>
        </w:rPr>
        <w:t>diffraction-</w:t>
      </w:r>
      <w:r w:rsidRPr="00001666">
        <w:rPr>
          <w:lang w:val="en-US"/>
        </w:rPr>
        <w:t xml:space="preserve">limited images, the </w:t>
      </w:r>
      <w:r w:rsidR="00680102" w:rsidRPr="00001666">
        <w:rPr>
          <w:lang w:val="en-US"/>
        </w:rPr>
        <w:t xml:space="preserve">maximum intensity projections </w:t>
      </w:r>
      <w:r w:rsidRPr="00001666">
        <w:rPr>
          <w:lang w:val="en-US"/>
        </w:rPr>
        <w:t>(MIP) of all detected blinking events in the raw acquisitions were generated using ImageJ2/Fiji</w:t>
      </w:r>
      <w:r w:rsidRPr="00001666">
        <w:fldChar w:fldCharType="begin"/>
      </w:r>
      <w:r w:rsidRPr="00001666">
        <w:rPr>
          <w:lang w:val="en-US"/>
        </w:rPr>
        <w:instrText>ADDIN ZOTERO_ITEM CSL_CITATION {"citationID":"XufdT2mI","properties":{"formattedCitation":"\\super 30,31\\nosupersub{}","plainCitation":"30,31","noteIndex":0},"citationItems":[{"id":144,"uris":["http://zotero.org/users/local/ryKRLW6s/items/7T8UVTRC"],"itemData":{"id":144,"type":"article-journal","abstract":"Background\nImageJ is an image analysis program extensively used in the biological sciences and beyond. Due to its ease of use, recordable macro language, and extensible plug-in architecture, ImageJ enjoys contributions from non-programmers, amateur programmers, and professional developers alike. Enabling such a diversity of contributors has resulted in a large community that spans the biological and physical sciences. However, a rapidly growing user base, diverging plugin suites, and technical limitations have revealed a clear need for a concerted software engineering effort to support emerging imaging paradigms, to ensure the software’s ability to handle the requirements of modern science.\n\nResults\nWe rewrote the entire ImageJ codebase, engineering a redesigned plugin mechanism intended to facilitate extensibility at every level, with the goal of creating a more powerful tool that continues to serve the existing community while addressing a wider range of scientific requirements. This next-generation ImageJ, called “ImageJ2” in places where the distinction matters, provides a host of new functionality. It separates concerns, fully decoupling the data model from the user interface. It emphasizes integration with external applications to maximize interoperability. Its robust new plugin framework allows everything from image formats, to scripting languages, to visualization to be extended by the community. The redesigned data model supports arbitrarily large, N-dimensional datasets, which are increasingly common in modern image acquisition. Despite the scope of these changes, backwards compatibility is maintained such that this new functionality can be seamlessly integrated with the classic ImageJ interface, allowing users and developers to migrate to these new methods at their own pace.\n\nConclusions\nScientific imaging benefits from open-source programs that advance new method development and deployment to a diverse audience. ImageJ has continuously evolved with this idea in mind; however, new and emerging scientific requirements have posed corresponding challenges for ImageJ’s development. The described improvements provide a framework engineered for flexibility, intended to support these requirements as well as accommodate future needs. Future efforts will focus on implementing new algorithms in this framework and expanding collaborations with other popular scientific software suites.\n\nElectronic supplementary material\nThe online version of this article (doi:10.1186/s12859-017-1934-z) contains supplementary material, which is available to authorized users.","container-title":"BMC Bioinformatics","DOI":"10.1186/s12859-017-1934-z","ISSN":"1471-2105","journalAbbreviation":"BMC Bioinformatics","note":"PMID: 29187165\nPMCID: PMC5708080","page":"529","source":"PubMed Central","title":"ImageJ2: ImageJ for the next generation of scientific image data","title-short":"ImageJ2","volume":"18","author":[{"family":"Rueden","given":"Curtis T."},{"family":"Schindelin","given":"Johannes"},{"family":"Hiner","given":"Mark C."},{"family":"DeZonia","given":"Barry E."},{"family":"Walter","given":"Alison E."},{"family":"Arena","given":"Ellen T."},{"family":"Eliceiri","given":"Kevin W."}],"issued":{"date-parts":[["2017",11,29]]}}},{"id":147,"uris":["http://zotero.org/users/local/ryKRLW6s/items/VI2MZRSW"],"itemData":{"id":147,"type":"article-journal","abstract":"Presented is an overview of the image-analysis software platform Fiji, a distribution of ImageJ that updates the underlying ImageJ architecture and adds modern software design elements to expand the capabilities of the platform and facilitate collaboration between biologists and computer scientists.","container-title":"Nature Methods","DOI":"10.1038/nmeth.2019","ISSN":"1548-7105","issue":"7","journalAbbreviation":"Nat Methods","language":"en","license":"2012 Springer Nature America, Inc.","note":"publisher: Nature Publishing Group","page":"676-682","source":"www.nature.com","title":"Fiji: an open-source platform for biological-image analysis","title-short":"Fiji","volume":"9","author":[{"family":"Schindelin","given":"Johannes"},{"family":"Arganda-Carreras","given":"Ignacio"},{"family":"Frise","given":"Erwin"},{"family":"Kaynig","given":"Verena"},{"family":"Longair","given":"Mark"},{"family":"Pietzsch","given":"Tobias"},{"family":"Preibisch","given":"Stephan"},{"family":"Rueden","given":"Curtis"},{"family":"Saalfeld","given":"Stephan"},{"family":"Schmid","given":"Benjamin"},{"family":"Tinevez","given":"Jean-Yves"},{"family":"White","given":"Daniel James"},{"family":"Hartenstein","given":"Volker"},{"family":"Eliceiri","given":"Kevin"},{"family":"Tomancak","given":"Pavel"},{"family":"Cardona","given":"Albert"}],"issued":{"date-parts":[["2012",7]]}}}],"schema":"https://github.com/citation-style-language/schema/raw/master/csl-citation.json"}</w:instrText>
      </w:r>
      <w:r w:rsidRPr="00001666">
        <w:rPr>
          <w:lang w:val="en-US"/>
        </w:rPr>
        <w:fldChar w:fldCharType="separate"/>
      </w:r>
      <w:r w:rsidRPr="00001666">
        <w:rPr>
          <w:vertAlign w:val="superscript"/>
          <w:lang w:val="en-US"/>
        </w:rPr>
        <w:t>30,31</w:t>
      </w:r>
      <w:r w:rsidRPr="00001666">
        <w:rPr>
          <w:lang w:val="en-US"/>
        </w:rPr>
        <w:fldChar w:fldCharType="end"/>
      </w:r>
      <w:r w:rsidRPr="00001666">
        <w:rPr>
          <w:lang w:val="en-US"/>
        </w:rPr>
        <w:t xml:space="preserve"> (</w:t>
      </w:r>
      <w:r w:rsidRPr="00001666">
        <w:rPr>
          <w:b/>
          <w:bCs/>
          <w:lang w:val="en-US"/>
        </w:rPr>
        <w:t>Figure 2</w:t>
      </w:r>
      <w:r w:rsidRPr="00001666">
        <w:rPr>
          <w:lang w:val="en-US"/>
        </w:rPr>
        <w:t xml:space="preserve">, </w:t>
      </w:r>
      <w:r w:rsidR="00680102" w:rsidRPr="00001666">
        <w:rPr>
          <w:lang w:val="en-US"/>
        </w:rPr>
        <w:t>Diffraction-</w:t>
      </w:r>
      <w:r w:rsidRPr="00001666">
        <w:rPr>
          <w:lang w:val="en-US"/>
        </w:rPr>
        <w:t>limited MIP). To achieve sub-</w:t>
      </w:r>
      <w:r w:rsidR="00680102" w:rsidRPr="00001666">
        <w:rPr>
          <w:lang w:val="en-US"/>
        </w:rPr>
        <w:t>diffraction-</w:t>
      </w:r>
      <w:r w:rsidRPr="00001666">
        <w:rPr>
          <w:lang w:val="en-US"/>
        </w:rPr>
        <w:t xml:space="preserve">limited localizations of </w:t>
      </w:r>
      <w:r w:rsidR="00680102" w:rsidRPr="00001666">
        <w:rPr>
          <w:lang w:val="en-US"/>
        </w:rPr>
        <w:t>single-</w:t>
      </w:r>
      <w:r w:rsidRPr="00001666">
        <w:rPr>
          <w:lang w:val="en-US"/>
        </w:rPr>
        <w:t xml:space="preserve">molecule signals, </w:t>
      </w:r>
      <w:r w:rsidRPr="0065083D">
        <w:rPr>
          <w:highlight w:val="cyan"/>
          <w:lang w:val="en-US"/>
          <w:rPrChange w:id="205" w:author="JP Kleman" w:date="2026-03-24T09:39:00Z" w16du:dateUtc="2026-03-24T08:39:00Z">
            <w:rPr>
              <w:lang w:val="en-US"/>
            </w:rPr>
          </w:rPrChange>
        </w:rPr>
        <w:t xml:space="preserve">the raw image stacks were processed with </w:t>
      </w:r>
      <w:r w:rsidR="00680102" w:rsidRPr="0065083D">
        <w:rPr>
          <w:highlight w:val="cyan"/>
          <w:lang w:val="en-US"/>
          <w:rPrChange w:id="206" w:author="JP Kleman" w:date="2026-03-24T09:39:00Z" w16du:dateUtc="2026-03-24T08:39:00Z">
            <w:rPr>
              <w:lang w:val="en-US"/>
            </w:rPr>
          </w:rPrChange>
        </w:rPr>
        <w:t xml:space="preserve">the </w:t>
      </w:r>
      <w:proofErr w:type="spellStart"/>
      <w:r w:rsidRPr="0065083D">
        <w:rPr>
          <w:highlight w:val="cyan"/>
          <w:lang w:val="en-US"/>
          <w:rPrChange w:id="207" w:author="JP Kleman" w:date="2026-03-24T09:39:00Z" w16du:dateUtc="2026-03-24T08:39:00Z">
            <w:rPr>
              <w:lang w:val="en-US"/>
            </w:rPr>
          </w:rPrChange>
        </w:rPr>
        <w:t>ThunderSTORM</w:t>
      </w:r>
      <w:proofErr w:type="spellEnd"/>
      <w:r w:rsidRPr="0065083D">
        <w:rPr>
          <w:highlight w:val="cyan"/>
          <w:lang w:val="en-US"/>
          <w:rPrChange w:id="208" w:author="JP Kleman" w:date="2026-03-24T09:39:00Z" w16du:dateUtc="2026-03-24T08:39:00Z">
            <w:rPr>
              <w:lang w:val="en-US"/>
            </w:rPr>
          </w:rPrChange>
        </w:rPr>
        <w:t xml:space="preserve"> plugin in Fiji</w:t>
      </w:r>
      <w:r w:rsidRPr="0065083D">
        <w:rPr>
          <w:highlight w:val="cyan"/>
          <w:rPrChange w:id="209" w:author="JP Kleman" w:date="2026-03-24T09:39:00Z" w16du:dateUtc="2026-03-24T08:39:00Z">
            <w:rPr/>
          </w:rPrChange>
        </w:rPr>
        <w:fldChar w:fldCharType="begin"/>
      </w:r>
      <w:r w:rsidRPr="0065083D">
        <w:rPr>
          <w:highlight w:val="cyan"/>
          <w:lang w:val="en-US"/>
          <w:rPrChange w:id="210" w:author="JP Kleman" w:date="2026-03-24T09:39:00Z" w16du:dateUtc="2026-03-24T08:39:00Z">
            <w:rPr>
              <w:lang w:val="en-US"/>
            </w:rPr>
          </w:rPrChange>
        </w:rPr>
        <w:instrText>ADDIN ZOTERO_ITEM CSL_CITATION {"citationID":"0ERlNoGb","properties":{"formattedCitation":"\\super 32\\nosupersub{}","plainCitation":"32","noteIndex":0},"citationItems":[{"id":110,"uris":["http://zotero.org/users/local/ryKRLW6s/items/PS8E3YET"],"itemData":{"id":110,"type":"article-journal","abstract":"Summary: ThunderSTORM is an open-source, interactive and modular plug-in for ImageJ designed for automated processing, analysis and visualization of data acquired by single-molecule localization microscopy methods such as photo-activated localization microscopy and stochastic optical reconstruction microscopy. ThunderSTORM offers an extensive collection of processing and post-processing methods so that users can easily adapt the process of analysis to their data. ThunderSTORM also offers a set of tools for creation of simulated data and quantitative performance evaluation of localization algorithms using Monte Carlo simulations.Availability and implementation: ThunderSTORM and the online documentation are both freely accessible at https://code.google.com/p/thunder-storm/Contact:  guy.hagen@lf1.cuni.czSupplementary information:  Supplementary Data are available at Bioinformatics online.","container-title":"Bioinformatics","DOI":"10.1093/bioinformatics/btu202","ISSN":"1367-4803","issue":"16","journalAbbreviation":"Bioinformatics","page":"2389-2390","source":"Silverchair","title":"ThunderSTORM: a comprehensive ImageJ plug-in for PALM and STORM data analysis and super-resolution imaging","title-short":"ThunderSTORM","volume":"30","author":[{"family":"Ovesný","given":"Martin"},{"family":"Křížek","given":"Pavel"},{"family":"Borkovec","given":"Josef"},{"family":"Švindrych","given":"Zdeněk"},{"family":"Hagen","given":"Guy M."}],"issued":{"date-parts":[["2014",8,15]]}}}],"schema":"https://github.com/citation-style-language/schema/raw/master/csl-citation.json"}</w:instrText>
      </w:r>
      <w:r w:rsidRPr="0065083D">
        <w:rPr>
          <w:highlight w:val="cyan"/>
          <w:lang w:val="en-US"/>
          <w:rPrChange w:id="211" w:author="JP Kleman" w:date="2026-03-24T09:39:00Z" w16du:dateUtc="2026-03-24T08:39:00Z">
            <w:rPr>
              <w:lang w:val="en-US"/>
            </w:rPr>
          </w:rPrChange>
        </w:rPr>
        <w:fldChar w:fldCharType="separate"/>
      </w:r>
      <w:r w:rsidRPr="0065083D">
        <w:rPr>
          <w:highlight w:val="cyan"/>
          <w:vertAlign w:val="superscript"/>
          <w:lang w:val="en-US"/>
          <w:rPrChange w:id="212" w:author="JP Kleman" w:date="2026-03-24T09:39:00Z" w16du:dateUtc="2026-03-24T08:39:00Z">
            <w:rPr>
              <w:vertAlign w:val="superscript"/>
              <w:lang w:val="en-US"/>
            </w:rPr>
          </w:rPrChange>
        </w:rPr>
        <w:t>32</w:t>
      </w:r>
      <w:r w:rsidRPr="0065083D">
        <w:rPr>
          <w:highlight w:val="cyan"/>
          <w:lang w:val="en-US"/>
          <w:rPrChange w:id="213" w:author="JP Kleman" w:date="2026-03-24T09:39:00Z" w16du:dateUtc="2026-03-24T08:39:00Z">
            <w:rPr>
              <w:lang w:val="en-US"/>
            </w:rPr>
          </w:rPrChange>
        </w:rPr>
        <w:fldChar w:fldCharType="end"/>
      </w:r>
      <w:r w:rsidRPr="0065083D">
        <w:rPr>
          <w:highlight w:val="cyan"/>
          <w:lang w:val="en-US"/>
          <w:rPrChange w:id="214" w:author="JP Kleman" w:date="2026-03-24T09:39:00Z" w16du:dateUtc="2026-03-24T08:39:00Z">
            <w:rPr>
              <w:lang w:val="en-US"/>
            </w:rPr>
          </w:rPrChange>
        </w:rPr>
        <w:t xml:space="preserve"> (</w:t>
      </w:r>
      <w:r w:rsidRPr="0065083D">
        <w:rPr>
          <w:b/>
          <w:bCs/>
          <w:highlight w:val="cyan"/>
          <w:lang w:val="en-US"/>
          <w:rPrChange w:id="215" w:author="JP Kleman" w:date="2026-03-24T09:39:00Z" w16du:dateUtc="2026-03-24T08:39:00Z">
            <w:rPr>
              <w:b/>
              <w:bCs/>
              <w:lang w:val="en-US"/>
            </w:rPr>
          </w:rPrChange>
        </w:rPr>
        <w:t>Figure 2</w:t>
      </w:r>
      <w:r w:rsidRPr="0065083D">
        <w:rPr>
          <w:highlight w:val="cyan"/>
          <w:lang w:val="en-US"/>
          <w:rPrChange w:id="216" w:author="JP Kleman" w:date="2026-03-24T09:39:00Z" w16du:dateUtc="2026-03-24T08:39:00Z">
            <w:rPr>
              <w:lang w:val="en-US"/>
            </w:rPr>
          </w:rPrChange>
        </w:rPr>
        <w:t>, SMLM). T</w:t>
      </w:r>
      <w:r w:rsidR="00680102" w:rsidRPr="0065083D">
        <w:rPr>
          <w:highlight w:val="cyan"/>
          <w:lang w:val="en-US"/>
          <w:rPrChange w:id="217" w:author="JP Kleman" w:date="2026-03-24T09:39:00Z" w16du:dateUtc="2026-03-24T08:39:00Z">
            <w:rPr>
              <w:lang w:val="en-US"/>
            </w:rPr>
          </w:rPrChange>
        </w:rPr>
        <w:t>he t</w:t>
      </w:r>
      <w:r w:rsidRPr="0065083D">
        <w:rPr>
          <w:highlight w:val="cyan"/>
          <w:lang w:val="en-US"/>
          <w:rPrChange w:id="218" w:author="JP Kleman" w:date="2026-03-24T09:39:00Z" w16du:dateUtc="2026-03-24T08:39:00Z">
            <w:rPr>
              <w:lang w:val="en-US"/>
            </w:rPr>
          </w:rPrChange>
        </w:rPr>
        <w:t xml:space="preserve">ypical analysis workflow is detailed below. The corresponding images were generated using </w:t>
      </w:r>
      <w:proofErr w:type="spellStart"/>
      <w:r w:rsidRPr="0065083D">
        <w:rPr>
          <w:highlight w:val="cyan"/>
          <w:lang w:val="en-US"/>
          <w:rPrChange w:id="219" w:author="JP Kleman" w:date="2026-03-24T09:39:00Z" w16du:dateUtc="2026-03-24T08:39:00Z">
            <w:rPr>
              <w:lang w:val="en-US"/>
            </w:rPr>
          </w:rPrChange>
        </w:rPr>
        <w:t>ThunderSTORM</w:t>
      </w:r>
      <w:proofErr w:type="spellEnd"/>
      <w:r w:rsidRPr="0065083D">
        <w:rPr>
          <w:highlight w:val="cyan"/>
          <w:lang w:val="en-US"/>
          <w:rPrChange w:id="220" w:author="JP Kleman" w:date="2026-03-24T09:39:00Z" w16du:dateUtc="2026-03-24T08:39:00Z">
            <w:rPr>
              <w:lang w:val="en-US"/>
            </w:rPr>
          </w:rPrChange>
        </w:rPr>
        <w:t xml:space="preserve"> average shifted histogram representation.</w:t>
      </w:r>
    </w:p>
    <w:p w14:paraId="0CDEE3BE" w14:textId="77777777" w:rsidR="00537235" w:rsidRPr="0065083D" w:rsidRDefault="00537235" w:rsidP="00EB5902">
      <w:pPr>
        <w:spacing w:line="0" w:lineRule="atLeast"/>
        <w:rPr>
          <w:highlight w:val="cyan"/>
          <w:lang w:val="en-US"/>
          <w:rPrChange w:id="221" w:author="JP Kleman" w:date="2026-03-24T09:39:00Z" w16du:dateUtc="2026-03-24T08:39:00Z">
            <w:rPr>
              <w:lang w:val="en-US"/>
            </w:rPr>
          </w:rPrChange>
        </w:rPr>
      </w:pPr>
    </w:p>
    <w:p w14:paraId="5DD3B747" w14:textId="264A626C" w:rsidR="00537235" w:rsidRPr="0065083D" w:rsidRDefault="00EF1194" w:rsidP="00EB5902">
      <w:pPr>
        <w:spacing w:line="0" w:lineRule="atLeast"/>
        <w:rPr>
          <w:highlight w:val="cyan"/>
          <w:lang w:val="en-US"/>
          <w:rPrChange w:id="222" w:author="JP Kleman" w:date="2026-03-24T09:39:00Z" w16du:dateUtc="2026-03-24T08:39:00Z">
            <w:rPr>
              <w:lang w:val="en-US"/>
            </w:rPr>
          </w:rPrChange>
        </w:rPr>
      </w:pPr>
      <w:r w:rsidRPr="0065083D">
        <w:rPr>
          <w:highlight w:val="cyan"/>
          <w:lang w:val="en-US"/>
          <w:rPrChange w:id="223" w:author="JP Kleman" w:date="2026-03-24T09:39:00Z" w16du:dateUtc="2026-03-24T08:39:00Z">
            <w:rPr>
              <w:lang w:val="en-US"/>
            </w:rPr>
          </w:rPrChange>
        </w:rPr>
        <w:t xml:space="preserve">SMLM data processing by </w:t>
      </w:r>
      <w:proofErr w:type="spellStart"/>
      <w:r w:rsidRPr="0065083D">
        <w:rPr>
          <w:highlight w:val="cyan"/>
          <w:lang w:val="en-US"/>
          <w:rPrChange w:id="224" w:author="JP Kleman" w:date="2026-03-24T09:39:00Z" w16du:dateUtc="2026-03-24T08:39:00Z">
            <w:rPr>
              <w:lang w:val="en-US"/>
            </w:rPr>
          </w:rPrChange>
        </w:rPr>
        <w:t>ThunderSTORM</w:t>
      </w:r>
      <w:proofErr w:type="spellEnd"/>
      <w:r w:rsidRPr="0065083D">
        <w:rPr>
          <w:highlight w:val="cyan"/>
          <w:lang w:val="en-US"/>
          <w:rPrChange w:id="225" w:author="JP Kleman" w:date="2026-03-24T09:39:00Z" w16du:dateUtc="2026-03-24T08:39:00Z">
            <w:rPr>
              <w:lang w:val="en-US"/>
            </w:rPr>
          </w:rPrChange>
        </w:rPr>
        <w:t xml:space="preserve"> was obtained using </w:t>
      </w:r>
      <w:r w:rsidR="00680102" w:rsidRPr="0065083D">
        <w:rPr>
          <w:highlight w:val="cyan"/>
          <w:lang w:val="en-US"/>
          <w:rPrChange w:id="226" w:author="JP Kleman" w:date="2026-03-24T09:39:00Z" w16du:dateUtc="2026-03-24T08:39:00Z">
            <w:rPr>
              <w:lang w:val="en-US"/>
            </w:rPr>
          </w:rPrChange>
        </w:rPr>
        <w:t xml:space="preserve">Gaussian </w:t>
      </w:r>
      <w:r w:rsidRPr="0065083D">
        <w:rPr>
          <w:highlight w:val="cyan"/>
          <w:lang w:val="en-US"/>
          <w:rPrChange w:id="227" w:author="JP Kleman" w:date="2026-03-24T09:39:00Z" w16du:dateUtc="2026-03-24T08:39:00Z">
            <w:rPr>
              <w:lang w:val="en-US"/>
            </w:rPr>
          </w:rPrChange>
        </w:rPr>
        <w:t>fitting with Weighted Least-Square</w:t>
      </w:r>
      <w:r w:rsidR="00680102" w:rsidRPr="0065083D">
        <w:rPr>
          <w:highlight w:val="cyan"/>
          <w:lang w:val="en-US"/>
          <w:rPrChange w:id="228" w:author="JP Kleman" w:date="2026-03-24T09:39:00Z" w16du:dateUtc="2026-03-24T08:39:00Z">
            <w:rPr>
              <w:lang w:val="en-US"/>
            </w:rPr>
          </w:rPrChange>
        </w:rPr>
        <w:t>s</w:t>
      </w:r>
      <w:r w:rsidRPr="0065083D">
        <w:rPr>
          <w:highlight w:val="cyan"/>
          <w:lang w:val="en-US"/>
          <w:rPrChange w:id="229" w:author="JP Kleman" w:date="2026-03-24T09:39:00Z" w16du:dateUtc="2026-03-24T08:39:00Z">
            <w:rPr>
              <w:lang w:val="en-US"/>
            </w:rPr>
          </w:rPrChange>
        </w:rPr>
        <w:t xml:space="preserve"> (WLSQ) estimation (</w:t>
      </w:r>
      <w:r w:rsidRPr="0065083D">
        <w:rPr>
          <w:b/>
          <w:bCs/>
          <w:highlight w:val="cyan"/>
          <w:lang w:val="en-US"/>
          <w:rPrChange w:id="230" w:author="JP Kleman" w:date="2026-03-24T09:39:00Z" w16du:dateUtc="2026-03-24T08:39:00Z">
            <w:rPr>
              <w:b/>
              <w:bCs/>
              <w:lang w:val="en-US"/>
            </w:rPr>
          </w:rPrChange>
        </w:rPr>
        <w:t>Figure 3A</w:t>
      </w:r>
      <w:r w:rsidRPr="0065083D">
        <w:rPr>
          <w:highlight w:val="cyan"/>
          <w:lang w:val="en-US"/>
          <w:rPrChange w:id="231" w:author="JP Kleman" w:date="2026-03-24T09:39:00Z" w16du:dateUtc="2026-03-24T08:39:00Z">
            <w:rPr>
              <w:lang w:val="en-US"/>
            </w:rPr>
          </w:rPrChange>
        </w:rPr>
        <w:t>, top). To further improve the quality and resolution of the reconstructed images, additional filtering over sigma and uncertainty w</w:t>
      </w:r>
      <w:r w:rsidR="00680102" w:rsidRPr="0065083D">
        <w:rPr>
          <w:highlight w:val="cyan"/>
          <w:lang w:val="en-US"/>
          <w:rPrChange w:id="232" w:author="JP Kleman" w:date="2026-03-24T09:39:00Z" w16du:dateUtc="2026-03-24T08:39:00Z">
            <w:rPr>
              <w:lang w:val="en-US"/>
            </w:rPr>
          </w:rPrChange>
        </w:rPr>
        <w:t>as</w:t>
      </w:r>
      <w:r w:rsidRPr="0065083D">
        <w:rPr>
          <w:highlight w:val="cyan"/>
          <w:lang w:val="en-US"/>
          <w:rPrChange w:id="233" w:author="JP Kleman" w:date="2026-03-24T09:39:00Z" w16du:dateUtc="2026-03-24T08:39:00Z">
            <w:rPr>
              <w:lang w:val="en-US"/>
            </w:rPr>
          </w:rPrChange>
        </w:rPr>
        <w:t xml:space="preserve"> applied. An appropriate sigma value corresponds to the expected width of a true single-molecule emission, whereas excessively small or large values typically represent noise and overlapping or slightly defocused emitters, leading to reconstruction artifacts, and therefore were filtered out (</w:t>
      </w:r>
      <w:r w:rsidRPr="0065083D">
        <w:rPr>
          <w:b/>
          <w:bCs/>
          <w:highlight w:val="cyan"/>
          <w:lang w:val="en-US"/>
          <w:rPrChange w:id="234" w:author="JP Kleman" w:date="2026-03-24T09:39:00Z" w16du:dateUtc="2026-03-24T08:39:00Z">
            <w:rPr>
              <w:b/>
              <w:bCs/>
              <w:lang w:val="en-US"/>
            </w:rPr>
          </w:rPrChange>
        </w:rPr>
        <w:t>Figure 3A</w:t>
      </w:r>
      <w:r w:rsidRPr="0065083D">
        <w:rPr>
          <w:highlight w:val="cyan"/>
          <w:lang w:val="en-US"/>
          <w:rPrChange w:id="235" w:author="JP Kleman" w:date="2026-03-24T09:39:00Z" w16du:dateUtc="2026-03-24T08:39:00Z">
            <w:rPr>
              <w:lang w:val="en-US"/>
            </w:rPr>
          </w:rPrChange>
        </w:rPr>
        <w:t xml:space="preserve"> and histograms in </w:t>
      </w:r>
      <w:r w:rsidR="00680102" w:rsidRPr="0065083D">
        <w:rPr>
          <w:b/>
          <w:bCs/>
          <w:highlight w:val="cyan"/>
          <w:lang w:val="en-US"/>
          <w:rPrChange w:id="236" w:author="JP Kleman" w:date="2026-03-24T09:39:00Z" w16du:dateUtc="2026-03-24T08:39:00Z">
            <w:rPr>
              <w:b/>
              <w:bCs/>
              <w:lang w:val="en-US"/>
            </w:rPr>
          </w:rPrChange>
        </w:rPr>
        <w:t>Figure 3B</w:t>
      </w:r>
      <w:r w:rsidRPr="0065083D">
        <w:rPr>
          <w:highlight w:val="cyan"/>
          <w:lang w:val="en-US"/>
          <w:rPrChange w:id="237" w:author="JP Kleman" w:date="2026-03-24T09:39:00Z" w16du:dateUtc="2026-03-24T08:39:00Z">
            <w:rPr>
              <w:lang w:val="en-US"/>
            </w:rPr>
          </w:rPrChange>
        </w:rPr>
        <w:t>). On the other hand, localization uncertainty values can be used to select the best localizations with respect to the calculated fit accuracy</w:t>
      </w:r>
      <w:r w:rsidRPr="0065083D">
        <w:rPr>
          <w:highlight w:val="cyan"/>
          <w:rPrChange w:id="238" w:author="JP Kleman" w:date="2026-03-24T09:39:00Z" w16du:dateUtc="2026-03-24T08:39:00Z">
            <w:rPr/>
          </w:rPrChange>
        </w:rPr>
        <w:fldChar w:fldCharType="begin"/>
      </w:r>
      <w:r w:rsidRPr="0065083D">
        <w:rPr>
          <w:highlight w:val="cyan"/>
          <w:lang w:val="en-US"/>
          <w:rPrChange w:id="239" w:author="JP Kleman" w:date="2026-03-24T09:39:00Z" w16du:dateUtc="2026-03-24T08:39:00Z">
            <w:rPr>
              <w:lang w:val="en-US"/>
            </w:rPr>
          </w:rPrChange>
        </w:rPr>
        <w:instrText>ADDIN ZOTERO_ITEM CSL_CITATION {"citationID":"3nOeneo9","properties":{"formattedCitation":"\\super 33\\nosupersub{}","plainCitation":"33","noteIndex":0},"citationItems":[{"id":149,"uris":["http://zotero.org/users/local/ryKRLW6s/items/IREL8SWS"],"itemData":{"id":149,"type":"article-journal","abstract":"Calculation of the centroid of the images of individual fluorescent particles and molecules allows localization and tracking in light microscopes to a precision about an order of magnitude greater than the microscope resolution. The factors that limit the precision of these techniques are examined and a simple equation derived that describes the precision of localization over a wide range of conditions. In addition, a localization algorithm motivated from least-squares fitting theory is constructed and tested both on image stacks of 30-nm fluorescent beads and on computer-generated images (Monte Carlo simulations). Results from the algorithm show good agreement with the derived precision equation for both the simulations and actual images. The availability of a simple equation to describe localization precision helps investigators both in assessing the quality of an experimental apparatus and in directing attention to the factors that limit further improvement. The precision of localization scales as the inverse square root of the number of photons in the spot for the shot noise limited case and as the inverse of the number of photons for the background noise limited case. The optimal image magnification depends on the expected number of photons and background noise, but, for most cases of interest, the pixel size should be about equal to the standard deviation of the point spread function.","container-title":"Biophysical Journal","DOI":"10.1016/S0006-3495(02)75618-X","ISSN":"0006-3495","issue":"5","journalAbbreviation":"Biophys J","note":"PMID: 11964263\nPMCID: PMC1302065","page":"2775-2783","source":"PubMed Central","title":"Precise nanometer localization analysis for individual fluorescent probes.","volume":"82","author":[{"family":"Thompson","given":"Russell E"},{"family":"Larson","given":"Daniel R"},{"family":"Webb","given":"Watt W"}],"issued":{"date-parts":[["2002",5]]}}}],"schema":"https://github.com/citation-style-language/schema/raw/master/csl-citation.json"}</w:instrText>
      </w:r>
      <w:r w:rsidRPr="0065083D">
        <w:rPr>
          <w:highlight w:val="cyan"/>
          <w:lang w:val="en-US"/>
          <w:rPrChange w:id="240" w:author="JP Kleman" w:date="2026-03-24T09:39:00Z" w16du:dateUtc="2026-03-24T08:39:00Z">
            <w:rPr>
              <w:lang w:val="en-US"/>
            </w:rPr>
          </w:rPrChange>
        </w:rPr>
        <w:fldChar w:fldCharType="separate"/>
      </w:r>
      <w:r w:rsidRPr="0065083D">
        <w:rPr>
          <w:highlight w:val="cyan"/>
          <w:vertAlign w:val="superscript"/>
          <w:lang w:val="en-US"/>
          <w:rPrChange w:id="241" w:author="JP Kleman" w:date="2026-03-24T09:39:00Z" w16du:dateUtc="2026-03-24T08:39:00Z">
            <w:rPr>
              <w:vertAlign w:val="superscript"/>
              <w:lang w:val="en-US"/>
            </w:rPr>
          </w:rPrChange>
        </w:rPr>
        <w:t>33</w:t>
      </w:r>
      <w:r w:rsidRPr="0065083D">
        <w:rPr>
          <w:highlight w:val="cyan"/>
          <w:lang w:val="en-US"/>
          <w:rPrChange w:id="242" w:author="JP Kleman" w:date="2026-03-24T09:39:00Z" w16du:dateUtc="2026-03-24T08:39:00Z">
            <w:rPr>
              <w:lang w:val="en-US"/>
            </w:rPr>
          </w:rPrChange>
        </w:rPr>
        <w:fldChar w:fldCharType="end"/>
      </w:r>
      <w:r w:rsidRPr="0065083D">
        <w:rPr>
          <w:highlight w:val="cyan"/>
          <w:lang w:val="en-US"/>
          <w:rPrChange w:id="243" w:author="JP Kleman" w:date="2026-03-24T09:39:00Z" w16du:dateUtc="2026-03-24T08:39:00Z">
            <w:rPr>
              <w:lang w:val="en-US"/>
            </w:rPr>
          </w:rPrChange>
        </w:rPr>
        <w:t xml:space="preserve">. Uncertainty reflects how precisely </w:t>
      </w:r>
      <w:proofErr w:type="spellStart"/>
      <w:r w:rsidRPr="0065083D">
        <w:rPr>
          <w:highlight w:val="cyan"/>
          <w:lang w:val="en-US"/>
          <w:rPrChange w:id="244" w:author="JP Kleman" w:date="2026-03-24T09:39:00Z" w16du:dateUtc="2026-03-24T08:39:00Z">
            <w:rPr>
              <w:lang w:val="en-US"/>
            </w:rPr>
          </w:rPrChange>
        </w:rPr>
        <w:t>ThunderSTORM</w:t>
      </w:r>
      <w:proofErr w:type="spellEnd"/>
      <w:r w:rsidRPr="0065083D">
        <w:rPr>
          <w:highlight w:val="cyan"/>
          <w:lang w:val="en-US"/>
          <w:rPrChange w:id="245" w:author="JP Kleman" w:date="2026-03-24T09:39:00Z" w16du:dateUtc="2026-03-24T08:39:00Z">
            <w:rPr>
              <w:lang w:val="en-US"/>
            </w:rPr>
          </w:rPrChange>
        </w:rPr>
        <w:t xml:space="preserve"> can localize a single molecule based on photon statistics and background noise. Localizations were therefore filtered on their uncertainty for values below 30 nm (</w:t>
      </w:r>
      <w:r w:rsidRPr="0065083D">
        <w:rPr>
          <w:b/>
          <w:bCs/>
          <w:highlight w:val="cyan"/>
          <w:lang w:val="en-US"/>
          <w:rPrChange w:id="246" w:author="JP Kleman" w:date="2026-03-24T09:39:00Z" w16du:dateUtc="2026-03-24T08:39:00Z">
            <w:rPr>
              <w:b/>
              <w:bCs/>
              <w:lang w:val="en-US"/>
            </w:rPr>
          </w:rPrChange>
        </w:rPr>
        <w:t>Figure 3A</w:t>
      </w:r>
      <w:r w:rsidRPr="0065083D">
        <w:rPr>
          <w:highlight w:val="cyan"/>
          <w:lang w:val="en-US"/>
          <w:rPrChange w:id="247" w:author="JP Kleman" w:date="2026-03-24T09:39:00Z" w16du:dateUtc="2026-03-24T08:39:00Z">
            <w:rPr>
              <w:lang w:val="en-US"/>
            </w:rPr>
          </w:rPrChange>
        </w:rPr>
        <w:t xml:space="preserve"> and histograms in </w:t>
      </w:r>
      <w:r w:rsidR="00680102" w:rsidRPr="0065083D">
        <w:rPr>
          <w:b/>
          <w:bCs/>
          <w:highlight w:val="cyan"/>
          <w:lang w:val="en-US"/>
          <w:rPrChange w:id="248" w:author="JP Kleman" w:date="2026-03-24T09:39:00Z" w16du:dateUtc="2026-03-24T08:39:00Z">
            <w:rPr>
              <w:b/>
              <w:bCs/>
              <w:lang w:val="en-US"/>
            </w:rPr>
          </w:rPrChange>
        </w:rPr>
        <w:t>Figure 3C</w:t>
      </w:r>
      <w:r w:rsidRPr="0065083D">
        <w:rPr>
          <w:highlight w:val="cyan"/>
          <w:lang w:val="en-US"/>
          <w:rPrChange w:id="249" w:author="JP Kleman" w:date="2026-03-24T09:39:00Z" w16du:dateUtc="2026-03-24T08:39:00Z">
            <w:rPr>
              <w:lang w:val="en-US"/>
            </w:rPr>
          </w:rPrChange>
        </w:rPr>
        <w:t xml:space="preserve">; </w:t>
      </w:r>
      <w:r w:rsidRPr="0065083D">
        <w:rPr>
          <w:b/>
          <w:bCs/>
          <w:highlight w:val="cyan"/>
          <w:lang w:val="en-US"/>
          <w:rPrChange w:id="250" w:author="JP Kleman" w:date="2026-03-24T09:39:00Z" w16du:dateUtc="2026-03-24T08:39:00Z">
            <w:rPr>
              <w:b/>
              <w:bCs/>
              <w:lang w:val="en-US"/>
            </w:rPr>
          </w:rPrChange>
        </w:rPr>
        <w:t xml:space="preserve">Supplementary </w:t>
      </w:r>
      <w:r w:rsidR="00680102" w:rsidRPr="0065083D">
        <w:rPr>
          <w:b/>
          <w:bCs/>
          <w:highlight w:val="cyan"/>
          <w:lang w:val="en-US"/>
          <w:rPrChange w:id="251" w:author="JP Kleman" w:date="2026-03-24T09:39:00Z" w16du:dateUtc="2026-03-24T08:39:00Z">
            <w:rPr>
              <w:b/>
              <w:bCs/>
              <w:lang w:val="en-US"/>
            </w:rPr>
          </w:rPrChange>
        </w:rPr>
        <w:t>F</w:t>
      </w:r>
      <w:r w:rsidRPr="0065083D">
        <w:rPr>
          <w:b/>
          <w:bCs/>
          <w:highlight w:val="cyan"/>
          <w:lang w:val="en-US"/>
          <w:rPrChange w:id="252" w:author="JP Kleman" w:date="2026-03-24T09:39:00Z" w16du:dateUtc="2026-03-24T08:39:00Z">
            <w:rPr>
              <w:b/>
              <w:bCs/>
              <w:lang w:val="en-US"/>
            </w:rPr>
          </w:rPrChange>
        </w:rPr>
        <w:t>ile 1</w:t>
      </w:r>
      <w:r w:rsidRPr="0065083D">
        <w:rPr>
          <w:highlight w:val="cyan"/>
          <w:lang w:val="en-US"/>
          <w:rPrChange w:id="253" w:author="JP Kleman" w:date="2026-03-24T09:39:00Z" w16du:dateUtc="2026-03-24T08:39:00Z">
            <w:rPr>
              <w:lang w:val="en-US"/>
            </w:rPr>
          </w:rPrChange>
        </w:rPr>
        <w:t>). Following this second filtering step, detections with poor positional precision were removed, resulting in sharper molecular signals and reduced background noise.</w:t>
      </w:r>
    </w:p>
    <w:p w14:paraId="1E2B1508" w14:textId="77777777" w:rsidR="00537235" w:rsidRPr="0065083D" w:rsidRDefault="00537235" w:rsidP="00EB5902">
      <w:pPr>
        <w:spacing w:line="0" w:lineRule="atLeast"/>
        <w:rPr>
          <w:highlight w:val="cyan"/>
          <w:lang w:val="en-US"/>
          <w:rPrChange w:id="254" w:author="JP Kleman" w:date="2026-03-24T09:39:00Z" w16du:dateUtc="2026-03-24T08:39:00Z">
            <w:rPr>
              <w:lang w:val="en-US"/>
            </w:rPr>
          </w:rPrChange>
        </w:rPr>
      </w:pPr>
    </w:p>
    <w:p w14:paraId="75D29F82" w14:textId="1644EE2E" w:rsidR="00537235" w:rsidRPr="00001666" w:rsidRDefault="00EF1194" w:rsidP="00EB5902">
      <w:pPr>
        <w:spacing w:line="0" w:lineRule="atLeast"/>
        <w:rPr>
          <w:lang w:val="en-US"/>
        </w:rPr>
      </w:pPr>
      <w:r w:rsidRPr="0065083D">
        <w:rPr>
          <w:highlight w:val="cyan"/>
          <w:lang w:val="en-US"/>
          <w:rPrChange w:id="255" w:author="JP Kleman" w:date="2026-03-24T09:39:00Z" w16du:dateUtc="2026-03-24T08:39:00Z">
            <w:rPr>
              <w:lang w:val="en-US"/>
            </w:rPr>
          </w:rPrChange>
        </w:rPr>
        <w:t xml:space="preserve">Sample drift correction was carried out using </w:t>
      </w:r>
      <w:proofErr w:type="spellStart"/>
      <w:r w:rsidRPr="0065083D">
        <w:rPr>
          <w:highlight w:val="cyan"/>
          <w:lang w:val="en-US"/>
          <w:rPrChange w:id="256" w:author="JP Kleman" w:date="2026-03-24T09:39:00Z" w16du:dateUtc="2026-03-24T08:39:00Z">
            <w:rPr>
              <w:lang w:val="en-US"/>
            </w:rPr>
          </w:rPrChange>
        </w:rPr>
        <w:t>ThunderSTORM</w:t>
      </w:r>
      <w:proofErr w:type="spellEnd"/>
      <w:r w:rsidRPr="0065083D">
        <w:rPr>
          <w:highlight w:val="cyan"/>
          <w:lang w:val="en-US"/>
          <w:rPrChange w:id="257" w:author="JP Kleman" w:date="2026-03-24T09:39:00Z" w16du:dateUtc="2026-03-24T08:39:00Z">
            <w:rPr>
              <w:lang w:val="en-US"/>
            </w:rPr>
          </w:rPrChange>
        </w:rPr>
        <w:t xml:space="preserve"> cross-correlation or </w:t>
      </w:r>
      <w:r w:rsidR="00680102" w:rsidRPr="0065083D">
        <w:rPr>
          <w:highlight w:val="cyan"/>
          <w:lang w:val="en-US"/>
          <w:rPrChange w:id="258" w:author="JP Kleman" w:date="2026-03-24T09:39:00Z" w16du:dateUtc="2026-03-24T08:39:00Z">
            <w:rPr>
              <w:lang w:val="en-US"/>
            </w:rPr>
          </w:rPrChange>
        </w:rPr>
        <w:t xml:space="preserve">the </w:t>
      </w:r>
      <w:r w:rsidRPr="0065083D">
        <w:rPr>
          <w:highlight w:val="cyan"/>
          <w:lang w:val="en-US"/>
          <w:rPrChange w:id="259" w:author="JP Kleman" w:date="2026-03-24T09:39:00Z" w16du:dateUtc="2026-03-24T08:39:00Z">
            <w:rPr>
              <w:lang w:val="en-US"/>
            </w:rPr>
          </w:rPrChange>
        </w:rPr>
        <w:t xml:space="preserve">COMET (Cost-function Optimized Maximal overlap drift </w:t>
      </w:r>
      <w:proofErr w:type="spellStart"/>
      <w:r w:rsidRPr="0065083D">
        <w:rPr>
          <w:highlight w:val="cyan"/>
          <w:lang w:val="en-US"/>
          <w:rPrChange w:id="260" w:author="JP Kleman" w:date="2026-03-24T09:39:00Z" w16du:dateUtc="2026-03-24T08:39:00Z">
            <w:rPr>
              <w:lang w:val="en-US"/>
            </w:rPr>
          </w:rPrChange>
        </w:rPr>
        <w:t>EsTimation</w:t>
      </w:r>
      <w:proofErr w:type="spellEnd"/>
      <w:r w:rsidRPr="0065083D">
        <w:rPr>
          <w:highlight w:val="cyan"/>
          <w:lang w:val="en-US"/>
          <w:rPrChange w:id="261" w:author="JP Kleman" w:date="2026-03-24T09:39:00Z" w16du:dateUtc="2026-03-24T08:39:00Z">
            <w:rPr>
              <w:lang w:val="en-US"/>
            </w:rPr>
          </w:rPrChange>
        </w:rPr>
        <w:t>) algorithm (</w:t>
      </w:r>
      <w:r w:rsidRPr="0065083D">
        <w:rPr>
          <w:highlight w:val="cyan"/>
          <w:rPrChange w:id="262" w:author="JP Kleman" w:date="2026-03-24T09:39:00Z" w16du:dateUtc="2026-03-24T08:39:00Z">
            <w:rPr/>
          </w:rPrChange>
        </w:rPr>
        <w:fldChar w:fldCharType="begin"/>
      </w:r>
      <w:r w:rsidRPr="0065083D">
        <w:rPr>
          <w:highlight w:val="cyan"/>
          <w:lang w:val="en-GB"/>
          <w:rPrChange w:id="263" w:author="JP Kleman" w:date="2026-03-24T09:39:00Z" w16du:dateUtc="2026-03-24T08:39:00Z">
            <w:rPr/>
          </w:rPrChange>
        </w:rPr>
        <w:instrText>HYPERLINK "https://github.com/gpufit/comet" \h</w:instrText>
      </w:r>
      <w:r w:rsidRPr="0065083D">
        <w:rPr>
          <w:highlight w:val="cyan"/>
          <w:rPrChange w:id="264" w:author="JP Kleman" w:date="2026-03-24T09:39:00Z" w16du:dateUtc="2026-03-24T08:39:00Z">
            <w:rPr/>
          </w:rPrChange>
        </w:rPr>
      </w:r>
      <w:r w:rsidRPr="0065083D">
        <w:rPr>
          <w:highlight w:val="cyan"/>
          <w:rPrChange w:id="265" w:author="JP Kleman" w:date="2026-03-24T09:39:00Z" w16du:dateUtc="2026-03-24T08:39:00Z">
            <w:rPr/>
          </w:rPrChange>
        </w:rPr>
        <w:fldChar w:fldCharType="separate"/>
      </w:r>
      <w:r w:rsidRPr="0065083D">
        <w:rPr>
          <w:highlight w:val="cyan"/>
          <w:lang w:val="en-US"/>
          <w:rPrChange w:id="266" w:author="JP Kleman" w:date="2026-03-24T09:39:00Z" w16du:dateUtc="2026-03-24T08:39:00Z">
            <w:rPr>
              <w:lang w:val="en-US"/>
            </w:rPr>
          </w:rPrChange>
        </w:rPr>
        <w:t>https://github.com/gpufit/comet</w:t>
      </w:r>
      <w:r w:rsidRPr="0065083D">
        <w:rPr>
          <w:highlight w:val="cyan"/>
          <w:rPrChange w:id="267" w:author="JP Kleman" w:date="2026-03-24T09:39:00Z" w16du:dateUtc="2026-03-24T08:39:00Z">
            <w:rPr/>
          </w:rPrChange>
        </w:rPr>
        <w:fldChar w:fldCharType="end"/>
      </w:r>
      <w:r w:rsidRPr="0065083D">
        <w:rPr>
          <w:highlight w:val="cyan"/>
          <w:lang w:val="en-US"/>
          <w:rPrChange w:id="268" w:author="JP Kleman" w:date="2026-03-24T09:39:00Z" w16du:dateUtc="2026-03-24T08:39:00Z">
            <w:rPr>
              <w:lang w:val="en-US"/>
            </w:rPr>
          </w:rPrChange>
        </w:rPr>
        <w:t xml:space="preserve">). Note that in </w:t>
      </w:r>
      <w:r w:rsidR="00680102" w:rsidRPr="0065083D">
        <w:rPr>
          <w:b/>
          <w:bCs/>
          <w:highlight w:val="cyan"/>
          <w:lang w:val="en-US"/>
          <w:rPrChange w:id="269" w:author="JP Kleman" w:date="2026-03-24T09:39:00Z" w16du:dateUtc="2026-03-24T08:39:00Z">
            <w:rPr>
              <w:b/>
              <w:bCs/>
              <w:lang w:val="en-US"/>
            </w:rPr>
          </w:rPrChange>
        </w:rPr>
        <w:t xml:space="preserve">Figure </w:t>
      </w:r>
      <w:r w:rsidRPr="0065083D">
        <w:rPr>
          <w:b/>
          <w:bCs/>
          <w:highlight w:val="cyan"/>
          <w:lang w:val="en-US"/>
          <w:rPrChange w:id="270" w:author="JP Kleman" w:date="2026-03-24T09:39:00Z" w16du:dateUtc="2026-03-24T08:39:00Z">
            <w:rPr>
              <w:b/>
              <w:bCs/>
              <w:lang w:val="en-US"/>
            </w:rPr>
          </w:rPrChange>
        </w:rPr>
        <w:t>3A</w:t>
      </w:r>
      <w:r w:rsidRPr="0065083D">
        <w:rPr>
          <w:highlight w:val="cyan"/>
          <w:lang w:val="en-US"/>
          <w:rPrChange w:id="271" w:author="JP Kleman" w:date="2026-03-24T09:39:00Z" w16du:dateUtc="2026-03-24T08:39:00Z">
            <w:rPr>
              <w:lang w:val="en-US"/>
            </w:rPr>
          </w:rPrChange>
        </w:rPr>
        <w:t>, the drift was minimal and does not appear on the non-corrected images.</w:t>
      </w:r>
    </w:p>
    <w:p w14:paraId="2C3E22A2" w14:textId="77777777" w:rsidR="00537235" w:rsidRPr="00001666" w:rsidRDefault="00537235" w:rsidP="00EB5902">
      <w:pPr>
        <w:spacing w:line="0" w:lineRule="atLeast"/>
        <w:rPr>
          <w:lang w:val="en-US"/>
        </w:rPr>
      </w:pPr>
    </w:p>
    <w:p w14:paraId="66C3639C" w14:textId="04BC64E6" w:rsidR="00537235" w:rsidRPr="00001666" w:rsidRDefault="00EF1194" w:rsidP="00EB5902">
      <w:pPr>
        <w:spacing w:line="0" w:lineRule="atLeast"/>
        <w:rPr>
          <w:lang w:val="en-US"/>
        </w:rPr>
      </w:pPr>
      <w:r w:rsidRPr="00001666">
        <w:rPr>
          <w:lang w:val="en-US"/>
        </w:rPr>
        <w:t xml:space="preserve">After reconstruction, the nucleolus and the overall distribution of DNA within the nucleus became clearly resolved. Active RNA Pol II formed small clusters throughout the nucleoplasm and was distinctly excluded from compact DNA regions, consistent with its transcriptional activity. JF549-Hoechst produced a strong signal under SMLM conditions; </w:t>
      </w:r>
      <w:proofErr w:type="gramStart"/>
      <w:r w:rsidRPr="00001666">
        <w:rPr>
          <w:lang w:val="en-US"/>
        </w:rPr>
        <w:t>Surprisingly,  reconstructed</w:t>
      </w:r>
      <w:proofErr w:type="gramEnd"/>
      <w:r w:rsidRPr="00001666">
        <w:rPr>
          <w:lang w:val="en-US"/>
        </w:rPr>
        <w:t xml:space="preserve"> images showed reduced detection of chromocenters compared with confocal images of Hoechst </w:t>
      </w:r>
      <w:r w:rsidR="00680102" w:rsidRPr="00001666">
        <w:rPr>
          <w:lang w:val="en-US"/>
        </w:rPr>
        <w:t>H33258-</w:t>
      </w:r>
      <w:r w:rsidRPr="00001666">
        <w:rPr>
          <w:lang w:val="en-US"/>
        </w:rPr>
        <w:t xml:space="preserve">labeled DNA, although occasional dense DNA foci </w:t>
      </w:r>
      <w:r w:rsidR="00782D3B" w:rsidRPr="00001666">
        <w:rPr>
          <w:lang w:val="en-US"/>
        </w:rPr>
        <w:t>remained distinguishable</w:t>
      </w:r>
      <w:r w:rsidR="00782D3B" w:rsidRPr="00001666">
        <w:rPr>
          <w:lang w:val="en-GB"/>
        </w:rPr>
        <w:t xml:space="preserve"> </w:t>
      </w:r>
      <w:r w:rsidRPr="00001666">
        <w:rPr>
          <w:lang w:val="en-US"/>
        </w:rPr>
        <w:t>(</w:t>
      </w:r>
      <w:r w:rsidRPr="00001666">
        <w:rPr>
          <w:b/>
          <w:bCs/>
          <w:lang w:val="en-US"/>
        </w:rPr>
        <w:t>Figure 2</w:t>
      </w:r>
      <w:r w:rsidRPr="00001666">
        <w:rPr>
          <w:lang w:val="en-US"/>
        </w:rPr>
        <w:t xml:space="preserve"> or </w:t>
      </w:r>
      <w:r w:rsidR="00680102" w:rsidRPr="00001666">
        <w:rPr>
          <w:b/>
          <w:bCs/>
          <w:lang w:val="en-US"/>
        </w:rPr>
        <w:t>Figure 3</w:t>
      </w:r>
      <w:r w:rsidRPr="00001666">
        <w:rPr>
          <w:lang w:val="en-US"/>
        </w:rPr>
        <w:t>, close-up views).</w:t>
      </w:r>
    </w:p>
    <w:p w14:paraId="70D151CD" w14:textId="77777777" w:rsidR="00537235" w:rsidRPr="00001666" w:rsidRDefault="00537235" w:rsidP="00EB5902">
      <w:pPr>
        <w:spacing w:line="0" w:lineRule="atLeast"/>
        <w:rPr>
          <w:lang w:val="en-US"/>
        </w:rPr>
      </w:pPr>
    </w:p>
    <w:p w14:paraId="293C2886" w14:textId="09ACBE67" w:rsidR="00537235" w:rsidRPr="00001666" w:rsidRDefault="00EF1194" w:rsidP="00EB5902">
      <w:pPr>
        <w:spacing w:line="0" w:lineRule="atLeast"/>
        <w:rPr>
          <w:lang w:val="en-US"/>
        </w:rPr>
      </w:pPr>
      <w:r w:rsidRPr="00001666">
        <w:rPr>
          <w:lang w:val="en-US"/>
        </w:rPr>
        <w:t>To quantify the improvement in image resolution during processing, we performed Fourier Ring Correlation (FRC) analysis. FRC provides an objective estimate of spatial resolution by comparing two independent reconstructions of the same dataset and measuring their correlation across spatial frequencies</w:t>
      </w:r>
      <w:r w:rsidRPr="00001666">
        <w:fldChar w:fldCharType="begin"/>
      </w:r>
      <w:r w:rsidRPr="00001666">
        <w:rPr>
          <w:lang w:val="en-US"/>
        </w:rPr>
        <w:instrText>ADDIN ZOTERO_ITEM CSL_CITATION {"citationID":"FkY0SFbr","properties":{"formattedCitation":"\\super 34\\nosupersub{}","plainCitation":"34","noteIndex":0},"citationItems":[{"id":152,"uris":["http://zotero.org/users/local/ryKRLW6s/items/EUFWAMUY"],"itemData":{"id":152,"type":"article-journal","abstract":"A recurring problem in image analysis and three-dimensional reconstruction is how best to compare two independent images. Commonly used measures such as the cross-correlation coefficient are insufficient indicators of image similarity. In this paper two functional measures, the phase residual and the Fourier ring correlation, are discussed in that context.","container-title":"Ultramicroscopy","DOI":"10.1016/0304-3991(87)90010-6","ISSN":"0304-3991","issue":"1","journalAbbreviation":"Ultramicroscopy","page":"95-100","source":"ScienceDirect","title":"Similarity measures between images","volume":"21","author":[{"family":"Van Heel","given":"Marin"}],"issued":{"date-parts":[["1987",1,1]]}}}],"schema":"https://github.com/citation-style-language/schema/raw/master/csl-citation.json"}</w:instrText>
      </w:r>
      <w:r w:rsidRPr="00001666">
        <w:rPr>
          <w:lang w:val="en-US"/>
        </w:rPr>
        <w:fldChar w:fldCharType="separate"/>
      </w:r>
      <w:r w:rsidRPr="00001666">
        <w:rPr>
          <w:vertAlign w:val="superscript"/>
          <w:lang w:val="en-US"/>
        </w:rPr>
        <w:t>34</w:t>
      </w:r>
      <w:r w:rsidRPr="00001666">
        <w:rPr>
          <w:lang w:val="en-US"/>
        </w:rPr>
        <w:fldChar w:fldCharType="end"/>
      </w:r>
      <w:r w:rsidRPr="00001666">
        <w:rPr>
          <w:lang w:val="en-US"/>
        </w:rPr>
        <w:t>. This method</w:t>
      </w:r>
      <w:r w:rsidR="004667DD" w:rsidRPr="00001666">
        <w:rPr>
          <w:lang w:val="en-US"/>
        </w:rPr>
        <w:t>,</w:t>
      </w:r>
      <w:r w:rsidRPr="00001666">
        <w:rPr>
          <w:lang w:val="en-US"/>
        </w:rPr>
        <w:t xml:space="preserve"> therefore</w:t>
      </w:r>
      <w:r w:rsidR="00680102" w:rsidRPr="00001666">
        <w:rPr>
          <w:lang w:val="en-US"/>
        </w:rPr>
        <w:t>,</w:t>
      </w:r>
      <w:r w:rsidRPr="00001666">
        <w:rPr>
          <w:lang w:val="en-US"/>
        </w:rPr>
        <w:t xml:space="preserve"> enables direct assessment of resolution gains from the fitted localizations to the fully processed data. In the example shown in </w:t>
      </w:r>
      <w:r w:rsidR="00680102" w:rsidRPr="00001666">
        <w:rPr>
          <w:b/>
          <w:bCs/>
          <w:lang w:val="en-US"/>
        </w:rPr>
        <w:t>F</w:t>
      </w:r>
      <w:r w:rsidRPr="00001666">
        <w:rPr>
          <w:b/>
          <w:bCs/>
          <w:lang w:val="en-US"/>
        </w:rPr>
        <w:t>igure 4</w:t>
      </w:r>
      <w:r w:rsidRPr="00001666">
        <w:rPr>
          <w:lang w:val="en-US"/>
        </w:rPr>
        <w:t>, the resolution of the AF647 channel improved from 90.1 nm to 47.7 nm after filtering (</w:t>
      </w:r>
      <w:r w:rsidRPr="00001666">
        <w:rPr>
          <w:b/>
          <w:bCs/>
          <w:lang w:val="en-US"/>
        </w:rPr>
        <w:t>Figure 4A</w:t>
      </w:r>
      <w:r w:rsidR="00680102" w:rsidRPr="00001666">
        <w:rPr>
          <w:b/>
          <w:bCs/>
          <w:lang w:val="en-US"/>
        </w:rPr>
        <w:t>–</w:t>
      </w:r>
      <w:r w:rsidRPr="00001666">
        <w:rPr>
          <w:b/>
          <w:bCs/>
          <w:lang w:val="en-US"/>
        </w:rPr>
        <w:t>C</w:t>
      </w:r>
      <w:r w:rsidRPr="00001666">
        <w:rPr>
          <w:lang w:val="en-US"/>
        </w:rPr>
        <w:t>). Similarly, the resolution of the JF549 channel increased from 56.6 nm to 27.9 nm following processing.</w:t>
      </w:r>
    </w:p>
    <w:p w14:paraId="03EB6AAF" w14:textId="77777777" w:rsidR="00537235" w:rsidRPr="00001666" w:rsidRDefault="00537235" w:rsidP="00EB5902">
      <w:pPr>
        <w:spacing w:line="0" w:lineRule="atLeast"/>
        <w:rPr>
          <w:lang w:val="en-US"/>
        </w:rPr>
      </w:pPr>
    </w:p>
    <w:p w14:paraId="7968726B" w14:textId="77777777" w:rsidR="00537235" w:rsidRPr="00001666" w:rsidRDefault="00EF1194" w:rsidP="00EB5902">
      <w:pPr>
        <w:spacing w:line="0" w:lineRule="atLeast"/>
        <w:rPr>
          <w:lang w:val="en-US"/>
        </w:rPr>
      </w:pPr>
      <w:r w:rsidRPr="00001666">
        <w:rPr>
          <w:lang w:val="en-US"/>
        </w:rPr>
        <w:t xml:space="preserve">The representative results presented here illustrate the effectiveness of the optimized nuclear preparation protocol in preserving nuclear integrity and enabling high-quality SMLM imaging. Confocal inspection confirms that isolated nuclei are largely free of cytoplasmic debris, with chromocenters and nucleoli clearly distinguishable, demonstrating that the protocol maintains structural features critical for downstream super-resolution analysis. The subsequent SMLM reconstructions further highlight the technique’s capacity to resolve sub-diffraction molecular distributions, as exemplified by the clustered localization of active RNA Polymerase II within the nucleoplasm and its exclusion from compact DNA regions. Image processing in </w:t>
      </w:r>
      <w:proofErr w:type="spellStart"/>
      <w:r w:rsidRPr="00001666">
        <w:rPr>
          <w:lang w:val="en-US"/>
        </w:rPr>
        <w:t>ThunderSTORM</w:t>
      </w:r>
      <w:proofErr w:type="spellEnd"/>
      <w:r w:rsidRPr="00001666">
        <w:rPr>
          <w:lang w:val="en-US"/>
        </w:rPr>
        <w:t xml:space="preserve">, including filtering based on sigma and localization uncertainty, as well as drift correction, provides a robust framework to refine single-molecule localizations and reduce background noise. Fourier Ring Correlation analysis quantitatively confirms the resolution enhancement achieved through these steps, offering a reliable metric for assessing the quality of reconstructed images. Together, these results validate the protocol and provide a clear workflow for interpreting SMLM data, allowing users to identify both global nuclear organization and fine-scale molecular patterns. </w:t>
      </w:r>
    </w:p>
    <w:p w14:paraId="36FA7193" w14:textId="77777777" w:rsidR="00537235" w:rsidRPr="00001666" w:rsidRDefault="00537235" w:rsidP="00EB5902">
      <w:pPr>
        <w:spacing w:line="0" w:lineRule="atLeast"/>
        <w:rPr>
          <w:lang w:val="en-US"/>
        </w:rPr>
      </w:pPr>
    </w:p>
    <w:p w14:paraId="40E3F43C" w14:textId="77777777" w:rsidR="00537235" w:rsidRPr="00001666" w:rsidRDefault="00EF1194" w:rsidP="00EB5902">
      <w:pPr>
        <w:spacing w:line="0" w:lineRule="atLeast"/>
        <w:rPr>
          <w:lang w:val="en-US"/>
        </w:rPr>
      </w:pPr>
      <w:r w:rsidRPr="00001666">
        <w:rPr>
          <w:b/>
          <w:lang w:val="en-US"/>
        </w:rPr>
        <w:t>FIGURE AND TABLE LEGENDS:</w:t>
      </w:r>
    </w:p>
    <w:p w14:paraId="18480ED6" w14:textId="081563CD" w:rsidR="00537235" w:rsidRPr="00001666" w:rsidRDefault="00EF1194" w:rsidP="00EB5902">
      <w:pPr>
        <w:pStyle w:val="western"/>
        <w:spacing w:beforeAutospacing="0" w:afterAutospacing="0" w:line="0" w:lineRule="atLeast"/>
        <w:jc w:val="both"/>
        <w:rPr>
          <w:rFonts w:ascii="Calibri" w:hAnsi="Calibri" w:cs="Calibri"/>
          <w:color w:val="auto"/>
          <w:lang w:val="en-US"/>
        </w:rPr>
      </w:pPr>
      <w:r w:rsidRPr="00001666">
        <w:rPr>
          <w:rFonts w:ascii="Calibri" w:hAnsi="Calibri" w:cs="Calibri"/>
          <w:b/>
          <w:bCs/>
          <w:color w:val="auto"/>
          <w:lang w:val="en-US"/>
        </w:rPr>
        <w:t>Figure 1</w:t>
      </w:r>
      <w:r w:rsidR="00A77C1F" w:rsidRPr="00001666">
        <w:rPr>
          <w:rFonts w:ascii="Calibri" w:hAnsi="Calibri" w:cs="Calibri"/>
          <w:b/>
          <w:bCs/>
          <w:color w:val="auto"/>
          <w:lang w:val="en-US"/>
        </w:rPr>
        <w:t xml:space="preserve">: </w:t>
      </w:r>
      <w:r w:rsidRPr="00001666">
        <w:rPr>
          <w:rFonts w:ascii="Calibri" w:hAnsi="Calibri" w:cs="Calibri"/>
          <w:b/>
          <w:bCs/>
          <w:color w:val="auto"/>
          <w:lang w:val="en-US"/>
        </w:rPr>
        <w:t xml:space="preserve">Confocal imaging of </w:t>
      </w:r>
      <w:r w:rsidRPr="00001666">
        <w:rPr>
          <w:rFonts w:ascii="Calibri" w:hAnsi="Calibri" w:cs="Calibri"/>
          <w:b/>
          <w:bCs/>
          <w:i/>
          <w:iCs/>
          <w:color w:val="auto"/>
          <w:lang w:val="en-US"/>
        </w:rPr>
        <w:t>Arabidopsis thaliana</w:t>
      </w:r>
      <w:r w:rsidRPr="00001666">
        <w:rPr>
          <w:rFonts w:ascii="Calibri" w:hAnsi="Calibri" w:cs="Calibri"/>
          <w:b/>
          <w:bCs/>
          <w:color w:val="auto"/>
          <w:lang w:val="en-US"/>
        </w:rPr>
        <w:t xml:space="preserve"> nuclei prepared and mounted using the herein described SMLM protocol</w:t>
      </w:r>
      <w:r w:rsidRPr="00001666">
        <w:rPr>
          <w:rFonts w:ascii="Calibri" w:hAnsi="Calibri" w:cs="Calibri"/>
          <w:color w:val="auto"/>
          <w:lang w:val="en-US"/>
        </w:rPr>
        <w:t xml:space="preserve">. Nuclei were isolated from </w:t>
      </w:r>
      <w:r w:rsidR="00680102" w:rsidRPr="00001666">
        <w:rPr>
          <w:rFonts w:ascii="Calibri" w:hAnsi="Calibri" w:cs="Calibri"/>
          <w:color w:val="auto"/>
          <w:lang w:val="en-US"/>
        </w:rPr>
        <w:t>15</w:t>
      </w:r>
      <w:r w:rsidRPr="00001666">
        <w:rPr>
          <w:rFonts w:ascii="Calibri" w:hAnsi="Calibri" w:cs="Calibri"/>
          <w:color w:val="auto"/>
          <w:lang w:val="en-US"/>
        </w:rPr>
        <w:t>-day-old wild-type seedlings, immunolabeled with AF647-conjugated secondary antibodies, and counterstained with Hoechst H33258. Confocal imaging was used to assess sample quality prior to Single-Molecule Localization Microscopy (SMLM).</w:t>
      </w:r>
      <w:r w:rsidR="00A77C1F" w:rsidRPr="00001666">
        <w:rPr>
          <w:rFonts w:ascii="Calibri" w:hAnsi="Calibri" w:cs="Calibri"/>
          <w:color w:val="auto"/>
          <w:lang w:val="en-US"/>
        </w:rPr>
        <w:t xml:space="preserve"> </w:t>
      </w:r>
      <w:bookmarkStart w:id="272" w:name="__DdeLink__33_50706382"/>
      <w:bookmarkEnd w:id="272"/>
      <w:r w:rsidRPr="00001666">
        <w:rPr>
          <w:rFonts w:ascii="Calibri" w:hAnsi="Calibri" w:cs="Calibri"/>
          <w:color w:val="auto"/>
          <w:lang w:val="en-US"/>
        </w:rPr>
        <w:t>Immunostaining of the RNA Polymerase II CTD phosphorylated at Ser2 (phospho-Ser2), corresponding to the actively elongating form. The preparation contains multiple intact, well-preserved nuclei clearly separated from debris, with chromocenters and nucleoles readily visible (arrows), indicating suitability for subsequent SMLM.</w:t>
      </w:r>
      <w:r w:rsidR="00A77C1F" w:rsidRPr="00001666">
        <w:rPr>
          <w:rFonts w:ascii="Calibri" w:hAnsi="Calibri" w:cs="Calibri"/>
          <w:color w:val="auto"/>
          <w:lang w:val="en-US"/>
        </w:rPr>
        <w:t xml:space="preserve"> </w:t>
      </w:r>
      <w:r w:rsidRPr="00001666">
        <w:rPr>
          <w:rFonts w:ascii="Calibri" w:hAnsi="Calibri" w:cs="Calibri"/>
          <w:color w:val="auto"/>
          <w:lang w:val="en-US"/>
        </w:rPr>
        <w:t>DIC: Differential Interference Contrast</w:t>
      </w:r>
      <w:r w:rsidR="00A77C1F" w:rsidRPr="00001666">
        <w:rPr>
          <w:rFonts w:ascii="Calibri" w:hAnsi="Calibri" w:cs="Calibri"/>
          <w:color w:val="auto"/>
          <w:lang w:val="en-US"/>
        </w:rPr>
        <w:t xml:space="preserve">. </w:t>
      </w:r>
      <w:r w:rsidRPr="00001666">
        <w:rPr>
          <w:rFonts w:ascii="Calibri" w:hAnsi="Calibri" w:cs="Calibri"/>
          <w:color w:val="auto"/>
          <w:lang w:val="en-US"/>
        </w:rPr>
        <w:t>Scale bar: 3 µm (all panels).</w:t>
      </w:r>
    </w:p>
    <w:p w14:paraId="1F6DF4FF" w14:textId="77777777" w:rsidR="00537235" w:rsidRPr="00001666" w:rsidRDefault="00537235" w:rsidP="00EB5902">
      <w:pPr>
        <w:pStyle w:val="western"/>
        <w:spacing w:beforeAutospacing="0" w:afterAutospacing="0" w:line="0" w:lineRule="atLeast"/>
        <w:jc w:val="both"/>
        <w:rPr>
          <w:rFonts w:ascii="Calibri" w:hAnsi="Calibri" w:cs="Calibri"/>
          <w:color w:val="auto"/>
          <w:lang w:val="en-US"/>
        </w:rPr>
      </w:pPr>
    </w:p>
    <w:p w14:paraId="044A0973" w14:textId="1E6638B4" w:rsidR="00537235" w:rsidRPr="00001666" w:rsidRDefault="00EF1194" w:rsidP="00EB5902">
      <w:pPr>
        <w:widowControl/>
        <w:spacing w:line="0" w:lineRule="atLeast"/>
        <w:rPr>
          <w:lang w:val="en-US"/>
        </w:rPr>
      </w:pPr>
      <w:r w:rsidRPr="00001666">
        <w:rPr>
          <w:rFonts w:eastAsia="Times New Roman"/>
          <w:b/>
          <w:bCs/>
          <w:lang w:val="en-US"/>
        </w:rPr>
        <w:t>Figure 2</w:t>
      </w:r>
      <w:bookmarkStart w:id="273" w:name="__DdeLink__857_2181419960"/>
      <w:r w:rsidR="00A77C1F" w:rsidRPr="00001666">
        <w:rPr>
          <w:rFonts w:eastAsia="Times New Roman"/>
          <w:b/>
          <w:bCs/>
          <w:lang w:val="en-US"/>
        </w:rPr>
        <w:t xml:space="preserve">: </w:t>
      </w:r>
      <w:r w:rsidRPr="00001666">
        <w:rPr>
          <w:rFonts w:eastAsia="Times New Roman"/>
          <w:b/>
          <w:bCs/>
          <w:lang w:val="en-US"/>
        </w:rPr>
        <w:t xml:space="preserve">Two-dimensional STORM imaging of </w:t>
      </w:r>
      <w:r w:rsidRPr="00001666">
        <w:rPr>
          <w:rFonts w:eastAsia="Times New Roman"/>
          <w:b/>
          <w:bCs/>
          <w:i/>
          <w:iCs/>
          <w:lang w:val="en-US"/>
        </w:rPr>
        <w:t>Arabidopsis thaliana</w:t>
      </w:r>
      <w:r w:rsidRPr="00001666">
        <w:rPr>
          <w:rFonts w:eastAsia="Times New Roman"/>
          <w:b/>
          <w:bCs/>
          <w:lang w:val="en-US"/>
        </w:rPr>
        <w:t xml:space="preserve"> Col-0 wild-type nucleus </w:t>
      </w:r>
      <w:proofErr w:type="spellStart"/>
      <w:r w:rsidRPr="00001666">
        <w:rPr>
          <w:rFonts w:eastAsia="Times New Roman"/>
          <w:b/>
          <w:bCs/>
          <w:lang w:val="en-US"/>
        </w:rPr>
        <w:t>immunostained</w:t>
      </w:r>
      <w:proofErr w:type="spellEnd"/>
      <w:r w:rsidRPr="00001666">
        <w:rPr>
          <w:rFonts w:eastAsia="Times New Roman"/>
          <w:b/>
          <w:bCs/>
          <w:lang w:val="en-US"/>
        </w:rPr>
        <w:t xml:space="preserve"> with an antibody against the active RNA Polymerase II, and counterstained for DNA (JF549-Hoechst).</w:t>
      </w:r>
      <w:bookmarkEnd w:id="273"/>
      <w:r w:rsidR="00A77C1F" w:rsidRPr="00001666">
        <w:rPr>
          <w:rFonts w:eastAsia="Times New Roman"/>
          <w:b/>
          <w:bCs/>
          <w:lang w:val="en-US"/>
        </w:rPr>
        <w:t xml:space="preserve"> </w:t>
      </w:r>
      <w:r w:rsidRPr="00001666">
        <w:rPr>
          <w:rFonts w:eastAsia="Times New Roman"/>
          <w:lang w:val="en-US"/>
        </w:rPr>
        <w:t>Diffraction</w:t>
      </w:r>
      <w:r w:rsidR="00680102" w:rsidRPr="00001666">
        <w:rPr>
          <w:rFonts w:eastAsia="Times New Roman"/>
          <w:lang w:val="en-US"/>
        </w:rPr>
        <w:t>-</w:t>
      </w:r>
      <w:r w:rsidRPr="00001666">
        <w:rPr>
          <w:rFonts w:eastAsia="Times New Roman"/>
          <w:lang w:val="en-US"/>
        </w:rPr>
        <w:t xml:space="preserve">limited maximum intensity projection (MIP) of the acquired streams for AF647 (left), JF549 (middle), and merged channels (right) </w:t>
      </w:r>
      <w:r w:rsidR="00680102" w:rsidRPr="00001666">
        <w:rPr>
          <w:rFonts w:eastAsia="Times New Roman"/>
          <w:lang w:val="en-US"/>
        </w:rPr>
        <w:t xml:space="preserve">is </w:t>
      </w:r>
      <w:r w:rsidRPr="00001666">
        <w:rPr>
          <w:rFonts w:eastAsia="Times New Roman"/>
          <w:lang w:val="en-US"/>
        </w:rPr>
        <w:t xml:space="preserve">shown for an isolated nucleus. Corresponding </w:t>
      </w:r>
      <w:proofErr w:type="spellStart"/>
      <w:r w:rsidRPr="00001666">
        <w:rPr>
          <w:rFonts w:eastAsia="Times New Roman"/>
          <w:lang w:val="en-US"/>
        </w:rPr>
        <w:t>ThunderSTORM</w:t>
      </w:r>
      <w:proofErr w:type="spellEnd"/>
      <w:r w:rsidRPr="00001666">
        <w:rPr>
          <w:rFonts w:eastAsia="Times New Roman"/>
          <w:lang w:val="en-US"/>
        </w:rPr>
        <w:t xml:space="preserve"> reconstructions are displayed below. A 1.2</w:t>
      </w:r>
      <w:r w:rsidR="00680102" w:rsidRPr="00001666">
        <w:rPr>
          <w:rFonts w:eastAsia="Times New Roman"/>
          <w:lang w:val="en-US"/>
        </w:rPr>
        <w:t xml:space="preserve"> µm  </w:t>
      </w:r>
      <w:r w:rsidR="00680102" w:rsidRPr="00001666">
        <w:rPr>
          <w:rFonts w:eastAsia="Times New Roman"/>
          <w:lang w:val="en-US"/>
        </w:rPr>
        <w:sym w:font="Symbol" w:char="F0B4"/>
      </w:r>
      <w:r w:rsidR="00680102" w:rsidRPr="00001666">
        <w:rPr>
          <w:rFonts w:eastAsia="Times New Roman"/>
          <w:lang w:val="en-US"/>
        </w:rPr>
        <w:t xml:space="preserve"> </w:t>
      </w:r>
      <w:r w:rsidRPr="00001666">
        <w:rPr>
          <w:rFonts w:eastAsia="Times New Roman"/>
          <w:lang w:val="en-US"/>
        </w:rPr>
        <w:t>1.2 µm region of interest was selected and enlarged to visualize finer structural details.</w:t>
      </w:r>
      <w:r w:rsidR="00A77C1F" w:rsidRPr="00001666">
        <w:rPr>
          <w:rFonts w:eastAsia="Times New Roman"/>
          <w:lang w:val="en-US"/>
        </w:rPr>
        <w:t xml:space="preserve"> </w:t>
      </w:r>
      <w:r w:rsidRPr="00001666">
        <w:rPr>
          <w:rFonts w:eastAsia="Times New Roman"/>
          <w:lang w:val="en-US"/>
        </w:rPr>
        <w:t>Scale bars: 1 µm</w:t>
      </w:r>
      <w:r w:rsidR="00A77C1F" w:rsidRPr="00001666">
        <w:rPr>
          <w:rFonts w:eastAsia="Times New Roman"/>
          <w:lang w:val="en-US"/>
        </w:rPr>
        <w:t>.</w:t>
      </w:r>
    </w:p>
    <w:p w14:paraId="2759365A" w14:textId="77777777" w:rsidR="00537235" w:rsidRPr="00001666" w:rsidRDefault="00537235" w:rsidP="00EB5902">
      <w:pPr>
        <w:widowControl/>
        <w:spacing w:line="0" w:lineRule="atLeast"/>
        <w:rPr>
          <w:rFonts w:eastAsia="Times New Roman"/>
          <w:lang w:val="en-US"/>
        </w:rPr>
      </w:pPr>
    </w:p>
    <w:p w14:paraId="3DAE6290" w14:textId="198EDA0A" w:rsidR="00537235" w:rsidRPr="00001666" w:rsidRDefault="00EF1194" w:rsidP="00EB5902">
      <w:pPr>
        <w:pStyle w:val="western"/>
        <w:spacing w:beforeAutospacing="0" w:afterAutospacing="0" w:line="0" w:lineRule="atLeast"/>
        <w:jc w:val="both"/>
        <w:rPr>
          <w:rFonts w:ascii="Calibri" w:hAnsi="Calibri" w:cs="Calibri"/>
          <w:color w:val="auto"/>
          <w:lang w:val="en-US"/>
        </w:rPr>
      </w:pPr>
      <w:r w:rsidRPr="00001666">
        <w:rPr>
          <w:rFonts w:ascii="Calibri" w:hAnsi="Calibri" w:cs="Calibri"/>
          <w:b/>
          <w:bCs/>
          <w:color w:val="auto"/>
          <w:lang w:val="en-US"/>
        </w:rPr>
        <w:t>Figure 3</w:t>
      </w:r>
      <w:r w:rsidR="00A77C1F" w:rsidRPr="00001666">
        <w:rPr>
          <w:rFonts w:ascii="Calibri" w:hAnsi="Calibri" w:cs="Calibri"/>
          <w:b/>
          <w:bCs/>
          <w:color w:val="auto"/>
          <w:lang w:val="en-US"/>
        </w:rPr>
        <w:t>:</w:t>
      </w:r>
      <w:r w:rsidRPr="00001666">
        <w:rPr>
          <w:rFonts w:ascii="Calibri" w:hAnsi="Calibri" w:cs="Calibri"/>
          <w:b/>
          <w:bCs/>
          <w:color w:val="auto"/>
          <w:lang w:val="en-US"/>
        </w:rPr>
        <w:t xml:space="preserve"> SMLM localization filtering workflow</w:t>
      </w:r>
      <w:r w:rsidRPr="00001666">
        <w:rPr>
          <w:rFonts w:ascii="Calibri" w:hAnsi="Calibri" w:cs="Calibri"/>
          <w:color w:val="auto"/>
          <w:lang w:val="en-US"/>
        </w:rPr>
        <w:t>.</w:t>
      </w:r>
      <w:r w:rsidR="00A77C1F" w:rsidRPr="00001666">
        <w:rPr>
          <w:rFonts w:ascii="Calibri" w:hAnsi="Calibri" w:cs="Calibri"/>
          <w:color w:val="auto"/>
          <w:lang w:val="en-US"/>
        </w:rPr>
        <w:t xml:space="preserve"> (</w:t>
      </w:r>
      <w:r w:rsidR="00A77C1F" w:rsidRPr="00001666">
        <w:rPr>
          <w:rFonts w:ascii="Calibri" w:hAnsi="Calibri" w:cs="Calibri"/>
          <w:b/>
          <w:bCs/>
          <w:color w:val="auto"/>
          <w:lang w:val="en-US"/>
        </w:rPr>
        <w:t>A</w:t>
      </w:r>
      <w:r w:rsidR="00A77C1F" w:rsidRPr="00001666">
        <w:rPr>
          <w:rFonts w:ascii="Calibri" w:hAnsi="Calibri" w:cs="Calibri"/>
          <w:color w:val="auto"/>
          <w:lang w:val="en-US"/>
        </w:rPr>
        <w:t xml:space="preserve">) </w:t>
      </w:r>
      <w:r w:rsidRPr="00001666">
        <w:rPr>
          <w:rFonts w:ascii="Calibri" w:hAnsi="Calibri" w:cs="Calibri"/>
          <w:color w:val="auto"/>
          <w:lang w:val="en-US"/>
        </w:rPr>
        <w:t xml:space="preserve">Localizations obtained after applying the weighted least-squares fitting method in </w:t>
      </w:r>
      <w:proofErr w:type="spellStart"/>
      <w:r w:rsidRPr="00001666">
        <w:rPr>
          <w:rFonts w:ascii="Calibri" w:hAnsi="Calibri" w:cs="Calibri"/>
          <w:color w:val="auto"/>
          <w:lang w:val="en-US"/>
        </w:rPr>
        <w:t>ThunderSTORM</w:t>
      </w:r>
      <w:proofErr w:type="spellEnd"/>
      <w:r w:rsidRPr="00001666">
        <w:rPr>
          <w:rFonts w:ascii="Calibri" w:hAnsi="Calibri" w:cs="Calibri"/>
          <w:color w:val="auto"/>
          <w:lang w:val="en-US"/>
        </w:rPr>
        <w:t xml:space="preserve"> (top, detected localizations). A </w:t>
      </w:r>
      <w:r w:rsidR="00680102" w:rsidRPr="00001666">
        <w:rPr>
          <w:rFonts w:ascii="Calibri" w:hAnsi="Calibri" w:cs="Calibri"/>
          <w:color w:val="auto"/>
          <w:lang w:val="en-US"/>
        </w:rPr>
        <w:t xml:space="preserve">1.2 µm  </w:t>
      </w:r>
      <w:r w:rsidR="00680102" w:rsidRPr="00001666">
        <w:rPr>
          <w:rFonts w:ascii="Calibri" w:hAnsi="Calibri" w:cs="Calibri"/>
          <w:color w:val="auto"/>
          <w:lang w:val="en-US"/>
        </w:rPr>
        <w:sym w:font="Symbol" w:char="F0B4"/>
      </w:r>
      <w:r w:rsidR="00680102" w:rsidRPr="00001666">
        <w:rPr>
          <w:rFonts w:ascii="Calibri" w:hAnsi="Calibri" w:cs="Calibri"/>
          <w:color w:val="auto"/>
          <w:lang w:val="en-US"/>
        </w:rPr>
        <w:t xml:space="preserve"> 1.2 µm</w:t>
      </w:r>
      <w:r w:rsidRPr="00001666">
        <w:rPr>
          <w:rFonts w:ascii="Calibri" w:hAnsi="Calibri" w:cs="Calibri"/>
          <w:color w:val="auto"/>
          <w:lang w:val="en-US"/>
        </w:rPr>
        <w:t xml:space="preserve"> region of interest is enlarged to highlight structural details. The image appears blurred and partially saturated due to the presence of poorly fitted or out-of-focus fluorophore localizations. Localizations remaining after sigma and uncertainty filtering (middle). Both AF647 (RNA Pol II) and JF549 (DNA) channels show substantially improved definition compared to the top panel. The drift was corrected using the COMET algorithm (bottom).</w:t>
      </w:r>
      <w:r w:rsidR="00A77C1F" w:rsidRPr="00001666">
        <w:rPr>
          <w:rFonts w:ascii="Calibri" w:hAnsi="Calibri" w:cs="Calibri"/>
          <w:color w:val="auto"/>
          <w:lang w:val="en-US"/>
        </w:rPr>
        <w:t xml:space="preserve"> (</w:t>
      </w:r>
      <w:r w:rsidR="00A77C1F" w:rsidRPr="00001666">
        <w:rPr>
          <w:rFonts w:ascii="Calibri" w:hAnsi="Calibri" w:cs="Calibri"/>
          <w:b/>
          <w:bCs/>
          <w:color w:val="auto"/>
          <w:lang w:val="en-US"/>
        </w:rPr>
        <w:t>B</w:t>
      </w:r>
      <w:r w:rsidR="00A77C1F" w:rsidRPr="00001666">
        <w:rPr>
          <w:rFonts w:ascii="Calibri" w:hAnsi="Calibri" w:cs="Calibri"/>
          <w:color w:val="auto"/>
          <w:lang w:val="en-US"/>
        </w:rPr>
        <w:t xml:space="preserve">) </w:t>
      </w:r>
      <w:r w:rsidRPr="00001666">
        <w:rPr>
          <w:rFonts w:ascii="Calibri" w:hAnsi="Calibri" w:cs="Calibri"/>
          <w:color w:val="auto"/>
          <w:lang w:val="en-US"/>
        </w:rPr>
        <w:t xml:space="preserve">Corresponding distributions of sigma values for the raw localizations with the selected filtering ranges highlighted in red. Sigma filtering was applied by selecting the dominant peak of the distribution </w:t>
      </w:r>
      <w:r w:rsidRPr="00001666">
        <w:rPr>
          <w:rFonts w:ascii="Calibri" w:hAnsi="Calibri" w:cs="Calibri"/>
          <w:color w:val="auto"/>
          <w:lang w:val="en-US"/>
        </w:rPr>
        <w:lastRenderedPageBreak/>
        <w:t>and removing events with excessively small or large sigma values.</w:t>
      </w:r>
      <w:r w:rsidR="00A77C1F" w:rsidRPr="00001666">
        <w:rPr>
          <w:rFonts w:ascii="Calibri" w:hAnsi="Calibri" w:cs="Calibri"/>
          <w:color w:val="auto"/>
          <w:lang w:val="en-US"/>
        </w:rPr>
        <w:t xml:space="preserve"> (</w:t>
      </w:r>
      <w:r w:rsidR="00A77C1F" w:rsidRPr="00001666">
        <w:rPr>
          <w:rFonts w:ascii="Calibri" w:hAnsi="Calibri" w:cs="Calibri"/>
          <w:b/>
          <w:bCs/>
          <w:color w:val="auto"/>
          <w:lang w:val="en-US"/>
        </w:rPr>
        <w:t>C</w:t>
      </w:r>
      <w:r w:rsidR="00A77C1F" w:rsidRPr="00001666">
        <w:rPr>
          <w:rFonts w:ascii="Calibri" w:hAnsi="Calibri" w:cs="Calibri"/>
          <w:color w:val="auto"/>
          <w:lang w:val="en-US"/>
        </w:rPr>
        <w:t xml:space="preserve">) </w:t>
      </w:r>
      <w:r w:rsidRPr="00001666">
        <w:rPr>
          <w:rFonts w:ascii="Calibri" w:hAnsi="Calibri" w:cs="Calibri"/>
          <w:color w:val="auto"/>
          <w:lang w:val="en-US"/>
        </w:rPr>
        <w:t>Corresponding distributions of uncertainty values for the raw localizations with the selected filtering ranges highlighted in red. Localizations with high uncertainty were eliminated.</w:t>
      </w:r>
      <w:r w:rsidR="00A77C1F" w:rsidRPr="00001666">
        <w:rPr>
          <w:rFonts w:ascii="Calibri" w:hAnsi="Calibri" w:cs="Calibri"/>
          <w:color w:val="auto"/>
          <w:lang w:val="en-US"/>
        </w:rPr>
        <w:t xml:space="preserve"> </w:t>
      </w:r>
      <w:bookmarkStart w:id="274" w:name="__DdeLink__40_738854125"/>
      <w:bookmarkEnd w:id="274"/>
      <w:r w:rsidRPr="00001666">
        <w:rPr>
          <w:rFonts w:ascii="Calibri" w:hAnsi="Calibri" w:cs="Calibri"/>
          <w:color w:val="auto"/>
          <w:lang w:val="en-US"/>
        </w:rPr>
        <w:t>Scale bars: 1 µm</w:t>
      </w:r>
      <w:r w:rsidR="00A77C1F" w:rsidRPr="00001666">
        <w:rPr>
          <w:rFonts w:ascii="Calibri" w:hAnsi="Calibri" w:cs="Calibri"/>
          <w:color w:val="auto"/>
          <w:lang w:val="en-US"/>
        </w:rPr>
        <w:t>.</w:t>
      </w:r>
    </w:p>
    <w:p w14:paraId="6607F6EB" w14:textId="77777777" w:rsidR="00537235" w:rsidRPr="00001666" w:rsidRDefault="00537235" w:rsidP="00EB5902">
      <w:pPr>
        <w:pStyle w:val="western"/>
        <w:spacing w:beforeAutospacing="0" w:afterAutospacing="0" w:line="0" w:lineRule="atLeast"/>
        <w:jc w:val="both"/>
        <w:rPr>
          <w:rFonts w:ascii="Calibri" w:hAnsi="Calibri" w:cs="Calibri"/>
          <w:color w:val="auto"/>
          <w:lang w:val="en-US"/>
        </w:rPr>
      </w:pPr>
    </w:p>
    <w:p w14:paraId="24FD9BA5" w14:textId="051A249E" w:rsidR="00537235" w:rsidRPr="00001666" w:rsidRDefault="00EF1194" w:rsidP="00EB5902">
      <w:pPr>
        <w:pStyle w:val="western"/>
        <w:spacing w:beforeAutospacing="0" w:afterAutospacing="0" w:line="0" w:lineRule="atLeast"/>
        <w:jc w:val="both"/>
        <w:rPr>
          <w:rFonts w:ascii="Calibri" w:hAnsi="Calibri" w:cs="Calibri"/>
          <w:color w:val="auto"/>
          <w:lang w:val="en-US"/>
        </w:rPr>
      </w:pPr>
      <w:r w:rsidRPr="00001666">
        <w:rPr>
          <w:rFonts w:ascii="Calibri" w:hAnsi="Calibri" w:cs="Calibri"/>
          <w:b/>
          <w:bCs/>
          <w:color w:val="auto"/>
          <w:lang w:val="en-US"/>
        </w:rPr>
        <w:t>Figure 4</w:t>
      </w:r>
      <w:r w:rsidR="00A77C1F" w:rsidRPr="00001666">
        <w:rPr>
          <w:rFonts w:ascii="Calibri" w:hAnsi="Calibri" w:cs="Calibri"/>
          <w:b/>
          <w:bCs/>
          <w:color w:val="auto"/>
          <w:lang w:val="en-US"/>
        </w:rPr>
        <w:t xml:space="preserve">: </w:t>
      </w:r>
      <w:r w:rsidRPr="00001666">
        <w:rPr>
          <w:rFonts w:ascii="Calibri" w:hAnsi="Calibri" w:cs="Calibri"/>
          <w:b/>
          <w:bCs/>
          <w:color w:val="auto"/>
          <w:lang w:val="en-US"/>
        </w:rPr>
        <w:t xml:space="preserve">Fourier Ring Correlation (FRC) analysis of the nucleus presented in </w:t>
      </w:r>
      <w:r w:rsidR="00A77C1F" w:rsidRPr="00001666">
        <w:rPr>
          <w:rFonts w:ascii="Calibri" w:hAnsi="Calibri" w:cs="Calibri"/>
          <w:b/>
          <w:bCs/>
          <w:color w:val="auto"/>
          <w:lang w:val="en-US"/>
        </w:rPr>
        <w:t>F</w:t>
      </w:r>
      <w:r w:rsidRPr="00001666">
        <w:rPr>
          <w:rFonts w:ascii="Calibri" w:hAnsi="Calibri" w:cs="Calibri"/>
          <w:b/>
          <w:bCs/>
          <w:color w:val="auto"/>
          <w:lang w:val="en-US"/>
        </w:rPr>
        <w:t>igure 3A</w:t>
      </w:r>
      <w:r w:rsidRPr="00001666">
        <w:rPr>
          <w:rFonts w:ascii="Calibri" w:hAnsi="Calibri" w:cs="Calibri"/>
          <w:color w:val="auto"/>
          <w:lang w:val="en-US"/>
        </w:rPr>
        <w:t>.</w:t>
      </w:r>
      <w:r w:rsidR="00A77C1F" w:rsidRPr="00001666">
        <w:rPr>
          <w:rFonts w:ascii="Calibri" w:hAnsi="Calibri" w:cs="Calibri"/>
          <w:color w:val="auto"/>
          <w:lang w:val="en-US"/>
        </w:rPr>
        <w:t xml:space="preserve"> </w:t>
      </w:r>
      <w:r w:rsidRPr="00001666">
        <w:rPr>
          <w:rFonts w:ascii="Calibri" w:hAnsi="Calibri" w:cs="Calibri"/>
          <w:color w:val="auto"/>
          <w:lang w:val="en-US"/>
        </w:rPr>
        <w:t xml:space="preserve">FRC curves estimate the effective spatial resolution for the AF647 and JF549 channels following sequential application of </w:t>
      </w:r>
      <w:r w:rsidR="00A77C1F" w:rsidRPr="00001666">
        <w:rPr>
          <w:rFonts w:ascii="Calibri" w:hAnsi="Calibri" w:cs="Calibri"/>
          <w:color w:val="auto"/>
          <w:lang w:val="en-US"/>
        </w:rPr>
        <w:t>(</w:t>
      </w:r>
      <w:r w:rsidR="00A77C1F" w:rsidRPr="00001666">
        <w:rPr>
          <w:rFonts w:ascii="Calibri" w:hAnsi="Calibri" w:cs="Calibri"/>
          <w:b/>
          <w:bCs/>
          <w:color w:val="auto"/>
          <w:lang w:val="en-US"/>
        </w:rPr>
        <w:t>A</w:t>
      </w:r>
      <w:r w:rsidR="00A77C1F" w:rsidRPr="00001666">
        <w:rPr>
          <w:rFonts w:ascii="Calibri" w:hAnsi="Calibri" w:cs="Calibri"/>
          <w:color w:val="auto"/>
          <w:lang w:val="en-US"/>
        </w:rPr>
        <w:t xml:space="preserve">) </w:t>
      </w:r>
      <w:r w:rsidRPr="00001666">
        <w:rPr>
          <w:rFonts w:ascii="Calibri" w:hAnsi="Calibri" w:cs="Calibri"/>
          <w:color w:val="auto"/>
          <w:lang w:val="en-US"/>
        </w:rPr>
        <w:t xml:space="preserve">WLSQ analysis, </w:t>
      </w:r>
      <w:r w:rsidR="00A77C1F" w:rsidRPr="00001666">
        <w:rPr>
          <w:rFonts w:ascii="Calibri" w:hAnsi="Calibri" w:cs="Calibri"/>
          <w:color w:val="auto"/>
          <w:lang w:val="en-US"/>
        </w:rPr>
        <w:t>(</w:t>
      </w:r>
      <w:r w:rsidR="00A77C1F" w:rsidRPr="00001666">
        <w:rPr>
          <w:rFonts w:ascii="Calibri" w:hAnsi="Calibri" w:cs="Calibri"/>
          <w:b/>
          <w:bCs/>
          <w:color w:val="auto"/>
          <w:lang w:val="en-US"/>
        </w:rPr>
        <w:t>B</w:t>
      </w:r>
      <w:r w:rsidR="00A77C1F" w:rsidRPr="00001666">
        <w:rPr>
          <w:rFonts w:ascii="Calibri" w:hAnsi="Calibri" w:cs="Calibri"/>
          <w:color w:val="auto"/>
          <w:lang w:val="en-US"/>
        </w:rPr>
        <w:t xml:space="preserve">) </w:t>
      </w:r>
      <w:r w:rsidRPr="00001666">
        <w:rPr>
          <w:rFonts w:ascii="Calibri" w:hAnsi="Calibri" w:cs="Calibri"/>
          <w:color w:val="auto"/>
          <w:lang w:val="en-US"/>
        </w:rPr>
        <w:t xml:space="preserve">sigma filtering, and </w:t>
      </w:r>
      <w:r w:rsidR="00A77C1F" w:rsidRPr="00001666">
        <w:rPr>
          <w:rFonts w:ascii="Calibri" w:hAnsi="Calibri" w:cs="Calibri"/>
          <w:color w:val="auto"/>
          <w:lang w:val="en-US"/>
        </w:rPr>
        <w:t>(</w:t>
      </w:r>
      <w:r w:rsidR="00A77C1F" w:rsidRPr="00001666">
        <w:rPr>
          <w:rFonts w:ascii="Calibri" w:hAnsi="Calibri" w:cs="Calibri"/>
          <w:b/>
          <w:bCs/>
          <w:color w:val="auto"/>
          <w:lang w:val="en-US"/>
        </w:rPr>
        <w:t>C</w:t>
      </w:r>
      <w:r w:rsidR="00A77C1F" w:rsidRPr="00001666">
        <w:rPr>
          <w:rFonts w:ascii="Calibri" w:hAnsi="Calibri" w:cs="Calibri"/>
          <w:color w:val="auto"/>
          <w:lang w:val="en-US"/>
        </w:rPr>
        <w:t xml:space="preserve">) </w:t>
      </w:r>
      <w:r w:rsidRPr="00001666">
        <w:rPr>
          <w:rFonts w:ascii="Calibri" w:hAnsi="Calibri" w:cs="Calibri"/>
          <w:color w:val="auto"/>
          <w:lang w:val="en-US"/>
        </w:rPr>
        <w:t>uncertainty filtering. After applying all filters, the resolution improved from 90.1 nm to 47.7 nm for the AF647 channel and from 56.6 nm to 27.9 nm for the JF549 channel. The decrease in FRC-derived resolution values indicates enhanced ability to resolve finer structural details.</w:t>
      </w:r>
    </w:p>
    <w:p w14:paraId="3048CDBA" w14:textId="77777777" w:rsidR="00537235" w:rsidRPr="00001666" w:rsidRDefault="00537235" w:rsidP="00EB5902">
      <w:pPr>
        <w:pStyle w:val="western"/>
        <w:spacing w:beforeAutospacing="0" w:afterAutospacing="0" w:line="0" w:lineRule="atLeast"/>
        <w:jc w:val="both"/>
        <w:rPr>
          <w:rFonts w:ascii="Calibri" w:hAnsi="Calibri" w:cs="Calibri"/>
          <w:color w:val="auto"/>
          <w:lang w:val="en-US"/>
        </w:rPr>
      </w:pPr>
    </w:p>
    <w:p w14:paraId="1E6A08A2" w14:textId="61A59853" w:rsidR="00537235" w:rsidRPr="00001666" w:rsidRDefault="00EF1194" w:rsidP="00EB5902">
      <w:pPr>
        <w:spacing w:line="0" w:lineRule="atLeast"/>
        <w:rPr>
          <w:lang w:val="en-US"/>
        </w:rPr>
      </w:pPr>
      <w:r w:rsidRPr="00001666">
        <w:rPr>
          <w:b/>
          <w:bCs/>
          <w:lang w:val="en-US"/>
        </w:rPr>
        <w:t xml:space="preserve">Supplementary </w:t>
      </w:r>
      <w:r w:rsidR="00A77C1F" w:rsidRPr="00001666">
        <w:rPr>
          <w:b/>
          <w:bCs/>
          <w:lang w:val="en-US"/>
        </w:rPr>
        <w:t xml:space="preserve">File </w:t>
      </w:r>
      <w:r w:rsidRPr="00001666">
        <w:rPr>
          <w:b/>
          <w:bCs/>
          <w:lang w:val="en-US"/>
        </w:rPr>
        <w:t>1</w:t>
      </w:r>
      <w:r w:rsidR="00A77C1F" w:rsidRPr="00001666">
        <w:rPr>
          <w:b/>
          <w:bCs/>
          <w:lang w:val="en-US"/>
        </w:rPr>
        <w:t>:</w:t>
      </w:r>
      <w:r w:rsidRPr="00001666">
        <w:rPr>
          <w:b/>
          <w:bCs/>
          <w:lang w:val="en-US"/>
        </w:rPr>
        <w:t xml:space="preserve"> </w:t>
      </w:r>
      <w:proofErr w:type="spellStart"/>
      <w:r w:rsidRPr="00001666">
        <w:rPr>
          <w:b/>
          <w:bCs/>
          <w:lang w:val="en-US"/>
        </w:rPr>
        <w:t>ThunderSTORM</w:t>
      </w:r>
      <w:proofErr w:type="spellEnd"/>
      <w:r w:rsidRPr="00001666">
        <w:rPr>
          <w:b/>
          <w:bCs/>
          <w:lang w:val="en-US"/>
        </w:rPr>
        <w:t xml:space="preserve"> fitting parameters</w:t>
      </w:r>
      <w:r w:rsidR="00A77C1F" w:rsidRPr="00001666">
        <w:rPr>
          <w:lang w:val="en-US"/>
        </w:rPr>
        <w:t xml:space="preserve">. </w:t>
      </w:r>
      <w:r w:rsidRPr="00001666">
        <w:rPr>
          <w:lang w:val="en-US"/>
        </w:rPr>
        <w:t xml:space="preserve">The raw </w:t>
      </w:r>
      <w:proofErr w:type="spellStart"/>
      <w:r w:rsidRPr="00001666">
        <w:rPr>
          <w:lang w:val="en-US"/>
        </w:rPr>
        <w:t>ThunderSTORM</w:t>
      </w:r>
      <w:proofErr w:type="spellEnd"/>
      <w:r w:rsidRPr="00001666">
        <w:rPr>
          <w:lang w:val="en-US"/>
        </w:rPr>
        <w:t xml:space="preserve"> protocol file corresponding to the fitted image includes the plugin version used in the present work, specific camera settings, and detailed settings for the WLSQ fitting method. Further post-processing filtering parameters include the sigma and uncertainty ranges.</w:t>
      </w:r>
    </w:p>
    <w:p w14:paraId="64D9E087" w14:textId="77777777" w:rsidR="00537235" w:rsidRPr="00001666" w:rsidRDefault="00537235" w:rsidP="00EB5902">
      <w:pPr>
        <w:spacing w:line="0" w:lineRule="atLeast"/>
        <w:rPr>
          <w:lang w:val="en-US"/>
        </w:rPr>
      </w:pPr>
    </w:p>
    <w:p w14:paraId="1587854B" w14:textId="77777777" w:rsidR="00537235" w:rsidRPr="00001666" w:rsidRDefault="00EF1194" w:rsidP="00EB5902">
      <w:pPr>
        <w:spacing w:line="0" w:lineRule="atLeast"/>
        <w:rPr>
          <w:lang w:val="en-US"/>
        </w:rPr>
      </w:pPr>
      <w:r w:rsidRPr="00001666">
        <w:rPr>
          <w:b/>
          <w:lang w:val="en-US"/>
        </w:rPr>
        <w:t>DISCUSSION:</w:t>
      </w:r>
    </w:p>
    <w:p w14:paraId="3354C260" w14:textId="28D189A3" w:rsidR="00537235" w:rsidRPr="00001666" w:rsidRDefault="00EF1194" w:rsidP="00EB5902">
      <w:pPr>
        <w:spacing w:line="0" w:lineRule="atLeast"/>
        <w:rPr>
          <w:lang w:val="en-US"/>
        </w:rPr>
      </w:pPr>
      <w:r w:rsidRPr="00001666">
        <w:rPr>
          <w:lang w:val="en-US"/>
        </w:rPr>
        <w:t xml:space="preserve">The preparation of </w:t>
      </w:r>
      <w:r w:rsidRPr="00001666">
        <w:rPr>
          <w:i/>
          <w:iCs/>
          <w:lang w:val="en-US"/>
        </w:rPr>
        <w:t>Arabidopsis thaliana</w:t>
      </w:r>
      <w:r w:rsidRPr="00001666">
        <w:rPr>
          <w:lang w:val="en-US"/>
        </w:rPr>
        <w:t xml:space="preserve"> nuclei for single-molecule localization microscopy (SMLM) requires several critical steps that strongly influence the final sample quality. As described previously</w:t>
      </w:r>
      <w:r w:rsidRPr="00001666">
        <w:fldChar w:fldCharType="begin"/>
      </w:r>
      <w:r w:rsidRPr="00001666">
        <w:rPr>
          <w:lang w:val="en-US"/>
        </w:rPr>
        <w:instrText>ADDIN ZOTERO_ITEM CSL_CITATION {"citationID":"xH7LRP0C","properties":{"formattedCitation":"\\super 19,35\\nosupersub{}","plainCitation":"19,35","noteIndex":0},"citationItems":[{"id":"ILf6T2Vn/6bsY1jfp","uris":["http://zotero.org/users/local/ryKRLW6s/items/UY5K4STA"],"itemData":{"id":"ILf6T2Vn/6bsY1jfp","type":"article-journal","abstract":"Microscopy imaging of chromatin offers valuable insights into its spatial organization in the nucleus, a novel epigenetic dimension influencing the genome's functions. Particularly, visualization at the nanoscale in single cells is uniquely complementary to molecular profiling methods averaging chromatin configuration and composition over thousands of cells. How are chromatin and chromosomal domains distributed in relation to gene expression? How variable are these configurations? How do chromatin domains evolve in structure, composition, and distribution during cellular differentiation or cellular responses to environmental stimuli? Super-resolution microscopy techniques, like stimulated emission depletion (STED), are key in answering such questions. However, such imaging techniques are not often used in the field of plant cell biology compared to mammalian counterparts, which has greatly advanced our understanding of the 3D principles in genome organization. In an effort to bridge this gap, we provide a clear guide for isolating, embedding, immunostaining, and STED imaging intact leaf nuclei from Arabidopsis thaliana in 3D.","container-title":"Methods in Molecular Biology (Clifton, N.J.)","DOI":"10.1007/978-1-0716-4228-3_15","ISSN":"1940-6029","journalAbbreviation":"Methods Mol Biol","language":"eng","note":"PMID: 39576607","page":"263-280","source":"PubMed","title":"3D STED Imaging of Isolated Arabidopsis thaliana Nuclei","volume":"2873","author":[{"family":"Kracik-Dyer","given":"Elizabeth"},{"family":"Baroux","given":"Célia"}],"issued":{"date-parts":[["2025"]]}}},{"id":91,"uris":["http://zotero.org/users/local/ryKRLW6s/items/ELY9CCIT"],"itemData":{"id":91,"type":"article-journal","abstract":"A critical aspect for obtaining accurate, reliable, and high-resolution estimates of nuclear DNA content is the release of nuclei from the cytoplasm in sufficient amounts, while maintaining their integrity throughout the analysis, protecting their DNA from degradation by endonucleases, and enabling stoichiometric DNA staining. In embryophytes, the most common method consists of chopping the plant material with a sharp razor blade to release nuclei into an isolation buffer, filtering the homogenate, and staining the nuclei in buffered suspension with a fluorochrome of choice. Despite the recent description of alternative approaches to isolate nuclei, the chopping procedure remains the most widely adopted method, due to its simplicity, rapidity, and effectiveness. In this review article, we discuss the specifics of nuclei isolation buffers and the distorting effects that secondary metabolites may have in nuclear suspensions and how to test them. We also present alternatives to the chopping procedure, options for filtering and fluorochromes, and discuss the applications of these varied approaches. A summary of the best practices regarding the isolation of plant nuclei for the estimation of nuclear DNA content is also provided.","container-title":"Cytometry Part A","DOI":"10.1002/cyto.a.24331","ISSN":"1552-4930","issue":"4","language":"en","license":"© 2021 International Society for Advancement of Cytometry.","note":"_eprint: https://onlinelibrary.wiley.com/doi/pdf/10.1002/cyto.a.24331","page":"318-327","source":"Wiley Online Library","title":"Isolation of plant nuclei for estimation of nuclear DNA content: Overview and best practices","title-short":"Isolation of plant nuclei for estimation of nuclear DNA content","volume":"99","author":[{"family":"Loureiro","given":"João"},{"family":"Kron","given":"Paul"},{"family":"Temsch","given":"Eva M."},{"family":"Koutecký","given":"Petr"},{"family":"Lopes","given":"Sara"},{"family":"Castro","given":"Mariana"},{"family":"Castro","given":"Sílvia"}],"issued":{"date-parts":[["2021"]]}}}],"schema":"https://github.com/citation-style-language/schema/raw/master/csl-citation.json"}</w:instrText>
      </w:r>
      <w:r w:rsidRPr="00001666">
        <w:rPr>
          <w:lang w:val="en-US"/>
        </w:rPr>
        <w:fldChar w:fldCharType="separate"/>
      </w:r>
      <w:r w:rsidRPr="00001666">
        <w:rPr>
          <w:vertAlign w:val="superscript"/>
          <w:lang w:val="en-US"/>
        </w:rPr>
        <w:t>19,35</w:t>
      </w:r>
      <w:r w:rsidRPr="00001666">
        <w:rPr>
          <w:lang w:val="en-US"/>
        </w:rPr>
        <w:fldChar w:fldCharType="end"/>
      </w:r>
      <w:r w:rsidRPr="00001666">
        <w:rPr>
          <w:lang w:val="en-US"/>
        </w:rPr>
        <w:t>, thorough and consistent tissue chopping is essential to maximize the recovery of intact nuclei. Using microtome blades instead of standard razor blades produces cleaner and more uniform tissue fragmentation, thereby improving nuclei release. Subsequent washing and centrifugation steps are equally important for reducing debris. These steps are performed carefully, with the supernatant removed slowly using a 200 µL micropipette</w:t>
      </w:r>
      <w:r w:rsidR="00680102" w:rsidRPr="00001666">
        <w:rPr>
          <w:lang w:val="en-US"/>
        </w:rPr>
        <w:t>,</w:t>
      </w:r>
      <w:r w:rsidRPr="00001666">
        <w:rPr>
          <w:lang w:val="en-US"/>
        </w:rPr>
        <w:t xml:space="preserve"> followed by a 10 µL micropipette to minimize nuclei loss. When the pellet is particularly compact, increasing the resuspension volume of NIB buffer to 200–250 µL helps prevent aggregation and ensures a more homogeneous suspension.</w:t>
      </w:r>
    </w:p>
    <w:p w14:paraId="55B1B06B" w14:textId="77777777" w:rsidR="00537235" w:rsidRPr="00001666" w:rsidRDefault="00537235" w:rsidP="00EB5902">
      <w:pPr>
        <w:spacing w:line="0" w:lineRule="atLeast"/>
        <w:rPr>
          <w:lang w:val="en-US"/>
        </w:rPr>
      </w:pPr>
    </w:p>
    <w:p w14:paraId="08B05EBF" w14:textId="71DC5426" w:rsidR="00537235" w:rsidRPr="00001666" w:rsidRDefault="00EF1194" w:rsidP="00EB5902">
      <w:pPr>
        <w:spacing w:line="0" w:lineRule="atLeast"/>
        <w:rPr>
          <w:lang w:val="en-US"/>
        </w:rPr>
      </w:pPr>
      <w:r w:rsidRPr="00001666">
        <w:rPr>
          <w:lang w:val="en-US"/>
        </w:rPr>
        <w:t>Optional modifications can further enhance sample purity and imaging quality. A brief sonication step before the final wash removes debris and disperse</w:t>
      </w:r>
      <w:r w:rsidR="00680102" w:rsidRPr="00001666">
        <w:rPr>
          <w:lang w:val="en-US"/>
        </w:rPr>
        <w:t>s</w:t>
      </w:r>
      <w:r w:rsidRPr="00001666">
        <w:rPr>
          <w:lang w:val="en-US"/>
        </w:rPr>
        <w:t xml:space="preserve"> aggregated nuclei</w:t>
      </w:r>
      <w:r w:rsidRPr="00001666">
        <w:fldChar w:fldCharType="begin"/>
      </w:r>
      <w:r w:rsidRPr="00001666">
        <w:rPr>
          <w:lang w:val="en-US"/>
        </w:rPr>
        <w:instrText>ADDIN ZOTERO_ITEM CSL_CITATION {"citationID":"BXx5Thqr","properties":{"formattedCitation":"\\super 19\\nosupersub{}","plainCitation":"19","noteIndex":0},"citationItems":[{"id":"ILf6T2Vn/6bsY1jfp","uris":["http://zotero.org/users/local/ryKRLW6s/items/UY5K4STA"],"itemData":{"id":"ILf6T2Vn/6bsY1jfp","type":"article-journal","abstract":"Microscopy imaging of chromatin offers valuable insights into its spatial organization in the nucleus, a novel epigenetic dimension influencing the genome's functions. Particularly, visualization at the nanoscale in single cells is uniquely complementary to molecular profiling methods averaging chromatin configuration and composition over thousands of cells. How are chromatin and chromosomal domains distributed in relation to gene expression? How variable are these configurations? How do chromatin domains evolve in structure, composition, and distribution during cellular differentiation or cellular responses to environmental stimuli? Super-resolution microscopy techniques, like stimulated emission depletion (STED), are key in answering such questions. However, such imaging techniques are not often used in the field of plant cell biology compared to mammalian counterparts, which has greatly advanced our understanding of the 3D principles in genome organization. In an effort to bridge this gap, we provide a clear guide for isolating, embedding, immunostaining, and STED imaging intact leaf nuclei from Arabidopsis thaliana in 3D.","container-title":"Methods in Molecular Biology (Clifton, N.J.)","DOI":"10.1007/978-1-0716-4228-3_15","ISSN":"1940-6029","journalAbbreviation":"Methods Mol Biol","language":"eng","note":"PMID: 39576607","page":"263-280","source":"PubMed","title":"3D STED Imaging of Isolated Arabidopsis thaliana Nuclei","volume":"2873","author":[{"family":"Kracik-Dyer","given":"Elizabeth"},{"family":"Baroux","given":"Célia"}],"issued":{"date-parts":[["2025"]]}}}],"schema":"https://github.com/citation-style-language/schema/raw/master/csl-citation.json"}</w:instrText>
      </w:r>
      <w:r w:rsidRPr="00001666">
        <w:rPr>
          <w:lang w:val="en-US"/>
        </w:rPr>
        <w:fldChar w:fldCharType="separate"/>
      </w:r>
      <w:r w:rsidRPr="00001666">
        <w:rPr>
          <w:vertAlign w:val="superscript"/>
          <w:lang w:val="en-US"/>
        </w:rPr>
        <w:t>19</w:t>
      </w:r>
      <w:r w:rsidRPr="00001666">
        <w:rPr>
          <w:lang w:val="en-US"/>
        </w:rPr>
        <w:fldChar w:fldCharType="end"/>
      </w:r>
      <w:r w:rsidRPr="00001666">
        <w:rPr>
          <w:lang w:val="en-US"/>
        </w:rPr>
        <w:t xml:space="preserve">; however, excessive sonication can damage the nuclear envelope. Additionally, the imaging buffer can be degassed under vacuum to remove dissolved oxygen, which improves fluorophore blinking—particularly for Hoechst-JF549 and eliminates the need for glucose oxidase. In this approach, the buffer is prepared using freshly made Tris (pH 8) containing only MEA and LMA, since degassed solutions rapidly reoxygenate at atmospheric pressure and are unsuitable for extended storage. </w:t>
      </w:r>
    </w:p>
    <w:p w14:paraId="712F7424" w14:textId="77777777" w:rsidR="00537235" w:rsidRPr="00001666" w:rsidRDefault="00537235" w:rsidP="00EB5902">
      <w:pPr>
        <w:spacing w:line="0" w:lineRule="atLeast"/>
        <w:rPr>
          <w:lang w:val="en-US"/>
        </w:rPr>
      </w:pPr>
    </w:p>
    <w:p w14:paraId="4487701B" w14:textId="2C952A3F" w:rsidR="00537235" w:rsidRPr="00001666" w:rsidRDefault="00EF1194" w:rsidP="00EB5902">
      <w:pPr>
        <w:spacing w:line="0" w:lineRule="atLeast"/>
        <w:rPr>
          <w:lang w:val="en-US"/>
        </w:rPr>
      </w:pPr>
      <w:r w:rsidRPr="00001666">
        <w:rPr>
          <w:lang w:val="en-US"/>
        </w:rPr>
        <w:t xml:space="preserve">Despite the improvements achieved with the optimized protocol, some limitations remain. In certain preparations, nuclei can still be positioned near debris or adjacent </w:t>
      </w:r>
      <w:r w:rsidR="00680102" w:rsidRPr="00001666">
        <w:rPr>
          <w:lang w:val="en-US"/>
        </w:rPr>
        <w:t>to other nuclei, necessitating screening</w:t>
      </w:r>
      <w:r w:rsidRPr="00001666">
        <w:rPr>
          <w:lang w:val="en-US"/>
        </w:rPr>
        <w:t xml:space="preserve"> multiple fields of view to identify isolated examples. For drift correction, fiducial markers such as nanodiamonds provide excellent stability, but they are not always located in proximity to the nucleus of interest. In such cases, computational correction using the COMET algorithm is efficient, although minor chromatic shifts may still be observed.</w:t>
      </w:r>
    </w:p>
    <w:p w14:paraId="1AE48C5C" w14:textId="77777777" w:rsidR="00537235" w:rsidRPr="00001666" w:rsidRDefault="00537235" w:rsidP="00EB5902">
      <w:pPr>
        <w:spacing w:line="0" w:lineRule="atLeast"/>
        <w:rPr>
          <w:lang w:val="en-US"/>
        </w:rPr>
      </w:pPr>
    </w:p>
    <w:p w14:paraId="4CE96303" w14:textId="39AE7DBD" w:rsidR="00537235" w:rsidRPr="00001666" w:rsidRDefault="00EF1194" w:rsidP="00EB5902">
      <w:pPr>
        <w:spacing w:line="0" w:lineRule="atLeast"/>
        <w:rPr>
          <w:lang w:val="en-US"/>
        </w:rPr>
      </w:pPr>
      <w:r w:rsidRPr="00001666">
        <w:rPr>
          <w:lang w:val="en-US"/>
        </w:rPr>
        <w:t xml:space="preserve">The protocol also incorporates several improvements over existing methods. Conducting </w:t>
      </w:r>
      <w:r w:rsidRPr="00001666">
        <w:rPr>
          <w:lang w:val="en-US"/>
        </w:rPr>
        <w:lastRenderedPageBreak/>
        <w:t>immunolabeling within microcentrifuge tubes, rather than directly on slides, minimizes nuclei loss and drying artifacts, and enables long-term storage of the preparations at 4</w:t>
      </w:r>
      <w:r w:rsidR="00680102" w:rsidRPr="00001666">
        <w:rPr>
          <w:lang w:val="en-US"/>
        </w:rPr>
        <w:t xml:space="preserve"> </w:t>
      </w:r>
      <w:r w:rsidRPr="00001666">
        <w:rPr>
          <w:lang w:val="en-US"/>
        </w:rPr>
        <w:t xml:space="preserve">°C. Additionally, incorporating the DNA counterstain directly into the agarose pad enhances signal uniformity, reduces background fluorescence, and eliminates extra washing steps that risk dislodging nuclei. As with any immunolabeling protocol, appropriate validation controls should be performed, </w:t>
      </w:r>
      <w:r w:rsidR="00680102" w:rsidRPr="00001666">
        <w:rPr>
          <w:lang w:val="en-US"/>
        </w:rPr>
        <w:t>including epifluorescence, confocal, and super-resolution microscopy, as well as single-labeled samples to assess spectral cross-talk and primary antibody-free controls to confirm labeling specificity and rule out non-specific secondary antibody binding</w:t>
      </w:r>
      <w:r w:rsidRPr="00001666">
        <w:rPr>
          <w:lang w:val="en-US"/>
        </w:rPr>
        <w:t xml:space="preserve"> or autofluorescence.</w:t>
      </w:r>
    </w:p>
    <w:p w14:paraId="30884FC5" w14:textId="77777777" w:rsidR="00537235" w:rsidRPr="00001666" w:rsidRDefault="00537235" w:rsidP="00EB5902">
      <w:pPr>
        <w:spacing w:line="0" w:lineRule="atLeast"/>
        <w:rPr>
          <w:lang w:val="en-US"/>
        </w:rPr>
      </w:pPr>
    </w:p>
    <w:p w14:paraId="6C2BFF5C" w14:textId="0661A6D9" w:rsidR="00537235" w:rsidRPr="00001666" w:rsidRDefault="00EF1194" w:rsidP="00EB5902">
      <w:pPr>
        <w:spacing w:line="0" w:lineRule="atLeast"/>
        <w:rPr>
          <w:lang w:val="en-US"/>
        </w:rPr>
      </w:pPr>
      <w:r w:rsidRPr="00001666">
        <w:rPr>
          <w:lang w:val="en-US"/>
        </w:rPr>
        <w:t>Overall, this pipeline enables consistent high-resolution imaging of plant nuclei while overcoming common plant-specific challenges, including structural complexity and autofluorescence. It allows chromatin organization and epigenetic marks to be resolved at the nanometer scale and can be readily applied to studies of nuclear architecture in Arabidopsis and other plant species</w:t>
      </w:r>
      <w:r w:rsidR="00680102" w:rsidRPr="00001666">
        <w:rPr>
          <w:lang w:val="en-US"/>
        </w:rPr>
        <w:t>,</w:t>
      </w:r>
      <w:r w:rsidRPr="00001666">
        <w:rPr>
          <w:lang w:val="en-US"/>
        </w:rPr>
        <w:t xml:space="preserve"> including crops</w:t>
      </w:r>
      <w:r w:rsidRPr="00001666">
        <w:fldChar w:fldCharType="begin"/>
      </w:r>
      <w:r w:rsidRPr="00001666">
        <w:rPr>
          <w:lang w:val="en-US"/>
        </w:rPr>
        <w:instrText>ADDIN ZOTERO_ITEM CSL_CITATION {"citationID":"FENi0EEh","properties":{"formattedCitation":"\\super 36\\nosupersub{}","plainCitation":"36","noteIndex":0},"citationItems":[{"id":132,"uris":["http://zotero.org/users/local/ryKRLW6s/items/86U56NY4"],"itemData":{"id":132,"type":"article-journal","abstract":"Genomic studies of cell differentiation and function within a whole organism depend on the ability to isolate specific cell types from a tissue, but this is technically difficult. We developed a method called INTACT (isolation of nuclei tagged in specific cell types) that allows affinity-based isolation of nuclei from individual cell types of a tissue, thereby circumventing the problems associated with mechanical purification techniques. In this method nuclei are affinity-labeled through transgenic expression of a biotinylated nuclear envelope protein in the cell type of interest. Total nuclei are isolated from transgenic plants and biotin-labeled nuclei are then purified using streptavidin-coated magnetic beads, without the need for specialized equipment. INTACT gives high yield and purity of nuclei from the desired cell types, which can be used for genome-wide analysis of gene expression and chromatin features. The entire procedure, from nuclei purification through cDNA preparation or chromatin immunoprecipitation (ChIP), can be completed within 2 d. The protocol we present assumes that transgenic lines are already available, and includes procedural details for amplification of cDNA or ChIP DNA prior to microarray or deep sequencing analysis.","container-title":"Nature Protocols","DOI":"10.1038/nprot.2010.175","ISSN":"1750-2799","issue":"1","journalAbbreviation":"Nat Protoc","language":"eng","note":"PMID: 21212783\nPMCID: PMC7219316","page":"56-68","source":"PubMed","title":"The INTACT method for cell type-specific gene expression and chromatin profiling in Arabidopsis thaliana","volume":"6","author":[{"family":"Deal","given":"Roger B."},{"family":"Henikoff","given":"Steven"}],"issued":{"date-parts":[["2011",1]]}}}],"schema":"https://github.com/citation-style-language/schema/raw/master/csl-citation.json"}</w:instrText>
      </w:r>
      <w:r w:rsidRPr="00001666">
        <w:rPr>
          <w:lang w:val="en-US"/>
        </w:rPr>
        <w:fldChar w:fldCharType="separate"/>
      </w:r>
      <w:r w:rsidR="00C86230" w:rsidRPr="00001666">
        <w:rPr>
          <w:vertAlign w:val="superscript"/>
          <w:lang w:val="en-US"/>
        </w:rPr>
        <w:t>36</w:t>
      </w:r>
      <w:r w:rsidRPr="00001666">
        <w:rPr>
          <w:lang w:val="en-US"/>
        </w:rPr>
        <w:fldChar w:fldCharType="end"/>
      </w:r>
      <w:r w:rsidR="00A77C1F" w:rsidRPr="00001666">
        <w:rPr>
          <w:lang w:val="en-US"/>
        </w:rPr>
        <w:t xml:space="preserve">. </w:t>
      </w:r>
      <w:r w:rsidRPr="00001666">
        <w:rPr>
          <w:lang w:val="en-US"/>
        </w:rPr>
        <w:t>Beyond the applications demonstrated here, the presented method could eventually be coupled to locus-specific DNA labelling or to single</w:t>
      </w:r>
      <w:r w:rsidR="00680102" w:rsidRPr="00001666">
        <w:rPr>
          <w:lang w:val="en-US"/>
        </w:rPr>
        <w:t>-</w:t>
      </w:r>
      <w:r w:rsidRPr="00001666">
        <w:rPr>
          <w:lang w:val="en-US"/>
        </w:rPr>
        <w:t xml:space="preserve">molecule fluorescence </w:t>
      </w:r>
      <w:r w:rsidRPr="00001666">
        <w:rPr>
          <w:i/>
          <w:iCs/>
          <w:lang w:val="en-US"/>
        </w:rPr>
        <w:t>in situ</w:t>
      </w:r>
      <w:r w:rsidRPr="00001666">
        <w:rPr>
          <w:lang w:val="en-US"/>
        </w:rPr>
        <w:t xml:space="preserve"> hybridization (</w:t>
      </w:r>
      <w:proofErr w:type="spellStart"/>
      <w:r w:rsidRPr="00001666">
        <w:rPr>
          <w:lang w:val="en-US"/>
        </w:rPr>
        <w:t>smFISH</w:t>
      </w:r>
      <w:proofErr w:type="spellEnd"/>
      <w:r w:rsidRPr="00001666">
        <w:rPr>
          <w:lang w:val="en-US"/>
        </w:rPr>
        <w:t>) that allows visualization of gene expression at a single DNA locus. These approaches employ multiple labeled DNA oligonucleotides to hybridize different portions of DNA or transcript introns</w:t>
      </w:r>
      <w:r w:rsidRPr="00001666">
        <w:fldChar w:fldCharType="begin"/>
      </w:r>
      <w:r w:rsidR="00C86230" w:rsidRPr="00001666">
        <w:rPr>
          <w:lang w:val="en-US"/>
        </w:rPr>
        <w:instrText xml:space="preserve"> ADDIN ZOTERO_ITEM CSL_CITATION {"citationID":"pNcpcPXx","properties":{"formattedCitation":"\\super 37\\nosupersub{}","plainCitation":"37","noteIndex":0},"citationItems":[{"id":154,"uris":["http://zotero.org/users/local/ryKRLW6s/items/3ZIZHDTA"],"itemData":{"id":154,"type":"article-journal","abstract":"BACKGROUND: Despite advances in other model organisms, there are currently no techniques to explore cell-to-cell variation and sub-cellular localization of RNA molecules at the single-cell level in plants.\nRESULTS: Here we describe a method for imaging individual mRNA molecules in Arabidopsis thaliana root cells using multiple singly labeled oligonucleotide probes. We demonstrate detection of both mRNA and nascent transcripts of the housekeeping gene Protein Phosphatase 2A. Our image analysis pipeline also enables quantification of mRNAs that reveals the frequency distribution of transcripts per cell underlying the population mean.\nCONCLUSION: This method allows single molecule RNA in situ to be exploited as a powerful tool for studying gene regulation in plants.","container-title":"Plant Methods","DOI":"10.1186/s13007-016-0114-x","ISSN":"1746-4811","journalAbbreviation":"Plant Methods","language":"eng","note":"PMID: 28035231\nPMCID: PMC5192599","page":"13","source":"PubMed","title":"A method for detecting single mRNA molecules in Arabidopsis thaliana","volume":"12","author":[{"family":"Duncan","given":"Susan"},{"family":"Olsson","given":"Tjelvar S. G."},{"family":"Hartley","given":"Matthew"},{"family":"Dean","given":"Caroline"},{"family":"Rosa","given":"Stefanie"}],"issued":{"date-parts":[["2016"]]}}}],"schema":"https://github.com/citation-style-language/schema/raw/master/csl-citation.json"} </w:instrText>
      </w:r>
      <w:r w:rsidRPr="00001666">
        <w:rPr>
          <w:lang w:val="en-US"/>
        </w:rPr>
        <w:fldChar w:fldCharType="separate"/>
      </w:r>
      <w:r w:rsidR="00C86230" w:rsidRPr="00001666">
        <w:rPr>
          <w:vertAlign w:val="superscript"/>
          <w:lang w:val="en-US"/>
        </w:rPr>
        <w:t>37</w:t>
      </w:r>
      <w:r w:rsidRPr="00001666">
        <w:rPr>
          <w:lang w:val="en-US"/>
        </w:rPr>
        <w:fldChar w:fldCharType="end"/>
      </w:r>
      <w:r w:rsidRPr="00001666">
        <w:rPr>
          <w:lang w:val="en-US"/>
        </w:rPr>
        <w:t xml:space="preserve">. As a starting point, large intron-rich genes would particularly be suitable to examine </w:t>
      </w:r>
      <w:r w:rsidR="00680102" w:rsidRPr="00001666">
        <w:rPr>
          <w:lang w:val="en-US"/>
        </w:rPr>
        <w:t xml:space="preserve">the </w:t>
      </w:r>
      <w:r w:rsidRPr="00001666">
        <w:rPr>
          <w:lang w:val="en-US"/>
        </w:rPr>
        <w:t>spatial organization of transcriptional outputs in the context of the nuclear architecture.</w:t>
      </w:r>
    </w:p>
    <w:p w14:paraId="6EF0523F" w14:textId="77777777" w:rsidR="00537235" w:rsidRPr="00001666" w:rsidRDefault="00537235" w:rsidP="00EB5902">
      <w:pPr>
        <w:spacing w:line="0" w:lineRule="atLeast"/>
        <w:rPr>
          <w:lang w:val="en-US"/>
        </w:rPr>
      </w:pPr>
    </w:p>
    <w:p w14:paraId="14903566" w14:textId="26153CB7" w:rsidR="00537235" w:rsidRPr="00001666" w:rsidRDefault="00EF1194" w:rsidP="00EB5902">
      <w:pPr>
        <w:spacing w:line="0" w:lineRule="atLeast"/>
        <w:rPr>
          <w:lang w:val="en-US"/>
        </w:rPr>
      </w:pPr>
      <w:r w:rsidRPr="00001666">
        <w:rPr>
          <w:lang w:val="en-US"/>
        </w:rPr>
        <w:t>The present protocol focuses on robust nuclei preparation optimized for chromatin preservation and compatibility with super-resolution microscopy. Nuclei being isolated from bulk tissues, the obtained preparations represent a heterogeneous population originating from multiple cell types and positional contexts within the seedling (shoot and root tissues). Consequently, chromatin features observed by super-resolution imaging should be interpreted with this cellular heterogeneity in mind. However, the method could in principle be further combined with strategies for cell-type-specific nuclei enrichment or nuclei sorting. Indeed, additional steps corresponding to technologies already developed in plants, such as isolation of nuclei tagged in specific cell types -INTACT-</w:t>
      </w:r>
      <w:r w:rsidRPr="00001666">
        <w:fldChar w:fldCharType="begin"/>
      </w:r>
      <w:r w:rsidR="00C86230" w:rsidRPr="00001666">
        <w:rPr>
          <w:lang w:val="en-US"/>
        </w:rPr>
        <w:instrText xml:space="preserve"> ADDIN ZOTERO_ITEM CSL_CITATION {"citationID":"F81lm8sl","properties":{"formattedCitation":"\\super 36\\nosupersub{}","plainCitation":"36","noteIndex":0},"citationItems":[{"id":132,"uris":["http://zotero.org/users/local/ryKRLW6s/items/86U56NY4"],"itemData":{"id":132,"type":"article-journal","abstract":"Genomic studies of cell differentiation and function within a whole organism depend on the ability to isolate specific cell types from a tissue, but this is technically difficult. We developed a method called INTACT (isolation of nuclei tagged in specific cell types) that allows affinity-based isolation of nuclei from individual cell types of a tissue, thereby circumventing the problems associated with mechanical purification techniques. In this method nuclei are affinity-labeled through transgenic expression of a biotinylated nuclear envelope protein in the cell type of interest. Total nuclei are isolated from transgenic plants and biotin-labeled nuclei are then purified using streptavidin-coated magnetic beads, without the need for specialized equipment. INTACT gives high yield and purity of nuclei from the desired cell types, which can be used for genome-wide analysis of gene expression and chromatin features. The entire procedure, from nuclei purification through cDNA preparation or chromatin immunoprecipitation (ChIP), can be completed within 2 d. The protocol we present assumes that transgenic lines are already available, and includes procedural details for amplification of cDNA or ChIP DNA prior to microarray or deep sequencing analysis.","container-title":"Nature Protocols","DOI":"10.1038/nprot.2010.175","ISSN":"1750-2799","issue":"1","journalAbbreviation":"Nat Protoc","language":"eng","note":"PMID: 21212783\nPMCID: PMC7219316","page":"56-68","source":"PubMed","title":"The INTACT method for cell type-specific gene expression and chromatin profiling in Arabidopsis thaliana","volume":"6","author":[{"family":"Deal","given":"Roger B."},{"family":"Henikoff","given":"Steven"}],"issued":{"date-parts":[["2011",1]]}}}],"schema":"https://github.com/citation-style-language/schema/raw/master/csl-citation.json"} </w:instrText>
      </w:r>
      <w:r w:rsidRPr="00001666">
        <w:rPr>
          <w:lang w:val="en-US"/>
        </w:rPr>
        <w:fldChar w:fldCharType="separate"/>
      </w:r>
      <w:r w:rsidR="00C86230" w:rsidRPr="00001666">
        <w:rPr>
          <w:vertAlign w:val="superscript"/>
          <w:lang w:val="en-US"/>
        </w:rPr>
        <w:t>36</w:t>
      </w:r>
      <w:r w:rsidRPr="00001666">
        <w:rPr>
          <w:lang w:val="en-US"/>
        </w:rPr>
        <w:fldChar w:fldCharType="end"/>
      </w:r>
      <w:r w:rsidRPr="00001666">
        <w:rPr>
          <w:lang w:val="en-US"/>
        </w:rPr>
        <w:t xml:space="preserve"> or fluorescence-based nuclei sorting -FANS-</w:t>
      </w:r>
      <w:r w:rsidRPr="00001666">
        <w:fldChar w:fldCharType="begin"/>
      </w:r>
      <w:r w:rsidRPr="00001666">
        <w:rPr>
          <w:lang w:val="en-US"/>
        </w:rPr>
        <w:instrText>ADDIN ZOTERO_ITEM CSL_CITATION {"citationID":"eEvD7dLX","properties":{"formattedCitation":"\\super 38\\nosupersub{}","plainCitation":"38","noteIndex":0},"citationItems":[{"id":134,"uris":["http://zotero.org/users/local/ryKRLW6s/items/77HUCFDL"],"itemData":{"id":134,"type":"article-journal","abstract":"The application of fluorescent tags to generate cell type-specific translational and transcriptional reporter lines is routine in plants, but separation of different cell types for downstream analyses is hampered by the presence of cell walls and tight connections between cells. Enzymatic removal of cell walls induces a wound response, dedifferentiation, or reprogramming of the resulting protoplasts. Their osmotic and mechanical instability and their large size range are challenging for FACS, a flow -sorting procedure based on differential expression of fluorescent tags. In contrast, plant nuclei are relatively robust and easy to isolate. Here, we describe a protocol for fluorescence-activated nuclear sorting (FANS) that allows efficient purification of very few fluorescence-tagged nuclei from a large background of non-labeled tissue. Purified nuclei are suitable for genome, epigenome, transcriptome, or proteome analyses. We describe in detail how to analyze nuclear RNA and DNA methylation from sorted nuclei representing the limited number of stem cells in the shoot apical meristem of Arabidopsis.","container-title":"Methods in Molecular Biology","DOI":"10.1007/978-1-0716-0179-2_7","ISSN":"1940-6029","journalAbbreviation":"Methods Mol Biol","language":"eng","note":"publisher-place: Clifton, N.J.\nPMID: 32088891","page":"95-105","source":"PubMed","title":"Preparing Chromatin and RNA from Rare Cell Types with Fluorescence-Activated Nuclear Sorting (FANS)","volume":"2093","author":[{"family":"Gutzat","given":"Ruben"},{"family":"Mittelsten Scheid","given":"Ortrun"}],"issued":{"date-parts":[["2020"]]}}}],"schema":"https://github.com/citation-style-language/schema/raw/master/csl-citation.json"}</w:instrText>
      </w:r>
      <w:r w:rsidRPr="00001666">
        <w:rPr>
          <w:lang w:val="en-US"/>
        </w:rPr>
        <w:fldChar w:fldCharType="separate"/>
      </w:r>
      <w:r w:rsidRPr="00001666">
        <w:rPr>
          <w:vertAlign w:val="superscript"/>
          <w:lang w:val="en-US"/>
        </w:rPr>
        <w:t>38</w:t>
      </w:r>
      <w:r w:rsidRPr="00001666">
        <w:rPr>
          <w:lang w:val="en-US"/>
        </w:rPr>
        <w:fldChar w:fldCharType="end"/>
      </w:r>
      <w:r w:rsidRPr="00001666">
        <w:rPr>
          <w:lang w:val="en-US"/>
        </w:rPr>
        <w:t xml:space="preserve"> could be inserted in the nuclei isolation workflow, likely with optimizations, including the use of milder fixative concentrations.</w:t>
      </w:r>
    </w:p>
    <w:p w14:paraId="7B5D3CED" w14:textId="77777777" w:rsidR="00537235" w:rsidRPr="00001666" w:rsidRDefault="00537235" w:rsidP="00EB5902">
      <w:pPr>
        <w:spacing w:line="0" w:lineRule="atLeast"/>
        <w:rPr>
          <w:lang w:val="en-US"/>
        </w:rPr>
      </w:pPr>
    </w:p>
    <w:p w14:paraId="42F75D1D" w14:textId="6B4A8302" w:rsidR="00537235" w:rsidRPr="00001666" w:rsidRDefault="00EF1194" w:rsidP="00EB5902">
      <w:pPr>
        <w:pStyle w:val="NormalWeb"/>
        <w:spacing w:before="0" w:after="0" w:line="0" w:lineRule="atLeast"/>
        <w:rPr>
          <w:rFonts w:ascii="Calibri" w:hAnsi="Calibri" w:cs="Calibri"/>
          <w:lang w:val="en-US"/>
        </w:rPr>
      </w:pPr>
      <w:r w:rsidRPr="00001666">
        <w:rPr>
          <w:rFonts w:ascii="Calibri" w:hAnsi="Calibri" w:cs="Calibri"/>
          <w:lang w:val="en-US"/>
        </w:rPr>
        <w:t>Altogether, these potential extensions highlight the versatility of the method and provide a framework for investigating chromatin organization and gene expression at the single-molecule level in plant nuclei, following eventual pre-selection of nucle</w:t>
      </w:r>
      <w:r w:rsidR="00680102" w:rsidRPr="00001666">
        <w:rPr>
          <w:rFonts w:ascii="Calibri" w:hAnsi="Calibri" w:cs="Calibri"/>
          <w:lang w:val="en-US"/>
        </w:rPr>
        <w:t>us</w:t>
      </w:r>
      <w:r w:rsidRPr="00001666">
        <w:rPr>
          <w:rFonts w:ascii="Calibri" w:hAnsi="Calibri" w:cs="Calibri"/>
          <w:lang w:val="en-US"/>
        </w:rPr>
        <w:t xml:space="preserve"> types.</w:t>
      </w:r>
    </w:p>
    <w:p w14:paraId="26BBF5AE" w14:textId="77777777" w:rsidR="00537235" w:rsidRPr="00001666" w:rsidRDefault="00537235" w:rsidP="00EB5902">
      <w:pPr>
        <w:spacing w:line="0" w:lineRule="atLeast"/>
        <w:rPr>
          <w:lang w:val="en-US"/>
        </w:rPr>
      </w:pPr>
    </w:p>
    <w:p w14:paraId="06303808" w14:textId="77777777" w:rsidR="00537235" w:rsidRPr="00001666" w:rsidRDefault="00EF1194" w:rsidP="00EB5902">
      <w:pPr>
        <w:spacing w:line="0" w:lineRule="atLeast"/>
        <w:rPr>
          <w:lang w:val="en-US"/>
        </w:rPr>
      </w:pPr>
      <w:r w:rsidRPr="00001666">
        <w:rPr>
          <w:b/>
          <w:lang w:val="en-US"/>
        </w:rPr>
        <w:t xml:space="preserve">ACKNOWLEDGMENTS: </w:t>
      </w:r>
    </w:p>
    <w:p w14:paraId="02E24FFF" w14:textId="2490DC10" w:rsidR="00537235" w:rsidRPr="00001666" w:rsidRDefault="00EF1194" w:rsidP="00EB5902">
      <w:pPr>
        <w:spacing w:line="0" w:lineRule="atLeast"/>
        <w:rPr>
          <w:lang w:val="en-US"/>
        </w:rPr>
      </w:pPr>
      <w:r w:rsidRPr="00001666">
        <w:rPr>
          <w:lang w:val="en-US"/>
        </w:rPr>
        <w:t xml:space="preserve">We thank the Lavis Lab and the Open Chemistry team at Janelia for generously providing the JF and JFX dyes. We are also grateful to Elizabeth Kracik-Dyer and Célia </w:t>
      </w:r>
      <w:proofErr w:type="spellStart"/>
      <w:r w:rsidRPr="00001666">
        <w:rPr>
          <w:lang w:val="en-US"/>
        </w:rPr>
        <w:t>Baroux</w:t>
      </w:r>
      <w:proofErr w:type="spellEnd"/>
      <w:r w:rsidRPr="00001666">
        <w:rPr>
          <w:lang w:val="en-US"/>
        </w:rPr>
        <w:t xml:space="preserve"> for kindly sharing their protocol, as well as to Aline Probst and Guillermo Orsi for insightful advice. The optical imaging was carried out on the M4D imaging platform of the Grenoble Instruct-ERIC center (ISBG; UAR 3518 CNRS-CEA- UGA- EMBL) within the Grenoble Partnership for Structural Biology, supported by the French Infrastructure for Integrated Structural Biology (ANR-10-INBS-0005-02) </w:t>
      </w:r>
      <w:r w:rsidRPr="00001666">
        <w:rPr>
          <w:lang w:val="en-US"/>
        </w:rPr>
        <w:lastRenderedPageBreak/>
        <w:t xml:space="preserve">and the Grenoble Alliance for Integrated Structural &amp; Cell Biology </w:t>
      </w:r>
      <w:proofErr w:type="spellStart"/>
      <w:r w:rsidRPr="00001666">
        <w:rPr>
          <w:lang w:val="en-US"/>
        </w:rPr>
        <w:t>Labex</w:t>
      </w:r>
      <w:proofErr w:type="spellEnd"/>
      <w:r w:rsidRPr="00001666">
        <w:rPr>
          <w:lang w:val="en-US"/>
        </w:rPr>
        <w:t xml:space="preserve">, a project of the </w:t>
      </w:r>
      <w:bookmarkStart w:id="275" w:name="__DdeLink__860_44281458"/>
      <w:r w:rsidRPr="00001666">
        <w:rPr>
          <w:lang w:val="en-US"/>
        </w:rPr>
        <w:t>University Grenoble Alpes graduate school (</w:t>
      </w:r>
      <w:proofErr w:type="spellStart"/>
      <w:r w:rsidRPr="00001666">
        <w:rPr>
          <w:lang w:val="en-US"/>
        </w:rPr>
        <w:t>Ecoles</w:t>
      </w:r>
      <w:proofErr w:type="spellEnd"/>
      <w:r w:rsidRPr="00001666">
        <w:rPr>
          <w:lang w:val="en-US"/>
        </w:rPr>
        <w:t xml:space="preserve"> </w:t>
      </w:r>
      <w:proofErr w:type="spellStart"/>
      <w:r w:rsidRPr="00001666">
        <w:rPr>
          <w:lang w:val="en-US"/>
        </w:rPr>
        <w:t>Universitaires</w:t>
      </w:r>
      <w:proofErr w:type="spellEnd"/>
      <w:r w:rsidRPr="00001666">
        <w:rPr>
          <w:lang w:val="en-US"/>
        </w:rPr>
        <w:t xml:space="preserve"> de Recherche) </w:t>
      </w:r>
      <w:bookmarkStart w:id="276" w:name="__DdeLink__855_1132852429"/>
      <w:r w:rsidRPr="00001666">
        <w:rPr>
          <w:lang w:val="en-US"/>
        </w:rPr>
        <w:t>CBH-EUR-GS (A</w:t>
      </w:r>
      <w:bookmarkStart w:id="277" w:name="__DdeLink__864_3107668095"/>
      <w:r w:rsidRPr="00001666">
        <w:rPr>
          <w:lang w:val="en-US"/>
        </w:rPr>
        <w:t>NR- 17-EURE- 0003</w:t>
      </w:r>
      <w:bookmarkEnd w:id="277"/>
      <w:r w:rsidRPr="00001666">
        <w:rPr>
          <w:lang w:val="en-US"/>
        </w:rPr>
        <w:t>)</w:t>
      </w:r>
      <w:bookmarkEnd w:id="275"/>
      <w:bookmarkEnd w:id="276"/>
      <w:r w:rsidRPr="00001666">
        <w:rPr>
          <w:lang w:val="en-US"/>
        </w:rPr>
        <w:t xml:space="preserve">. We acknowledge Tip ten Brink for the </w:t>
      </w:r>
      <w:proofErr w:type="spellStart"/>
      <w:r w:rsidRPr="00001666">
        <w:rPr>
          <w:lang w:val="en-US"/>
        </w:rPr>
        <w:t>AnalyzeFRC</w:t>
      </w:r>
      <w:proofErr w:type="spellEnd"/>
      <w:r w:rsidRPr="00001666">
        <w:rPr>
          <w:lang w:val="en-US"/>
        </w:rPr>
        <w:t xml:space="preserve"> </w:t>
      </w:r>
      <w:r w:rsidR="00680102" w:rsidRPr="00001666">
        <w:rPr>
          <w:lang w:val="en-US"/>
        </w:rPr>
        <w:t xml:space="preserve">Python </w:t>
      </w:r>
      <w:r w:rsidRPr="00001666">
        <w:rPr>
          <w:lang w:val="en-US"/>
        </w:rPr>
        <w:t>package developed at the Department of Imaging Physics (</w:t>
      </w:r>
      <w:proofErr w:type="spellStart"/>
      <w:r w:rsidRPr="00001666">
        <w:rPr>
          <w:lang w:val="en-US"/>
        </w:rPr>
        <w:t>ImPhys</w:t>
      </w:r>
      <w:proofErr w:type="spellEnd"/>
      <w:r w:rsidRPr="00001666">
        <w:rPr>
          <w:lang w:val="en-US"/>
        </w:rPr>
        <w:t>), Faculty of Applied Sciences, TU Delft.</w:t>
      </w:r>
    </w:p>
    <w:p w14:paraId="3F2388E2" w14:textId="77777777" w:rsidR="00537235" w:rsidRPr="00001666" w:rsidRDefault="00537235" w:rsidP="00EB5902">
      <w:pPr>
        <w:spacing w:line="0" w:lineRule="atLeast"/>
        <w:rPr>
          <w:b/>
          <w:lang w:val="en-US"/>
        </w:rPr>
      </w:pPr>
    </w:p>
    <w:p w14:paraId="51471620" w14:textId="77777777" w:rsidR="00537235" w:rsidRPr="00001666" w:rsidRDefault="00EF1194" w:rsidP="00EB5902">
      <w:pPr>
        <w:spacing w:line="0" w:lineRule="atLeast"/>
        <w:rPr>
          <w:lang w:val="en-US"/>
        </w:rPr>
      </w:pPr>
      <w:r w:rsidRPr="00001666">
        <w:rPr>
          <w:b/>
          <w:lang w:val="en-US"/>
        </w:rPr>
        <w:t xml:space="preserve">DISCLOSURES: </w:t>
      </w:r>
    </w:p>
    <w:p w14:paraId="2F28BA2B" w14:textId="77777777" w:rsidR="00537235" w:rsidRPr="00001666" w:rsidRDefault="00EF1194" w:rsidP="00EB5902">
      <w:pPr>
        <w:spacing w:line="0" w:lineRule="atLeast"/>
        <w:rPr>
          <w:lang w:val="en-US"/>
        </w:rPr>
      </w:pPr>
      <w:r w:rsidRPr="00001666">
        <w:rPr>
          <w:lang w:val="en-US"/>
        </w:rPr>
        <w:t>The authors declare no conflict of interest.</w:t>
      </w:r>
    </w:p>
    <w:p w14:paraId="487AD6B7" w14:textId="77777777" w:rsidR="00537235" w:rsidRPr="00001666" w:rsidRDefault="00537235" w:rsidP="00EB5902">
      <w:pPr>
        <w:spacing w:line="0" w:lineRule="atLeast"/>
        <w:rPr>
          <w:lang w:val="en-US"/>
        </w:rPr>
      </w:pPr>
    </w:p>
    <w:p w14:paraId="2B8C152E" w14:textId="77777777" w:rsidR="00537235" w:rsidRPr="00001666" w:rsidRDefault="00EF1194" w:rsidP="00EB5902">
      <w:pPr>
        <w:spacing w:line="0" w:lineRule="atLeast"/>
        <w:rPr>
          <w:lang w:val="en-US"/>
        </w:rPr>
      </w:pPr>
      <w:r w:rsidRPr="00001666">
        <w:rPr>
          <w:b/>
          <w:lang w:val="en-US"/>
        </w:rPr>
        <w:t>REFERENCES:</w:t>
      </w:r>
      <w:bookmarkStart w:id="278" w:name="17dp8vu"/>
      <w:bookmarkStart w:id="279" w:name="3dy6vkm"/>
      <w:bookmarkStart w:id="280" w:name="4d34og8"/>
      <w:bookmarkStart w:id="281" w:name="2s8eyo1"/>
      <w:bookmarkStart w:id="282" w:name="30j0zll"/>
      <w:bookmarkStart w:id="283" w:name="3znysh7"/>
      <w:bookmarkStart w:id="284" w:name="kix.dnstqay1kwjl"/>
      <w:bookmarkStart w:id="285" w:name="2et92p0"/>
      <w:bookmarkStart w:id="286" w:name="gjdgxs"/>
      <w:bookmarkStart w:id="287" w:name="1t3h5sf"/>
      <w:bookmarkStart w:id="288" w:name="3rdcrjn"/>
      <w:bookmarkEnd w:id="278"/>
      <w:bookmarkEnd w:id="279"/>
      <w:bookmarkEnd w:id="280"/>
      <w:bookmarkEnd w:id="281"/>
      <w:bookmarkEnd w:id="282"/>
      <w:bookmarkEnd w:id="283"/>
      <w:bookmarkEnd w:id="284"/>
      <w:bookmarkEnd w:id="285"/>
      <w:bookmarkEnd w:id="286"/>
      <w:bookmarkEnd w:id="287"/>
      <w:bookmarkEnd w:id="288"/>
    </w:p>
    <w:p w14:paraId="64DAF441" w14:textId="645720DC" w:rsidR="00C86230" w:rsidRPr="00001666" w:rsidRDefault="00EF1194" w:rsidP="00EB5902">
      <w:pPr>
        <w:pStyle w:val="Bibliography"/>
        <w:numPr>
          <w:ilvl w:val="0"/>
          <w:numId w:val="5"/>
        </w:numPr>
        <w:tabs>
          <w:tab w:val="clear" w:pos="264"/>
          <w:tab w:val="left" w:pos="709"/>
        </w:tabs>
        <w:spacing w:after="0" w:line="0" w:lineRule="atLeast"/>
        <w:ind w:left="0" w:firstLine="0"/>
        <w:rPr>
          <w:lang w:val="en-US"/>
        </w:rPr>
      </w:pPr>
      <w:r w:rsidRPr="00001666">
        <w:fldChar w:fldCharType="begin"/>
      </w:r>
      <w:r w:rsidR="00C86230" w:rsidRPr="00001666">
        <w:rPr>
          <w:lang w:val="en-US"/>
        </w:rPr>
        <w:instrText xml:space="preserve"> ADDIN ZOTERO_BIBL {"uncited":[],"omitted":[],"custom":[]} CSL_BIBLIOGRAPHY </w:instrText>
      </w:r>
      <w:r w:rsidRPr="00001666">
        <w:rPr>
          <w:lang w:val="en-US"/>
        </w:rPr>
        <w:fldChar w:fldCharType="separate"/>
      </w:r>
      <w:r w:rsidR="00C86230" w:rsidRPr="00001666">
        <w:rPr>
          <w:lang w:val="en-US"/>
        </w:rPr>
        <w:t xml:space="preserve">Misteli T. Beyond the sequence: cellular organization of genome function. </w:t>
      </w:r>
      <w:r w:rsidR="00C86230" w:rsidRPr="00001666">
        <w:rPr>
          <w:i/>
          <w:iCs/>
          <w:lang w:val="en-US"/>
        </w:rPr>
        <w:t>Cell</w:t>
      </w:r>
      <w:r w:rsidR="00C86230" w:rsidRPr="00001666">
        <w:rPr>
          <w:lang w:val="en-US"/>
        </w:rPr>
        <w:t>. 2007;128(4):787-800.</w:t>
      </w:r>
    </w:p>
    <w:p w14:paraId="3ED95E72" w14:textId="7D9489F6" w:rsidR="00C86230" w:rsidRPr="00001666" w:rsidRDefault="00C86230" w:rsidP="00EB5902">
      <w:pPr>
        <w:pStyle w:val="Bibliography"/>
        <w:numPr>
          <w:ilvl w:val="0"/>
          <w:numId w:val="5"/>
        </w:numPr>
        <w:tabs>
          <w:tab w:val="clear" w:pos="264"/>
          <w:tab w:val="left" w:pos="709"/>
        </w:tabs>
        <w:spacing w:after="0" w:line="0" w:lineRule="atLeast"/>
        <w:ind w:left="0" w:firstLine="0"/>
        <w:rPr>
          <w:lang w:val="en-US"/>
        </w:rPr>
      </w:pPr>
      <w:r w:rsidRPr="00001666">
        <w:rPr>
          <w:lang w:val="en-US"/>
        </w:rPr>
        <w:t xml:space="preserve">Rowley MJ, Corces VG. Organizational principles of 3D genome architecture. </w:t>
      </w:r>
      <w:r w:rsidRPr="00001666">
        <w:rPr>
          <w:i/>
          <w:iCs/>
          <w:lang w:val="en-US"/>
        </w:rPr>
        <w:t>Nat Rev Genet</w:t>
      </w:r>
      <w:r w:rsidRPr="00001666">
        <w:rPr>
          <w:lang w:val="en-US"/>
        </w:rPr>
        <w:t>. 2018;19(12):789-800.</w:t>
      </w:r>
    </w:p>
    <w:p w14:paraId="3409066B" w14:textId="188B16DA" w:rsidR="00C86230" w:rsidRPr="00001666" w:rsidRDefault="00737E4D" w:rsidP="00EB5902">
      <w:pPr>
        <w:pStyle w:val="Bibliography"/>
        <w:numPr>
          <w:ilvl w:val="0"/>
          <w:numId w:val="5"/>
        </w:numPr>
        <w:tabs>
          <w:tab w:val="clear" w:pos="264"/>
          <w:tab w:val="left" w:pos="709"/>
        </w:tabs>
        <w:spacing w:after="0" w:line="0" w:lineRule="atLeast"/>
        <w:ind w:left="0" w:firstLine="0"/>
        <w:rPr>
          <w:lang w:val="en-US"/>
        </w:rPr>
      </w:pPr>
      <w:r w:rsidRPr="00001666">
        <w:rPr>
          <w:lang w:val="en-GB"/>
        </w:rPr>
        <w:t>Fransz P, de Jong JH, Lysak M, Castiglione MR</w:t>
      </w:r>
      <w:r w:rsidR="00680102" w:rsidRPr="00001666">
        <w:rPr>
          <w:lang w:val="en-GB"/>
        </w:rPr>
        <w:t>,</w:t>
      </w:r>
      <w:r w:rsidRPr="00001666">
        <w:rPr>
          <w:lang w:val="en-GB"/>
        </w:rPr>
        <w:t xml:space="preserve"> Schubert I. </w:t>
      </w:r>
      <w:r w:rsidR="00C86230" w:rsidRPr="00001666">
        <w:rPr>
          <w:lang w:val="en-US"/>
        </w:rPr>
        <w:t xml:space="preserve">Interphase chromosomes in Arabidopsis are organized as well defined chromocenters from which euchromatin loops emanate. </w:t>
      </w:r>
      <w:r w:rsidR="00C86230" w:rsidRPr="00001666">
        <w:rPr>
          <w:i/>
          <w:iCs/>
          <w:lang w:val="en-US"/>
        </w:rPr>
        <w:t>Proc Natl Acad Sci</w:t>
      </w:r>
      <w:r w:rsidR="00680102" w:rsidRPr="00001666">
        <w:rPr>
          <w:i/>
          <w:iCs/>
          <w:lang w:val="en-US"/>
        </w:rPr>
        <w:t xml:space="preserve"> U S A</w:t>
      </w:r>
      <w:r w:rsidR="00C86230" w:rsidRPr="00001666">
        <w:rPr>
          <w:lang w:val="en-US"/>
        </w:rPr>
        <w:t>. 2002;99(22):14584-14589.</w:t>
      </w:r>
    </w:p>
    <w:p w14:paraId="594809E4" w14:textId="2AF87ADE" w:rsidR="00C86230" w:rsidRPr="00001666" w:rsidRDefault="001665D8" w:rsidP="00EB5902">
      <w:pPr>
        <w:pStyle w:val="Bibliography"/>
        <w:numPr>
          <w:ilvl w:val="0"/>
          <w:numId w:val="5"/>
        </w:numPr>
        <w:tabs>
          <w:tab w:val="clear" w:pos="264"/>
          <w:tab w:val="left" w:pos="709"/>
        </w:tabs>
        <w:spacing w:after="0" w:line="0" w:lineRule="atLeast"/>
        <w:ind w:left="0" w:firstLine="0"/>
      </w:pPr>
      <w:r w:rsidRPr="00001666">
        <w:rPr>
          <w:lang w:val="en-US"/>
        </w:rPr>
        <w:t xml:space="preserve">Tessadori F, Chupeau MC, Chupeau Y, Knip M, Germann S. </w:t>
      </w:r>
      <w:r w:rsidR="00C86230" w:rsidRPr="00001666">
        <w:rPr>
          <w:lang w:val="en-US"/>
        </w:rPr>
        <w:t xml:space="preserve">Large-scale dissociation and sequential reassembly of pericentric heterochromatin in dedifferentiated Arabidopsis cells. </w:t>
      </w:r>
      <w:r w:rsidR="00C86230" w:rsidRPr="00001666">
        <w:rPr>
          <w:i/>
          <w:iCs/>
        </w:rPr>
        <w:t>J Cell Sci</w:t>
      </w:r>
      <w:r w:rsidR="00C86230" w:rsidRPr="00001666">
        <w:t>. 2007;120(7):1200-1208.</w:t>
      </w:r>
    </w:p>
    <w:p w14:paraId="3BB0538F" w14:textId="198E700A" w:rsidR="00C86230" w:rsidRPr="00001666" w:rsidRDefault="00C86230" w:rsidP="00EB5902">
      <w:pPr>
        <w:pStyle w:val="Bibliography"/>
        <w:numPr>
          <w:ilvl w:val="0"/>
          <w:numId w:val="5"/>
        </w:numPr>
        <w:tabs>
          <w:tab w:val="clear" w:pos="264"/>
          <w:tab w:val="left" w:pos="709"/>
        </w:tabs>
        <w:spacing w:after="0" w:line="0" w:lineRule="atLeast"/>
        <w:ind w:left="0" w:firstLine="0"/>
        <w:rPr>
          <w:lang w:val="en-US"/>
        </w:rPr>
      </w:pPr>
      <w:r w:rsidRPr="00417FC4">
        <w:rPr>
          <w:rPrChange w:id="289" w:author="JP Kleman" w:date="2026-03-21T10:59:00Z" w16du:dateUtc="2026-03-21T09:59:00Z">
            <w:rPr>
              <w:lang w:val="en-US"/>
            </w:rPr>
          </w:rPrChange>
        </w:rPr>
        <w:t>Caballero</w:t>
      </w:r>
      <w:r w:rsidRPr="00001666">
        <w:t xml:space="preserve"> L, Pasternak T, Riyazuddin R, Pérez-Pérez JM. </w:t>
      </w:r>
      <w:r w:rsidRPr="00001666">
        <w:rPr>
          <w:lang w:val="en-US"/>
        </w:rPr>
        <w:t xml:space="preserve">Connecting high-resolution 3D chromatin maps with cell division and cell differentiation at the root apical meristem. </w:t>
      </w:r>
      <w:r w:rsidRPr="00001666">
        <w:rPr>
          <w:i/>
          <w:iCs/>
          <w:lang w:val="en-US"/>
        </w:rPr>
        <w:t>Plant Cell Rep</w:t>
      </w:r>
      <w:r w:rsidRPr="00001666">
        <w:rPr>
          <w:lang w:val="en-US"/>
        </w:rPr>
        <w:t>. 2024;43(10):232.</w:t>
      </w:r>
    </w:p>
    <w:p w14:paraId="768265B8" w14:textId="086CFDDD" w:rsidR="00C86230" w:rsidRPr="00001666" w:rsidRDefault="001665D8" w:rsidP="00EB5902">
      <w:pPr>
        <w:pStyle w:val="Bibliography"/>
        <w:numPr>
          <w:ilvl w:val="0"/>
          <w:numId w:val="5"/>
        </w:numPr>
        <w:tabs>
          <w:tab w:val="clear" w:pos="264"/>
          <w:tab w:val="left" w:pos="709"/>
        </w:tabs>
        <w:spacing w:after="0" w:line="0" w:lineRule="atLeast"/>
        <w:ind w:left="0" w:firstLine="0"/>
        <w:rPr>
          <w:lang w:val="en-US"/>
        </w:rPr>
      </w:pPr>
      <w:r w:rsidRPr="00001666">
        <w:rPr>
          <w:lang w:val="en-US"/>
        </w:rPr>
        <w:t xml:space="preserve">Pavlova P, van Zanten M, Snoek BL, de Jong H, Fransz P. </w:t>
      </w:r>
      <w:r w:rsidR="00C86230" w:rsidRPr="00001666">
        <w:rPr>
          <w:lang w:val="en-US"/>
        </w:rPr>
        <w:t xml:space="preserve">2D morphometric analysis of Arabidopsis thaliana nuclei reveals characteristic profiles of different cell types and accessions. </w:t>
      </w:r>
      <w:r w:rsidR="00C86230" w:rsidRPr="00001666">
        <w:rPr>
          <w:i/>
          <w:iCs/>
          <w:lang w:val="en-US"/>
        </w:rPr>
        <w:t>Chromosome Res</w:t>
      </w:r>
      <w:r w:rsidR="00C86230" w:rsidRPr="00001666">
        <w:rPr>
          <w:lang w:val="en-US"/>
        </w:rPr>
        <w:t>. 2022;30(1):5-24.</w:t>
      </w:r>
    </w:p>
    <w:p w14:paraId="03853CB5" w14:textId="5853ACAC" w:rsidR="00C86230" w:rsidRPr="00001666" w:rsidRDefault="00C86230" w:rsidP="00EB5902">
      <w:pPr>
        <w:pStyle w:val="Bibliography"/>
        <w:numPr>
          <w:ilvl w:val="0"/>
          <w:numId w:val="5"/>
        </w:numPr>
        <w:tabs>
          <w:tab w:val="clear" w:pos="264"/>
          <w:tab w:val="left" w:pos="709"/>
        </w:tabs>
        <w:spacing w:after="0" w:line="0" w:lineRule="atLeast"/>
        <w:ind w:left="0" w:firstLine="0"/>
        <w:rPr>
          <w:lang w:val="en-US"/>
        </w:rPr>
      </w:pPr>
      <w:r w:rsidRPr="00001666">
        <w:rPr>
          <w:lang w:val="en-US"/>
        </w:rPr>
        <w:t xml:space="preserve">Shao L, Kner P, Rego EH, Gustafsson MGL. Super-resolution 3D microscopy of live whole cells using structured illumination. </w:t>
      </w:r>
      <w:r w:rsidRPr="00001666">
        <w:rPr>
          <w:i/>
          <w:iCs/>
          <w:lang w:val="en-US"/>
        </w:rPr>
        <w:t>Nat Methods</w:t>
      </w:r>
      <w:r w:rsidRPr="00001666">
        <w:rPr>
          <w:lang w:val="en-US"/>
        </w:rPr>
        <w:t>. 2011;8(12):1044-1046.</w:t>
      </w:r>
    </w:p>
    <w:p w14:paraId="29769EC8" w14:textId="2B3B6389" w:rsidR="00C86230" w:rsidRPr="00001666" w:rsidRDefault="00C86230" w:rsidP="00EB5902">
      <w:pPr>
        <w:pStyle w:val="Bibliography"/>
        <w:numPr>
          <w:ilvl w:val="0"/>
          <w:numId w:val="5"/>
        </w:numPr>
        <w:tabs>
          <w:tab w:val="clear" w:pos="264"/>
          <w:tab w:val="left" w:pos="709"/>
        </w:tabs>
        <w:spacing w:after="0" w:line="0" w:lineRule="atLeast"/>
        <w:ind w:left="0" w:firstLine="0"/>
        <w:rPr>
          <w:lang w:val="en-US"/>
        </w:rPr>
      </w:pPr>
      <w:r w:rsidRPr="00001666">
        <w:rPr>
          <w:lang w:val="en-US"/>
        </w:rPr>
        <w:t xml:space="preserve">Gustafsson MGL. Nonlinear structured-illumination microscopy: Wide-field fluorescence imaging with theoretically unlimited resolution. </w:t>
      </w:r>
      <w:r w:rsidR="00680102" w:rsidRPr="00001666">
        <w:rPr>
          <w:i/>
          <w:iCs/>
          <w:lang w:val="en-US"/>
        </w:rPr>
        <w:t>Proc Natl Acad Sci U S A</w:t>
      </w:r>
      <w:r w:rsidRPr="00001666">
        <w:rPr>
          <w:lang w:val="en-US"/>
        </w:rPr>
        <w:t>. 2005;102(37):13081-13086.</w:t>
      </w:r>
    </w:p>
    <w:p w14:paraId="46B62CE2" w14:textId="2066534A" w:rsidR="00C86230" w:rsidRPr="00001666" w:rsidRDefault="00C86230" w:rsidP="00EB5902">
      <w:pPr>
        <w:pStyle w:val="Bibliography"/>
        <w:numPr>
          <w:ilvl w:val="0"/>
          <w:numId w:val="5"/>
        </w:numPr>
        <w:tabs>
          <w:tab w:val="clear" w:pos="264"/>
          <w:tab w:val="left" w:pos="709"/>
        </w:tabs>
        <w:spacing w:after="0" w:line="0" w:lineRule="atLeast"/>
        <w:ind w:left="0" w:firstLine="0"/>
        <w:rPr>
          <w:lang w:val="en-US"/>
        </w:rPr>
      </w:pPr>
      <w:r w:rsidRPr="00001666">
        <w:rPr>
          <w:lang w:val="en-US"/>
        </w:rPr>
        <w:t xml:space="preserve">Hell SW, Wichmann J. Breaking the diffraction resolution limit by stimulated emission: stimulated-emission-depletion fluorescence microscopy. </w:t>
      </w:r>
      <w:r w:rsidRPr="00001666">
        <w:rPr>
          <w:i/>
          <w:iCs/>
          <w:lang w:val="en-US"/>
        </w:rPr>
        <w:t>Opt Lett, OL</w:t>
      </w:r>
      <w:r w:rsidRPr="00001666">
        <w:rPr>
          <w:lang w:val="en-US"/>
        </w:rPr>
        <w:t>. 1994;19(11):780-782.</w:t>
      </w:r>
    </w:p>
    <w:p w14:paraId="55E4A5DA" w14:textId="10961387" w:rsidR="00C86230" w:rsidRPr="00001666" w:rsidRDefault="00C86230" w:rsidP="00EB5902">
      <w:pPr>
        <w:pStyle w:val="Bibliography"/>
        <w:numPr>
          <w:ilvl w:val="0"/>
          <w:numId w:val="5"/>
        </w:numPr>
        <w:tabs>
          <w:tab w:val="clear" w:pos="264"/>
          <w:tab w:val="left" w:pos="709"/>
        </w:tabs>
        <w:spacing w:after="0" w:line="0" w:lineRule="atLeast"/>
        <w:ind w:left="0" w:firstLine="0"/>
        <w:rPr>
          <w:lang w:val="en-US"/>
        </w:rPr>
      </w:pPr>
      <w:r w:rsidRPr="00001666">
        <w:rPr>
          <w:lang w:val="en-US"/>
        </w:rPr>
        <w:t xml:space="preserve">Klar TA, Hell SW. Subdiffraction resolution in far-field fluorescence microscopy. </w:t>
      </w:r>
      <w:r w:rsidRPr="00001666">
        <w:rPr>
          <w:i/>
          <w:iCs/>
          <w:lang w:val="en-US"/>
        </w:rPr>
        <w:t>Opt Lett, OL</w:t>
      </w:r>
      <w:r w:rsidRPr="00001666">
        <w:rPr>
          <w:lang w:val="en-US"/>
        </w:rPr>
        <w:t>. 1999;24(14):954-956.</w:t>
      </w:r>
    </w:p>
    <w:p w14:paraId="3FBB8E89" w14:textId="6877ED1E" w:rsidR="00C86230" w:rsidRPr="00001666" w:rsidRDefault="00C86230" w:rsidP="00EB5902">
      <w:pPr>
        <w:pStyle w:val="Bibliography"/>
        <w:numPr>
          <w:ilvl w:val="0"/>
          <w:numId w:val="5"/>
        </w:numPr>
        <w:tabs>
          <w:tab w:val="clear" w:pos="264"/>
          <w:tab w:val="left" w:pos="709"/>
        </w:tabs>
        <w:spacing w:after="0" w:line="0" w:lineRule="atLeast"/>
        <w:ind w:left="0" w:firstLine="0"/>
        <w:rPr>
          <w:lang w:val="en-US"/>
        </w:rPr>
      </w:pPr>
      <w:r w:rsidRPr="00001666">
        <w:rPr>
          <w:lang w:val="en-US"/>
        </w:rPr>
        <w:t xml:space="preserve">Hugelier S, Colosi PL, Lakadamyali M. Quantitative Single-Molecule Localization Microscopy. </w:t>
      </w:r>
      <w:r w:rsidRPr="00001666">
        <w:rPr>
          <w:i/>
          <w:iCs/>
          <w:lang w:val="en-US"/>
        </w:rPr>
        <w:t>Annu Rev Biophys</w:t>
      </w:r>
      <w:r w:rsidRPr="00001666">
        <w:rPr>
          <w:lang w:val="en-US"/>
        </w:rPr>
        <w:t>. 2023;52:139-160.</w:t>
      </w:r>
    </w:p>
    <w:p w14:paraId="1957FEA8" w14:textId="5BD09840" w:rsidR="00C86230" w:rsidRPr="00001666" w:rsidRDefault="001665D8" w:rsidP="00EB5902">
      <w:pPr>
        <w:pStyle w:val="Bibliography"/>
        <w:numPr>
          <w:ilvl w:val="0"/>
          <w:numId w:val="5"/>
        </w:numPr>
        <w:tabs>
          <w:tab w:val="clear" w:pos="264"/>
          <w:tab w:val="left" w:pos="709"/>
        </w:tabs>
        <w:spacing w:after="0" w:line="0" w:lineRule="atLeast"/>
        <w:ind w:left="0" w:firstLine="0"/>
        <w:rPr>
          <w:lang w:val="en-US"/>
        </w:rPr>
      </w:pPr>
      <w:r w:rsidRPr="00001666">
        <w:rPr>
          <w:lang w:val="en-US"/>
        </w:rPr>
        <w:t>Schermelleh L, Ferrand A, Huser T, Eggeling C, Sauer M.</w:t>
      </w:r>
      <w:r w:rsidR="00C86230" w:rsidRPr="00001666">
        <w:rPr>
          <w:lang w:val="en-US"/>
        </w:rPr>
        <w:t xml:space="preserve"> Super-resolution microscopy demystified. </w:t>
      </w:r>
      <w:r w:rsidR="00C86230" w:rsidRPr="00001666">
        <w:rPr>
          <w:i/>
          <w:iCs/>
          <w:lang w:val="en-US"/>
        </w:rPr>
        <w:t>Nat Cell Biol</w:t>
      </w:r>
      <w:r w:rsidR="00C86230" w:rsidRPr="00001666">
        <w:rPr>
          <w:lang w:val="en-US"/>
        </w:rPr>
        <w:t>. 2019;21(1):72-84.</w:t>
      </w:r>
    </w:p>
    <w:p w14:paraId="5FD1212F" w14:textId="341B2497" w:rsidR="00C86230" w:rsidRPr="00001666" w:rsidRDefault="00C86230" w:rsidP="00EB5902">
      <w:pPr>
        <w:pStyle w:val="Bibliography"/>
        <w:numPr>
          <w:ilvl w:val="0"/>
          <w:numId w:val="5"/>
        </w:numPr>
        <w:tabs>
          <w:tab w:val="clear" w:pos="264"/>
          <w:tab w:val="left" w:pos="709"/>
        </w:tabs>
        <w:spacing w:after="0" w:line="0" w:lineRule="atLeast"/>
        <w:ind w:left="0" w:firstLine="0"/>
        <w:rPr>
          <w:lang w:val="en-US"/>
        </w:rPr>
      </w:pPr>
      <w:r w:rsidRPr="00001666">
        <w:rPr>
          <w:lang w:val="en-US"/>
        </w:rPr>
        <w:t>Hess ST, Girirajan TPK, Mason MD. Ultra-</w:t>
      </w:r>
      <w:r w:rsidR="00680102" w:rsidRPr="00001666">
        <w:rPr>
          <w:lang w:val="en-US"/>
        </w:rPr>
        <w:t>high resolution imaging by fluorescence photoactivation localization micr</w:t>
      </w:r>
      <w:r w:rsidRPr="00001666">
        <w:rPr>
          <w:lang w:val="en-US"/>
        </w:rPr>
        <w:t xml:space="preserve">oscopy. </w:t>
      </w:r>
      <w:r w:rsidRPr="00001666">
        <w:rPr>
          <w:i/>
          <w:iCs/>
          <w:lang w:val="en-US"/>
        </w:rPr>
        <w:t>Biophys J</w:t>
      </w:r>
      <w:r w:rsidRPr="00001666">
        <w:rPr>
          <w:lang w:val="en-US"/>
        </w:rPr>
        <w:t>. 2006;91(11):4258-4272.</w:t>
      </w:r>
    </w:p>
    <w:p w14:paraId="74F30414" w14:textId="0478BA71" w:rsidR="00C86230" w:rsidRPr="00001666" w:rsidRDefault="001665D8" w:rsidP="00EB5902">
      <w:pPr>
        <w:pStyle w:val="Bibliography"/>
        <w:numPr>
          <w:ilvl w:val="0"/>
          <w:numId w:val="5"/>
        </w:numPr>
        <w:tabs>
          <w:tab w:val="clear" w:pos="264"/>
          <w:tab w:val="left" w:pos="709"/>
        </w:tabs>
        <w:spacing w:after="0" w:line="0" w:lineRule="atLeast"/>
        <w:ind w:left="0" w:firstLine="0"/>
        <w:rPr>
          <w:lang w:val="en-US"/>
        </w:rPr>
      </w:pPr>
      <w:r w:rsidRPr="00001666">
        <w:rPr>
          <w:lang w:val="en-US"/>
        </w:rPr>
        <w:t xml:space="preserve">Heilemann M, van de Linde S, Schüttpelz M, Kasper R, Seefeldt B. </w:t>
      </w:r>
      <w:r w:rsidR="00C86230" w:rsidRPr="00001666">
        <w:rPr>
          <w:lang w:val="en-US"/>
        </w:rPr>
        <w:t>Subdiffraction-</w:t>
      </w:r>
      <w:r w:rsidR="00680102" w:rsidRPr="00001666">
        <w:rPr>
          <w:lang w:val="en-US"/>
        </w:rPr>
        <w:t>resolution fluorescence imaging with conventional fluorescent probes</w:t>
      </w:r>
      <w:r w:rsidR="00C86230" w:rsidRPr="00001666">
        <w:rPr>
          <w:lang w:val="en-US"/>
        </w:rPr>
        <w:t xml:space="preserve">. </w:t>
      </w:r>
      <w:r w:rsidR="00C86230" w:rsidRPr="00001666">
        <w:rPr>
          <w:i/>
          <w:iCs/>
          <w:lang w:val="en-US"/>
        </w:rPr>
        <w:t>Angew Chem Int Ed</w:t>
      </w:r>
      <w:r w:rsidR="00680102" w:rsidRPr="00001666">
        <w:rPr>
          <w:i/>
          <w:iCs/>
          <w:lang w:val="en-US"/>
        </w:rPr>
        <w:t xml:space="preserve"> Engl</w:t>
      </w:r>
      <w:r w:rsidR="00C86230" w:rsidRPr="00001666">
        <w:rPr>
          <w:lang w:val="en-US"/>
        </w:rPr>
        <w:t>. 2008;47(33):6172-6176.</w:t>
      </w:r>
    </w:p>
    <w:p w14:paraId="29F064B5" w14:textId="2695258B" w:rsidR="00C86230" w:rsidRPr="00001666" w:rsidRDefault="001665D8" w:rsidP="00EB5902">
      <w:pPr>
        <w:pStyle w:val="Bibliography"/>
        <w:numPr>
          <w:ilvl w:val="0"/>
          <w:numId w:val="5"/>
        </w:numPr>
        <w:tabs>
          <w:tab w:val="clear" w:pos="264"/>
          <w:tab w:val="left" w:pos="709"/>
        </w:tabs>
        <w:spacing w:after="0" w:line="0" w:lineRule="atLeast"/>
        <w:ind w:left="0" w:firstLine="0"/>
        <w:rPr>
          <w:lang w:val="en-US"/>
        </w:rPr>
      </w:pPr>
      <w:r w:rsidRPr="00001666">
        <w:rPr>
          <w:lang w:val="en-US"/>
        </w:rPr>
        <w:t xml:space="preserve">Ricci MA, Manzo C, García-Parajo MF, Lakadamyali M, Cosma MP. </w:t>
      </w:r>
      <w:r w:rsidR="00C86230" w:rsidRPr="00001666">
        <w:rPr>
          <w:lang w:val="en-US"/>
        </w:rPr>
        <w:t xml:space="preserve">Chromatin fibers are </w:t>
      </w:r>
      <w:r w:rsidR="00C86230" w:rsidRPr="00001666">
        <w:rPr>
          <w:lang w:val="en-US"/>
        </w:rPr>
        <w:lastRenderedPageBreak/>
        <w:t xml:space="preserve">formed by heterogeneous groups of nucleosomes in vivo. </w:t>
      </w:r>
      <w:r w:rsidR="00C86230" w:rsidRPr="00001666">
        <w:rPr>
          <w:i/>
          <w:iCs/>
          <w:lang w:val="en-US"/>
        </w:rPr>
        <w:t>Cell</w:t>
      </w:r>
      <w:r w:rsidR="00C86230" w:rsidRPr="00001666">
        <w:rPr>
          <w:lang w:val="en-US"/>
        </w:rPr>
        <w:t>. 2015;160(6):1145-1158.</w:t>
      </w:r>
    </w:p>
    <w:p w14:paraId="06544DE6" w14:textId="42CE0A95" w:rsidR="00C86230" w:rsidRPr="00001666" w:rsidRDefault="001665D8" w:rsidP="00EB5902">
      <w:pPr>
        <w:pStyle w:val="Bibliography"/>
        <w:numPr>
          <w:ilvl w:val="0"/>
          <w:numId w:val="5"/>
        </w:numPr>
        <w:tabs>
          <w:tab w:val="clear" w:pos="264"/>
          <w:tab w:val="left" w:pos="709"/>
        </w:tabs>
        <w:spacing w:after="0" w:line="0" w:lineRule="atLeast"/>
        <w:ind w:left="0" w:firstLine="0"/>
        <w:rPr>
          <w:lang w:val="en-US"/>
        </w:rPr>
      </w:pPr>
      <w:r w:rsidRPr="00001666">
        <w:rPr>
          <w:lang w:val="en-US"/>
        </w:rPr>
        <w:t>Xu J, Ma H, Jin J, Uttam S, Fu R.</w:t>
      </w:r>
      <w:r w:rsidR="00C86230" w:rsidRPr="00001666">
        <w:rPr>
          <w:lang w:val="en-US"/>
        </w:rPr>
        <w:t xml:space="preserve"> Super-</w:t>
      </w:r>
      <w:r w:rsidR="00680102" w:rsidRPr="00001666">
        <w:rPr>
          <w:lang w:val="en-US"/>
        </w:rPr>
        <w:t>resolution imaging of higher-order chromatin structures at different epigenomic states in single mammalian cel</w:t>
      </w:r>
      <w:r w:rsidR="00C86230" w:rsidRPr="00001666">
        <w:rPr>
          <w:lang w:val="en-US"/>
        </w:rPr>
        <w:t xml:space="preserve">ls. </w:t>
      </w:r>
      <w:r w:rsidR="00C86230" w:rsidRPr="00001666">
        <w:rPr>
          <w:i/>
          <w:iCs/>
          <w:lang w:val="en-US"/>
        </w:rPr>
        <w:t>Cell Rep</w:t>
      </w:r>
      <w:r w:rsidR="00C86230" w:rsidRPr="00001666">
        <w:rPr>
          <w:lang w:val="en-US"/>
        </w:rPr>
        <w:t>. 2018;24(4):873-882.</w:t>
      </w:r>
    </w:p>
    <w:p w14:paraId="6B3D115F" w14:textId="7578BBBC" w:rsidR="00C86230" w:rsidRPr="00001666" w:rsidRDefault="001665D8" w:rsidP="00EB5902">
      <w:pPr>
        <w:pStyle w:val="Bibliography"/>
        <w:numPr>
          <w:ilvl w:val="0"/>
          <w:numId w:val="5"/>
        </w:numPr>
        <w:tabs>
          <w:tab w:val="clear" w:pos="264"/>
          <w:tab w:val="left" w:pos="709"/>
        </w:tabs>
        <w:spacing w:after="0" w:line="0" w:lineRule="atLeast"/>
        <w:ind w:left="0" w:firstLine="0"/>
        <w:rPr>
          <w:lang w:val="en-US"/>
        </w:rPr>
      </w:pPr>
      <w:r w:rsidRPr="00001666">
        <w:rPr>
          <w:lang w:val="en-US"/>
        </w:rPr>
        <w:t>Nozaki</w:t>
      </w:r>
      <w:r w:rsidRPr="00001666">
        <w:rPr>
          <w:lang w:val="en-GB"/>
        </w:rPr>
        <w:t xml:space="preserve"> T, Imai R, Tanbo M, Nagashima R, Tamura S</w:t>
      </w:r>
      <w:r w:rsidR="00C86230" w:rsidRPr="00001666">
        <w:rPr>
          <w:lang w:val="en-GB"/>
        </w:rPr>
        <w:t xml:space="preserve">. </w:t>
      </w:r>
      <w:r w:rsidR="00C86230" w:rsidRPr="00001666">
        <w:rPr>
          <w:lang w:val="en-US"/>
        </w:rPr>
        <w:t xml:space="preserve">Dynamic </w:t>
      </w:r>
      <w:r w:rsidR="00680102" w:rsidRPr="00001666">
        <w:rPr>
          <w:lang w:val="en-US"/>
        </w:rPr>
        <w:t>organization of chromatin domains revealed by super-resolution live-cell imag</w:t>
      </w:r>
      <w:r w:rsidR="00C86230" w:rsidRPr="00001666">
        <w:rPr>
          <w:lang w:val="en-US"/>
        </w:rPr>
        <w:t xml:space="preserve">ing. </w:t>
      </w:r>
      <w:r w:rsidR="00C86230" w:rsidRPr="00001666">
        <w:rPr>
          <w:i/>
          <w:iCs/>
          <w:lang w:val="en-US"/>
        </w:rPr>
        <w:t>Molecular Cell</w:t>
      </w:r>
      <w:r w:rsidR="00C86230" w:rsidRPr="00001666">
        <w:rPr>
          <w:lang w:val="en-US"/>
        </w:rPr>
        <w:t>. 2017;67(2):282-293.e7.</w:t>
      </w:r>
    </w:p>
    <w:p w14:paraId="20D058C8" w14:textId="33C711AF" w:rsidR="00C86230" w:rsidRPr="00001666" w:rsidRDefault="00C86230" w:rsidP="00EB5902">
      <w:pPr>
        <w:pStyle w:val="Bibliography"/>
        <w:numPr>
          <w:ilvl w:val="0"/>
          <w:numId w:val="5"/>
        </w:numPr>
        <w:tabs>
          <w:tab w:val="clear" w:pos="264"/>
          <w:tab w:val="left" w:pos="709"/>
        </w:tabs>
        <w:spacing w:after="0" w:line="0" w:lineRule="atLeast"/>
        <w:ind w:left="0" w:firstLine="0"/>
        <w:rPr>
          <w:lang w:val="en-US"/>
        </w:rPr>
      </w:pPr>
      <w:r w:rsidRPr="00001666">
        <w:rPr>
          <w:lang w:val="en-US"/>
        </w:rPr>
        <w:t xml:space="preserve">Komis G, Šamajová O, Ovečka M, Šamaj J. Super-resolution </w:t>
      </w:r>
      <w:r w:rsidR="00680102" w:rsidRPr="00001666">
        <w:rPr>
          <w:lang w:val="en-US"/>
        </w:rPr>
        <w:t>microscopy in plant cell im</w:t>
      </w:r>
      <w:r w:rsidRPr="00001666">
        <w:rPr>
          <w:lang w:val="en-US"/>
        </w:rPr>
        <w:t xml:space="preserve">aging. </w:t>
      </w:r>
      <w:r w:rsidRPr="00001666">
        <w:rPr>
          <w:i/>
          <w:iCs/>
          <w:lang w:val="en-US"/>
        </w:rPr>
        <w:t>Trends in Plant Science</w:t>
      </w:r>
      <w:r w:rsidRPr="00001666">
        <w:rPr>
          <w:lang w:val="en-US"/>
        </w:rPr>
        <w:t>. 2015;20(12):834-843.</w:t>
      </w:r>
    </w:p>
    <w:p w14:paraId="73EAC074" w14:textId="76FE401C" w:rsidR="00C86230" w:rsidRPr="00001666" w:rsidRDefault="00C86230" w:rsidP="00EB5902">
      <w:pPr>
        <w:pStyle w:val="Bibliography"/>
        <w:numPr>
          <w:ilvl w:val="0"/>
          <w:numId w:val="5"/>
        </w:numPr>
        <w:tabs>
          <w:tab w:val="clear" w:pos="264"/>
          <w:tab w:val="left" w:pos="709"/>
        </w:tabs>
        <w:spacing w:after="0" w:line="0" w:lineRule="atLeast"/>
        <w:ind w:left="0" w:firstLine="0"/>
        <w:rPr>
          <w:lang w:val="en-US"/>
        </w:rPr>
      </w:pPr>
      <w:r w:rsidRPr="00001666">
        <w:rPr>
          <w:lang w:val="en-US"/>
        </w:rPr>
        <w:t xml:space="preserve">Kracik-Dyer E, Baroux C. 3D STED Imaging of </w:t>
      </w:r>
      <w:r w:rsidR="00680102" w:rsidRPr="00001666">
        <w:rPr>
          <w:lang w:val="en-US"/>
        </w:rPr>
        <w:t>isola</w:t>
      </w:r>
      <w:r w:rsidRPr="00001666">
        <w:rPr>
          <w:lang w:val="en-US"/>
        </w:rPr>
        <w:t xml:space="preserve">ted Arabidopsis thaliana </w:t>
      </w:r>
      <w:r w:rsidR="00680102" w:rsidRPr="00001666">
        <w:rPr>
          <w:lang w:val="en-US"/>
        </w:rPr>
        <w:t>nu</w:t>
      </w:r>
      <w:r w:rsidRPr="00001666">
        <w:rPr>
          <w:lang w:val="en-US"/>
        </w:rPr>
        <w:t xml:space="preserve">clei. </w:t>
      </w:r>
      <w:r w:rsidRPr="00001666">
        <w:rPr>
          <w:i/>
          <w:iCs/>
          <w:lang w:val="en-US"/>
        </w:rPr>
        <w:t>Methods Mol Biol</w:t>
      </w:r>
      <w:r w:rsidRPr="00001666">
        <w:rPr>
          <w:lang w:val="en-US"/>
        </w:rPr>
        <w:t>. 2025;2873:263-280.</w:t>
      </w:r>
    </w:p>
    <w:p w14:paraId="0FE60D24" w14:textId="551703EB" w:rsidR="00C86230" w:rsidRPr="00001666" w:rsidRDefault="00680102" w:rsidP="00EB5902">
      <w:pPr>
        <w:pStyle w:val="Bibliography"/>
        <w:numPr>
          <w:ilvl w:val="0"/>
          <w:numId w:val="5"/>
        </w:numPr>
        <w:tabs>
          <w:tab w:val="clear" w:pos="264"/>
          <w:tab w:val="left" w:pos="709"/>
        </w:tabs>
        <w:spacing w:after="0" w:line="0" w:lineRule="atLeast"/>
        <w:ind w:left="0" w:firstLine="0"/>
        <w:rPr>
          <w:lang w:val="en-US"/>
        </w:rPr>
      </w:pPr>
      <w:r w:rsidRPr="00001666">
        <w:rPr>
          <w:lang w:val="en-US"/>
        </w:rPr>
        <w:t>G</w:t>
      </w:r>
      <w:r w:rsidR="001665D8" w:rsidRPr="00001666">
        <w:rPr>
          <w:lang w:val="en-US"/>
        </w:rPr>
        <w:t>aifas L</w:t>
      </w:r>
      <w:r w:rsidRPr="00001666">
        <w:rPr>
          <w:lang w:val="en-US"/>
        </w:rPr>
        <w:t xml:space="preserve"> et al</w:t>
      </w:r>
      <w:r w:rsidR="001665D8" w:rsidRPr="00001666">
        <w:rPr>
          <w:lang w:val="en-US"/>
        </w:rPr>
        <w:t xml:space="preserve">. </w:t>
      </w:r>
      <w:r w:rsidR="00C86230" w:rsidRPr="00001666">
        <w:rPr>
          <w:lang w:val="en-US"/>
        </w:rPr>
        <w:t xml:space="preserve">Combining live fluorescence imaging with in situ cryoelectron tomography sheds light on the septation process in Deinococcus radiodurans. </w:t>
      </w:r>
      <w:r w:rsidR="00C86230" w:rsidRPr="00001666">
        <w:rPr>
          <w:i/>
          <w:iCs/>
          <w:lang w:val="en-US"/>
        </w:rPr>
        <w:t>Proceedings of the National Academy of Sciences</w:t>
      </w:r>
      <w:r w:rsidR="00C86230" w:rsidRPr="00001666">
        <w:rPr>
          <w:lang w:val="en-US"/>
        </w:rPr>
        <w:t>. 2025;122(19):e2425047122.</w:t>
      </w:r>
    </w:p>
    <w:p w14:paraId="0792E03E" w14:textId="6EFE20B7" w:rsidR="00C86230" w:rsidRPr="00001666" w:rsidRDefault="00C86230" w:rsidP="00EB5902">
      <w:pPr>
        <w:pStyle w:val="Bibliography"/>
        <w:numPr>
          <w:ilvl w:val="0"/>
          <w:numId w:val="5"/>
        </w:numPr>
        <w:tabs>
          <w:tab w:val="clear" w:pos="264"/>
          <w:tab w:val="left" w:pos="709"/>
        </w:tabs>
        <w:spacing w:after="0" w:line="0" w:lineRule="atLeast"/>
        <w:ind w:left="0" w:firstLine="0"/>
        <w:rPr>
          <w:lang w:val="en-US"/>
        </w:rPr>
      </w:pPr>
      <w:r w:rsidRPr="00001666">
        <w:rPr>
          <w:lang w:val="en-US"/>
        </w:rPr>
        <w:t>de Jong IG, Beilharz K, Kuipers OP, Veening JW. Live Cell Imaging of Bacillus subtilis and Streptococcus pneumoniae using A</w:t>
      </w:r>
      <w:r w:rsidR="00680102" w:rsidRPr="00001666">
        <w:rPr>
          <w:lang w:val="en-US"/>
        </w:rPr>
        <w:t>utomated time-lapse mic</w:t>
      </w:r>
      <w:r w:rsidRPr="00001666">
        <w:rPr>
          <w:lang w:val="en-US"/>
        </w:rPr>
        <w:t xml:space="preserve">roscopy. </w:t>
      </w:r>
      <w:r w:rsidRPr="00001666">
        <w:rPr>
          <w:i/>
          <w:iCs/>
          <w:lang w:val="en-US"/>
        </w:rPr>
        <w:t>J Vis Exp</w:t>
      </w:r>
      <w:r w:rsidRPr="00001666">
        <w:rPr>
          <w:lang w:val="en-US"/>
        </w:rPr>
        <w:t>. 2011;(53):3145.</w:t>
      </w:r>
    </w:p>
    <w:p w14:paraId="28B16CE9" w14:textId="2639FE39" w:rsidR="00C86230" w:rsidRPr="00001666" w:rsidRDefault="009C3222" w:rsidP="00EB5902">
      <w:pPr>
        <w:pStyle w:val="Bibliography"/>
        <w:numPr>
          <w:ilvl w:val="0"/>
          <w:numId w:val="5"/>
        </w:numPr>
        <w:tabs>
          <w:tab w:val="clear" w:pos="264"/>
          <w:tab w:val="left" w:pos="709"/>
        </w:tabs>
        <w:spacing w:after="0" w:line="0" w:lineRule="atLeast"/>
        <w:ind w:left="0" w:firstLine="0"/>
        <w:rPr>
          <w:lang w:val="en-US"/>
        </w:rPr>
      </w:pPr>
      <w:r w:rsidRPr="00001666">
        <w:rPr>
          <w:lang w:val="en-GB"/>
        </w:rPr>
        <w:t xml:space="preserve">Vauclare P, Wulffelé J, Lacroix F, Servant P, Canfalonieri F, Kleman JP, Bourgeois D, Timmins J. </w:t>
      </w:r>
      <w:r w:rsidR="00C86230" w:rsidRPr="00001666">
        <w:rPr>
          <w:lang w:val="en-US"/>
        </w:rPr>
        <w:t xml:space="preserve">Stress-induced nucleoid remodeling in Deinococcus radiodurans is associated with major changes in Heat Unstable (HU) protein dynamics. </w:t>
      </w:r>
      <w:r w:rsidR="00C86230" w:rsidRPr="00001666">
        <w:rPr>
          <w:i/>
          <w:iCs/>
          <w:lang w:val="en-US"/>
        </w:rPr>
        <w:t>Nucleic Acids Res</w:t>
      </w:r>
      <w:r w:rsidR="00C86230" w:rsidRPr="00001666">
        <w:rPr>
          <w:lang w:val="en-US"/>
        </w:rPr>
        <w:t>. 2024;52(11):6406-6423.</w:t>
      </w:r>
    </w:p>
    <w:p w14:paraId="39ABFDF0" w14:textId="19DAA05C" w:rsidR="00C86230" w:rsidRPr="00001666" w:rsidRDefault="00C86230" w:rsidP="00EB5902">
      <w:pPr>
        <w:pStyle w:val="Bibliography"/>
        <w:numPr>
          <w:ilvl w:val="0"/>
          <w:numId w:val="5"/>
        </w:numPr>
        <w:tabs>
          <w:tab w:val="clear" w:pos="264"/>
          <w:tab w:val="left" w:pos="709"/>
        </w:tabs>
        <w:spacing w:after="0" w:line="0" w:lineRule="atLeast"/>
        <w:ind w:left="0" w:firstLine="0"/>
        <w:rPr>
          <w:lang w:val="en-US"/>
        </w:rPr>
      </w:pPr>
      <w:r w:rsidRPr="00001666">
        <w:rPr>
          <w:lang w:val="en-US"/>
        </w:rPr>
        <w:t xml:space="preserve">Schubert V. Super-resolution </w:t>
      </w:r>
      <w:r w:rsidR="00680102" w:rsidRPr="00001666">
        <w:rPr>
          <w:lang w:val="en-US"/>
        </w:rPr>
        <w:t>m</w:t>
      </w:r>
      <w:r w:rsidRPr="00001666">
        <w:rPr>
          <w:lang w:val="en-US"/>
        </w:rPr>
        <w:t xml:space="preserve">icroscopy – Applications in </w:t>
      </w:r>
      <w:r w:rsidR="00680102" w:rsidRPr="00001666">
        <w:rPr>
          <w:lang w:val="en-US"/>
        </w:rPr>
        <w:t>plant cell r</w:t>
      </w:r>
      <w:r w:rsidRPr="00001666">
        <w:rPr>
          <w:lang w:val="en-US"/>
        </w:rPr>
        <w:t xml:space="preserve">esearch. </w:t>
      </w:r>
      <w:r w:rsidRPr="00001666">
        <w:rPr>
          <w:i/>
          <w:iCs/>
          <w:lang w:val="en-US"/>
        </w:rPr>
        <w:t>Front Plant Sci</w:t>
      </w:r>
      <w:r w:rsidRPr="00001666">
        <w:rPr>
          <w:lang w:val="en-US"/>
        </w:rPr>
        <w:t>. 2017;8</w:t>
      </w:r>
      <w:r w:rsidR="00680102" w:rsidRPr="00001666">
        <w:rPr>
          <w:lang w:val="en-US"/>
        </w:rPr>
        <w:t>:531</w:t>
      </w:r>
      <w:r w:rsidRPr="00001666">
        <w:rPr>
          <w:lang w:val="en-US"/>
        </w:rPr>
        <w:t>.</w:t>
      </w:r>
    </w:p>
    <w:p w14:paraId="1639AB1E" w14:textId="7346A01E" w:rsidR="00C86230" w:rsidRPr="00001666" w:rsidRDefault="009C3222" w:rsidP="00EB5902">
      <w:pPr>
        <w:pStyle w:val="Bibliography"/>
        <w:numPr>
          <w:ilvl w:val="0"/>
          <w:numId w:val="5"/>
        </w:numPr>
        <w:tabs>
          <w:tab w:val="clear" w:pos="264"/>
          <w:tab w:val="left" w:pos="709"/>
        </w:tabs>
        <w:spacing w:after="0" w:line="0" w:lineRule="atLeast"/>
        <w:ind w:left="0" w:firstLine="0"/>
        <w:rPr>
          <w:lang w:val="en-US"/>
        </w:rPr>
      </w:pPr>
      <w:r w:rsidRPr="00001666">
        <w:rPr>
          <w:lang w:val="en-US"/>
        </w:rPr>
        <w:t xml:space="preserve">Carles CC, Ha CM, Jun JH, Fiume E, Fletcher JC. </w:t>
      </w:r>
      <w:r w:rsidR="00C86230" w:rsidRPr="00001666">
        <w:rPr>
          <w:i/>
          <w:iCs/>
          <w:lang w:val="en-US"/>
        </w:rPr>
        <w:t>Analyzing Shoot Apical Meristem Development.</w:t>
      </w:r>
      <w:r w:rsidR="00C86230" w:rsidRPr="00001666">
        <w:rPr>
          <w:lang w:val="en-US"/>
        </w:rPr>
        <w:t xml:space="preserve"> In: Hennig L, Köhler C, eds. </w:t>
      </w:r>
      <w:r w:rsidR="00C86230" w:rsidRPr="00001666">
        <w:rPr>
          <w:i/>
          <w:iCs/>
          <w:lang w:val="en-US"/>
        </w:rPr>
        <w:t>Plant Developmental Biology: Methods and Protocols</w:t>
      </w:r>
      <w:r w:rsidR="00C86230" w:rsidRPr="00001666">
        <w:rPr>
          <w:lang w:val="en-US"/>
        </w:rPr>
        <w:t>. Humana Press; 2010:105-129.</w:t>
      </w:r>
    </w:p>
    <w:p w14:paraId="3D6669F3" w14:textId="77798FAA" w:rsidR="00C86230" w:rsidRPr="00001666" w:rsidRDefault="00C86230" w:rsidP="00EB5902">
      <w:pPr>
        <w:pStyle w:val="Bibliography"/>
        <w:numPr>
          <w:ilvl w:val="0"/>
          <w:numId w:val="5"/>
        </w:numPr>
        <w:tabs>
          <w:tab w:val="clear" w:pos="264"/>
          <w:tab w:val="left" w:pos="709"/>
        </w:tabs>
        <w:spacing w:after="0" w:line="0" w:lineRule="atLeast"/>
        <w:ind w:left="0" w:firstLine="0"/>
        <w:rPr>
          <w:lang w:val="en-US"/>
        </w:rPr>
      </w:pPr>
      <w:r w:rsidRPr="00001666">
        <w:rPr>
          <w:lang w:val="en-US"/>
        </w:rPr>
        <w:t xml:space="preserve">Chincinska IA. Leaf infiltration in plant science: old method, new possibilities. </w:t>
      </w:r>
      <w:r w:rsidRPr="00001666">
        <w:rPr>
          <w:i/>
          <w:iCs/>
          <w:lang w:val="en-US"/>
        </w:rPr>
        <w:t>Plant Methods</w:t>
      </w:r>
      <w:r w:rsidRPr="00001666">
        <w:rPr>
          <w:lang w:val="en-US"/>
        </w:rPr>
        <w:t>. 2021;17(1):83.</w:t>
      </w:r>
    </w:p>
    <w:p w14:paraId="1CFB7721" w14:textId="688854C1" w:rsidR="00C86230" w:rsidRPr="00001666" w:rsidRDefault="009C3222" w:rsidP="00EB5902">
      <w:pPr>
        <w:pStyle w:val="Bibliography"/>
        <w:numPr>
          <w:ilvl w:val="0"/>
          <w:numId w:val="5"/>
        </w:numPr>
        <w:tabs>
          <w:tab w:val="clear" w:pos="264"/>
          <w:tab w:val="left" w:pos="709"/>
        </w:tabs>
        <w:spacing w:after="0" w:line="0" w:lineRule="atLeast"/>
        <w:ind w:left="0" w:firstLine="0"/>
        <w:rPr>
          <w:lang w:val="en-US"/>
        </w:rPr>
      </w:pPr>
      <w:r w:rsidRPr="00001666">
        <w:rPr>
          <w:lang w:val="en-US"/>
        </w:rPr>
        <w:t>Tse-Kang SY</w:t>
      </w:r>
      <w:r w:rsidR="00680102" w:rsidRPr="00001666">
        <w:rPr>
          <w:lang w:val="en-US"/>
        </w:rPr>
        <w:t xml:space="preserve"> et al</w:t>
      </w:r>
      <w:r w:rsidRPr="00001666">
        <w:rPr>
          <w:lang w:val="en-US"/>
        </w:rPr>
        <w:t xml:space="preserve">. </w:t>
      </w:r>
      <w:r w:rsidR="00C86230" w:rsidRPr="00001666">
        <w:rPr>
          <w:lang w:val="en-US"/>
        </w:rPr>
        <w:t xml:space="preserve">Intestinal immunity in C. elegans is activated by pathogen effector-triggered aggregation of the guard protein TIR-1 on lysosome-related organelles. </w:t>
      </w:r>
      <w:r w:rsidR="00C86230" w:rsidRPr="00001666">
        <w:rPr>
          <w:i/>
          <w:iCs/>
          <w:lang w:val="en-US"/>
        </w:rPr>
        <w:t>Immunity</w:t>
      </w:r>
      <w:r w:rsidR="00C86230" w:rsidRPr="00001666">
        <w:rPr>
          <w:lang w:val="en-US"/>
        </w:rPr>
        <w:t>. 2024;57(10):2280-2295.e6.</w:t>
      </w:r>
    </w:p>
    <w:p w14:paraId="7615FD62" w14:textId="51286719" w:rsidR="00C86230" w:rsidRPr="00001666" w:rsidRDefault="00C86230" w:rsidP="00EB5902">
      <w:pPr>
        <w:pStyle w:val="Bibliography"/>
        <w:numPr>
          <w:ilvl w:val="0"/>
          <w:numId w:val="5"/>
        </w:numPr>
        <w:tabs>
          <w:tab w:val="clear" w:pos="264"/>
          <w:tab w:val="left" w:pos="709"/>
        </w:tabs>
        <w:spacing w:after="0" w:line="0" w:lineRule="atLeast"/>
        <w:ind w:left="0" w:firstLine="0"/>
        <w:rPr>
          <w:lang w:val="en-US"/>
        </w:rPr>
      </w:pPr>
      <w:r w:rsidRPr="00001666">
        <w:rPr>
          <w:lang w:val="en-US"/>
        </w:rPr>
        <w:t xml:space="preserve">Lim D, Ford TN, Chu KK, Mertz J. Optically sectioned in vivo imaging with speckle illumination HiLo microscopy. </w:t>
      </w:r>
      <w:r w:rsidRPr="00001666">
        <w:rPr>
          <w:i/>
          <w:iCs/>
          <w:lang w:val="en-US"/>
        </w:rPr>
        <w:t>J Biomed Opt</w:t>
      </w:r>
      <w:r w:rsidRPr="00001666">
        <w:rPr>
          <w:lang w:val="en-US"/>
        </w:rPr>
        <w:t>. 2011;16(1):016014.</w:t>
      </w:r>
    </w:p>
    <w:p w14:paraId="44A694FC" w14:textId="42E11D71" w:rsidR="00C86230" w:rsidRPr="00001666" w:rsidRDefault="009C3222" w:rsidP="00EB5902">
      <w:pPr>
        <w:pStyle w:val="Bibliography"/>
        <w:numPr>
          <w:ilvl w:val="0"/>
          <w:numId w:val="5"/>
        </w:numPr>
        <w:tabs>
          <w:tab w:val="clear" w:pos="264"/>
          <w:tab w:val="left" w:pos="709"/>
        </w:tabs>
        <w:spacing w:after="0" w:line="0" w:lineRule="atLeast"/>
        <w:ind w:left="0" w:firstLine="0"/>
        <w:rPr>
          <w:lang w:val="en-US"/>
        </w:rPr>
      </w:pPr>
      <w:r w:rsidRPr="00001666">
        <w:rPr>
          <w:lang w:val="en-US"/>
        </w:rPr>
        <w:t>Culley S</w:t>
      </w:r>
      <w:r w:rsidR="00680102" w:rsidRPr="00001666">
        <w:rPr>
          <w:lang w:val="en-US"/>
        </w:rPr>
        <w:t xml:space="preserve"> et al</w:t>
      </w:r>
      <w:r w:rsidRPr="00001666">
        <w:rPr>
          <w:lang w:val="en-US"/>
        </w:rPr>
        <w:t xml:space="preserve">. </w:t>
      </w:r>
      <w:r w:rsidR="00C86230" w:rsidRPr="00001666">
        <w:rPr>
          <w:lang w:val="en-US"/>
        </w:rPr>
        <w:t xml:space="preserve">Quantitative mapping and minimization of super-resolution optical imaging artifacts. </w:t>
      </w:r>
      <w:r w:rsidR="00C86230" w:rsidRPr="00001666">
        <w:rPr>
          <w:i/>
          <w:iCs/>
          <w:lang w:val="en-US"/>
        </w:rPr>
        <w:t>Nat Methods</w:t>
      </w:r>
      <w:r w:rsidR="00C86230" w:rsidRPr="00001666">
        <w:rPr>
          <w:lang w:val="en-US"/>
        </w:rPr>
        <w:t>. 2018;15(4):263-266.</w:t>
      </w:r>
    </w:p>
    <w:p w14:paraId="45AE4F1A" w14:textId="3DC4563C" w:rsidR="00C86230" w:rsidRPr="00001666" w:rsidRDefault="009C3222" w:rsidP="00EB5902">
      <w:pPr>
        <w:pStyle w:val="Bibliography"/>
        <w:numPr>
          <w:ilvl w:val="0"/>
          <w:numId w:val="5"/>
        </w:numPr>
        <w:tabs>
          <w:tab w:val="clear" w:pos="264"/>
          <w:tab w:val="left" w:pos="709"/>
        </w:tabs>
        <w:spacing w:after="0" w:line="0" w:lineRule="atLeast"/>
        <w:ind w:left="0" w:firstLine="0"/>
        <w:rPr>
          <w:lang w:val="en-US"/>
        </w:rPr>
      </w:pPr>
      <w:r w:rsidRPr="00001666">
        <w:rPr>
          <w:lang w:val="en-GB"/>
        </w:rPr>
        <w:t>Xue M</w:t>
      </w:r>
      <w:r w:rsidR="00680102" w:rsidRPr="00001666">
        <w:rPr>
          <w:lang w:val="en-GB"/>
        </w:rPr>
        <w:t xml:space="preserve"> et al</w:t>
      </w:r>
      <w:r w:rsidRPr="00001666">
        <w:rPr>
          <w:lang w:val="en-GB"/>
        </w:rPr>
        <w:t xml:space="preserve">. </w:t>
      </w:r>
      <w:r w:rsidR="00C86230" w:rsidRPr="00001666">
        <w:rPr>
          <w:lang w:val="en-US"/>
        </w:rPr>
        <w:t xml:space="preserve">Single amino acid mutations in histone H3.3 illuminate the functional significance of H3K4 methylation in plants. </w:t>
      </w:r>
      <w:r w:rsidR="00C86230" w:rsidRPr="00001666">
        <w:rPr>
          <w:i/>
          <w:iCs/>
          <w:lang w:val="en-US"/>
        </w:rPr>
        <w:t>Nat Commun</w:t>
      </w:r>
      <w:r w:rsidR="00C86230" w:rsidRPr="00001666">
        <w:rPr>
          <w:lang w:val="en-US"/>
        </w:rPr>
        <w:t>. 2025;16(1):4408.</w:t>
      </w:r>
    </w:p>
    <w:p w14:paraId="4B1D8431" w14:textId="3E1C94CC" w:rsidR="00C86230" w:rsidRPr="00001666" w:rsidRDefault="009C3222" w:rsidP="00EB5902">
      <w:pPr>
        <w:pStyle w:val="Bibliography"/>
        <w:numPr>
          <w:ilvl w:val="0"/>
          <w:numId w:val="5"/>
        </w:numPr>
        <w:tabs>
          <w:tab w:val="clear" w:pos="264"/>
          <w:tab w:val="left" w:pos="709"/>
        </w:tabs>
        <w:spacing w:after="0" w:line="0" w:lineRule="atLeast"/>
        <w:ind w:left="0" w:firstLine="0"/>
        <w:rPr>
          <w:lang w:val="en-US"/>
        </w:rPr>
      </w:pPr>
      <w:r w:rsidRPr="00001666">
        <w:rPr>
          <w:lang w:val="en-US"/>
        </w:rPr>
        <w:t>Rueden CT</w:t>
      </w:r>
      <w:r w:rsidR="00680102" w:rsidRPr="00001666">
        <w:rPr>
          <w:lang w:val="en-US"/>
        </w:rPr>
        <w:t xml:space="preserve"> et al</w:t>
      </w:r>
      <w:r w:rsidRPr="00001666">
        <w:rPr>
          <w:lang w:val="en-US"/>
        </w:rPr>
        <w:t>.</w:t>
      </w:r>
      <w:r w:rsidR="00C86230" w:rsidRPr="00001666">
        <w:rPr>
          <w:lang w:val="en-US"/>
        </w:rPr>
        <w:t xml:space="preserve"> ImageJ2: ImageJ for the next generation of scientific image data. </w:t>
      </w:r>
      <w:r w:rsidR="00C86230" w:rsidRPr="00001666">
        <w:rPr>
          <w:i/>
          <w:iCs/>
          <w:lang w:val="en-US"/>
        </w:rPr>
        <w:t>BMC Bioinformatics</w:t>
      </w:r>
      <w:r w:rsidR="00C86230" w:rsidRPr="00001666">
        <w:rPr>
          <w:lang w:val="en-US"/>
        </w:rPr>
        <w:t>. 2017;18:529.</w:t>
      </w:r>
    </w:p>
    <w:p w14:paraId="46652D48" w14:textId="364E746B" w:rsidR="00C86230" w:rsidRPr="00001666" w:rsidRDefault="009C3222" w:rsidP="00EB5902">
      <w:pPr>
        <w:pStyle w:val="Bibliography"/>
        <w:numPr>
          <w:ilvl w:val="0"/>
          <w:numId w:val="5"/>
        </w:numPr>
        <w:tabs>
          <w:tab w:val="clear" w:pos="264"/>
          <w:tab w:val="left" w:pos="709"/>
        </w:tabs>
        <w:spacing w:after="0" w:line="0" w:lineRule="atLeast"/>
        <w:ind w:left="0" w:firstLine="0"/>
        <w:rPr>
          <w:lang w:val="en-US"/>
        </w:rPr>
      </w:pPr>
      <w:r w:rsidRPr="00001666">
        <w:rPr>
          <w:lang w:val="en-US"/>
        </w:rPr>
        <w:t>Schindelin J</w:t>
      </w:r>
      <w:r w:rsidR="00680102" w:rsidRPr="00001666">
        <w:rPr>
          <w:lang w:val="en-US"/>
        </w:rPr>
        <w:t xml:space="preserve"> et al</w:t>
      </w:r>
      <w:r w:rsidRPr="00001666">
        <w:rPr>
          <w:lang w:val="en-US"/>
        </w:rPr>
        <w:t xml:space="preserve">. </w:t>
      </w:r>
      <w:r w:rsidR="00C86230" w:rsidRPr="00001666">
        <w:rPr>
          <w:lang w:val="en-US"/>
        </w:rPr>
        <w:t xml:space="preserve">Fiji: an open-source platform for biological-image analysis. </w:t>
      </w:r>
      <w:r w:rsidR="00C86230" w:rsidRPr="00001666">
        <w:rPr>
          <w:i/>
          <w:iCs/>
          <w:lang w:val="en-US"/>
        </w:rPr>
        <w:t>Nat Methods</w:t>
      </w:r>
      <w:r w:rsidR="00C86230" w:rsidRPr="00001666">
        <w:rPr>
          <w:lang w:val="en-US"/>
        </w:rPr>
        <w:t>. 2012;9(7):676-682.</w:t>
      </w:r>
    </w:p>
    <w:p w14:paraId="3287090F" w14:textId="5A639ACC" w:rsidR="00C86230" w:rsidRPr="00001666" w:rsidRDefault="009C3222" w:rsidP="00EB5902">
      <w:pPr>
        <w:pStyle w:val="Bibliography"/>
        <w:numPr>
          <w:ilvl w:val="0"/>
          <w:numId w:val="5"/>
        </w:numPr>
        <w:tabs>
          <w:tab w:val="clear" w:pos="264"/>
          <w:tab w:val="left" w:pos="709"/>
        </w:tabs>
        <w:spacing w:after="0" w:line="0" w:lineRule="atLeast"/>
        <w:ind w:left="0" w:firstLine="0"/>
        <w:rPr>
          <w:lang w:val="en-US"/>
        </w:rPr>
      </w:pPr>
      <w:r w:rsidRPr="00001666">
        <w:rPr>
          <w:lang w:val="en-US"/>
        </w:rPr>
        <w:t xml:space="preserve">Ovesný M, Křížek P, Borkovec J, Švindrych Z, Hagen GM. </w:t>
      </w:r>
      <w:r w:rsidR="00C86230" w:rsidRPr="00001666">
        <w:rPr>
          <w:lang w:val="en-US"/>
        </w:rPr>
        <w:t xml:space="preserve">ThunderSTORM: a comprehensive ImageJ plugin for PALM and STORM data analysis and super-resolution imaging. </w:t>
      </w:r>
      <w:r w:rsidR="00C86230" w:rsidRPr="00001666">
        <w:rPr>
          <w:i/>
          <w:iCs/>
          <w:lang w:val="en-US"/>
        </w:rPr>
        <w:t>Bioinformatics</w:t>
      </w:r>
      <w:r w:rsidR="00C86230" w:rsidRPr="00001666">
        <w:rPr>
          <w:lang w:val="en-US"/>
        </w:rPr>
        <w:t>. 2014;30(16):2389-2390.</w:t>
      </w:r>
    </w:p>
    <w:p w14:paraId="01735F7E" w14:textId="3A36588E" w:rsidR="00C86230" w:rsidRPr="00001666" w:rsidRDefault="00C86230" w:rsidP="00EB5902">
      <w:pPr>
        <w:pStyle w:val="Bibliography"/>
        <w:numPr>
          <w:ilvl w:val="0"/>
          <w:numId w:val="5"/>
        </w:numPr>
        <w:tabs>
          <w:tab w:val="clear" w:pos="264"/>
          <w:tab w:val="left" w:pos="709"/>
        </w:tabs>
        <w:spacing w:after="0" w:line="0" w:lineRule="atLeast"/>
        <w:ind w:left="0" w:firstLine="0"/>
        <w:rPr>
          <w:lang w:val="en-US"/>
        </w:rPr>
      </w:pPr>
      <w:r w:rsidRPr="00001666">
        <w:rPr>
          <w:lang w:val="en-US"/>
        </w:rPr>
        <w:t xml:space="preserve">Thompson RE, Larson DR, Webb WW. Precise nanometer localization analysis for individual fluorescent probes. </w:t>
      </w:r>
      <w:r w:rsidRPr="00001666">
        <w:rPr>
          <w:i/>
          <w:iCs/>
          <w:lang w:val="en-US"/>
        </w:rPr>
        <w:t>Biophys J</w:t>
      </w:r>
      <w:r w:rsidRPr="00001666">
        <w:rPr>
          <w:lang w:val="en-US"/>
        </w:rPr>
        <w:t>. 2002;82(5):2775-2783.</w:t>
      </w:r>
    </w:p>
    <w:p w14:paraId="42230C7C" w14:textId="51F00E43" w:rsidR="00C86230" w:rsidRPr="00001666" w:rsidRDefault="00C86230" w:rsidP="00EB5902">
      <w:pPr>
        <w:pStyle w:val="Bibliography"/>
        <w:numPr>
          <w:ilvl w:val="0"/>
          <w:numId w:val="5"/>
        </w:numPr>
        <w:tabs>
          <w:tab w:val="clear" w:pos="264"/>
          <w:tab w:val="left" w:pos="709"/>
        </w:tabs>
        <w:spacing w:after="0" w:line="0" w:lineRule="atLeast"/>
        <w:ind w:left="0" w:firstLine="0"/>
        <w:rPr>
          <w:lang w:val="en-US"/>
        </w:rPr>
      </w:pPr>
      <w:r w:rsidRPr="00001666">
        <w:rPr>
          <w:lang w:val="en-US"/>
        </w:rPr>
        <w:lastRenderedPageBreak/>
        <w:t xml:space="preserve">Van Heel M. Similarity measures between images. </w:t>
      </w:r>
      <w:r w:rsidRPr="00001666">
        <w:rPr>
          <w:i/>
          <w:iCs/>
          <w:lang w:val="en-US"/>
        </w:rPr>
        <w:t>Ultramicroscopy</w:t>
      </w:r>
      <w:r w:rsidRPr="00001666">
        <w:rPr>
          <w:lang w:val="en-US"/>
        </w:rPr>
        <w:t>. 1987;21(1):95-100.</w:t>
      </w:r>
    </w:p>
    <w:p w14:paraId="55A2D53A" w14:textId="60169D2B" w:rsidR="00C86230" w:rsidRPr="00001666" w:rsidRDefault="009C3222" w:rsidP="00EB5902">
      <w:pPr>
        <w:pStyle w:val="Bibliography"/>
        <w:numPr>
          <w:ilvl w:val="0"/>
          <w:numId w:val="5"/>
        </w:numPr>
        <w:tabs>
          <w:tab w:val="clear" w:pos="264"/>
          <w:tab w:val="left" w:pos="709"/>
        </w:tabs>
        <w:spacing w:after="0" w:line="0" w:lineRule="atLeast"/>
        <w:ind w:left="0" w:firstLine="0"/>
        <w:rPr>
          <w:lang w:val="en-US"/>
        </w:rPr>
      </w:pPr>
      <w:r w:rsidRPr="00001666">
        <w:rPr>
          <w:lang w:val="en-US"/>
        </w:rPr>
        <w:t>Loureiro J</w:t>
      </w:r>
      <w:r w:rsidR="00680102" w:rsidRPr="00001666">
        <w:rPr>
          <w:lang w:val="en-US"/>
        </w:rPr>
        <w:t xml:space="preserve"> et al</w:t>
      </w:r>
      <w:r w:rsidRPr="00001666">
        <w:rPr>
          <w:lang w:val="en-US"/>
        </w:rPr>
        <w:t xml:space="preserve">. </w:t>
      </w:r>
      <w:r w:rsidR="00C86230" w:rsidRPr="00001666">
        <w:rPr>
          <w:lang w:val="en-US"/>
        </w:rPr>
        <w:t xml:space="preserve">Isolation of plant nuclei for estimation of nuclear DNA content: Overview and best practices. </w:t>
      </w:r>
      <w:r w:rsidR="00C86230" w:rsidRPr="00001666">
        <w:rPr>
          <w:i/>
          <w:iCs/>
          <w:lang w:val="en-US"/>
        </w:rPr>
        <w:t>Cytometry Part A</w:t>
      </w:r>
      <w:r w:rsidR="00C86230" w:rsidRPr="00001666">
        <w:rPr>
          <w:lang w:val="en-US"/>
        </w:rPr>
        <w:t>. 2021;99(4):318-327.</w:t>
      </w:r>
    </w:p>
    <w:p w14:paraId="62DAF1C0" w14:textId="5E986611" w:rsidR="00C86230" w:rsidRPr="00001666" w:rsidRDefault="00C86230" w:rsidP="00EB5902">
      <w:pPr>
        <w:pStyle w:val="Bibliography"/>
        <w:numPr>
          <w:ilvl w:val="0"/>
          <w:numId w:val="5"/>
        </w:numPr>
        <w:tabs>
          <w:tab w:val="clear" w:pos="264"/>
          <w:tab w:val="left" w:pos="709"/>
        </w:tabs>
        <w:spacing w:after="0" w:line="0" w:lineRule="atLeast"/>
        <w:ind w:left="0" w:firstLine="0"/>
        <w:rPr>
          <w:lang w:val="en-US"/>
        </w:rPr>
      </w:pPr>
      <w:r w:rsidRPr="00001666">
        <w:rPr>
          <w:lang w:val="en-US"/>
        </w:rPr>
        <w:t xml:space="preserve">Deal RB, Henikoff S. The INTACT method for cell type-specific gene expression and chromatin profiling in Arabidopsis thaliana. </w:t>
      </w:r>
      <w:r w:rsidRPr="00001666">
        <w:rPr>
          <w:i/>
          <w:iCs/>
          <w:lang w:val="en-US"/>
        </w:rPr>
        <w:t>Nat Protoc</w:t>
      </w:r>
      <w:r w:rsidRPr="00001666">
        <w:rPr>
          <w:lang w:val="en-US"/>
        </w:rPr>
        <w:t>. 2011;6(1):56-68.</w:t>
      </w:r>
    </w:p>
    <w:p w14:paraId="0479513C" w14:textId="17908626" w:rsidR="00C86230" w:rsidRPr="00001666" w:rsidRDefault="00C86230" w:rsidP="00EB5902">
      <w:pPr>
        <w:pStyle w:val="Bibliography"/>
        <w:numPr>
          <w:ilvl w:val="0"/>
          <w:numId w:val="5"/>
        </w:numPr>
        <w:tabs>
          <w:tab w:val="clear" w:pos="264"/>
          <w:tab w:val="left" w:pos="709"/>
        </w:tabs>
        <w:spacing w:after="0" w:line="0" w:lineRule="atLeast"/>
        <w:ind w:left="0" w:firstLine="0"/>
        <w:rPr>
          <w:lang w:val="en-US"/>
        </w:rPr>
      </w:pPr>
      <w:r w:rsidRPr="00001666">
        <w:rPr>
          <w:lang w:val="en-US"/>
        </w:rPr>
        <w:t>Duncan S</w:t>
      </w:r>
      <w:r w:rsidR="004E051E" w:rsidRPr="00001666">
        <w:rPr>
          <w:lang w:val="en-US"/>
        </w:rPr>
        <w:t xml:space="preserve">, Olsson TSG, Hartley M, Dean C, Rosa S. </w:t>
      </w:r>
      <w:r w:rsidRPr="00001666">
        <w:rPr>
          <w:lang w:val="en-US"/>
        </w:rPr>
        <w:t xml:space="preserve">A method for detecting single mRNA molecules in Arabidopsis thaliana. </w:t>
      </w:r>
      <w:r w:rsidRPr="00001666">
        <w:rPr>
          <w:i/>
          <w:iCs/>
          <w:lang w:val="en-US"/>
        </w:rPr>
        <w:t>Plant Methods</w:t>
      </w:r>
      <w:r w:rsidRPr="00001666">
        <w:rPr>
          <w:lang w:val="en-US"/>
        </w:rPr>
        <w:t>. 2016;12:13.</w:t>
      </w:r>
    </w:p>
    <w:p w14:paraId="3D2E0F4A" w14:textId="5D72B18E" w:rsidR="00C86230" w:rsidRPr="00001666" w:rsidRDefault="00C86230" w:rsidP="00EB5902">
      <w:pPr>
        <w:pStyle w:val="Bibliography"/>
        <w:numPr>
          <w:ilvl w:val="0"/>
          <w:numId w:val="5"/>
        </w:numPr>
        <w:tabs>
          <w:tab w:val="clear" w:pos="264"/>
          <w:tab w:val="left" w:pos="709"/>
        </w:tabs>
        <w:spacing w:after="0" w:line="0" w:lineRule="atLeast"/>
        <w:ind w:left="0" w:firstLine="0"/>
      </w:pPr>
      <w:r w:rsidRPr="00001666">
        <w:rPr>
          <w:lang w:val="en-US"/>
        </w:rPr>
        <w:t xml:space="preserve">Gutzat R, Mittelsten Scheid O. Preparing </w:t>
      </w:r>
      <w:r w:rsidR="00680102" w:rsidRPr="00001666">
        <w:rPr>
          <w:lang w:val="en-US"/>
        </w:rPr>
        <w:t xml:space="preserve">chromatin </w:t>
      </w:r>
      <w:r w:rsidRPr="00001666">
        <w:rPr>
          <w:lang w:val="en-US"/>
        </w:rPr>
        <w:t xml:space="preserve">and RNA from </w:t>
      </w:r>
      <w:r w:rsidR="00680102" w:rsidRPr="00001666">
        <w:rPr>
          <w:lang w:val="en-US"/>
        </w:rPr>
        <w:t>rare cell types with fluorescence-activated nuclear sor</w:t>
      </w:r>
      <w:r w:rsidRPr="00001666">
        <w:rPr>
          <w:lang w:val="en-US"/>
        </w:rPr>
        <w:t xml:space="preserve">ting (FANS). </w:t>
      </w:r>
      <w:r w:rsidRPr="00001666">
        <w:rPr>
          <w:i/>
          <w:iCs/>
        </w:rPr>
        <w:t>Methods Mol Biol</w:t>
      </w:r>
      <w:r w:rsidRPr="00001666">
        <w:t>. 2020;2093:95-105.</w:t>
      </w:r>
    </w:p>
    <w:p w14:paraId="505D2C8B" w14:textId="141270C0" w:rsidR="00537235" w:rsidRPr="004667DD" w:rsidRDefault="00EF1194" w:rsidP="00EB5902">
      <w:pPr>
        <w:pStyle w:val="Bibliography"/>
        <w:tabs>
          <w:tab w:val="clear" w:pos="264"/>
          <w:tab w:val="left" w:pos="709"/>
        </w:tabs>
        <w:spacing w:after="0" w:line="0" w:lineRule="atLeast"/>
        <w:ind w:left="0" w:firstLine="0"/>
        <w:rPr>
          <w:lang w:val="en-US"/>
        </w:rPr>
      </w:pPr>
      <w:r w:rsidRPr="00001666">
        <w:rPr>
          <w:lang w:val="en-US"/>
        </w:rPr>
        <w:fldChar w:fldCharType="end"/>
      </w:r>
    </w:p>
    <w:sectPr w:rsidR="00537235" w:rsidRPr="004667D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0" w:gutter="0"/>
      <w:lnNumType w:countBy="1" w:distance="283" w:restart="continuous"/>
      <w:pgNumType w:start="1"/>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D2CF3" w14:textId="77777777" w:rsidR="00830C53" w:rsidRDefault="00830C53">
      <w:r>
        <w:separator/>
      </w:r>
    </w:p>
  </w:endnote>
  <w:endnote w:type="continuationSeparator" w:id="0">
    <w:p w14:paraId="03F6887C" w14:textId="77777777" w:rsidR="00830C53" w:rsidRDefault="00830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2040503050203030202"/>
    <w:charset w:val="01"/>
    <w:family w:val="roman"/>
    <w:pitch w:val="variable"/>
    <w:sig w:usb0="0000A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Noto Sans">
    <w:panose1 w:val="020B0502040504020204"/>
    <w:charset w:val="00"/>
    <w:family w:val="swiss"/>
    <w:pitch w:val="variable"/>
    <w:sig w:usb0="E00082FF" w:usb1="400078FF" w:usb2="00000021" w:usb3="00000000" w:csb0="0000019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52AEE" w14:textId="77777777" w:rsidR="00A77C1F" w:rsidRDefault="00A77C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3D78E" w14:textId="77777777" w:rsidR="00A77C1F" w:rsidRDefault="00A77C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FEAFF" w14:textId="77777777" w:rsidR="00A77C1F" w:rsidRDefault="00A77C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C98EB" w14:textId="77777777" w:rsidR="00830C53" w:rsidRDefault="00830C53">
      <w:r>
        <w:separator/>
      </w:r>
    </w:p>
  </w:footnote>
  <w:footnote w:type="continuationSeparator" w:id="0">
    <w:p w14:paraId="44F49DD3" w14:textId="77777777" w:rsidR="00830C53" w:rsidRDefault="00830C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5183F" w14:textId="77777777" w:rsidR="00A77C1F" w:rsidRDefault="00A77C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E5926" w14:textId="77777777" w:rsidR="00537235" w:rsidRDefault="00EF1194">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BE24D" w14:textId="3B3040F8" w:rsidR="00537235" w:rsidRPr="00D34D2E" w:rsidRDefault="00537235" w:rsidP="00D34D2E">
    <w:pP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62C3D"/>
    <w:multiLevelType w:val="multilevel"/>
    <w:tmpl w:val="AC829036"/>
    <w:lvl w:ilvl="0">
      <w:start w:val="1"/>
      <w:numFmt w:val="decimal"/>
      <w:lvlText w:val="%1."/>
      <w:lvlJc w:val="left"/>
      <w:pPr>
        <w:tabs>
          <w:tab w:val="num" w:pos="720"/>
        </w:tabs>
        <w:ind w:left="720" w:hanging="360"/>
      </w:pPr>
    </w:lvl>
    <w:lvl w:ilvl="1">
      <w:start w:val="12"/>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EA57DBD"/>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929404A"/>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9A05FFD"/>
    <w:multiLevelType w:val="multilevel"/>
    <w:tmpl w:val="8446D66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7A084B25"/>
    <w:multiLevelType w:val="multilevel"/>
    <w:tmpl w:val="12C2FA70"/>
    <w:lvl w:ilvl="0">
      <w:start w:val="1"/>
      <w:numFmt w:val="lowerLetter"/>
      <w:lvlText w:val="(%1)"/>
      <w:lvlJc w:val="left"/>
      <w:pPr>
        <w:tabs>
          <w:tab w:val="num" w:pos="0"/>
        </w:tabs>
        <w:ind w:left="732" w:hanging="372"/>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335912103">
    <w:abstractNumId w:val="4"/>
  </w:num>
  <w:num w:numId="2" w16cid:durableId="1050038399">
    <w:abstractNumId w:val="1"/>
  </w:num>
  <w:num w:numId="3" w16cid:durableId="1505129844">
    <w:abstractNumId w:val="0"/>
  </w:num>
  <w:num w:numId="4" w16cid:durableId="870992506">
    <w:abstractNumId w:val="3"/>
  </w:num>
  <w:num w:numId="5" w16cid:durableId="22834456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P Kleman">
    <w15:presenceInfo w15:providerId="Windows Live" w15:userId="ce7f8c06270e752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hideSpellingErrors/>
  <w:hideGrammaticalErrors/>
  <w:proofState w:spelling="clean" w:grammar="clean"/>
  <w:trackRevisions/>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c0MrcwNjQxtzA1tTBU0lEKTi0uzszPAykwNKwFAAMi14QtAAAA"/>
  </w:docVars>
  <w:rsids>
    <w:rsidRoot w:val="00537235"/>
    <w:rsid w:val="00001666"/>
    <w:rsid w:val="00026B29"/>
    <w:rsid w:val="00147E06"/>
    <w:rsid w:val="001665D8"/>
    <w:rsid w:val="001A3F82"/>
    <w:rsid w:val="00364D48"/>
    <w:rsid w:val="004016D4"/>
    <w:rsid w:val="00417FC4"/>
    <w:rsid w:val="00441547"/>
    <w:rsid w:val="004472BB"/>
    <w:rsid w:val="004667DD"/>
    <w:rsid w:val="004905F6"/>
    <w:rsid w:val="004E051E"/>
    <w:rsid w:val="004F4ABD"/>
    <w:rsid w:val="00537235"/>
    <w:rsid w:val="0065083D"/>
    <w:rsid w:val="00680102"/>
    <w:rsid w:val="00700683"/>
    <w:rsid w:val="0073261F"/>
    <w:rsid w:val="00737E4D"/>
    <w:rsid w:val="00782D3B"/>
    <w:rsid w:val="00784651"/>
    <w:rsid w:val="00827532"/>
    <w:rsid w:val="00830C53"/>
    <w:rsid w:val="009C14DF"/>
    <w:rsid w:val="009C3222"/>
    <w:rsid w:val="00A072D8"/>
    <w:rsid w:val="00A749C5"/>
    <w:rsid w:val="00A77C1F"/>
    <w:rsid w:val="00A83F00"/>
    <w:rsid w:val="00B405F3"/>
    <w:rsid w:val="00C15C0C"/>
    <w:rsid w:val="00C555A6"/>
    <w:rsid w:val="00C84142"/>
    <w:rsid w:val="00C86230"/>
    <w:rsid w:val="00C92752"/>
    <w:rsid w:val="00D34D2E"/>
    <w:rsid w:val="00DB5F1F"/>
    <w:rsid w:val="00EB5902"/>
    <w:rsid w:val="00EF1194"/>
    <w:rsid w:val="00F86FF5"/>
    <w:rsid w:val="00FA7B9E"/>
    <w:rsid w:val="00FB086C"/>
    <w:rsid w:val="00FC2D8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93F50A"/>
  <w15:docId w15:val="{C01B10C0-8A70-4FD2-A41E-38E81BC69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fr-F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qFormat/>
    <w:pPr>
      <w:keepNext/>
      <w:keepLines/>
      <w:spacing w:before="40"/>
      <w:outlineLvl w:val="6"/>
    </w:pPr>
    <w:rPr>
      <w:color w:val="595959" w:themeColor="dark1" w:themeTint="A6"/>
    </w:rPr>
  </w:style>
  <w:style w:type="paragraph" w:styleId="Heading8">
    <w:name w:val="heading 8"/>
    <w:basedOn w:val="Normal"/>
    <w:next w:val="Normal"/>
    <w:qFormat/>
    <w:pPr>
      <w:keepNext/>
      <w:keepLines/>
      <w:outlineLvl w:val="7"/>
    </w:pPr>
    <w:rPr>
      <w:i/>
      <w:iCs/>
      <w:color w:val="272727" w:themeColor="dark1" w:themeTint="D8"/>
    </w:rPr>
  </w:style>
  <w:style w:type="paragraph" w:styleId="Heading9">
    <w:name w:val="heading 9"/>
    <w:basedOn w:val="Normal"/>
    <w:next w:val="Normal"/>
    <w:qFormat/>
    <w:pPr>
      <w:keepNext/>
      <w:keepLines/>
      <w:outlineLvl w:val="8"/>
    </w:pPr>
    <w:rPr>
      <w:color w:val="272727" w:themeColor="dark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qFormat/>
    <w:rsid w:val="00EB1E68"/>
    <w:rPr>
      <w:color w:val="605E5C"/>
      <w:shd w:val="clear" w:color="auto" w:fill="E1DFDD"/>
    </w:rPr>
  </w:style>
  <w:style w:type="character" w:customStyle="1" w:styleId="FooterChar">
    <w:name w:val="Footer Char"/>
    <w:basedOn w:val="DefaultParagraphFont"/>
    <w:link w:val="Footer"/>
    <w:uiPriority w:val="99"/>
    <w:qFormat/>
    <w:rsid w:val="00C11D93"/>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qFormat/>
    <w:rsid w:val="008B2D50"/>
    <w:rPr>
      <w:sz w:val="16"/>
      <w:szCs w:val="16"/>
    </w:rPr>
  </w:style>
  <w:style w:type="character" w:customStyle="1" w:styleId="CommentTextChar">
    <w:name w:val="Comment Text Char"/>
    <w:basedOn w:val="DefaultParagraphFont"/>
    <w:link w:val="CommentText"/>
    <w:uiPriority w:val="99"/>
    <w:qFormat/>
    <w:rsid w:val="008B2D50"/>
    <w:rPr>
      <w:sz w:val="20"/>
      <w:szCs w:val="20"/>
    </w:rPr>
  </w:style>
  <w:style w:type="character" w:customStyle="1" w:styleId="CommentSubjectChar">
    <w:name w:val="Comment Subject Char"/>
    <w:basedOn w:val="CommentTextChar"/>
    <w:link w:val="CommentSubject"/>
    <w:uiPriority w:val="99"/>
    <w:semiHidden/>
    <w:qFormat/>
    <w:rsid w:val="008B2D50"/>
    <w:rPr>
      <w:b/>
      <w:bCs/>
      <w:sz w:val="20"/>
      <w:szCs w:val="20"/>
    </w:rPr>
  </w:style>
  <w:style w:type="character" w:customStyle="1" w:styleId="cf01">
    <w:name w:val="cf01"/>
    <w:basedOn w:val="DefaultParagraphFont"/>
    <w:qFormat/>
    <w:rsid w:val="00516914"/>
    <w:rPr>
      <w:rFonts w:ascii="Segoe UI" w:hAnsi="Segoe UI" w:cs="Segoe UI"/>
      <w:sz w:val="18"/>
      <w:szCs w:val="18"/>
    </w:rPr>
  </w:style>
  <w:style w:type="character" w:customStyle="1" w:styleId="Caractresdenumrotationuser">
    <w:name w:val="Caractères de numérotation (user)"/>
    <w:qFormat/>
  </w:style>
  <w:style w:type="character" w:styleId="Emphasis">
    <w:name w:val="Emphasis"/>
    <w:basedOn w:val="DefaultParagraphFont"/>
    <w:uiPriority w:val="20"/>
    <w:qFormat/>
    <w:rsid w:val="00657D9C"/>
    <w:rPr>
      <w:i/>
      <w:iCs/>
    </w:rPr>
  </w:style>
  <w:style w:type="character" w:customStyle="1" w:styleId="Caractresdenumrotation">
    <w:name w:val="Caractères de numérotation"/>
    <w:qFormat/>
  </w:style>
  <w:style w:type="character" w:customStyle="1" w:styleId="Caractresdenotedebasdepage">
    <w:name w:val="Caractères de note de bas de page"/>
    <w:qFormat/>
    <w:rPr>
      <w:vertAlign w:val="superscript"/>
    </w:rPr>
  </w:style>
  <w:style w:type="character" w:customStyle="1" w:styleId="Caractresdenotedefin">
    <w:name w:val="Caractères de note de fin"/>
    <w:qFormat/>
  </w:style>
  <w:style w:type="character" w:customStyle="1" w:styleId="FootnoteTextChar">
    <w:name w:val="Footnote Text Char"/>
    <w:basedOn w:val="DefaultParagraphFont"/>
    <w:link w:val="FootnoteText"/>
    <w:uiPriority w:val="99"/>
    <w:semiHidden/>
    <w:qFormat/>
    <w:rsid w:val="0047239C"/>
    <w:rPr>
      <w:rFonts w:cs="Mangal"/>
      <w:sz w:val="20"/>
      <w:szCs w:val="18"/>
    </w:rPr>
  </w:style>
  <w:style w:type="character" w:customStyle="1" w:styleId="Caractresdenotedebasdepageuser">
    <w:name w:val="Caractères de note de bas de page (user)"/>
    <w:uiPriority w:val="99"/>
    <w:semiHidden/>
    <w:unhideWhenUsed/>
    <w:qFormat/>
    <w:rsid w:val="0047239C"/>
    <w:rPr>
      <w:vertAlign w:val="superscript"/>
    </w:rPr>
  </w:style>
  <w:style w:type="character" w:styleId="FootnoteReference">
    <w:name w:val="footnote reference"/>
    <w:rPr>
      <w:vertAlign w:val="superscript"/>
    </w:rPr>
  </w:style>
  <w:style w:type="character" w:styleId="Strong">
    <w:name w:val="Strong"/>
    <w:basedOn w:val="DefaultParagraphFont"/>
    <w:qFormat/>
    <w:rPr>
      <w:b/>
      <w:bCs/>
    </w:rPr>
  </w:style>
  <w:style w:type="character" w:customStyle="1" w:styleId="apple-converted-space">
    <w:name w:val="apple-converted-space"/>
    <w:basedOn w:val="DefaultParagraphFont"/>
    <w:qFormat/>
  </w:style>
  <w:style w:type="character" w:styleId="IntenseReference">
    <w:name w:val="Intense Reference"/>
    <w:basedOn w:val="DefaultParagraphFont"/>
    <w:qFormat/>
    <w:rPr>
      <w:b/>
      <w:bCs/>
      <w:smallCaps/>
      <w:color w:val="365F91" w:themeColor="accent1" w:themeShade="BF"/>
      <w:spacing w:val="5"/>
    </w:rPr>
  </w:style>
  <w:style w:type="character" w:customStyle="1" w:styleId="IntenseQuoteChar">
    <w:name w:val="Intense Quote Char"/>
    <w:basedOn w:val="DefaultParagraphFont"/>
    <w:qFormat/>
    <w:rPr>
      <w:i/>
      <w:iCs/>
      <w:color w:val="365F91" w:themeColor="accent1" w:themeShade="BF"/>
    </w:rPr>
  </w:style>
  <w:style w:type="character" w:styleId="IntenseEmphasis">
    <w:name w:val="Intense Emphasis"/>
    <w:basedOn w:val="DefaultParagraphFont"/>
    <w:qFormat/>
    <w:rPr>
      <w:i/>
      <w:iCs/>
      <w:color w:val="365F91" w:themeColor="accent1" w:themeShade="BF"/>
    </w:rPr>
  </w:style>
  <w:style w:type="character" w:customStyle="1" w:styleId="QuoteChar">
    <w:name w:val="Quote Char"/>
    <w:basedOn w:val="DefaultParagraphFont"/>
    <w:qFormat/>
    <w:rPr>
      <w:i/>
      <w:iCs/>
      <w:color w:val="404040" w:themeColor="dark1" w:themeTint="BF"/>
    </w:rPr>
  </w:style>
  <w:style w:type="character" w:customStyle="1" w:styleId="SubtitleChar">
    <w:name w:val="Subtitle Char"/>
    <w:basedOn w:val="DefaultParagraphFont"/>
    <w:qFormat/>
    <w:rPr>
      <w:rFonts w:eastAsia="Calibri" w:cs="Calibri"/>
      <w:color w:val="595959" w:themeColor="dark1" w:themeTint="A6"/>
      <w:spacing w:val="15"/>
      <w:sz w:val="28"/>
      <w:szCs w:val="28"/>
    </w:rPr>
  </w:style>
  <w:style w:type="character" w:customStyle="1" w:styleId="TitleChar">
    <w:name w:val="Title Char"/>
    <w:basedOn w:val="DefaultParagraphFont"/>
    <w:qFormat/>
    <w:rPr>
      <w:rFonts w:ascii="Aptos Display" w:eastAsia="Calibri" w:hAnsi="Aptos Display" w:cs="Calibri"/>
      <w:spacing w:val="-10"/>
      <w:kern w:val="2"/>
      <w:sz w:val="56"/>
      <w:szCs w:val="56"/>
    </w:rPr>
  </w:style>
  <w:style w:type="character" w:customStyle="1" w:styleId="Heading9Char">
    <w:name w:val="Heading 9 Char"/>
    <w:basedOn w:val="DefaultParagraphFont"/>
    <w:qFormat/>
    <w:rPr>
      <w:rFonts w:eastAsia="Calibri" w:cs="Calibri"/>
      <w:color w:val="272727" w:themeColor="dark1" w:themeTint="D8"/>
    </w:rPr>
  </w:style>
  <w:style w:type="character" w:customStyle="1" w:styleId="Heading8Char">
    <w:name w:val="Heading 8 Char"/>
    <w:basedOn w:val="DefaultParagraphFont"/>
    <w:qFormat/>
    <w:rPr>
      <w:rFonts w:eastAsia="Calibri" w:cs="Calibri"/>
      <w:i/>
      <w:iCs/>
      <w:color w:val="272727" w:themeColor="dark1" w:themeTint="D8"/>
    </w:rPr>
  </w:style>
  <w:style w:type="character" w:customStyle="1" w:styleId="Heading7Char">
    <w:name w:val="Heading 7 Char"/>
    <w:basedOn w:val="DefaultParagraphFont"/>
    <w:qFormat/>
    <w:rPr>
      <w:rFonts w:eastAsia="Calibri" w:cs="Calibri"/>
      <w:color w:val="595959" w:themeColor="dark1" w:themeTint="A6"/>
    </w:rPr>
  </w:style>
  <w:style w:type="character" w:customStyle="1" w:styleId="Heading6Char">
    <w:name w:val="Heading 6 Char"/>
    <w:basedOn w:val="DefaultParagraphFont"/>
    <w:qFormat/>
    <w:rPr>
      <w:rFonts w:eastAsia="Calibri" w:cs="Calibri"/>
      <w:i/>
      <w:iCs/>
      <w:color w:val="595959" w:themeColor="dark1" w:themeTint="A6"/>
    </w:rPr>
  </w:style>
  <w:style w:type="character" w:customStyle="1" w:styleId="Heading5Char">
    <w:name w:val="Heading 5 Char"/>
    <w:basedOn w:val="DefaultParagraphFont"/>
    <w:qFormat/>
    <w:rPr>
      <w:rFonts w:eastAsia="Calibri" w:cs="Calibri"/>
      <w:color w:val="365F91" w:themeColor="accent1" w:themeShade="BF"/>
    </w:rPr>
  </w:style>
  <w:style w:type="character" w:customStyle="1" w:styleId="Heading4Char">
    <w:name w:val="Heading 4 Char"/>
    <w:basedOn w:val="DefaultParagraphFont"/>
    <w:qFormat/>
    <w:rPr>
      <w:rFonts w:eastAsia="Calibri" w:cs="Calibri"/>
      <w:i/>
      <w:iCs/>
      <w:color w:val="365F91" w:themeColor="accent1" w:themeShade="BF"/>
    </w:rPr>
  </w:style>
  <w:style w:type="character" w:customStyle="1" w:styleId="Heading3Char">
    <w:name w:val="Heading 3 Char"/>
    <w:basedOn w:val="DefaultParagraphFont"/>
    <w:qFormat/>
    <w:rPr>
      <w:rFonts w:eastAsia="Calibri" w:cs="Calibri"/>
      <w:color w:val="365F91" w:themeColor="accent1" w:themeShade="BF"/>
      <w:sz w:val="28"/>
      <w:szCs w:val="28"/>
    </w:rPr>
  </w:style>
  <w:style w:type="character" w:customStyle="1" w:styleId="Heading2Char">
    <w:name w:val="Heading 2 Char"/>
    <w:basedOn w:val="DefaultParagraphFont"/>
    <w:qFormat/>
    <w:rPr>
      <w:rFonts w:ascii="Aptos Display" w:eastAsia="Calibri" w:hAnsi="Aptos Display" w:cs="Calibri"/>
      <w:color w:val="365F91" w:themeColor="accent1" w:themeShade="BF"/>
      <w:sz w:val="32"/>
      <w:szCs w:val="32"/>
    </w:rPr>
  </w:style>
  <w:style w:type="character" w:customStyle="1" w:styleId="Heading1Char">
    <w:name w:val="Heading 1 Char"/>
    <w:basedOn w:val="DefaultParagraphFont"/>
    <w:qFormat/>
    <w:rPr>
      <w:rFonts w:ascii="Aptos Display" w:eastAsia="Calibri" w:hAnsi="Aptos Display" w:cs="Calibri"/>
      <w:color w:val="365F91" w:themeColor="accent1" w:themeShade="BF"/>
      <w:sz w:val="40"/>
      <w:szCs w:val="40"/>
    </w:rPr>
  </w:style>
  <w:style w:type="character" w:customStyle="1" w:styleId="Caractresdenotedefinuser">
    <w:name w:val="Caractères de note de fin (user)"/>
    <w:qFormat/>
  </w:style>
  <w:style w:type="paragraph" w:customStyle="1" w:styleId="Titre1">
    <w:name w:val="Titre1"/>
    <w:basedOn w:val="Normal"/>
    <w:next w:val="BodyText"/>
    <w:qFormat/>
    <w:pPr>
      <w:keepNext/>
      <w:spacing w:before="240" w:after="120"/>
    </w:pPr>
    <w:rPr>
      <w:rFonts w:eastAsia="Tahoma" w:cs="Noto Sans"/>
      <w:sz w:val="28"/>
      <w:szCs w:val="28"/>
    </w:rPr>
  </w:style>
  <w:style w:type="paragraph" w:styleId="BodyText">
    <w:name w:val="Body Text"/>
    <w:basedOn w:val="Normal"/>
    <w:pPr>
      <w:spacing w:after="140" w:line="276" w:lineRule="auto"/>
    </w:pPr>
  </w:style>
  <w:style w:type="paragraph" w:styleId="List">
    <w:name w:val="List"/>
    <w:basedOn w:val="BodyText"/>
    <w:rPr>
      <w:rFonts w:cs="Noto Sans"/>
    </w:rPr>
  </w:style>
  <w:style w:type="paragraph" w:styleId="Caption">
    <w:name w:val="caption"/>
    <w:basedOn w:val="Normal"/>
    <w:qFormat/>
    <w:pPr>
      <w:suppressLineNumbers/>
      <w:spacing w:before="120" w:after="120"/>
    </w:pPr>
    <w:rPr>
      <w:rFonts w:cs="Noto Sans"/>
      <w:i/>
      <w:iCs/>
    </w:rPr>
  </w:style>
  <w:style w:type="paragraph" w:customStyle="1" w:styleId="Index">
    <w:name w:val="Index"/>
    <w:basedOn w:val="Normal"/>
    <w:qFormat/>
    <w:pPr>
      <w:suppressLineNumbers/>
    </w:pPr>
    <w:rPr>
      <w:rFonts w:cs="Noto Sans"/>
    </w:rPr>
  </w:style>
  <w:style w:type="paragraph" w:customStyle="1" w:styleId="Titre10">
    <w:name w:val="Titre1"/>
    <w:basedOn w:val="Normal"/>
    <w:next w:val="BodyText"/>
    <w:qFormat/>
    <w:pPr>
      <w:keepNext/>
      <w:spacing w:before="240" w:after="120"/>
    </w:pPr>
    <w:rPr>
      <w:rFonts w:eastAsia="Tahoma" w:cs="Noto Sans"/>
      <w:sz w:val="28"/>
      <w:szCs w:val="28"/>
    </w:rPr>
  </w:style>
  <w:style w:type="paragraph" w:styleId="Title">
    <w:name w:val="Title"/>
    <w:basedOn w:val="Normal"/>
    <w:next w:val="BodyText"/>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En-tteetpieddepageuser">
    <w:name w:val="En-tête et pied de page (user)"/>
    <w:basedOn w:val="Normal"/>
    <w:qFormat/>
  </w:style>
  <w:style w:type="paragraph" w:customStyle="1" w:styleId="En-tteetpieddepage">
    <w:name w:val="En-tête et pied de page"/>
    <w:basedOn w:val="Normal"/>
    <w:qFormat/>
  </w:style>
  <w:style w:type="paragraph" w:styleId="Footer">
    <w:name w:val="footer"/>
    <w:basedOn w:val="Normal"/>
    <w:link w:val="FooterChar"/>
    <w:uiPriority w:val="99"/>
    <w:unhideWhenUsed/>
    <w:rsid w:val="00C11D93"/>
    <w:pPr>
      <w:suppressLineNumbers/>
      <w:tabs>
        <w:tab w:val="center" w:pos="4680"/>
        <w:tab w:val="right" w:pos="9360"/>
      </w:tabs>
    </w:pPr>
  </w:style>
  <w:style w:type="paragraph" w:styleId="Revision">
    <w:name w:val="Revision"/>
    <w:uiPriority w:val="99"/>
    <w:semiHidden/>
    <w:qFormat/>
    <w:rsid w:val="000B41B6"/>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paragraph" w:styleId="CommentText">
    <w:name w:val="annotation text"/>
    <w:basedOn w:val="Normal"/>
    <w:link w:val="CommentTextChar"/>
    <w:qFormat/>
    <w:rPr>
      <w:sz w:val="20"/>
      <w:szCs w:val="20"/>
    </w:rPr>
  </w:style>
  <w:style w:type="paragraph" w:styleId="CommentSubject">
    <w:name w:val="annotation subject"/>
    <w:basedOn w:val="CommentText"/>
    <w:next w:val="CommentText"/>
    <w:link w:val="CommentSubjectChar"/>
    <w:uiPriority w:val="99"/>
    <w:semiHidden/>
    <w:unhideWhenUsed/>
    <w:qFormat/>
    <w:rsid w:val="008B2D50"/>
    <w:rPr>
      <w:b/>
      <w:bCs/>
    </w:rPr>
  </w:style>
  <w:style w:type="paragraph" w:styleId="Bibliography">
    <w:name w:val="Bibliography"/>
    <w:basedOn w:val="Normal"/>
    <w:next w:val="Normal"/>
    <w:uiPriority w:val="37"/>
    <w:unhideWhenUsed/>
    <w:qFormat/>
    <w:rsid w:val="000770B2"/>
    <w:pPr>
      <w:tabs>
        <w:tab w:val="left" w:pos="264"/>
      </w:tabs>
      <w:spacing w:after="240"/>
      <w:ind w:left="264" w:hanging="264"/>
    </w:pPr>
  </w:style>
  <w:style w:type="paragraph" w:customStyle="1" w:styleId="western">
    <w:name w:val="western"/>
    <w:basedOn w:val="Normal"/>
    <w:qFormat/>
    <w:rsid w:val="009F6F88"/>
    <w:pPr>
      <w:widowControl/>
      <w:spacing w:beforeAutospacing="1" w:afterAutospacing="1"/>
      <w:jc w:val="left"/>
    </w:pPr>
    <w:rPr>
      <w:rFonts w:ascii="Times New Roman" w:eastAsia="Times New Roman" w:hAnsi="Times New Roman" w:cs="Times New Roman"/>
      <w:color w:val="000000"/>
      <w:lang w:eastAsia="fr-FR"/>
    </w:rPr>
  </w:style>
  <w:style w:type="paragraph" w:styleId="Header">
    <w:name w:val="header"/>
    <w:basedOn w:val="En-tteetpieddepageuser"/>
    <w:pPr>
      <w:suppressLineNumbers/>
    </w:pPr>
  </w:style>
  <w:style w:type="paragraph" w:customStyle="1" w:styleId="Contenudecadreuser">
    <w:name w:val="Contenu de cadre (user)"/>
    <w:basedOn w:val="Normal"/>
    <w:qFormat/>
  </w:style>
  <w:style w:type="paragraph" w:customStyle="1" w:styleId="FrameContents">
    <w:name w:val="Frame Contents"/>
    <w:basedOn w:val="Normal"/>
    <w:qFormat/>
  </w:style>
  <w:style w:type="paragraph" w:customStyle="1" w:styleId="Contenudecadre">
    <w:name w:val="Contenu de cadre"/>
    <w:basedOn w:val="Normal"/>
    <w:qFormat/>
  </w:style>
  <w:style w:type="paragraph" w:customStyle="1" w:styleId="Contenudeliste">
    <w:name w:val="Contenu de liste"/>
    <w:basedOn w:val="Normal"/>
    <w:qFormat/>
    <w:pPr>
      <w:ind w:left="567"/>
    </w:pPr>
  </w:style>
  <w:style w:type="paragraph" w:styleId="FootnoteText">
    <w:name w:val="footnote text"/>
    <w:basedOn w:val="Normal"/>
    <w:link w:val="FootnoteTextChar"/>
    <w:uiPriority w:val="99"/>
    <w:semiHidden/>
    <w:unhideWhenUsed/>
    <w:rsid w:val="0047239C"/>
    <w:rPr>
      <w:rFonts w:cs="Mangal"/>
      <w:sz w:val="20"/>
      <w:szCs w:val="18"/>
    </w:rPr>
  </w:style>
  <w:style w:type="paragraph" w:customStyle="1" w:styleId="Answers">
    <w:name w:val="Answers"/>
    <w:basedOn w:val="BodyText"/>
    <w:qFormat/>
    <w:pPr>
      <w:ind w:left="720"/>
    </w:pPr>
    <w:rPr>
      <w:color w:val="000000"/>
    </w:rPr>
  </w:style>
  <w:style w:type="paragraph" w:customStyle="1" w:styleId="Commentaire1">
    <w:name w:val="Commentaire1"/>
    <w:basedOn w:val="Normal"/>
    <w:qFormat/>
    <w:pPr>
      <w:spacing w:before="56"/>
      <w:ind w:left="57" w:right="57"/>
    </w:pPr>
    <w:rPr>
      <w:sz w:val="20"/>
      <w:szCs w:val="20"/>
    </w:rPr>
  </w:style>
  <w:style w:type="paragraph" w:styleId="NormalWeb">
    <w:name w:val="Normal (Web)"/>
    <w:basedOn w:val="Normal"/>
    <w:qFormat/>
    <w:pPr>
      <w:spacing w:before="280" w:after="280"/>
    </w:pPr>
    <w:rPr>
      <w:rFonts w:ascii="Times New Roman" w:eastAsia="Times New Roman" w:hAnsi="Times New Roman" w:cs="Times New Roman"/>
      <w:lang w:eastAsia="en-GB"/>
    </w:rPr>
  </w:style>
  <w:style w:type="paragraph" w:styleId="IntenseQuote">
    <w:name w:val="Intense Quote"/>
    <w:basedOn w:val="Normal"/>
    <w:next w:val="Normal"/>
    <w:qFormat/>
    <w:pPr>
      <w:pBdr>
        <w:top w:val="single" w:sz="4" w:space="10" w:color="0F4761"/>
        <w:bottom w:val="single" w:sz="4" w:space="10" w:color="0F4761"/>
      </w:pBdr>
      <w:spacing w:before="360" w:after="360"/>
      <w:ind w:left="864" w:right="864"/>
      <w:jc w:val="center"/>
    </w:pPr>
    <w:rPr>
      <w:i/>
      <w:iCs/>
      <w:color w:val="365F91" w:themeColor="accent1" w:themeShade="BF"/>
    </w:rPr>
  </w:style>
  <w:style w:type="paragraph" w:styleId="Quote">
    <w:name w:val="Quote"/>
    <w:basedOn w:val="Normal"/>
    <w:next w:val="Normal"/>
    <w:qFormat/>
    <w:pPr>
      <w:spacing w:before="160" w:after="160"/>
      <w:jc w:val="center"/>
    </w:pPr>
    <w:rPr>
      <w:i/>
      <w:iCs/>
      <w:color w:val="404040" w:themeColor="dark1" w:themeTint="BF"/>
    </w:rPr>
  </w:style>
  <w:style w:type="paragraph" w:customStyle="1" w:styleId="Contenudelisteuser">
    <w:name w:val="Contenu de liste (user)"/>
    <w:basedOn w:val="Normal"/>
    <w:qFormat/>
    <w:pPr>
      <w:ind w:left="567"/>
    </w:pPr>
  </w:style>
  <w:style w:type="numbering" w:customStyle="1" w:styleId="Pasdeliste">
    <w:name w:val="Pas de liste"/>
    <w:uiPriority w:val="99"/>
    <w:semiHidden/>
    <w:unhideWhenUsed/>
    <w:qFormat/>
  </w:style>
  <w:style w:type="numbering" w:customStyle="1" w:styleId="Pasdelisteuser">
    <w:name w:val="Pas de liste (user)"/>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B0217-82EF-7C42-A1F0-65E2EFEE7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14</Pages>
  <Words>19577</Words>
  <Characters>111594</Characters>
  <Application>Microsoft Office Word</Application>
  <DocSecurity>0</DocSecurity>
  <Lines>929</Lines>
  <Paragraphs>261</Paragraphs>
  <ScaleCrop>false</ScaleCrop>
  <HeadingPairs>
    <vt:vector size="2" baseType="variant">
      <vt:variant>
        <vt:lpstr>Title</vt:lpstr>
      </vt:variant>
      <vt:variant>
        <vt:i4>1</vt:i4>
      </vt:variant>
    </vt:vector>
  </HeadingPairs>
  <TitlesOfParts>
    <vt:vector size="1" baseType="lpstr">
      <vt:lpstr/>
    </vt:vector>
  </TitlesOfParts>
  <Company>CEA</Company>
  <LinksUpToDate>false</LinksUpToDate>
  <CharactersWithSpaces>130910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Vineeta</dc:creator>
  <dc:description/>
  <cp:lastModifiedBy>JP Kleman</cp:lastModifiedBy>
  <cp:revision>4</cp:revision>
  <dcterms:created xsi:type="dcterms:W3CDTF">2026-03-21T10:04:00Z</dcterms:created>
  <dcterms:modified xsi:type="dcterms:W3CDTF">2026-03-24T08:42:00Z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ZOTERO_PREF_1">
    <vt:lpwstr>&lt;data data-version="3" zotero-version="6.0.19"&gt;&lt;session id="ILf6T2Vn"/&gt;&lt;style id="http://www.zotero.org/styles/american-medical-association-no-url" hasBibliography="1" bibliographyStyleHasBeenSet="1"/&gt;&lt;prefs&gt;&lt;pref name="fieldType" value="Field"/&gt;&lt;/prefs&gt;&lt;</vt:lpwstr>
  </property>
  <property fmtid="{D5CDD505-2E9C-101B-9397-08002B2CF9AE}" pid="4" name="ZOTERO_PREF_2">
    <vt:lpwstr>/data&gt;</vt:lpwstr>
  </property>
</Properties>
</file>