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E5FAA8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63292A">
        <w:rPr>
          <w:rFonts w:eastAsia="Times New Roman" w:cstheme="minorHAnsi"/>
          <w:b/>
        </w:rPr>
        <w:t>70879</w:t>
      </w:r>
    </w:p>
    <w:p w14:paraId="2F6924E5" w14:textId="5F574A1F"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63292A">
        <w:rPr>
          <w:rFonts w:eastAsia="Times New Roman" w:cstheme="minorHAnsi"/>
          <w:b/>
        </w:rPr>
        <w:t>Kathyayani Sridharan</w:t>
      </w:r>
    </w:p>
    <w:p w14:paraId="6FB9233B" w14:textId="1E05E0CB"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854B8" w:rsidRPr="008A6991">
          <w:rPr>
            <w:rStyle w:val="Hyperlink"/>
            <w:rFonts w:eastAsia="Times New Roman" w:cstheme="minorHAnsi"/>
            <w:b/>
          </w:rPr>
          <w:t>https://review.jove.com/account/file-uploader?src=21618143</w:t>
        </w:r>
      </w:hyperlink>
    </w:p>
    <w:p w14:paraId="2C89778F" w14:textId="77777777" w:rsidR="004E0C5A" w:rsidRPr="00B07A3B" w:rsidRDefault="004E0C5A" w:rsidP="004E0C5A">
      <w:pPr>
        <w:outlineLvl w:val="0"/>
        <w:rPr>
          <w:rFonts w:eastAsia="Times New Roman" w:cstheme="minorHAnsi"/>
          <w:b/>
        </w:rPr>
      </w:pPr>
    </w:p>
    <w:p w14:paraId="30BC7CCC" w14:textId="00A00B09"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9A496B" w:rsidRPr="009A496B">
        <w:rPr>
          <w:rFonts w:eastAsia="Times New Roman" w:cstheme="minorHAnsi"/>
          <w:b/>
          <w:sz w:val="32"/>
          <w:szCs w:val="32"/>
        </w:rPr>
        <w:t xml:space="preserve">CRISPR/Cas9-mediated endogenous fluorescent tagging of germline-specific genes in </w:t>
      </w:r>
      <w:r w:rsidR="009A496B" w:rsidRPr="009A496B">
        <w:rPr>
          <w:rFonts w:eastAsia="Times New Roman" w:cstheme="minorHAnsi"/>
          <w:b/>
          <w:i/>
          <w:iCs/>
          <w:sz w:val="32"/>
          <w:szCs w:val="32"/>
        </w:rPr>
        <w:t>Caenorhabditis elegans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34FE6542" w:rsidR="00D6314B" w:rsidRDefault="00E50BD2" w:rsidP="00EC3C46">
      <w:pPr>
        <w:outlineLvl w:val="0"/>
        <w:rPr>
          <w:rFonts w:eastAsia="Times New Roman" w:cstheme="minorHAnsi"/>
          <w:b/>
          <w:sz w:val="28"/>
          <w:szCs w:val="28"/>
        </w:rPr>
      </w:pPr>
      <w:r w:rsidRPr="00E50BD2">
        <w:rPr>
          <w:rFonts w:eastAsia="Times New Roman" w:cstheme="minorHAnsi"/>
          <w:b/>
          <w:sz w:val="28"/>
          <w:szCs w:val="28"/>
        </w:rPr>
        <w:t>Lin Cheng</w:t>
      </w:r>
      <w:r w:rsidRPr="00787AE8">
        <w:rPr>
          <w:rFonts w:eastAsia="Times New Roman" w:cstheme="minorHAnsi"/>
          <w:b/>
          <w:sz w:val="28"/>
          <w:szCs w:val="28"/>
          <w:vertAlign w:val="superscript"/>
        </w:rPr>
        <w:t>1</w:t>
      </w:r>
      <w:r w:rsidRPr="00E50BD2">
        <w:rPr>
          <w:rFonts w:eastAsia="Times New Roman" w:cstheme="minorHAnsi"/>
          <w:b/>
          <w:sz w:val="28"/>
          <w:szCs w:val="28"/>
        </w:rPr>
        <w:t>*, Xinyue Lu</w:t>
      </w:r>
      <w:r w:rsidRPr="00787AE8">
        <w:rPr>
          <w:rFonts w:eastAsia="Times New Roman" w:cstheme="minorHAnsi"/>
          <w:b/>
          <w:sz w:val="28"/>
          <w:szCs w:val="28"/>
          <w:vertAlign w:val="superscript"/>
        </w:rPr>
        <w:t>1</w:t>
      </w:r>
      <w:r w:rsidRPr="00E50BD2">
        <w:rPr>
          <w:rFonts w:eastAsia="Times New Roman" w:cstheme="minorHAnsi"/>
          <w:b/>
          <w:sz w:val="28"/>
          <w:szCs w:val="28"/>
        </w:rPr>
        <w:t>*, Xiaowen Sun</w:t>
      </w:r>
      <w:r w:rsidRPr="00787AE8">
        <w:rPr>
          <w:rFonts w:eastAsia="Times New Roman" w:cstheme="minorHAnsi"/>
          <w:b/>
          <w:sz w:val="28"/>
          <w:szCs w:val="28"/>
          <w:vertAlign w:val="superscript"/>
        </w:rPr>
        <w:t>1</w:t>
      </w:r>
      <w:r w:rsidRPr="00E50BD2">
        <w:rPr>
          <w:rFonts w:eastAsia="Times New Roman" w:cstheme="minorHAnsi"/>
          <w:b/>
          <w:sz w:val="28"/>
          <w:szCs w:val="28"/>
        </w:rPr>
        <w:t>*, Zihan Wen</w:t>
      </w:r>
      <w:r w:rsidRPr="00787AE8">
        <w:rPr>
          <w:rFonts w:eastAsia="Times New Roman" w:cstheme="minorHAnsi"/>
          <w:b/>
          <w:sz w:val="28"/>
          <w:szCs w:val="28"/>
          <w:vertAlign w:val="superscript"/>
        </w:rPr>
        <w:t>1</w:t>
      </w:r>
      <w:r w:rsidRPr="00E50BD2">
        <w:rPr>
          <w:rFonts w:eastAsia="Times New Roman" w:cstheme="minorHAnsi"/>
          <w:b/>
          <w:sz w:val="28"/>
          <w:szCs w:val="28"/>
        </w:rPr>
        <w:t>*, Xiaoyan Zhang</w:t>
      </w:r>
      <w:r w:rsidRPr="00787AE8">
        <w:rPr>
          <w:rFonts w:eastAsia="Times New Roman" w:cstheme="minorHAnsi"/>
          <w:b/>
          <w:sz w:val="28"/>
          <w:szCs w:val="28"/>
          <w:vertAlign w:val="superscript"/>
        </w:rPr>
        <w:t>1</w:t>
      </w:r>
      <w:r w:rsidRPr="00E50BD2">
        <w:rPr>
          <w:rFonts w:eastAsia="Times New Roman" w:cstheme="minorHAnsi"/>
          <w:b/>
          <w:sz w:val="28"/>
          <w:szCs w:val="28"/>
        </w:rPr>
        <w:t>, Long Miao</w:t>
      </w:r>
      <w:r w:rsidRPr="00787AE8">
        <w:rPr>
          <w:rFonts w:eastAsia="Times New Roman" w:cstheme="minorHAnsi"/>
          <w:b/>
          <w:sz w:val="28"/>
          <w:szCs w:val="28"/>
          <w:vertAlign w:val="superscript"/>
        </w:rPr>
        <w:t>1,2</w:t>
      </w:r>
      <w:r w:rsidRPr="00E50BD2">
        <w:rPr>
          <w:rFonts w:eastAsia="Times New Roman" w:cstheme="minorHAnsi"/>
          <w:b/>
          <w:sz w:val="28"/>
          <w:szCs w:val="28"/>
        </w:rPr>
        <w:t>, Peng Wang</w:t>
      </w:r>
      <w:r w:rsidRPr="00787AE8">
        <w:rPr>
          <w:rFonts w:eastAsia="Times New Roman" w:cstheme="minorHAnsi"/>
          <w:b/>
          <w:sz w:val="28"/>
          <w:szCs w:val="28"/>
          <w:vertAlign w:val="superscript"/>
        </w:rPr>
        <w:t>2</w:t>
      </w:r>
    </w:p>
    <w:p w14:paraId="013EBCDE" w14:textId="77777777" w:rsidR="00EA5EB6" w:rsidRPr="00EA5EB6" w:rsidRDefault="00EA5EB6" w:rsidP="00EA5EB6">
      <w:pPr>
        <w:outlineLvl w:val="0"/>
        <w:rPr>
          <w:rFonts w:eastAsia="Times New Roman" w:cstheme="minorHAnsi"/>
          <w:bCs/>
        </w:rPr>
      </w:pPr>
    </w:p>
    <w:p w14:paraId="5EE03849" w14:textId="77777777" w:rsidR="00EA5EB6" w:rsidRPr="00EA5EB6" w:rsidRDefault="00EA5EB6" w:rsidP="00EA5EB6">
      <w:pPr>
        <w:outlineLvl w:val="0"/>
        <w:rPr>
          <w:rFonts w:eastAsia="Times New Roman" w:cstheme="minorHAnsi"/>
          <w:bCs/>
        </w:rPr>
      </w:pPr>
      <w:r w:rsidRPr="00EA5EB6">
        <w:rPr>
          <w:rFonts w:eastAsia="Times New Roman" w:cstheme="minorHAnsi"/>
          <w:bCs/>
          <w:vertAlign w:val="superscript"/>
        </w:rPr>
        <w:t>1</w:t>
      </w:r>
      <w:r w:rsidRPr="00EA5EB6">
        <w:rPr>
          <w:rFonts w:eastAsia="Times New Roman" w:cstheme="minorHAnsi"/>
          <w:bCs/>
        </w:rPr>
        <w:t>MOE Key Laboratory of Cell Proliferation and Regulation Biology, College of Life Sciences, Beijing Normal University</w:t>
      </w:r>
    </w:p>
    <w:p w14:paraId="0B05CE6D" w14:textId="77777777" w:rsidR="00EA5EB6" w:rsidRDefault="00EA5EB6" w:rsidP="00EA5EB6">
      <w:pPr>
        <w:outlineLvl w:val="0"/>
        <w:rPr>
          <w:rFonts w:eastAsia="Times New Roman" w:cstheme="minorHAnsi"/>
          <w:bCs/>
        </w:rPr>
      </w:pPr>
      <w:r w:rsidRPr="00EA5EB6">
        <w:rPr>
          <w:rFonts w:eastAsia="Times New Roman" w:cstheme="minorHAnsi"/>
          <w:bCs/>
          <w:vertAlign w:val="superscript"/>
        </w:rPr>
        <w:t>2</w:t>
      </w:r>
      <w:r w:rsidRPr="00EA5EB6">
        <w:rPr>
          <w:rFonts w:eastAsia="Times New Roman" w:cstheme="minorHAnsi"/>
          <w:bCs/>
        </w:rPr>
        <w:t>School of Biology and Food Engineering, Fuyang Normal University</w:t>
      </w:r>
      <w:r w:rsidR="00787AE8">
        <w:rPr>
          <w:rFonts w:eastAsia="Times New Roman" w:cstheme="minorHAnsi"/>
          <w:bCs/>
        </w:rPr>
        <w:br/>
      </w:r>
    </w:p>
    <w:p w14:paraId="74A3CDA1" w14:textId="1C412A70" w:rsidR="00D6314B" w:rsidRPr="00787AE8" w:rsidRDefault="00787AE8" w:rsidP="00EA5EB6">
      <w:pPr>
        <w:outlineLvl w:val="0"/>
        <w:rPr>
          <w:rFonts w:eastAsia="Times New Roman" w:cstheme="minorHAnsi"/>
          <w:bCs/>
        </w:rPr>
      </w:pPr>
      <w:r w:rsidRPr="00787AE8">
        <w:rPr>
          <w:rFonts w:eastAsia="Times New Roman" w:cstheme="minorHAnsi"/>
          <w:bCs/>
        </w:rPr>
        <w:t>*These authors have contributed equally</w:t>
      </w: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7ACC626E" w14:textId="4BF92C7F" w:rsidR="008E3172" w:rsidRPr="008E3172" w:rsidRDefault="008E3172" w:rsidP="008E3172">
      <w:pPr>
        <w:outlineLvl w:val="0"/>
        <w:rPr>
          <w:rFonts w:eastAsia="Times New Roman" w:cstheme="minorHAnsi"/>
        </w:rPr>
      </w:pPr>
      <w:bookmarkStart w:id="0" w:name="_Hlk25233958"/>
      <w:r w:rsidRPr="008E3172">
        <w:rPr>
          <w:rFonts w:eastAsia="Times New Roman" w:cstheme="minorHAnsi"/>
        </w:rPr>
        <w:t xml:space="preserve">Xiaoyan Zhang </w:t>
      </w:r>
      <w:r w:rsidRPr="008E3172">
        <w:rPr>
          <w:rFonts w:eastAsia="Times New Roman" w:cstheme="minorHAnsi"/>
        </w:rPr>
        <w:tab/>
      </w:r>
      <w:r w:rsidRPr="008E3172">
        <w:rPr>
          <w:rFonts w:eastAsia="Times New Roman" w:cstheme="minorHAnsi"/>
        </w:rPr>
        <w:tab/>
      </w:r>
      <w:r>
        <w:rPr>
          <w:rFonts w:eastAsia="Times New Roman" w:cstheme="minorHAnsi"/>
        </w:rPr>
        <w:tab/>
      </w:r>
      <w:r w:rsidRPr="008E3172">
        <w:rPr>
          <w:rFonts w:eastAsia="Times New Roman" w:cstheme="minorHAnsi"/>
        </w:rPr>
        <w:t>zhxy@bnu.edu.cn</w:t>
      </w:r>
    </w:p>
    <w:p w14:paraId="0DE92168" w14:textId="312CE758" w:rsidR="008E3172" w:rsidRPr="008E3172" w:rsidRDefault="008E3172" w:rsidP="008E3172">
      <w:pPr>
        <w:outlineLvl w:val="0"/>
        <w:rPr>
          <w:rFonts w:eastAsia="Times New Roman" w:cstheme="minorHAnsi"/>
        </w:rPr>
      </w:pPr>
      <w:r w:rsidRPr="008E3172">
        <w:rPr>
          <w:rFonts w:eastAsia="Times New Roman" w:cstheme="minorHAnsi"/>
        </w:rPr>
        <w:t xml:space="preserve">Long Miao </w:t>
      </w:r>
      <w:r w:rsidRPr="008E3172">
        <w:rPr>
          <w:rFonts w:eastAsia="Times New Roman" w:cstheme="minorHAnsi"/>
        </w:rPr>
        <w:tab/>
      </w:r>
      <w:r w:rsidRPr="008E3172">
        <w:rPr>
          <w:rFonts w:eastAsia="Times New Roman" w:cstheme="minorHAnsi"/>
        </w:rPr>
        <w:tab/>
      </w:r>
      <w:r w:rsidRPr="008E3172">
        <w:rPr>
          <w:rFonts w:eastAsia="Times New Roman" w:cstheme="minorHAnsi"/>
        </w:rPr>
        <w:tab/>
      </w:r>
      <w:r>
        <w:rPr>
          <w:rFonts w:eastAsia="Times New Roman" w:cstheme="minorHAnsi"/>
        </w:rPr>
        <w:tab/>
      </w:r>
      <w:r w:rsidRPr="008E3172">
        <w:rPr>
          <w:rFonts w:eastAsia="Times New Roman" w:cstheme="minorHAnsi"/>
        </w:rPr>
        <w:t>lmiao@bnu.edu.cn</w:t>
      </w:r>
    </w:p>
    <w:p w14:paraId="5196A52A" w14:textId="22B3E154" w:rsidR="004E0C5A" w:rsidRDefault="008E3172" w:rsidP="008E3172">
      <w:pPr>
        <w:outlineLvl w:val="0"/>
        <w:rPr>
          <w:rFonts w:eastAsia="Times New Roman" w:cstheme="minorHAnsi"/>
        </w:rPr>
      </w:pPr>
      <w:r w:rsidRPr="008E3172">
        <w:rPr>
          <w:rFonts w:eastAsia="Times New Roman" w:cstheme="minorHAnsi"/>
        </w:rPr>
        <w:t xml:space="preserve">Peng Wang </w:t>
      </w:r>
      <w:r w:rsidRPr="008E3172">
        <w:rPr>
          <w:rFonts w:eastAsia="Times New Roman" w:cstheme="minorHAnsi"/>
        </w:rPr>
        <w:tab/>
      </w:r>
      <w:r w:rsidRPr="008E3172">
        <w:rPr>
          <w:rFonts w:eastAsia="Times New Roman" w:cstheme="minorHAnsi"/>
        </w:rPr>
        <w:tab/>
      </w:r>
      <w:r w:rsidRPr="008E3172">
        <w:rPr>
          <w:rFonts w:eastAsia="Times New Roman" w:cstheme="minorHAnsi"/>
        </w:rPr>
        <w:tab/>
      </w:r>
      <w:r>
        <w:rPr>
          <w:rFonts w:eastAsia="Times New Roman" w:cstheme="minorHAnsi"/>
        </w:rPr>
        <w:tab/>
      </w:r>
      <w:r w:rsidRPr="008E3172">
        <w:rPr>
          <w:rFonts w:eastAsia="Times New Roman" w:cstheme="minorHAnsi"/>
        </w:rPr>
        <w:t>wangpeng@fynu.edu.cn</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0099B92" w14:textId="62610BBE" w:rsidR="00E24732" w:rsidRPr="00D70831" w:rsidRDefault="00E24732" w:rsidP="00E24732">
      <w:pPr>
        <w:rPr>
          <w:lang w:eastAsia="zh-CN"/>
        </w:rPr>
      </w:pPr>
      <w:r w:rsidRPr="00D70831">
        <w:rPr>
          <w:rFonts w:hint="eastAsia"/>
          <w:lang w:eastAsia="zh-CN"/>
        </w:rPr>
        <w:t>lcheng@mail.bnu.edu.cn</w:t>
      </w:r>
    </w:p>
    <w:p w14:paraId="6BA20E5F" w14:textId="400C72FB" w:rsidR="00E24732" w:rsidRPr="00D70831" w:rsidRDefault="00E24732" w:rsidP="00E24732">
      <w:pPr>
        <w:rPr>
          <w:lang w:eastAsia="zh-CN"/>
        </w:rPr>
      </w:pPr>
      <w:r w:rsidRPr="00D70831">
        <w:rPr>
          <w:lang w:eastAsia="zh-CN"/>
        </w:rPr>
        <w:t>xylu@mail.bnu.edu.cn</w:t>
      </w:r>
    </w:p>
    <w:p w14:paraId="430E46A7" w14:textId="38A3E3CC" w:rsidR="00E24732" w:rsidRPr="00D70831" w:rsidRDefault="00E24732" w:rsidP="00E24732">
      <w:pPr>
        <w:rPr>
          <w:lang w:eastAsia="zh-CN"/>
        </w:rPr>
      </w:pPr>
      <w:r w:rsidRPr="00D70831">
        <w:rPr>
          <w:lang w:eastAsia="zh-CN"/>
        </w:rPr>
        <w:t>xwsun@mail.bnu.edu.cn</w:t>
      </w:r>
    </w:p>
    <w:p w14:paraId="15B93D20" w14:textId="0266D012" w:rsidR="00E24732" w:rsidRPr="00D70831" w:rsidRDefault="00E24732" w:rsidP="00E24732">
      <w:pPr>
        <w:rPr>
          <w:color w:val="000000"/>
          <w:lang w:eastAsia="zh-CN"/>
        </w:rPr>
      </w:pPr>
      <w:r w:rsidRPr="00D70831">
        <w:rPr>
          <w:lang w:eastAsia="zh-CN"/>
        </w:rPr>
        <w:t>zhwen@mail.bnu.edu.cn</w:t>
      </w:r>
    </w:p>
    <w:p w14:paraId="70741CDC" w14:textId="3D48F68A" w:rsidR="009B0207" w:rsidRPr="00D70831" w:rsidRDefault="009B0207" w:rsidP="009B0207">
      <w:pPr>
        <w:rPr>
          <w:color w:val="000000"/>
          <w:lang w:eastAsia="zh-CN"/>
        </w:rPr>
      </w:pPr>
      <w:r w:rsidRPr="00D70831">
        <w:rPr>
          <w:lang w:eastAsia="zh-CN"/>
        </w:rPr>
        <w:t>zhxy@bnu.edu.cn</w:t>
      </w:r>
    </w:p>
    <w:p w14:paraId="318422DA" w14:textId="3326E839" w:rsidR="009B0207" w:rsidRPr="00D70831" w:rsidRDefault="009B0207" w:rsidP="009B0207">
      <w:pPr>
        <w:rPr>
          <w:lang w:eastAsia="zh-CN"/>
        </w:rPr>
      </w:pPr>
      <w:r w:rsidRPr="00D70831">
        <w:rPr>
          <w:rFonts w:hint="eastAsia"/>
          <w:lang w:eastAsia="zh-CN"/>
        </w:rPr>
        <w:t>lmiao@bnu.edu.cn</w:t>
      </w:r>
    </w:p>
    <w:p w14:paraId="3539D3A5" w14:textId="76A7A640" w:rsidR="009B0207" w:rsidRPr="00D70831" w:rsidRDefault="009B0207" w:rsidP="009B0207">
      <w:pPr>
        <w:rPr>
          <w:color w:val="000000"/>
          <w:lang w:eastAsia="zh-CN"/>
        </w:rPr>
      </w:pPr>
      <w:r w:rsidRPr="00D70831">
        <w:rPr>
          <w:lang w:eastAsia="zh-CN"/>
        </w:rPr>
        <w:t>wangpeng@fynu.edu.cn</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 xml:space="preserve">(shots are indicated with the 3-digit numbers, like 2.1.1, </w:t>
      </w:r>
      <w:proofErr w:type="gramStart"/>
      <w:r w:rsidRPr="00D7547B">
        <w:rPr>
          <w:rFonts w:eastAsia="Times New Roman" w:cstheme="minorHAnsi"/>
        </w:rPr>
        <w:t>2.1.2</w:t>
      </w:r>
      <w:proofErr w:type="gramEnd"/>
      <w:r w:rsidRPr="00D7547B">
        <w:rPr>
          <w:rFonts w:eastAsia="Times New Roman" w:cstheme="minorHAnsi"/>
        </w:rPr>
        <w:t>,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36C0C703"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76DAA">
        <w:rPr>
          <w:rFonts w:cstheme="minorHAnsi"/>
          <w:bCs/>
          <w:sz w:val="22"/>
          <w:szCs w:val="22"/>
        </w:rPr>
        <w:t>14</w:t>
      </w:r>
    </w:p>
    <w:p w14:paraId="5AAC9C6C" w14:textId="189A102C"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76DAA">
        <w:rPr>
          <w:rFonts w:cstheme="minorHAnsi"/>
          <w:bCs/>
          <w:sz w:val="22"/>
          <w:szCs w:val="22"/>
        </w:rPr>
        <w:t>50</w:t>
      </w:r>
      <w:r w:rsidRPr="00B07A3B">
        <w:rPr>
          <w:rFonts w:cstheme="minorHAnsi"/>
          <w:b/>
          <w:sz w:val="22"/>
          <w:szCs w:val="22"/>
        </w:rPr>
        <w:t xml:space="preserve"> </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1E378C61" w:rsidR="00FF25E5" w:rsidRDefault="00A13CC3" w:rsidP="00D40494">
      <w:pPr>
        <w:contextualSpacing/>
        <w:outlineLvl w:val="0"/>
        <w:rPr>
          <w:rFonts w:cstheme="minorHAnsi"/>
          <w:b/>
          <w:i/>
          <w:color w:val="0000FF"/>
        </w:rPr>
      </w:pPr>
      <w:r>
        <w:rPr>
          <w:rFonts w:cstheme="minorHAnsi"/>
          <w:b/>
          <w:i/>
          <w:color w:val="0000FF"/>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7EF0147A" w:rsidR="00CE10F2" w:rsidRPr="002A0F28" w:rsidRDefault="002A0F28" w:rsidP="00A13CC3">
      <w:pPr>
        <w:pStyle w:val="ListParagraph"/>
        <w:numPr>
          <w:ilvl w:val="0"/>
          <w:numId w:val="3"/>
        </w:numPr>
        <w:spacing w:before="120"/>
        <w:contextualSpacing w:val="0"/>
        <w:rPr>
          <w:rFonts w:cstheme="minorHAnsi"/>
          <w:b/>
          <w:bCs/>
        </w:rPr>
      </w:pPr>
      <w:r>
        <w:rPr>
          <w:rFonts w:cstheme="minorHAnsi"/>
          <w:b/>
          <w:bCs/>
        </w:rPr>
        <w:t xml:space="preserve">Germline </w:t>
      </w:r>
      <w:r w:rsidR="004023AA" w:rsidRPr="004023AA">
        <w:rPr>
          <w:rFonts w:cstheme="minorHAnsi"/>
          <w:b/>
          <w:bCs/>
        </w:rPr>
        <w:t xml:space="preserve">Target Gene Selection and CRISPR Component Design in </w:t>
      </w:r>
      <w:r w:rsidR="00E52218" w:rsidRPr="00E52218">
        <w:rPr>
          <w:rFonts w:cstheme="minorHAnsi"/>
          <w:b/>
          <w:bCs/>
          <w:i/>
          <w:iCs/>
        </w:rPr>
        <w:t>Caenorhabditis elegans</w:t>
      </w:r>
    </w:p>
    <w:p w14:paraId="717A0AF1" w14:textId="3EC816F2" w:rsidR="002A0F28" w:rsidRPr="002C3857" w:rsidRDefault="002A0F28" w:rsidP="002A0F28">
      <w:pPr>
        <w:pStyle w:val="ListParagraph"/>
        <w:spacing w:before="120"/>
        <w:ind w:left="360"/>
        <w:contextualSpacing w:val="0"/>
        <w:rPr>
          <w:rFonts w:cstheme="minorHAnsi"/>
        </w:rPr>
      </w:pPr>
      <w:r w:rsidRPr="002C3857">
        <w:rPr>
          <w:rFonts w:cstheme="minorHAnsi"/>
          <w:highlight w:val="yellow"/>
        </w:rPr>
        <w:t>(</w:t>
      </w:r>
      <w:r w:rsidRPr="002C3857">
        <w:rPr>
          <w:rFonts w:cstheme="minorHAnsi"/>
          <w:b/>
          <w:bCs/>
          <w:highlight w:val="yellow"/>
        </w:rPr>
        <w:t>Authors:</w:t>
      </w:r>
      <w:r w:rsidR="002C3857" w:rsidRPr="002C3857">
        <w:rPr>
          <w:rFonts w:cstheme="minorHAnsi"/>
          <w:highlight w:val="yellow"/>
        </w:rPr>
        <w:t xml:space="preserve"> </w:t>
      </w:r>
      <w:r w:rsidR="00B34393" w:rsidRPr="00B34393">
        <w:rPr>
          <w:rFonts w:cstheme="minorHAnsi"/>
          <w:highlight w:val="yellow"/>
        </w:rPr>
        <w:t>To streamline the title, 'CRISPR components' is used as a collective term for the gRNA and donor template</w:t>
      </w:r>
      <w:r w:rsidR="002C3857" w:rsidRPr="002C3857">
        <w:rPr>
          <w:rFonts w:cstheme="minorHAnsi"/>
          <w:highlight w:val="yellow"/>
        </w:rPr>
        <w:t>. Please suggest if this is appropriate)</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24C6B477" w14:textId="71C37DB0" w:rsidR="00125924" w:rsidRPr="004079A0" w:rsidRDefault="00B978CF" w:rsidP="00A13CC3">
      <w:pPr>
        <w:pStyle w:val="ListParagraph"/>
        <w:numPr>
          <w:ilvl w:val="1"/>
          <w:numId w:val="3"/>
        </w:numPr>
        <w:spacing w:before="120"/>
        <w:contextualSpacing w:val="0"/>
        <w:rPr>
          <w:rFonts w:cstheme="minorHAnsi"/>
          <w:color w:val="7030A0"/>
        </w:rPr>
      </w:pPr>
      <w:r w:rsidRPr="004079A0">
        <w:rPr>
          <w:rFonts w:cstheme="minorHAnsi"/>
          <w:color w:val="7030A0"/>
        </w:rPr>
        <w:t xml:space="preserve">To begin, </w:t>
      </w:r>
      <w:r w:rsidR="006E6B4B" w:rsidRPr="004079A0">
        <w:rPr>
          <w:rFonts w:cstheme="minorHAnsi"/>
          <w:color w:val="7030A0"/>
        </w:rPr>
        <w:t xml:space="preserve">identify the candidate genes with predominant expression in the gonad or germ cells </w:t>
      </w:r>
      <w:r w:rsidR="006E6B4B">
        <w:rPr>
          <w:rFonts w:cstheme="minorHAnsi"/>
          <w:color w:val="7030A0"/>
        </w:rPr>
        <w:t>using</w:t>
      </w:r>
      <w:r w:rsidR="00DD2E6A" w:rsidRPr="004079A0">
        <w:rPr>
          <w:rFonts w:cstheme="minorHAnsi"/>
          <w:color w:val="7030A0"/>
        </w:rPr>
        <w:t xml:space="preserve"> </w:t>
      </w:r>
      <w:r w:rsidR="008B1332" w:rsidRPr="004079A0">
        <w:rPr>
          <w:rFonts w:cstheme="minorHAnsi"/>
          <w:color w:val="7030A0"/>
        </w:rPr>
        <w:t>public databases and published literature</w:t>
      </w:r>
      <w:r w:rsidR="00951E4C" w:rsidRPr="004079A0">
        <w:rPr>
          <w:rFonts w:cstheme="minorHAnsi"/>
          <w:color w:val="7030A0"/>
        </w:rPr>
        <w:t xml:space="preserve"> </w:t>
      </w:r>
      <w:r w:rsidR="008A70F3" w:rsidRPr="004079A0">
        <w:rPr>
          <w:rFonts w:cstheme="minorHAnsi"/>
          <w:b/>
          <w:bCs/>
          <w:color w:val="7030A0"/>
        </w:rPr>
        <w:t>[1]</w:t>
      </w:r>
      <w:r w:rsidR="008A70F3" w:rsidRPr="004079A0">
        <w:rPr>
          <w:rFonts w:cstheme="minorHAnsi"/>
          <w:color w:val="7030A0"/>
        </w:rPr>
        <w:t xml:space="preserve">. </w:t>
      </w:r>
      <w:r w:rsidR="00D869AB" w:rsidRPr="004079A0">
        <w:rPr>
          <w:rFonts w:cstheme="minorHAnsi"/>
          <w:color w:val="7030A0"/>
        </w:rPr>
        <w:t>Analyze the protein features and select an appropriate tagging site</w:t>
      </w:r>
      <w:r w:rsidR="00993376" w:rsidRPr="004079A0">
        <w:rPr>
          <w:rFonts w:cstheme="minorHAnsi"/>
          <w:color w:val="7030A0"/>
        </w:rPr>
        <w:t xml:space="preserve"> </w:t>
      </w:r>
      <w:r w:rsidR="00993376" w:rsidRPr="004079A0">
        <w:rPr>
          <w:rFonts w:cstheme="minorHAnsi"/>
          <w:b/>
          <w:bCs/>
          <w:color w:val="7030A0"/>
        </w:rPr>
        <w:t>[2]</w:t>
      </w:r>
      <w:r w:rsidR="00993376" w:rsidRPr="004079A0">
        <w:rPr>
          <w:rFonts w:cstheme="minorHAnsi"/>
          <w:color w:val="7030A0"/>
        </w:rPr>
        <w:t xml:space="preserve">. </w:t>
      </w:r>
      <w:r w:rsidR="00BA1B49" w:rsidRPr="004079A0">
        <w:rPr>
          <w:rFonts w:cstheme="minorHAnsi"/>
          <w:color w:val="7030A0"/>
        </w:rPr>
        <w:t xml:space="preserve">Record the </w:t>
      </w:r>
      <w:r w:rsidR="00931CEA" w:rsidRPr="004079A0">
        <w:rPr>
          <w:rFonts w:cstheme="minorHAnsi"/>
          <w:color w:val="7030A0"/>
        </w:rPr>
        <w:t xml:space="preserve">target isoform </w:t>
      </w:r>
      <w:r w:rsidR="00BA1B49" w:rsidRPr="004079A0">
        <w:rPr>
          <w:rFonts w:cstheme="minorHAnsi"/>
          <w:color w:val="7030A0"/>
        </w:rPr>
        <w:t xml:space="preserve">and the tag insertion </w:t>
      </w:r>
      <w:r w:rsidR="00931CEA" w:rsidRPr="004079A0">
        <w:rPr>
          <w:rFonts w:cstheme="minorHAnsi"/>
          <w:color w:val="7030A0"/>
        </w:rPr>
        <w:t>site</w:t>
      </w:r>
      <w:r w:rsidR="00BA1B49" w:rsidRPr="004079A0">
        <w:rPr>
          <w:rFonts w:cstheme="minorHAnsi"/>
          <w:color w:val="7030A0"/>
        </w:rPr>
        <w:t xml:space="preserve"> </w:t>
      </w:r>
      <w:r w:rsidR="003C083E" w:rsidRPr="004079A0">
        <w:rPr>
          <w:rFonts w:cstheme="minorHAnsi"/>
          <w:color w:val="7030A0"/>
        </w:rPr>
        <w:t>to enable</w:t>
      </w:r>
      <w:r w:rsidR="00BA1B49" w:rsidRPr="004079A0">
        <w:rPr>
          <w:rFonts w:cstheme="minorHAnsi"/>
          <w:color w:val="7030A0"/>
        </w:rPr>
        <w:t xml:space="preserve"> guide RNA </w:t>
      </w:r>
      <w:r w:rsidR="008D553F" w:rsidRPr="008D553F">
        <w:rPr>
          <w:rFonts w:cstheme="minorHAnsi"/>
          <w:i/>
          <w:iCs/>
          <w:color w:val="EE0000"/>
        </w:rPr>
        <w:t>(R-N-A)</w:t>
      </w:r>
      <w:r w:rsidR="008D553F">
        <w:rPr>
          <w:rFonts w:cstheme="minorHAnsi"/>
          <w:color w:val="7030A0"/>
        </w:rPr>
        <w:t xml:space="preserve"> </w:t>
      </w:r>
      <w:r w:rsidR="00BA1B49" w:rsidRPr="004079A0">
        <w:rPr>
          <w:rFonts w:cstheme="minorHAnsi"/>
          <w:color w:val="7030A0"/>
        </w:rPr>
        <w:t>and donor template design</w:t>
      </w:r>
      <w:r w:rsidR="003C083E" w:rsidRPr="004079A0">
        <w:rPr>
          <w:rFonts w:cstheme="minorHAnsi"/>
          <w:color w:val="7030A0"/>
        </w:rPr>
        <w:t xml:space="preserve"> </w:t>
      </w:r>
      <w:r w:rsidR="003C083E" w:rsidRPr="004079A0">
        <w:rPr>
          <w:rFonts w:cstheme="minorHAnsi"/>
          <w:b/>
          <w:bCs/>
          <w:color w:val="7030A0"/>
        </w:rPr>
        <w:t>[3]</w:t>
      </w:r>
      <w:r w:rsidR="003C083E" w:rsidRPr="004079A0">
        <w:rPr>
          <w:rFonts w:cstheme="minorHAnsi"/>
          <w:color w:val="7030A0"/>
        </w:rPr>
        <w:t xml:space="preserve">. </w:t>
      </w:r>
    </w:p>
    <w:p w14:paraId="4378A097" w14:textId="4353463C" w:rsidR="00B7133C" w:rsidRDefault="00473C27" w:rsidP="00A13CC3">
      <w:pPr>
        <w:pStyle w:val="ListParagraph"/>
        <w:numPr>
          <w:ilvl w:val="2"/>
          <w:numId w:val="3"/>
        </w:numPr>
        <w:spacing w:before="120"/>
        <w:contextualSpacing w:val="0"/>
        <w:rPr>
          <w:rFonts w:cstheme="minorHAnsi"/>
        </w:rPr>
      </w:pPr>
      <w:r>
        <w:rPr>
          <w:rFonts w:cstheme="minorHAnsi"/>
        </w:rPr>
        <w:t xml:space="preserve">WIDE: </w:t>
      </w:r>
      <w:r w:rsidR="00F10AC5">
        <w:rPr>
          <w:rFonts w:cstheme="minorHAnsi"/>
        </w:rPr>
        <w:t xml:space="preserve">Talent </w:t>
      </w:r>
      <w:r w:rsidR="00B7133C">
        <w:rPr>
          <w:rFonts w:cstheme="minorHAnsi"/>
        </w:rPr>
        <w:t>analyzing</w:t>
      </w:r>
      <w:r w:rsidR="00F10AC5">
        <w:rPr>
          <w:rFonts w:cstheme="minorHAnsi"/>
        </w:rPr>
        <w:t xml:space="preserve"> </w:t>
      </w:r>
      <w:r w:rsidR="00B7133C">
        <w:rPr>
          <w:rFonts w:cstheme="minorHAnsi"/>
        </w:rPr>
        <w:t>literature</w:t>
      </w:r>
      <w:r w:rsidR="00F10AC5">
        <w:rPr>
          <w:rFonts w:cstheme="minorHAnsi"/>
        </w:rPr>
        <w:t xml:space="preserve"> to identify </w:t>
      </w:r>
      <w:r w:rsidR="00B7133C">
        <w:rPr>
          <w:rFonts w:cstheme="minorHAnsi"/>
        </w:rPr>
        <w:t>target genes.</w:t>
      </w:r>
    </w:p>
    <w:p w14:paraId="7605F9E4" w14:textId="7CD6FB60" w:rsidR="00C34F4C" w:rsidRPr="00257931" w:rsidRDefault="000A47E2" w:rsidP="00A13CC3">
      <w:pPr>
        <w:pStyle w:val="ListParagraph"/>
        <w:numPr>
          <w:ilvl w:val="2"/>
          <w:numId w:val="3"/>
        </w:numPr>
        <w:spacing w:before="120"/>
        <w:contextualSpacing w:val="0"/>
        <w:rPr>
          <w:rFonts w:cstheme="minorHAnsi"/>
        </w:rPr>
      </w:pPr>
      <w:r>
        <w:rPr>
          <w:rFonts w:cstheme="minorHAnsi"/>
        </w:rPr>
        <w:t xml:space="preserve">SCREEN: </w:t>
      </w:r>
      <w:r w:rsidR="007E66E9">
        <w:rPr>
          <w:rFonts w:cstheme="minorHAnsi"/>
        </w:rPr>
        <w:t>Talent studying the protein features and conf</w:t>
      </w:r>
      <w:r w:rsidR="00904859">
        <w:rPr>
          <w:rFonts w:cstheme="minorHAnsi"/>
        </w:rPr>
        <w:t>o</w:t>
      </w:r>
      <w:r w:rsidR="007E66E9">
        <w:rPr>
          <w:rFonts w:cstheme="minorHAnsi"/>
        </w:rPr>
        <w:t>rmations</w:t>
      </w:r>
      <w:r w:rsidR="00904859">
        <w:rPr>
          <w:rFonts w:cstheme="minorHAnsi"/>
          <w:i/>
          <w:iCs/>
          <w:color w:val="222222"/>
          <w:shd w:val="clear" w:color="auto" w:fill="FFFFFF"/>
        </w:rPr>
        <w:t xml:space="preserve"> </w:t>
      </w:r>
      <w:r w:rsidR="00904859" w:rsidRPr="00904859">
        <w:rPr>
          <w:rFonts w:cstheme="minorHAnsi"/>
          <w:color w:val="222222"/>
          <w:shd w:val="clear" w:color="auto" w:fill="FFFFFF"/>
        </w:rPr>
        <w:t xml:space="preserve">to select appropriate tagging </w:t>
      </w:r>
      <w:r w:rsidR="001F2A3D" w:rsidRPr="00904859">
        <w:rPr>
          <w:rFonts w:cstheme="minorHAnsi"/>
          <w:color w:val="222222"/>
          <w:shd w:val="clear" w:color="auto" w:fill="FFFFFF"/>
        </w:rPr>
        <w:t>sites.</w:t>
      </w:r>
      <w:r w:rsidR="001F2A3D">
        <w:rPr>
          <w:rFonts w:cstheme="minorHAnsi"/>
          <w:color w:val="222222"/>
          <w:shd w:val="clear" w:color="auto" w:fill="FFFFFF"/>
        </w:rPr>
        <w:t xml:space="preserve"> </w:t>
      </w:r>
    </w:p>
    <w:p w14:paraId="3C2032CF" w14:textId="0065BB93" w:rsidR="00347B68" w:rsidRPr="00347B68" w:rsidRDefault="000A47E2" w:rsidP="00347B68">
      <w:pPr>
        <w:pStyle w:val="ListParagraph"/>
        <w:numPr>
          <w:ilvl w:val="2"/>
          <w:numId w:val="3"/>
        </w:numPr>
        <w:spacing w:before="120"/>
        <w:contextualSpacing w:val="0"/>
        <w:rPr>
          <w:rFonts w:cstheme="minorHAnsi"/>
        </w:rPr>
      </w:pPr>
      <w:r>
        <w:rPr>
          <w:rFonts w:cstheme="minorHAnsi"/>
          <w:color w:val="222222"/>
          <w:shd w:val="clear" w:color="auto" w:fill="FFFFFF"/>
        </w:rPr>
        <w:t xml:space="preserve">SCREEN: </w:t>
      </w:r>
      <w:r w:rsidR="003C52D4">
        <w:rPr>
          <w:rFonts w:cstheme="minorHAnsi"/>
          <w:color w:val="222222"/>
          <w:shd w:val="clear" w:color="auto" w:fill="FFFFFF"/>
        </w:rPr>
        <w:t xml:space="preserve">Talent recording the </w:t>
      </w:r>
      <w:r w:rsidR="00347B68">
        <w:rPr>
          <w:rFonts w:cstheme="minorHAnsi"/>
          <w:color w:val="222222"/>
          <w:shd w:val="clear" w:color="auto" w:fill="FFFFFF"/>
        </w:rPr>
        <w:t xml:space="preserve">target isoform and </w:t>
      </w:r>
      <w:r w:rsidR="003C52D4">
        <w:rPr>
          <w:rFonts w:cstheme="minorHAnsi"/>
          <w:color w:val="222222"/>
          <w:shd w:val="clear" w:color="auto" w:fill="FFFFFF"/>
        </w:rPr>
        <w:t>desired insertion site.</w:t>
      </w:r>
      <w:r w:rsidR="00347B68" w:rsidRPr="00347B68">
        <w:rPr>
          <w:rFonts w:cstheme="minorHAnsi"/>
          <w:color w:val="222222"/>
          <w:shd w:val="clear" w:color="auto" w:fill="FFFFFF"/>
        </w:rPr>
        <w:t xml:space="preserve"> </w:t>
      </w:r>
    </w:p>
    <w:p w14:paraId="7D4FD623" w14:textId="61DEBBA9" w:rsidR="0027668C" w:rsidRPr="005833C2" w:rsidRDefault="008D553F" w:rsidP="00EE3EDE">
      <w:pPr>
        <w:pStyle w:val="ListParagraph"/>
        <w:numPr>
          <w:ilvl w:val="1"/>
          <w:numId w:val="3"/>
        </w:numPr>
        <w:spacing w:before="120"/>
        <w:contextualSpacing w:val="0"/>
        <w:rPr>
          <w:rFonts w:cstheme="minorHAnsi"/>
          <w:lang w:val="en-IN"/>
        </w:rPr>
      </w:pPr>
      <w:r w:rsidRPr="00F85840">
        <w:rPr>
          <w:rFonts w:cstheme="minorHAnsi"/>
          <w:color w:val="7030A0"/>
        </w:rPr>
        <w:t xml:space="preserve">To design the CRISPR </w:t>
      </w:r>
      <w:r w:rsidR="00CC7A7A" w:rsidRPr="00416930">
        <w:rPr>
          <w:rFonts w:cstheme="minorHAnsi"/>
          <w:i/>
          <w:iCs/>
          <w:color w:val="EE0000"/>
        </w:rPr>
        <w:t>(</w:t>
      </w:r>
      <w:proofErr w:type="spellStart"/>
      <w:r w:rsidR="00CC7A7A" w:rsidRPr="00416930">
        <w:rPr>
          <w:rFonts w:cstheme="minorHAnsi"/>
          <w:i/>
          <w:iCs/>
          <w:color w:val="EE0000"/>
        </w:rPr>
        <w:t>kris·puh</w:t>
      </w:r>
      <w:proofErr w:type="spellEnd"/>
      <w:r w:rsidR="00CC7A7A" w:rsidRPr="00416930">
        <w:rPr>
          <w:rFonts w:cstheme="minorHAnsi"/>
          <w:i/>
          <w:iCs/>
          <w:color w:val="EE0000"/>
        </w:rPr>
        <w:t>)</w:t>
      </w:r>
      <w:r w:rsidR="00CC7A7A" w:rsidRPr="00416930">
        <w:rPr>
          <w:rFonts w:cstheme="minorHAnsi"/>
        </w:rPr>
        <w:t xml:space="preserve"> </w:t>
      </w:r>
      <w:r w:rsidRPr="00F85840">
        <w:rPr>
          <w:rFonts w:cstheme="minorHAnsi"/>
          <w:color w:val="7030A0"/>
        </w:rPr>
        <w:t xml:space="preserve">components, </w:t>
      </w:r>
      <w:r w:rsidR="00957BC0" w:rsidRPr="00F85840">
        <w:rPr>
          <w:rFonts w:cstheme="minorHAnsi"/>
          <w:color w:val="7030A0"/>
        </w:rPr>
        <w:t xml:space="preserve">identify a </w:t>
      </w:r>
      <w:r w:rsidR="00B337DD" w:rsidRPr="00F85840">
        <w:rPr>
          <w:rFonts w:cstheme="minorHAnsi"/>
          <w:color w:val="7030A0"/>
        </w:rPr>
        <w:t>twenty-nucleotide</w:t>
      </w:r>
      <w:r w:rsidR="00957BC0" w:rsidRPr="00F85840">
        <w:rPr>
          <w:rFonts w:cstheme="minorHAnsi"/>
          <w:color w:val="7030A0"/>
        </w:rPr>
        <w:t xml:space="preserve"> guide RNA or gRNA</w:t>
      </w:r>
      <w:r w:rsidR="00460FF9" w:rsidRPr="00416930">
        <w:rPr>
          <w:rFonts w:cstheme="minorHAnsi"/>
        </w:rPr>
        <w:t xml:space="preserve"> </w:t>
      </w:r>
      <w:r w:rsidR="00460FF9" w:rsidRPr="00416930">
        <w:rPr>
          <w:rFonts w:cstheme="minorHAnsi"/>
          <w:i/>
          <w:iCs/>
          <w:color w:val="EE0000"/>
        </w:rPr>
        <w:t xml:space="preserve">(gee-R-N-A) </w:t>
      </w:r>
      <w:r w:rsidR="00460FF9" w:rsidRPr="00F85840">
        <w:rPr>
          <w:rFonts w:cstheme="minorHAnsi"/>
          <w:color w:val="7030A0"/>
        </w:rPr>
        <w:t xml:space="preserve">sequence </w:t>
      </w:r>
      <w:r w:rsidR="006428A2" w:rsidRPr="00F85840">
        <w:rPr>
          <w:rFonts w:cstheme="minorHAnsi"/>
          <w:color w:val="7030A0"/>
        </w:rPr>
        <w:t xml:space="preserve">required for Cas9 </w:t>
      </w:r>
      <w:r w:rsidR="00FE248D" w:rsidRPr="00416930">
        <w:rPr>
          <w:rFonts w:cstheme="minorHAnsi"/>
          <w:i/>
          <w:iCs/>
          <w:color w:val="EE0000"/>
        </w:rPr>
        <w:t>(</w:t>
      </w:r>
      <w:proofErr w:type="spellStart"/>
      <w:r w:rsidR="00FE248D" w:rsidRPr="00416930">
        <w:rPr>
          <w:rFonts w:cstheme="minorHAnsi"/>
          <w:i/>
          <w:iCs/>
          <w:color w:val="EE0000"/>
        </w:rPr>
        <w:t>kaz</w:t>
      </w:r>
      <w:proofErr w:type="spellEnd"/>
      <w:r w:rsidR="00FE248D" w:rsidRPr="00416930">
        <w:rPr>
          <w:rFonts w:cstheme="minorHAnsi"/>
          <w:i/>
          <w:iCs/>
          <w:color w:val="EE0000"/>
        </w:rPr>
        <w:t>-nine)</w:t>
      </w:r>
      <w:r w:rsidR="00FE248D" w:rsidRPr="00416930">
        <w:rPr>
          <w:rFonts w:cstheme="minorHAnsi"/>
        </w:rPr>
        <w:t xml:space="preserve"> </w:t>
      </w:r>
      <w:r w:rsidR="006428A2" w:rsidRPr="005833C2">
        <w:rPr>
          <w:rFonts w:cstheme="minorHAnsi"/>
          <w:color w:val="7030A0"/>
        </w:rPr>
        <w:t xml:space="preserve">recognition </w:t>
      </w:r>
      <w:r w:rsidR="00E133B9" w:rsidRPr="005833C2">
        <w:rPr>
          <w:color w:val="7030A0"/>
        </w:rPr>
        <w:t xml:space="preserve">upstream of a protospacer adjacent motif </w:t>
      </w:r>
      <w:r w:rsidR="00F46437" w:rsidRPr="005833C2">
        <w:rPr>
          <w:color w:val="7030A0"/>
        </w:rPr>
        <w:t xml:space="preserve">or </w:t>
      </w:r>
      <w:r w:rsidR="00DA696B" w:rsidRPr="005833C2">
        <w:rPr>
          <w:color w:val="7030A0"/>
        </w:rPr>
        <w:t>NGG-</w:t>
      </w:r>
      <w:r w:rsidR="00E133B9" w:rsidRPr="005833C2">
        <w:rPr>
          <w:color w:val="7030A0"/>
        </w:rPr>
        <w:t>PAM</w:t>
      </w:r>
      <w:r w:rsidR="003A0265" w:rsidRPr="005833C2">
        <w:rPr>
          <w:color w:val="7030A0"/>
        </w:rPr>
        <w:t xml:space="preserve"> </w:t>
      </w:r>
      <w:r w:rsidR="00DA696B" w:rsidRPr="00416930">
        <w:rPr>
          <w:i/>
          <w:iCs/>
          <w:color w:val="EE0000"/>
        </w:rPr>
        <w:t>(</w:t>
      </w:r>
      <w:r w:rsidR="00EB0475" w:rsidRPr="00416930">
        <w:rPr>
          <w:i/>
          <w:iCs/>
          <w:color w:val="EE0000"/>
        </w:rPr>
        <w:t>N-G-G</w:t>
      </w:r>
      <w:r w:rsidR="00DA696B" w:rsidRPr="00416930">
        <w:rPr>
          <w:i/>
          <w:iCs/>
          <w:color w:val="EE0000"/>
        </w:rPr>
        <w:t>-</w:t>
      </w:r>
      <w:proofErr w:type="spellStart"/>
      <w:r w:rsidR="00DA696B" w:rsidRPr="00416930">
        <w:rPr>
          <w:i/>
          <w:iCs/>
          <w:color w:val="EE0000"/>
        </w:rPr>
        <w:t>pæm</w:t>
      </w:r>
      <w:proofErr w:type="spellEnd"/>
      <w:r w:rsidR="00EB0475" w:rsidRPr="00416930">
        <w:rPr>
          <w:i/>
          <w:iCs/>
          <w:color w:val="EE0000"/>
        </w:rPr>
        <w:t>)</w:t>
      </w:r>
      <w:r w:rsidR="00DA696B" w:rsidRPr="00F85840">
        <w:rPr>
          <w:i/>
          <w:iCs/>
          <w:color w:val="7030A0"/>
        </w:rPr>
        <w:t xml:space="preserve"> </w:t>
      </w:r>
      <w:r w:rsidR="00DA696B" w:rsidRPr="00F85840">
        <w:rPr>
          <w:rFonts w:cstheme="minorHAnsi"/>
          <w:color w:val="7030A0"/>
          <w:lang w:val="en-IN"/>
        </w:rPr>
        <w:t xml:space="preserve">positioned as close as possible to the tag insertion site </w:t>
      </w:r>
      <w:r w:rsidR="00DA696B" w:rsidRPr="00F85840">
        <w:rPr>
          <w:rFonts w:cstheme="minorHAnsi"/>
          <w:b/>
          <w:bCs/>
          <w:color w:val="7030A0"/>
          <w:lang w:val="en-IN"/>
        </w:rPr>
        <w:t>[1]</w:t>
      </w:r>
      <w:r w:rsidR="00DA696B" w:rsidRPr="00F85840">
        <w:rPr>
          <w:rFonts w:cstheme="minorHAnsi"/>
          <w:color w:val="7030A0"/>
          <w:lang w:val="en-IN"/>
        </w:rPr>
        <w:t xml:space="preserve">. </w:t>
      </w:r>
      <w:r w:rsidR="00CF2A37" w:rsidRPr="00F85840">
        <w:rPr>
          <w:rFonts w:cstheme="minorHAnsi"/>
          <w:color w:val="7030A0"/>
          <w:lang w:val="en-IN"/>
        </w:rPr>
        <w:t xml:space="preserve">Use </w:t>
      </w:r>
      <w:r w:rsidR="00977DAF" w:rsidRPr="00F85840">
        <w:rPr>
          <w:rFonts w:cstheme="minorHAnsi"/>
          <w:color w:val="7030A0"/>
        </w:rPr>
        <w:t xml:space="preserve">the </w:t>
      </w:r>
      <w:r w:rsidR="00977DAF" w:rsidRPr="00F85840">
        <w:rPr>
          <w:rFonts w:cstheme="minorHAnsi"/>
          <w:color w:val="7030A0"/>
          <w:lang w:val="en-IN"/>
        </w:rPr>
        <w:t xml:space="preserve">IDT </w:t>
      </w:r>
      <w:r w:rsidR="00977DAF" w:rsidRPr="00416930">
        <w:rPr>
          <w:rFonts w:cstheme="minorHAnsi"/>
          <w:i/>
          <w:iCs/>
          <w:color w:val="EE0000"/>
          <w:lang w:val="en-IN"/>
        </w:rPr>
        <w:t>(I-D-T)</w:t>
      </w:r>
      <w:r w:rsidR="00977DAF" w:rsidRPr="00416930">
        <w:rPr>
          <w:rFonts w:cstheme="minorHAnsi"/>
          <w:lang w:val="en-IN"/>
        </w:rPr>
        <w:t xml:space="preserve"> </w:t>
      </w:r>
      <w:r w:rsidR="00977DAF" w:rsidRPr="00F85840">
        <w:rPr>
          <w:rFonts w:cstheme="minorHAnsi"/>
          <w:color w:val="7030A0"/>
          <w:lang w:val="en-IN"/>
        </w:rPr>
        <w:t>CRISPR</w:t>
      </w:r>
      <w:r w:rsidR="00977DAF" w:rsidRPr="00F85840">
        <w:rPr>
          <w:rFonts w:cstheme="minorHAnsi"/>
          <w:color w:val="7030A0"/>
        </w:rPr>
        <w:t xml:space="preserve"> design tool </w:t>
      </w:r>
      <w:r w:rsidR="00A855AB" w:rsidRPr="00F85840">
        <w:rPr>
          <w:rFonts w:cstheme="minorHAnsi"/>
          <w:color w:val="7030A0"/>
          <w:lang w:val="en-IN"/>
        </w:rPr>
        <w:t xml:space="preserve">to </w:t>
      </w:r>
      <w:r w:rsidR="00977DAF" w:rsidRPr="00F85840">
        <w:rPr>
          <w:rFonts w:cstheme="minorHAnsi"/>
          <w:color w:val="7030A0"/>
          <w:lang w:val="en-IN"/>
        </w:rPr>
        <w:t xml:space="preserve">select </w:t>
      </w:r>
      <w:r w:rsidR="00977DAF" w:rsidRPr="00F85840">
        <w:rPr>
          <w:rFonts w:cstheme="minorHAnsi"/>
          <w:i/>
          <w:iCs/>
          <w:color w:val="7030A0"/>
        </w:rPr>
        <w:t>C. elegans</w:t>
      </w:r>
      <w:r w:rsidR="00977DAF" w:rsidRPr="00F85840">
        <w:rPr>
          <w:rFonts w:cstheme="minorHAnsi"/>
          <w:color w:val="7030A0"/>
        </w:rPr>
        <w:t xml:space="preserve"> genomic settings</w:t>
      </w:r>
      <w:r w:rsidR="00A02B7C">
        <w:rPr>
          <w:rFonts w:cstheme="minorHAnsi"/>
          <w:color w:val="7030A0"/>
          <w:lang w:val="en-IN"/>
        </w:rPr>
        <w:t>, then</w:t>
      </w:r>
      <w:r w:rsidR="00416930" w:rsidRPr="00F85840">
        <w:rPr>
          <w:rFonts w:cstheme="minorHAnsi"/>
          <w:color w:val="7030A0"/>
          <w:lang w:val="en-IN"/>
        </w:rPr>
        <w:t xml:space="preserve"> </w:t>
      </w:r>
      <w:r w:rsidR="00A855AB" w:rsidRPr="00F85840">
        <w:rPr>
          <w:rFonts w:cstheme="minorHAnsi"/>
          <w:color w:val="7030A0"/>
          <w:lang w:val="en-IN"/>
        </w:rPr>
        <w:t>evaluate gRNAs</w:t>
      </w:r>
      <w:r w:rsidR="005879C4">
        <w:rPr>
          <w:rFonts w:cstheme="minorHAnsi"/>
          <w:color w:val="7030A0"/>
          <w:lang w:val="en-IN"/>
        </w:rPr>
        <w:t xml:space="preserve"> </w:t>
      </w:r>
      <w:r w:rsidR="005879C4" w:rsidRPr="005879C4">
        <w:rPr>
          <w:rFonts w:cstheme="minorHAnsi"/>
          <w:color w:val="7030A0"/>
          <w:lang w:val="en-IN"/>
        </w:rPr>
        <w:t>with strong predicted on-target cutting efficiency and no high-risk off-target sites</w:t>
      </w:r>
      <w:r w:rsidR="00A855AB" w:rsidRPr="00F85840">
        <w:rPr>
          <w:rFonts w:cstheme="minorHAnsi"/>
          <w:color w:val="7030A0"/>
          <w:lang w:val="en-IN"/>
        </w:rPr>
        <w:t xml:space="preserve"> </w:t>
      </w:r>
      <w:r w:rsidR="00416930" w:rsidRPr="00F85840">
        <w:rPr>
          <w:rFonts w:cstheme="minorHAnsi"/>
          <w:b/>
          <w:bCs/>
          <w:color w:val="7030A0"/>
        </w:rPr>
        <w:t>[2]</w:t>
      </w:r>
      <w:r w:rsidR="00416930" w:rsidRPr="00F85840">
        <w:rPr>
          <w:rFonts w:cstheme="minorHAnsi"/>
          <w:color w:val="7030A0"/>
        </w:rPr>
        <w:t xml:space="preserve">. </w:t>
      </w:r>
    </w:p>
    <w:p w14:paraId="05A27490" w14:textId="1C082AFC" w:rsidR="005833C2" w:rsidRPr="00F87BE4" w:rsidRDefault="000A47E2" w:rsidP="005833C2">
      <w:pPr>
        <w:pStyle w:val="ListParagraph"/>
        <w:numPr>
          <w:ilvl w:val="2"/>
          <w:numId w:val="3"/>
        </w:numPr>
        <w:spacing w:before="120"/>
        <w:contextualSpacing w:val="0"/>
        <w:rPr>
          <w:rFonts w:cstheme="minorHAnsi"/>
          <w:lang w:val="en-IN"/>
        </w:rPr>
      </w:pPr>
      <w:r>
        <w:rPr>
          <w:rFonts w:cstheme="minorHAnsi"/>
        </w:rPr>
        <w:lastRenderedPageBreak/>
        <w:t xml:space="preserve">SCREEN: </w:t>
      </w:r>
      <w:r w:rsidR="005833C2" w:rsidRPr="00C779A0">
        <w:rPr>
          <w:rFonts w:cstheme="minorHAnsi"/>
        </w:rPr>
        <w:t xml:space="preserve">Talent </w:t>
      </w:r>
      <w:r w:rsidR="004949AE" w:rsidRPr="00C779A0">
        <w:rPr>
          <w:rFonts w:cstheme="minorHAnsi"/>
        </w:rPr>
        <w:t xml:space="preserve">identifying a </w:t>
      </w:r>
      <w:r w:rsidR="00F87BE4" w:rsidRPr="00C779A0">
        <w:rPr>
          <w:rFonts w:cstheme="minorHAnsi"/>
        </w:rPr>
        <w:t>gRNA sequence upstream of NGG-PAM required for Cas9 recognition.</w:t>
      </w:r>
      <w:r w:rsidR="00F87BE4">
        <w:rPr>
          <w:rFonts w:cstheme="minorHAnsi"/>
          <w:color w:val="7030A0"/>
        </w:rPr>
        <w:t xml:space="preserve"> </w:t>
      </w:r>
    </w:p>
    <w:p w14:paraId="52FA1F08" w14:textId="5A07E6C8" w:rsidR="00F87BE4" w:rsidRPr="00C779A0" w:rsidRDefault="000A47E2" w:rsidP="00C779A0">
      <w:pPr>
        <w:pStyle w:val="ListParagraph"/>
        <w:numPr>
          <w:ilvl w:val="2"/>
          <w:numId w:val="3"/>
        </w:numPr>
        <w:spacing w:before="120"/>
        <w:contextualSpacing w:val="0"/>
        <w:rPr>
          <w:rFonts w:cstheme="minorHAnsi"/>
          <w:lang w:val="en-IN"/>
        </w:rPr>
      </w:pPr>
      <w:r>
        <w:rPr>
          <w:rFonts w:cstheme="minorHAnsi"/>
          <w:color w:val="222222"/>
          <w:shd w:val="clear" w:color="auto" w:fill="FFFFFF"/>
        </w:rPr>
        <w:t xml:space="preserve">SCREEN: </w:t>
      </w:r>
      <w:r w:rsidR="00C779A0">
        <w:rPr>
          <w:rFonts w:cstheme="minorHAnsi"/>
          <w:color w:val="222222"/>
          <w:shd w:val="clear" w:color="auto" w:fill="FFFFFF"/>
        </w:rPr>
        <w:t>Talent using the IDT-CRISPR design tool to evaluate various gRNA sequences.</w:t>
      </w:r>
      <w:r w:rsidR="00F53A32">
        <w:rPr>
          <w:rFonts w:cstheme="minorHAnsi"/>
          <w:color w:val="222222"/>
          <w:shd w:val="clear" w:color="auto" w:fill="FFFFFF"/>
        </w:rPr>
        <w:t xml:space="preserve"> </w:t>
      </w:r>
    </w:p>
    <w:p w14:paraId="29ECC423" w14:textId="62E66276" w:rsidR="003E5283" w:rsidRPr="00F53A32" w:rsidRDefault="00D427A4" w:rsidP="00EE3EDE">
      <w:pPr>
        <w:pStyle w:val="ListParagraph"/>
        <w:numPr>
          <w:ilvl w:val="1"/>
          <w:numId w:val="3"/>
        </w:numPr>
        <w:spacing w:before="120"/>
        <w:contextualSpacing w:val="0"/>
        <w:rPr>
          <w:rFonts w:cstheme="minorHAnsi"/>
          <w:lang w:val="en-IN"/>
        </w:rPr>
      </w:pPr>
      <w:r w:rsidRPr="00D427A4">
        <w:rPr>
          <w:rFonts w:cstheme="minorHAnsi"/>
          <w:color w:val="7030A0"/>
        </w:rPr>
        <w:t xml:space="preserve">Clone the gRNA sequence between the U6 promoter and the gRNA scaffold </w:t>
      </w:r>
      <w:r>
        <w:rPr>
          <w:rFonts w:cstheme="minorHAnsi"/>
          <w:color w:val="7030A0"/>
        </w:rPr>
        <w:t xml:space="preserve">regions </w:t>
      </w:r>
      <w:r w:rsidRPr="00D427A4">
        <w:rPr>
          <w:rFonts w:cstheme="minorHAnsi"/>
          <w:color w:val="7030A0"/>
        </w:rPr>
        <w:t>within the CRISPR expression plasmid backbone</w:t>
      </w:r>
      <w:r w:rsidR="00E5592D">
        <w:rPr>
          <w:rFonts w:cstheme="minorHAnsi"/>
          <w:color w:val="7030A0"/>
        </w:rPr>
        <w:t xml:space="preserve"> </w:t>
      </w:r>
      <w:r w:rsidR="00E5592D" w:rsidRPr="00E5592D">
        <w:rPr>
          <w:rFonts w:cstheme="minorHAnsi"/>
          <w:b/>
          <w:bCs/>
          <w:color w:val="7030A0"/>
        </w:rPr>
        <w:t>[</w:t>
      </w:r>
      <w:r w:rsidR="0027668C">
        <w:rPr>
          <w:rFonts w:cstheme="minorHAnsi"/>
          <w:b/>
          <w:bCs/>
          <w:color w:val="7030A0"/>
        </w:rPr>
        <w:t>1</w:t>
      </w:r>
      <w:r w:rsidR="00E5592D" w:rsidRPr="00E5592D">
        <w:rPr>
          <w:rFonts w:cstheme="minorHAnsi"/>
          <w:b/>
          <w:bCs/>
          <w:color w:val="7030A0"/>
        </w:rPr>
        <w:t>]</w:t>
      </w:r>
      <w:r w:rsidR="004F77CA">
        <w:rPr>
          <w:rFonts w:cstheme="minorHAnsi"/>
          <w:color w:val="7030A0"/>
        </w:rPr>
        <w:t xml:space="preserve"> and c</w:t>
      </w:r>
      <w:r w:rsidR="00DC4818" w:rsidRPr="00DC4818">
        <w:rPr>
          <w:rFonts w:cstheme="minorHAnsi"/>
          <w:color w:val="7030A0"/>
        </w:rPr>
        <w:t xml:space="preserve">onfirm </w:t>
      </w:r>
      <w:r w:rsidR="006C15B6">
        <w:rPr>
          <w:rFonts w:cstheme="minorHAnsi"/>
          <w:color w:val="7030A0"/>
        </w:rPr>
        <w:t xml:space="preserve">accuracy </w:t>
      </w:r>
      <w:r w:rsidR="00DC4818" w:rsidRPr="00DC4818">
        <w:rPr>
          <w:rFonts w:cstheme="minorHAnsi"/>
          <w:color w:val="7030A0"/>
        </w:rPr>
        <w:t>by Sanger sequencing</w:t>
      </w:r>
      <w:r w:rsidR="004F77CA">
        <w:rPr>
          <w:rFonts w:cstheme="minorHAnsi"/>
          <w:color w:val="7030A0"/>
        </w:rPr>
        <w:t xml:space="preserve"> </w:t>
      </w:r>
      <w:r w:rsidR="004F77CA" w:rsidRPr="00CD438C">
        <w:rPr>
          <w:rFonts w:cstheme="minorHAnsi"/>
          <w:b/>
          <w:bCs/>
          <w:color w:val="7030A0"/>
        </w:rPr>
        <w:t>[</w:t>
      </w:r>
      <w:r w:rsidR="0027668C" w:rsidRPr="00CD438C">
        <w:rPr>
          <w:rFonts w:cstheme="minorHAnsi"/>
          <w:b/>
          <w:bCs/>
          <w:color w:val="7030A0"/>
        </w:rPr>
        <w:t>2</w:t>
      </w:r>
      <w:r w:rsidR="004F77CA" w:rsidRPr="00CD438C">
        <w:rPr>
          <w:rFonts w:cstheme="minorHAnsi"/>
          <w:b/>
          <w:bCs/>
          <w:color w:val="7030A0"/>
        </w:rPr>
        <w:t>]</w:t>
      </w:r>
      <w:r w:rsidR="004F77CA">
        <w:rPr>
          <w:rFonts w:cstheme="minorHAnsi"/>
          <w:color w:val="7030A0"/>
        </w:rPr>
        <w:t xml:space="preserve">. Next, </w:t>
      </w:r>
      <w:r w:rsidR="0027668C">
        <w:rPr>
          <w:rFonts w:cstheme="minorHAnsi"/>
          <w:color w:val="7030A0"/>
        </w:rPr>
        <w:t xml:space="preserve">construct a donor </w:t>
      </w:r>
      <w:r w:rsidR="00111561">
        <w:rPr>
          <w:rFonts w:cstheme="minorHAnsi"/>
          <w:color w:val="7030A0"/>
        </w:rPr>
        <w:t xml:space="preserve">plasmid </w:t>
      </w:r>
      <w:r w:rsidR="00B97AA0" w:rsidRPr="0095655B">
        <w:rPr>
          <w:rFonts w:cstheme="minorHAnsi"/>
          <w:color w:val="7030A0"/>
        </w:rPr>
        <w:t>based on pPD95.75</w:t>
      </w:r>
      <w:r w:rsidR="00B97AA0">
        <w:rPr>
          <w:rFonts w:cstheme="minorHAnsi"/>
          <w:color w:val="7030A0"/>
        </w:rPr>
        <w:t xml:space="preserve"> </w:t>
      </w:r>
      <w:r w:rsidR="0095655B" w:rsidRPr="0095655B">
        <w:rPr>
          <w:rFonts w:cstheme="minorHAnsi"/>
          <w:i/>
          <w:iCs/>
          <w:color w:val="EE0000"/>
        </w:rPr>
        <w:t>(P-P-D-ninety-five-seventy-five)</w:t>
      </w:r>
      <w:r w:rsidR="0095655B">
        <w:rPr>
          <w:rFonts w:cstheme="minorHAnsi"/>
          <w:color w:val="7030A0"/>
        </w:rPr>
        <w:t xml:space="preserve"> </w:t>
      </w:r>
      <w:r w:rsidR="00111561">
        <w:rPr>
          <w:rFonts w:cstheme="minorHAnsi"/>
          <w:color w:val="7030A0"/>
        </w:rPr>
        <w:t xml:space="preserve">with a </w:t>
      </w:r>
      <w:r w:rsidR="00111561" w:rsidRPr="00111561">
        <w:rPr>
          <w:rFonts w:cstheme="minorHAnsi"/>
          <w:color w:val="7030A0"/>
        </w:rPr>
        <w:t xml:space="preserve">fluorescent tag flanked by </w:t>
      </w:r>
      <w:r w:rsidR="001255E3">
        <w:rPr>
          <w:rFonts w:cstheme="minorHAnsi"/>
          <w:color w:val="7030A0"/>
        </w:rPr>
        <w:t xml:space="preserve">approximately thousand base pairs </w:t>
      </w:r>
      <w:r w:rsidR="00BF1000">
        <w:rPr>
          <w:rFonts w:cstheme="minorHAnsi"/>
          <w:color w:val="7030A0"/>
        </w:rPr>
        <w:t xml:space="preserve">left and right </w:t>
      </w:r>
      <w:r w:rsidR="00111561" w:rsidRPr="00111561">
        <w:rPr>
          <w:rFonts w:cstheme="minorHAnsi"/>
          <w:color w:val="7030A0"/>
        </w:rPr>
        <w:t>homology arms</w:t>
      </w:r>
      <w:r w:rsidR="00BF1000">
        <w:rPr>
          <w:rFonts w:cstheme="minorHAnsi"/>
          <w:color w:val="7030A0"/>
        </w:rPr>
        <w:t xml:space="preserve"> derived from the target locus</w:t>
      </w:r>
      <w:r w:rsidR="00CD438C">
        <w:rPr>
          <w:rFonts w:cstheme="minorHAnsi"/>
          <w:color w:val="7030A0"/>
        </w:rPr>
        <w:t xml:space="preserve"> </w:t>
      </w:r>
      <w:r w:rsidR="00CD438C" w:rsidRPr="00CD438C">
        <w:rPr>
          <w:rFonts w:cstheme="minorHAnsi"/>
          <w:b/>
          <w:bCs/>
          <w:color w:val="7030A0"/>
        </w:rPr>
        <w:t>[3]</w:t>
      </w:r>
      <w:r w:rsidR="00CD438C">
        <w:rPr>
          <w:rFonts w:cstheme="minorHAnsi"/>
          <w:color w:val="7030A0"/>
        </w:rPr>
        <w:t>.</w:t>
      </w:r>
      <w:r w:rsidR="00632842">
        <w:rPr>
          <w:rFonts w:cstheme="minorHAnsi"/>
          <w:color w:val="7030A0"/>
        </w:rPr>
        <w:t xml:space="preserve"> </w:t>
      </w:r>
      <w:r w:rsidR="00632842" w:rsidRPr="00632842">
        <w:rPr>
          <w:rFonts w:cstheme="minorHAnsi"/>
          <w:color w:val="7030A0"/>
        </w:rPr>
        <w:t xml:space="preserve">Introduce silent substitutions into the donor </w:t>
      </w:r>
      <w:r w:rsidR="00F40378">
        <w:rPr>
          <w:rFonts w:cstheme="minorHAnsi"/>
          <w:color w:val="7030A0"/>
        </w:rPr>
        <w:t>plasmid</w:t>
      </w:r>
      <w:r w:rsidR="00632842" w:rsidRPr="00632842">
        <w:rPr>
          <w:rFonts w:cstheme="minorHAnsi"/>
          <w:color w:val="7030A0"/>
        </w:rPr>
        <w:t xml:space="preserve"> sequence </w:t>
      </w:r>
      <w:r w:rsidR="00127405" w:rsidRPr="00632842">
        <w:rPr>
          <w:rFonts w:cstheme="minorHAnsi"/>
          <w:color w:val="7030A0"/>
        </w:rPr>
        <w:t xml:space="preserve">without altering the protein sequence </w:t>
      </w:r>
      <w:r w:rsidR="00632842" w:rsidRPr="00632842">
        <w:rPr>
          <w:rFonts w:cstheme="minorHAnsi"/>
          <w:color w:val="7030A0"/>
        </w:rPr>
        <w:t xml:space="preserve">to disrupt the PAM or </w:t>
      </w:r>
      <w:r w:rsidR="00F40378">
        <w:rPr>
          <w:rFonts w:cstheme="minorHAnsi"/>
          <w:color w:val="7030A0"/>
        </w:rPr>
        <w:t xml:space="preserve">gRNA </w:t>
      </w:r>
      <w:r w:rsidR="00632842" w:rsidRPr="00632842">
        <w:rPr>
          <w:rFonts w:cstheme="minorHAnsi"/>
          <w:color w:val="7030A0"/>
        </w:rPr>
        <w:t>binding s</w:t>
      </w:r>
      <w:r w:rsidR="006C1029">
        <w:rPr>
          <w:rFonts w:cstheme="minorHAnsi"/>
          <w:color w:val="7030A0"/>
        </w:rPr>
        <w:t>ites</w:t>
      </w:r>
      <w:r w:rsidR="00632842" w:rsidRPr="00632842">
        <w:rPr>
          <w:rFonts w:cstheme="minorHAnsi"/>
          <w:color w:val="7030A0"/>
        </w:rPr>
        <w:t xml:space="preserve"> and prevent Cas9 re-cutting after integration</w:t>
      </w:r>
      <w:r w:rsidR="006C1029">
        <w:rPr>
          <w:rFonts w:cstheme="minorHAnsi"/>
          <w:color w:val="7030A0"/>
        </w:rPr>
        <w:t xml:space="preserve"> </w:t>
      </w:r>
      <w:r w:rsidR="006C1029" w:rsidRPr="004B14B5">
        <w:rPr>
          <w:rFonts w:cstheme="minorHAnsi"/>
          <w:b/>
          <w:bCs/>
          <w:color w:val="7030A0"/>
        </w:rPr>
        <w:t>[4]</w:t>
      </w:r>
      <w:r w:rsidR="006C1029">
        <w:rPr>
          <w:rFonts w:cstheme="minorHAnsi"/>
          <w:color w:val="7030A0"/>
        </w:rPr>
        <w:t xml:space="preserve">. </w:t>
      </w:r>
      <w:r w:rsidR="00065C64" w:rsidRPr="00065C64">
        <w:rPr>
          <w:rFonts w:cstheme="minorHAnsi"/>
          <w:color w:val="7030A0"/>
        </w:rPr>
        <w:t>Validate donor sequence integrity across homology arms and tag junctions via Sanger sequencing</w:t>
      </w:r>
      <w:r w:rsidR="004B14B5">
        <w:rPr>
          <w:rFonts w:cstheme="minorHAnsi"/>
          <w:color w:val="7030A0"/>
        </w:rPr>
        <w:t xml:space="preserve"> </w:t>
      </w:r>
      <w:r w:rsidR="004B14B5" w:rsidRPr="004B14B5">
        <w:rPr>
          <w:rFonts w:cstheme="minorHAnsi"/>
          <w:b/>
          <w:bCs/>
          <w:color w:val="7030A0"/>
        </w:rPr>
        <w:t>[5]</w:t>
      </w:r>
      <w:r w:rsidR="004B14B5">
        <w:rPr>
          <w:rFonts w:cstheme="minorHAnsi"/>
          <w:color w:val="7030A0"/>
        </w:rPr>
        <w:t>.</w:t>
      </w:r>
    </w:p>
    <w:p w14:paraId="0DA0E105" w14:textId="6247CACF" w:rsidR="00F53A32" w:rsidRPr="00B44829" w:rsidRDefault="00F53A32" w:rsidP="00F53A32">
      <w:pPr>
        <w:pStyle w:val="ListParagraph"/>
        <w:numPr>
          <w:ilvl w:val="2"/>
          <w:numId w:val="3"/>
        </w:numPr>
        <w:spacing w:before="120"/>
        <w:contextualSpacing w:val="0"/>
        <w:rPr>
          <w:rFonts w:cstheme="minorHAnsi"/>
          <w:lang w:val="en-IN"/>
        </w:rPr>
      </w:pPr>
      <w:r w:rsidRPr="00B44829">
        <w:rPr>
          <w:rFonts w:cstheme="minorHAnsi"/>
        </w:rPr>
        <w:t xml:space="preserve">Talent cloning the gRNA sequence </w:t>
      </w:r>
      <w:r w:rsidR="00344862" w:rsidRPr="00B44829">
        <w:rPr>
          <w:rFonts w:cstheme="minorHAnsi"/>
        </w:rPr>
        <w:t>in the CRISPR expression plasmid backbone.</w:t>
      </w:r>
    </w:p>
    <w:p w14:paraId="62A5741B" w14:textId="1871828C" w:rsidR="00344862" w:rsidRPr="00B44829" w:rsidRDefault="00FA0568" w:rsidP="00F53A32">
      <w:pPr>
        <w:pStyle w:val="ListParagraph"/>
        <w:numPr>
          <w:ilvl w:val="2"/>
          <w:numId w:val="3"/>
        </w:numPr>
        <w:spacing w:before="120"/>
        <w:contextualSpacing w:val="0"/>
        <w:rPr>
          <w:rFonts w:cstheme="minorHAnsi"/>
          <w:lang w:val="en-IN"/>
        </w:rPr>
      </w:pPr>
      <w:r>
        <w:rPr>
          <w:rFonts w:cstheme="minorHAnsi"/>
        </w:rPr>
        <w:t xml:space="preserve">SCREEN: </w:t>
      </w:r>
      <w:r w:rsidR="00344862" w:rsidRPr="00B44829">
        <w:rPr>
          <w:rFonts w:cstheme="minorHAnsi"/>
        </w:rPr>
        <w:t>Talent confirming the a</w:t>
      </w:r>
      <w:r w:rsidR="006C15B6" w:rsidRPr="00B44829">
        <w:rPr>
          <w:rFonts w:cstheme="minorHAnsi"/>
        </w:rPr>
        <w:t>ccurac</w:t>
      </w:r>
      <w:r w:rsidR="00344862" w:rsidRPr="00B44829">
        <w:rPr>
          <w:rFonts w:cstheme="minorHAnsi"/>
        </w:rPr>
        <w:t xml:space="preserve">y of insertion by Sanger sequencing. </w:t>
      </w:r>
    </w:p>
    <w:p w14:paraId="2C69B1E3" w14:textId="648384B1" w:rsidR="006C15B6" w:rsidRPr="004B14B5" w:rsidRDefault="00686B94" w:rsidP="00F53A32">
      <w:pPr>
        <w:pStyle w:val="ListParagraph"/>
        <w:numPr>
          <w:ilvl w:val="2"/>
          <w:numId w:val="3"/>
        </w:numPr>
        <w:spacing w:before="120"/>
        <w:contextualSpacing w:val="0"/>
        <w:rPr>
          <w:rFonts w:cstheme="minorHAnsi"/>
          <w:lang w:val="en-IN"/>
        </w:rPr>
      </w:pPr>
      <w:r>
        <w:rPr>
          <w:rFonts w:cstheme="minorHAnsi"/>
        </w:rPr>
        <w:t xml:space="preserve">SCREEN: </w:t>
      </w:r>
      <w:r w:rsidR="006C15B6" w:rsidRPr="00B44829">
        <w:rPr>
          <w:rFonts w:cstheme="minorHAnsi"/>
        </w:rPr>
        <w:t xml:space="preserve">Talent constructing </w:t>
      </w:r>
      <w:r w:rsidR="000B3716" w:rsidRPr="00B44829">
        <w:rPr>
          <w:rFonts w:cstheme="minorHAnsi"/>
        </w:rPr>
        <w:t>a donor plasmid with fluorescent tag</w:t>
      </w:r>
      <w:r w:rsidR="00D92F43" w:rsidRPr="00B44829">
        <w:rPr>
          <w:rFonts w:cstheme="minorHAnsi"/>
        </w:rPr>
        <w:t>.</w:t>
      </w:r>
    </w:p>
    <w:p w14:paraId="7E766BCB" w14:textId="08D75236" w:rsidR="004B14B5" w:rsidRPr="004B14B5" w:rsidRDefault="00686B94" w:rsidP="00F53A32">
      <w:pPr>
        <w:pStyle w:val="ListParagraph"/>
        <w:numPr>
          <w:ilvl w:val="2"/>
          <w:numId w:val="3"/>
        </w:numPr>
        <w:spacing w:before="120"/>
        <w:contextualSpacing w:val="0"/>
        <w:rPr>
          <w:rFonts w:cstheme="minorHAnsi"/>
          <w:lang w:val="en-IN"/>
        </w:rPr>
      </w:pPr>
      <w:r>
        <w:rPr>
          <w:rFonts w:cstheme="minorHAnsi"/>
        </w:rPr>
        <w:t xml:space="preserve">SCREEN: </w:t>
      </w:r>
      <w:r w:rsidR="004B14B5">
        <w:rPr>
          <w:rFonts w:cstheme="minorHAnsi"/>
        </w:rPr>
        <w:t>Talent introducing silent mutations into donor plasmid template to prevent Cas9 recutting</w:t>
      </w:r>
      <w:r w:rsidR="006C2C5F">
        <w:rPr>
          <w:rFonts w:cstheme="minorHAnsi"/>
        </w:rPr>
        <w:t xml:space="preserve"> after integration</w:t>
      </w:r>
      <w:r w:rsidR="004B14B5">
        <w:rPr>
          <w:rFonts w:cstheme="minorHAnsi"/>
        </w:rPr>
        <w:t>.</w:t>
      </w:r>
    </w:p>
    <w:p w14:paraId="57C4EC1F" w14:textId="7BACB7C0" w:rsidR="004B14B5" w:rsidRPr="00416930" w:rsidRDefault="00686B94" w:rsidP="00F53A32">
      <w:pPr>
        <w:pStyle w:val="ListParagraph"/>
        <w:numPr>
          <w:ilvl w:val="2"/>
          <w:numId w:val="3"/>
        </w:numPr>
        <w:spacing w:before="120"/>
        <w:contextualSpacing w:val="0"/>
        <w:rPr>
          <w:rFonts w:cstheme="minorHAnsi"/>
          <w:lang w:val="en-IN"/>
        </w:rPr>
      </w:pPr>
      <w:r>
        <w:rPr>
          <w:rFonts w:cstheme="minorHAnsi"/>
          <w:lang w:val="en-IN"/>
        </w:rPr>
        <w:t xml:space="preserve">SCREEN: </w:t>
      </w:r>
      <w:r w:rsidR="006C2C5F">
        <w:rPr>
          <w:rFonts w:cstheme="minorHAnsi"/>
          <w:lang w:val="en-IN"/>
        </w:rPr>
        <w:t>Talent performing Sanger sequencing to confirm donor plasmid integrity.</w:t>
      </w:r>
    </w:p>
    <w:p w14:paraId="476A4176" w14:textId="77777777" w:rsidR="000F326F" w:rsidRDefault="000F326F" w:rsidP="000F326F">
      <w:pPr>
        <w:pStyle w:val="ListParagraph"/>
        <w:spacing w:before="120"/>
        <w:ind w:left="1627"/>
        <w:contextualSpacing w:val="0"/>
        <w:rPr>
          <w:rFonts w:cstheme="minorHAnsi"/>
        </w:rPr>
      </w:pPr>
    </w:p>
    <w:p w14:paraId="7C88FEA8" w14:textId="779EAD42" w:rsidR="000F326F" w:rsidRDefault="00E8342A" w:rsidP="000F326F">
      <w:pPr>
        <w:pStyle w:val="ListParagraph"/>
        <w:numPr>
          <w:ilvl w:val="0"/>
          <w:numId w:val="3"/>
        </w:numPr>
        <w:spacing w:before="120"/>
        <w:contextualSpacing w:val="0"/>
        <w:rPr>
          <w:rFonts w:cstheme="minorHAnsi"/>
          <w:b/>
          <w:bCs/>
        </w:rPr>
      </w:pPr>
      <w:r>
        <w:rPr>
          <w:rFonts w:cstheme="minorHAnsi"/>
          <w:b/>
          <w:bCs/>
        </w:rPr>
        <w:t>Gonadal Microinjection</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3EC6F9AD" w:rsidR="000F326F" w:rsidRPr="006F5581" w:rsidRDefault="003605B0" w:rsidP="000F326F">
      <w:pPr>
        <w:pStyle w:val="ListParagraph"/>
        <w:numPr>
          <w:ilvl w:val="1"/>
          <w:numId w:val="3"/>
        </w:numPr>
        <w:spacing w:before="120"/>
        <w:contextualSpacing w:val="0"/>
        <w:rPr>
          <w:rFonts w:cstheme="minorHAnsi"/>
        </w:rPr>
      </w:pPr>
      <w:r w:rsidRPr="00296342">
        <w:rPr>
          <w:rFonts w:cstheme="minorHAnsi"/>
          <w:color w:val="7030A0"/>
        </w:rPr>
        <w:t xml:space="preserve">Prepare </w:t>
      </w:r>
      <w:r w:rsidR="00541639" w:rsidRPr="00296342">
        <w:rPr>
          <w:rFonts w:cstheme="minorHAnsi"/>
          <w:b/>
          <w:bCs/>
          <w:color w:val="7030A0"/>
        </w:rPr>
        <w:t>[1]</w:t>
      </w:r>
      <w:r w:rsidR="00541639" w:rsidRPr="00296342">
        <w:rPr>
          <w:rFonts w:cstheme="minorHAnsi"/>
          <w:color w:val="7030A0"/>
        </w:rPr>
        <w:t xml:space="preserve"> </w:t>
      </w:r>
      <w:r w:rsidRPr="00296342">
        <w:rPr>
          <w:rFonts w:cstheme="minorHAnsi"/>
          <w:color w:val="7030A0"/>
        </w:rPr>
        <w:t xml:space="preserve">the injection </w:t>
      </w:r>
      <w:r w:rsidR="00541639" w:rsidRPr="00296342">
        <w:rPr>
          <w:rFonts w:cstheme="minorHAnsi"/>
          <w:color w:val="7030A0"/>
        </w:rPr>
        <w:t xml:space="preserve">mix </w:t>
      </w:r>
      <w:r w:rsidR="00541639" w:rsidRPr="00296342">
        <w:rPr>
          <w:rFonts w:cstheme="minorHAnsi"/>
          <w:b/>
          <w:bCs/>
          <w:color w:val="7030A0"/>
        </w:rPr>
        <w:t>[2]</w:t>
      </w:r>
      <w:r w:rsidR="002E5216" w:rsidRPr="00296342">
        <w:rPr>
          <w:rFonts w:cstheme="minorHAnsi"/>
          <w:b/>
          <w:bCs/>
          <w:color w:val="7030A0"/>
        </w:rPr>
        <w:t xml:space="preserve"> </w:t>
      </w:r>
      <w:r w:rsidR="002E5216" w:rsidRPr="00296342">
        <w:rPr>
          <w:rFonts w:cstheme="minorHAnsi"/>
          <w:color w:val="7030A0"/>
        </w:rPr>
        <w:t xml:space="preserve">and centrifuge at </w:t>
      </w:r>
      <w:r w:rsidR="009A6AA8" w:rsidRPr="00296342">
        <w:rPr>
          <w:color w:val="7030A0"/>
        </w:rPr>
        <w:t xml:space="preserve">10,000 </w:t>
      </w:r>
      <w:r w:rsidR="009A6AA8" w:rsidRPr="00296342">
        <w:rPr>
          <w:i/>
          <w:iCs/>
          <w:color w:val="7030A0"/>
        </w:rPr>
        <w:t>× g</w:t>
      </w:r>
      <w:r w:rsidR="009A6AA8" w:rsidRPr="00296342">
        <w:rPr>
          <w:rFonts w:cstheme="minorHAnsi"/>
          <w:color w:val="7030A0"/>
        </w:rPr>
        <w:t xml:space="preserve"> </w:t>
      </w:r>
      <w:r w:rsidR="009A6AA8" w:rsidRPr="00296342">
        <w:rPr>
          <w:rFonts w:cstheme="minorHAnsi"/>
          <w:i/>
          <w:iCs/>
          <w:color w:val="EE0000"/>
        </w:rPr>
        <w:t>(ten-thousand-gee)</w:t>
      </w:r>
      <w:r w:rsidR="009A6AA8" w:rsidRPr="00296342">
        <w:rPr>
          <w:rFonts w:cstheme="minorHAnsi"/>
          <w:color w:val="7030A0"/>
        </w:rPr>
        <w:t xml:space="preserve"> for ten to twenty minutes</w:t>
      </w:r>
      <w:r w:rsidR="007264D0" w:rsidRPr="00296342">
        <w:rPr>
          <w:rFonts w:cstheme="minorHAnsi"/>
          <w:color w:val="7030A0"/>
        </w:rPr>
        <w:t xml:space="preserve"> to pellet out particulate material and prevent clogging of microinjection capillary</w:t>
      </w:r>
      <w:r w:rsidR="00296342" w:rsidRPr="00296342">
        <w:rPr>
          <w:rFonts w:cstheme="minorHAnsi"/>
          <w:color w:val="7030A0"/>
        </w:rPr>
        <w:t xml:space="preserve"> </w:t>
      </w:r>
      <w:r w:rsidR="00296342" w:rsidRPr="00296342">
        <w:rPr>
          <w:rFonts w:cstheme="minorHAnsi"/>
          <w:b/>
          <w:bCs/>
          <w:color w:val="7030A0"/>
        </w:rPr>
        <w:t>[3]</w:t>
      </w:r>
      <w:r w:rsidR="00296342" w:rsidRPr="00296342">
        <w:rPr>
          <w:rFonts w:cstheme="minorHAnsi"/>
          <w:color w:val="7030A0"/>
        </w:rPr>
        <w:t>.</w:t>
      </w:r>
    </w:p>
    <w:p w14:paraId="33347D8C" w14:textId="109768AE" w:rsidR="006F5581" w:rsidRPr="00640A83" w:rsidRDefault="0092392D" w:rsidP="006F5581">
      <w:pPr>
        <w:pStyle w:val="ListParagraph"/>
        <w:numPr>
          <w:ilvl w:val="2"/>
          <w:numId w:val="3"/>
        </w:numPr>
        <w:spacing w:before="120"/>
        <w:contextualSpacing w:val="0"/>
        <w:rPr>
          <w:rFonts w:cstheme="minorHAnsi"/>
        </w:rPr>
      </w:pPr>
      <w:r w:rsidRPr="00640A83">
        <w:rPr>
          <w:rFonts w:cstheme="minorHAnsi"/>
        </w:rPr>
        <w:t>Talent preparing the injection mix</w:t>
      </w:r>
    </w:p>
    <w:p w14:paraId="210D3ED1" w14:textId="67C48B98" w:rsidR="0092392D" w:rsidRDefault="0092392D" w:rsidP="006F5581">
      <w:pPr>
        <w:pStyle w:val="ListParagraph"/>
        <w:numPr>
          <w:ilvl w:val="2"/>
          <w:numId w:val="3"/>
        </w:numPr>
        <w:spacing w:before="120"/>
        <w:contextualSpacing w:val="0"/>
        <w:rPr>
          <w:rFonts w:cstheme="minorHAnsi"/>
        </w:rPr>
      </w:pPr>
      <w:r w:rsidRPr="00640A83">
        <w:rPr>
          <w:rFonts w:cstheme="minorHAnsi"/>
        </w:rPr>
        <w:t>TEXT ON A PLAIN BACKGROUND</w:t>
      </w:r>
      <w:r w:rsidRPr="00640A83">
        <w:rPr>
          <w:rFonts w:cstheme="minorHAnsi"/>
        </w:rPr>
        <w:br/>
      </w:r>
      <w:r w:rsidR="00B112C0" w:rsidRPr="00B112C0">
        <w:rPr>
          <w:rFonts w:cstheme="minorHAnsi"/>
        </w:rPr>
        <w:t>Component</w:t>
      </w:r>
      <w:r w:rsidR="00B112C0">
        <w:rPr>
          <w:rFonts w:cstheme="minorHAnsi"/>
        </w:rPr>
        <w:tab/>
      </w:r>
      <w:r w:rsidR="00B112C0">
        <w:rPr>
          <w:rFonts w:cstheme="minorHAnsi"/>
        </w:rPr>
        <w:tab/>
      </w:r>
      <w:r w:rsidR="00132BAD">
        <w:rPr>
          <w:rFonts w:cstheme="minorHAnsi"/>
        </w:rPr>
        <w:tab/>
      </w:r>
      <w:r w:rsidR="0071710E">
        <w:rPr>
          <w:rFonts w:cstheme="minorHAnsi"/>
        </w:rPr>
        <w:tab/>
      </w:r>
      <w:r w:rsidR="0071710E">
        <w:rPr>
          <w:rFonts w:cstheme="minorHAnsi"/>
        </w:rPr>
        <w:tab/>
      </w:r>
      <w:r w:rsidR="00B112C0" w:rsidRPr="00B112C0">
        <w:rPr>
          <w:rFonts w:cstheme="minorHAnsi"/>
        </w:rPr>
        <w:t>Working concentration (ng/</w:t>
      </w:r>
      <w:proofErr w:type="spellStart"/>
      <w:r w:rsidR="00B112C0" w:rsidRPr="00B112C0">
        <w:rPr>
          <w:rFonts w:cstheme="minorHAnsi"/>
        </w:rPr>
        <w:t>μL</w:t>
      </w:r>
      <w:proofErr w:type="spellEnd"/>
      <w:r w:rsidR="00B112C0" w:rsidRPr="00B112C0">
        <w:rPr>
          <w:rFonts w:cstheme="minorHAnsi"/>
        </w:rPr>
        <w:t>)</w:t>
      </w:r>
      <w:r w:rsidR="00280FD3">
        <w:rPr>
          <w:rFonts w:cstheme="minorHAnsi"/>
        </w:rPr>
        <w:br/>
      </w:r>
      <w:r w:rsidR="00280FD3" w:rsidRPr="00280FD3">
        <w:rPr>
          <w:rFonts w:cstheme="minorHAnsi"/>
        </w:rPr>
        <w:t>pDD162</w:t>
      </w:r>
      <w:r w:rsidR="008E6ADD">
        <w:rPr>
          <w:rFonts w:cstheme="minorHAnsi"/>
        </w:rPr>
        <w:t xml:space="preserve"> (CRISPR</w:t>
      </w:r>
      <w:r w:rsidR="0071710E">
        <w:rPr>
          <w:rFonts w:cstheme="minorHAnsi"/>
        </w:rPr>
        <w:t>/Cas9 plasmid)</w:t>
      </w:r>
      <w:r w:rsidR="006456A8">
        <w:rPr>
          <w:rFonts w:cstheme="minorHAnsi"/>
        </w:rPr>
        <w:tab/>
      </w:r>
      <w:r w:rsidR="006456A8">
        <w:rPr>
          <w:rFonts w:cstheme="minorHAnsi"/>
        </w:rPr>
        <w:tab/>
      </w:r>
      <w:r w:rsidR="00132BAD">
        <w:rPr>
          <w:rFonts w:cstheme="minorHAnsi"/>
        </w:rPr>
        <w:tab/>
      </w:r>
      <w:r w:rsidR="006456A8" w:rsidRPr="006456A8">
        <w:rPr>
          <w:rFonts w:cstheme="minorHAnsi"/>
        </w:rPr>
        <w:t>50-100</w:t>
      </w:r>
      <w:r w:rsidR="006456A8">
        <w:rPr>
          <w:rFonts w:cstheme="minorHAnsi"/>
        </w:rPr>
        <w:br/>
      </w:r>
      <w:r w:rsidR="008C5DE5">
        <w:rPr>
          <w:rFonts w:cstheme="minorHAnsi"/>
        </w:rPr>
        <w:t>pPD95.75 (</w:t>
      </w:r>
      <w:r w:rsidR="006456A8" w:rsidRPr="006456A8">
        <w:rPr>
          <w:rFonts w:cstheme="minorHAnsi"/>
        </w:rPr>
        <w:t>Donor plasmid</w:t>
      </w:r>
      <w:r w:rsidR="008C5DE5">
        <w:rPr>
          <w:rFonts w:cstheme="minorHAnsi"/>
        </w:rPr>
        <w:t>)</w:t>
      </w:r>
      <w:r w:rsidR="000C1EE6">
        <w:rPr>
          <w:rFonts w:cstheme="minorHAnsi"/>
        </w:rPr>
        <w:tab/>
      </w:r>
      <w:r w:rsidR="00132BAD">
        <w:rPr>
          <w:rFonts w:cstheme="minorHAnsi"/>
        </w:rPr>
        <w:tab/>
      </w:r>
      <w:r w:rsidR="0071710E">
        <w:rPr>
          <w:rFonts w:cstheme="minorHAnsi"/>
        </w:rPr>
        <w:tab/>
      </w:r>
      <w:r w:rsidR="0071710E">
        <w:rPr>
          <w:rFonts w:cstheme="minorHAnsi"/>
        </w:rPr>
        <w:tab/>
      </w:r>
      <w:r w:rsidR="000C1EE6" w:rsidRPr="000C1EE6">
        <w:rPr>
          <w:rFonts w:cstheme="minorHAnsi"/>
        </w:rPr>
        <w:t>50-100</w:t>
      </w:r>
      <w:r w:rsidR="00325233">
        <w:rPr>
          <w:rFonts w:cstheme="minorHAnsi"/>
        </w:rPr>
        <w:br/>
      </w:r>
      <w:r w:rsidR="00325233" w:rsidRPr="00325233">
        <w:rPr>
          <w:rFonts w:cstheme="minorHAnsi"/>
        </w:rPr>
        <w:t>pRF4</w:t>
      </w:r>
      <w:r w:rsidR="000C1EE6">
        <w:rPr>
          <w:rFonts w:cstheme="minorHAnsi"/>
        </w:rPr>
        <w:tab/>
      </w:r>
      <w:r w:rsidR="004D0780">
        <w:rPr>
          <w:rFonts w:cstheme="minorHAnsi"/>
        </w:rPr>
        <w:t>(Co-injection marker)</w:t>
      </w:r>
      <w:r w:rsidR="000C1EE6">
        <w:rPr>
          <w:rFonts w:cstheme="minorHAnsi"/>
        </w:rPr>
        <w:tab/>
      </w:r>
      <w:r w:rsidR="000C1EE6">
        <w:rPr>
          <w:rFonts w:cstheme="minorHAnsi"/>
        </w:rPr>
        <w:tab/>
      </w:r>
      <w:r w:rsidR="00132BAD">
        <w:rPr>
          <w:rFonts w:cstheme="minorHAnsi"/>
        </w:rPr>
        <w:tab/>
      </w:r>
      <w:r w:rsidR="0071710E">
        <w:rPr>
          <w:rFonts w:cstheme="minorHAnsi"/>
        </w:rPr>
        <w:tab/>
      </w:r>
      <w:r w:rsidR="000C1EE6" w:rsidRPr="000C1EE6">
        <w:rPr>
          <w:rFonts w:cstheme="minorHAnsi"/>
        </w:rPr>
        <w:t>50-100</w:t>
      </w:r>
      <w:r w:rsidR="00325233">
        <w:rPr>
          <w:rFonts w:cstheme="minorHAnsi"/>
        </w:rPr>
        <w:br/>
      </w:r>
      <w:r w:rsidR="00325233" w:rsidRPr="00325233">
        <w:rPr>
          <w:rFonts w:cstheme="minorHAnsi"/>
        </w:rPr>
        <w:t>pPD122.11</w:t>
      </w:r>
      <w:r w:rsidR="004D0780">
        <w:rPr>
          <w:rFonts w:cstheme="minorHAnsi"/>
        </w:rPr>
        <w:t xml:space="preserve"> (Co-injection marker)</w:t>
      </w:r>
      <w:r w:rsidR="003835B2">
        <w:rPr>
          <w:rFonts w:cstheme="minorHAnsi"/>
        </w:rPr>
        <w:tab/>
      </w:r>
      <w:r w:rsidR="003835B2">
        <w:rPr>
          <w:rFonts w:cstheme="minorHAnsi"/>
        </w:rPr>
        <w:tab/>
      </w:r>
      <w:r w:rsidR="00132BAD">
        <w:rPr>
          <w:rFonts w:cstheme="minorHAnsi"/>
        </w:rPr>
        <w:tab/>
      </w:r>
      <w:r w:rsidR="003835B2" w:rsidRPr="003835B2">
        <w:rPr>
          <w:rFonts w:cstheme="minorHAnsi"/>
        </w:rPr>
        <w:t>5-10</w:t>
      </w:r>
      <w:r w:rsidR="00325233">
        <w:rPr>
          <w:rFonts w:cstheme="minorHAnsi"/>
        </w:rPr>
        <w:br/>
      </w:r>
      <w:r w:rsidR="00325233" w:rsidRPr="00325233">
        <w:rPr>
          <w:rFonts w:cstheme="minorHAnsi"/>
        </w:rPr>
        <w:t>Sterile ddH2O</w:t>
      </w:r>
      <w:r w:rsidR="003835B2">
        <w:rPr>
          <w:rFonts w:cstheme="minorHAnsi"/>
        </w:rPr>
        <w:tab/>
      </w:r>
      <w:r w:rsidR="00132BAD">
        <w:rPr>
          <w:rFonts w:cstheme="minorHAnsi"/>
        </w:rPr>
        <w:tab/>
      </w:r>
      <w:r w:rsidR="0071710E">
        <w:rPr>
          <w:rFonts w:cstheme="minorHAnsi"/>
        </w:rPr>
        <w:tab/>
      </w:r>
      <w:r w:rsidR="0071710E">
        <w:rPr>
          <w:rFonts w:cstheme="minorHAnsi"/>
        </w:rPr>
        <w:tab/>
      </w:r>
      <w:r w:rsidR="0071710E">
        <w:rPr>
          <w:rFonts w:cstheme="minorHAnsi"/>
        </w:rPr>
        <w:tab/>
      </w:r>
      <w:proofErr w:type="gramStart"/>
      <w:r w:rsidR="003835B2">
        <w:rPr>
          <w:rFonts w:cstheme="minorHAnsi"/>
        </w:rPr>
        <w:t>To</w:t>
      </w:r>
      <w:proofErr w:type="gramEnd"/>
      <w:r w:rsidR="003835B2">
        <w:rPr>
          <w:rFonts w:cstheme="minorHAnsi"/>
        </w:rPr>
        <w:t xml:space="preserve"> make up to final volume</w:t>
      </w:r>
      <w:r w:rsidR="006456A8">
        <w:rPr>
          <w:rFonts w:cstheme="minorHAnsi"/>
        </w:rPr>
        <w:tab/>
      </w:r>
    </w:p>
    <w:p w14:paraId="3D3DDBD7" w14:textId="1D3CB7DB" w:rsidR="00297DDD" w:rsidRPr="00452FEA" w:rsidRDefault="00297DDD" w:rsidP="006F5581">
      <w:pPr>
        <w:pStyle w:val="ListParagraph"/>
        <w:numPr>
          <w:ilvl w:val="2"/>
          <w:numId w:val="3"/>
        </w:numPr>
        <w:spacing w:before="120"/>
        <w:contextualSpacing w:val="0"/>
        <w:rPr>
          <w:rFonts w:cstheme="minorHAnsi"/>
        </w:rPr>
      </w:pPr>
      <w:r>
        <w:rPr>
          <w:rFonts w:cstheme="minorHAnsi"/>
        </w:rPr>
        <w:t xml:space="preserve">Talent centrifuging the injection mix to </w:t>
      </w:r>
      <w:r w:rsidR="00640A83">
        <w:rPr>
          <w:rFonts w:cstheme="minorHAnsi"/>
        </w:rPr>
        <w:t>obtain clean supernatant.</w:t>
      </w:r>
    </w:p>
    <w:p w14:paraId="578E0884" w14:textId="2BFA832A" w:rsidR="00452FEA" w:rsidRPr="00640A83" w:rsidRDefault="00BE2A9A" w:rsidP="000F326F">
      <w:pPr>
        <w:pStyle w:val="ListParagraph"/>
        <w:numPr>
          <w:ilvl w:val="1"/>
          <w:numId w:val="3"/>
        </w:numPr>
        <w:spacing w:before="120"/>
        <w:contextualSpacing w:val="0"/>
        <w:rPr>
          <w:rFonts w:cstheme="minorHAnsi"/>
        </w:rPr>
      </w:pPr>
      <w:r w:rsidRPr="008B7A68">
        <w:rPr>
          <w:rFonts w:cstheme="minorHAnsi"/>
          <w:color w:val="7030A0"/>
        </w:rPr>
        <w:lastRenderedPageBreak/>
        <w:t xml:space="preserve">Use a needle puller to create microinjection needles </w:t>
      </w:r>
      <w:r w:rsidR="006229AB" w:rsidRPr="008B7A68">
        <w:rPr>
          <w:rFonts w:cstheme="minorHAnsi"/>
          <w:color w:val="7030A0"/>
        </w:rPr>
        <w:t xml:space="preserve">from glass capillaries </w:t>
      </w:r>
      <w:r w:rsidRPr="008B7A68">
        <w:rPr>
          <w:rFonts w:cstheme="minorHAnsi"/>
          <w:color w:val="7030A0"/>
        </w:rPr>
        <w:t>with a long taper and sharp tip</w:t>
      </w:r>
      <w:r w:rsidR="00BF263E" w:rsidRPr="008B7A68">
        <w:rPr>
          <w:rFonts w:cstheme="minorHAnsi"/>
          <w:color w:val="7030A0"/>
        </w:rPr>
        <w:t xml:space="preserve"> suitable for gonadal injection </w:t>
      </w:r>
      <w:r w:rsidR="00BF263E" w:rsidRPr="008B7A68">
        <w:rPr>
          <w:rFonts w:cstheme="minorHAnsi"/>
          <w:b/>
          <w:bCs/>
          <w:color w:val="7030A0"/>
        </w:rPr>
        <w:t>[1-TXT]</w:t>
      </w:r>
      <w:r w:rsidR="00BF263E" w:rsidRPr="008B7A68">
        <w:rPr>
          <w:rFonts w:cstheme="minorHAnsi"/>
          <w:color w:val="7030A0"/>
        </w:rPr>
        <w:t xml:space="preserve">. </w:t>
      </w:r>
      <w:r w:rsidR="00D2420A" w:rsidRPr="008B7A68">
        <w:rPr>
          <w:rFonts w:cstheme="minorHAnsi"/>
          <w:color w:val="7030A0"/>
        </w:rPr>
        <w:t xml:space="preserve">Heat a microcapillary pipette and snap it into two pieces to create a loading tool </w:t>
      </w:r>
      <w:r w:rsidR="00D2420A" w:rsidRPr="008B7A68">
        <w:rPr>
          <w:rFonts w:cstheme="minorHAnsi"/>
          <w:b/>
          <w:bCs/>
          <w:color w:val="7030A0"/>
        </w:rPr>
        <w:t>[2]</w:t>
      </w:r>
      <w:r w:rsidR="00D2420A" w:rsidRPr="008B7A68">
        <w:rPr>
          <w:rFonts w:cstheme="minorHAnsi"/>
          <w:color w:val="7030A0"/>
        </w:rPr>
        <w:t xml:space="preserve">. </w:t>
      </w:r>
      <w:r w:rsidR="008843B9" w:rsidRPr="008B7A68">
        <w:rPr>
          <w:rFonts w:cstheme="minorHAnsi"/>
          <w:color w:val="7030A0"/>
        </w:rPr>
        <w:t xml:space="preserve">Attach a rubber aspirator bulb to the wide end of the shortened microcapillary pipette </w:t>
      </w:r>
      <w:r w:rsidR="008843B9" w:rsidRPr="008B7A68">
        <w:rPr>
          <w:rFonts w:cstheme="minorHAnsi"/>
          <w:b/>
          <w:bCs/>
          <w:color w:val="7030A0"/>
        </w:rPr>
        <w:t>[3]</w:t>
      </w:r>
      <w:r w:rsidR="008843B9" w:rsidRPr="008B7A68">
        <w:rPr>
          <w:rFonts w:cstheme="minorHAnsi"/>
          <w:color w:val="7030A0"/>
        </w:rPr>
        <w:t>.</w:t>
      </w:r>
    </w:p>
    <w:p w14:paraId="7613A810" w14:textId="0994AA0D" w:rsidR="00640A83" w:rsidRPr="00DA08AF" w:rsidRDefault="00DA08AF" w:rsidP="00640A83">
      <w:pPr>
        <w:pStyle w:val="ListParagraph"/>
        <w:numPr>
          <w:ilvl w:val="2"/>
          <w:numId w:val="3"/>
        </w:numPr>
        <w:spacing w:before="120"/>
        <w:contextualSpacing w:val="0"/>
        <w:rPr>
          <w:rFonts w:cstheme="minorHAnsi"/>
        </w:rPr>
      </w:pPr>
      <w:r w:rsidRPr="00DA08AF">
        <w:rPr>
          <w:rFonts w:cstheme="minorHAnsi"/>
        </w:rPr>
        <w:t>Talent creating microinjection needles from glass capillaries using glass pullers.</w:t>
      </w:r>
      <w:r w:rsidR="00B01337">
        <w:rPr>
          <w:rFonts w:cstheme="minorHAnsi"/>
        </w:rPr>
        <w:t xml:space="preserve"> </w:t>
      </w:r>
      <w:r w:rsidR="00B01337" w:rsidRPr="001F052E">
        <w:rPr>
          <w:rFonts w:cstheme="minorHAnsi"/>
          <w:b/>
          <w:bCs/>
        </w:rPr>
        <w:t>TXT: Optimize puller settings empirically (Heat: 530, Pull: 2, Velocity: 25).</w:t>
      </w:r>
    </w:p>
    <w:p w14:paraId="54C74738" w14:textId="7DA0E2DF" w:rsidR="00DA08AF" w:rsidRDefault="00DA08AF" w:rsidP="00640A83">
      <w:pPr>
        <w:pStyle w:val="ListParagraph"/>
        <w:numPr>
          <w:ilvl w:val="2"/>
          <w:numId w:val="3"/>
        </w:numPr>
        <w:spacing w:before="120"/>
        <w:contextualSpacing w:val="0"/>
        <w:rPr>
          <w:rFonts w:cstheme="minorHAnsi"/>
        </w:rPr>
      </w:pPr>
      <w:r>
        <w:rPr>
          <w:rFonts w:cstheme="minorHAnsi"/>
        </w:rPr>
        <w:t xml:space="preserve">Talent creating a loading tool by </w:t>
      </w:r>
      <w:r w:rsidR="00E12D28">
        <w:rPr>
          <w:rFonts w:cstheme="minorHAnsi"/>
        </w:rPr>
        <w:t>heating and snapping a microcapillary pipette.</w:t>
      </w:r>
    </w:p>
    <w:p w14:paraId="661F2AD0" w14:textId="5141C5D8" w:rsidR="00E12D28" w:rsidRDefault="00E12D28" w:rsidP="00640A83">
      <w:pPr>
        <w:pStyle w:val="ListParagraph"/>
        <w:numPr>
          <w:ilvl w:val="2"/>
          <w:numId w:val="3"/>
        </w:numPr>
        <w:spacing w:before="120"/>
        <w:contextualSpacing w:val="0"/>
        <w:rPr>
          <w:rFonts w:cstheme="minorHAnsi"/>
        </w:rPr>
      </w:pPr>
      <w:r>
        <w:rPr>
          <w:rFonts w:cstheme="minorHAnsi"/>
        </w:rPr>
        <w:t>Talent attaching a rubber bulb</w:t>
      </w:r>
      <w:r w:rsidR="008C2CCD">
        <w:rPr>
          <w:rFonts w:cstheme="minorHAnsi"/>
        </w:rPr>
        <w:t xml:space="preserve"> to the wide end of microcapillary pipette.</w:t>
      </w:r>
    </w:p>
    <w:p w14:paraId="7C67253B" w14:textId="761E0539" w:rsidR="008843B9" w:rsidRPr="001A1884" w:rsidRDefault="00F839B8" w:rsidP="000F326F">
      <w:pPr>
        <w:pStyle w:val="ListParagraph"/>
        <w:numPr>
          <w:ilvl w:val="1"/>
          <w:numId w:val="3"/>
        </w:numPr>
        <w:spacing w:before="120"/>
        <w:contextualSpacing w:val="0"/>
        <w:rPr>
          <w:rFonts w:cstheme="minorHAnsi"/>
          <w:color w:val="7030A0"/>
        </w:rPr>
      </w:pPr>
      <w:r w:rsidRPr="007028EF">
        <w:rPr>
          <w:rFonts w:cstheme="minorHAnsi"/>
          <w:color w:val="7030A0"/>
        </w:rPr>
        <w:t>Aspirate approximately one microliter of injection mix into the loader</w:t>
      </w:r>
      <w:r w:rsidR="00F279E9">
        <w:rPr>
          <w:rFonts w:cstheme="minorHAnsi"/>
          <w:color w:val="7030A0"/>
        </w:rPr>
        <w:t xml:space="preserve"> </w:t>
      </w:r>
      <w:r w:rsidR="00F279E9" w:rsidRPr="001F052E">
        <w:rPr>
          <w:rFonts w:cstheme="minorHAnsi"/>
          <w:b/>
          <w:bCs/>
          <w:color w:val="7030A0"/>
        </w:rPr>
        <w:t>[1]</w:t>
      </w:r>
      <w:r w:rsidRPr="007028EF">
        <w:rPr>
          <w:rFonts w:cstheme="minorHAnsi"/>
          <w:color w:val="7030A0"/>
        </w:rPr>
        <w:t>.</w:t>
      </w:r>
      <w:r w:rsidR="007028EF" w:rsidRPr="007028EF">
        <w:rPr>
          <w:color w:val="7030A0"/>
        </w:rPr>
        <w:t xml:space="preserve"> Insert the loader into the back end of the injection needle </w:t>
      </w:r>
      <w:r w:rsidR="004D6838" w:rsidRPr="001F052E">
        <w:rPr>
          <w:b/>
          <w:bCs/>
          <w:color w:val="7030A0"/>
        </w:rPr>
        <w:t>[2]</w:t>
      </w:r>
      <w:r w:rsidR="004D6838">
        <w:rPr>
          <w:color w:val="7030A0"/>
        </w:rPr>
        <w:t xml:space="preserve"> </w:t>
      </w:r>
      <w:r w:rsidR="007028EF" w:rsidRPr="007028EF">
        <w:rPr>
          <w:color w:val="7030A0"/>
        </w:rPr>
        <w:t>and gently dispense the injection mix</w:t>
      </w:r>
      <w:r w:rsidR="00F279E9">
        <w:rPr>
          <w:color w:val="7030A0"/>
        </w:rPr>
        <w:t xml:space="preserve"> </w:t>
      </w:r>
      <w:r w:rsidR="00F279E9" w:rsidRPr="001F052E">
        <w:rPr>
          <w:b/>
          <w:bCs/>
          <w:color w:val="7030A0"/>
        </w:rPr>
        <w:t>[</w:t>
      </w:r>
      <w:r w:rsidR="004D6838" w:rsidRPr="001F052E">
        <w:rPr>
          <w:b/>
          <w:bCs/>
          <w:color w:val="7030A0"/>
        </w:rPr>
        <w:t>3</w:t>
      </w:r>
      <w:r w:rsidR="00F279E9" w:rsidRPr="001F052E">
        <w:rPr>
          <w:b/>
          <w:bCs/>
          <w:color w:val="7030A0"/>
        </w:rPr>
        <w:t>]</w:t>
      </w:r>
      <w:r w:rsidR="007028EF" w:rsidRPr="007028EF">
        <w:rPr>
          <w:color w:val="7030A0"/>
        </w:rPr>
        <w:t>.</w:t>
      </w:r>
      <w:r w:rsidR="00F279E9">
        <w:rPr>
          <w:color w:val="7030A0"/>
        </w:rPr>
        <w:t xml:space="preserve"> </w:t>
      </w:r>
      <w:r w:rsidR="00CA16F1" w:rsidRPr="00CA16F1">
        <w:rPr>
          <w:color w:val="7030A0"/>
        </w:rPr>
        <w:t xml:space="preserve">Place the loaded needle horizontally for </w:t>
      </w:r>
      <w:r w:rsidR="004D6838">
        <w:rPr>
          <w:color w:val="7030A0"/>
        </w:rPr>
        <w:t>ten minutes</w:t>
      </w:r>
      <w:r w:rsidR="00CA16F1" w:rsidRPr="00CA16F1">
        <w:rPr>
          <w:color w:val="7030A0"/>
        </w:rPr>
        <w:t xml:space="preserve"> to </w:t>
      </w:r>
      <w:r w:rsidR="004D6838">
        <w:rPr>
          <w:color w:val="7030A0"/>
        </w:rPr>
        <w:t>f</w:t>
      </w:r>
      <w:r w:rsidR="00F62272">
        <w:rPr>
          <w:color w:val="7030A0"/>
        </w:rPr>
        <w:t xml:space="preserve">orm a continuous column and </w:t>
      </w:r>
      <w:r w:rsidR="00CA16F1" w:rsidRPr="00CA16F1">
        <w:rPr>
          <w:color w:val="7030A0"/>
        </w:rPr>
        <w:t xml:space="preserve">allow the solution to settle toward the tip </w:t>
      </w:r>
      <w:r w:rsidR="00F62272" w:rsidRPr="001F052E">
        <w:rPr>
          <w:b/>
          <w:bCs/>
          <w:color w:val="7030A0"/>
        </w:rPr>
        <w:t>[4]</w:t>
      </w:r>
      <w:r w:rsidR="00F62272">
        <w:rPr>
          <w:color w:val="7030A0"/>
        </w:rPr>
        <w:t xml:space="preserve">. </w:t>
      </w:r>
    </w:p>
    <w:p w14:paraId="26E78ED3" w14:textId="3E0D8627" w:rsidR="001A1884" w:rsidRPr="00433DBE" w:rsidRDefault="00C479B8" w:rsidP="001A1884">
      <w:pPr>
        <w:pStyle w:val="ListParagraph"/>
        <w:numPr>
          <w:ilvl w:val="2"/>
          <w:numId w:val="3"/>
        </w:numPr>
        <w:spacing w:before="120"/>
        <w:contextualSpacing w:val="0"/>
        <w:rPr>
          <w:rFonts w:cstheme="minorHAnsi"/>
        </w:rPr>
      </w:pPr>
      <w:r w:rsidRPr="00433DBE">
        <w:t xml:space="preserve">Talent aspirating </w:t>
      </w:r>
      <w:r w:rsidR="00F47AFA" w:rsidRPr="00433DBE">
        <w:t>1 µL injection mix into the loader.</w:t>
      </w:r>
    </w:p>
    <w:p w14:paraId="64F2A85B" w14:textId="1EFBB055" w:rsidR="00F47AFA" w:rsidRPr="00433DBE" w:rsidRDefault="0001495F" w:rsidP="001A1884">
      <w:pPr>
        <w:pStyle w:val="ListParagraph"/>
        <w:numPr>
          <w:ilvl w:val="2"/>
          <w:numId w:val="3"/>
        </w:numPr>
        <w:spacing w:before="120"/>
        <w:contextualSpacing w:val="0"/>
        <w:rPr>
          <w:rFonts w:cstheme="minorHAnsi"/>
        </w:rPr>
      </w:pPr>
      <w:r w:rsidRPr="00433DBE">
        <w:t>Talent inserting the loader into back end of injection needle</w:t>
      </w:r>
      <w:r w:rsidR="006636B9" w:rsidRPr="00433DBE">
        <w:t>.</w:t>
      </w:r>
    </w:p>
    <w:p w14:paraId="4BA66DAF" w14:textId="5A9074E6" w:rsidR="0001495F" w:rsidRPr="00433DBE" w:rsidRDefault="0001495F" w:rsidP="001A1884">
      <w:pPr>
        <w:pStyle w:val="ListParagraph"/>
        <w:numPr>
          <w:ilvl w:val="2"/>
          <w:numId w:val="3"/>
        </w:numPr>
        <w:spacing w:before="120"/>
        <w:contextualSpacing w:val="0"/>
        <w:rPr>
          <w:rFonts w:cstheme="minorHAnsi"/>
        </w:rPr>
      </w:pPr>
      <w:r w:rsidRPr="00433DBE">
        <w:t>Talent dispensing the injection mix.</w:t>
      </w:r>
    </w:p>
    <w:p w14:paraId="50BA3A55" w14:textId="4BE693AE" w:rsidR="0001495F" w:rsidRPr="00433DBE" w:rsidRDefault="006636B9" w:rsidP="001A1884">
      <w:pPr>
        <w:pStyle w:val="ListParagraph"/>
        <w:numPr>
          <w:ilvl w:val="2"/>
          <w:numId w:val="3"/>
        </w:numPr>
        <w:spacing w:before="120"/>
        <w:contextualSpacing w:val="0"/>
        <w:rPr>
          <w:rFonts w:cstheme="minorHAnsi"/>
        </w:rPr>
      </w:pPr>
      <w:r w:rsidRPr="00433DBE">
        <w:rPr>
          <w:rFonts w:cstheme="minorHAnsi"/>
        </w:rPr>
        <w:t xml:space="preserve">Talent placing the </w:t>
      </w:r>
      <w:r w:rsidR="00433DBE" w:rsidRPr="00433DBE">
        <w:rPr>
          <w:rFonts w:cstheme="minorHAnsi"/>
        </w:rPr>
        <w:t>loaded needle horizontally.</w:t>
      </w:r>
    </w:p>
    <w:p w14:paraId="42A5BABA" w14:textId="102C1F8C" w:rsidR="00F62272" w:rsidRPr="00650E1B" w:rsidRDefault="00F62272" w:rsidP="000F326F">
      <w:pPr>
        <w:pStyle w:val="ListParagraph"/>
        <w:numPr>
          <w:ilvl w:val="1"/>
          <w:numId w:val="3"/>
        </w:numPr>
        <w:spacing w:before="120"/>
        <w:contextualSpacing w:val="0"/>
        <w:rPr>
          <w:rFonts w:cstheme="minorHAnsi"/>
          <w:color w:val="7030A0"/>
        </w:rPr>
      </w:pPr>
      <w:r>
        <w:rPr>
          <w:color w:val="7030A0"/>
        </w:rPr>
        <w:t xml:space="preserve">Mount </w:t>
      </w:r>
      <w:r w:rsidR="002446D1" w:rsidRPr="002446D1">
        <w:rPr>
          <w:color w:val="7030A0"/>
        </w:rPr>
        <w:t>the needle on the injection microscope and bring the tip into focus using brightfield optics</w:t>
      </w:r>
      <w:r w:rsidR="002446D1">
        <w:rPr>
          <w:color w:val="7030A0"/>
        </w:rPr>
        <w:t xml:space="preserve"> </w:t>
      </w:r>
      <w:r w:rsidR="002446D1" w:rsidRPr="00B114DF">
        <w:rPr>
          <w:b/>
          <w:bCs/>
          <w:color w:val="7030A0"/>
        </w:rPr>
        <w:t>[1]</w:t>
      </w:r>
      <w:r w:rsidR="002446D1">
        <w:rPr>
          <w:color w:val="7030A0"/>
        </w:rPr>
        <w:t xml:space="preserve">. </w:t>
      </w:r>
      <w:r w:rsidR="00D76D66" w:rsidRPr="00D76D66">
        <w:rPr>
          <w:color w:val="7030A0"/>
        </w:rPr>
        <w:t>Open the needle tip by gentl</w:t>
      </w:r>
      <w:r w:rsidR="004C4572">
        <w:rPr>
          <w:color w:val="7030A0"/>
        </w:rPr>
        <w:t>e</w:t>
      </w:r>
      <w:r w:rsidR="00D76D66" w:rsidRPr="00D76D66">
        <w:rPr>
          <w:color w:val="7030A0"/>
        </w:rPr>
        <w:t xml:space="preserve"> contact with the edge of a coverslip in halocarbon oil and </w:t>
      </w:r>
      <w:r w:rsidR="004C4572">
        <w:rPr>
          <w:color w:val="7030A0"/>
        </w:rPr>
        <w:t>verify</w:t>
      </w:r>
      <w:r w:rsidR="00D76D66" w:rsidRPr="00D76D66">
        <w:rPr>
          <w:color w:val="7030A0"/>
        </w:rPr>
        <w:t xml:space="preserve"> flow</w:t>
      </w:r>
      <w:r w:rsidR="00D76D66">
        <w:rPr>
          <w:color w:val="7030A0"/>
        </w:rPr>
        <w:t xml:space="preserve"> </w:t>
      </w:r>
      <w:r w:rsidR="00D76D66" w:rsidRPr="00B114DF">
        <w:rPr>
          <w:b/>
          <w:bCs/>
          <w:color w:val="7030A0"/>
        </w:rPr>
        <w:t>[2].</w:t>
      </w:r>
      <w:r w:rsidR="00D76D66">
        <w:rPr>
          <w:color w:val="7030A0"/>
        </w:rPr>
        <w:t xml:space="preserve"> </w:t>
      </w:r>
    </w:p>
    <w:p w14:paraId="3AD37D23" w14:textId="4DCB4D44" w:rsidR="00650E1B" w:rsidRPr="0016049C" w:rsidRDefault="00853C73" w:rsidP="00650E1B">
      <w:pPr>
        <w:pStyle w:val="ListParagraph"/>
        <w:numPr>
          <w:ilvl w:val="2"/>
          <w:numId w:val="3"/>
        </w:numPr>
        <w:spacing w:before="120"/>
        <w:contextualSpacing w:val="0"/>
        <w:rPr>
          <w:rFonts w:cstheme="minorHAnsi"/>
        </w:rPr>
      </w:pPr>
      <w:r>
        <w:t xml:space="preserve">SCREEN: </w:t>
      </w:r>
      <w:r w:rsidR="00C06D73">
        <w:t>F</w:t>
      </w:r>
      <w:r w:rsidR="00F85C9F" w:rsidRPr="0016049C">
        <w:t>ocusing the</w:t>
      </w:r>
      <w:r w:rsidR="00C06D73">
        <w:t xml:space="preserve"> mounted needle</w:t>
      </w:r>
      <w:r w:rsidR="00F85C9F" w:rsidRPr="0016049C">
        <w:t xml:space="preserve"> tip using brightfield optics.</w:t>
      </w:r>
    </w:p>
    <w:p w14:paraId="579BFEAF" w14:textId="101AA4B2" w:rsidR="00F85C9F" w:rsidRPr="005175F3" w:rsidRDefault="004C4572" w:rsidP="00650E1B">
      <w:pPr>
        <w:pStyle w:val="ListParagraph"/>
        <w:numPr>
          <w:ilvl w:val="2"/>
          <w:numId w:val="3"/>
        </w:numPr>
        <w:spacing w:before="120"/>
        <w:contextualSpacing w:val="0"/>
        <w:rPr>
          <w:rFonts w:cstheme="minorHAnsi"/>
          <w:color w:val="7030A0"/>
        </w:rPr>
      </w:pPr>
      <w:r w:rsidRPr="0016049C">
        <w:rPr>
          <w:rFonts w:cstheme="minorHAnsi"/>
        </w:rPr>
        <w:t xml:space="preserve">Talent verifying the flow of </w:t>
      </w:r>
      <w:r w:rsidR="001A312A" w:rsidRPr="0016049C">
        <w:rPr>
          <w:rFonts w:cstheme="minorHAnsi"/>
        </w:rPr>
        <w:t xml:space="preserve">injection mix via the needle by contacting it gently against a coverslip. </w:t>
      </w:r>
    </w:p>
    <w:p w14:paraId="609A8209" w14:textId="4680E4E7" w:rsidR="005175F3" w:rsidRPr="00F90504" w:rsidRDefault="00AC2CB9" w:rsidP="005175F3">
      <w:pPr>
        <w:pStyle w:val="ListParagraph"/>
        <w:numPr>
          <w:ilvl w:val="1"/>
          <w:numId w:val="3"/>
        </w:numPr>
        <w:spacing w:before="120"/>
        <w:contextualSpacing w:val="0"/>
        <w:rPr>
          <w:rFonts w:cstheme="minorHAnsi"/>
          <w:color w:val="7030A0"/>
        </w:rPr>
      </w:pPr>
      <w:r>
        <w:rPr>
          <w:rFonts w:cstheme="minorHAnsi"/>
          <w:color w:val="7030A0"/>
        </w:rPr>
        <w:t xml:space="preserve">To </w:t>
      </w:r>
      <w:r w:rsidR="002040AF">
        <w:rPr>
          <w:rFonts w:cstheme="minorHAnsi"/>
          <w:color w:val="7030A0"/>
        </w:rPr>
        <w:t>culture the worms for injection, m</w:t>
      </w:r>
      <w:r w:rsidR="00DC14EA">
        <w:rPr>
          <w:rFonts w:cstheme="minorHAnsi"/>
          <w:color w:val="7030A0"/>
        </w:rPr>
        <w:t xml:space="preserve">aintain </w:t>
      </w:r>
      <w:r w:rsidR="00396851">
        <w:rPr>
          <w:rFonts w:cstheme="minorHAnsi"/>
          <w:color w:val="7030A0"/>
        </w:rPr>
        <w:t xml:space="preserve">the </w:t>
      </w:r>
      <w:r w:rsidR="00E118B7">
        <w:rPr>
          <w:rFonts w:cstheme="minorHAnsi"/>
          <w:color w:val="7030A0"/>
        </w:rPr>
        <w:t xml:space="preserve">N2 </w:t>
      </w:r>
      <w:r w:rsidR="005E665F" w:rsidRPr="00D8731A">
        <w:rPr>
          <w:rFonts w:cstheme="minorHAnsi"/>
          <w:i/>
          <w:iCs/>
          <w:color w:val="EE0000"/>
        </w:rPr>
        <w:t>(N-two)</w:t>
      </w:r>
      <w:r w:rsidR="005E665F">
        <w:rPr>
          <w:rFonts w:cstheme="minorHAnsi"/>
          <w:color w:val="7030A0"/>
        </w:rPr>
        <w:t xml:space="preserve"> </w:t>
      </w:r>
      <w:r w:rsidR="002040AF">
        <w:rPr>
          <w:rFonts w:cstheme="minorHAnsi"/>
          <w:color w:val="7030A0"/>
        </w:rPr>
        <w:t xml:space="preserve">wildtype </w:t>
      </w:r>
      <w:r w:rsidR="00451B2B">
        <w:rPr>
          <w:rFonts w:cstheme="minorHAnsi"/>
          <w:color w:val="7030A0"/>
        </w:rPr>
        <w:t xml:space="preserve">worms on </w:t>
      </w:r>
      <w:r w:rsidR="00E118B7" w:rsidRPr="00D8731A">
        <w:rPr>
          <w:color w:val="7030A0"/>
          <w:lang w:eastAsia="zh-CN"/>
        </w:rPr>
        <w:t>OP50</w:t>
      </w:r>
      <w:r w:rsidR="005E665F">
        <w:rPr>
          <w:lang w:eastAsia="zh-CN"/>
        </w:rPr>
        <w:t xml:space="preserve"> </w:t>
      </w:r>
      <w:r w:rsidR="005E665F" w:rsidRPr="00D8731A">
        <w:rPr>
          <w:i/>
          <w:iCs/>
          <w:color w:val="EE0000"/>
          <w:lang w:eastAsia="zh-CN"/>
        </w:rPr>
        <w:t>(O-P-fifty)</w:t>
      </w:r>
      <w:r w:rsidR="006F4792">
        <w:rPr>
          <w:i/>
          <w:iCs/>
          <w:color w:val="EE0000"/>
          <w:lang w:eastAsia="zh-CN"/>
        </w:rPr>
        <w:t xml:space="preserve"> </w:t>
      </w:r>
      <w:r w:rsidR="006F4792" w:rsidRPr="006F4792">
        <w:rPr>
          <w:color w:val="7030A0"/>
          <w:lang w:eastAsia="zh-CN"/>
        </w:rPr>
        <w:t>bacteria</w:t>
      </w:r>
      <w:r w:rsidR="00E118B7" w:rsidRPr="00D8731A">
        <w:rPr>
          <w:color w:val="7030A0"/>
          <w:lang w:eastAsia="zh-CN"/>
        </w:rPr>
        <w:t xml:space="preserve">-seeded </w:t>
      </w:r>
      <w:r w:rsidR="00D8731A" w:rsidRPr="00D8731A">
        <w:rPr>
          <w:color w:val="7030A0"/>
          <w:lang w:eastAsia="zh-CN"/>
        </w:rPr>
        <w:t xml:space="preserve">media </w:t>
      </w:r>
      <w:r w:rsidR="00E118B7" w:rsidRPr="00D8731A">
        <w:rPr>
          <w:color w:val="7030A0"/>
          <w:lang w:eastAsia="zh-CN"/>
        </w:rPr>
        <w:t>plates</w:t>
      </w:r>
      <w:r w:rsidR="00A133B2">
        <w:rPr>
          <w:color w:val="7030A0"/>
          <w:lang w:eastAsia="zh-CN"/>
        </w:rPr>
        <w:t xml:space="preserve"> </w:t>
      </w:r>
      <w:r w:rsidR="00A133B2" w:rsidRPr="007D097B">
        <w:rPr>
          <w:b/>
          <w:bCs/>
          <w:color w:val="7030A0"/>
          <w:lang w:eastAsia="zh-CN"/>
        </w:rPr>
        <w:t>[1]</w:t>
      </w:r>
      <w:r w:rsidR="00A133B2">
        <w:rPr>
          <w:color w:val="7030A0"/>
          <w:lang w:eastAsia="zh-CN"/>
        </w:rPr>
        <w:t xml:space="preserve">. </w:t>
      </w:r>
      <w:r w:rsidR="007D097B" w:rsidRPr="007D097B">
        <w:rPr>
          <w:color w:val="7030A0"/>
          <w:lang w:eastAsia="zh-CN"/>
        </w:rPr>
        <w:t>Select L4</w:t>
      </w:r>
      <w:r w:rsidR="007D097B">
        <w:rPr>
          <w:color w:val="7030A0"/>
          <w:lang w:eastAsia="zh-CN"/>
        </w:rPr>
        <w:t xml:space="preserve"> </w:t>
      </w:r>
      <w:r w:rsidR="007D097B" w:rsidRPr="007D097B">
        <w:rPr>
          <w:i/>
          <w:iCs/>
          <w:color w:val="EE0000"/>
          <w:lang w:eastAsia="zh-CN"/>
        </w:rPr>
        <w:t>(L-four)</w:t>
      </w:r>
      <w:r w:rsidR="007D097B" w:rsidRPr="007D097B">
        <w:rPr>
          <w:color w:val="7030A0"/>
          <w:lang w:eastAsia="zh-CN"/>
        </w:rPr>
        <w:t xml:space="preserve"> hermaphrodite </w:t>
      </w:r>
      <w:r w:rsidR="00EF69DC">
        <w:rPr>
          <w:color w:val="7030A0"/>
          <w:lang w:eastAsia="zh-CN"/>
        </w:rPr>
        <w:t xml:space="preserve">larvae </w:t>
      </w:r>
      <w:r w:rsidR="007D097B" w:rsidRPr="007D097B">
        <w:rPr>
          <w:color w:val="7030A0"/>
          <w:lang w:eastAsia="zh-CN"/>
        </w:rPr>
        <w:t xml:space="preserve">from a healthy plate and incubate at </w:t>
      </w:r>
      <w:r w:rsidR="00322F99">
        <w:rPr>
          <w:color w:val="7030A0"/>
          <w:lang w:eastAsia="zh-CN"/>
        </w:rPr>
        <w:t>twenty degrees Celsius for ten hours</w:t>
      </w:r>
      <w:r w:rsidR="007D097B" w:rsidRPr="007D097B">
        <w:rPr>
          <w:color w:val="7030A0"/>
          <w:lang w:eastAsia="zh-CN"/>
        </w:rPr>
        <w:t xml:space="preserve"> to obtain young adults with well-developed germlines</w:t>
      </w:r>
      <w:r w:rsidR="00322F99">
        <w:rPr>
          <w:color w:val="7030A0"/>
          <w:lang w:eastAsia="zh-CN"/>
        </w:rPr>
        <w:t xml:space="preserve"> </w:t>
      </w:r>
      <w:r w:rsidR="00322F99" w:rsidRPr="003553ED">
        <w:rPr>
          <w:b/>
          <w:bCs/>
          <w:color w:val="7030A0"/>
          <w:lang w:eastAsia="zh-CN"/>
        </w:rPr>
        <w:t>[2]</w:t>
      </w:r>
      <w:r w:rsidR="00322F99">
        <w:rPr>
          <w:color w:val="7030A0"/>
          <w:lang w:eastAsia="zh-CN"/>
        </w:rPr>
        <w:t>.</w:t>
      </w:r>
      <w:r w:rsidR="008C6BF1">
        <w:rPr>
          <w:color w:val="7030A0"/>
          <w:lang w:eastAsia="zh-CN"/>
        </w:rPr>
        <w:t xml:space="preserve"> </w:t>
      </w:r>
      <w:r w:rsidR="008C6BF1" w:rsidRPr="008C6BF1">
        <w:rPr>
          <w:color w:val="7030A0"/>
          <w:lang w:eastAsia="zh-CN"/>
        </w:rPr>
        <w:t>Transfer worms to an unseeded plate to reduce bacterial carryover</w:t>
      </w:r>
      <w:r w:rsidR="008C6BF1">
        <w:rPr>
          <w:color w:val="7030A0"/>
          <w:lang w:eastAsia="zh-CN"/>
        </w:rPr>
        <w:t xml:space="preserve"> </w:t>
      </w:r>
      <w:r w:rsidR="008C6BF1" w:rsidRPr="003553ED">
        <w:rPr>
          <w:b/>
          <w:bCs/>
          <w:color w:val="7030A0"/>
          <w:lang w:eastAsia="zh-CN"/>
        </w:rPr>
        <w:t>[3]</w:t>
      </w:r>
      <w:r w:rsidR="008C6BF1">
        <w:rPr>
          <w:color w:val="7030A0"/>
          <w:lang w:eastAsia="zh-CN"/>
        </w:rPr>
        <w:t>.</w:t>
      </w:r>
    </w:p>
    <w:p w14:paraId="31C37F8B" w14:textId="4720F9CB" w:rsidR="00F90504" w:rsidRPr="004D5CB7" w:rsidRDefault="006F4792" w:rsidP="00F90504">
      <w:pPr>
        <w:pStyle w:val="ListParagraph"/>
        <w:numPr>
          <w:ilvl w:val="2"/>
          <w:numId w:val="3"/>
        </w:numPr>
        <w:spacing w:before="120"/>
        <w:contextualSpacing w:val="0"/>
        <w:rPr>
          <w:rFonts w:cstheme="minorHAnsi"/>
        </w:rPr>
      </w:pPr>
      <w:r w:rsidRPr="004D5CB7">
        <w:rPr>
          <w:lang w:eastAsia="zh-CN"/>
        </w:rPr>
        <w:t>Talent maintaining the N2 worms on OP50 bacteria-seeded media plates.</w:t>
      </w:r>
    </w:p>
    <w:p w14:paraId="5D3C64E3" w14:textId="134BBDAC" w:rsidR="006F4792" w:rsidRPr="004D5CB7" w:rsidRDefault="00921F86" w:rsidP="00F90504">
      <w:pPr>
        <w:pStyle w:val="ListParagraph"/>
        <w:numPr>
          <w:ilvl w:val="2"/>
          <w:numId w:val="3"/>
        </w:numPr>
        <w:spacing w:before="120"/>
        <w:contextualSpacing w:val="0"/>
        <w:rPr>
          <w:rFonts w:cstheme="minorHAnsi"/>
        </w:rPr>
      </w:pPr>
      <w:r w:rsidRPr="004D5CB7">
        <w:rPr>
          <w:lang w:eastAsia="zh-CN"/>
        </w:rPr>
        <w:t>Talent selecting</w:t>
      </w:r>
      <w:r w:rsidR="00E55EAD" w:rsidRPr="004D5CB7">
        <w:rPr>
          <w:lang w:eastAsia="zh-CN"/>
        </w:rPr>
        <w:t xml:space="preserve"> and incubating the</w:t>
      </w:r>
      <w:r w:rsidRPr="004D5CB7">
        <w:rPr>
          <w:lang w:eastAsia="zh-CN"/>
        </w:rPr>
        <w:t xml:space="preserve"> L4 hermaphrodite larvae </w:t>
      </w:r>
      <w:r w:rsidR="0091413C" w:rsidRPr="004D5CB7">
        <w:rPr>
          <w:lang w:eastAsia="zh-CN"/>
        </w:rPr>
        <w:t>for 10 h.</w:t>
      </w:r>
    </w:p>
    <w:p w14:paraId="443B9C5B" w14:textId="210F10A9" w:rsidR="0091413C" w:rsidRPr="004D5CB7" w:rsidRDefault="0091413C" w:rsidP="00F90504">
      <w:pPr>
        <w:pStyle w:val="ListParagraph"/>
        <w:numPr>
          <w:ilvl w:val="2"/>
          <w:numId w:val="3"/>
        </w:numPr>
        <w:spacing w:before="120"/>
        <w:contextualSpacing w:val="0"/>
        <w:rPr>
          <w:rFonts w:cstheme="minorHAnsi"/>
        </w:rPr>
      </w:pPr>
      <w:r w:rsidRPr="004D5CB7">
        <w:rPr>
          <w:lang w:eastAsia="zh-CN"/>
        </w:rPr>
        <w:t xml:space="preserve">Talent transferring the </w:t>
      </w:r>
      <w:r w:rsidR="004D5CB7" w:rsidRPr="004D5CB7">
        <w:rPr>
          <w:lang w:eastAsia="zh-CN"/>
        </w:rPr>
        <w:t>young worms to OP50-unseeded plate.</w:t>
      </w:r>
    </w:p>
    <w:p w14:paraId="753D42E6" w14:textId="334772E6" w:rsidR="008C6BF1" w:rsidRDefault="00EE1D7B" w:rsidP="005175F3">
      <w:pPr>
        <w:pStyle w:val="ListParagraph"/>
        <w:numPr>
          <w:ilvl w:val="1"/>
          <w:numId w:val="3"/>
        </w:numPr>
        <w:spacing w:before="120"/>
        <w:contextualSpacing w:val="0"/>
        <w:rPr>
          <w:rFonts w:cstheme="minorHAnsi"/>
          <w:color w:val="7030A0"/>
        </w:rPr>
      </w:pPr>
      <w:r w:rsidRPr="00EE1D7B">
        <w:rPr>
          <w:rFonts w:cstheme="minorHAnsi"/>
          <w:color w:val="7030A0"/>
        </w:rPr>
        <w:t xml:space="preserve">Prepare a dry </w:t>
      </w:r>
      <w:r>
        <w:rPr>
          <w:rFonts w:cstheme="minorHAnsi"/>
          <w:color w:val="7030A0"/>
        </w:rPr>
        <w:t>two-percent</w:t>
      </w:r>
      <w:r w:rsidRPr="00EE1D7B">
        <w:rPr>
          <w:rFonts w:cstheme="minorHAnsi"/>
          <w:color w:val="7030A0"/>
        </w:rPr>
        <w:t xml:space="preserve"> agarose pad on a glass slide</w:t>
      </w:r>
      <w:r>
        <w:rPr>
          <w:rFonts w:cstheme="minorHAnsi"/>
          <w:color w:val="7030A0"/>
        </w:rPr>
        <w:t xml:space="preserve"> </w:t>
      </w:r>
      <w:r w:rsidRPr="003553ED">
        <w:rPr>
          <w:rFonts w:cstheme="minorHAnsi"/>
          <w:b/>
          <w:bCs/>
          <w:color w:val="7030A0"/>
        </w:rPr>
        <w:t>[1]</w:t>
      </w:r>
      <w:r w:rsidRPr="00EE1D7B">
        <w:rPr>
          <w:rFonts w:cstheme="minorHAnsi"/>
          <w:color w:val="7030A0"/>
        </w:rPr>
        <w:t xml:space="preserve"> and apply a drop of halocarbon oil</w:t>
      </w:r>
      <w:r>
        <w:rPr>
          <w:rFonts w:cstheme="minorHAnsi"/>
          <w:color w:val="7030A0"/>
        </w:rPr>
        <w:t xml:space="preserve"> </w:t>
      </w:r>
      <w:r w:rsidRPr="003553ED">
        <w:rPr>
          <w:rFonts w:cstheme="minorHAnsi"/>
          <w:b/>
          <w:bCs/>
          <w:color w:val="7030A0"/>
        </w:rPr>
        <w:t>[2]</w:t>
      </w:r>
      <w:r w:rsidRPr="00EE1D7B">
        <w:rPr>
          <w:rFonts w:cstheme="minorHAnsi"/>
          <w:color w:val="7030A0"/>
        </w:rPr>
        <w:t>.</w:t>
      </w:r>
      <w:r>
        <w:rPr>
          <w:rFonts w:cstheme="minorHAnsi"/>
          <w:color w:val="7030A0"/>
        </w:rPr>
        <w:t xml:space="preserve"> </w:t>
      </w:r>
      <w:r w:rsidR="002B31FB">
        <w:rPr>
          <w:rFonts w:cstheme="minorHAnsi"/>
          <w:color w:val="7030A0"/>
        </w:rPr>
        <w:t xml:space="preserve">Use </w:t>
      </w:r>
      <w:r w:rsidR="00321A9E" w:rsidRPr="00321A9E">
        <w:rPr>
          <w:rFonts w:cstheme="minorHAnsi"/>
          <w:color w:val="7030A0"/>
        </w:rPr>
        <w:t>eyelash picker</w:t>
      </w:r>
      <w:r w:rsidR="00321A9E">
        <w:rPr>
          <w:rFonts w:cstheme="minorHAnsi"/>
          <w:color w:val="7030A0"/>
        </w:rPr>
        <w:t xml:space="preserve"> to </w:t>
      </w:r>
      <w:r w:rsidR="00C36844">
        <w:rPr>
          <w:rFonts w:cstheme="minorHAnsi"/>
          <w:color w:val="7030A0"/>
        </w:rPr>
        <w:t>t</w:t>
      </w:r>
      <w:r w:rsidR="00C36844" w:rsidRPr="00C36844">
        <w:rPr>
          <w:rFonts w:cstheme="minorHAnsi"/>
          <w:color w:val="7030A0"/>
        </w:rPr>
        <w:t>ransfer a worm onto the agarose pad</w:t>
      </w:r>
      <w:r w:rsidR="00C36844">
        <w:rPr>
          <w:rFonts w:cstheme="minorHAnsi"/>
          <w:color w:val="7030A0"/>
        </w:rPr>
        <w:t xml:space="preserve"> </w:t>
      </w:r>
      <w:r w:rsidR="00E15BB5">
        <w:rPr>
          <w:rFonts w:cstheme="minorHAnsi"/>
          <w:color w:val="7030A0"/>
        </w:rPr>
        <w:t xml:space="preserve">and immobilize it </w:t>
      </w:r>
      <w:r w:rsidR="00C36844" w:rsidRPr="003553ED">
        <w:rPr>
          <w:rFonts w:cstheme="minorHAnsi"/>
          <w:b/>
          <w:bCs/>
          <w:color w:val="7030A0"/>
        </w:rPr>
        <w:t>[3]</w:t>
      </w:r>
      <w:r w:rsidR="00C36844">
        <w:rPr>
          <w:rFonts w:cstheme="minorHAnsi"/>
          <w:color w:val="7030A0"/>
        </w:rPr>
        <w:t>.</w:t>
      </w:r>
      <w:r w:rsidR="006D524C">
        <w:rPr>
          <w:rFonts w:cstheme="minorHAnsi"/>
          <w:color w:val="7030A0"/>
        </w:rPr>
        <w:t xml:space="preserve"> </w:t>
      </w:r>
      <w:r w:rsidR="00E15BB5">
        <w:rPr>
          <w:rFonts w:cstheme="minorHAnsi"/>
          <w:color w:val="7030A0"/>
        </w:rPr>
        <w:t>U</w:t>
      </w:r>
      <w:r w:rsidR="00A8383A" w:rsidRPr="00A8383A">
        <w:rPr>
          <w:rFonts w:cstheme="minorHAnsi"/>
          <w:color w:val="7030A0"/>
        </w:rPr>
        <w:t>s</w:t>
      </w:r>
      <w:r w:rsidR="00A8383A">
        <w:rPr>
          <w:rFonts w:cstheme="minorHAnsi"/>
          <w:color w:val="7030A0"/>
        </w:rPr>
        <w:t xml:space="preserve">e </w:t>
      </w:r>
      <w:r w:rsidR="00A8383A" w:rsidRPr="00A8383A">
        <w:rPr>
          <w:rFonts w:cstheme="minorHAnsi"/>
          <w:color w:val="7030A0"/>
        </w:rPr>
        <w:t xml:space="preserve">a low-magnification objective </w:t>
      </w:r>
      <w:r w:rsidR="00A8383A">
        <w:rPr>
          <w:rFonts w:cstheme="minorHAnsi"/>
          <w:color w:val="7030A0"/>
        </w:rPr>
        <w:t xml:space="preserve">to </w:t>
      </w:r>
      <w:r w:rsidR="006D524C" w:rsidRPr="006D524C">
        <w:rPr>
          <w:rFonts w:cstheme="minorHAnsi"/>
          <w:color w:val="7030A0"/>
        </w:rPr>
        <w:t>orient the gonad for injection</w:t>
      </w:r>
      <w:r w:rsidR="006D524C">
        <w:rPr>
          <w:rFonts w:cstheme="minorHAnsi"/>
          <w:color w:val="7030A0"/>
        </w:rPr>
        <w:t xml:space="preserve"> </w:t>
      </w:r>
      <w:r w:rsidR="006D524C" w:rsidRPr="003553ED">
        <w:rPr>
          <w:rFonts w:cstheme="minorHAnsi"/>
          <w:b/>
          <w:bCs/>
          <w:color w:val="7030A0"/>
        </w:rPr>
        <w:t>[</w:t>
      </w:r>
      <w:r w:rsidR="00E15BB5">
        <w:rPr>
          <w:rFonts w:cstheme="minorHAnsi"/>
          <w:b/>
          <w:bCs/>
          <w:color w:val="7030A0"/>
        </w:rPr>
        <w:t>4</w:t>
      </w:r>
      <w:r w:rsidR="006D524C" w:rsidRPr="003553ED">
        <w:rPr>
          <w:rFonts w:cstheme="minorHAnsi"/>
          <w:b/>
          <w:bCs/>
          <w:color w:val="7030A0"/>
        </w:rPr>
        <w:t>]</w:t>
      </w:r>
      <w:r w:rsidR="006D524C">
        <w:rPr>
          <w:rFonts w:cstheme="minorHAnsi"/>
          <w:color w:val="7030A0"/>
        </w:rPr>
        <w:t xml:space="preserve">. </w:t>
      </w:r>
    </w:p>
    <w:p w14:paraId="54ECF009" w14:textId="400D66DC" w:rsidR="004D5CB7" w:rsidRPr="004E781B" w:rsidRDefault="007F522E" w:rsidP="004D5CB7">
      <w:pPr>
        <w:pStyle w:val="ListParagraph"/>
        <w:numPr>
          <w:ilvl w:val="2"/>
          <w:numId w:val="3"/>
        </w:numPr>
        <w:spacing w:before="120"/>
        <w:contextualSpacing w:val="0"/>
        <w:rPr>
          <w:rFonts w:cstheme="minorHAnsi"/>
        </w:rPr>
      </w:pPr>
      <w:r w:rsidRPr="004E781B">
        <w:rPr>
          <w:rFonts w:cstheme="minorHAnsi"/>
        </w:rPr>
        <w:t>Talent preparing 2% agarose pad on glass slide.</w:t>
      </w:r>
    </w:p>
    <w:p w14:paraId="110CA8FD" w14:textId="24968918" w:rsidR="007F522E" w:rsidRPr="004E781B" w:rsidRDefault="007F522E" w:rsidP="004D5CB7">
      <w:pPr>
        <w:pStyle w:val="ListParagraph"/>
        <w:numPr>
          <w:ilvl w:val="2"/>
          <w:numId w:val="3"/>
        </w:numPr>
        <w:spacing w:before="120"/>
        <w:contextualSpacing w:val="0"/>
        <w:rPr>
          <w:rFonts w:cstheme="minorHAnsi"/>
        </w:rPr>
      </w:pPr>
      <w:r w:rsidRPr="004E781B">
        <w:rPr>
          <w:rFonts w:cstheme="minorHAnsi"/>
        </w:rPr>
        <w:lastRenderedPageBreak/>
        <w:t>Talent applying a drop of halocarbon oil to the agarose pad.</w:t>
      </w:r>
    </w:p>
    <w:p w14:paraId="72B21966" w14:textId="7B524454" w:rsidR="007F522E" w:rsidRPr="004E781B" w:rsidRDefault="00663232" w:rsidP="004D5CB7">
      <w:pPr>
        <w:pStyle w:val="ListParagraph"/>
        <w:numPr>
          <w:ilvl w:val="2"/>
          <w:numId w:val="3"/>
        </w:numPr>
        <w:spacing w:before="120"/>
        <w:contextualSpacing w:val="0"/>
        <w:rPr>
          <w:rFonts w:cstheme="minorHAnsi"/>
        </w:rPr>
      </w:pPr>
      <w:r w:rsidRPr="004E781B">
        <w:rPr>
          <w:rFonts w:cstheme="minorHAnsi"/>
        </w:rPr>
        <w:t>Talent transferring the worm to the agarose pad using eyelash picker</w:t>
      </w:r>
      <w:r w:rsidR="00E15BB5" w:rsidRPr="004E781B">
        <w:rPr>
          <w:rFonts w:cstheme="minorHAnsi"/>
        </w:rPr>
        <w:t xml:space="preserve"> for immobilizing the worm</w:t>
      </w:r>
      <w:r w:rsidRPr="004E781B">
        <w:rPr>
          <w:rFonts w:cstheme="minorHAnsi"/>
        </w:rPr>
        <w:t>.</w:t>
      </w:r>
    </w:p>
    <w:p w14:paraId="0D24187B" w14:textId="6240C28F" w:rsidR="00663232" w:rsidRPr="004E781B" w:rsidRDefault="00352EB6" w:rsidP="004E781B">
      <w:pPr>
        <w:pStyle w:val="ListParagraph"/>
        <w:numPr>
          <w:ilvl w:val="2"/>
          <w:numId w:val="3"/>
        </w:numPr>
        <w:spacing w:before="120"/>
        <w:contextualSpacing w:val="0"/>
        <w:rPr>
          <w:rFonts w:cstheme="minorHAnsi"/>
        </w:rPr>
      </w:pPr>
      <w:r>
        <w:rPr>
          <w:rFonts w:cstheme="minorHAnsi"/>
        </w:rPr>
        <w:t xml:space="preserve">SCOPE: </w:t>
      </w:r>
      <w:r w:rsidR="004E781B" w:rsidRPr="004E781B">
        <w:rPr>
          <w:rFonts w:cstheme="minorHAnsi"/>
        </w:rPr>
        <w:t>Talent using a low-magnification objective to orient the gonad for injection.</w:t>
      </w:r>
    </w:p>
    <w:p w14:paraId="1DE88D5B" w14:textId="68E59B24" w:rsidR="006D524C" w:rsidRDefault="00216BB3" w:rsidP="005175F3">
      <w:pPr>
        <w:pStyle w:val="ListParagraph"/>
        <w:numPr>
          <w:ilvl w:val="1"/>
          <w:numId w:val="3"/>
        </w:numPr>
        <w:spacing w:before="120"/>
        <w:contextualSpacing w:val="0"/>
        <w:rPr>
          <w:rFonts w:cstheme="minorHAnsi"/>
          <w:color w:val="7030A0"/>
        </w:rPr>
      </w:pPr>
      <w:r>
        <w:rPr>
          <w:rFonts w:cstheme="minorHAnsi"/>
          <w:color w:val="7030A0"/>
        </w:rPr>
        <w:t xml:space="preserve">Use </w:t>
      </w:r>
      <w:r w:rsidRPr="00216BB3">
        <w:rPr>
          <w:rFonts w:cstheme="minorHAnsi"/>
          <w:color w:val="7030A0"/>
        </w:rPr>
        <w:t>micromanipulator controls</w:t>
      </w:r>
      <w:r>
        <w:rPr>
          <w:rFonts w:cstheme="minorHAnsi"/>
          <w:color w:val="7030A0"/>
        </w:rPr>
        <w:t xml:space="preserve"> to p</w:t>
      </w:r>
      <w:r w:rsidRPr="00216BB3">
        <w:rPr>
          <w:rFonts w:cstheme="minorHAnsi"/>
          <w:color w:val="7030A0"/>
        </w:rPr>
        <w:t>osition the needle</w:t>
      </w:r>
      <w:r w:rsidR="00B009B2">
        <w:rPr>
          <w:rFonts w:cstheme="minorHAnsi"/>
          <w:color w:val="7030A0"/>
        </w:rPr>
        <w:t xml:space="preserve"> </w:t>
      </w:r>
      <w:r w:rsidR="00B009B2" w:rsidRPr="00B009B2">
        <w:rPr>
          <w:rFonts w:cstheme="minorHAnsi"/>
          <w:color w:val="7030A0"/>
        </w:rPr>
        <w:t xml:space="preserve">at a </w:t>
      </w:r>
      <w:r w:rsidR="00DF4933">
        <w:rPr>
          <w:rFonts w:cstheme="minorHAnsi"/>
          <w:color w:val="7030A0"/>
        </w:rPr>
        <w:t>twenty-to-forty-degree</w:t>
      </w:r>
      <w:r w:rsidR="00B009B2" w:rsidRPr="00B009B2">
        <w:rPr>
          <w:rFonts w:cstheme="minorHAnsi"/>
          <w:color w:val="7030A0"/>
        </w:rPr>
        <w:t xml:space="preserve"> angle relative to the </w:t>
      </w:r>
      <w:r w:rsidR="00DF4933">
        <w:rPr>
          <w:rFonts w:cstheme="minorHAnsi"/>
          <w:color w:val="7030A0"/>
        </w:rPr>
        <w:t>worm</w:t>
      </w:r>
      <w:r w:rsidR="00B009B2">
        <w:rPr>
          <w:rFonts w:cstheme="minorHAnsi"/>
          <w:color w:val="7030A0"/>
        </w:rPr>
        <w:t xml:space="preserve"> </w:t>
      </w:r>
      <w:r w:rsidR="00B009B2" w:rsidRPr="003553ED">
        <w:rPr>
          <w:rFonts w:cstheme="minorHAnsi"/>
          <w:b/>
          <w:bCs/>
          <w:color w:val="7030A0"/>
        </w:rPr>
        <w:t>[</w:t>
      </w:r>
      <w:r w:rsidR="00DF4933" w:rsidRPr="003553ED">
        <w:rPr>
          <w:rFonts w:cstheme="minorHAnsi"/>
          <w:b/>
          <w:bCs/>
          <w:color w:val="7030A0"/>
        </w:rPr>
        <w:t>1</w:t>
      </w:r>
      <w:r w:rsidR="00B009B2" w:rsidRPr="003553ED">
        <w:rPr>
          <w:rFonts w:cstheme="minorHAnsi"/>
          <w:b/>
          <w:bCs/>
          <w:color w:val="7030A0"/>
        </w:rPr>
        <w:t>]</w:t>
      </w:r>
      <w:r w:rsidR="00B009B2">
        <w:rPr>
          <w:rFonts w:cstheme="minorHAnsi"/>
          <w:color w:val="7030A0"/>
        </w:rPr>
        <w:t xml:space="preserve">. </w:t>
      </w:r>
      <w:r w:rsidR="00C1774A">
        <w:rPr>
          <w:rFonts w:cstheme="minorHAnsi"/>
          <w:color w:val="7030A0"/>
        </w:rPr>
        <w:t xml:space="preserve">Use </w:t>
      </w:r>
      <w:r w:rsidR="00C1774A" w:rsidRPr="00C1774A">
        <w:rPr>
          <w:rFonts w:cstheme="minorHAnsi"/>
          <w:color w:val="7030A0"/>
        </w:rPr>
        <w:t>high magnification to focus on the distal germline</w:t>
      </w:r>
      <w:r w:rsidR="00C1774A">
        <w:rPr>
          <w:rFonts w:cstheme="minorHAnsi"/>
          <w:color w:val="7030A0"/>
        </w:rPr>
        <w:t xml:space="preserve"> </w:t>
      </w:r>
      <w:r w:rsidR="00C1774A" w:rsidRPr="003553ED">
        <w:rPr>
          <w:rFonts w:cstheme="minorHAnsi"/>
          <w:b/>
          <w:bCs/>
          <w:color w:val="7030A0"/>
        </w:rPr>
        <w:t>[2]</w:t>
      </w:r>
      <w:r w:rsidR="00C1774A" w:rsidRPr="00C1774A">
        <w:rPr>
          <w:rFonts w:cstheme="minorHAnsi"/>
          <w:color w:val="7030A0"/>
        </w:rPr>
        <w:t>. Advance the worm onto the needle</w:t>
      </w:r>
      <w:r w:rsidR="00452E3C">
        <w:rPr>
          <w:rFonts w:cstheme="minorHAnsi"/>
          <w:color w:val="7030A0"/>
        </w:rPr>
        <w:t xml:space="preserve"> </w:t>
      </w:r>
      <w:r w:rsidR="00ED3EC1" w:rsidRPr="00ED3EC1">
        <w:rPr>
          <w:rFonts w:cstheme="minorHAnsi"/>
          <w:b/>
          <w:bCs/>
          <w:color w:val="7030A0"/>
        </w:rPr>
        <w:t>[3]</w:t>
      </w:r>
      <w:r w:rsidR="00ED3EC1">
        <w:rPr>
          <w:rFonts w:cstheme="minorHAnsi"/>
          <w:color w:val="7030A0"/>
        </w:rPr>
        <w:t xml:space="preserve"> </w:t>
      </w:r>
      <w:r w:rsidR="00452E3C">
        <w:rPr>
          <w:rFonts w:cstheme="minorHAnsi"/>
          <w:color w:val="7030A0"/>
        </w:rPr>
        <w:t xml:space="preserve">and </w:t>
      </w:r>
      <w:r w:rsidR="00C1774A" w:rsidRPr="00C1774A">
        <w:rPr>
          <w:rFonts w:cstheme="minorHAnsi"/>
          <w:color w:val="7030A0"/>
        </w:rPr>
        <w:t>position</w:t>
      </w:r>
      <w:r w:rsidR="00452E3C">
        <w:rPr>
          <w:rFonts w:cstheme="minorHAnsi"/>
          <w:color w:val="7030A0"/>
        </w:rPr>
        <w:t xml:space="preserve"> </w:t>
      </w:r>
      <w:r w:rsidR="00C1774A" w:rsidRPr="00C1774A">
        <w:rPr>
          <w:rFonts w:cstheme="minorHAnsi"/>
          <w:color w:val="7030A0"/>
        </w:rPr>
        <w:t>the tip within the gonadal syncytium</w:t>
      </w:r>
      <w:r w:rsidR="00452E3C">
        <w:rPr>
          <w:rFonts w:cstheme="minorHAnsi"/>
          <w:color w:val="7030A0"/>
        </w:rPr>
        <w:t xml:space="preserve"> </w:t>
      </w:r>
      <w:r w:rsidR="00452E3C" w:rsidRPr="003553ED">
        <w:rPr>
          <w:rFonts w:cstheme="minorHAnsi"/>
          <w:b/>
          <w:bCs/>
          <w:color w:val="7030A0"/>
        </w:rPr>
        <w:t>[</w:t>
      </w:r>
      <w:r w:rsidR="00ED3EC1">
        <w:rPr>
          <w:rFonts w:cstheme="minorHAnsi"/>
          <w:b/>
          <w:bCs/>
          <w:color w:val="7030A0"/>
        </w:rPr>
        <w:t>4</w:t>
      </w:r>
      <w:r w:rsidR="00452E3C" w:rsidRPr="003553ED">
        <w:rPr>
          <w:rFonts w:cstheme="minorHAnsi"/>
          <w:b/>
          <w:bCs/>
          <w:color w:val="7030A0"/>
        </w:rPr>
        <w:t>]</w:t>
      </w:r>
      <w:r w:rsidR="00452E3C">
        <w:rPr>
          <w:rFonts w:cstheme="minorHAnsi"/>
          <w:color w:val="7030A0"/>
        </w:rPr>
        <w:t xml:space="preserve">. </w:t>
      </w:r>
      <w:r w:rsidR="00760729" w:rsidRPr="00760729">
        <w:rPr>
          <w:rFonts w:cstheme="minorHAnsi"/>
          <w:color w:val="7030A0"/>
        </w:rPr>
        <w:t>Inject the solution until gonad swelling</w:t>
      </w:r>
      <w:r w:rsidR="002A5DBC">
        <w:rPr>
          <w:rFonts w:cstheme="minorHAnsi"/>
          <w:color w:val="7030A0"/>
        </w:rPr>
        <w:t xml:space="preserve"> is visible </w:t>
      </w:r>
      <w:r w:rsidR="002A5DBC" w:rsidRPr="003553ED">
        <w:rPr>
          <w:rFonts w:cstheme="minorHAnsi"/>
          <w:b/>
          <w:bCs/>
          <w:color w:val="7030A0"/>
        </w:rPr>
        <w:t>[</w:t>
      </w:r>
      <w:r w:rsidR="00DB4C0D">
        <w:rPr>
          <w:rFonts w:cstheme="minorHAnsi"/>
          <w:b/>
          <w:bCs/>
          <w:color w:val="7030A0"/>
        </w:rPr>
        <w:t>5</w:t>
      </w:r>
      <w:r w:rsidR="002A5DBC" w:rsidRPr="003553ED">
        <w:rPr>
          <w:rFonts w:cstheme="minorHAnsi"/>
          <w:b/>
          <w:bCs/>
          <w:color w:val="7030A0"/>
        </w:rPr>
        <w:t>-TXT]</w:t>
      </w:r>
      <w:r w:rsidR="002A5DBC">
        <w:rPr>
          <w:rFonts w:cstheme="minorHAnsi"/>
          <w:color w:val="7030A0"/>
        </w:rPr>
        <w:t>.</w:t>
      </w:r>
    </w:p>
    <w:p w14:paraId="12E0362D" w14:textId="28A3F86D" w:rsidR="004E781B" w:rsidRPr="00DB4C0D" w:rsidRDefault="008B52C8" w:rsidP="004E781B">
      <w:pPr>
        <w:pStyle w:val="ListParagraph"/>
        <w:numPr>
          <w:ilvl w:val="2"/>
          <w:numId w:val="3"/>
        </w:numPr>
        <w:spacing w:before="120"/>
        <w:contextualSpacing w:val="0"/>
        <w:rPr>
          <w:rFonts w:cstheme="minorHAnsi"/>
        </w:rPr>
      </w:pPr>
      <w:r>
        <w:rPr>
          <w:rFonts w:cstheme="minorHAnsi"/>
        </w:rPr>
        <w:t xml:space="preserve">SCOPE: </w:t>
      </w:r>
      <w:r w:rsidR="000213FC" w:rsidRPr="00DB4C0D">
        <w:rPr>
          <w:rFonts w:cstheme="minorHAnsi"/>
        </w:rPr>
        <w:t>Talent using micromanipulator controls to position the needle at an angle relative to the worm.</w:t>
      </w:r>
    </w:p>
    <w:p w14:paraId="50CD8165" w14:textId="7A7C4BB5" w:rsidR="000213FC" w:rsidRPr="00DB4C0D" w:rsidRDefault="008B52C8" w:rsidP="004E781B">
      <w:pPr>
        <w:pStyle w:val="ListParagraph"/>
        <w:numPr>
          <w:ilvl w:val="2"/>
          <w:numId w:val="3"/>
        </w:numPr>
        <w:spacing w:before="120"/>
        <w:contextualSpacing w:val="0"/>
        <w:rPr>
          <w:rFonts w:cstheme="minorHAnsi"/>
        </w:rPr>
      </w:pPr>
      <w:r>
        <w:rPr>
          <w:rFonts w:cstheme="minorHAnsi"/>
        </w:rPr>
        <w:t xml:space="preserve">SCOPE: </w:t>
      </w:r>
      <w:r w:rsidR="00FE72DF" w:rsidRPr="00DB4C0D">
        <w:rPr>
          <w:rFonts w:cstheme="minorHAnsi"/>
        </w:rPr>
        <w:t>Talent switching to high magnification to focus on distal germline</w:t>
      </w:r>
      <w:r w:rsidR="00ED3EC1" w:rsidRPr="00DB4C0D">
        <w:rPr>
          <w:rFonts w:cstheme="minorHAnsi"/>
        </w:rPr>
        <w:t>.</w:t>
      </w:r>
    </w:p>
    <w:p w14:paraId="581CD554" w14:textId="6CDB0036" w:rsidR="00ED3EC1" w:rsidRPr="00DB4C0D" w:rsidRDefault="008B52C8" w:rsidP="004E781B">
      <w:pPr>
        <w:pStyle w:val="ListParagraph"/>
        <w:numPr>
          <w:ilvl w:val="2"/>
          <w:numId w:val="3"/>
        </w:numPr>
        <w:spacing w:before="120"/>
        <w:contextualSpacing w:val="0"/>
        <w:rPr>
          <w:rFonts w:cstheme="minorHAnsi"/>
        </w:rPr>
      </w:pPr>
      <w:r>
        <w:rPr>
          <w:rFonts w:cstheme="minorHAnsi"/>
        </w:rPr>
        <w:t xml:space="preserve">SCOPE: </w:t>
      </w:r>
      <w:r w:rsidR="00ED3EC1" w:rsidRPr="00DB4C0D">
        <w:rPr>
          <w:rFonts w:cstheme="minorHAnsi"/>
        </w:rPr>
        <w:t>Talent advancing the worm onto the needle</w:t>
      </w:r>
    </w:p>
    <w:p w14:paraId="26154363" w14:textId="0317E8DC" w:rsidR="00ED3EC1" w:rsidRDefault="008B52C8" w:rsidP="004E781B">
      <w:pPr>
        <w:pStyle w:val="ListParagraph"/>
        <w:numPr>
          <w:ilvl w:val="2"/>
          <w:numId w:val="3"/>
        </w:numPr>
        <w:spacing w:before="120"/>
        <w:contextualSpacing w:val="0"/>
        <w:rPr>
          <w:rFonts w:cstheme="minorHAnsi"/>
        </w:rPr>
      </w:pPr>
      <w:r>
        <w:rPr>
          <w:rFonts w:cstheme="minorHAnsi"/>
        </w:rPr>
        <w:t xml:space="preserve">SCOPE: </w:t>
      </w:r>
      <w:r w:rsidR="00ED3EC1" w:rsidRPr="00DB4C0D">
        <w:rPr>
          <w:rFonts w:cstheme="minorHAnsi"/>
        </w:rPr>
        <w:t xml:space="preserve">Talent positioning the needle tip </w:t>
      </w:r>
      <w:r w:rsidR="00DB4C0D" w:rsidRPr="00DB4C0D">
        <w:rPr>
          <w:rFonts w:cstheme="minorHAnsi"/>
        </w:rPr>
        <w:t xml:space="preserve">within the gonadal syncytium. </w:t>
      </w:r>
    </w:p>
    <w:p w14:paraId="2BBCF668" w14:textId="73F3E9FB" w:rsidR="00DB4C0D" w:rsidRPr="00DB4C0D" w:rsidRDefault="008B52C8" w:rsidP="004E781B">
      <w:pPr>
        <w:pStyle w:val="ListParagraph"/>
        <w:numPr>
          <w:ilvl w:val="2"/>
          <w:numId w:val="3"/>
        </w:numPr>
        <w:spacing w:before="120"/>
        <w:contextualSpacing w:val="0"/>
        <w:rPr>
          <w:rFonts w:cstheme="minorHAnsi"/>
        </w:rPr>
      </w:pPr>
      <w:r>
        <w:rPr>
          <w:rFonts w:cstheme="minorHAnsi"/>
        </w:rPr>
        <w:t xml:space="preserve">SCOPE: </w:t>
      </w:r>
      <w:r w:rsidR="00DB4C0D">
        <w:rPr>
          <w:rFonts w:cstheme="minorHAnsi"/>
        </w:rPr>
        <w:t>Talent injecting the solution until gonadal swelling is observed.</w:t>
      </w:r>
      <w:r w:rsidR="0089275E">
        <w:rPr>
          <w:rFonts w:cstheme="minorHAnsi"/>
        </w:rPr>
        <w:t xml:space="preserve"> </w:t>
      </w:r>
      <w:r w:rsidR="0089275E" w:rsidRPr="0089275E">
        <w:rPr>
          <w:rFonts w:cstheme="minorHAnsi"/>
          <w:b/>
          <w:bCs/>
        </w:rPr>
        <w:t>TXT:</w:t>
      </w:r>
      <w:r w:rsidR="00870294">
        <w:rPr>
          <w:rFonts w:cstheme="minorHAnsi"/>
          <w:b/>
          <w:bCs/>
        </w:rPr>
        <w:t xml:space="preserve"> I</w:t>
      </w:r>
      <w:r w:rsidR="00870294" w:rsidRPr="00870294">
        <w:rPr>
          <w:rFonts w:cstheme="minorHAnsi"/>
          <w:b/>
          <w:bCs/>
        </w:rPr>
        <w:t>njection pressure</w:t>
      </w:r>
      <w:r w:rsidR="001E05C9">
        <w:rPr>
          <w:rFonts w:cstheme="minorHAnsi"/>
          <w:b/>
          <w:bCs/>
        </w:rPr>
        <w:t xml:space="preserve"> and duration</w:t>
      </w:r>
      <w:r w:rsidR="00870294">
        <w:rPr>
          <w:rFonts w:cstheme="minorHAnsi"/>
          <w:b/>
          <w:bCs/>
        </w:rPr>
        <w:t xml:space="preserve">: </w:t>
      </w:r>
      <w:r w:rsidR="00870294" w:rsidRPr="00870294">
        <w:rPr>
          <w:rFonts w:cstheme="minorHAnsi"/>
          <w:b/>
          <w:bCs/>
        </w:rPr>
        <w:t>30–80 psi</w:t>
      </w:r>
      <w:r w:rsidR="001E05C9">
        <w:rPr>
          <w:rFonts w:cstheme="minorHAnsi"/>
          <w:b/>
          <w:bCs/>
        </w:rPr>
        <w:t xml:space="preserve"> and </w:t>
      </w:r>
      <w:r w:rsidR="001E05C9" w:rsidRPr="00870294">
        <w:rPr>
          <w:rFonts w:cstheme="minorHAnsi"/>
          <w:b/>
          <w:bCs/>
        </w:rPr>
        <w:t>0.1–0.3 s</w:t>
      </w:r>
      <w:r w:rsidR="00FB488E">
        <w:rPr>
          <w:rFonts w:cstheme="minorHAnsi"/>
          <w:b/>
          <w:bCs/>
        </w:rPr>
        <w:t xml:space="preserve">; </w:t>
      </w:r>
      <w:r w:rsidR="00870294">
        <w:rPr>
          <w:rFonts w:cstheme="minorHAnsi"/>
          <w:b/>
          <w:bCs/>
        </w:rPr>
        <w:t>C</w:t>
      </w:r>
      <w:r w:rsidR="00870294" w:rsidRPr="00870294">
        <w:rPr>
          <w:rFonts w:cstheme="minorHAnsi"/>
          <w:b/>
          <w:bCs/>
        </w:rPr>
        <w:t>ompensation pressure</w:t>
      </w:r>
      <w:r w:rsidR="00870294">
        <w:rPr>
          <w:rFonts w:cstheme="minorHAnsi"/>
          <w:b/>
          <w:bCs/>
        </w:rPr>
        <w:t xml:space="preserve">: </w:t>
      </w:r>
      <w:r w:rsidR="00870294" w:rsidRPr="00870294">
        <w:rPr>
          <w:rFonts w:cstheme="minorHAnsi"/>
          <w:b/>
          <w:bCs/>
        </w:rPr>
        <w:t>0.1–0.5 psi</w:t>
      </w:r>
    </w:p>
    <w:p w14:paraId="529E5007" w14:textId="3DCFB8D3" w:rsidR="002A5DBC" w:rsidRDefault="0032330D" w:rsidP="00AD4B1A">
      <w:pPr>
        <w:pStyle w:val="ListParagraph"/>
        <w:numPr>
          <w:ilvl w:val="1"/>
          <w:numId w:val="3"/>
        </w:numPr>
        <w:spacing w:before="120"/>
        <w:contextualSpacing w:val="0"/>
        <w:rPr>
          <w:rFonts w:cstheme="minorHAnsi"/>
          <w:color w:val="7030A0"/>
        </w:rPr>
      </w:pPr>
      <w:r w:rsidRPr="00FE2F24">
        <w:rPr>
          <w:rFonts w:cstheme="minorHAnsi"/>
          <w:color w:val="7030A0"/>
        </w:rPr>
        <w:t>Withdraw the needle and reposition for subsequent injections</w:t>
      </w:r>
      <w:r w:rsidR="002B77D2" w:rsidRPr="00FE2F24">
        <w:rPr>
          <w:rFonts w:cstheme="minorHAnsi"/>
          <w:color w:val="7030A0"/>
        </w:rPr>
        <w:t xml:space="preserve"> </w:t>
      </w:r>
      <w:r w:rsidR="002B77D2" w:rsidRPr="003553ED">
        <w:rPr>
          <w:rFonts w:cstheme="minorHAnsi"/>
          <w:b/>
          <w:bCs/>
          <w:color w:val="7030A0"/>
        </w:rPr>
        <w:t>[1]</w:t>
      </w:r>
      <w:r w:rsidRPr="00FE2F24">
        <w:rPr>
          <w:rFonts w:cstheme="minorHAnsi"/>
          <w:color w:val="7030A0"/>
        </w:rPr>
        <w:t xml:space="preserve">. </w:t>
      </w:r>
      <w:r w:rsidR="004C3DC4" w:rsidRPr="00FE2F24">
        <w:rPr>
          <w:rFonts w:cstheme="minorHAnsi"/>
          <w:color w:val="7030A0"/>
        </w:rPr>
        <w:t xml:space="preserve">Add M9 </w:t>
      </w:r>
      <w:r w:rsidR="004C3DC4" w:rsidRPr="00FE2F24">
        <w:rPr>
          <w:rFonts w:cstheme="minorHAnsi"/>
          <w:i/>
          <w:iCs/>
          <w:color w:val="EE0000"/>
        </w:rPr>
        <w:t>(M-nine)</w:t>
      </w:r>
      <w:r w:rsidR="004C3DC4" w:rsidRPr="00FE2F24">
        <w:rPr>
          <w:rFonts w:cstheme="minorHAnsi"/>
          <w:color w:val="EE0000"/>
        </w:rPr>
        <w:t xml:space="preserve"> </w:t>
      </w:r>
      <w:r w:rsidR="004C3DC4" w:rsidRPr="00FE2F24">
        <w:rPr>
          <w:rFonts w:cstheme="minorHAnsi"/>
          <w:color w:val="7030A0"/>
        </w:rPr>
        <w:t xml:space="preserve">buffer to release worms </w:t>
      </w:r>
      <w:r w:rsidR="004C3DC4" w:rsidRPr="003553ED">
        <w:rPr>
          <w:rFonts w:cstheme="minorHAnsi"/>
          <w:b/>
          <w:bCs/>
          <w:color w:val="7030A0"/>
        </w:rPr>
        <w:t>[2]</w:t>
      </w:r>
      <w:r w:rsidR="004C3DC4" w:rsidRPr="00FE2F24">
        <w:rPr>
          <w:rFonts w:cstheme="minorHAnsi"/>
          <w:color w:val="7030A0"/>
        </w:rPr>
        <w:t xml:space="preserve"> and transfer each worm to an individual recovery plate </w:t>
      </w:r>
      <w:r w:rsidR="004C3DC4" w:rsidRPr="003553ED">
        <w:rPr>
          <w:rFonts w:cstheme="minorHAnsi"/>
          <w:b/>
          <w:bCs/>
          <w:color w:val="7030A0"/>
        </w:rPr>
        <w:t>[3]</w:t>
      </w:r>
      <w:r w:rsidR="004C3DC4" w:rsidRPr="00FE2F24">
        <w:rPr>
          <w:rFonts w:cstheme="minorHAnsi"/>
          <w:color w:val="7030A0"/>
        </w:rPr>
        <w:t>.</w:t>
      </w:r>
      <w:r w:rsidR="00A61CA5" w:rsidRPr="00FE2F24">
        <w:rPr>
          <w:rFonts w:cstheme="minorHAnsi"/>
          <w:color w:val="7030A0"/>
        </w:rPr>
        <w:t xml:space="preserve"> Repeat injections for twenty to </w:t>
      </w:r>
      <w:r w:rsidR="004A6160" w:rsidRPr="00FE2F24">
        <w:rPr>
          <w:rFonts w:cstheme="minorHAnsi"/>
          <w:color w:val="7030A0"/>
        </w:rPr>
        <w:t>twenty-five</w:t>
      </w:r>
      <w:r w:rsidR="00A61CA5" w:rsidRPr="00FE2F24">
        <w:rPr>
          <w:rFonts w:cstheme="minorHAnsi"/>
          <w:color w:val="7030A0"/>
        </w:rPr>
        <w:t xml:space="preserve"> worms</w:t>
      </w:r>
      <w:r w:rsidR="004A6160" w:rsidRPr="00FE2F24">
        <w:rPr>
          <w:rFonts w:cstheme="minorHAnsi"/>
          <w:color w:val="7030A0"/>
        </w:rPr>
        <w:t xml:space="preserve"> </w:t>
      </w:r>
      <w:r w:rsidR="004A6160" w:rsidRPr="003553ED">
        <w:rPr>
          <w:rFonts w:cstheme="minorHAnsi"/>
          <w:b/>
          <w:bCs/>
          <w:color w:val="7030A0"/>
        </w:rPr>
        <w:t>[4</w:t>
      </w:r>
      <w:r w:rsidR="00FE2F24" w:rsidRPr="003553ED">
        <w:rPr>
          <w:rFonts w:cstheme="minorHAnsi"/>
          <w:b/>
          <w:bCs/>
          <w:color w:val="7030A0"/>
        </w:rPr>
        <w:t>-TXT</w:t>
      </w:r>
      <w:r w:rsidR="004A6160" w:rsidRPr="003553ED">
        <w:rPr>
          <w:rFonts w:cstheme="minorHAnsi"/>
          <w:b/>
          <w:bCs/>
          <w:color w:val="7030A0"/>
        </w:rPr>
        <w:t>]</w:t>
      </w:r>
      <w:r w:rsidR="004A6160" w:rsidRPr="00FE2F24">
        <w:rPr>
          <w:rFonts w:cstheme="minorHAnsi"/>
          <w:color w:val="7030A0"/>
        </w:rPr>
        <w:t xml:space="preserve">. </w:t>
      </w:r>
    </w:p>
    <w:p w14:paraId="4B8F4E5A" w14:textId="00C89B6E" w:rsidR="00DD2F13" w:rsidRPr="00566C7D" w:rsidRDefault="00DD2F13" w:rsidP="00DD2F13">
      <w:pPr>
        <w:pStyle w:val="ListParagraph"/>
        <w:numPr>
          <w:ilvl w:val="2"/>
          <w:numId w:val="3"/>
        </w:numPr>
        <w:spacing w:before="120"/>
        <w:contextualSpacing w:val="0"/>
        <w:rPr>
          <w:rFonts w:cstheme="minorHAnsi"/>
        </w:rPr>
      </w:pPr>
      <w:r w:rsidRPr="00566C7D">
        <w:rPr>
          <w:rFonts w:cstheme="minorHAnsi"/>
        </w:rPr>
        <w:t>Talent withdrawing the needle for subsequent injections.</w:t>
      </w:r>
    </w:p>
    <w:p w14:paraId="2571AE12" w14:textId="090F4440" w:rsidR="00DD2F13" w:rsidRPr="00566C7D" w:rsidRDefault="00DD2F13" w:rsidP="00DD2F13">
      <w:pPr>
        <w:pStyle w:val="ListParagraph"/>
        <w:numPr>
          <w:ilvl w:val="2"/>
          <w:numId w:val="3"/>
        </w:numPr>
        <w:spacing w:before="120"/>
        <w:contextualSpacing w:val="0"/>
        <w:rPr>
          <w:rFonts w:cstheme="minorHAnsi"/>
        </w:rPr>
      </w:pPr>
      <w:r w:rsidRPr="00566C7D">
        <w:rPr>
          <w:rFonts w:cstheme="minorHAnsi"/>
        </w:rPr>
        <w:t>Talent adding M9 buffer to release worms</w:t>
      </w:r>
      <w:r w:rsidR="00CF0E41" w:rsidRPr="00566C7D">
        <w:rPr>
          <w:rFonts w:cstheme="minorHAnsi"/>
        </w:rPr>
        <w:t xml:space="preserve">. </w:t>
      </w:r>
      <w:r w:rsidR="00CF0E41" w:rsidRPr="00566C7D">
        <w:rPr>
          <w:rFonts w:cstheme="minorHAnsi"/>
          <w:highlight w:val="yellow"/>
        </w:rPr>
        <w:t>(</w:t>
      </w:r>
      <w:r w:rsidR="00CF0E41" w:rsidRPr="00566C7D">
        <w:rPr>
          <w:rFonts w:cstheme="minorHAnsi"/>
          <w:b/>
          <w:bCs/>
          <w:highlight w:val="yellow"/>
        </w:rPr>
        <w:t>Authors:</w:t>
      </w:r>
      <w:r w:rsidR="00CF0E41" w:rsidRPr="00566C7D">
        <w:rPr>
          <w:rFonts w:cstheme="minorHAnsi"/>
          <w:highlight w:val="yellow"/>
        </w:rPr>
        <w:t xml:space="preserve"> </w:t>
      </w:r>
      <w:r w:rsidR="00660666" w:rsidRPr="00566C7D">
        <w:rPr>
          <w:rFonts w:cstheme="minorHAnsi"/>
          <w:highlight w:val="yellow"/>
        </w:rPr>
        <w:t>Could you please clarify if the buffer is intended to dissolve the agarose pad, thereby releasing the worms for transfer?</w:t>
      </w:r>
      <w:r w:rsidR="003447F0" w:rsidRPr="00566C7D">
        <w:rPr>
          <w:rFonts w:cstheme="minorHAnsi"/>
          <w:highlight w:val="yellow"/>
        </w:rPr>
        <w:t>)</w:t>
      </w:r>
    </w:p>
    <w:p w14:paraId="01824F7D" w14:textId="067775F0" w:rsidR="00660666" w:rsidRPr="00566C7D" w:rsidRDefault="00335AE8" w:rsidP="00DD2F13">
      <w:pPr>
        <w:pStyle w:val="ListParagraph"/>
        <w:numPr>
          <w:ilvl w:val="2"/>
          <w:numId w:val="3"/>
        </w:numPr>
        <w:spacing w:before="120"/>
        <w:contextualSpacing w:val="0"/>
        <w:rPr>
          <w:rFonts w:cstheme="minorHAnsi"/>
        </w:rPr>
      </w:pPr>
      <w:r w:rsidRPr="00566C7D">
        <w:rPr>
          <w:rFonts w:cstheme="minorHAnsi"/>
        </w:rPr>
        <w:t>Talent transferring each worm to an individual recovery plate</w:t>
      </w:r>
      <w:r w:rsidR="0089275E" w:rsidRPr="00566C7D">
        <w:rPr>
          <w:rFonts w:cstheme="minorHAnsi"/>
        </w:rPr>
        <w:t>.</w:t>
      </w:r>
    </w:p>
    <w:p w14:paraId="4558A923" w14:textId="54BA7B38" w:rsidR="0089275E" w:rsidRPr="00FE482C" w:rsidRDefault="0089275E" w:rsidP="00DD2F13">
      <w:pPr>
        <w:pStyle w:val="ListParagraph"/>
        <w:numPr>
          <w:ilvl w:val="2"/>
          <w:numId w:val="3"/>
        </w:numPr>
        <w:spacing w:before="120"/>
        <w:contextualSpacing w:val="0"/>
        <w:rPr>
          <w:rFonts w:cstheme="minorHAnsi"/>
        </w:rPr>
      </w:pPr>
      <w:r w:rsidRPr="00566C7D">
        <w:rPr>
          <w:rFonts w:cstheme="minorHAnsi"/>
        </w:rPr>
        <w:t xml:space="preserve">Talent repeating the injections for 20-25 worms. </w:t>
      </w:r>
      <w:r w:rsidRPr="00566C7D">
        <w:rPr>
          <w:rFonts w:cstheme="minorHAnsi"/>
          <w:b/>
          <w:bCs/>
        </w:rPr>
        <w:t xml:space="preserve">TXT: </w:t>
      </w:r>
      <w:r w:rsidR="007B7BCD" w:rsidRPr="00566C7D">
        <w:rPr>
          <w:rFonts w:cstheme="minorHAnsi"/>
          <w:b/>
          <w:bCs/>
        </w:rPr>
        <w:t xml:space="preserve">Incubation and Recovery: </w:t>
      </w:r>
      <w:r w:rsidR="00566C7D" w:rsidRPr="00566C7D">
        <w:rPr>
          <w:rFonts w:cstheme="minorHAnsi"/>
          <w:b/>
          <w:bCs/>
        </w:rPr>
        <w:t>20 °C; 2–3 days</w:t>
      </w:r>
    </w:p>
    <w:p w14:paraId="19E74BDB" w14:textId="77777777" w:rsidR="00F42586" w:rsidRPr="00F42586" w:rsidRDefault="00FE482C" w:rsidP="006D6B2B">
      <w:pPr>
        <w:pStyle w:val="ListParagraph"/>
        <w:numPr>
          <w:ilvl w:val="0"/>
          <w:numId w:val="3"/>
        </w:numPr>
        <w:spacing w:before="120"/>
        <w:contextualSpacing w:val="0"/>
        <w:rPr>
          <w:rFonts w:cstheme="minorHAnsi"/>
        </w:rPr>
      </w:pPr>
      <w:r>
        <w:rPr>
          <w:rFonts w:cstheme="minorHAnsi"/>
          <w:b/>
          <w:bCs/>
        </w:rPr>
        <w:t>Screening F1 and F2 Progeny</w:t>
      </w:r>
      <w:r w:rsidR="001D6C20">
        <w:rPr>
          <w:rFonts w:cstheme="minorHAnsi"/>
          <w:b/>
          <w:bCs/>
        </w:rPr>
        <w:t xml:space="preserve"> </w:t>
      </w:r>
    </w:p>
    <w:p w14:paraId="7B20359C" w14:textId="4ABEEF18" w:rsidR="006D6B2B" w:rsidRPr="006D6B2B" w:rsidRDefault="00FD2473" w:rsidP="00F42586">
      <w:pPr>
        <w:pStyle w:val="ListParagraph"/>
        <w:spacing w:before="120"/>
        <w:ind w:left="360"/>
        <w:contextualSpacing w:val="0"/>
        <w:rPr>
          <w:rFonts w:cstheme="minorHAnsi"/>
        </w:rPr>
      </w:pPr>
      <w:r w:rsidRPr="001D6C20">
        <w:rPr>
          <w:rFonts w:cstheme="minorHAnsi"/>
          <w:b/>
          <w:bCs/>
        </w:rPr>
        <w:t xml:space="preserve">Demonstrator: </w:t>
      </w:r>
      <w:sdt>
        <w:sdtPr>
          <w:id w:val="-77054873"/>
          <w:placeholder>
            <w:docPart w:val="52FDFEB7D2E645489232FF17FE193E50"/>
          </w:placeholder>
          <w:temporary/>
          <w:showingPlcHdr/>
          <w:text/>
        </w:sdtPr>
        <w:sdtContent>
          <w:r w:rsidRPr="001D6C20">
            <w:rPr>
              <w:rFonts w:eastAsia="Times New Roman" w:cstheme="minorHAnsi"/>
              <w:color w:val="808080"/>
              <w:shd w:val="clear" w:color="auto" w:fill="FFFF00"/>
            </w:rPr>
            <w:t>Click here to enter name of demonstrator(s)</w:t>
          </w:r>
        </w:sdtContent>
      </w:sdt>
    </w:p>
    <w:p w14:paraId="422369A5" w14:textId="53BBAAD7" w:rsidR="006D6B2B" w:rsidRDefault="00220DA8" w:rsidP="006D6B2B">
      <w:pPr>
        <w:pStyle w:val="ListParagraph"/>
        <w:numPr>
          <w:ilvl w:val="1"/>
          <w:numId w:val="3"/>
        </w:numPr>
        <w:spacing w:before="120"/>
        <w:contextualSpacing w:val="0"/>
        <w:rPr>
          <w:rFonts w:cstheme="minorHAnsi"/>
          <w:color w:val="7030A0"/>
        </w:rPr>
      </w:pPr>
      <w:r w:rsidRPr="00220DA8">
        <w:rPr>
          <w:rFonts w:cstheme="minorHAnsi"/>
          <w:color w:val="7030A0"/>
        </w:rPr>
        <w:t>Screen F1</w:t>
      </w:r>
      <w:r w:rsidR="008765CC">
        <w:rPr>
          <w:rFonts w:cstheme="minorHAnsi"/>
          <w:color w:val="7030A0"/>
        </w:rPr>
        <w:t xml:space="preserve"> </w:t>
      </w:r>
      <w:r w:rsidR="008765CC" w:rsidRPr="008765CC">
        <w:rPr>
          <w:rFonts w:cstheme="minorHAnsi"/>
          <w:i/>
          <w:iCs/>
          <w:color w:val="EE0000"/>
        </w:rPr>
        <w:t>(F-one)</w:t>
      </w:r>
      <w:r w:rsidRPr="00220DA8">
        <w:rPr>
          <w:rFonts w:cstheme="minorHAnsi"/>
          <w:color w:val="7030A0"/>
        </w:rPr>
        <w:t xml:space="preserve"> progeny for co-injection markers and select marker-positive animals</w:t>
      </w:r>
      <w:r w:rsidR="00CB1CFB">
        <w:rPr>
          <w:rFonts w:cstheme="minorHAnsi"/>
          <w:color w:val="7030A0"/>
        </w:rPr>
        <w:t xml:space="preserve"> </w:t>
      </w:r>
      <w:r w:rsidR="00CB1CFB" w:rsidRPr="00DE1B62">
        <w:rPr>
          <w:rFonts w:cstheme="minorHAnsi"/>
          <w:b/>
          <w:bCs/>
          <w:color w:val="7030A0"/>
        </w:rPr>
        <w:t>[1]</w:t>
      </w:r>
      <w:r w:rsidR="00CB1CFB">
        <w:rPr>
          <w:rFonts w:cstheme="minorHAnsi"/>
          <w:color w:val="7030A0"/>
        </w:rPr>
        <w:t xml:space="preserve">. </w:t>
      </w:r>
      <w:r w:rsidR="00CB1CFB" w:rsidRPr="00CB1CFB">
        <w:rPr>
          <w:rFonts w:cstheme="minorHAnsi"/>
          <w:color w:val="7030A0"/>
        </w:rPr>
        <w:t xml:space="preserve">Transfer each F1 worm to an individual plate </w:t>
      </w:r>
      <w:r w:rsidR="007B3A4C">
        <w:rPr>
          <w:rFonts w:cstheme="minorHAnsi"/>
          <w:color w:val="7030A0"/>
        </w:rPr>
        <w:t xml:space="preserve">and allow </w:t>
      </w:r>
      <w:r w:rsidR="00CB1CFB" w:rsidRPr="00CB1CFB">
        <w:rPr>
          <w:rFonts w:cstheme="minorHAnsi"/>
          <w:color w:val="7030A0"/>
        </w:rPr>
        <w:t xml:space="preserve">for </w:t>
      </w:r>
      <w:r w:rsidR="00CB1CFB">
        <w:rPr>
          <w:rFonts w:cstheme="minorHAnsi"/>
          <w:color w:val="7030A0"/>
        </w:rPr>
        <w:t>one to two days</w:t>
      </w:r>
      <w:r w:rsidR="007B3A4C">
        <w:rPr>
          <w:rFonts w:cstheme="minorHAnsi"/>
          <w:color w:val="7030A0"/>
        </w:rPr>
        <w:t xml:space="preserve"> </w:t>
      </w:r>
      <w:r w:rsidR="007B3A4C" w:rsidRPr="007B3A4C">
        <w:rPr>
          <w:rFonts w:cstheme="minorHAnsi"/>
          <w:color w:val="7030A0"/>
        </w:rPr>
        <w:t>for egg laying</w:t>
      </w:r>
      <w:r w:rsidR="00CB1CFB">
        <w:rPr>
          <w:rFonts w:cstheme="minorHAnsi"/>
          <w:color w:val="7030A0"/>
        </w:rPr>
        <w:t xml:space="preserve"> </w:t>
      </w:r>
      <w:r w:rsidR="00CB1CFB" w:rsidRPr="00DE1B62">
        <w:rPr>
          <w:rFonts w:cstheme="minorHAnsi"/>
          <w:b/>
          <w:bCs/>
          <w:color w:val="7030A0"/>
        </w:rPr>
        <w:t>[2]</w:t>
      </w:r>
      <w:r w:rsidR="00CB1CFB">
        <w:rPr>
          <w:rFonts w:cstheme="minorHAnsi"/>
          <w:color w:val="7030A0"/>
        </w:rPr>
        <w:t xml:space="preserve">. </w:t>
      </w:r>
      <w:r w:rsidR="00965A59" w:rsidRPr="00965A59">
        <w:rPr>
          <w:rFonts w:cstheme="minorHAnsi"/>
          <w:color w:val="7030A0"/>
        </w:rPr>
        <w:t>Lyse each F1 worm in proteinase K buffer to prepare PCR</w:t>
      </w:r>
      <w:r w:rsidR="008765CC">
        <w:rPr>
          <w:rFonts w:cstheme="minorHAnsi"/>
          <w:color w:val="7030A0"/>
        </w:rPr>
        <w:t xml:space="preserve"> </w:t>
      </w:r>
      <w:r w:rsidR="008765CC" w:rsidRPr="008765CC">
        <w:rPr>
          <w:rFonts w:cstheme="minorHAnsi"/>
          <w:i/>
          <w:iCs/>
          <w:color w:val="EE0000"/>
        </w:rPr>
        <w:t>(P-C-R)</w:t>
      </w:r>
      <w:r w:rsidR="00965A59" w:rsidRPr="00965A59">
        <w:rPr>
          <w:rFonts w:cstheme="minorHAnsi"/>
          <w:color w:val="7030A0"/>
        </w:rPr>
        <w:t xml:space="preserve"> templates</w:t>
      </w:r>
      <w:r w:rsidR="00965A59">
        <w:rPr>
          <w:rFonts w:cstheme="minorHAnsi"/>
          <w:color w:val="7030A0"/>
        </w:rPr>
        <w:t xml:space="preserve"> </w:t>
      </w:r>
      <w:r w:rsidR="00965A59" w:rsidRPr="00DE1B62">
        <w:rPr>
          <w:rFonts w:cstheme="minorHAnsi"/>
          <w:b/>
          <w:bCs/>
          <w:color w:val="7030A0"/>
        </w:rPr>
        <w:t>[3]</w:t>
      </w:r>
      <w:r w:rsidR="00965A59">
        <w:rPr>
          <w:rFonts w:cstheme="minorHAnsi"/>
          <w:color w:val="7030A0"/>
        </w:rPr>
        <w:t xml:space="preserve">. </w:t>
      </w:r>
      <w:r w:rsidR="00695368" w:rsidRPr="00695368">
        <w:rPr>
          <w:rFonts w:cstheme="minorHAnsi"/>
          <w:color w:val="7030A0"/>
        </w:rPr>
        <w:t>Perform junction PCR using one genomic primer outside the homology arm and one internal tag primer</w:t>
      </w:r>
      <w:r w:rsidR="00695368">
        <w:rPr>
          <w:rFonts w:cstheme="minorHAnsi"/>
          <w:color w:val="7030A0"/>
        </w:rPr>
        <w:t xml:space="preserve"> </w:t>
      </w:r>
      <w:r w:rsidR="00695368" w:rsidRPr="008765CC">
        <w:rPr>
          <w:rFonts w:cstheme="minorHAnsi"/>
          <w:b/>
          <w:bCs/>
          <w:color w:val="7030A0"/>
        </w:rPr>
        <w:t>[4]</w:t>
      </w:r>
      <w:r w:rsidR="008765CC">
        <w:rPr>
          <w:rFonts w:cstheme="minorHAnsi"/>
          <w:color w:val="7030A0"/>
        </w:rPr>
        <w:t xml:space="preserve"> and </w:t>
      </w:r>
      <w:r w:rsidR="008765CC" w:rsidRPr="008765CC">
        <w:rPr>
          <w:rFonts w:cstheme="minorHAnsi"/>
          <w:color w:val="7030A0"/>
        </w:rPr>
        <w:t>retain corresponding plates from PCR-positive F1 animals</w:t>
      </w:r>
      <w:r w:rsidR="00695368">
        <w:rPr>
          <w:rFonts w:cstheme="minorHAnsi"/>
          <w:color w:val="7030A0"/>
        </w:rPr>
        <w:t xml:space="preserve"> </w:t>
      </w:r>
      <w:r w:rsidR="008765CC" w:rsidRPr="008765CC">
        <w:rPr>
          <w:rFonts w:cstheme="minorHAnsi"/>
          <w:b/>
          <w:bCs/>
          <w:color w:val="7030A0"/>
        </w:rPr>
        <w:t>[5]</w:t>
      </w:r>
      <w:r w:rsidR="008765CC">
        <w:rPr>
          <w:rFonts w:cstheme="minorHAnsi"/>
          <w:color w:val="7030A0"/>
        </w:rPr>
        <w:t>.</w:t>
      </w:r>
    </w:p>
    <w:p w14:paraId="12163CBA" w14:textId="48F0349C" w:rsidR="00101023" w:rsidRPr="009D5512" w:rsidRDefault="00101023" w:rsidP="00101023">
      <w:pPr>
        <w:pStyle w:val="ListParagraph"/>
        <w:numPr>
          <w:ilvl w:val="2"/>
          <w:numId w:val="3"/>
        </w:numPr>
        <w:spacing w:before="120"/>
        <w:contextualSpacing w:val="0"/>
        <w:rPr>
          <w:rFonts w:cstheme="minorHAnsi"/>
        </w:rPr>
      </w:pPr>
      <w:r w:rsidRPr="009D5512">
        <w:rPr>
          <w:rFonts w:cstheme="minorHAnsi"/>
        </w:rPr>
        <w:t xml:space="preserve">Talent screening and selecting </w:t>
      </w:r>
      <w:r w:rsidR="00C856C5" w:rsidRPr="009D5512">
        <w:rPr>
          <w:rFonts w:cstheme="minorHAnsi"/>
        </w:rPr>
        <w:t xml:space="preserve">marker-positive </w:t>
      </w:r>
      <w:r w:rsidRPr="009D5512">
        <w:rPr>
          <w:rFonts w:cstheme="minorHAnsi"/>
        </w:rPr>
        <w:t>F1 progeny</w:t>
      </w:r>
      <w:r w:rsidR="00C856C5" w:rsidRPr="009D5512">
        <w:rPr>
          <w:rFonts w:cstheme="minorHAnsi"/>
        </w:rPr>
        <w:t>.</w:t>
      </w:r>
    </w:p>
    <w:p w14:paraId="40EAA1DB" w14:textId="61F6CE9A" w:rsidR="00C856C5" w:rsidRPr="009D5512" w:rsidRDefault="00C856C5" w:rsidP="00101023">
      <w:pPr>
        <w:pStyle w:val="ListParagraph"/>
        <w:numPr>
          <w:ilvl w:val="2"/>
          <w:numId w:val="3"/>
        </w:numPr>
        <w:spacing w:before="120"/>
        <w:contextualSpacing w:val="0"/>
        <w:rPr>
          <w:rFonts w:cstheme="minorHAnsi"/>
        </w:rPr>
      </w:pPr>
      <w:r w:rsidRPr="009D5512">
        <w:rPr>
          <w:rFonts w:cstheme="minorHAnsi"/>
        </w:rPr>
        <w:lastRenderedPageBreak/>
        <w:t xml:space="preserve">Talent transferring each F1 </w:t>
      </w:r>
      <w:r w:rsidR="00E2541F" w:rsidRPr="009D5512">
        <w:rPr>
          <w:rFonts w:cstheme="minorHAnsi"/>
        </w:rPr>
        <w:t>worm onto individual plate</w:t>
      </w:r>
      <w:r w:rsidR="00E63841" w:rsidRPr="009D5512">
        <w:rPr>
          <w:rFonts w:cstheme="minorHAnsi"/>
        </w:rPr>
        <w:t xml:space="preserve"> for egg laying.</w:t>
      </w:r>
    </w:p>
    <w:p w14:paraId="212C7D2C" w14:textId="35A8C1D2" w:rsidR="00E63841" w:rsidRPr="009D5512" w:rsidRDefault="00EB7CAE" w:rsidP="00101023">
      <w:pPr>
        <w:pStyle w:val="ListParagraph"/>
        <w:numPr>
          <w:ilvl w:val="2"/>
          <w:numId w:val="3"/>
        </w:numPr>
        <w:spacing w:before="120"/>
        <w:contextualSpacing w:val="0"/>
        <w:rPr>
          <w:rFonts w:cstheme="minorHAnsi"/>
        </w:rPr>
      </w:pPr>
      <w:r w:rsidRPr="009D5512">
        <w:rPr>
          <w:rFonts w:cstheme="minorHAnsi"/>
        </w:rPr>
        <w:t xml:space="preserve">Talent </w:t>
      </w:r>
      <w:r w:rsidR="00672F01" w:rsidRPr="009D5512">
        <w:rPr>
          <w:rFonts w:cstheme="minorHAnsi"/>
        </w:rPr>
        <w:t xml:space="preserve">preparing PCR templates by lysing each </w:t>
      </w:r>
      <w:proofErr w:type="gramStart"/>
      <w:r w:rsidR="00672F01" w:rsidRPr="009D5512">
        <w:rPr>
          <w:rFonts w:cstheme="minorHAnsi"/>
        </w:rPr>
        <w:t>worm</w:t>
      </w:r>
      <w:proofErr w:type="gramEnd"/>
      <w:r w:rsidR="00672F01" w:rsidRPr="009D5512">
        <w:rPr>
          <w:rFonts w:cstheme="minorHAnsi"/>
        </w:rPr>
        <w:t>.</w:t>
      </w:r>
    </w:p>
    <w:p w14:paraId="42A7F571" w14:textId="217F58D5" w:rsidR="00672F01" w:rsidRPr="009D5512" w:rsidRDefault="00C03FB4" w:rsidP="00101023">
      <w:pPr>
        <w:pStyle w:val="ListParagraph"/>
        <w:numPr>
          <w:ilvl w:val="2"/>
          <w:numId w:val="3"/>
        </w:numPr>
        <w:spacing w:before="120"/>
        <w:contextualSpacing w:val="0"/>
        <w:rPr>
          <w:rFonts w:cstheme="minorHAnsi"/>
        </w:rPr>
      </w:pPr>
      <w:r w:rsidRPr="009D5512">
        <w:rPr>
          <w:rFonts w:cstheme="minorHAnsi"/>
        </w:rPr>
        <w:t>Talent performing junction PCR.</w:t>
      </w:r>
    </w:p>
    <w:p w14:paraId="1471AE39" w14:textId="3D57B522" w:rsidR="00C03FB4" w:rsidRPr="009D5512" w:rsidRDefault="00C03FB4" w:rsidP="00101023">
      <w:pPr>
        <w:pStyle w:val="ListParagraph"/>
        <w:numPr>
          <w:ilvl w:val="2"/>
          <w:numId w:val="3"/>
        </w:numPr>
        <w:spacing w:before="120"/>
        <w:contextualSpacing w:val="0"/>
        <w:rPr>
          <w:rFonts w:cstheme="minorHAnsi"/>
        </w:rPr>
      </w:pPr>
      <w:r w:rsidRPr="009D5512">
        <w:rPr>
          <w:rFonts w:cstheme="minorHAnsi"/>
        </w:rPr>
        <w:t xml:space="preserve">Talent </w:t>
      </w:r>
      <w:r w:rsidR="00310D45" w:rsidRPr="009D5512">
        <w:rPr>
          <w:rFonts w:cstheme="minorHAnsi"/>
        </w:rPr>
        <w:t>retaining</w:t>
      </w:r>
      <w:r w:rsidRPr="009D5512">
        <w:rPr>
          <w:rFonts w:cstheme="minorHAnsi"/>
        </w:rPr>
        <w:t xml:space="preserve"> plates</w:t>
      </w:r>
      <w:r w:rsidR="00310D45" w:rsidRPr="009D5512">
        <w:rPr>
          <w:rFonts w:cstheme="minorHAnsi"/>
        </w:rPr>
        <w:t xml:space="preserve"> corresponding to PCR-positive worms. </w:t>
      </w:r>
    </w:p>
    <w:p w14:paraId="22FC0D2B" w14:textId="12F2CB8D" w:rsidR="007D32C7" w:rsidRDefault="003C17F7" w:rsidP="006D6B2B">
      <w:pPr>
        <w:pStyle w:val="ListParagraph"/>
        <w:numPr>
          <w:ilvl w:val="1"/>
          <w:numId w:val="3"/>
        </w:numPr>
        <w:spacing w:before="120"/>
        <w:contextualSpacing w:val="0"/>
        <w:rPr>
          <w:rFonts w:cstheme="minorHAnsi"/>
          <w:color w:val="7030A0"/>
        </w:rPr>
      </w:pPr>
      <w:r w:rsidRPr="003C17F7">
        <w:rPr>
          <w:rFonts w:cstheme="minorHAnsi"/>
          <w:color w:val="7030A0"/>
        </w:rPr>
        <w:t xml:space="preserve">Isolate F2 </w:t>
      </w:r>
      <w:r w:rsidRPr="003C17F7">
        <w:rPr>
          <w:rFonts w:cstheme="minorHAnsi"/>
          <w:i/>
          <w:iCs/>
          <w:color w:val="EE0000"/>
        </w:rPr>
        <w:t>(F-two)</w:t>
      </w:r>
      <w:r>
        <w:rPr>
          <w:rFonts w:cstheme="minorHAnsi"/>
          <w:color w:val="7030A0"/>
        </w:rPr>
        <w:t xml:space="preserve"> </w:t>
      </w:r>
      <w:r w:rsidRPr="003C17F7">
        <w:rPr>
          <w:rFonts w:cstheme="minorHAnsi"/>
          <w:color w:val="7030A0"/>
        </w:rPr>
        <w:t>progeny from PCR-positive F1 lines onto individual plates</w:t>
      </w:r>
      <w:r>
        <w:rPr>
          <w:rFonts w:cstheme="minorHAnsi"/>
          <w:color w:val="7030A0"/>
        </w:rPr>
        <w:t xml:space="preserve"> </w:t>
      </w:r>
      <w:r w:rsidR="0015296A">
        <w:rPr>
          <w:rFonts w:cstheme="minorHAnsi"/>
          <w:color w:val="7030A0"/>
        </w:rPr>
        <w:t xml:space="preserve">to produce progeny </w:t>
      </w:r>
      <w:r w:rsidRPr="00940CFE">
        <w:rPr>
          <w:rFonts w:cstheme="minorHAnsi"/>
          <w:b/>
          <w:bCs/>
          <w:color w:val="7030A0"/>
        </w:rPr>
        <w:t>[1]</w:t>
      </w:r>
      <w:r w:rsidRPr="003C17F7">
        <w:rPr>
          <w:rFonts w:cstheme="minorHAnsi"/>
          <w:color w:val="7030A0"/>
        </w:rPr>
        <w:t>.</w:t>
      </w:r>
      <w:r w:rsidR="00E834F7">
        <w:rPr>
          <w:rFonts w:cstheme="minorHAnsi"/>
          <w:color w:val="7030A0"/>
        </w:rPr>
        <w:t xml:space="preserve"> </w:t>
      </w:r>
      <w:r w:rsidR="0015296A">
        <w:rPr>
          <w:rFonts w:cstheme="minorHAnsi"/>
          <w:color w:val="7030A0"/>
        </w:rPr>
        <w:t>L</w:t>
      </w:r>
      <w:r w:rsidR="00E834F7" w:rsidRPr="00E834F7">
        <w:rPr>
          <w:rFonts w:cstheme="minorHAnsi"/>
          <w:color w:val="7030A0"/>
        </w:rPr>
        <w:t>yse adults for genotyping</w:t>
      </w:r>
      <w:r w:rsidR="00E834F7">
        <w:rPr>
          <w:rFonts w:cstheme="minorHAnsi"/>
          <w:color w:val="7030A0"/>
        </w:rPr>
        <w:t xml:space="preserve"> </w:t>
      </w:r>
      <w:r w:rsidR="00E834F7" w:rsidRPr="00940CFE">
        <w:rPr>
          <w:rFonts w:cstheme="minorHAnsi"/>
          <w:b/>
          <w:bCs/>
          <w:color w:val="7030A0"/>
        </w:rPr>
        <w:t>[2]</w:t>
      </w:r>
      <w:r w:rsidR="00E834F7">
        <w:rPr>
          <w:rFonts w:cstheme="minorHAnsi"/>
          <w:color w:val="7030A0"/>
        </w:rPr>
        <w:t xml:space="preserve">. </w:t>
      </w:r>
      <w:r w:rsidR="005B6354" w:rsidRPr="005B6354">
        <w:rPr>
          <w:rFonts w:cstheme="minorHAnsi"/>
          <w:color w:val="7030A0"/>
        </w:rPr>
        <w:t>Perform PCR using primers flanking the homology arms to distinguish wild-type and knock-in alleles by product size</w:t>
      </w:r>
      <w:r w:rsidR="005B6354">
        <w:rPr>
          <w:rFonts w:cstheme="minorHAnsi"/>
          <w:color w:val="7030A0"/>
        </w:rPr>
        <w:t xml:space="preserve"> </w:t>
      </w:r>
      <w:r w:rsidR="005B6354" w:rsidRPr="00940CFE">
        <w:rPr>
          <w:rFonts w:cstheme="minorHAnsi"/>
          <w:b/>
          <w:bCs/>
          <w:color w:val="7030A0"/>
        </w:rPr>
        <w:t>[3]</w:t>
      </w:r>
      <w:r w:rsidR="005B6354" w:rsidRPr="005B6354">
        <w:rPr>
          <w:rFonts w:cstheme="minorHAnsi"/>
          <w:color w:val="7030A0"/>
        </w:rPr>
        <w:t>.</w:t>
      </w:r>
      <w:r w:rsidR="00940CFE">
        <w:rPr>
          <w:rFonts w:cstheme="minorHAnsi"/>
          <w:color w:val="7030A0"/>
        </w:rPr>
        <w:t xml:space="preserve"> </w:t>
      </w:r>
    </w:p>
    <w:p w14:paraId="686D8D09" w14:textId="4D0C08DE" w:rsidR="009D5512" w:rsidRPr="00124FE1" w:rsidRDefault="009D5512" w:rsidP="009D5512">
      <w:pPr>
        <w:pStyle w:val="ListParagraph"/>
        <w:numPr>
          <w:ilvl w:val="2"/>
          <w:numId w:val="3"/>
        </w:numPr>
        <w:spacing w:before="120"/>
        <w:contextualSpacing w:val="0"/>
        <w:rPr>
          <w:rFonts w:cstheme="minorHAnsi"/>
        </w:rPr>
      </w:pPr>
      <w:r w:rsidRPr="00124FE1">
        <w:rPr>
          <w:rFonts w:cstheme="minorHAnsi"/>
        </w:rPr>
        <w:t xml:space="preserve">Talent isolating F2 progeny </w:t>
      </w:r>
      <w:r w:rsidR="008D0203" w:rsidRPr="00124FE1">
        <w:rPr>
          <w:rFonts w:cstheme="minorHAnsi"/>
        </w:rPr>
        <w:t>into individual plates</w:t>
      </w:r>
      <w:r w:rsidR="0015296A" w:rsidRPr="00124FE1">
        <w:rPr>
          <w:rFonts w:cstheme="minorHAnsi"/>
        </w:rPr>
        <w:t xml:space="preserve"> for p</w:t>
      </w:r>
      <w:r w:rsidR="00B41F09" w:rsidRPr="00124FE1">
        <w:rPr>
          <w:rFonts w:cstheme="minorHAnsi"/>
        </w:rPr>
        <w:t>rogeny production</w:t>
      </w:r>
      <w:r w:rsidR="008D0203" w:rsidRPr="00124FE1">
        <w:rPr>
          <w:rFonts w:cstheme="minorHAnsi"/>
        </w:rPr>
        <w:t>.</w:t>
      </w:r>
    </w:p>
    <w:p w14:paraId="34D1E428" w14:textId="4AE51597" w:rsidR="008D0203" w:rsidRPr="00124FE1" w:rsidRDefault="00B41F09" w:rsidP="009D5512">
      <w:pPr>
        <w:pStyle w:val="ListParagraph"/>
        <w:numPr>
          <w:ilvl w:val="2"/>
          <w:numId w:val="3"/>
        </w:numPr>
        <w:spacing w:before="120"/>
        <w:contextualSpacing w:val="0"/>
        <w:rPr>
          <w:rFonts w:cstheme="minorHAnsi"/>
        </w:rPr>
      </w:pPr>
      <w:r w:rsidRPr="00124FE1">
        <w:rPr>
          <w:rFonts w:cstheme="minorHAnsi"/>
        </w:rPr>
        <w:t xml:space="preserve">Talent </w:t>
      </w:r>
      <w:proofErr w:type="gramStart"/>
      <w:r w:rsidRPr="00124FE1">
        <w:rPr>
          <w:rFonts w:cstheme="minorHAnsi"/>
        </w:rPr>
        <w:t>lysing</w:t>
      </w:r>
      <w:proofErr w:type="gramEnd"/>
      <w:r w:rsidRPr="00124FE1">
        <w:rPr>
          <w:rFonts w:cstheme="minorHAnsi"/>
        </w:rPr>
        <w:t xml:space="preserve"> the adult worms for genotyping.</w:t>
      </w:r>
    </w:p>
    <w:p w14:paraId="564B78E7" w14:textId="5F764043" w:rsidR="00B41F09" w:rsidRPr="00124FE1" w:rsidRDefault="00B41F09" w:rsidP="009D5512">
      <w:pPr>
        <w:pStyle w:val="ListParagraph"/>
        <w:numPr>
          <w:ilvl w:val="2"/>
          <w:numId w:val="3"/>
        </w:numPr>
        <w:spacing w:before="120"/>
        <w:contextualSpacing w:val="0"/>
        <w:rPr>
          <w:rFonts w:cstheme="minorHAnsi"/>
        </w:rPr>
      </w:pPr>
      <w:r w:rsidRPr="00124FE1">
        <w:rPr>
          <w:rFonts w:cstheme="minorHAnsi"/>
        </w:rPr>
        <w:t>Talent performing PCR</w:t>
      </w:r>
      <w:r w:rsidR="00124FE1" w:rsidRPr="00124FE1">
        <w:rPr>
          <w:rFonts w:cstheme="minorHAnsi"/>
        </w:rPr>
        <w:t>.</w:t>
      </w:r>
    </w:p>
    <w:p w14:paraId="5CB32395" w14:textId="75ADFCC2" w:rsidR="00124FE1" w:rsidRDefault="007D32C7" w:rsidP="00124FE1">
      <w:pPr>
        <w:pStyle w:val="ListParagraph"/>
        <w:numPr>
          <w:ilvl w:val="1"/>
          <w:numId w:val="3"/>
        </w:numPr>
        <w:spacing w:before="120"/>
        <w:contextualSpacing w:val="0"/>
        <w:rPr>
          <w:rFonts w:cstheme="minorHAnsi"/>
          <w:color w:val="7030A0"/>
        </w:rPr>
      </w:pPr>
      <w:r>
        <w:rPr>
          <w:rFonts w:cstheme="minorHAnsi"/>
          <w:color w:val="7030A0"/>
        </w:rPr>
        <w:t xml:space="preserve">Validate </w:t>
      </w:r>
      <w:r w:rsidRPr="007D32C7">
        <w:rPr>
          <w:rFonts w:cstheme="minorHAnsi"/>
          <w:color w:val="7030A0"/>
        </w:rPr>
        <w:t>integration by Sanger sequencing across both insertion junctions</w:t>
      </w:r>
      <w:r>
        <w:rPr>
          <w:rFonts w:cstheme="minorHAnsi"/>
          <w:color w:val="7030A0"/>
        </w:rPr>
        <w:t xml:space="preserve"> </w:t>
      </w:r>
      <w:r w:rsidRPr="00F75B61">
        <w:rPr>
          <w:rFonts w:cstheme="minorHAnsi"/>
          <w:b/>
          <w:bCs/>
          <w:color w:val="7030A0"/>
        </w:rPr>
        <w:t>[1]</w:t>
      </w:r>
      <w:r>
        <w:rPr>
          <w:rFonts w:cstheme="minorHAnsi"/>
          <w:color w:val="7030A0"/>
        </w:rPr>
        <w:t xml:space="preserve">. </w:t>
      </w:r>
      <w:r w:rsidR="00404DA6">
        <w:rPr>
          <w:rFonts w:cstheme="minorHAnsi"/>
          <w:color w:val="7030A0"/>
        </w:rPr>
        <w:t xml:space="preserve">Use </w:t>
      </w:r>
      <w:r w:rsidR="00C35200" w:rsidRPr="00C35200">
        <w:rPr>
          <w:rFonts w:cstheme="minorHAnsi"/>
          <w:color w:val="7030A0"/>
        </w:rPr>
        <w:t>fluorescence microscopy</w:t>
      </w:r>
      <w:r w:rsidR="00C35200">
        <w:rPr>
          <w:rFonts w:cstheme="minorHAnsi"/>
          <w:color w:val="7030A0"/>
        </w:rPr>
        <w:t xml:space="preserve"> </w:t>
      </w:r>
      <w:r w:rsidR="00A250E2">
        <w:rPr>
          <w:rFonts w:cstheme="minorHAnsi"/>
          <w:color w:val="7030A0"/>
        </w:rPr>
        <w:t>to v</w:t>
      </w:r>
      <w:r w:rsidR="00A250E2" w:rsidRPr="00A250E2">
        <w:rPr>
          <w:rFonts w:cstheme="minorHAnsi"/>
          <w:color w:val="7030A0"/>
        </w:rPr>
        <w:t>erify germline fluorescence expression and localization</w:t>
      </w:r>
      <w:r w:rsidR="00A250E2">
        <w:rPr>
          <w:rFonts w:cstheme="minorHAnsi"/>
          <w:color w:val="7030A0"/>
        </w:rPr>
        <w:t xml:space="preserve"> </w:t>
      </w:r>
      <w:r w:rsidR="00A250E2" w:rsidRPr="00F75B61">
        <w:rPr>
          <w:rFonts w:cstheme="minorHAnsi"/>
          <w:b/>
          <w:bCs/>
          <w:color w:val="7030A0"/>
        </w:rPr>
        <w:t>[2]</w:t>
      </w:r>
      <w:r w:rsidR="00A250E2">
        <w:rPr>
          <w:rFonts w:cstheme="minorHAnsi"/>
          <w:color w:val="7030A0"/>
        </w:rPr>
        <w:t xml:space="preserve">. </w:t>
      </w:r>
      <w:r w:rsidR="00CD777D" w:rsidRPr="00CD777D">
        <w:rPr>
          <w:rFonts w:cstheme="minorHAnsi"/>
          <w:color w:val="7030A0"/>
        </w:rPr>
        <w:t>Expand confirmed homozygous lines</w:t>
      </w:r>
      <w:r w:rsidR="00CD777D">
        <w:rPr>
          <w:rFonts w:cstheme="minorHAnsi"/>
          <w:color w:val="7030A0"/>
        </w:rPr>
        <w:t xml:space="preserve">, </w:t>
      </w:r>
      <w:r w:rsidR="00CD777D" w:rsidRPr="00CD777D">
        <w:rPr>
          <w:rFonts w:cstheme="minorHAnsi"/>
          <w:color w:val="7030A0"/>
        </w:rPr>
        <w:t>maintain stocks</w:t>
      </w:r>
      <w:r w:rsidR="00CD777D">
        <w:rPr>
          <w:rFonts w:cstheme="minorHAnsi"/>
          <w:color w:val="7030A0"/>
        </w:rPr>
        <w:t xml:space="preserve"> </w:t>
      </w:r>
      <w:r w:rsidR="00F75B61" w:rsidRPr="00F75B61">
        <w:rPr>
          <w:rFonts w:cstheme="minorHAnsi"/>
          <w:b/>
          <w:bCs/>
          <w:color w:val="7030A0"/>
        </w:rPr>
        <w:t>[3]</w:t>
      </w:r>
      <w:r w:rsidR="00F75B61">
        <w:rPr>
          <w:rFonts w:cstheme="minorHAnsi"/>
          <w:color w:val="7030A0"/>
        </w:rPr>
        <w:t xml:space="preserve"> </w:t>
      </w:r>
      <w:r w:rsidR="00CD777D">
        <w:rPr>
          <w:rFonts w:cstheme="minorHAnsi"/>
          <w:color w:val="7030A0"/>
        </w:rPr>
        <w:t xml:space="preserve">and </w:t>
      </w:r>
      <w:r w:rsidR="00F75B61">
        <w:rPr>
          <w:rFonts w:cstheme="minorHAnsi"/>
          <w:color w:val="7030A0"/>
        </w:rPr>
        <w:t>c</w:t>
      </w:r>
      <w:r w:rsidR="00F75B61" w:rsidRPr="00F75B61">
        <w:rPr>
          <w:rFonts w:cstheme="minorHAnsi"/>
          <w:color w:val="7030A0"/>
        </w:rPr>
        <w:t>ryopreserve validated lines for long-term storage</w:t>
      </w:r>
      <w:r w:rsidR="00F75B61">
        <w:rPr>
          <w:rFonts w:cstheme="minorHAnsi"/>
          <w:color w:val="7030A0"/>
        </w:rPr>
        <w:t xml:space="preserve"> </w:t>
      </w:r>
      <w:r w:rsidR="00F75B61" w:rsidRPr="00F75B61">
        <w:rPr>
          <w:rFonts w:cstheme="minorHAnsi"/>
          <w:b/>
          <w:bCs/>
          <w:color w:val="7030A0"/>
        </w:rPr>
        <w:t>[4]</w:t>
      </w:r>
      <w:r w:rsidR="00F75B61">
        <w:rPr>
          <w:rFonts w:cstheme="minorHAnsi"/>
          <w:color w:val="7030A0"/>
        </w:rPr>
        <w:t xml:space="preserve">. </w:t>
      </w:r>
    </w:p>
    <w:p w14:paraId="1291C41B" w14:textId="518A64C0" w:rsidR="00124FE1" w:rsidRPr="00E41EA9" w:rsidRDefault="00124FE1" w:rsidP="00124FE1">
      <w:pPr>
        <w:pStyle w:val="ListParagraph"/>
        <w:numPr>
          <w:ilvl w:val="2"/>
          <w:numId w:val="3"/>
        </w:numPr>
        <w:spacing w:before="120"/>
        <w:contextualSpacing w:val="0"/>
        <w:rPr>
          <w:rFonts w:cstheme="minorHAnsi"/>
        </w:rPr>
      </w:pPr>
      <w:r w:rsidRPr="00E41EA9">
        <w:rPr>
          <w:rFonts w:cstheme="minorHAnsi"/>
        </w:rPr>
        <w:t xml:space="preserve">SCREEN: Validation of </w:t>
      </w:r>
      <w:r w:rsidR="00771FA5" w:rsidRPr="00E41EA9">
        <w:rPr>
          <w:rFonts w:cstheme="minorHAnsi"/>
        </w:rPr>
        <w:t>integration at both insertion junctions by Sanger sequencing.</w:t>
      </w:r>
    </w:p>
    <w:p w14:paraId="746CD89F" w14:textId="1FEB2FCC" w:rsidR="00771FA5" w:rsidRPr="00E41EA9" w:rsidRDefault="003E1CF5" w:rsidP="00124FE1">
      <w:pPr>
        <w:pStyle w:val="ListParagraph"/>
        <w:numPr>
          <w:ilvl w:val="2"/>
          <w:numId w:val="3"/>
        </w:numPr>
        <w:spacing w:before="120"/>
        <w:contextualSpacing w:val="0"/>
        <w:rPr>
          <w:rFonts w:cstheme="minorHAnsi"/>
        </w:rPr>
      </w:pPr>
      <w:r w:rsidRPr="00E41EA9">
        <w:rPr>
          <w:rFonts w:cstheme="minorHAnsi"/>
        </w:rPr>
        <w:t>Talent performing fluorescence microscopy to confirm fluorescence localization in germline cells.</w:t>
      </w:r>
    </w:p>
    <w:p w14:paraId="2C7675FF" w14:textId="4BB0275B" w:rsidR="003E1CF5" w:rsidRPr="00E41EA9" w:rsidRDefault="002570D6" w:rsidP="00124FE1">
      <w:pPr>
        <w:pStyle w:val="ListParagraph"/>
        <w:numPr>
          <w:ilvl w:val="2"/>
          <w:numId w:val="3"/>
        </w:numPr>
        <w:spacing w:before="120"/>
        <w:contextualSpacing w:val="0"/>
        <w:rPr>
          <w:rFonts w:cstheme="minorHAnsi"/>
        </w:rPr>
      </w:pPr>
      <w:r w:rsidRPr="00E41EA9">
        <w:rPr>
          <w:rFonts w:cstheme="minorHAnsi"/>
        </w:rPr>
        <w:t>Talent expanding homozygous stocks.</w:t>
      </w:r>
    </w:p>
    <w:p w14:paraId="73E5C485" w14:textId="4494C443" w:rsidR="002570D6" w:rsidRPr="00E41EA9" w:rsidRDefault="002570D6" w:rsidP="00124FE1">
      <w:pPr>
        <w:pStyle w:val="ListParagraph"/>
        <w:numPr>
          <w:ilvl w:val="2"/>
          <w:numId w:val="3"/>
        </w:numPr>
        <w:spacing w:before="120"/>
        <w:contextualSpacing w:val="0"/>
        <w:rPr>
          <w:rFonts w:cstheme="minorHAnsi"/>
        </w:rPr>
      </w:pPr>
      <w:r w:rsidRPr="00E41EA9">
        <w:rPr>
          <w:rFonts w:cstheme="minorHAnsi"/>
        </w:rPr>
        <w:t xml:space="preserve">Talent cryopreserving the validated lines for long-term storage. </w:t>
      </w:r>
    </w:p>
    <w:p w14:paraId="09689C4F" w14:textId="68CF4B53"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850867C"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825BB9">
        <w:rPr>
          <w:rFonts w:eastAsia="Times New Roman" w:cstheme="minorHAnsi"/>
          <w:bCs/>
        </w:rPr>
        <w:t>1</w:t>
      </w:r>
      <w:r w:rsidR="002C73F5">
        <w:rPr>
          <w:rFonts w:eastAsia="Times New Roman" w:cstheme="minorHAnsi"/>
          <w:bCs/>
        </w:rPr>
        <w:t>28</w:t>
      </w:r>
      <w:r w:rsidRPr="00495959">
        <w:rPr>
          <w:rFonts w:eastAsia="Times New Roman" w:cstheme="minorHAnsi"/>
          <w:bCs/>
        </w:rPr>
        <w:t>.</w:t>
      </w:r>
    </w:p>
    <w:p w14:paraId="7A4F1842" w14:textId="6A46E4EF" w:rsidR="00495959" w:rsidRPr="00B55DDD" w:rsidRDefault="00495959" w:rsidP="00B55D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2A0085A3" w14:textId="43D44FDE" w:rsidR="00495959" w:rsidRPr="00265335" w:rsidRDefault="00D15015" w:rsidP="00265335">
      <w:pPr>
        <w:pStyle w:val="ListParagraph"/>
        <w:numPr>
          <w:ilvl w:val="1"/>
          <w:numId w:val="3"/>
        </w:numPr>
        <w:spacing w:before="120"/>
        <w:outlineLvl w:val="0"/>
        <w:rPr>
          <w:rFonts w:cstheme="minorHAnsi"/>
          <w:lang w:val="en-IN"/>
        </w:rPr>
      </w:pPr>
      <w:r w:rsidRPr="000A25BB">
        <w:rPr>
          <w:rFonts w:cstheme="minorHAnsi"/>
          <w:color w:val="7030A0"/>
        </w:rPr>
        <w:t>PCR-based screening</w:t>
      </w:r>
      <w:r w:rsidR="001C5B2B" w:rsidRPr="000A25BB">
        <w:rPr>
          <w:rFonts w:cstheme="minorHAnsi"/>
          <w:color w:val="7030A0"/>
        </w:rPr>
        <w:t xml:space="preserve"> of</w:t>
      </w:r>
      <w:r w:rsidRPr="000A25BB">
        <w:rPr>
          <w:rFonts w:cstheme="minorHAnsi"/>
          <w:color w:val="7030A0"/>
        </w:rPr>
        <w:t xml:space="preserve"> </w:t>
      </w:r>
      <w:r w:rsidR="007E20F6">
        <w:rPr>
          <w:rFonts w:cstheme="minorHAnsi"/>
          <w:color w:val="7030A0"/>
        </w:rPr>
        <w:t>F1 progeny</w:t>
      </w:r>
      <w:r w:rsidR="001C5B2B" w:rsidRPr="000A25BB">
        <w:rPr>
          <w:rFonts w:cstheme="minorHAnsi"/>
          <w:color w:val="7030A0"/>
        </w:rPr>
        <w:t xml:space="preserve"> </w:t>
      </w:r>
      <w:r w:rsidR="00C5440B" w:rsidRPr="000A25BB">
        <w:rPr>
          <w:rFonts w:cstheme="minorHAnsi"/>
          <w:color w:val="7030A0"/>
        </w:rPr>
        <w:t xml:space="preserve">revealed </w:t>
      </w:r>
      <w:r w:rsidR="005A6F9F" w:rsidRPr="000A25BB">
        <w:rPr>
          <w:rFonts w:cstheme="minorHAnsi"/>
          <w:color w:val="7030A0"/>
        </w:rPr>
        <w:t>successful</w:t>
      </w:r>
      <w:r w:rsidR="004245A1" w:rsidRPr="000A25BB">
        <w:rPr>
          <w:rFonts w:cstheme="minorHAnsi"/>
          <w:color w:val="7030A0"/>
        </w:rPr>
        <w:t xml:space="preserve"> knock-ins</w:t>
      </w:r>
      <w:r w:rsidR="00097A4C" w:rsidRPr="000A25BB">
        <w:rPr>
          <w:rFonts w:cstheme="minorHAnsi"/>
          <w:color w:val="7030A0"/>
        </w:rPr>
        <w:t>,</w:t>
      </w:r>
      <w:r w:rsidR="004245A1" w:rsidRPr="000A25BB">
        <w:rPr>
          <w:rFonts w:cstheme="minorHAnsi"/>
          <w:color w:val="7030A0"/>
        </w:rPr>
        <w:t xml:space="preserve"> </w:t>
      </w:r>
      <w:r w:rsidR="005A30B1" w:rsidRPr="000A25BB">
        <w:rPr>
          <w:rFonts w:cstheme="minorHAnsi"/>
          <w:color w:val="7030A0"/>
        </w:rPr>
        <w:t xml:space="preserve">identified by </w:t>
      </w:r>
      <w:r w:rsidR="000A25BB" w:rsidRPr="000A25BB">
        <w:rPr>
          <w:rFonts w:cstheme="minorHAnsi"/>
          <w:color w:val="7030A0"/>
        </w:rPr>
        <w:t>1550 bp</w:t>
      </w:r>
      <w:r w:rsidR="000A25BB">
        <w:rPr>
          <w:rFonts w:cstheme="minorHAnsi"/>
        </w:rPr>
        <w:t xml:space="preserve"> </w:t>
      </w:r>
      <w:r w:rsidR="000A25BB" w:rsidRPr="000A25BB">
        <w:rPr>
          <w:rFonts w:cstheme="minorHAnsi"/>
          <w:i/>
          <w:iCs/>
          <w:color w:val="EE0000"/>
        </w:rPr>
        <w:t>(</w:t>
      </w:r>
      <w:r w:rsidR="004B793C" w:rsidRPr="000A25BB">
        <w:rPr>
          <w:rFonts w:cstheme="minorHAnsi"/>
          <w:i/>
          <w:iCs/>
          <w:color w:val="EE0000"/>
        </w:rPr>
        <w:t>one thousand five hundred and fifty</w:t>
      </w:r>
      <w:r w:rsidR="00097A4C" w:rsidRPr="000A25BB">
        <w:rPr>
          <w:rFonts w:cstheme="minorHAnsi"/>
          <w:i/>
          <w:iCs/>
          <w:color w:val="EE0000"/>
        </w:rPr>
        <w:t xml:space="preserve"> base pairs</w:t>
      </w:r>
      <w:r w:rsidR="000A25BB" w:rsidRPr="000A25BB">
        <w:rPr>
          <w:rFonts w:cstheme="minorHAnsi"/>
          <w:i/>
          <w:iCs/>
          <w:color w:val="EE0000"/>
        </w:rPr>
        <w:t>)</w:t>
      </w:r>
      <w:r w:rsidR="004245A1" w:rsidRPr="004245A1">
        <w:rPr>
          <w:rFonts w:cstheme="minorHAnsi"/>
        </w:rPr>
        <w:t xml:space="preserve"> </w:t>
      </w:r>
      <w:r w:rsidR="00763DBE" w:rsidRPr="000A25BB">
        <w:rPr>
          <w:rFonts w:cstheme="minorHAnsi"/>
          <w:color w:val="7030A0"/>
        </w:rPr>
        <w:t xml:space="preserve">junction PCR amplicon—using one flanking genomic and one internal </w:t>
      </w:r>
      <w:r w:rsidR="00097A4C" w:rsidRPr="000A25BB">
        <w:rPr>
          <w:rFonts w:cstheme="minorHAnsi"/>
          <w:color w:val="7030A0"/>
        </w:rPr>
        <w:t xml:space="preserve">green fluorescent protein, or </w:t>
      </w:r>
      <w:r w:rsidR="00763DBE" w:rsidRPr="000A25BB">
        <w:rPr>
          <w:rFonts w:cstheme="minorHAnsi"/>
          <w:color w:val="7030A0"/>
        </w:rPr>
        <w:t>GFP</w:t>
      </w:r>
      <w:r w:rsidR="00763DBE" w:rsidRPr="00763DBE">
        <w:rPr>
          <w:rFonts w:cstheme="minorHAnsi"/>
        </w:rPr>
        <w:t xml:space="preserve"> </w:t>
      </w:r>
      <w:r w:rsidR="00097A4C" w:rsidRPr="004B793C">
        <w:rPr>
          <w:rFonts w:cstheme="minorHAnsi"/>
          <w:i/>
          <w:iCs/>
          <w:color w:val="EE0000"/>
        </w:rPr>
        <w:t>(G-F-P)</w:t>
      </w:r>
      <w:r w:rsidR="00097A4C">
        <w:rPr>
          <w:rFonts w:cstheme="minorHAnsi"/>
        </w:rPr>
        <w:t xml:space="preserve"> </w:t>
      </w:r>
      <w:r w:rsidR="00763DBE" w:rsidRPr="000A25BB">
        <w:rPr>
          <w:rFonts w:cstheme="minorHAnsi"/>
          <w:color w:val="7030A0"/>
        </w:rPr>
        <w:t>primer</w:t>
      </w:r>
      <w:r w:rsidR="00756374">
        <w:rPr>
          <w:rFonts w:cstheme="minorHAnsi"/>
          <w:color w:val="7030A0"/>
        </w:rPr>
        <w:t xml:space="preserve"> </w:t>
      </w:r>
      <w:r w:rsidR="004245A1" w:rsidRPr="000A25BB">
        <w:rPr>
          <w:rFonts w:cstheme="minorHAnsi"/>
          <w:b/>
          <w:bCs/>
          <w:color w:val="7030A0"/>
        </w:rPr>
        <w:t>[1]</w:t>
      </w:r>
      <w:r w:rsidR="00E76865" w:rsidRPr="000A25BB">
        <w:rPr>
          <w:rFonts w:cstheme="minorHAnsi"/>
          <w:color w:val="7030A0"/>
        </w:rPr>
        <w:t xml:space="preserve">. </w:t>
      </w:r>
      <w:r w:rsidR="00E76865" w:rsidRPr="000A25BB">
        <w:rPr>
          <w:rFonts w:cstheme="minorHAnsi"/>
          <w:color w:val="7030A0"/>
          <w:lang w:val="en-IN"/>
        </w:rPr>
        <w:t>The absence of th</w:t>
      </w:r>
      <w:r w:rsidR="00265335" w:rsidRPr="000A25BB">
        <w:rPr>
          <w:rFonts w:cstheme="minorHAnsi"/>
          <w:color w:val="7030A0"/>
          <w:lang w:val="en-IN"/>
        </w:rPr>
        <w:t xml:space="preserve">e 1550 </w:t>
      </w:r>
      <w:r w:rsidR="000A25BB" w:rsidRPr="000A25BB">
        <w:rPr>
          <w:rFonts w:cstheme="minorHAnsi"/>
          <w:color w:val="7030A0"/>
          <w:lang w:val="en-IN"/>
        </w:rPr>
        <w:t>bp</w:t>
      </w:r>
      <w:r w:rsidR="00E76865" w:rsidRPr="000A25BB">
        <w:rPr>
          <w:rFonts w:cstheme="minorHAnsi"/>
          <w:color w:val="7030A0"/>
          <w:lang w:val="en-IN"/>
        </w:rPr>
        <w:t xml:space="preserve"> band in most F1 animals reflected common non-integrative DNA transmission rather than homology-directed repair</w:t>
      </w:r>
      <w:r w:rsidR="00152007" w:rsidRPr="000A25BB">
        <w:rPr>
          <w:rFonts w:cstheme="minorHAnsi"/>
          <w:color w:val="7030A0"/>
        </w:rPr>
        <w:t xml:space="preserve"> </w:t>
      </w:r>
      <w:r w:rsidR="00152007" w:rsidRPr="000A25BB">
        <w:rPr>
          <w:rFonts w:cstheme="minorHAnsi"/>
          <w:b/>
          <w:bCs/>
          <w:color w:val="7030A0"/>
        </w:rPr>
        <w:t>[</w:t>
      </w:r>
      <w:r w:rsidR="00E12F57">
        <w:rPr>
          <w:rFonts w:cstheme="minorHAnsi"/>
          <w:b/>
          <w:bCs/>
          <w:color w:val="7030A0"/>
        </w:rPr>
        <w:t>2</w:t>
      </w:r>
      <w:r w:rsidR="00152007" w:rsidRPr="000A25BB">
        <w:rPr>
          <w:rFonts w:cstheme="minorHAnsi"/>
          <w:b/>
          <w:bCs/>
          <w:color w:val="7030A0"/>
        </w:rPr>
        <w:t>]</w:t>
      </w:r>
      <w:r w:rsidR="004245A1" w:rsidRPr="000A25BB">
        <w:rPr>
          <w:rFonts w:cstheme="minorHAnsi"/>
          <w:color w:val="7030A0"/>
        </w:rPr>
        <w:t>.</w:t>
      </w:r>
      <w:r w:rsidR="00045B31">
        <w:rPr>
          <w:rFonts w:cstheme="minorHAnsi"/>
          <w:color w:val="7030A0"/>
        </w:rPr>
        <w:t xml:space="preserve"> </w:t>
      </w:r>
    </w:p>
    <w:p w14:paraId="71138099" w14:textId="1283251E" w:rsidR="00495959" w:rsidRPr="00857104"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FC0A7D">
        <w:rPr>
          <w:rFonts w:cstheme="minorHAnsi"/>
        </w:rPr>
        <w:t xml:space="preserve"> Figure 3A: </w:t>
      </w:r>
      <w:r w:rsidR="00FC0A7D" w:rsidRPr="0056137B">
        <w:rPr>
          <w:rFonts w:cstheme="minorHAnsi"/>
          <w:i/>
          <w:iCs/>
          <w:color w:val="3333FF"/>
        </w:rPr>
        <w:t xml:space="preserve">Video Editor: Please emphasize the </w:t>
      </w:r>
      <w:r w:rsidR="0056137B" w:rsidRPr="0056137B">
        <w:rPr>
          <w:rFonts w:cstheme="minorHAnsi"/>
          <w:i/>
          <w:iCs/>
          <w:color w:val="3333FF"/>
        </w:rPr>
        <w:t>lanes 5 and 18 showing the 1550 bp band.</w:t>
      </w:r>
    </w:p>
    <w:p w14:paraId="2E4822DC" w14:textId="16E30B44" w:rsidR="00DC6544" w:rsidRPr="00DC6544" w:rsidRDefault="00694B40" w:rsidP="00DC6544">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3A: </w:t>
      </w:r>
      <w:r w:rsidRPr="0056137B">
        <w:rPr>
          <w:rFonts w:cstheme="minorHAnsi"/>
          <w:i/>
          <w:iCs/>
          <w:color w:val="3333FF"/>
        </w:rPr>
        <w:t xml:space="preserve">Video Editor: Please emphasize the </w:t>
      </w:r>
      <w:r>
        <w:rPr>
          <w:rFonts w:cstheme="minorHAnsi"/>
          <w:i/>
          <w:iCs/>
          <w:color w:val="3333FF"/>
        </w:rPr>
        <w:t xml:space="preserve">other areas excluding </w:t>
      </w:r>
      <w:r w:rsidRPr="0056137B">
        <w:rPr>
          <w:rFonts w:cstheme="minorHAnsi"/>
          <w:i/>
          <w:iCs/>
          <w:color w:val="3333FF"/>
        </w:rPr>
        <w:t xml:space="preserve">the </w:t>
      </w:r>
      <w:r>
        <w:rPr>
          <w:rFonts w:cstheme="minorHAnsi"/>
          <w:i/>
          <w:iCs/>
          <w:color w:val="3333FF"/>
        </w:rPr>
        <w:t xml:space="preserve">lanes </w:t>
      </w:r>
      <w:r w:rsidR="00E12F57">
        <w:rPr>
          <w:rFonts w:cstheme="minorHAnsi"/>
          <w:i/>
          <w:iCs/>
          <w:color w:val="3333FF"/>
        </w:rPr>
        <w:t xml:space="preserve">M,1 </w:t>
      </w:r>
      <w:r>
        <w:rPr>
          <w:rFonts w:cstheme="minorHAnsi"/>
          <w:i/>
          <w:iCs/>
          <w:color w:val="3333FF"/>
        </w:rPr>
        <w:t>5 and 18</w:t>
      </w:r>
      <w:r w:rsidRPr="0056137B">
        <w:rPr>
          <w:rFonts w:cstheme="minorHAnsi"/>
          <w:i/>
          <w:iCs/>
          <w:color w:val="3333FF"/>
        </w:rPr>
        <w:t>.</w:t>
      </w:r>
    </w:p>
    <w:p w14:paraId="14396B3D" w14:textId="55ADA99C" w:rsidR="00495959" w:rsidRDefault="00227448" w:rsidP="00495959">
      <w:pPr>
        <w:pStyle w:val="ListParagraph"/>
        <w:numPr>
          <w:ilvl w:val="1"/>
          <w:numId w:val="3"/>
        </w:numPr>
        <w:spacing w:before="120"/>
        <w:contextualSpacing w:val="0"/>
        <w:outlineLvl w:val="0"/>
        <w:rPr>
          <w:rFonts w:cstheme="minorHAnsi"/>
          <w:color w:val="7030A0"/>
        </w:rPr>
      </w:pPr>
      <w:r w:rsidRPr="00F464F6">
        <w:rPr>
          <w:rFonts w:cstheme="minorHAnsi"/>
          <w:color w:val="7030A0"/>
        </w:rPr>
        <w:t>Zygosity determination in F2 progeny derived from junction-PCR-positive lines</w:t>
      </w:r>
      <w:r w:rsidR="001A3CF6" w:rsidRPr="00F464F6">
        <w:rPr>
          <w:rFonts w:cstheme="minorHAnsi"/>
          <w:color w:val="7030A0"/>
        </w:rPr>
        <w:t xml:space="preserve"> </w:t>
      </w:r>
      <w:r w:rsidRPr="00F464F6">
        <w:rPr>
          <w:rFonts w:cstheme="minorHAnsi"/>
          <w:color w:val="7030A0"/>
        </w:rPr>
        <w:t xml:space="preserve">distinguishes alleles by </w:t>
      </w:r>
      <w:r w:rsidR="00BA64F8" w:rsidRPr="00F464F6">
        <w:rPr>
          <w:rFonts w:cstheme="minorHAnsi"/>
          <w:color w:val="7030A0"/>
        </w:rPr>
        <w:t>band</w:t>
      </w:r>
      <w:r w:rsidRPr="00F464F6">
        <w:rPr>
          <w:rFonts w:cstheme="minorHAnsi"/>
          <w:color w:val="7030A0"/>
        </w:rPr>
        <w:t xml:space="preserve"> size </w:t>
      </w:r>
      <w:r w:rsidR="00DA7D75" w:rsidRPr="00F464F6">
        <w:rPr>
          <w:rFonts w:cstheme="minorHAnsi"/>
          <w:color w:val="7030A0"/>
        </w:rPr>
        <w:t>a</w:t>
      </w:r>
      <w:r w:rsidR="00BA64F8" w:rsidRPr="00F464F6">
        <w:rPr>
          <w:rFonts w:cstheme="minorHAnsi"/>
          <w:color w:val="7030A0"/>
        </w:rPr>
        <w:t>t</w:t>
      </w:r>
      <w:r w:rsidRPr="00F464F6">
        <w:rPr>
          <w:rFonts w:cstheme="minorHAnsi"/>
          <w:color w:val="7030A0"/>
        </w:rPr>
        <w:t xml:space="preserve"> 1345 bp</w:t>
      </w:r>
      <w:r w:rsidR="00DA7D75" w:rsidRPr="00F464F6">
        <w:rPr>
          <w:rFonts w:cstheme="minorHAnsi"/>
          <w:color w:val="7030A0"/>
        </w:rPr>
        <w:t xml:space="preserve"> </w:t>
      </w:r>
      <w:r w:rsidR="00F464F6" w:rsidRPr="00F464F6">
        <w:rPr>
          <w:rFonts w:cstheme="minorHAnsi"/>
          <w:i/>
          <w:iCs/>
          <w:color w:val="EE0000"/>
        </w:rPr>
        <w:t xml:space="preserve">(one thousand three hundred and </w:t>
      </w:r>
      <w:proofErr w:type="gramStart"/>
      <w:r w:rsidR="00F464F6" w:rsidRPr="00F464F6">
        <w:rPr>
          <w:rFonts w:cstheme="minorHAnsi"/>
          <w:i/>
          <w:iCs/>
          <w:color w:val="EE0000"/>
        </w:rPr>
        <w:t>forty five</w:t>
      </w:r>
      <w:proofErr w:type="gramEnd"/>
      <w:r w:rsidR="00F464F6" w:rsidRPr="00F464F6">
        <w:rPr>
          <w:rFonts w:cstheme="minorHAnsi"/>
          <w:i/>
          <w:iCs/>
          <w:color w:val="EE0000"/>
        </w:rPr>
        <w:t xml:space="preserve"> base pairs)</w:t>
      </w:r>
      <w:r w:rsidR="00F464F6">
        <w:rPr>
          <w:rFonts w:cstheme="minorHAnsi"/>
          <w:color w:val="7030A0"/>
        </w:rPr>
        <w:t xml:space="preserve"> </w:t>
      </w:r>
      <w:r w:rsidR="0090119E" w:rsidRPr="00F464F6">
        <w:rPr>
          <w:rFonts w:cstheme="minorHAnsi"/>
          <w:color w:val="7030A0"/>
        </w:rPr>
        <w:t xml:space="preserve">as </w:t>
      </w:r>
      <w:r w:rsidR="00DA7D75" w:rsidRPr="00F464F6">
        <w:rPr>
          <w:rFonts w:cstheme="minorHAnsi"/>
          <w:color w:val="7030A0"/>
        </w:rPr>
        <w:t xml:space="preserve">wildtype allele </w:t>
      </w:r>
      <w:r w:rsidR="007D138A" w:rsidRPr="00136C48">
        <w:rPr>
          <w:rFonts w:cstheme="minorHAnsi"/>
          <w:b/>
          <w:bCs/>
          <w:color w:val="7030A0"/>
        </w:rPr>
        <w:t>[1]</w:t>
      </w:r>
      <w:r w:rsidR="007D138A" w:rsidRPr="00F464F6">
        <w:rPr>
          <w:rFonts w:cstheme="minorHAnsi"/>
          <w:color w:val="7030A0"/>
        </w:rPr>
        <w:t xml:space="preserve"> </w:t>
      </w:r>
      <w:r w:rsidR="00F464F6" w:rsidRPr="00F464F6">
        <w:rPr>
          <w:rFonts w:cstheme="minorHAnsi"/>
          <w:color w:val="7030A0"/>
        </w:rPr>
        <w:t>and 2344</w:t>
      </w:r>
      <w:r w:rsidRPr="00F464F6">
        <w:rPr>
          <w:rFonts w:cstheme="minorHAnsi"/>
          <w:color w:val="7030A0"/>
        </w:rPr>
        <w:t xml:space="preserve"> bp</w:t>
      </w:r>
      <w:r w:rsidR="00F464F6">
        <w:rPr>
          <w:rFonts w:cstheme="minorHAnsi"/>
          <w:color w:val="7030A0"/>
        </w:rPr>
        <w:t xml:space="preserve"> </w:t>
      </w:r>
      <w:r w:rsidR="00F464F6" w:rsidRPr="00136C48">
        <w:rPr>
          <w:rFonts w:cstheme="minorHAnsi"/>
          <w:i/>
          <w:iCs/>
          <w:color w:val="EE0000"/>
        </w:rPr>
        <w:t xml:space="preserve">(two thousand three hundred and </w:t>
      </w:r>
      <w:proofErr w:type="gramStart"/>
      <w:r w:rsidR="00F464F6" w:rsidRPr="00136C48">
        <w:rPr>
          <w:rFonts w:cstheme="minorHAnsi"/>
          <w:i/>
          <w:iCs/>
          <w:color w:val="EE0000"/>
        </w:rPr>
        <w:t>forty four</w:t>
      </w:r>
      <w:proofErr w:type="gramEnd"/>
      <w:r w:rsidR="00F464F6" w:rsidRPr="00136C48">
        <w:rPr>
          <w:rFonts w:cstheme="minorHAnsi"/>
          <w:i/>
          <w:iCs/>
          <w:color w:val="EE0000"/>
        </w:rPr>
        <w:t xml:space="preserve"> base pairs)</w:t>
      </w:r>
      <w:r w:rsidR="00CE3316" w:rsidRPr="00F464F6">
        <w:rPr>
          <w:rFonts w:cstheme="minorHAnsi"/>
          <w:color w:val="7030A0"/>
        </w:rPr>
        <w:t xml:space="preserve"> </w:t>
      </w:r>
      <w:r w:rsidR="0090119E" w:rsidRPr="00F464F6">
        <w:rPr>
          <w:rFonts w:cstheme="minorHAnsi"/>
          <w:color w:val="7030A0"/>
        </w:rPr>
        <w:t xml:space="preserve">as </w:t>
      </w:r>
      <w:r w:rsidR="00CE3316" w:rsidRPr="00F464F6">
        <w:rPr>
          <w:rFonts w:cstheme="minorHAnsi"/>
          <w:color w:val="7030A0"/>
        </w:rPr>
        <w:t>knock-in allele</w:t>
      </w:r>
      <w:r w:rsidR="007D138A" w:rsidRPr="00F464F6">
        <w:rPr>
          <w:rFonts w:cstheme="minorHAnsi"/>
          <w:color w:val="7030A0"/>
        </w:rPr>
        <w:t xml:space="preserve"> </w:t>
      </w:r>
      <w:r w:rsidR="007D138A" w:rsidRPr="00136C48">
        <w:rPr>
          <w:rFonts w:cstheme="minorHAnsi"/>
          <w:b/>
          <w:bCs/>
          <w:color w:val="7030A0"/>
        </w:rPr>
        <w:t>[2]</w:t>
      </w:r>
      <w:r w:rsidR="007D138A" w:rsidRPr="00F464F6">
        <w:rPr>
          <w:rFonts w:cstheme="minorHAnsi"/>
          <w:color w:val="7030A0"/>
        </w:rPr>
        <w:t>.</w:t>
      </w:r>
      <w:r w:rsidR="00CE3316" w:rsidRPr="00F464F6">
        <w:rPr>
          <w:rFonts w:cstheme="minorHAnsi"/>
          <w:color w:val="7030A0"/>
        </w:rPr>
        <w:t xml:space="preserve"> </w:t>
      </w:r>
    </w:p>
    <w:p w14:paraId="2764EFF5" w14:textId="49AE1430" w:rsidR="00B45F74" w:rsidRPr="00BD4140" w:rsidRDefault="00B45F74" w:rsidP="00B45F74">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Figure 3B: </w:t>
      </w:r>
      <w:r w:rsidRPr="0056137B">
        <w:rPr>
          <w:rFonts w:cstheme="minorHAnsi"/>
          <w:i/>
          <w:iCs/>
          <w:color w:val="3333FF"/>
        </w:rPr>
        <w:t xml:space="preserve">Video Editor: Please emphasize the </w:t>
      </w:r>
      <w:r w:rsidR="00BD4140">
        <w:rPr>
          <w:rFonts w:cstheme="minorHAnsi"/>
          <w:i/>
          <w:iCs/>
          <w:color w:val="3333FF"/>
        </w:rPr>
        <w:t>text 1345 bp on the right side of the image.</w:t>
      </w:r>
    </w:p>
    <w:p w14:paraId="432A528F" w14:textId="36493FEB" w:rsidR="004E79CB" w:rsidRPr="00522731" w:rsidRDefault="004E79CB" w:rsidP="004E79CB">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Figure 3B: </w:t>
      </w:r>
      <w:r w:rsidRPr="0056137B">
        <w:rPr>
          <w:rFonts w:cstheme="minorHAnsi"/>
          <w:i/>
          <w:iCs/>
          <w:color w:val="3333FF"/>
        </w:rPr>
        <w:t xml:space="preserve">Video Editor: Please emphasize the </w:t>
      </w:r>
      <w:r>
        <w:rPr>
          <w:rFonts w:cstheme="minorHAnsi"/>
          <w:i/>
          <w:iCs/>
          <w:color w:val="3333FF"/>
        </w:rPr>
        <w:t>text 2344 bp on the right side of the image.</w:t>
      </w:r>
    </w:p>
    <w:p w14:paraId="6C9C3863" w14:textId="77B87E9C" w:rsidR="00522731" w:rsidRPr="00522731" w:rsidRDefault="00522731" w:rsidP="00522731">
      <w:pPr>
        <w:pStyle w:val="ListParagraph"/>
        <w:numPr>
          <w:ilvl w:val="1"/>
          <w:numId w:val="3"/>
        </w:numPr>
        <w:spacing w:before="120"/>
        <w:contextualSpacing w:val="0"/>
        <w:outlineLvl w:val="0"/>
        <w:rPr>
          <w:rFonts w:cstheme="minorHAnsi"/>
          <w:color w:val="7030A0"/>
        </w:rPr>
      </w:pPr>
      <w:r w:rsidRPr="00522731">
        <w:rPr>
          <w:rFonts w:cstheme="minorHAnsi"/>
          <w:color w:val="7030A0"/>
        </w:rPr>
        <w:t xml:space="preserve">Heterozygotes show both bands </w:t>
      </w:r>
      <w:r w:rsidRPr="00522731">
        <w:rPr>
          <w:rFonts w:cstheme="minorHAnsi"/>
          <w:b/>
          <w:bCs/>
          <w:color w:val="7030A0"/>
        </w:rPr>
        <w:t>[1]</w:t>
      </w:r>
      <w:r w:rsidRPr="00522731">
        <w:rPr>
          <w:rFonts w:cstheme="minorHAnsi"/>
          <w:color w:val="7030A0"/>
        </w:rPr>
        <w:t xml:space="preserve">, homozygous knock-in samples lack the WT-sized band </w:t>
      </w:r>
      <w:r w:rsidRPr="00522731">
        <w:rPr>
          <w:rFonts w:cstheme="minorHAnsi"/>
          <w:b/>
          <w:bCs/>
          <w:color w:val="7030A0"/>
        </w:rPr>
        <w:t>[2]</w:t>
      </w:r>
      <w:r w:rsidRPr="00522731">
        <w:rPr>
          <w:rFonts w:cstheme="minorHAnsi"/>
          <w:color w:val="7030A0"/>
        </w:rPr>
        <w:t xml:space="preserve"> and the samples with failed integration show only the WT-sized product </w:t>
      </w:r>
      <w:r w:rsidRPr="00522731">
        <w:rPr>
          <w:rFonts w:cstheme="minorHAnsi"/>
          <w:b/>
          <w:bCs/>
          <w:color w:val="7030A0"/>
        </w:rPr>
        <w:t>[3]</w:t>
      </w:r>
      <w:r w:rsidRPr="00522731">
        <w:rPr>
          <w:rFonts w:cstheme="minorHAnsi"/>
          <w:color w:val="7030A0"/>
        </w:rPr>
        <w:t>.</w:t>
      </w:r>
      <w:r>
        <w:rPr>
          <w:rFonts w:cstheme="minorHAnsi"/>
          <w:color w:val="7030A0"/>
        </w:rPr>
        <w:t xml:space="preserve"> Additional </w:t>
      </w:r>
      <w:r w:rsidRPr="00776201">
        <w:rPr>
          <w:rFonts w:cstheme="minorHAnsi"/>
          <w:color w:val="7030A0"/>
        </w:rPr>
        <w:t>validation of homozygous GFP knock-in line</w:t>
      </w:r>
      <w:r>
        <w:rPr>
          <w:rFonts w:cstheme="minorHAnsi"/>
          <w:color w:val="7030A0"/>
        </w:rPr>
        <w:t xml:space="preserve"> was done using confocal microscopic imaging where </w:t>
      </w:r>
      <w:r w:rsidRPr="005214CA">
        <w:rPr>
          <w:rFonts w:cstheme="minorHAnsi"/>
          <w:color w:val="7030A0"/>
        </w:rPr>
        <w:t>GFP fluorescence in the germline</w:t>
      </w:r>
      <w:r>
        <w:rPr>
          <w:rFonts w:cstheme="minorHAnsi"/>
          <w:color w:val="7030A0"/>
        </w:rPr>
        <w:t xml:space="preserve"> cells</w:t>
      </w:r>
      <w:r w:rsidRPr="005214CA">
        <w:rPr>
          <w:rFonts w:cstheme="minorHAnsi"/>
          <w:color w:val="7030A0"/>
        </w:rPr>
        <w:t xml:space="preserve"> with signal enriched in the spermatogenic region</w:t>
      </w:r>
      <w:r>
        <w:rPr>
          <w:rFonts w:cstheme="minorHAnsi"/>
          <w:color w:val="7030A0"/>
        </w:rPr>
        <w:t xml:space="preserve"> was observed </w:t>
      </w:r>
      <w:r w:rsidRPr="00522731">
        <w:rPr>
          <w:rFonts w:cstheme="minorHAnsi"/>
          <w:b/>
          <w:bCs/>
          <w:color w:val="7030A0"/>
        </w:rPr>
        <w:t>[</w:t>
      </w:r>
      <w:r>
        <w:rPr>
          <w:rFonts w:cstheme="minorHAnsi"/>
          <w:b/>
          <w:bCs/>
          <w:color w:val="7030A0"/>
        </w:rPr>
        <w:t>4</w:t>
      </w:r>
      <w:r w:rsidRPr="00522731">
        <w:rPr>
          <w:rFonts w:cstheme="minorHAnsi"/>
          <w:b/>
          <w:bCs/>
          <w:color w:val="7030A0"/>
        </w:rPr>
        <w:t>]</w:t>
      </w:r>
      <w:r>
        <w:rPr>
          <w:rFonts w:cstheme="minorHAnsi"/>
          <w:color w:val="7030A0"/>
        </w:rPr>
        <w:t xml:space="preserve">. </w:t>
      </w:r>
    </w:p>
    <w:p w14:paraId="3325E2FA" w14:textId="551C22DB" w:rsidR="004E79CB" w:rsidRPr="00BD4140" w:rsidRDefault="004E79CB" w:rsidP="004E79CB">
      <w:pPr>
        <w:pStyle w:val="ListParagraph"/>
        <w:numPr>
          <w:ilvl w:val="2"/>
          <w:numId w:val="3"/>
        </w:numPr>
        <w:spacing w:before="120"/>
        <w:contextualSpacing w:val="0"/>
        <w:outlineLvl w:val="0"/>
        <w:rPr>
          <w:rFonts w:cstheme="minorHAnsi"/>
          <w:color w:val="7030A0"/>
        </w:rPr>
      </w:pPr>
      <w:r w:rsidRPr="00B07A3B">
        <w:rPr>
          <w:rFonts w:cstheme="minorHAnsi"/>
        </w:rPr>
        <w:t>LAB MEDIA:</w:t>
      </w:r>
      <w:r>
        <w:rPr>
          <w:rFonts w:cstheme="minorHAnsi"/>
        </w:rPr>
        <w:t xml:space="preserve"> Figure 3B: </w:t>
      </w:r>
      <w:r w:rsidRPr="0056137B">
        <w:rPr>
          <w:rFonts w:cstheme="minorHAnsi"/>
          <w:i/>
          <w:iCs/>
          <w:color w:val="3333FF"/>
        </w:rPr>
        <w:t xml:space="preserve">Video Editor: Please emphasize the </w:t>
      </w:r>
      <w:r w:rsidR="00F032BD">
        <w:rPr>
          <w:rFonts w:cstheme="minorHAnsi"/>
          <w:i/>
          <w:iCs/>
          <w:color w:val="3333FF"/>
        </w:rPr>
        <w:t xml:space="preserve">lanes labelled as </w:t>
      </w:r>
      <w:r w:rsidR="00274AE0">
        <w:rPr>
          <w:rFonts w:cstheme="minorHAnsi"/>
          <w:i/>
          <w:iCs/>
          <w:color w:val="3333FF"/>
        </w:rPr>
        <w:t>2,</w:t>
      </w:r>
      <w:r w:rsidR="00F032BD">
        <w:rPr>
          <w:rFonts w:cstheme="minorHAnsi"/>
          <w:i/>
          <w:iCs/>
          <w:color w:val="3333FF"/>
        </w:rPr>
        <w:t xml:space="preserve">3, 4, 5, </w:t>
      </w:r>
      <w:r w:rsidR="00274AE0">
        <w:rPr>
          <w:rFonts w:cstheme="minorHAnsi"/>
          <w:i/>
          <w:iCs/>
          <w:color w:val="3333FF"/>
        </w:rPr>
        <w:t>7,</w:t>
      </w:r>
      <w:r w:rsidR="009B38BB">
        <w:rPr>
          <w:rFonts w:cstheme="minorHAnsi"/>
          <w:i/>
          <w:iCs/>
          <w:color w:val="3333FF"/>
        </w:rPr>
        <w:t xml:space="preserve"> </w:t>
      </w:r>
      <w:r w:rsidR="00274AE0">
        <w:rPr>
          <w:rFonts w:cstheme="minorHAnsi"/>
          <w:i/>
          <w:iCs/>
          <w:color w:val="3333FF"/>
        </w:rPr>
        <w:t>8</w:t>
      </w:r>
      <w:r w:rsidR="009B38BB">
        <w:rPr>
          <w:rFonts w:cstheme="minorHAnsi"/>
          <w:i/>
          <w:iCs/>
          <w:color w:val="3333FF"/>
        </w:rPr>
        <w:t>, 11, 12, 13</w:t>
      </w:r>
      <w:r w:rsidR="001B1CB5">
        <w:rPr>
          <w:rFonts w:cstheme="minorHAnsi"/>
          <w:i/>
          <w:iCs/>
          <w:color w:val="3333FF"/>
        </w:rPr>
        <w:t>, 16</w:t>
      </w:r>
    </w:p>
    <w:p w14:paraId="22B5FCEC" w14:textId="77777777" w:rsidR="00B55DDD" w:rsidRPr="00B55DDD" w:rsidRDefault="004E79CB" w:rsidP="00642948">
      <w:pPr>
        <w:pStyle w:val="ListParagraph"/>
        <w:numPr>
          <w:ilvl w:val="2"/>
          <w:numId w:val="3"/>
        </w:numPr>
        <w:spacing w:before="120"/>
        <w:contextualSpacing w:val="0"/>
        <w:outlineLvl w:val="0"/>
        <w:rPr>
          <w:rFonts w:cstheme="minorHAnsi"/>
          <w:color w:val="7030A0"/>
        </w:rPr>
      </w:pPr>
      <w:r w:rsidRPr="00B55DDD">
        <w:rPr>
          <w:rFonts w:cstheme="minorHAnsi"/>
        </w:rPr>
        <w:t xml:space="preserve">LAB MEDIA: Figure 3B: </w:t>
      </w:r>
      <w:r w:rsidRPr="00B55DDD">
        <w:rPr>
          <w:rFonts w:cstheme="minorHAnsi"/>
          <w:i/>
          <w:iCs/>
          <w:color w:val="3333FF"/>
        </w:rPr>
        <w:t xml:space="preserve">Video Editor: Please emphasize the </w:t>
      </w:r>
      <w:r w:rsidR="0010109B" w:rsidRPr="00B55DDD">
        <w:rPr>
          <w:rFonts w:cstheme="minorHAnsi"/>
          <w:i/>
          <w:iCs/>
          <w:color w:val="3333FF"/>
        </w:rPr>
        <w:t>lanes labelled as 9, 15 and 21.</w:t>
      </w:r>
      <w:r w:rsidR="00C4472A" w:rsidRPr="00B55DDD">
        <w:rPr>
          <w:rFonts w:cstheme="minorHAnsi"/>
          <w:i/>
          <w:iCs/>
          <w:color w:val="3333FF"/>
        </w:rPr>
        <w:t xml:space="preserve"> </w:t>
      </w:r>
      <w:r w:rsidR="00C4472A" w:rsidRPr="00B55DDD">
        <w:rPr>
          <w:rFonts w:cstheme="minorHAnsi"/>
          <w:highlight w:val="yellow"/>
        </w:rPr>
        <w:t>(</w:t>
      </w:r>
      <w:r w:rsidR="00C4472A" w:rsidRPr="00B55DDD">
        <w:rPr>
          <w:rFonts w:cstheme="minorHAnsi"/>
          <w:b/>
          <w:bCs/>
          <w:highlight w:val="yellow"/>
        </w:rPr>
        <w:t>Authors:</w:t>
      </w:r>
      <w:r w:rsidR="00C4472A" w:rsidRPr="00B55DDD">
        <w:rPr>
          <w:rFonts w:cstheme="minorHAnsi"/>
          <w:highlight w:val="yellow"/>
        </w:rPr>
        <w:t xml:space="preserve"> </w:t>
      </w:r>
      <w:r w:rsidR="00E309D6" w:rsidRPr="00B55DDD">
        <w:rPr>
          <w:rFonts w:cstheme="minorHAnsi"/>
          <w:highlight w:val="yellow"/>
        </w:rPr>
        <w:t>Could the authors please confirm if Lane 10 contains only the 1345 bp WT band? This is currently unspecified in the manuscript. If confirmed, we will update the videographer's instructions accordingly</w:t>
      </w:r>
      <w:r w:rsidR="00887C08" w:rsidRPr="00B55DDD">
        <w:rPr>
          <w:rFonts w:cstheme="minorHAnsi"/>
          <w:highlight w:val="yellow"/>
        </w:rPr>
        <w:t>)</w:t>
      </w:r>
      <w:r w:rsidR="00B55DDD" w:rsidRPr="00B55DDD">
        <w:rPr>
          <w:rFonts w:cstheme="minorHAnsi"/>
        </w:rPr>
        <w:t>.</w:t>
      </w:r>
    </w:p>
    <w:p w14:paraId="58F3B67F" w14:textId="7C9CB418" w:rsidR="00B55DDD" w:rsidRPr="00522731" w:rsidRDefault="004E79CB" w:rsidP="00642948">
      <w:pPr>
        <w:pStyle w:val="ListParagraph"/>
        <w:numPr>
          <w:ilvl w:val="2"/>
          <w:numId w:val="3"/>
        </w:numPr>
        <w:spacing w:before="120"/>
        <w:contextualSpacing w:val="0"/>
        <w:outlineLvl w:val="0"/>
        <w:rPr>
          <w:rFonts w:cstheme="minorHAnsi"/>
          <w:color w:val="7030A0"/>
        </w:rPr>
      </w:pPr>
      <w:r w:rsidRPr="00B55DDD">
        <w:rPr>
          <w:rFonts w:cstheme="minorHAnsi"/>
        </w:rPr>
        <w:lastRenderedPageBreak/>
        <w:t xml:space="preserve">LAB MEDIA: Figure 3B: </w:t>
      </w:r>
      <w:r w:rsidRPr="00B55DDD">
        <w:rPr>
          <w:rFonts w:cstheme="minorHAnsi"/>
          <w:i/>
          <w:iCs/>
          <w:color w:val="3333FF"/>
        </w:rPr>
        <w:t xml:space="preserve">Video Editor: Please emphasize the lanes labelled as </w:t>
      </w:r>
      <w:r w:rsidR="0068378E" w:rsidRPr="00B55DDD">
        <w:rPr>
          <w:rFonts w:cstheme="minorHAnsi"/>
          <w:i/>
          <w:iCs/>
          <w:color w:val="3333FF"/>
        </w:rPr>
        <w:t>6, 14, 17, 18, 19 and 20</w:t>
      </w:r>
      <w:r w:rsidR="00B55DDD" w:rsidRPr="00B55DDD">
        <w:rPr>
          <w:rFonts w:cstheme="minorHAnsi"/>
          <w:i/>
          <w:iCs/>
          <w:color w:val="3333FF"/>
        </w:rPr>
        <w:t>.</w:t>
      </w:r>
    </w:p>
    <w:p w14:paraId="140D768E" w14:textId="2A5530FC" w:rsidR="00522731" w:rsidRPr="00B55DDD" w:rsidRDefault="00522731" w:rsidP="00642948">
      <w:pPr>
        <w:pStyle w:val="ListParagraph"/>
        <w:numPr>
          <w:ilvl w:val="2"/>
          <w:numId w:val="3"/>
        </w:numPr>
        <w:spacing w:before="120"/>
        <w:contextualSpacing w:val="0"/>
        <w:outlineLvl w:val="0"/>
        <w:rPr>
          <w:rFonts w:cstheme="minorHAnsi"/>
          <w:color w:val="7030A0"/>
        </w:rPr>
      </w:pPr>
      <w:r w:rsidRPr="00B55DDD">
        <w:rPr>
          <w:rFonts w:cstheme="minorHAnsi"/>
        </w:rPr>
        <w:t xml:space="preserve">LAB MEDIA: Figure </w:t>
      </w:r>
      <w:r>
        <w:rPr>
          <w:rFonts w:cstheme="minorHAnsi"/>
        </w:rPr>
        <w:t>4</w:t>
      </w:r>
      <w:r w:rsidRPr="00B55DDD">
        <w:rPr>
          <w:rFonts w:cstheme="minorHAnsi"/>
        </w:rPr>
        <w:t xml:space="preserve">: </w:t>
      </w:r>
      <w:r w:rsidRPr="00B55DDD">
        <w:rPr>
          <w:rFonts w:cstheme="minorHAnsi"/>
          <w:i/>
          <w:iCs/>
          <w:color w:val="3333FF"/>
        </w:rPr>
        <w:t>Video Editor: Please emphasize</w:t>
      </w:r>
      <w:r>
        <w:rPr>
          <w:rFonts w:cstheme="minorHAnsi"/>
          <w:i/>
          <w:iCs/>
          <w:color w:val="3333FF"/>
        </w:rPr>
        <w:t xml:space="preserve"> the </w:t>
      </w:r>
      <w:r w:rsidR="00206ED1">
        <w:rPr>
          <w:rFonts w:cstheme="minorHAnsi"/>
          <w:i/>
          <w:iCs/>
          <w:color w:val="3333FF"/>
        </w:rPr>
        <w:t xml:space="preserve">green region in the GFP and Merge panels. </w:t>
      </w:r>
      <w:r w:rsidR="00206ED1" w:rsidRPr="007069CB">
        <w:rPr>
          <w:rFonts w:cstheme="minorHAnsi"/>
          <w:highlight w:val="yellow"/>
        </w:rPr>
        <w:t>(</w:t>
      </w:r>
      <w:r w:rsidR="00206ED1" w:rsidRPr="007069CB">
        <w:rPr>
          <w:rFonts w:cstheme="minorHAnsi"/>
          <w:b/>
          <w:bCs/>
          <w:highlight w:val="yellow"/>
        </w:rPr>
        <w:t>Authors:</w:t>
      </w:r>
      <w:r w:rsidR="00206ED1" w:rsidRPr="007069CB">
        <w:rPr>
          <w:rFonts w:cstheme="minorHAnsi"/>
          <w:highlight w:val="yellow"/>
        </w:rPr>
        <w:t xml:space="preserve"> </w:t>
      </w:r>
      <w:r w:rsidR="007069CB" w:rsidRPr="007069CB">
        <w:rPr>
          <w:rFonts w:cstheme="minorHAnsi"/>
          <w:highlight w:val="yellow"/>
        </w:rPr>
        <w:t>The current image resolution is insufficient to clearly see the arrows and labels. Please provide a high-resolution image with distinct markings</w:t>
      </w:r>
      <w:r w:rsidR="00206ED1" w:rsidRPr="007069CB">
        <w:rPr>
          <w:rFonts w:cstheme="minorHAnsi"/>
          <w:highlight w:val="yellow"/>
        </w:rPr>
        <w:t>)</w:t>
      </w:r>
      <w:r w:rsidR="007069CB" w:rsidRPr="007069CB">
        <w:rPr>
          <w:rFonts w:cstheme="minorHAnsi"/>
          <w:highlight w:val="yellow"/>
        </w:rPr>
        <w:t>.</w:t>
      </w:r>
    </w:p>
    <w:p w14:paraId="42893E0B" w14:textId="77777777" w:rsidR="00B55DDD" w:rsidRDefault="00B55DDD" w:rsidP="00B55DDD">
      <w:pPr>
        <w:spacing w:before="120"/>
        <w:outlineLvl w:val="0"/>
        <w:rPr>
          <w:rFonts w:cstheme="minorHAnsi"/>
          <w:color w:val="7030A0"/>
        </w:rPr>
      </w:pPr>
    </w:p>
    <w:p w14:paraId="7AD026BF" w14:textId="77777777" w:rsidR="00B55DDD" w:rsidRDefault="00B55DDD" w:rsidP="00B55DDD">
      <w:pPr>
        <w:spacing w:before="120"/>
        <w:outlineLvl w:val="0"/>
        <w:rPr>
          <w:rFonts w:cstheme="minorHAnsi"/>
          <w:color w:val="7030A0"/>
        </w:rPr>
      </w:pPr>
    </w:p>
    <w:p w14:paraId="1C3DD5AC" w14:textId="77777777" w:rsidR="00B55DDD" w:rsidRPr="00B55DDD" w:rsidRDefault="00B55DDD" w:rsidP="00B55DDD">
      <w:pPr>
        <w:spacing w:before="120"/>
        <w:outlineLvl w:val="0"/>
        <w:rPr>
          <w:rFonts w:cstheme="minorHAnsi"/>
          <w:color w:val="7030A0"/>
        </w:rPr>
      </w:pPr>
    </w:p>
    <w:p w14:paraId="666E4247" w14:textId="77777777" w:rsidR="0083395B" w:rsidRPr="0083395B" w:rsidRDefault="0083395B" w:rsidP="0083395B">
      <w:pPr>
        <w:spacing w:before="120"/>
        <w:outlineLvl w:val="0"/>
        <w:rPr>
          <w:rFonts w:cstheme="minorHAnsi"/>
          <w:color w:val="7030A0"/>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0"/>
      <w:footerReference w:type="even" r:id="rId11"/>
      <w:footerReference w:type="default" r:id="rId1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4F2D9" w14:textId="77777777" w:rsidR="00194495" w:rsidRDefault="00194495">
      <w:r>
        <w:separator/>
      </w:r>
    </w:p>
    <w:p w14:paraId="23E54BAC" w14:textId="77777777" w:rsidR="00194495" w:rsidRDefault="00194495"/>
  </w:endnote>
  <w:endnote w:type="continuationSeparator" w:id="0">
    <w:p w14:paraId="1AD6238D" w14:textId="77777777" w:rsidR="00194495" w:rsidRDefault="00194495">
      <w:r>
        <w:continuationSeparator/>
      </w:r>
    </w:p>
    <w:p w14:paraId="241E8F12" w14:textId="77777777" w:rsidR="00194495" w:rsidRDefault="001944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6A985D4"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E65AAF">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1170D" w14:textId="77777777" w:rsidR="00194495" w:rsidRDefault="00194495">
      <w:r>
        <w:separator/>
      </w:r>
    </w:p>
    <w:p w14:paraId="7FBE1B1F" w14:textId="77777777" w:rsidR="00194495" w:rsidRDefault="00194495"/>
  </w:footnote>
  <w:footnote w:type="continuationSeparator" w:id="0">
    <w:p w14:paraId="581E4316" w14:textId="77777777" w:rsidR="00194495" w:rsidRDefault="00194495">
      <w:r>
        <w:continuationSeparator/>
      </w:r>
    </w:p>
    <w:p w14:paraId="1C007FC2" w14:textId="77777777" w:rsidR="00194495" w:rsidRDefault="001944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EB9E89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495F"/>
    <w:rsid w:val="000213FC"/>
    <w:rsid w:val="00022B29"/>
    <w:rsid w:val="00023E22"/>
    <w:rsid w:val="00024282"/>
    <w:rsid w:val="00024322"/>
    <w:rsid w:val="00025DE9"/>
    <w:rsid w:val="000326C8"/>
    <w:rsid w:val="000326F7"/>
    <w:rsid w:val="0003279B"/>
    <w:rsid w:val="00037828"/>
    <w:rsid w:val="0004142D"/>
    <w:rsid w:val="00043807"/>
    <w:rsid w:val="00045112"/>
    <w:rsid w:val="00045B31"/>
    <w:rsid w:val="00046241"/>
    <w:rsid w:val="00055137"/>
    <w:rsid w:val="00061991"/>
    <w:rsid w:val="00065C64"/>
    <w:rsid w:val="00074929"/>
    <w:rsid w:val="00083792"/>
    <w:rsid w:val="00085F90"/>
    <w:rsid w:val="0008613B"/>
    <w:rsid w:val="00090BAC"/>
    <w:rsid w:val="0009624C"/>
    <w:rsid w:val="00097A4C"/>
    <w:rsid w:val="000A2498"/>
    <w:rsid w:val="000A25BB"/>
    <w:rsid w:val="000A47E2"/>
    <w:rsid w:val="000B0B1A"/>
    <w:rsid w:val="000B2085"/>
    <w:rsid w:val="000B3716"/>
    <w:rsid w:val="000B387A"/>
    <w:rsid w:val="000B4E9A"/>
    <w:rsid w:val="000C1EE6"/>
    <w:rsid w:val="000C27AE"/>
    <w:rsid w:val="000C36D5"/>
    <w:rsid w:val="000C39AF"/>
    <w:rsid w:val="000C6AEE"/>
    <w:rsid w:val="000C73C3"/>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023"/>
    <w:rsid w:val="0010109B"/>
    <w:rsid w:val="00101301"/>
    <w:rsid w:val="001016BD"/>
    <w:rsid w:val="001026D1"/>
    <w:rsid w:val="001052C8"/>
    <w:rsid w:val="00106F46"/>
    <w:rsid w:val="00111561"/>
    <w:rsid w:val="001115D1"/>
    <w:rsid w:val="00113F3E"/>
    <w:rsid w:val="0011473F"/>
    <w:rsid w:val="00124FE1"/>
    <w:rsid w:val="001255E3"/>
    <w:rsid w:val="00125924"/>
    <w:rsid w:val="00126339"/>
    <w:rsid w:val="00126973"/>
    <w:rsid w:val="00127405"/>
    <w:rsid w:val="001302B1"/>
    <w:rsid w:val="00132BAD"/>
    <w:rsid w:val="0013319E"/>
    <w:rsid w:val="001331E3"/>
    <w:rsid w:val="00135714"/>
    <w:rsid w:val="00136C48"/>
    <w:rsid w:val="00142D32"/>
    <w:rsid w:val="00143557"/>
    <w:rsid w:val="00145AF6"/>
    <w:rsid w:val="001469E6"/>
    <w:rsid w:val="00151824"/>
    <w:rsid w:val="00152007"/>
    <w:rsid w:val="001528A5"/>
    <w:rsid w:val="0015296A"/>
    <w:rsid w:val="0016049C"/>
    <w:rsid w:val="00162D51"/>
    <w:rsid w:val="0016471F"/>
    <w:rsid w:val="00176D6F"/>
    <w:rsid w:val="00177B33"/>
    <w:rsid w:val="001819E3"/>
    <w:rsid w:val="00184EF9"/>
    <w:rsid w:val="00191A77"/>
    <w:rsid w:val="00194495"/>
    <w:rsid w:val="00194DBB"/>
    <w:rsid w:val="0019607C"/>
    <w:rsid w:val="001A1884"/>
    <w:rsid w:val="001A312A"/>
    <w:rsid w:val="001A3CF6"/>
    <w:rsid w:val="001B1CB5"/>
    <w:rsid w:val="001B2B18"/>
    <w:rsid w:val="001B3024"/>
    <w:rsid w:val="001B4349"/>
    <w:rsid w:val="001B5C46"/>
    <w:rsid w:val="001C3C85"/>
    <w:rsid w:val="001C5B2B"/>
    <w:rsid w:val="001C5DB5"/>
    <w:rsid w:val="001C7BBC"/>
    <w:rsid w:val="001D621E"/>
    <w:rsid w:val="001D66A5"/>
    <w:rsid w:val="001D6C20"/>
    <w:rsid w:val="001D705B"/>
    <w:rsid w:val="001E05C9"/>
    <w:rsid w:val="001E2225"/>
    <w:rsid w:val="001E230F"/>
    <w:rsid w:val="001E52A3"/>
    <w:rsid w:val="001F052E"/>
    <w:rsid w:val="001F0890"/>
    <w:rsid w:val="001F2A3D"/>
    <w:rsid w:val="001F615E"/>
    <w:rsid w:val="002028EB"/>
    <w:rsid w:val="002040AF"/>
    <w:rsid w:val="00206ED1"/>
    <w:rsid w:val="0020761F"/>
    <w:rsid w:val="0021105B"/>
    <w:rsid w:val="00214268"/>
    <w:rsid w:val="002152AB"/>
    <w:rsid w:val="00215D3B"/>
    <w:rsid w:val="00216BB3"/>
    <w:rsid w:val="00220DA8"/>
    <w:rsid w:val="00226089"/>
    <w:rsid w:val="00227448"/>
    <w:rsid w:val="002422D6"/>
    <w:rsid w:val="0024336B"/>
    <w:rsid w:val="002446D1"/>
    <w:rsid w:val="00244CDB"/>
    <w:rsid w:val="00244E0F"/>
    <w:rsid w:val="00247BFF"/>
    <w:rsid w:val="0025310D"/>
    <w:rsid w:val="002544F1"/>
    <w:rsid w:val="002553AE"/>
    <w:rsid w:val="002570D6"/>
    <w:rsid w:val="00257931"/>
    <w:rsid w:val="002617AD"/>
    <w:rsid w:val="00264483"/>
    <w:rsid w:val="00264B3C"/>
    <w:rsid w:val="00265335"/>
    <w:rsid w:val="00265C44"/>
    <w:rsid w:val="00265EAD"/>
    <w:rsid w:val="00265F76"/>
    <w:rsid w:val="00274AE0"/>
    <w:rsid w:val="0027668C"/>
    <w:rsid w:val="002773BA"/>
    <w:rsid w:val="00277C90"/>
    <w:rsid w:val="00277F11"/>
    <w:rsid w:val="00280FD3"/>
    <w:rsid w:val="00283E3E"/>
    <w:rsid w:val="002851C5"/>
    <w:rsid w:val="002854B8"/>
    <w:rsid w:val="00287206"/>
    <w:rsid w:val="00292508"/>
    <w:rsid w:val="002929B8"/>
    <w:rsid w:val="00294464"/>
    <w:rsid w:val="00296342"/>
    <w:rsid w:val="00297DDD"/>
    <w:rsid w:val="002A0F28"/>
    <w:rsid w:val="002A303E"/>
    <w:rsid w:val="002A5DBC"/>
    <w:rsid w:val="002A6FCF"/>
    <w:rsid w:val="002A7F8B"/>
    <w:rsid w:val="002B009A"/>
    <w:rsid w:val="002B025E"/>
    <w:rsid w:val="002B0D88"/>
    <w:rsid w:val="002B26D4"/>
    <w:rsid w:val="002B31FB"/>
    <w:rsid w:val="002B55D9"/>
    <w:rsid w:val="002B7584"/>
    <w:rsid w:val="002B77D2"/>
    <w:rsid w:val="002C0B13"/>
    <w:rsid w:val="002C3857"/>
    <w:rsid w:val="002C54DB"/>
    <w:rsid w:val="002C73F5"/>
    <w:rsid w:val="002D48BB"/>
    <w:rsid w:val="002D52A1"/>
    <w:rsid w:val="002E5216"/>
    <w:rsid w:val="002E7521"/>
    <w:rsid w:val="002F0D42"/>
    <w:rsid w:val="002F3829"/>
    <w:rsid w:val="002F38CF"/>
    <w:rsid w:val="002F7F85"/>
    <w:rsid w:val="003036C1"/>
    <w:rsid w:val="00305187"/>
    <w:rsid w:val="0030618C"/>
    <w:rsid w:val="00310D45"/>
    <w:rsid w:val="00311FBF"/>
    <w:rsid w:val="003138D4"/>
    <w:rsid w:val="00316CA1"/>
    <w:rsid w:val="003176C4"/>
    <w:rsid w:val="00320715"/>
    <w:rsid w:val="00321A9E"/>
    <w:rsid w:val="00322C71"/>
    <w:rsid w:val="00322F99"/>
    <w:rsid w:val="0032330D"/>
    <w:rsid w:val="00324139"/>
    <w:rsid w:val="00325233"/>
    <w:rsid w:val="00330494"/>
    <w:rsid w:val="00330F1B"/>
    <w:rsid w:val="003326AD"/>
    <w:rsid w:val="00333FA4"/>
    <w:rsid w:val="003355A8"/>
    <w:rsid w:val="00335AE8"/>
    <w:rsid w:val="00336C61"/>
    <w:rsid w:val="003374BD"/>
    <w:rsid w:val="0034182F"/>
    <w:rsid w:val="00342D7B"/>
    <w:rsid w:val="003433DE"/>
    <w:rsid w:val="003447F0"/>
    <w:rsid w:val="00344862"/>
    <w:rsid w:val="0034684D"/>
    <w:rsid w:val="00347B68"/>
    <w:rsid w:val="00347FE0"/>
    <w:rsid w:val="003513A5"/>
    <w:rsid w:val="00352EB6"/>
    <w:rsid w:val="003553ED"/>
    <w:rsid w:val="00355D9B"/>
    <w:rsid w:val="00357FB7"/>
    <w:rsid w:val="003605B0"/>
    <w:rsid w:val="00363153"/>
    <w:rsid w:val="00364249"/>
    <w:rsid w:val="003672FC"/>
    <w:rsid w:val="003754A7"/>
    <w:rsid w:val="003835B2"/>
    <w:rsid w:val="00384BC6"/>
    <w:rsid w:val="0038502C"/>
    <w:rsid w:val="00386777"/>
    <w:rsid w:val="003939F0"/>
    <w:rsid w:val="00395684"/>
    <w:rsid w:val="00396851"/>
    <w:rsid w:val="003A0265"/>
    <w:rsid w:val="003A1109"/>
    <w:rsid w:val="003A49C2"/>
    <w:rsid w:val="003B00BE"/>
    <w:rsid w:val="003B3E2A"/>
    <w:rsid w:val="003B5E26"/>
    <w:rsid w:val="003C083E"/>
    <w:rsid w:val="003C1044"/>
    <w:rsid w:val="003C17F7"/>
    <w:rsid w:val="003C2AEF"/>
    <w:rsid w:val="003C32EC"/>
    <w:rsid w:val="003C52D4"/>
    <w:rsid w:val="003D0847"/>
    <w:rsid w:val="003D09F3"/>
    <w:rsid w:val="003D0FD6"/>
    <w:rsid w:val="003D40E8"/>
    <w:rsid w:val="003E1CF5"/>
    <w:rsid w:val="003E2BC9"/>
    <w:rsid w:val="003E5283"/>
    <w:rsid w:val="003F0922"/>
    <w:rsid w:val="003F4B52"/>
    <w:rsid w:val="004018D8"/>
    <w:rsid w:val="004023AA"/>
    <w:rsid w:val="004025BB"/>
    <w:rsid w:val="004034B6"/>
    <w:rsid w:val="00404DA6"/>
    <w:rsid w:val="004079A0"/>
    <w:rsid w:val="004114EA"/>
    <w:rsid w:val="00414B4F"/>
    <w:rsid w:val="00416698"/>
    <w:rsid w:val="00416930"/>
    <w:rsid w:val="00420405"/>
    <w:rsid w:val="00420A1E"/>
    <w:rsid w:val="00421271"/>
    <w:rsid w:val="004232DB"/>
    <w:rsid w:val="004245A1"/>
    <w:rsid w:val="00426350"/>
    <w:rsid w:val="00433DBE"/>
    <w:rsid w:val="00440FFA"/>
    <w:rsid w:val="00441918"/>
    <w:rsid w:val="004425EC"/>
    <w:rsid w:val="00443E8B"/>
    <w:rsid w:val="00450B27"/>
    <w:rsid w:val="00451B2B"/>
    <w:rsid w:val="00452E3C"/>
    <w:rsid w:val="00452FEA"/>
    <w:rsid w:val="00453116"/>
    <w:rsid w:val="00454D14"/>
    <w:rsid w:val="00455510"/>
    <w:rsid w:val="00455638"/>
    <w:rsid w:val="004566CC"/>
    <w:rsid w:val="00456A5D"/>
    <w:rsid w:val="00460FF9"/>
    <w:rsid w:val="0046452A"/>
    <w:rsid w:val="00464D72"/>
    <w:rsid w:val="00464DE1"/>
    <w:rsid w:val="00472752"/>
    <w:rsid w:val="00472902"/>
    <w:rsid w:val="0047306D"/>
    <w:rsid w:val="00473C27"/>
    <w:rsid w:val="00473E1C"/>
    <w:rsid w:val="0048283A"/>
    <w:rsid w:val="00482D4C"/>
    <w:rsid w:val="00483E1B"/>
    <w:rsid w:val="0048680F"/>
    <w:rsid w:val="00491B01"/>
    <w:rsid w:val="00493A57"/>
    <w:rsid w:val="004949AE"/>
    <w:rsid w:val="00495959"/>
    <w:rsid w:val="004A6160"/>
    <w:rsid w:val="004A72BD"/>
    <w:rsid w:val="004B14B5"/>
    <w:rsid w:val="004B67BA"/>
    <w:rsid w:val="004B793C"/>
    <w:rsid w:val="004C1095"/>
    <w:rsid w:val="004C2DAD"/>
    <w:rsid w:val="004C3DC4"/>
    <w:rsid w:val="004C4572"/>
    <w:rsid w:val="004C4FAE"/>
    <w:rsid w:val="004C6ED2"/>
    <w:rsid w:val="004D0780"/>
    <w:rsid w:val="004D1E0E"/>
    <w:rsid w:val="004D4A4F"/>
    <w:rsid w:val="004D5C8C"/>
    <w:rsid w:val="004D5CB7"/>
    <w:rsid w:val="004D6838"/>
    <w:rsid w:val="004E0C5A"/>
    <w:rsid w:val="004E0E69"/>
    <w:rsid w:val="004E2BE1"/>
    <w:rsid w:val="004E35F1"/>
    <w:rsid w:val="004E3F8E"/>
    <w:rsid w:val="004E4801"/>
    <w:rsid w:val="004E5008"/>
    <w:rsid w:val="004E781B"/>
    <w:rsid w:val="004E79CB"/>
    <w:rsid w:val="004F664D"/>
    <w:rsid w:val="004F77CA"/>
    <w:rsid w:val="00500FA1"/>
    <w:rsid w:val="0051075A"/>
    <w:rsid w:val="00511F52"/>
    <w:rsid w:val="00513853"/>
    <w:rsid w:val="005175F3"/>
    <w:rsid w:val="005214CA"/>
    <w:rsid w:val="0052184A"/>
    <w:rsid w:val="00522731"/>
    <w:rsid w:val="00524258"/>
    <w:rsid w:val="00530DD9"/>
    <w:rsid w:val="005315D3"/>
    <w:rsid w:val="005320E4"/>
    <w:rsid w:val="00534B83"/>
    <w:rsid w:val="005363E2"/>
    <w:rsid w:val="00536D89"/>
    <w:rsid w:val="00541639"/>
    <w:rsid w:val="00544E06"/>
    <w:rsid w:val="005463CB"/>
    <w:rsid w:val="00547699"/>
    <w:rsid w:val="00551260"/>
    <w:rsid w:val="005554DA"/>
    <w:rsid w:val="00557116"/>
    <w:rsid w:val="0055763A"/>
    <w:rsid w:val="005611F3"/>
    <w:rsid w:val="0056137B"/>
    <w:rsid w:val="00565757"/>
    <w:rsid w:val="00566C7D"/>
    <w:rsid w:val="0058214E"/>
    <w:rsid w:val="005829FA"/>
    <w:rsid w:val="005833C2"/>
    <w:rsid w:val="00585ECC"/>
    <w:rsid w:val="005879C4"/>
    <w:rsid w:val="005925C3"/>
    <w:rsid w:val="0059437B"/>
    <w:rsid w:val="00594A84"/>
    <w:rsid w:val="005A02B6"/>
    <w:rsid w:val="005A09D8"/>
    <w:rsid w:val="005A1F5E"/>
    <w:rsid w:val="005A30B1"/>
    <w:rsid w:val="005A33C6"/>
    <w:rsid w:val="005A3F8F"/>
    <w:rsid w:val="005A6F9F"/>
    <w:rsid w:val="005B0866"/>
    <w:rsid w:val="005B4717"/>
    <w:rsid w:val="005B4A1E"/>
    <w:rsid w:val="005B6354"/>
    <w:rsid w:val="005B6859"/>
    <w:rsid w:val="005C2915"/>
    <w:rsid w:val="005C6D1E"/>
    <w:rsid w:val="005D0E9C"/>
    <w:rsid w:val="005D0EFA"/>
    <w:rsid w:val="005D0F8B"/>
    <w:rsid w:val="005D2CA3"/>
    <w:rsid w:val="005D5298"/>
    <w:rsid w:val="005D783F"/>
    <w:rsid w:val="005E27DD"/>
    <w:rsid w:val="005E2B7E"/>
    <w:rsid w:val="005E5F20"/>
    <w:rsid w:val="005E665F"/>
    <w:rsid w:val="005F0509"/>
    <w:rsid w:val="005F18A3"/>
    <w:rsid w:val="005F1ADF"/>
    <w:rsid w:val="005F680E"/>
    <w:rsid w:val="00604177"/>
    <w:rsid w:val="006137EC"/>
    <w:rsid w:val="006229AB"/>
    <w:rsid w:val="00622BE8"/>
    <w:rsid w:val="00626AF2"/>
    <w:rsid w:val="00632842"/>
    <w:rsid w:val="0063292A"/>
    <w:rsid w:val="006346FE"/>
    <w:rsid w:val="00637544"/>
    <w:rsid w:val="006402D4"/>
    <w:rsid w:val="00640A83"/>
    <w:rsid w:val="006428A2"/>
    <w:rsid w:val="006446A3"/>
    <w:rsid w:val="0064564D"/>
    <w:rsid w:val="006456A8"/>
    <w:rsid w:val="00645A61"/>
    <w:rsid w:val="00645B93"/>
    <w:rsid w:val="00646050"/>
    <w:rsid w:val="00650E1B"/>
    <w:rsid w:val="00652165"/>
    <w:rsid w:val="00654735"/>
    <w:rsid w:val="006556DE"/>
    <w:rsid w:val="006565A0"/>
    <w:rsid w:val="006579DD"/>
    <w:rsid w:val="00660315"/>
    <w:rsid w:val="00660666"/>
    <w:rsid w:val="0066127A"/>
    <w:rsid w:val="006617AB"/>
    <w:rsid w:val="00663232"/>
    <w:rsid w:val="006636B9"/>
    <w:rsid w:val="00663E85"/>
    <w:rsid w:val="00664850"/>
    <w:rsid w:val="00665FDA"/>
    <w:rsid w:val="0067274F"/>
    <w:rsid w:val="00672F01"/>
    <w:rsid w:val="006801B1"/>
    <w:rsid w:val="00681C47"/>
    <w:rsid w:val="0068378E"/>
    <w:rsid w:val="00686B94"/>
    <w:rsid w:val="00691F5A"/>
    <w:rsid w:val="00694B40"/>
    <w:rsid w:val="00695368"/>
    <w:rsid w:val="0069665E"/>
    <w:rsid w:val="006A0250"/>
    <w:rsid w:val="006A0AFD"/>
    <w:rsid w:val="006A14A2"/>
    <w:rsid w:val="006A1B4F"/>
    <w:rsid w:val="006A21CB"/>
    <w:rsid w:val="006A2AC3"/>
    <w:rsid w:val="006A6324"/>
    <w:rsid w:val="006B2573"/>
    <w:rsid w:val="006B5F4E"/>
    <w:rsid w:val="006C08AE"/>
    <w:rsid w:val="006C0E87"/>
    <w:rsid w:val="006C1029"/>
    <w:rsid w:val="006C15B6"/>
    <w:rsid w:val="006C1A3B"/>
    <w:rsid w:val="006C2C5F"/>
    <w:rsid w:val="006C4093"/>
    <w:rsid w:val="006D1F9B"/>
    <w:rsid w:val="006D3AC7"/>
    <w:rsid w:val="006D524C"/>
    <w:rsid w:val="006D6586"/>
    <w:rsid w:val="006D6B2B"/>
    <w:rsid w:val="006D7676"/>
    <w:rsid w:val="006E16D4"/>
    <w:rsid w:val="006E4AA8"/>
    <w:rsid w:val="006E6B4B"/>
    <w:rsid w:val="006F06AF"/>
    <w:rsid w:val="006F2681"/>
    <w:rsid w:val="006F4792"/>
    <w:rsid w:val="006F5581"/>
    <w:rsid w:val="007028EF"/>
    <w:rsid w:val="007069CB"/>
    <w:rsid w:val="00710EA3"/>
    <w:rsid w:val="0071156C"/>
    <w:rsid w:val="0071294C"/>
    <w:rsid w:val="0071710E"/>
    <w:rsid w:val="00724E3B"/>
    <w:rsid w:val="007264D0"/>
    <w:rsid w:val="00730D4A"/>
    <w:rsid w:val="00731E5D"/>
    <w:rsid w:val="00736CF8"/>
    <w:rsid w:val="00740CFB"/>
    <w:rsid w:val="007458C6"/>
    <w:rsid w:val="00745D4B"/>
    <w:rsid w:val="00746865"/>
    <w:rsid w:val="007474E4"/>
    <w:rsid w:val="00754760"/>
    <w:rsid w:val="007548F3"/>
    <w:rsid w:val="00756374"/>
    <w:rsid w:val="00756A72"/>
    <w:rsid w:val="007574EC"/>
    <w:rsid w:val="00760729"/>
    <w:rsid w:val="00761F2A"/>
    <w:rsid w:val="00763DBE"/>
    <w:rsid w:val="0076691B"/>
    <w:rsid w:val="0077071A"/>
    <w:rsid w:val="00771A66"/>
    <w:rsid w:val="00771FA5"/>
    <w:rsid w:val="00772380"/>
    <w:rsid w:val="00772548"/>
    <w:rsid w:val="00776201"/>
    <w:rsid w:val="00777388"/>
    <w:rsid w:val="00785075"/>
    <w:rsid w:val="00787AE8"/>
    <w:rsid w:val="00790E8C"/>
    <w:rsid w:val="00791E66"/>
    <w:rsid w:val="007956EC"/>
    <w:rsid w:val="007A149A"/>
    <w:rsid w:val="007A4E1D"/>
    <w:rsid w:val="007B0FBB"/>
    <w:rsid w:val="007B3A4C"/>
    <w:rsid w:val="007B3E0E"/>
    <w:rsid w:val="007B53C7"/>
    <w:rsid w:val="007B72C5"/>
    <w:rsid w:val="007B7BCD"/>
    <w:rsid w:val="007D097B"/>
    <w:rsid w:val="007D138A"/>
    <w:rsid w:val="007D32C7"/>
    <w:rsid w:val="007D4222"/>
    <w:rsid w:val="007D61A8"/>
    <w:rsid w:val="007E20F6"/>
    <w:rsid w:val="007E66E9"/>
    <w:rsid w:val="007F1168"/>
    <w:rsid w:val="007F48D4"/>
    <w:rsid w:val="007F522E"/>
    <w:rsid w:val="007F7E19"/>
    <w:rsid w:val="00802635"/>
    <w:rsid w:val="00802A6F"/>
    <w:rsid w:val="00804C75"/>
    <w:rsid w:val="00806B1B"/>
    <w:rsid w:val="00806BC9"/>
    <w:rsid w:val="00810AC8"/>
    <w:rsid w:val="008123C3"/>
    <w:rsid w:val="00816F53"/>
    <w:rsid w:val="00817D9F"/>
    <w:rsid w:val="00825BB9"/>
    <w:rsid w:val="00831E2A"/>
    <w:rsid w:val="00831FBF"/>
    <w:rsid w:val="00832FA5"/>
    <w:rsid w:val="0083395B"/>
    <w:rsid w:val="00833C0A"/>
    <w:rsid w:val="0083566C"/>
    <w:rsid w:val="00836659"/>
    <w:rsid w:val="008373A7"/>
    <w:rsid w:val="008430F6"/>
    <w:rsid w:val="008459FC"/>
    <w:rsid w:val="00851B3E"/>
    <w:rsid w:val="00851C4B"/>
    <w:rsid w:val="00853504"/>
    <w:rsid w:val="00853C73"/>
    <w:rsid w:val="00854994"/>
    <w:rsid w:val="00857104"/>
    <w:rsid w:val="00860BC3"/>
    <w:rsid w:val="008610CA"/>
    <w:rsid w:val="008672DA"/>
    <w:rsid w:val="00870294"/>
    <w:rsid w:val="00871F2E"/>
    <w:rsid w:val="00873D1A"/>
    <w:rsid w:val="00875BE8"/>
    <w:rsid w:val="008765CC"/>
    <w:rsid w:val="00877B88"/>
    <w:rsid w:val="0088113B"/>
    <w:rsid w:val="008843B9"/>
    <w:rsid w:val="00887C08"/>
    <w:rsid w:val="0089275E"/>
    <w:rsid w:val="008A0177"/>
    <w:rsid w:val="008A413E"/>
    <w:rsid w:val="008A70F3"/>
    <w:rsid w:val="008A7A3E"/>
    <w:rsid w:val="008B1332"/>
    <w:rsid w:val="008B52C8"/>
    <w:rsid w:val="008B7A68"/>
    <w:rsid w:val="008C2CCD"/>
    <w:rsid w:val="008C5DE5"/>
    <w:rsid w:val="008C642C"/>
    <w:rsid w:val="008C6BF1"/>
    <w:rsid w:val="008D0203"/>
    <w:rsid w:val="008D0E4A"/>
    <w:rsid w:val="008D2A6A"/>
    <w:rsid w:val="008D52FB"/>
    <w:rsid w:val="008D5443"/>
    <w:rsid w:val="008D553F"/>
    <w:rsid w:val="008D58EC"/>
    <w:rsid w:val="008E3172"/>
    <w:rsid w:val="008E4564"/>
    <w:rsid w:val="008E6ADD"/>
    <w:rsid w:val="008E74F7"/>
    <w:rsid w:val="008F239E"/>
    <w:rsid w:val="008F7754"/>
    <w:rsid w:val="0090117D"/>
    <w:rsid w:val="0090119E"/>
    <w:rsid w:val="009022E0"/>
    <w:rsid w:val="00904859"/>
    <w:rsid w:val="009055DD"/>
    <w:rsid w:val="009069E6"/>
    <w:rsid w:val="00906EFB"/>
    <w:rsid w:val="009114D8"/>
    <w:rsid w:val="0091413C"/>
    <w:rsid w:val="009149A4"/>
    <w:rsid w:val="009212DD"/>
    <w:rsid w:val="00921AB9"/>
    <w:rsid w:val="00921F86"/>
    <w:rsid w:val="0092392D"/>
    <w:rsid w:val="00927B12"/>
    <w:rsid w:val="009301B8"/>
    <w:rsid w:val="00931CEA"/>
    <w:rsid w:val="00931D78"/>
    <w:rsid w:val="00940CFE"/>
    <w:rsid w:val="00941F06"/>
    <w:rsid w:val="009431F3"/>
    <w:rsid w:val="009439D3"/>
    <w:rsid w:val="00946101"/>
    <w:rsid w:val="00947092"/>
    <w:rsid w:val="009470DC"/>
    <w:rsid w:val="00951A8E"/>
    <w:rsid w:val="00951E4C"/>
    <w:rsid w:val="009538A4"/>
    <w:rsid w:val="00954870"/>
    <w:rsid w:val="00954BDD"/>
    <w:rsid w:val="0095655B"/>
    <w:rsid w:val="00957BC0"/>
    <w:rsid w:val="00962168"/>
    <w:rsid w:val="009625B1"/>
    <w:rsid w:val="00965A59"/>
    <w:rsid w:val="00966F67"/>
    <w:rsid w:val="009670EA"/>
    <w:rsid w:val="00977DAF"/>
    <w:rsid w:val="009807AE"/>
    <w:rsid w:val="009809C5"/>
    <w:rsid w:val="00981D5F"/>
    <w:rsid w:val="00981FF3"/>
    <w:rsid w:val="00985868"/>
    <w:rsid w:val="00985F44"/>
    <w:rsid w:val="00985FE6"/>
    <w:rsid w:val="009869FD"/>
    <w:rsid w:val="00987081"/>
    <w:rsid w:val="00992857"/>
    <w:rsid w:val="00993376"/>
    <w:rsid w:val="00993FB0"/>
    <w:rsid w:val="00997611"/>
    <w:rsid w:val="009A0E7C"/>
    <w:rsid w:val="009A2C33"/>
    <w:rsid w:val="009A3CBD"/>
    <w:rsid w:val="009A496B"/>
    <w:rsid w:val="009A6AA8"/>
    <w:rsid w:val="009B0207"/>
    <w:rsid w:val="009B2183"/>
    <w:rsid w:val="009B3807"/>
    <w:rsid w:val="009B38BB"/>
    <w:rsid w:val="009B4EE3"/>
    <w:rsid w:val="009B671E"/>
    <w:rsid w:val="009B7444"/>
    <w:rsid w:val="009C041E"/>
    <w:rsid w:val="009C2062"/>
    <w:rsid w:val="009C7B9A"/>
    <w:rsid w:val="009D21B9"/>
    <w:rsid w:val="009D5512"/>
    <w:rsid w:val="009E4241"/>
    <w:rsid w:val="009E7BDA"/>
    <w:rsid w:val="009F0554"/>
    <w:rsid w:val="009F356C"/>
    <w:rsid w:val="009F51F2"/>
    <w:rsid w:val="009F5DB6"/>
    <w:rsid w:val="00A028B1"/>
    <w:rsid w:val="00A02B7C"/>
    <w:rsid w:val="00A07468"/>
    <w:rsid w:val="00A133B2"/>
    <w:rsid w:val="00A13CC3"/>
    <w:rsid w:val="00A164F5"/>
    <w:rsid w:val="00A20DA8"/>
    <w:rsid w:val="00A218EC"/>
    <w:rsid w:val="00A250E2"/>
    <w:rsid w:val="00A251BF"/>
    <w:rsid w:val="00A26731"/>
    <w:rsid w:val="00A310D7"/>
    <w:rsid w:val="00A3138F"/>
    <w:rsid w:val="00A319BE"/>
    <w:rsid w:val="00A31F9A"/>
    <w:rsid w:val="00A40760"/>
    <w:rsid w:val="00A4233A"/>
    <w:rsid w:val="00A44EFB"/>
    <w:rsid w:val="00A50DAE"/>
    <w:rsid w:val="00A51444"/>
    <w:rsid w:val="00A5213D"/>
    <w:rsid w:val="00A5222C"/>
    <w:rsid w:val="00A60320"/>
    <w:rsid w:val="00A61CA5"/>
    <w:rsid w:val="00A622CC"/>
    <w:rsid w:val="00A64D8E"/>
    <w:rsid w:val="00A72FC5"/>
    <w:rsid w:val="00A730E3"/>
    <w:rsid w:val="00A77CF6"/>
    <w:rsid w:val="00A8383A"/>
    <w:rsid w:val="00A84BA8"/>
    <w:rsid w:val="00A84C50"/>
    <w:rsid w:val="00A855AB"/>
    <w:rsid w:val="00A91283"/>
    <w:rsid w:val="00AA132F"/>
    <w:rsid w:val="00AA2236"/>
    <w:rsid w:val="00AB3338"/>
    <w:rsid w:val="00AC16C3"/>
    <w:rsid w:val="00AC2CB9"/>
    <w:rsid w:val="00AC597A"/>
    <w:rsid w:val="00AC5EF4"/>
    <w:rsid w:val="00AC63FC"/>
    <w:rsid w:val="00AD3B12"/>
    <w:rsid w:val="00AD3B41"/>
    <w:rsid w:val="00AD4303"/>
    <w:rsid w:val="00AD4F04"/>
    <w:rsid w:val="00AD5A94"/>
    <w:rsid w:val="00AE11E8"/>
    <w:rsid w:val="00AE2480"/>
    <w:rsid w:val="00AF3977"/>
    <w:rsid w:val="00AF623F"/>
    <w:rsid w:val="00B00969"/>
    <w:rsid w:val="00B009B2"/>
    <w:rsid w:val="00B01337"/>
    <w:rsid w:val="00B0143B"/>
    <w:rsid w:val="00B025DC"/>
    <w:rsid w:val="00B0378C"/>
    <w:rsid w:val="00B0394A"/>
    <w:rsid w:val="00B03E54"/>
    <w:rsid w:val="00B04340"/>
    <w:rsid w:val="00B07A3B"/>
    <w:rsid w:val="00B112C0"/>
    <w:rsid w:val="00B114DF"/>
    <w:rsid w:val="00B13941"/>
    <w:rsid w:val="00B13D89"/>
    <w:rsid w:val="00B26F81"/>
    <w:rsid w:val="00B337DD"/>
    <w:rsid w:val="00B33E59"/>
    <w:rsid w:val="00B340A8"/>
    <w:rsid w:val="00B3428E"/>
    <w:rsid w:val="00B34393"/>
    <w:rsid w:val="00B36993"/>
    <w:rsid w:val="00B40E12"/>
    <w:rsid w:val="00B41F09"/>
    <w:rsid w:val="00B435B8"/>
    <w:rsid w:val="00B44829"/>
    <w:rsid w:val="00B4499C"/>
    <w:rsid w:val="00B45F74"/>
    <w:rsid w:val="00B5116D"/>
    <w:rsid w:val="00B534BA"/>
    <w:rsid w:val="00B55DDD"/>
    <w:rsid w:val="00B60E0A"/>
    <w:rsid w:val="00B6201D"/>
    <w:rsid w:val="00B653B7"/>
    <w:rsid w:val="00B66A14"/>
    <w:rsid w:val="00B7133C"/>
    <w:rsid w:val="00B7250F"/>
    <w:rsid w:val="00B730F8"/>
    <w:rsid w:val="00B807E5"/>
    <w:rsid w:val="00B847A0"/>
    <w:rsid w:val="00B87BC5"/>
    <w:rsid w:val="00B87D12"/>
    <w:rsid w:val="00B978CF"/>
    <w:rsid w:val="00B97AA0"/>
    <w:rsid w:val="00BA0371"/>
    <w:rsid w:val="00BA1B49"/>
    <w:rsid w:val="00BA2EF5"/>
    <w:rsid w:val="00BA64F8"/>
    <w:rsid w:val="00BB27C1"/>
    <w:rsid w:val="00BC01E5"/>
    <w:rsid w:val="00BC046F"/>
    <w:rsid w:val="00BC3F28"/>
    <w:rsid w:val="00BC6DA7"/>
    <w:rsid w:val="00BC7E90"/>
    <w:rsid w:val="00BD4140"/>
    <w:rsid w:val="00BD4346"/>
    <w:rsid w:val="00BE051D"/>
    <w:rsid w:val="00BE2A9A"/>
    <w:rsid w:val="00BE3EDC"/>
    <w:rsid w:val="00BE756D"/>
    <w:rsid w:val="00BF1000"/>
    <w:rsid w:val="00BF263E"/>
    <w:rsid w:val="00BF2674"/>
    <w:rsid w:val="00BF2B34"/>
    <w:rsid w:val="00BF3754"/>
    <w:rsid w:val="00C00F3F"/>
    <w:rsid w:val="00C020D4"/>
    <w:rsid w:val="00C035C7"/>
    <w:rsid w:val="00C03FB4"/>
    <w:rsid w:val="00C058AE"/>
    <w:rsid w:val="00C06D73"/>
    <w:rsid w:val="00C11E5D"/>
    <w:rsid w:val="00C12062"/>
    <w:rsid w:val="00C1774A"/>
    <w:rsid w:val="00C2620F"/>
    <w:rsid w:val="00C309D2"/>
    <w:rsid w:val="00C34F4C"/>
    <w:rsid w:val="00C35200"/>
    <w:rsid w:val="00C36844"/>
    <w:rsid w:val="00C428F1"/>
    <w:rsid w:val="00C4472A"/>
    <w:rsid w:val="00C479B8"/>
    <w:rsid w:val="00C50118"/>
    <w:rsid w:val="00C5440B"/>
    <w:rsid w:val="00C602B2"/>
    <w:rsid w:val="00C66C56"/>
    <w:rsid w:val="00C70C90"/>
    <w:rsid w:val="00C7374B"/>
    <w:rsid w:val="00C766A8"/>
    <w:rsid w:val="00C779A0"/>
    <w:rsid w:val="00C80E7B"/>
    <w:rsid w:val="00C8109F"/>
    <w:rsid w:val="00C82679"/>
    <w:rsid w:val="00C82857"/>
    <w:rsid w:val="00C836F3"/>
    <w:rsid w:val="00C856C5"/>
    <w:rsid w:val="00C90658"/>
    <w:rsid w:val="00C9250E"/>
    <w:rsid w:val="00C931BB"/>
    <w:rsid w:val="00C96FC6"/>
    <w:rsid w:val="00C97B11"/>
    <w:rsid w:val="00CA16F1"/>
    <w:rsid w:val="00CA5B5A"/>
    <w:rsid w:val="00CB039A"/>
    <w:rsid w:val="00CB0B79"/>
    <w:rsid w:val="00CB1CFB"/>
    <w:rsid w:val="00CB5DE5"/>
    <w:rsid w:val="00CC0C58"/>
    <w:rsid w:val="00CC1850"/>
    <w:rsid w:val="00CC29BF"/>
    <w:rsid w:val="00CC52BE"/>
    <w:rsid w:val="00CC7A7A"/>
    <w:rsid w:val="00CD438C"/>
    <w:rsid w:val="00CD515D"/>
    <w:rsid w:val="00CD63B8"/>
    <w:rsid w:val="00CD777D"/>
    <w:rsid w:val="00CD7F92"/>
    <w:rsid w:val="00CE0665"/>
    <w:rsid w:val="00CE10F2"/>
    <w:rsid w:val="00CE3316"/>
    <w:rsid w:val="00CE4904"/>
    <w:rsid w:val="00CE696A"/>
    <w:rsid w:val="00CF0E41"/>
    <w:rsid w:val="00CF2130"/>
    <w:rsid w:val="00CF22F6"/>
    <w:rsid w:val="00CF2A37"/>
    <w:rsid w:val="00CF6830"/>
    <w:rsid w:val="00CF771C"/>
    <w:rsid w:val="00D00EF4"/>
    <w:rsid w:val="00D07DAE"/>
    <w:rsid w:val="00D103FE"/>
    <w:rsid w:val="00D10BFA"/>
    <w:rsid w:val="00D10F00"/>
    <w:rsid w:val="00D13549"/>
    <w:rsid w:val="00D15015"/>
    <w:rsid w:val="00D150D8"/>
    <w:rsid w:val="00D2420A"/>
    <w:rsid w:val="00D30007"/>
    <w:rsid w:val="00D300CE"/>
    <w:rsid w:val="00D367C0"/>
    <w:rsid w:val="00D37C1A"/>
    <w:rsid w:val="00D40494"/>
    <w:rsid w:val="00D406D6"/>
    <w:rsid w:val="00D427A4"/>
    <w:rsid w:val="00D4491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76D66"/>
    <w:rsid w:val="00D80DEB"/>
    <w:rsid w:val="00D869AB"/>
    <w:rsid w:val="00D8731A"/>
    <w:rsid w:val="00D87F73"/>
    <w:rsid w:val="00D92F43"/>
    <w:rsid w:val="00D94887"/>
    <w:rsid w:val="00D95C4C"/>
    <w:rsid w:val="00DA08AF"/>
    <w:rsid w:val="00DA117F"/>
    <w:rsid w:val="00DA17FB"/>
    <w:rsid w:val="00DA696B"/>
    <w:rsid w:val="00DA7D75"/>
    <w:rsid w:val="00DB16A4"/>
    <w:rsid w:val="00DB3580"/>
    <w:rsid w:val="00DB4C0D"/>
    <w:rsid w:val="00DB7EBA"/>
    <w:rsid w:val="00DC058D"/>
    <w:rsid w:val="00DC0F13"/>
    <w:rsid w:val="00DC14EA"/>
    <w:rsid w:val="00DC1E10"/>
    <w:rsid w:val="00DC2504"/>
    <w:rsid w:val="00DC311D"/>
    <w:rsid w:val="00DC4818"/>
    <w:rsid w:val="00DC6544"/>
    <w:rsid w:val="00DC7C84"/>
    <w:rsid w:val="00DC7D3A"/>
    <w:rsid w:val="00DD147A"/>
    <w:rsid w:val="00DD1839"/>
    <w:rsid w:val="00DD231A"/>
    <w:rsid w:val="00DD2CF9"/>
    <w:rsid w:val="00DD2E6A"/>
    <w:rsid w:val="00DD2F13"/>
    <w:rsid w:val="00DE0E89"/>
    <w:rsid w:val="00DE1B62"/>
    <w:rsid w:val="00DE2554"/>
    <w:rsid w:val="00DE2882"/>
    <w:rsid w:val="00DE46DB"/>
    <w:rsid w:val="00DE66F3"/>
    <w:rsid w:val="00DF0865"/>
    <w:rsid w:val="00DF1693"/>
    <w:rsid w:val="00DF307B"/>
    <w:rsid w:val="00DF4933"/>
    <w:rsid w:val="00DF4C61"/>
    <w:rsid w:val="00DF6EE3"/>
    <w:rsid w:val="00E028F6"/>
    <w:rsid w:val="00E04EFB"/>
    <w:rsid w:val="00E072C2"/>
    <w:rsid w:val="00E118B7"/>
    <w:rsid w:val="00E12D28"/>
    <w:rsid w:val="00E12F57"/>
    <w:rsid w:val="00E133B9"/>
    <w:rsid w:val="00E15BB5"/>
    <w:rsid w:val="00E24673"/>
    <w:rsid w:val="00E24732"/>
    <w:rsid w:val="00E24898"/>
    <w:rsid w:val="00E2541F"/>
    <w:rsid w:val="00E27EF5"/>
    <w:rsid w:val="00E309D6"/>
    <w:rsid w:val="00E355EE"/>
    <w:rsid w:val="00E35FB3"/>
    <w:rsid w:val="00E41EA9"/>
    <w:rsid w:val="00E44C46"/>
    <w:rsid w:val="00E4663E"/>
    <w:rsid w:val="00E50BD2"/>
    <w:rsid w:val="00E52218"/>
    <w:rsid w:val="00E52377"/>
    <w:rsid w:val="00E55496"/>
    <w:rsid w:val="00E5592D"/>
    <w:rsid w:val="00E55EAD"/>
    <w:rsid w:val="00E55F56"/>
    <w:rsid w:val="00E63841"/>
    <w:rsid w:val="00E65758"/>
    <w:rsid w:val="00E65AAF"/>
    <w:rsid w:val="00E662CA"/>
    <w:rsid w:val="00E66975"/>
    <w:rsid w:val="00E76865"/>
    <w:rsid w:val="00E76DAA"/>
    <w:rsid w:val="00E8076C"/>
    <w:rsid w:val="00E8342A"/>
    <w:rsid w:val="00E834F7"/>
    <w:rsid w:val="00E86E4B"/>
    <w:rsid w:val="00E87DA4"/>
    <w:rsid w:val="00EA15F6"/>
    <w:rsid w:val="00EA20E5"/>
    <w:rsid w:val="00EA2756"/>
    <w:rsid w:val="00EA341C"/>
    <w:rsid w:val="00EA4B94"/>
    <w:rsid w:val="00EA5EB6"/>
    <w:rsid w:val="00EA60D4"/>
    <w:rsid w:val="00EB0475"/>
    <w:rsid w:val="00EB720F"/>
    <w:rsid w:val="00EB7CAE"/>
    <w:rsid w:val="00EB7D59"/>
    <w:rsid w:val="00EB7FB3"/>
    <w:rsid w:val="00EC098C"/>
    <w:rsid w:val="00EC3C46"/>
    <w:rsid w:val="00EC69FF"/>
    <w:rsid w:val="00ED00F1"/>
    <w:rsid w:val="00ED23F4"/>
    <w:rsid w:val="00ED2FBA"/>
    <w:rsid w:val="00ED3EC1"/>
    <w:rsid w:val="00ED592D"/>
    <w:rsid w:val="00ED6438"/>
    <w:rsid w:val="00EE00CF"/>
    <w:rsid w:val="00EE1D7B"/>
    <w:rsid w:val="00EE1E2F"/>
    <w:rsid w:val="00EE39ED"/>
    <w:rsid w:val="00EE4460"/>
    <w:rsid w:val="00EE6470"/>
    <w:rsid w:val="00EF4E2B"/>
    <w:rsid w:val="00EF69DC"/>
    <w:rsid w:val="00F0293A"/>
    <w:rsid w:val="00F02F79"/>
    <w:rsid w:val="00F032BD"/>
    <w:rsid w:val="00F045D1"/>
    <w:rsid w:val="00F04E9E"/>
    <w:rsid w:val="00F0777A"/>
    <w:rsid w:val="00F10AC5"/>
    <w:rsid w:val="00F10CF8"/>
    <w:rsid w:val="00F10FAD"/>
    <w:rsid w:val="00F146E3"/>
    <w:rsid w:val="00F153F4"/>
    <w:rsid w:val="00F22F5E"/>
    <w:rsid w:val="00F279E9"/>
    <w:rsid w:val="00F3061E"/>
    <w:rsid w:val="00F35094"/>
    <w:rsid w:val="00F35B29"/>
    <w:rsid w:val="00F3618A"/>
    <w:rsid w:val="00F40378"/>
    <w:rsid w:val="00F42586"/>
    <w:rsid w:val="00F4412A"/>
    <w:rsid w:val="00F46437"/>
    <w:rsid w:val="00F464F6"/>
    <w:rsid w:val="00F47AFA"/>
    <w:rsid w:val="00F53A32"/>
    <w:rsid w:val="00F563AC"/>
    <w:rsid w:val="00F56A75"/>
    <w:rsid w:val="00F60B45"/>
    <w:rsid w:val="00F60C18"/>
    <w:rsid w:val="00F62272"/>
    <w:rsid w:val="00F64FB6"/>
    <w:rsid w:val="00F728FB"/>
    <w:rsid w:val="00F734E7"/>
    <w:rsid w:val="00F7561F"/>
    <w:rsid w:val="00F75B61"/>
    <w:rsid w:val="00F76A1C"/>
    <w:rsid w:val="00F76EBE"/>
    <w:rsid w:val="00F80FD0"/>
    <w:rsid w:val="00F8149F"/>
    <w:rsid w:val="00F83448"/>
    <w:rsid w:val="00F839B8"/>
    <w:rsid w:val="00F84330"/>
    <w:rsid w:val="00F85840"/>
    <w:rsid w:val="00F85C9F"/>
    <w:rsid w:val="00F87BE4"/>
    <w:rsid w:val="00F90504"/>
    <w:rsid w:val="00F917CF"/>
    <w:rsid w:val="00F95E8D"/>
    <w:rsid w:val="00FA0568"/>
    <w:rsid w:val="00FA1A9D"/>
    <w:rsid w:val="00FA532D"/>
    <w:rsid w:val="00FA7A79"/>
    <w:rsid w:val="00FA7D51"/>
    <w:rsid w:val="00FB3077"/>
    <w:rsid w:val="00FB488E"/>
    <w:rsid w:val="00FC0A7D"/>
    <w:rsid w:val="00FC5752"/>
    <w:rsid w:val="00FD00B1"/>
    <w:rsid w:val="00FD119F"/>
    <w:rsid w:val="00FD1497"/>
    <w:rsid w:val="00FD2473"/>
    <w:rsid w:val="00FE059A"/>
    <w:rsid w:val="00FE248D"/>
    <w:rsid w:val="00FE2F24"/>
    <w:rsid w:val="00FE482C"/>
    <w:rsid w:val="00FE72DF"/>
    <w:rsid w:val="00FF25E5"/>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view.jove.com/account/file-uploader?src=2161814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52FDFEB7D2E645489232FF17FE193E50"/>
        <w:category>
          <w:name w:val="General"/>
          <w:gallery w:val="placeholder"/>
        </w:category>
        <w:types>
          <w:type w:val="bbPlcHdr"/>
        </w:types>
        <w:behaviors>
          <w:behavior w:val="content"/>
        </w:behaviors>
        <w:guid w:val="{26BE9388-24A4-4EF1-8571-1BF015903C9E}"/>
      </w:docPartPr>
      <w:docPartBody>
        <w:p w:rsidR="00D13667" w:rsidRDefault="002C3569" w:rsidP="002C3569">
          <w:pPr>
            <w:pStyle w:val="52FDFEB7D2E645489232FF17FE193E50"/>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0E78"/>
    <w:rsid w:val="00186680"/>
    <w:rsid w:val="001B439B"/>
    <w:rsid w:val="001F6C86"/>
    <w:rsid w:val="002452FD"/>
    <w:rsid w:val="002470A6"/>
    <w:rsid w:val="00251E04"/>
    <w:rsid w:val="00257C3C"/>
    <w:rsid w:val="0027616B"/>
    <w:rsid w:val="00287B01"/>
    <w:rsid w:val="002C3569"/>
    <w:rsid w:val="002F6418"/>
    <w:rsid w:val="002F76E2"/>
    <w:rsid w:val="00321749"/>
    <w:rsid w:val="00344E88"/>
    <w:rsid w:val="00356726"/>
    <w:rsid w:val="003C2AEF"/>
    <w:rsid w:val="003C4629"/>
    <w:rsid w:val="003D5DD0"/>
    <w:rsid w:val="003E4A0B"/>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B83"/>
    <w:rsid w:val="006B5F4E"/>
    <w:rsid w:val="00706CE8"/>
    <w:rsid w:val="00716A63"/>
    <w:rsid w:val="00741C3F"/>
    <w:rsid w:val="00753425"/>
    <w:rsid w:val="00754760"/>
    <w:rsid w:val="007571D3"/>
    <w:rsid w:val="007575BF"/>
    <w:rsid w:val="00774030"/>
    <w:rsid w:val="0077793F"/>
    <w:rsid w:val="00792E1F"/>
    <w:rsid w:val="007B72C5"/>
    <w:rsid w:val="007F1F0B"/>
    <w:rsid w:val="00801C92"/>
    <w:rsid w:val="008430F6"/>
    <w:rsid w:val="00886687"/>
    <w:rsid w:val="008A06BD"/>
    <w:rsid w:val="008D68B7"/>
    <w:rsid w:val="008E296E"/>
    <w:rsid w:val="008F498E"/>
    <w:rsid w:val="009333F9"/>
    <w:rsid w:val="00937B16"/>
    <w:rsid w:val="009670EA"/>
    <w:rsid w:val="009E354D"/>
    <w:rsid w:val="009E5CDD"/>
    <w:rsid w:val="00A028B1"/>
    <w:rsid w:val="00A12489"/>
    <w:rsid w:val="00A128CE"/>
    <w:rsid w:val="00A3565A"/>
    <w:rsid w:val="00A439E7"/>
    <w:rsid w:val="00A464FD"/>
    <w:rsid w:val="00A4768E"/>
    <w:rsid w:val="00A5699C"/>
    <w:rsid w:val="00A62F99"/>
    <w:rsid w:val="00A74D32"/>
    <w:rsid w:val="00A867C2"/>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3EDC"/>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13667"/>
    <w:rsid w:val="00D25AF9"/>
    <w:rsid w:val="00D42EDE"/>
    <w:rsid w:val="00D75ED4"/>
    <w:rsid w:val="00DA10A3"/>
    <w:rsid w:val="00DA55E8"/>
    <w:rsid w:val="00DF6EE3"/>
    <w:rsid w:val="00DF7A5A"/>
    <w:rsid w:val="00E237A9"/>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52FDFEB7D2E645489232FF17FE193E50">
    <w:name w:val="52FDFEB7D2E645489232FF17FE193E50"/>
    <w:rsid w:val="002C3569"/>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2924</Words>
  <Characters>16342</Characters>
  <Application>Microsoft Office Word</Application>
  <DocSecurity>0</DocSecurity>
  <Lines>342</Lines>
  <Paragraphs>166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19186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3</cp:revision>
  <dcterms:created xsi:type="dcterms:W3CDTF">2026-04-07T14:47:00Z</dcterms:created>
  <dcterms:modified xsi:type="dcterms:W3CDTF">2026-04-07T14:49:00Z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