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7313C" w14:textId="77777777" w:rsidR="002D75FE" w:rsidRPr="00B07A3B" w:rsidRDefault="002D75FE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>
        <w:rPr>
          <w:rFonts w:eastAsia="Times New Roman" w:cstheme="minorHAnsi"/>
          <w:b/>
        </w:rPr>
        <w:t>70854</w:t>
      </w:r>
    </w:p>
    <w:p w14:paraId="50C8C527" w14:textId="77777777" w:rsidR="002D75FE" w:rsidRDefault="002D75FE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>
        <w:rPr>
          <w:rFonts w:eastAsia="Times New Roman" w:cstheme="minorHAnsi"/>
          <w:b/>
        </w:rPr>
        <w:t>Pallavi Sharma</w:t>
      </w:r>
    </w:p>
    <w:p w14:paraId="41405AD6" w14:textId="77777777" w:rsidR="002D75FE" w:rsidRPr="00B07A3B" w:rsidRDefault="002D75FE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Pr="00162D3F">
          <w:rPr>
            <w:rStyle w:val="Hyperlink"/>
            <w:rFonts w:eastAsia="Times New Roman" w:cstheme="minorHAnsi"/>
            <w:b/>
          </w:rPr>
          <w:t>https://review.jove.com/account/file-uploader?src=21610518</w:t>
        </w:r>
      </w:hyperlink>
    </w:p>
    <w:p w14:paraId="5CE98C45" w14:textId="77777777" w:rsidR="002D75FE" w:rsidRPr="00B07A3B" w:rsidRDefault="002D75FE" w:rsidP="004E0C5A">
      <w:pPr>
        <w:outlineLvl w:val="0"/>
        <w:rPr>
          <w:rFonts w:eastAsia="Times New Roman" w:cstheme="minorHAnsi"/>
          <w:b/>
        </w:rPr>
      </w:pPr>
    </w:p>
    <w:p w14:paraId="06B72CAE" w14:textId="77777777" w:rsidR="002D75FE" w:rsidRPr="0055565C" w:rsidRDefault="002D75FE" w:rsidP="0055565C">
      <w:pPr>
        <w:rPr>
          <w:rFonts w:asciiTheme="majorHAnsi" w:hAnsiTheme="majorHAnsi" w:cstheme="majorHAnsi"/>
          <w:b/>
          <w:bCs/>
          <w:sz w:val="32"/>
          <w:szCs w:val="32"/>
          <w:lang w:eastAsia="zh-CN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Pr="0055565C">
        <w:rPr>
          <w:rFonts w:asciiTheme="majorHAnsi" w:hAnsiTheme="majorHAnsi" w:cstheme="majorHAnsi"/>
          <w:b/>
          <w:bCs/>
          <w:sz w:val="32"/>
          <w:szCs w:val="32"/>
        </w:rPr>
        <w:t>Reliability of a Vibration-based Elastography Protocol for Assessing Achilles Tendon Stiffness Across Multiple Joint Angles in Elite Athletes</w:t>
      </w:r>
    </w:p>
    <w:p w14:paraId="3C39BB1F" w14:textId="77777777" w:rsidR="002D75FE" w:rsidRPr="0055565C" w:rsidRDefault="002D75FE" w:rsidP="0055565C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0DCC58AD" w14:textId="77777777" w:rsidR="002D75FE" w:rsidRPr="00B07A3B" w:rsidRDefault="002D75FE" w:rsidP="004E0C5A">
      <w:pPr>
        <w:outlineLvl w:val="0"/>
        <w:rPr>
          <w:rFonts w:eastAsia="Times New Roman" w:cstheme="minorHAnsi"/>
          <w:b/>
        </w:rPr>
      </w:pPr>
    </w:p>
    <w:p w14:paraId="7372921A" w14:textId="77777777" w:rsidR="002D75FE" w:rsidRDefault="002D75FE" w:rsidP="004E0C5A">
      <w:pPr>
        <w:outlineLvl w:val="0"/>
        <w:rPr>
          <w:rFonts w:eastAsia="Times New Roman" w:cstheme="minorHAnsi"/>
          <w:b/>
        </w:rPr>
      </w:pPr>
    </w:p>
    <w:p w14:paraId="0D5BE490" w14:textId="77777777" w:rsidR="002D75FE" w:rsidRDefault="002D75FE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95C1832" w14:textId="77777777" w:rsidR="002D75FE" w:rsidRPr="0055565C" w:rsidRDefault="002D75FE" w:rsidP="0055565C">
      <w:pPr>
        <w:rPr>
          <w:rFonts w:asciiTheme="majorHAnsi" w:hAnsiTheme="majorHAnsi" w:cstheme="majorHAnsi"/>
          <w:sz w:val="28"/>
          <w:szCs w:val="28"/>
          <w:lang w:eastAsia="zh-CN"/>
        </w:rPr>
      </w:pPr>
      <w:proofErr w:type="spellStart"/>
      <w:r w:rsidRPr="0055565C">
        <w:rPr>
          <w:rFonts w:asciiTheme="majorHAnsi" w:hAnsiTheme="majorHAnsi" w:cstheme="majorHAnsi"/>
          <w:sz w:val="28"/>
          <w:szCs w:val="28"/>
        </w:rPr>
        <w:t>Wenpu</w:t>
      </w:r>
      <w:proofErr w:type="spellEnd"/>
      <w:r w:rsidRPr="0055565C">
        <w:rPr>
          <w:rFonts w:asciiTheme="majorHAnsi" w:hAnsiTheme="majorHAnsi" w:cstheme="majorHAnsi"/>
          <w:sz w:val="28"/>
          <w:szCs w:val="28"/>
        </w:rPr>
        <w:t xml:space="preserve"> Yang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1*</w:t>
      </w:r>
      <w:r w:rsidRPr="0055565C">
        <w:rPr>
          <w:rFonts w:asciiTheme="majorHAnsi" w:hAnsiTheme="majorHAnsi" w:cstheme="majorHAnsi"/>
          <w:sz w:val="28"/>
          <w:szCs w:val="28"/>
        </w:rPr>
        <w:t>,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</w:t>
      </w:r>
      <w:proofErr w:type="spellStart"/>
      <w:r w:rsidRPr="0055565C">
        <w:rPr>
          <w:rFonts w:asciiTheme="majorHAnsi" w:hAnsiTheme="majorHAnsi" w:cstheme="majorHAnsi"/>
          <w:sz w:val="28"/>
          <w:szCs w:val="28"/>
        </w:rPr>
        <w:t>Weiqiang</w:t>
      </w:r>
      <w:proofErr w:type="spellEnd"/>
      <w:r w:rsidRPr="0055565C">
        <w:rPr>
          <w:rFonts w:asciiTheme="majorHAnsi" w:hAnsiTheme="majorHAnsi" w:cstheme="majorHAnsi"/>
          <w:sz w:val="28"/>
          <w:szCs w:val="28"/>
        </w:rPr>
        <w:t xml:space="preserve"> Xu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2*</w:t>
      </w:r>
      <w:r w:rsidRPr="0055565C">
        <w:rPr>
          <w:rFonts w:asciiTheme="majorHAnsi" w:hAnsiTheme="majorHAnsi" w:cstheme="majorHAnsi"/>
          <w:sz w:val="28"/>
          <w:szCs w:val="28"/>
        </w:rPr>
        <w:t>,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</w:t>
      </w:r>
      <w:proofErr w:type="spellStart"/>
      <w:r w:rsidRPr="0055565C">
        <w:rPr>
          <w:rFonts w:asciiTheme="majorHAnsi" w:hAnsiTheme="majorHAnsi" w:cstheme="majorHAnsi"/>
          <w:sz w:val="28"/>
          <w:szCs w:val="28"/>
        </w:rPr>
        <w:t>Manshuang</w:t>
      </w:r>
      <w:proofErr w:type="spellEnd"/>
      <w:r w:rsidRPr="0055565C">
        <w:rPr>
          <w:rFonts w:asciiTheme="majorHAnsi" w:hAnsiTheme="majorHAnsi" w:cstheme="majorHAnsi"/>
          <w:sz w:val="28"/>
          <w:szCs w:val="28"/>
        </w:rPr>
        <w:t xml:space="preserve"> Yang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3*</w:t>
      </w:r>
      <w:r w:rsidRPr="0055565C">
        <w:rPr>
          <w:rFonts w:asciiTheme="majorHAnsi" w:hAnsiTheme="majorHAnsi" w:cstheme="majorHAnsi"/>
          <w:sz w:val="28"/>
          <w:szCs w:val="28"/>
        </w:rPr>
        <w:t>,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</w:t>
      </w:r>
      <w:r w:rsidRPr="0055565C">
        <w:rPr>
          <w:rFonts w:asciiTheme="majorHAnsi" w:hAnsiTheme="majorHAnsi" w:cstheme="majorHAnsi"/>
          <w:sz w:val="28"/>
          <w:szCs w:val="28"/>
        </w:rPr>
        <w:t>Zichen Zhao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55565C">
        <w:rPr>
          <w:rFonts w:asciiTheme="majorHAnsi" w:hAnsiTheme="majorHAnsi" w:cstheme="majorHAnsi"/>
          <w:sz w:val="28"/>
          <w:szCs w:val="28"/>
        </w:rPr>
        <w:t>,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</w:t>
      </w:r>
      <w:proofErr w:type="spellStart"/>
      <w:r w:rsidRPr="0055565C">
        <w:rPr>
          <w:rFonts w:asciiTheme="majorHAnsi" w:hAnsiTheme="majorHAnsi" w:cstheme="majorHAnsi"/>
          <w:sz w:val="28"/>
          <w:szCs w:val="28"/>
        </w:rPr>
        <w:t>Yixiong</w:t>
      </w:r>
      <w:proofErr w:type="spellEnd"/>
      <w:r w:rsidRPr="0055565C">
        <w:rPr>
          <w:rFonts w:asciiTheme="majorHAnsi" w:hAnsiTheme="majorHAnsi" w:cstheme="majorHAnsi"/>
          <w:sz w:val="28"/>
          <w:szCs w:val="28"/>
        </w:rPr>
        <w:t xml:space="preserve"> Cui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3</w:t>
      </w:r>
    </w:p>
    <w:p w14:paraId="7D18EC42" w14:textId="77777777" w:rsidR="002D75FE" w:rsidRPr="0055565C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</w:p>
    <w:p w14:paraId="402CA5B9" w14:textId="77777777" w:rsidR="002D75FE" w:rsidRPr="0055565C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  <w:lang w:eastAsia="zh-CN"/>
        </w:rPr>
        <w:t>*</w:t>
      </w:r>
      <w:r>
        <w:rPr>
          <w:rFonts w:asciiTheme="majorHAnsi" w:hAnsiTheme="majorHAnsi" w:cstheme="majorHAnsi"/>
          <w:sz w:val="28"/>
          <w:szCs w:val="28"/>
          <w:lang w:eastAsia="zh-CN"/>
        </w:rPr>
        <w:t>These authors c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>ontributed equally</w:t>
      </w:r>
    </w:p>
    <w:p w14:paraId="0BDE8CE4" w14:textId="77777777" w:rsidR="002D75FE" w:rsidRPr="0055565C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</w:p>
    <w:p w14:paraId="73CFC2C5" w14:textId="77777777" w:rsidR="002D75FE" w:rsidRPr="0055565C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  <w:vertAlign w:val="superscript"/>
          <w:lang w:eastAsia="zh-CN"/>
        </w:rPr>
        <w:t>1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Sports Coaching College, Beijing Sport University</w:t>
      </w:r>
    </w:p>
    <w:p w14:paraId="046FE566" w14:textId="77777777" w:rsidR="002D75FE" w:rsidRPr="0055565C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  <w:vertAlign w:val="superscript"/>
          <w:lang w:eastAsia="zh-CN"/>
        </w:rPr>
        <w:t>2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Department of Engineering Mechanics, Tsinghua University</w:t>
      </w:r>
    </w:p>
    <w:p w14:paraId="53C027D6" w14:textId="77777777" w:rsidR="002D75FE" w:rsidRPr="0055565C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  <w:vertAlign w:val="superscript"/>
          <w:lang w:eastAsia="zh-CN"/>
        </w:rPr>
        <w:t>3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School of Sports Engineering (China Sports Big Data Center), Beijing Sport University</w:t>
      </w:r>
    </w:p>
    <w:p w14:paraId="0DC515E9" w14:textId="77777777" w:rsidR="002D75FE" w:rsidRPr="007F7CB8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</w:p>
    <w:p w14:paraId="5CE644F7" w14:textId="77777777" w:rsidR="002D75FE" w:rsidRDefault="002D75FE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A198B68" w14:textId="77777777" w:rsidR="002D75FE" w:rsidRPr="00B07A3B" w:rsidRDefault="002D75FE" w:rsidP="004E0C5A">
      <w:pPr>
        <w:outlineLvl w:val="0"/>
        <w:rPr>
          <w:rFonts w:eastAsia="Times New Roman" w:cstheme="minorHAnsi"/>
        </w:rPr>
      </w:pPr>
    </w:p>
    <w:p w14:paraId="5105EE52" w14:textId="77777777" w:rsidR="002D75FE" w:rsidRPr="00B07A3B" w:rsidRDefault="002D75FE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B949BF3" w14:textId="77777777" w:rsidR="002D75FE" w:rsidRPr="007F7CB8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bookmarkStart w:id="0" w:name="_Hlk25233958"/>
      <w:proofErr w:type="spellStart"/>
      <w:r w:rsidRPr="007F7CB8">
        <w:rPr>
          <w:rFonts w:asciiTheme="majorHAnsi" w:hAnsiTheme="majorHAnsi" w:cstheme="majorHAnsi"/>
          <w:lang w:eastAsia="zh-CN"/>
        </w:rPr>
        <w:t>Yixiong</w:t>
      </w:r>
      <w:proofErr w:type="spellEnd"/>
      <w:r w:rsidRPr="007F7CB8">
        <w:rPr>
          <w:rFonts w:asciiTheme="majorHAnsi" w:hAnsiTheme="majorHAnsi" w:cstheme="majorHAnsi"/>
          <w:lang w:eastAsia="zh-CN"/>
        </w:rPr>
        <w:t xml:space="preserve"> Cui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7F7CB8">
        <w:rPr>
          <w:rFonts w:asciiTheme="majorHAnsi" w:hAnsiTheme="majorHAnsi" w:cstheme="majorHAnsi"/>
          <w:lang w:eastAsia="zh-CN"/>
        </w:rPr>
        <w:t>(cuiyixiong@bsu.edu.cn)</w:t>
      </w:r>
    </w:p>
    <w:p w14:paraId="3F2FA327" w14:textId="77777777" w:rsidR="002D75FE" w:rsidRPr="007F7CB8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</w:p>
    <w:p w14:paraId="2192DBF9" w14:textId="77777777" w:rsidR="002D75FE" w:rsidRDefault="002D75FE" w:rsidP="004E0C5A">
      <w:pPr>
        <w:outlineLvl w:val="0"/>
        <w:rPr>
          <w:rFonts w:eastAsia="Times New Roman" w:cstheme="minorHAnsi"/>
        </w:rPr>
      </w:pPr>
    </w:p>
    <w:p w14:paraId="1A0D99E7" w14:textId="77777777" w:rsidR="002D75FE" w:rsidRPr="00B07A3B" w:rsidRDefault="002D75FE" w:rsidP="004E0C5A">
      <w:pPr>
        <w:outlineLvl w:val="0"/>
        <w:rPr>
          <w:rFonts w:eastAsia="Times New Roman" w:cstheme="minorHAnsi"/>
        </w:rPr>
      </w:pPr>
    </w:p>
    <w:p w14:paraId="16D60079" w14:textId="77777777" w:rsidR="002D75FE" w:rsidRPr="00B07A3B" w:rsidRDefault="002D75FE" w:rsidP="004E0C5A">
      <w:pPr>
        <w:outlineLvl w:val="0"/>
        <w:rPr>
          <w:rFonts w:eastAsia="Times New Roman" w:cstheme="minorHAnsi"/>
        </w:rPr>
      </w:pPr>
    </w:p>
    <w:p w14:paraId="2ADCD55C" w14:textId="77777777" w:rsidR="002D75FE" w:rsidRPr="00B07A3B" w:rsidRDefault="002D75FE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4F1F51F" w14:textId="77777777" w:rsidR="002D75FE" w:rsidRPr="007F7CB8" w:rsidRDefault="002D75FE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de-DE" w:eastAsia="zh-CN"/>
        </w:rPr>
      </w:pPr>
      <w:r w:rsidRPr="007F7CB8">
        <w:rPr>
          <w:rFonts w:asciiTheme="majorHAnsi" w:hAnsiTheme="majorHAnsi" w:cstheme="majorHAnsi"/>
          <w:lang w:val="de-DE" w:eastAsia="zh-CN"/>
        </w:rPr>
        <w:t>Wenpu Yang</w:t>
      </w:r>
      <w:r>
        <w:rPr>
          <w:rFonts w:asciiTheme="majorHAnsi" w:hAnsiTheme="majorHAnsi" w:cstheme="majorHAnsi"/>
          <w:lang w:val="de-DE" w:eastAsia="zh-CN"/>
        </w:rPr>
        <w:tab/>
      </w:r>
      <w:r>
        <w:rPr>
          <w:rFonts w:asciiTheme="majorHAnsi" w:hAnsiTheme="majorHAnsi" w:cstheme="majorHAnsi"/>
          <w:lang w:val="de-DE" w:eastAsia="zh-CN"/>
        </w:rPr>
        <w:tab/>
      </w:r>
      <w:r>
        <w:rPr>
          <w:rFonts w:asciiTheme="majorHAnsi" w:hAnsiTheme="majorHAnsi" w:cstheme="majorHAnsi"/>
          <w:lang w:val="de-DE" w:eastAsia="zh-CN"/>
        </w:rPr>
        <w:tab/>
      </w:r>
      <w:r w:rsidRPr="007F7CB8">
        <w:rPr>
          <w:rFonts w:asciiTheme="majorHAnsi" w:hAnsiTheme="majorHAnsi" w:cstheme="majorHAnsi"/>
          <w:lang w:val="de-DE" w:eastAsia="zh-CN"/>
        </w:rPr>
        <w:t xml:space="preserve"> (youthwp@bsu.edu.cn)</w:t>
      </w:r>
    </w:p>
    <w:p w14:paraId="0155AA24" w14:textId="099AD572" w:rsidR="002D75FE" w:rsidRPr="007F7CB8" w:rsidRDefault="002D75FE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de-DE" w:eastAsia="zh-CN"/>
        </w:rPr>
      </w:pPr>
      <w:r w:rsidRPr="007F7CB8">
        <w:rPr>
          <w:rFonts w:asciiTheme="majorHAnsi" w:hAnsiTheme="majorHAnsi" w:cstheme="majorHAnsi"/>
          <w:lang w:val="de-DE" w:eastAsia="zh-CN"/>
        </w:rPr>
        <w:t>Weiqiang Xu</w:t>
      </w:r>
      <w:r>
        <w:rPr>
          <w:rFonts w:asciiTheme="majorHAnsi" w:hAnsiTheme="majorHAnsi" w:cstheme="majorHAnsi"/>
          <w:lang w:val="de-DE" w:eastAsia="zh-CN"/>
        </w:rPr>
        <w:tab/>
      </w:r>
      <w:r>
        <w:rPr>
          <w:rFonts w:asciiTheme="majorHAnsi" w:hAnsiTheme="majorHAnsi" w:cstheme="majorHAnsi"/>
          <w:lang w:val="de-DE" w:eastAsia="zh-CN"/>
        </w:rPr>
        <w:tab/>
      </w:r>
      <w:r>
        <w:rPr>
          <w:rFonts w:asciiTheme="majorHAnsi" w:hAnsiTheme="majorHAnsi" w:cstheme="majorHAnsi"/>
          <w:lang w:val="de-DE" w:eastAsia="zh-CN"/>
        </w:rPr>
        <w:tab/>
      </w:r>
      <w:r w:rsidRPr="007F7CB8">
        <w:rPr>
          <w:rFonts w:asciiTheme="majorHAnsi" w:hAnsiTheme="majorHAnsi" w:cstheme="majorHAnsi"/>
          <w:lang w:val="de-DE" w:eastAsia="zh-CN"/>
        </w:rPr>
        <w:t xml:space="preserve"> (</w:t>
      </w:r>
      <w:r w:rsidR="00CF18AB" w:rsidRPr="00CF18AB">
        <w:rPr>
          <w:rFonts w:asciiTheme="majorHAnsi" w:hAnsiTheme="majorHAnsi" w:cstheme="majorHAnsi"/>
          <w:lang w:val="de-DE" w:eastAsia="zh-CN"/>
        </w:rPr>
        <w:t>xu-wq@mail.tsinghua.edu.cn</w:t>
      </w:r>
      <w:r w:rsidRPr="007F7CB8">
        <w:rPr>
          <w:rFonts w:asciiTheme="majorHAnsi" w:hAnsiTheme="majorHAnsi" w:cstheme="majorHAnsi"/>
          <w:lang w:val="de-DE" w:eastAsia="zh-CN"/>
        </w:rPr>
        <w:t>)</w:t>
      </w:r>
    </w:p>
    <w:p w14:paraId="4E6CCE91" w14:textId="13FB362E" w:rsidR="002D75FE" w:rsidRPr="007F7CB8" w:rsidRDefault="002D75FE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proofErr w:type="spellStart"/>
      <w:r w:rsidRPr="007F7CB8">
        <w:rPr>
          <w:rFonts w:asciiTheme="majorHAnsi" w:hAnsiTheme="majorHAnsi" w:cstheme="majorHAnsi"/>
          <w:lang w:eastAsia="zh-CN"/>
        </w:rPr>
        <w:t>Manshuang</w:t>
      </w:r>
      <w:proofErr w:type="spellEnd"/>
      <w:r w:rsidRPr="007F7CB8">
        <w:rPr>
          <w:rFonts w:asciiTheme="majorHAnsi" w:hAnsiTheme="majorHAnsi" w:cstheme="majorHAnsi"/>
          <w:lang w:eastAsia="zh-CN"/>
        </w:rPr>
        <w:t xml:space="preserve"> Yang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7F7CB8">
        <w:rPr>
          <w:rFonts w:asciiTheme="majorHAnsi" w:hAnsiTheme="majorHAnsi" w:cstheme="majorHAnsi"/>
          <w:lang w:eastAsia="zh-CN"/>
        </w:rPr>
        <w:t xml:space="preserve"> (</w:t>
      </w:r>
      <w:r w:rsidR="00F131DD" w:rsidRPr="00F131DD">
        <w:rPr>
          <w:rFonts w:asciiTheme="majorHAnsi" w:hAnsiTheme="majorHAnsi" w:cstheme="majorHAnsi"/>
          <w:lang w:eastAsia="zh-CN"/>
        </w:rPr>
        <w:t>yangmanshuang@xijiantech.com</w:t>
      </w:r>
      <w:r w:rsidRPr="007F7CB8">
        <w:rPr>
          <w:rFonts w:asciiTheme="majorHAnsi" w:hAnsiTheme="majorHAnsi" w:cstheme="majorHAnsi"/>
          <w:lang w:eastAsia="zh-CN"/>
        </w:rPr>
        <w:t>)</w:t>
      </w:r>
    </w:p>
    <w:p w14:paraId="3F3D5FF4" w14:textId="77777777" w:rsidR="002D75FE" w:rsidRPr="007F7CB8" w:rsidRDefault="002D75FE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r w:rsidRPr="007F7CB8">
        <w:rPr>
          <w:rFonts w:asciiTheme="majorHAnsi" w:hAnsiTheme="majorHAnsi" w:cstheme="majorHAnsi"/>
          <w:lang w:eastAsia="zh-CN"/>
        </w:rPr>
        <w:t>Zichen Zhao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7F7CB8">
        <w:rPr>
          <w:rFonts w:asciiTheme="majorHAnsi" w:hAnsiTheme="majorHAnsi" w:cstheme="majorHAnsi"/>
          <w:lang w:eastAsia="zh-CN"/>
        </w:rPr>
        <w:t xml:space="preserve"> (zichenzhao@bsu.edu.cn)</w:t>
      </w:r>
    </w:p>
    <w:p w14:paraId="3096D953" w14:textId="0567B844" w:rsidR="002D75FE" w:rsidRDefault="002D75FE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  <w:r w:rsidRPr="0055565C">
        <w:rPr>
          <w:rFonts w:asciiTheme="majorHAnsi" w:hAnsiTheme="majorHAnsi" w:cstheme="majorHAnsi"/>
          <w:lang w:val="it-CH" w:eastAsia="zh-CN"/>
        </w:rPr>
        <w:t xml:space="preserve">Yixiong Cui </w:t>
      </w:r>
      <w:r>
        <w:rPr>
          <w:rFonts w:asciiTheme="majorHAnsi" w:hAnsiTheme="majorHAnsi" w:cstheme="majorHAnsi"/>
          <w:lang w:val="it-CH" w:eastAsia="zh-CN"/>
        </w:rPr>
        <w:tab/>
      </w:r>
      <w:r>
        <w:rPr>
          <w:rFonts w:asciiTheme="majorHAnsi" w:hAnsiTheme="majorHAnsi" w:cstheme="majorHAnsi"/>
          <w:lang w:val="it-CH" w:eastAsia="zh-CN"/>
        </w:rPr>
        <w:tab/>
      </w:r>
      <w:r>
        <w:rPr>
          <w:rFonts w:asciiTheme="majorHAnsi" w:hAnsiTheme="majorHAnsi" w:cstheme="majorHAnsi"/>
          <w:lang w:val="it-CH" w:eastAsia="zh-CN"/>
        </w:rPr>
        <w:tab/>
      </w:r>
      <w:r w:rsidRPr="0055565C">
        <w:rPr>
          <w:rFonts w:asciiTheme="majorHAnsi" w:hAnsiTheme="majorHAnsi" w:cstheme="majorHAnsi"/>
          <w:lang w:val="it-CH" w:eastAsia="zh-CN"/>
        </w:rPr>
        <w:t>(</w:t>
      </w:r>
      <w:r w:rsidR="00794751">
        <w:fldChar w:fldCharType="begin"/>
      </w:r>
      <w:r w:rsidR="00794751" w:rsidRPr="000B437E">
        <w:rPr>
          <w:lang w:val="it-CH"/>
        </w:rPr>
        <w:instrText>HYPERLINK "mailto:cuiyixiong@bsu.edu.cn"</w:instrText>
      </w:r>
      <w:r w:rsidR="00794751">
        <w:fldChar w:fldCharType="separate"/>
      </w:r>
      <w:r w:rsidR="00794751" w:rsidRPr="00385BE0">
        <w:rPr>
          <w:rStyle w:val="Hyperlink"/>
          <w:rFonts w:asciiTheme="majorHAnsi" w:hAnsiTheme="majorHAnsi" w:cstheme="majorHAnsi"/>
          <w:lang w:val="it-CH" w:eastAsia="zh-CN"/>
        </w:rPr>
        <w:t>cuiyixiong@bsu.edu.cn</w:t>
      </w:r>
      <w:r w:rsidR="00794751">
        <w:fldChar w:fldCharType="end"/>
      </w:r>
      <w:r w:rsidRPr="0055565C">
        <w:rPr>
          <w:rFonts w:asciiTheme="majorHAnsi" w:hAnsiTheme="majorHAnsi" w:cstheme="majorHAnsi"/>
          <w:lang w:val="it-CH" w:eastAsia="zh-CN"/>
        </w:rPr>
        <w:t>)</w:t>
      </w:r>
    </w:p>
    <w:p w14:paraId="4F522E72" w14:textId="77777777" w:rsidR="00794751" w:rsidRDefault="00794751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</w:p>
    <w:p w14:paraId="75892D66" w14:textId="77777777" w:rsidR="00794751" w:rsidRDefault="00794751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</w:p>
    <w:p w14:paraId="6C0E4025" w14:textId="77777777" w:rsidR="00794751" w:rsidRDefault="00794751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</w:p>
    <w:p w14:paraId="2FEE77ED" w14:textId="77777777" w:rsidR="00794751" w:rsidRDefault="00794751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</w:p>
    <w:p w14:paraId="0E1BF5C9" w14:textId="77777777" w:rsidR="00794751" w:rsidRPr="0055565C" w:rsidRDefault="00794751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</w:p>
    <w:p w14:paraId="261C1C25" w14:textId="77777777" w:rsidR="002D75FE" w:rsidRPr="00FD00B1" w:rsidRDefault="002D75FE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F708CDD" w14:textId="77777777" w:rsidR="002D75FE" w:rsidRPr="00B07A3B" w:rsidRDefault="002D75FE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F90FAC1" w14:textId="77777777" w:rsidR="002D75FE" w:rsidRPr="00D7547B" w:rsidRDefault="002D75FE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70C0F31D" w14:textId="77777777" w:rsidR="00467D9F" w:rsidRPr="00B07A3B" w:rsidRDefault="002D75FE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67D9F">
        <w:rPr>
          <w:rFonts w:eastAsia="Times New Roman" w:cstheme="minorHAnsi" w:hint="eastAsia"/>
          <w:b/>
          <w:lang w:eastAsia="zh-CN"/>
        </w:rPr>
        <w:t>Yes</w:t>
      </w:r>
    </w:p>
    <w:p w14:paraId="6841E224" w14:textId="77777777" w:rsidR="002D75FE" w:rsidRPr="00B07A3B" w:rsidRDefault="002D75FE" w:rsidP="005F1ADF">
      <w:pPr>
        <w:spacing w:before="120"/>
        <w:rPr>
          <w:rFonts w:eastAsia="Times New Roman" w:cstheme="minorHAnsi"/>
          <w:b/>
        </w:rPr>
      </w:pPr>
    </w:p>
    <w:p w14:paraId="428D5DA3" w14:textId="77777777" w:rsidR="002D75FE" w:rsidRPr="00B07A3B" w:rsidRDefault="002D75FE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 w:hint="eastAsia"/>
          <w:b/>
          <w:bCs/>
          <w:lang w:eastAsia="zh-CN"/>
        </w:rPr>
        <w:t>No</w:t>
      </w:r>
    </w:p>
    <w:p w14:paraId="031DEB80" w14:textId="77777777" w:rsidR="002D75FE" w:rsidRDefault="002D75FE" w:rsidP="005F1ADF">
      <w:pPr>
        <w:spacing w:before="120"/>
        <w:ind w:left="720"/>
        <w:rPr>
          <w:rFonts w:eastAsia="Times New Roman" w:cstheme="minorHAnsi"/>
        </w:rPr>
      </w:pPr>
    </w:p>
    <w:p w14:paraId="2DE04CF7" w14:textId="4FDF5CE6" w:rsidR="002D75FE" w:rsidRDefault="002D75FE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D4F61F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40230">
        <w:rPr>
          <w:rFonts w:cstheme="minorHAnsi"/>
          <w:bCs/>
          <w:sz w:val="22"/>
          <w:szCs w:val="22"/>
        </w:rPr>
        <w:t>15</w:t>
      </w:r>
    </w:p>
    <w:p w14:paraId="5AAC9C6C" w14:textId="553D7D1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40230">
        <w:rPr>
          <w:rFonts w:cstheme="minorHAnsi"/>
          <w:bCs/>
          <w:sz w:val="22"/>
          <w:szCs w:val="22"/>
        </w:rPr>
        <w:t>46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B437E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0B437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0B437E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4AF56D9D" w:rsidR="007D61A8" w:rsidRPr="00157BB3" w:rsidRDefault="002070E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Yixiong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Cui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W</w:t>
      </w:r>
      <w:r w:rsidR="00450EC2" w:rsidRPr="00450EC2">
        <w:t>e utilize a novel elastography protocol to evaluate Achilles tendon stiffness across multiple joint angles, aiming to characterize biomechanical adaptations in elite athletes from various sports.</w:t>
      </w:r>
    </w:p>
    <w:p w14:paraId="42E269B3" w14:textId="5980C4A1" w:rsidR="00157BB3" w:rsidRPr="00B07A3B" w:rsidRDefault="00157BB3" w:rsidP="00157BB3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 w:rsidR="001E6DF5">
        <w:rPr>
          <w:rFonts w:cstheme="minorHAnsi"/>
        </w:rPr>
        <w:t xml:space="preserve"> </w:t>
      </w:r>
      <w:r w:rsidR="001E6DF5" w:rsidRPr="001E6DF5">
        <w:rPr>
          <w:rFonts w:cstheme="minorHAnsi"/>
          <w:i/>
          <w:iCs/>
          <w:color w:val="0000FF"/>
        </w:rPr>
        <w:t>Suggested B-roll: 2.7.2</w:t>
      </w:r>
      <w:r>
        <w:rPr>
          <w:rFonts w:cstheme="minorHAnsi"/>
          <w:lang w:val="en-IN"/>
        </w:rPr>
        <w:br/>
      </w:r>
    </w:p>
    <w:p w14:paraId="5FFF22EA" w14:textId="77777777" w:rsidR="00157BB3" w:rsidRPr="00157BB3" w:rsidRDefault="00157BB3" w:rsidP="00157B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404B9B8" w14:textId="77777777" w:rsidR="00157BB3" w:rsidRPr="00B07A3B" w:rsidRDefault="00157BB3" w:rsidP="00157B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0B437E" w:rsidRDefault="007F1168" w:rsidP="007D61A8">
      <w:pPr>
        <w:rPr>
          <w:rFonts w:eastAsia="Times New Roman" w:cstheme="minorHAnsi"/>
          <w:strike/>
        </w:rPr>
      </w:pPr>
      <w:r w:rsidRPr="000B437E">
        <w:rPr>
          <w:strike/>
        </w:rPr>
        <w:t>Describe the research gap or limitation in existing methods and how this protocol addresses them.</w:t>
      </w:r>
    </w:p>
    <w:p w14:paraId="490E6309" w14:textId="2BACED2F" w:rsidR="007D61A8" w:rsidRPr="00157BB3" w:rsidRDefault="00467D9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0B437E">
        <w:rPr>
          <w:rStyle w:val="AuthorName"/>
          <w:rFonts w:asciiTheme="minorHAnsi" w:eastAsia="times" w:hAnsiTheme="minorHAnsi" w:cstheme="minorHAnsi"/>
          <w:strike/>
          <w:color w:val="auto"/>
        </w:rPr>
        <w:t>Wei</w:t>
      </w:r>
      <w:r w:rsidRPr="00157BB3">
        <w:rPr>
          <w:rStyle w:val="AuthorName"/>
          <w:rFonts w:asciiTheme="minorHAnsi" w:eastAsia="times" w:hAnsiTheme="minorHAnsi" w:cstheme="minorHAnsi"/>
          <w:color w:val="auto"/>
        </w:rPr>
        <w:t>qiang</w:t>
      </w:r>
      <w:proofErr w:type="spellEnd"/>
      <w:r w:rsidRPr="00157BB3">
        <w:rPr>
          <w:rStyle w:val="AuthorName"/>
          <w:rFonts w:asciiTheme="minorHAnsi" w:eastAsia="times" w:hAnsiTheme="minorHAnsi" w:cstheme="minorHAnsi"/>
          <w:color w:val="auto"/>
        </w:rPr>
        <w:t xml:space="preserve"> Xu</w:t>
      </w:r>
      <w:r w:rsidR="007D61A8" w:rsidRPr="00157BB3">
        <w:rPr>
          <w:rFonts w:eastAsia="Times New Roman" w:cstheme="minorHAnsi"/>
          <w:b/>
          <w:bCs/>
          <w:color w:val="auto"/>
          <w:u w:val="single"/>
        </w:rPr>
        <w:t>:</w:t>
      </w:r>
      <w:bookmarkStart w:id="1" w:name="OLE_LINK1"/>
      <w:r w:rsidR="007D61A8" w:rsidRPr="00B07A3B">
        <w:rPr>
          <w:rFonts w:eastAsia="Times New Roman" w:cstheme="minorHAnsi"/>
        </w:rPr>
        <w:t xml:space="preserve"> </w:t>
      </w:r>
      <w:r w:rsidR="00735E11">
        <w:t>Unlike existing methods, our vibration-based elastography reliably assesses continuous tendon stiffness changes across the full range of motion</w:t>
      </w:r>
      <w:r w:rsidR="001C6C32" w:rsidRPr="001C6C32">
        <w:t>.</w:t>
      </w:r>
    </w:p>
    <w:p w14:paraId="7E5F8725" w14:textId="77777777" w:rsidR="00157BB3" w:rsidRPr="00B07A3B" w:rsidRDefault="00157BB3" w:rsidP="00157BB3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>
        <w:rPr>
          <w:rFonts w:cstheme="minorHAnsi"/>
          <w:lang w:val="en-IN"/>
        </w:rPr>
        <w:br/>
      </w:r>
    </w:p>
    <w:p w14:paraId="28B94201" w14:textId="77777777" w:rsidR="00157BB3" w:rsidRPr="00D75084" w:rsidRDefault="00157BB3" w:rsidP="00157BB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bookmarkEnd w:id="1"/>
    <w:p w14:paraId="4BA4BEFE" w14:textId="49F4A3B4" w:rsidR="00D75084" w:rsidRPr="00D75084" w:rsidRDefault="00D75084" w:rsidP="0079475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B437E" w:rsidRDefault="00441918" w:rsidP="00D75084">
      <w:pPr>
        <w:spacing w:before="120"/>
        <w:rPr>
          <w:rFonts w:eastAsia="Times New Roman" w:cstheme="minorHAnsi"/>
          <w:strike/>
        </w:rPr>
      </w:pPr>
      <w:r w:rsidRPr="000B437E">
        <w:rPr>
          <w:strike/>
        </w:rPr>
        <w:t>What does this protocol allow researchers to study or measure?</w:t>
      </w:r>
    </w:p>
    <w:p w14:paraId="074ECE87" w14:textId="1B4FEF18" w:rsidR="00D75084" w:rsidRPr="00157BB3" w:rsidRDefault="00467D9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Yixiong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Cui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CC1F79" w:rsidRPr="00CC1F79">
        <w:t xml:space="preserve"> </w:t>
      </w:r>
      <w:r w:rsidR="00C35927">
        <w:t>This protocol non-invasively measures the Achilles tendon's functional stiffness spectrum, capturing its non-linear mechanical behavior across dynamic angles</w:t>
      </w:r>
      <w:r w:rsidR="005977A6" w:rsidRPr="005977A6">
        <w:t>.</w:t>
      </w:r>
    </w:p>
    <w:p w14:paraId="7DF0A879" w14:textId="76F88A07" w:rsidR="00157BB3" w:rsidRPr="00B07A3B" w:rsidRDefault="00157BB3" w:rsidP="00157BB3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 w:rsidR="001E6DF5">
        <w:rPr>
          <w:rFonts w:cstheme="minorHAnsi"/>
        </w:rPr>
        <w:t xml:space="preserve"> </w:t>
      </w:r>
      <w:r w:rsidR="001E6DF5" w:rsidRPr="001E6DF5">
        <w:rPr>
          <w:rFonts w:cstheme="minorHAnsi"/>
          <w:i/>
          <w:iCs/>
          <w:color w:val="0000FF"/>
        </w:rPr>
        <w:t xml:space="preserve">Suggested B-roll: </w:t>
      </w:r>
      <w:r w:rsidR="001E6DF5">
        <w:rPr>
          <w:rFonts w:cstheme="minorHAnsi"/>
          <w:i/>
          <w:iCs/>
          <w:color w:val="0000FF"/>
        </w:rPr>
        <w:t>2.13.1.</w:t>
      </w:r>
      <w:r>
        <w:rPr>
          <w:rFonts w:cstheme="minorHAnsi"/>
          <w:lang w:val="en-IN"/>
        </w:rPr>
        <w:br/>
      </w:r>
    </w:p>
    <w:p w14:paraId="21DBCC16" w14:textId="77777777" w:rsidR="00157BB3" w:rsidRPr="00D75084" w:rsidRDefault="00157BB3" w:rsidP="00157B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0B437E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6AB300BF" w:rsidR="007D61A8" w:rsidRPr="00157BB3" w:rsidRDefault="00467D9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Wenpu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Yang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35927">
        <w:t>The key challenge during dynamic acquisition is maintaining constant contact pressure and probe perpendicularity to avoid motion artifacts.</w:t>
      </w:r>
    </w:p>
    <w:p w14:paraId="553953D7" w14:textId="77777777" w:rsidR="00157BB3" w:rsidRPr="00B07A3B" w:rsidRDefault="00157BB3" w:rsidP="00157BB3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>
        <w:rPr>
          <w:rFonts w:cstheme="minorHAnsi"/>
          <w:lang w:val="en-IN"/>
        </w:rPr>
        <w:br/>
      </w:r>
    </w:p>
    <w:p w14:paraId="23841283" w14:textId="77777777" w:rsidR="00157BB3" w:rsidRPr="00B07A3B" w:rsidRDefault="00157BB3" w:rsidP="00157B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0B437E" w:rsidRDefault="007D61A8" w:rsidP="007D61A8">
      <w:pPr>
        <w:rPr>
          <w:rFonts w:eastAsia="Times New Roman" w:cstheme="minorHAnsi"/>
          <w:b/>
          <w:bCs/>
          <w:strike/>
        </w:rPr>
      </w:pPr>
    </w:p>
    <w:p w14:paraId="18C04A67" w14:textId="08442215" w:rsidR="007D61A8" w:rsidRPr="000B437E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0B437E">
        <w:rPr>
          <w:strike/>
        </w:rPr>
        <w:t>How can future studies build on this work? Describe the questions or research directions that can be investigated next.</w:t>
      </w:r>
    </w:p>
    <w:p w14:paraId="23F311A2" w14:textId="2D0A7460" w:rsidR="00333FA4" w:rsidRPr="00157BB3" w:rsidRDefault="00467D9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Manshuang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Yang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35927">
        <w:t>Future studies can map tendon behavior to monitor tendinopathy rehabilitation, assess training adaptations, and predict dynamic sports performance</w:t>
      </w:r>
      <w:r w:rsidR="00362B9C" w:rsidRPr="00362B9C">
        <w:t>.</w:t>
      </w:r>
    </w:p>
    <w:p w14:paraId="70A6AE38" w14:textId="77777777" w:rsidR="00157BB3" w:rsidRPr="00B07A3B" w:rsidRDefault="00157BB3" w:rsidP="00157BB3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>
        <w:rPr>
          <w:rFonts w:cstheme="minorHAnsi"/>
          <w:lang w:val="en-IN"/>
        </w:rPr>
        <w:br/>
      </w:r>
    </w:p>
    <w:p w14:paraId="152C96AF" w14:textId="77777777" w:rsidR="00157BB3" w:rsidRPr="00D75084" w:rsidRDefault="00157BB3" w:rsidP="00157B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43B9EE4" w:rsidR="0055565C" w:rsidRPr="00B36993" w:rsidRDefault="00FF25E5" w:rsidP="0055565C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55565C" w:rsidRPr="00B774C8">
        <w:rPr>
          <w:rFonts w:asciiTheme="majorHAnsi" w:eastAsia="Times New Roman" w:hAnsiTheme="majorHAnsi" w:cstheme="majorHAnsi"/>
          <w:lang w:val="en-IN" w:eastAsia="en-IN"/>
        </w:rPr>
        <w:t>by the Research Ethics Committee of Beijing Sport University</w:t>
      </w:r>
      <w:r w:rsidR="0055565C">
        <w:rPr>
          <w:rFonts w:asciiTheme="majorHAnsi" w:eastAsia="Times New Roman" w:hAnsiTheme="majorHAnsi" w:cstheme="majorHAnsi"/>
          <w:lang w:val="en-IN" w:eastAsia="en-IN"/>
        </w:rPr>
        <w:t xml:space="preserve">. </w:t>
      </w:r>
      <w:r w:rsidR="00561660">
        <w:rPr>
          <w:rFonts w:asciiTheme="majorHAnsi" w:eastAsia="Times New Roman" w:hAnsiTheme="majorHAnsi" w:cstheme="majorHAnsi"/>
          <w:lang w:val="en-IN" w:eastAsia="en-IN"/>
        </w:rPr>
        <w:t>W</w:t>
      </w:r>
      <w:r w:rsidR="0055565C" w:rsidRPr="00B774C8">
        <w:rPr>
          <w:rFonts w:asciiTheme="majorHAnsi" w:eastAsia="Times New Roman" w:hAnsiTheme="majorHAnsi" w:cstheme="majorHAnsi"/>
          <w:lang w:val="en-IN" w:eastAsia="en-IN"/>
        </w:rPr>
        <w:t xml:space="preserve">ritten informed consent </w:t>
      </w:r>
      <w:r w:rsidR="00561660">
        <w:rPr>
          <w:rFonts w:asciiTheme="majorHAnsi" w:eastAsia="Times New Roman" w:hAnsiTheme="majorHAnsi" w:cstheme="majorHAnsi"/>
          <w:lang w:val="en-IN" w:eastAsia="en-IN"/>
        </w:rPr>
        <w:t>was obtained from the participants.</w:t>
      </w:r>
    </w:p>
    <w:p w14:paraId="2AB394E5" w14:textId="374BF95D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bookmarkStart w:id="2" w:name="OLE_LINK5"/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bookmarkEnd w:id="2"/>
    <w:p w14:paraId="75DFC648" w14:textId="013EBBD3" w:rsidR="00CE10F2" w:rsidRDefault="0054023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Theme="majorHAnsi" w:hAnsiTheme="majorHAnsi" w:cstheme="majorHAnsi"/>
          <w:b/>
          <w:bCs/>
          <w:lang w:val="en-IN"/>
        </w:rPr>
        <w:t>F</w:t>
      </w:r>
      <w:r w:rsidRPr="007F7CB8">
        <w:rPr>
          <w:rFonts w:asciiTheme="majorHAnsi" w:hAnsiTheme="majorHAnsi" w:cstheme="majorHAnsi"/>
          <w:b/>
          <w:bCs/>
          <w:lang w:val="en-IN"/>
        </w:rPr>
        <w:t xml:space="preserve">unctional </w:t>
      </w:r>
      <w:r>
        <w:rPr>
          <w:rFonts w:asciiTheme="majorHAnsi" w:hAnsiTheme="majorHAnsi" w:cstheme="majorHAnsi"/>
          <w:b/>
          <w:bCs/>
          <w:lang w:val="en-IN"/>
        </w:rPr>
        <w:t>S</w:t>
      </w:r>
      <w:r w:rsidRPr="007F7CB8">
        <w:rPr>
          <w:rFonts w:asciiTheme="majorHAnsi" w:hAnsiTheme="majorHAnsi" w:cstheme="majorHAnsi"/>
          <w:b/>
          <w:bCs/>
          <w:lang w:val="en-IN"/>
        </w:rPr>
        <w:t xml:space="preserve">tiffness </w:t>
      </w:r>
      <w:r>
        <w:rPr>
          <w:rFonts w:asciiTheme="majorHAnsi" w:hAnsiTheme="majorHAnsi" w:cstheme="majorHAnsi"/>
          <w:b/>
          <w:bCs/>
          <w:lang w:val="en-IN"/>
        </w:rPr>
        <w:t>S</w:t>
      </w:r>
      <w:r w:rsidRPr="007F7CB8">
        <w:rPr>
          <w:rFonts w:asciiTheme="majorHAnsi" w:hAnsiTheme="majorHAnsi" w:cstheme="majorHAnsi"/>
          <w:b/>
          <w:bCs/>
          <w:lang w:val="en-IN"/>
        </w:rPr>
        <w:t xml:space="preserve">pectrum </w:t>
      </w:r>
      <w:r>
        <w:rPr>
          <w:rFonts w:asciiTheme="majorHAnsi" w:hAnsiTheme="majorHAnsi" w:cstheme="majorHAnsi"/>
          <w:b/>
          <w:bCs/>
          <w:lang w:val="en-IN"/>
        </w:rPr>
        <w:t>A</w:t>
      </w:r>
      <w:r w:rsidRPr="007F7CB8">
        <w:rPr>
          <w:rFonts w:asciiTheme="majorHAnsi" w:hAnsiTheme="majorHAnsi" w:cstheme="majorHAnsi"/>
          <w:b/>
          <w:bCs/>
          <w:lang w:val="en-IN"/>
        </w:rPr>
        <w:t xml:space="preserve">cquisition </w:t>
      </w:r>
      <w:r>
        <w:rPr>
          <w:rFonts w:asciiTheme="majorHAnsi" w:hAnsiTheme="majorHAnsi" w:cstheme="majorHAnsi"/>
          <w:b/>
          <w:bCs/>
          <w:lang w:val="en-IN"/>
        </w:rPr>
        <w:t>P</w:t>
      </w:r>
      <w:r w:rsidRPr="007F7CB8">
        <w:rPr>
          <w:rFonts w:asciiTheme="majorHAnsi" w:hAnsiTheme="majorHAnsi" w:cstheme="majorHAnsi"/>
          <w:b/>
          <w:bCs/>
          <w:lang w:val="en-IN"/>
        </w:rPr>
        <w:t>rotocol</w:t>
      </w:r>
    </w:p>
    <w:p w14:paraId="314C5FBA" w14:textId="245D05C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0B437E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proofErr w:type="spellStart"/>
      <w:r w:rsidR="00331629">
        <w:rPr>
          <w:rFonts w:cstheme="minorHAnsi" w:hint="eastAsia"/>
          <w:lang w:eastAsia="zh-CN"/>
        </w:rPr>
        <w:t>Wenpu</w:t>
      </w:r>
      <w:proofErr w:type="spellEnd"/>
      <w:r w:rsidR="00331629">
        <w:rPr>
          <w:rFonts w:cstheme="minorHAnsi" w:hint="eastAsia"/>
          <w:lang w:eastAsia="zh-CN"/>
        </w:rPr>
        <w:t xml:space="preserve"> Yang &amp; </w:t>
      </w:r>
      <w:proofErr w:type="spellStart"/>
      <w:r w:rsidR="00331629">
        <w:rPr>
          <w:rFonts w:cstheme="minorHAnsi" w:hint="eastAsia"/>
          <w:lang w:eastAsia="zh-CN"/>
        </w:rPr>
        <w:t>Manshuang</w:t>
      </w:r>
      <w:proofErr w:type="spellEnd"/>
      <w:r w:rsidR="00331629">
        <w:rPr>
          <w:rFonts w:cstheme="minorHAnsi" w:hint="eastAsia"/>
          <w:lang w:eastAsia="zh-CN"/>
        </w:rPr>
        <w:t xml:space="preserve"> Yang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9E9DF9" w14:textId="7670EFA8" w:rsidR="001B1546" w:rsidRPr="008C4D06" w:rsidRDefault="001B1546" w:rsidP="001B1546">
      <w:pPr>
        <w:pStyle w:val="Narration"/>
        <w:numPr>
          <w:ilvl w:val="1"/>
          <w:numId w:val="3"/>
        </w:numPr>
      </w:pPr>
      <w:r>
        <w:t>To begin, r</w:t>
      </w:r>
      <w:r w:rsidRPr="008C4D06">
        <w:t>ecruit participants from national-level sports teams, including professional male athletes aged 18 to 26 years across multiple sport disciplines</w:t>
      </w:r>
      <w:r>
        <w:t xml:space="preserve"> </w:t>
      </w:r>
      <w:r w:rsidRPr="008C4D06">
        <w:rPr>
          <w:b/>
          <w:bCs/>
        </w:rPr>
        <w:t>[1]</w:t>
      </w:r>
      <w:r w:rsidRPr="008C4D06">
        <w:t xml:space="preserve">. Determine the dominant leg by asking the participant to kick a ball </w:t>
      </w:r>
      <w:r w:rsidRPr="008C4D06">
        <w:rPr>
          <w:b/>
          <w:bCs/>
        </w:rPr>
        <w:t>[</w:t>
      </w:r>
      <w:r>
        <w:rPr>
          <w:b/>
          <w:bCs/>
        </w:rPr>
        <w:t>2</w:t>
      </w:r>
      <w:r w:rsidRPr="008C4D06">
        <w:rPr>
          <w:b/>
          <w:bCs/>
        </w:rPr>
        <w:t>]</w:t>
      </w:r>
      <w:r w:rsidRPr="008C4D06">
        <w:t>.</w:t>
      </w:r>
    </w:p>
    <w:p w14:paraId="52A79F5B" w14:textId="00DED447" w:rsidR="001B1546" w:rsidRPr="00157BB3" w:rsidRDefault="00D94210" w:rsidP="00157BB3">
      <w:pPr>
        <w:pStyle w:val="ShotDescription"/>
        <w:numPr>
          <w:ilvl w:val="2"/>
          <w:numId w:val="3"/>
        </w:numPr>
        <w:rPr>
          <w:lang w:val="en-IN"/>
        </w:rPr>
      </w:pPr>
      <w:r>
        <w:t>WIDE: Shot of a single representative participant arriving at the laboratory and being briefed on the experimental procedure by the talent.</w:t>
      </w:r>
      <w:r w:rsidR="007F60D3">
        <w:rPr>
          <w:lang w:val="en-IN"/>
        </w:rPr>
        <w:t xml:space="preserve">  </w:t>
      </w:r>
      <w:r w:rsidR="007F60D3" w:rsidRPr="00157BB3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7F60D3" w:rsidRPr="00157BB3">
        <w:rPr>
          <w:rFonts w:cstheme="minorHAnsi"/>
          <w:i/>
          <w:iCs/>
          <w:color w:val="0000FF"/>
          <w:lang w:val="en-IN"/>
        </w:rPr>
        <w:t>: Please obtain CU shot as well for this shot</w:t>
      </w:r>
    </w:p>
    <w:p w14:paraId="64EA4D26" w14:textId="6F695FC3" w:rsidR="001B1546" w:rsidRPr="001B1546" w:rsidRDefault="00D94210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D94210">
        <w:rPr>
          <w:lang w:val="en-IN"/>
        </w:rPr>
        <w:t>Shot of the participant simulating a kick (or kicking a soft ball) in the lab space while the talent observes to select the dominant leg.</w:t>
      </w:r>
      <w:r w:rsidRPr="00D94210" w:rsidDel="00D94210">
        <w:rPr>
          <w:lang w:val="en-IN"/>
        </w:rPr>
        <w:t xml:space="preserve"> </w:t>
      </w:r>
    </w:p>
    <w:p w14:paraId="0DD21AF3" w14:textId="24441C6D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>Prepare the equipment</w:t>
      </w:r>
      <w:r>
        <w:t xml:space="preserve">, </w:t>
      </w:r>
      <w:r w:rsidRPr="008C4D06">
        <w:t xml:space="preserve">M5 Soft Tissue </w:t>
      </w:r>
      <w:proofErr w:type="spellStart"/>
      <w:r w:rsidRPr="008C4D06">
        <w:t>Elastometer</w:t>
      </w:r>
      <w:proofErr w:type="spellEnd"/>
      <w:r w:rsidRPr="008C4D06">
        <w:t xml:space="preserve"> equipped with a 9L3</w:t>
      </w:r>
      <w:r w:rsidR="007F60D3">
        <w:t xml:space="preserve"> </w:t>
      </w:r>
      <w:r w:rsidR="007F60D3" w:rsidRPr="007F60D3">
        <w:rPr>
          <w:i/>
          <w:iCs/>
          <w:color w:val="EE0000"/>
        </w:rPr>
        <w:t>(Nine-L-Three)</w:t>
      </w:r>
      <w:r w:rsidRPr="007F60D3">
        <w:rPr>
          <w:color w:val="EE0000"/>
        </w:rPr>
        <w:t xml:space="preserve"> </w:t>
      </w:r>
      <w:r w:rsidRPr="008C4D06">
        <w:t xml:space="preserve">to </w:t>
      </w:r>
      <w:proofErr w:type="gramStart"/>
      <w:r w:rsidRPr="008C4D06">
        <w:t>8.5 megahertz</w:t>
      </w:r>
      <w:proofErr w:type="gramEnd"/>
      <w:r w:rsidRPr="008C4D06">
        <w:t xml:space="preserve"> linear array probe and a mechanical excitation module </w:t>
      </w:r>
      <w:r w:rsidRPr="008C4D06">
        <w:rPr>
          <w:b/>
          <w:bCs/>
        </w:rPr>
        <w:t>[</w:t>
      </w:r>
      <w:r>
        <w:rPr>
          <w:b/>
          <w:bCs/>
        </w:rPr>
        <w:t>1</w:t>
      </w:r>
      <w:r w:rsidRPr="008C4D06">
        <w:rPr>
          <w:b/>
          <w:bCs/>
        </w:rPr>
        <w:t>]</w:t>
      </w:r>
      <w:r w:rsidRPr="008C4D06">
        <w:t>. Gather additional equipment</w:t>
      </w:r>
      <w:r>
        <w:t>,</w:t>
      </w:r>
      <w:r w:rsidRPr="008C4D06">
        <w:t xml:space="preserve"> including an Achilles boot, ultrasound gel, and an examination bed </w:t>
      </w:r>
      <w:r w:rsidRPr="008C4D06">
        <w:rPr>
          <w:b/>
          <w:bCs/>
        </w:rPr>
        <w:t>[</w:t>
      </w:r>
      <w:r>
        <w:rPr>
          <w:b/>
          <w:bCs/>
        </w:rPr>
        <w:t>2</w:t>
      </w:r>
      <w:r w:rsidRPr="008C4D06">
        <w:rPr>
          <w:b/>
          <w:bCs/>
        </w:rPr>
        <w:t>]</w:t>
      </w:r>
      <w:r w:rsidRPr="008C4D06">
        <w:t>.</w:t>
      </w:r>
    </w:p>
    <w:p w14:paraId="2568FA6A" w14:textId="31F7EBDB" w:rsidR="001B1546" w:rsidRPr="008C4D06" w:rsidRDefault="007F60D3" w:rsidP="001B154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>Shot of</w:t>
      </w:r>
      <w:r w:rsidR="001B1546" w:rsidRPr="008C4D06">
        <w:rPr>
          <w:lang w:val="en-IN"/>
        </w:rPr>
        <w:t xml:space="preserve"> the</w:t>
      </w:r>
      <w:r>
        <w:rPr>
          <w:lang w:val="en-IN"/>
        </w:rPr>
        <w:t xml:space="preserve"> talent with</w:t>
      </w:r>
      <w:r w:rsidR="001B1546" w:rsidRPr="008C4D06">
        <w:rPr>
          <w:lang w:val="en-IN"/>
        </w:rPr>
        <w:t xml:space="preserve"> M5 Soft Tissue </w:t>
      </w:r>
      <w:proofErr w:type="spellStart"/>
      <w:r w:rsidR="001B1546" w:rsidRPr="008C4D06">
        <w:rPr>
          <w:lang w:val="en-IN"/>
        </w:rPr>
        <w:t>Elastometer</w:t>
      </w:r>
      <w:proofErr w:type="spellEnd"/>
      <w:r w:rsidR="001B1546" w:rsidRPr="008C4D06">
        <w:rPr>
          <w:lang w:val="en-IN"/>
        </w:rPr>
        <w:t xml:space="preserve"> with the linear array probe and mechanical excitation module.</w:t>
      </w:r>
    </w:p>
    <w:p w14:paraId="47D298FD" w14:textId="7693546D" w:rsidR="001B1546" w:rsidRPr="007F60D3" w:rsidRDefault="001B1546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placing the Achilles boot, ultrasound gel, and examination bed in the preparation area</w:t>
      </w:r>
    </w:p>
    <w:p w14:paraId="1F6DCB17" w14:textId="62783EBE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Switch on the main power supply </w:t>
      </w:r>
      <w:r w:rsidRPr="008C4D06">
        <w:rPr>
          <w:b/>
          <w:bCs/>
        </w:rPr>
        <w:t>[1]</w:t>
      </w:r>
      <w:r w:rsidRPr="008C4D06">
        <w:t xml:space="preserve"> and confirm that the system status indicator illuminates </w:t>
      </w:r>
      <w:r w:rsidRPr="008C4D06">
        <w:rPr>
          <w:b/>
          <w:bCs/>
        </w:rPr>
        <w:t>[2]</w:t>
      </w:r>
      <w:r w:rsidRPr="008C4D06">
        <w:t xml:space="preserve">. </w:t>
      </w:r>
      <w:r w:rsidR="00162D3F">
        <w:t>Then, p</w:t>
      </w:r>
      <w:r w:rsidRPr="008C4D06">
        <w:t xml:space="preserve">ower on the tablet interface </w:t>
      </w:r>
      <w:r w:rsidRPr="008C4D06">
        <w:rPr>
          <w:b/>
          <w:bCs/>
        </w:rPr>
        <w:t>[3]</w:t>
      </w:r>
      <w:r w:rsidR="0074083F">
        <w:t>, l</w:t>
      </w:r>
      <w:r w:rsidRPr="008C4D06">
        <w:t xml:space="preserve">aunch the ultrasound system software by selecting the designated application icon </w:t>
      </w:r>
      <w:r w:rsidRPr="008C4D06">
        <w:rPr>
          <w:b/>
          <w:bCs/>
        </w:rPr>
        <w:t>[4]</w:t>
      </w:r>
      <w:r w:rsidR="0074083F">
        <w:rPr>
          <w:b/>
          <w:bCs/>
        </w:rPr>
        <w:t>,</w:t>
      </w:r>
      <w:r w:rsidRPr="008C4D06">
        <w:t xml:space="preserve"> and verify that the system enters the main ultrasound operating interface with real-time B-mode imaging displayed </w:t>
      </w:r>
      <w:r w:rsidRPr="008C4D06">
        <w:rPr>
          <w:b/>
          <w:bCs/>
        </w:rPr>
        <w:t>[5]</w:t>
      </w:r>
      <w:r w:rsidRPr="008C4D06">
        <w:t>.</w:t>
      </w:r>
    </w:p>
    <w:p w14:paraId="5214F55A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switching on the main power supply.</w:t>
      </w:r>
    </w:p>
    <w:p w14:paraId="09154D89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Shot of the system status indicator illuminated.</w:t>
      </w:r>
    </w:p>
    <w:p w14:paraId="114C35AC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powering on the tablet interface.</w:t>
      </w:r>
    </w:p>
    <w:p w14:paraId="33B3C41A" w14:textId="48C057C8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designated application icon being selected on the tablet interface.</w:t>
      </w:r>
    </w:p>
    <w:p w14:paraId="1276F144" w14:textId="1ABF4449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main ultrasound operating interface with real-time B-mode imaging displayed.</w:t>
      </w:r>
    </w:p>
    <w:p w14:paraId="501681FB" w14:textId="53A4271D" w:rsidR="00FC26E1" w:rsidRPr="008C4D06" w:rsidRDefault="00162D3F" w:rsidP="00FC26E1">
      <w:pPr>
        <w:pStyle w:val="Narration"/>
        <w:numPr>
          <w:ilvl w:val="1"/>
          <w:numId w:val="3"/>
        </w:numPr>
      </w:pPr>
      <w:r>
        <w:rPr>
          <w:lang w:val="en-IN"/>
        </w:rPr>
        <w:t>S</w:t>
      </w:r>
      <w:r w:rsidR="00FC26E1" w:rsidRPr="008C4D06">
        <w:t xml:space="preserve">et the elastography mode parameters to a frequency of 6 megahertz </w:t>
      </w:r>
      <w:r w:rsidR="00FC26E1" w:rsidRPr="008C4D06">
        <w:rPr>
          <w:b/>
          <w:bCs/>
        </w:rPr>
        <w:t>[1]</w:t>
      </w:r>
      <w:r w:rsidR="00FC26E1" w:rsidRPr="008C4D06">
        <w:t xml:space="preserve">, 4 acquisition </w:t>
      </w:r>
      <w:r w:rsidR="00FC26E1" w:rsidRPr="008C4D06">
        <w:lastRenderedPageBreak/>
        <w:t xml:space="preserve">lines </w:t>
      </w:r>
      <w:r w:rsidR="00FC26E1" w:rsidRPr="008C4D06">
        <w:rPr>
          <w:b/>
          <w:bCs/>
        </w:rPr>
        <w:t>[2]</w:t>
      </w:r>
      <w:r w:rsidR="00FC26E1" w:rsidRPr="008C4D06">
        <w:t xml:space="preserve">, a 5 </w:t>
      </w:r>
      <w:proofErr w:type="spellStart"/>
      <w:r w:rsidR="00FC26E1" w:rsidRPr="008C4D06">
        <w:t>millimeter</w:t>
      </w:r>
      <w:proofErr w:type="spellEnd"/>
      <w:r w:rsidR="00FC26E1" w:rsidRPr="008C4D06">
        <w:t xml:space="preserve"> depth range </w:t>
      </w:r>
      <w:r w:rsidR="00FC26E1" w:rsidRPr="008C4D06">
        <w:rPr>
          <w:b/>
          <w:bCs/>
        </w:rPr>
        <w:t>[3]</w:t>
      </w:r>
      <w:r w:rsidR="00FC26E1" w:rsidRPr="008C4D06">
        <w:t xml:space="preserve">, and a </w:t>
      </w:r>
      <w:r w:rsidR="007F60D3" w:rsidRPr="008C4D06">
        <w:t>300-millisecond</w:t>
      </w:r>
      <w:r w:rsidR="00FC26E1" w:rsidRPr="008C4D06">
        <w:t xml:space="preserve"> acquisition time </w:t>
      </w:r>
      <w:r w:rsidR="00FC26E1" w:rsidRPr="008C4D06">
        <w:rPr>
          <w:b/>
          <w:bCs/>
        </w:rPr>
        <w:t>[4]</w:t>
      </w:r>
      <w:r w:rsidR="00FC26E1" w:rsidRPr="008C4D06">
        <w:t xml:space="preserve">. Activate the excitation module </w:t>
      </w:r>
      <w:r w:rsidR="00FC26E1" w:rsidRPr="008C4D06">
        <w:rPr>
          <w:b/>
          <w:bCs/>
        </w:rPr>
        <w:t>[5]</w:t>
      </w:r>
      <w:r w:rsidR="0074083F">
        <w:t xml:space="preserve"> and p</w:t>
      </w:r>
      <w:r w:rsidR="00FC26E1" w:rsidRPr="008C4D06">
        <w:t xml:space="preserve">osition the excitation tip 3 to 6 </w:t>
      </w:r>
      <w:proofErr w:type="spellStart"/>
      <w:r w:rsidR="00FC26E1" w:rsidRPr="008C4D06">
        <w:t>millimeters</w:t>
      </w:r>
      <w:proofErr w:type="spellEnd"/>
      <w:r w:rsidR="00FC26E1" w:rsidRPr="008C4D06">
        <w:t xml:space="preserve"> in front of the probe protrusion side and perpendicular to the probe imaging plane </w:t>
      </w:r>
      <w:r w:rsidR="00FC26E1" w:rsidRPr="008C4D06">
        <w:rPr>
          <w:b/>
          <w:bCs/>
        </w:rPr>
        <w:t>[6]</w:t>
      </w:r>
      <w:r w:rsidR="00FC26E1" w:rsidRPr="008C4D06">
        <w:t>.</w:t>
      </w:r>
    </w:p>
    <w:p w14:paraId="0A855453" w14:textId="34642596" w:rsidR="00FC26E1" w:rsidRPr="00580C98" w:rsidRDefault="00FC26E1" w:rsidP="00FC26E1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bookmarkStart w:id="3" w:name="OLE_LINK7"/>
      <w:r w:rsidRPr="00580C98">
        <w:rPr>
          <w:lang w:val="en-IN"/>
        </w:rPr>
        <w:t>Show the elastography mode settings panel with frequency set to 6 megahertz.</w:t>
      </w:r>
      <w:r w:rsidR="000B437E" w:rsidRPr="00580C98">
        <w:rPr>
          <w:lang w:val="en-IN"/>
        </w:rPr>
        <w:t xml:space="preserve"> </w:t>
      </w:r>
      <w:r w:rsidR="000B437E" w:rsidRPr="00580C98">
        <w:rPr>
          <w:color w:val="auto"/>
          <w:highlight w:val="green"/>
          <w:lang w:val="en-IN"/>
        </w:rPr>
        <w:t>NOTE: 2.4.1 to 2.4.6 are filmed in a single shot</w:t>
      </w:r>
    </w:p>
    <w:p w14:paraId="3800BB56" w14:textId="5CD4EC90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acquisition lines parameter set to 4.</w:t>
      </w:r>
    </w:p>
    <w:p w14:paraId="0F1F9B27" w14:textId="351E9E2A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 xml:space="preserve">Show the depth range set to 5 </w:t>
      </w:r>
      <w:proofErr w:type="spellStart"/>
      <w:r w:rsidRPr="008C4D06">
        <w:rPr>
          <w:lang w:val="en-IN"/>
        </w:rPr>
        <w:t>millimeters</w:t>
      </w:r>
      <w:proofErr w:type="spellEnd"/>
      <w:r w:rsidRPr="008C4D06">
        <w:rPr>
          <w:lang w:val="en-IN"/>
        </w:rPr>
        <w:t>.</w:t>
      </w:r>
    </w:p>
    <w:p w14:paraId="4A8FD087" w14:textId="72A67C55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acquisition time set to 300 milliseconds.</w:t>
      </w:r>
    </w:p>
    <w:p w14:paraId="0A3FAF13" w14:textId="77777777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activating the excitation module.</w:t>
      </w:r>
    </w:p>
    <w:p w14:paraId="30004161" w14:textId="658DA36C" w:rsidR="00FC26E1" w:rsidRPr="0074083F" w:rsidRDefault="00FC26E1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 xml:space="preserve">Talent positioning the excitation tip 3 to 6 </w:t>
      </w:r>
      <w:proofErr w:type="spellStart"/>
      <w:r w:rsidRPr="008C4D06">
        <w:rPr>
          <w:lang w:val="en-IN"/>
        </w:rPr>
        <w:t>millimeters</w:t>
      </w:r>
      <w:proofErr w:type="spellEnd"/>
      <w:r w:rsidRPr="008C4D06">
        <w:rPr>
          <w:lang w:val="en-IN"/>
        </w:rPr>
        <w:t xml:space="preserve"> in front of the probe protrusion side and perpendicular to the probe imaging plane.</w:t>
      </w:r>
    </w:p>
    <w:bookmarkEnd w:id="3"/>
    <w:p w14:paraId="5DA016F9" w14:textId="0F07F507" w:rsidR="0074083F" w:rsidRPr="008C4D06" w:rsidRDefault="00162D3F" w:rsidP="0074083F">
      <w:pPr>
        <w:pStyle w:val="Narration"/>
        <w:numPr>
          <w:ilvl w:val="1"/>
          <w:numId w:val="3"/>
        </w:numPr>
      </w:pPr>
      <w:r>
        <w:t>Next</w:t>
      </w:r>
      <w:r w:rsidR="007F60D3">
        <w:t>, i</w:t>
      </w:r>
      <w:r w:rsidR="0074083F" w:rsidRPr="008C4D06">
        <w:t xml:space="preserve">nstruct the participant to remove shoes and socks </w:t>
      </w:r>
      <w:r w:rsidR="0074083F" w:rsidRPr="008C4D06">
        <w:rPr>
          <w:b/>
          <w:bCs/>
        </w:rPr>
        <w:t>[1]</w:t>
      </w:r>
      <w:r w:rsidR="0074083F" w:rsidRPr="008C4D06">
        <w:t xml:space="preserve">. Position the participant prone on the examination couch with the ankles fully extended over the edge by approximately 5 </w:t>
      </w:r>
      <w:proofErr w:type="spellStart"/>
      <w:r w:rsidR="0074083F" w:rsidRPr="008C4D06">
        <w:t>centimeters</w:t>
      </w:r>
      <w:proofErr w:type="spellEnd"/>
      <w:r w:rsidR="0074083F" w:rsidRPr="008C4D06">
        <w:t xml:space="preserve"> </w:t>
      </w:r>
      <w:r w:rsidR="0074083F" w:rsidRPr="008C4D06">
        <w:rPr>
          <w:b/>
          <w:bCs/>
        </w:rPr>
        <w:t>[2]</w:t>
      </w:r>
      <w:r w:rsidR="0074083F" w:rsidRPr="008C4D06">
        <w:t>.</w:t>
      </w:r>
    </w:p>
    <w:p w14:paraId="619E2E97" w14:textId="77777777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WIDE: Talent instructing the participant to remove shoes and socks.</w:t>
      </w:r>
    </w:p>
    <w:p w14:paraId="0C6E326C" w14:textId="77777777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positioning the participant prone on the examination couch with ankles extended over the edge.</w:t>
      </w:r>
    </w:p>
    <w:p w14:paraId="7A910B5C" w14:textId="77777777" w:rsidR="0074083F" w:rsidRPr="008C4D06" w:rsidRDefault="0074083F" w:rsidP="0074083F">
      <w:pPr>
        <w:pStyle w:val="Narration"/>
        <w:numPr>
          <w:ilvl w:val="1"/>
          <w:numId w:val="3"/>
        </w:numPr>
      </w:pPr>
      <w:r w:rsidRPr="008C4D06">
        <w:t xml:space="preserve">Palpate to locate the superior apex of the calcaneal tuberosity </w:t>
      </w:r>
      <w:r w:rsidRPr="008C4D06">
        <w:rPr>
          <w:b/>
          <w:bCs/>
        </w:rPr>
        <w:t>[1]</w:t>
      </w:r>
      <w:r w:rsidRPr="008C4D06">
        <w:t xml:space="preserve">. Mark a point 5 </w:t>
      </w:r>
      <w:proofErr w:type="spellStart"/>
      <w:r w:rsidRPr="008C4D06">
        <w:t>centimeters</w:t>
      </w:r>
      <w:proofErr w:type="spellEnd"/>
      <w:r w:rsidRPr="008C4D06">
        <w:t xml:space="preserve"> proximal to this landmark using a skin marker to define the initial measurement site </w:t>
      </w:r>
      <w:r w:rsidRPr="008C4D06">
        <w:rPr>
          <w:b/>
          <w:bCs/>
        </w:rPr>
        <w:t>[2]</w:t>
      </w:r>
      <w:r w:rsidRPr="008C4D06">
        <w:t>.</w:t>
      </w:r>
    </w:p>
    <w:p w14:paraId="296DB61E" w14:textId="77777777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palpating the heel to locate the superior apex of the calcaneal tuberosity.</w:t>
      </w:r>
    </w:p>
    <w:p w14:paraId="16307FB6" w14:textId="18EEBE49" w:rsidR="0074083F" w:rsidRPr="004D47A6" w:rsidRDefault="0074083F" w:rsidP="004D47A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 xml:space="preserve">Talent marking a point 5 </w:t>
      </w:r>
      <w:proofErr w:type="spellStart"/>
      <w:r w:rsidRPr="008C4D06">
        <w:rPr>
          <w:lang w:val="en-IN"/>
        </w:rPr>
        <w:t>centimeters</w:t>
      </w:r>
      <w:proofErr w:type="spellEnd"/>
      <w:r w:rsidRPr="008C4D06">
        <w:rPr>
          <w:lang w:val="en-IN"/>
        </w:rPr>
        <w:t xml:space="preserve"> proximal to the landmark using a skin marker.</w:t>
      </w:r>
    </w:p>
    <w:p w14:paraId="78126CAE" w14:textId="0CFE6334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Apply a uniform layer of prewarmed coupling gel to the transducer surface </w:t>
      </w:r>
      <w:r w:rsidRPr="008C4D06">
        <w:rPr>
          <w:b/>
          <w:bCs/>
        </w:rPr>
        <w:t>[1]</w:t>
      </w:r>
      <w:r w:rsidRPr="008C4D06">
        <w:t xml:space="preserve">. Lightly place the probe against the measurement site </w:t>
      </w:r>
      <w:r w:rsidRPr="008C4D06">
        <w:rPr>
          <w:b/>
          <w:bCs/>
        </w:rPr>
        <w:t>[2]</w:t>
      </w:r>
      <w:r w:rsidRPr="008C4D06">
        <w:t xml:space="preserve"> and align the target point under the anterior side of the probe </w:t>
      </w:r>
      <w:r w:rsidRPr="008C4D06">
        <w:rPr>
          <w:b/>
          <w:bCs/>
        </w:rPr>
        <w:t>[3]</w:t>
      </w:r>
      <w:r w:rsidRPr="008C4D06">
        <w:t>.</w:t>
      </w:r>
    </w:p>
    <w:p w14:paraId="75E04B24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applying a uniform layer of prewarmed coupling gel to the transducer surface.</w:t>
      </w:r>
    </w:p>
    <w:p w14:paraId="38AF8EB4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lightly placing the probe against the measurement site.</w:t>
      </w:r>
    </w:p>
    <w:p w14:paraId="741C8BDC" w14:textId="5CA5F1F8" w:rsidR="0074083F" w:rsidRPr="0074083F" w:rsidRDefault="001B1546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aligning the target point under the anterior side of the probe.</w:t>
      </w:r>
    </w:p>
    <w:p w14:paraId="68D333D6" w14:textId="31424416" w:rsidR="0074083F" w:rsidRPr="008C4D06" w:rsidRDefault="00162D3F" w:rsidP="0074083F">
      <w:pPr>
        <w:pStyle w:val="Narration"/>
        <w:numPr>
          <w:ilvl w:val="1"/>
          <w:numId w:val="3"/>
        </w:numPr>
      </w:pPr>
      <w:r>
        <w:t>Now, s</w:t>
      </w:r>
      <w:r w:rsidR="0074083F" w:rsidRPr="008C4D06">
        <w:t xml:space="preserve">witch the ultrasound system to elastography mode </w:t>
      </w:r>
      <w:r w:rsidR="0074083F" w:rsidRPr="008C4D06">
        <w:rPr>
          <w:b/>
          <w:bCs/>
        </w:rPr>
        <w:t>[1]</w:t>
      </w:r>
      <w:r w:rsidR="0074083F" w:rsidRPr="008C4D06">
        <w:t xml:space="preserve">. Position the reference line so that the acquisition depth range begins just below the superficial tendon fascia </w:t>
      </w:r>
      <w:r w:rsidR="0074083F" w:rsidRPr="008C4D06">
        <w:rPr>
          <w:b/>
          <w:bCs/>
        </w:rPr>
        <w:t>[2]</w:t>
      </w:r>
      <w:r w:rsidR="0074083F" w:rsidRPr="008C4D06">
        <w:t xml:space="preserve">. Adjust the region of interest to cover the tendon thickness while avoiding the skin, subcutaneous tissue, and Kager fat pad </w:t>
      </w:r>
      <w:r w:rsidR="0074083F" w:rsidRPr="008C4D06">
        <w:rPr>
          <w:b/>
          <w:bCs/>
        </w:rPr>
        <w:t>[3]</w:t>
      </w:r>
      <w:r w:rsidR="0074083F" w:rsidRPr="008C4D06">
        <w:t>.</w:t>
      </w:r>
    </w:p>
    <w:p w14:paraId="097890C8" w14:textId="388E5BBF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ultrasound system being switched to elastography mode.</w:t>
      </w:r>
    </w:p>
    <w:p w14:paraId="7156FBAE" w14:textId="486286B0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lastRenderedPageBreak/>
        <w:t>Show the reference line positioned just below the superficial tendon fascia.</w:t>
      </w:r>
    </w:p>
    <w:p w14:paraId="4075232C" w14:textId="71F0FD59" w:rsidR="0074083F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region of interest adjusted to cover the tendon thickness while avoiding surrounding tissues</w:t>
      </w:r>
      <w:r>
        <w:rPr>
          <w:lang w:val="en-IN"/>
        </w:rPr>
        <w:t>.</w:t>
      </w:r>
    </w:p>
    <w:p w14:paraId="6E8970C3" w14:textId="00C27E55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Before acquisition, confirm imaging quality by ensuring that the transducer plane is nearly perpendicular to the skin surface at greater than 75 degrees </w:t>
      </w:r>
      <w:r w:rsidRPr="008C4D06">
        <w:rPr>
          <w:b/>
          <w:bCs/>
        </w:rPr>
        <w:t>[1]</w:t>
      </w:r>
      <w:r w:rsidRPr="008C4D06">
        <w:t xml:space="preserve">. Confirm that the transducer-to-skin distance is approximately 5 </w:t>
      </w:r>
      <w:proofErr w:type="spellStart"/>
      <w:r w:rsidRPr="008C4D06">
        <w:t>millimeters</w:t>
      </w:r>
      <w:proofErr w:type="spellEnd"/>
      <w:r w:rsidRPr="008C4D06">
        <w:t xml:space="preserve"> </w:t>
      </w:r>
      <w:r w:rsidRPr="008C4D06">
        <w:rPr>
          <w:b/>
          <w:bCs/>
        </w:rPr>
        <w:t>[2]</w:t>
      </w:r>
      <w:r w:rsidRPr="008C4D06">
        <w:t xml:space="preserve">. Verify that no visible air bubbles are present and that the fascia and tendon </w:t>
      </w:r>
      <w:proofErr w:type="spellStart"/>
      <w:r w:rsidRPr="008C4D06">
        <w:t>fibers</w:t>
      </w:r>
      <w:proofErr w:type="spellEnd"/>
      <w:r w:rsidRPr="008C4D06">
        <w:t xml:space="preserve"> are clearly visualized </w:t>
      </w:r>
      <w:r w:rsidRPr="008C4D06">
        <w:rPr>
          <w:b/>
          <w:bCs/>
        </w:rPr>
        <w:t>[3]</w:t>
      </w:r>
      <w:r w:rsidRPr="008C4D06">
        <w:t>.</w:t>
      </w:r>
    </w:p>
    <w:p w14:paraId="29B7E081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checking that the transducer plane is nearly perpendicular to the skin surface at greater than 75 degrees.</w:t>
      </w:r>
    </w:p>
    <w:p w14:paraId="0E2C6B7D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confirming an approximately 5-millimeter distance between the transducer and skin.</w:t>
      </w:r>
    </w:p>
    <w:p w14:paraId="59245DD8" w14:textId="2CBFA0E3" w:rsidR="001B154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 xml:space="preserve">Show the ultrasound image with no visible air bubbles and clearly visualized fascia and tendon </w:t>
      </w:r>
      <w:proofErr w:type="spellStart"/>
      <w:r w:rsidRPr="008C4D06">
        <w:rPr>
          <w:lang w:val="en-IN"/>
        </w:rPr>
        <w:t>fibers</w:t>
      </w:r>
      <w:proofErr w:type="spellEnd"/>
      <w:r w:rsidRPr="008C4D06">
        <w:rPr>
          <w:lang w:val="en-IN"/>
        </w:rPr>
        <w:t>.</w:t>
      </w:r>
    </w:p>
    <w:p w14:paraId="444CF0BF" w14:textId="0D39ED4D" w:rsidR="008C15A6" w:rsidRPr="008C15A6" w:rsidRDefault="008C15A6" w:rsidP="008C15A6">
      <w:pPr>
        <w:pStyle w:val="ShotDescription"/>
        <w:ind w:left="360" w:firstLine="0"/>
        <w:rPr>
          <w:b/>
          <w:bCs/>
          <w:lang w:val="en-IN"/>
        </w:rPr>
      </w:pPr>
      <w:r w:rsidRPr="008C15A6">
        <w:rPr>
          <w:b/>
          <w:bCs/>
          <w:lang w:val="en-IN"/>
        </w:rPr>
        <w:t>Data Acquisition and Quality Control</w:t>
      </w:r>
      <w:r>
        <w:rPr>
          <w:b/>
          <w:bCs/>
          <w:lang w:val="en-IN"/>
        </w:rPr>
        <w:t xml:space="preserve">    </w:t>
      </w:r>
      <w:r w:rsidRPr="008C15A6">
        <w:rPr>
          <w:rFonts w:asciiTheme="majorHAnsi" w:eastAsia="Times New Roman" w:hAnsiTheme="majorHAnsi" w:cstheme="majorHAnsi"/>
          <w:highlight w:val="green"/>
          <w:lang w:val="en-IN" w:eastAsia="en-IN"/>
        </w:rPr>
        <w:t>NOTE: Please insert a chapter title</w:t>
      </w:r>
    </w:p>
    <w:p w14:paraId="670D5821" w14:textId="77777777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Initiate continuous measurement by clicking the </w:t>
      </w:r>
      <w:proofErr w:type="gramStart"/>
      <w:r w:rsidRPr="008C4D06">
        <w:rPr>
          <w:b/>
          <w:bCs/>
        </w:rPr>
        <w:t>On</w:t>
      </w:r>
      <w:proofErr w:type="gramEnd"/>
      <w:r w:rsidRPr="008C4D06">
        <w:t xml:space="preserve"> button </w:t>
      </w:r>
      <w:r w:rsidRPr="008C4D06">
        <w:rPr>
          <w:b/>
          <w:bCs/>
        </w:rPr>
        <w:t>[1]</w:t>
      </w:r>
      <w:r w:rsidRPr="008C4D06">
        <w:t xml:space="preserve">. Allow the system to automatically calculate the shear modulus and display mean and standard deviation values of valid data </w:t>
      </w:r>
      <w:r w:rsidRPr="008C4D06">
        <w:rPr>
          <w:b/>
          <w:bCs/>
        </w:rPr>
        <w:t>[2]</w:t>
      </w:r>
      <w:r w:rsidRPr="008C4D06">
        <w:t xml:space="preserve">. Maintain constant participant and operator posture during acquisition to obtain at least 10 valid continuous data points </w:t>
      </w:r>
      <w:r w:rsidRPr="008C4D06">
        <w:rPr>
          <w:b/>
          <w:bCs/>
        </w:rPr>
        <w:t>[3]</w:t>
      </w:r>
      <w:r w:rsidRPr="008C4D06">
        <w:t xml:space="preserve">. Stop data acquisition by pressing the </w:t>
      </w:r>
      <w:r w:rsidRPr="008C4D06">
        <w:rPr>
          <w:b/>
          <w:bCs/>
        </w:rPr>
        <w:t>Freeze</w:t>
      </w:r>
      <w:r w:rsidRPr="008C4D06">
        <w:t xml:space="preserve"> function once sufficient data points are collected </w:t>
      </w:r>
      <w:r w:rsidRPr="008C4D06">
        <w:rPr>
          <w:b/>
          <w:bCs/>
        </w:rPr>
        <w:t>[4]</w:t>
      </w:r>
      <w:r w:rsidRPr="008C4D06">
        <w:t xml:space="preserve">. Review the dataset for outliers and remove abnormal data points using the system editing function </w:t>
      </w:r>
      <w:r w:rsidRPr="008C4D06">
        <w:rPr>
          <w:b/>
          <w:bCs/>
        </w:rPr>
        <w:t>[5]</w:t>
      </w:r>
      <w:r w:rsidRPr="008C4D06">
        <w:t>.</w:t>
      </w:r>
    </w:p>
    <w:p w14:paraId="05FACCD3" w14:textId="5E910781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 xml:space="preserve">Show </w:t>
      </w:r>
      <w:r w:rsidRPr="00162D3F">
        <w:rPr>
          <w:lang w:val="en-IN"/>
        </w:rPr>
        <w:t>the On b</w:t>
      </w:r>
      <w:r w:rsidRPr="008C4D06">
        <w:rPr>
          <w:lang w:val="en-IN"/>
        </w:rPr>
        <w:t>utton being clicked to initiate continuous measurement.</w:t>
      </w:r>
    </w:p>
    <w:p w14:paraId="01905E2C" w14:textId="0F2B8530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system displaying shear modulus values with mean and standard deviation.</w:t>
      </w:r>
    </w:p>
    <w:p w14:paraId="1A797536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maintaining steady probe position on the measurement site.</w:t>
      </w:r>
    </w:p>
    <w:p w14:paraId="40924713" w14:textId="7700EE71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 xml:space="preserve">Show the </w:t>
      </w:r>
      <w:r w:rsidRPr="00162D3F">
        <w:rPr>
          <w:lang w:val="en-IN"/>
        </w:rPr>
        <w:t>Freeze func</w:t>
      </w:r>
      <w:r w:rsidRPr="008C4D06">
        <w:rPr>
          <w:lang w:val="en-IN"/>
        </w:rPr>
        <w:t>tion being pressed to stop acquisition.</w:t>
      </w:r>
    </w:p>
    <w:p w14:paraId="46BD7A8F" w14:textId="5665B9A4" w:rsidR="001B154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dataset with outliers being removed using the editing function.</w:t>
      </w:r>
    </w:p>
    <w:p w14:paraId="048DA215" w14:textId="5B011327" w:rsidR="007F60D3" w:rsidRPr="008C4D06" w:rsidRDefault="007F60D3" w:rsidP="007F60D3">
      <w:pPr>
        <w:pStyle w:val="Narration"/>
        <w:numPr>
          <w:ilvl w:val="1"/>
          <w:numId w:val="3"/>
        </w:numPr>
      </w:pPr>
      <w:r w:rsidRPr="008C4D06">
        <w:t xml:space="preserve">Conduct measurements sequentially on both Achilles tendons under relaxed, 0 degrees neutral, 20 degrees plantarflexion, 40 degrees plantarflexion, 20 degrees dorsiflexion, and 40 degrees dorsiflexion conditions </w:t>
      </w:r>
      <w:r w:rsidRPr="008C4D06">
        <w:rPr>
          <w:b/>
          <w:bCs/>
        </w:rPr>
        <w:t>[1]</w:t>
      </w:r>
      <w:r w:rsidRPr="008C4D06">
        <w:t>.</w:t>
      </w:r>
      <w:r>
        <w:t xml:space="preserve"> </w:t>
      </w:r>
    </w:p>
    <w:p w14:paraId="488FB08F" w14:textId="77777777" w:rsidR="007F60D3" w:rsidRPr="008C4D06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</w:t>
      </w:r>
    </w:p>
    <w:p w14:paraId="6E13893A" w14:textId="6B4C8359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Repeat measurements at least three times at each ankle angle </w:t>
      </w:r>
      <w:r w:rsidRPr="008C4D06">
        <w:rPr>
          <w:b/>
          <w:bCs/>
        </w:rPr>
        <w:t>[1]</w:t>
      </w:r>
      <w:r w:rsidRPr="008C4D06">
        <w:t>. Validate each measurement only if the standard deviation of the continuous data points is less than 10</w:t>
      </w:r>
      <w:r w:rsidR="00580C98">
        <w:t xml:space="preserve"> percent of the mean, as required by the device's internal validation criteria</w:t>
      </w:r>
      <w:r w:rsidRPr="008C4D06">
        <w:t xml:space="preserve"> </w:t>
      </w:r>
      <w:r w:rsidRPr="008C4D06">
        <w:rPr>
          <w:b/>
          <w:bCs/>
        </w:rPr>
        <w:t>[2]</w:t>
      </w:r>
      <w:r w:rsidRPr="008C4D06">
        <w:t xml:space="preserve">. </w:t>
      </w:r>
      <w:r w:rsidRPr="000B437E">
        <w:rPr>
          <w:strike/>
        </w:rPr>
        <w:t xml:space="preserve">Discard and repeat any measurement that does not meet this criterion </w:t>
      </w:r>
      <w:r w:rsidRPr="000B437E">
        <w:rPr>
          <w:b/>
          <w:bCs/>
          <w:strike/>
        </w:rPr>
        <w:t>[3]</w:t>
      </w:r>
      <w:r w:rsidRPr="008C4D06">
        <w:t xml:space="preserve">. Save B-mode images and mechanical imaging maps for documentation </w:t>
      </w:r>
      <w:r w:rsidRPr="008C4D06">
        <w:rPr>
          <w:b/>
          <w:bCs/>
        </w:rPr>
        <w:t>[</w:t>
      </w:r>
      <w:r w:rsidR="000B437E">
        <w:rPr>
          <w:b/>
          <w:bCs/>
        </w:rPr>
        <w:t>4</w:t>
      </w:r>
      <w:r w:rsidRPr="008C4D06">
        <w:rPr>
          <w:b/>
          <w:bCs/>
        </w:rPr>
        <w:t>]</w:t>
      </w:r>
      <w:r w:rsidRPr="008C4D06">
        <w:t>.</w:t>
      </w:r>
      <w:r w:rsidR="000B437E">
        <w:t xml:space="preserve"> </w:t>
      </w:r>
      <w:r w:rsidR="000B437E" w:rsidRPr="000B437E">
        <w:rPr>
          <w:color w:val="auto"/>
          <w:highlight w:val="green"/>
        </w:rPr>
        <w:t xml:space="preserve">NOTE: The VO is edited </w:t>
      </w:r>
      <w:r w:rsidR="000B437E" w:rsidRPr="000B437E">
        <w:rPr>
          <w:color w:val="auto"/>
          <w:highlight w:val="green"/>
        </w:rPr>
        <w:lastRenderedPageBreak/>
        <w:t>for the deleted shot</w:t>
      </w:r>
    </w:p>
    <w:p w14:paraId="7E8468A2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repeating measurement acquisition at a set ankle angle.</w:t>
      </w:r>
    </w:p>
    <w:p w14:paraId="38AF04B7" w14:textId="16C8E2CC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standard deviation value compared to the mean value within the system display.</w:t>
      </w:r>
    </w:p>
    <w:p w14:paraId="2D54AFAE" w14:textId="1D3DC678" w:rsidR="001B1546" w:rsidRPr="000B437E" w:rsidRDefault="001B1546" w:rsidP="001B1546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0B437E">
        <w:rPr>
          <w:strike/>
          <w:lang w:val="en-IN"/>
        </w:rPr>
        <w:t>Show an invalid measurement being discarded and acquisition restarted.</w:t>
      </w:r>
      <w:r w:rsidR="000B437E">
        <w:rPr>
          <w:lang w:val="en-IN"/>
        </w:rPr>
        <w:t xml:space="preserve"> </w:t>
      </w:r>
      <w:r w:rsidR="000B437E" w:rsidRPr="000B437E">
        <w:rPr>
          <w:color w:val="auto"/>
          <w:highlight w:val="green"/>
          <w:lang w:val="en-IN"/>
        </w:rPr>
        <w:t>NOTE: This is not filmed</w:t>
      </w:r>
    </w:p>
    <w:p w14:paraId="24E47FD4" w14:textId="6FCDBE1D" w:rsidR="001B154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B-mode images and mechanical imaging maps being saved for documentation.</w:t>
      </w:r>
    </w:p>
    <w:p w14:paraId="6C42A188" w14:textId="56DC998E" w:rsidR="008C15A6" w:rsidRPr="008C15A6" w:rsidRDefault="008C15A6" w:rsidP="008C15A6">
      <w:pPr>
        <w:pStyle w:val="ShotDescription"/>
        <w:ind w:left="360" w:firstLine="0"/>
        <w:rPr>
          <w:lang w:val="en-IN"/>
        </w:rPr>
      </w:pPr>
      <w:r w:rsidRPr="008C15A6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Boot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I</w:t>
      </w:r>
      <w:r w:rsidRPr="008C15A6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nstallation and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A</w:t>
      </w:r>
      <w:r w:rsidRPr="008C15A6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ngle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S</w:t>
      </w:r>
      <w:r w:rsidRPr="008C15A6">
        <w:rPr>
          <w:rFonts w:asciiTheme="majorHAnsi" w:eastAsia="Times New Roman" w:hAnsiTheme="majorHAnsi" w:cstheme="majorHAnsi"/>
          <w:b/>
          <w:bCs/>
          <w:lang w:val="en-IN" w:eastAsia="en-IN"/>
        </w:rPr>
        <w:t>etting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 w:rsidRPr="008C15A6">
        <w:rPr>
          <w:rFonts w:asciiTheme="majorHAnsi" w:eastAsia="Times New Roman" w:hAnsiTheme="majorHAnsi" w:cstheme="majorHAnsi"/>
          <w:highlight w:val="green"/>
          <w:lang w:val="en-IN" w:eastAsia="en-IN"/>
        </w:rPr>
        <w:t>NOTE: Please insert a chapter title</w:t>
      </w:r>
    </w:p>
    <w:p w14:paraId="088EA8A8" w14:textId="4569022E" w:rsidR="001B1546" w:rsidRPr="008C4D06" w:rsidRDefault="007F60D3" w:rsidP="001B1546">
      <w:pPr>
        <w:pStyle w:val="Narration"/>
        <w:numPr>
          <w:ilvl w:val="1"/>
          <w:numId w:val="3"/>
        </w:numPr>
      </w:pPr>
      <w:r w:rsidRPr="007F60D3">
        <w:rPr>
          <w:lang w:val="en-US"/>
        </w:rPr>
        <w:t xml:space="preserve">After completing the relaxed state measurement, </w:t>
      </w:r>
      <w:r>
        <w:rPr>
          <w:lang w:val="en-US"/>
        </w:rPr>
        <w:t>p</w:t>
      </w:r>
      <w:r w:rsidRPr="008C4D06">
        <w:t xml:space="preserve">lace the </w:t>
      </w:r>
      <w:r w:rsidR="00540230">
        <w:t>participant's</w:t>
      </w:r>
      <w:r w:rsidRPr="008C4D06">
        <w:t xml:space="preserve"> foot into the adjustable ankle testing boot, ensuring the heel rests completely flush against the posterior heel cup of the boot base </w:t>
      </w:r>
      <w:r w:rsidRPr="008C4D06">
        <w:rPr>
          <w:b/>
          <w:bCs/>
        </w:rPr>
        <w:t>[</w:t>
      </w:r>
      <w:r w:rsidR="00C80F3E">
        <w:rPr>
          <w:b/>
          <w:bCs/>
        </w:rPr>
        <w:t>1</w:t>
      </w:r>
      <w:r w:rsidRPr="008C4D06">
        <w:rPr>
          <w:b/>
          <w:bCs/>
        </w:rPr>
        <w:t>]</w:t>
      </w:r>
      <w:r w:rsidRPr="008C4D06">
        <w:t>.</w:t>
      </w:r>
      <w:r>
        <w:t xml:space="preserve"> </w:t>
      </w:r>
      <w:r w:rsidR="001B1546" w:rsidRPr="008C4D06">
        <w:t xml:space="preserve">Secure the forefoot, midfoot, and lower leg using the attached hook-and-loop straps to prevent heel lift or lateral shifting during testing </w:t>
      </w:r>
      <w:r w:rsidR="001B1546" w:rsidRPr="008C4D06">
        <w:rPr>
          <w:b/>
          <w:bCs/>
        </w:rPr>
        <w:t>[</w:t>
      </w:r>
      <w:r w:rsidR="00C80F3E">
        <w:rPr>
          <w:b/>
          <w:bCs/>
        </w:rPr>
        <w:t>2</w:t>
      </w:r>
      <w:r w:rsidR="001B1546" w:rsidRPr="008C4D06">
        <w:rPr>
          <w:b/>
          <w:bCs/>
        </w:rPr>
        <w:t>]</w:t>
      </w:r>
      <w:r w:rsidR="001B1546" w:rsidRPr="008C4D06">
        <w:t xml:space="preserve">. Loosen the bilateral locking knobs on the boot hinge mechanism </w:t>
      </w:r>
      <w:r w:rsidR="001B1546" w:rsidRPr="008C4D06">
        <w:rPr>
          <w:b/>
          <w:bCs/>
        </w:rPr>
        <w:t>[</w:t>
      </w:r>
      <w:r w:rsidR="00C80F3E">
        <w:rPr>
          <w:b/>
          <w:bCs/>
        </w:rPr>
        <w:t>3</w:t>
      </w:r>
      <w:r w:rsidR="001B1546" w:rsidRPr="008C4D06">
        <w:rPr>
          <w:b/>
          <w:bCs/>
        </w:rPr>
        <w:t>]</w:t>
      </w:r>
      <w:r w:rsidR="001B1546" w:rsidRPr="008C4D06">
        <w:t>.</w:t>
      </w:r>
    </w:p>
    <w:p w14:paraId="354AE0A2" w14:textId="6EDAB755" w:rsidR="00540230" w:rsidRPr="00540230" w:rsidRDefault="00540230" w:rsidP="00540230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placing the participant foot into the adjustable ankle testing boot with the heel flush against the posterior heel cup</w:t>
      </w:r>
      <w:r>
        <w:rPr>
          <w:lang w:val="en-IN"/>
        </w:rPr>
        <w:t>.</w:t>
      </w:r>
    </w:p>
    <w:p w14:paraId="63E8E0A3" w14:textId="34A1912B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fastening the hook-and-loop straps around the forefoot, midfoot, and lower leg.</w:t>
      </w:r>
    </w:p>
    <w:p w14:paraId="77FEC279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loosening the bilateral locking knobs on the boot hinge mechanism.</w:t>
      </w:r>
    </w:p>
    <w:p w14:paraId="0377A66E" w14:textId="55BEECD3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Manually guide the ankle to the target angle by aligning structural markers with the goniometric scale </w:t>
      </w:r>
      <w:r w:rsidRPr="008C4D06">
        <w:rPr>
          <w:b/>
          <w:bCs/>
        </w:rPr>
        <w:t>[1]</w:t>
      </w:r>
      <w:r w:rsidRPr="008C4D06">
        <w:t xml:space="preserve">. </w:t>
      </w:r>
      <w:r w:rsidR="00580C98">
        <w:t xml:space="preserve">Tighten the locking knobs firmly </w:t>
      </w:r>
      <w:r w:rsidRPr="008C4D06">
        <w:t xml:space="preserve">to secure the ankle joint at the target angle </w:t>
      </w:r>
      <w:r w:rsidRPr="008C4D06">
        <w:rPr>
          <w:b/>
          <w:bCs/>
        </w:rPr>
        <w:t>[2]</w:t>
      </w:r>
      <w:r w:rsidRPr="008C4D06">
        <w:t xml:space="preserve">. Perform ultrasound measurement immediately after locking the angle to prevent viscoelastic tendon relaxation </w:t>
      </w:r>
      <w:r w:rsidRPr="008C4D06">
        <w:rPr>
          <w:b/>
          <w:bCs/>
        </w:rPr>
        <w:t>[3]</w:t>
      </w:r>
      <w:r w:rsidRPr="008C4D06">
        <w:t>.</w:t>
      </w:r>
    </w:p>
    <w:p w14:paraId="203870DA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aligning structural markers with the goniometric scale while guiding the ankle to the target angle.</w:t>
      </w:r>
    </w:p>
    <w:p w14:paraId="304E1916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tightening the locking knobs to secure the ankle joint.</w:t>
      </w:r>
    </w:p>
    <w:p w14:paraId="3F253C2E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performing ultrasound measurement with the probe on the tendon.</w:t>
      </w:r>
    </w:p>
    <w:p w14:paraId="12828CBA" w14:textId="0BD040E8" w:rsidR="001B1546" w:rsidRPr="008C4D06" w:rsidRDefault="00540230" w:rsidP="001B1546">
      <w:pPr>
        <w:pStyle w:val="Narration"/>
        <w:numPr>
          <w:ilvl w:val="1"/>
          <w:numId w:val="3"/>
        </w:numPr>
      </w:pPr>
      <w:r>
        <w:t>After that, i</w:t>
      </w:r>
      <w:r w:rsidR="001B1546" w:rsidRPr="008C4D06">
        <w:t xml:space="preserve">nstruct the participant to remove the ankle boot </w:t>
      </w:r>
      <w:r w:rsidR="001B1546" w:rsidRPr="008C4D06">
        <w:rPr>
          <w:b/>
          <w:bCs/>
        </w:rPr>
        <w:t>[1]</w:t>
      </w:r>
      <w:r w:rsidR="001B1546" w:rsidRPr="008C4D06">
        <w:t xml:space="preserve">. Clean and sanitize all instruments and ultrasound probes </w:t>
      </w:r>
      <w:r w:rsidR="001B1546" w:rsidRPr="008C4D06">
        <w:rPr>
          <w:b/>
          <w:bCs/>
        </w:rPr>
        <w:t>[2]</w:t>
      </w:r>
      <w:r w:rsidR="001B1546" w:rsidRPr="008C4D06">
        <w:t>.</w:t>
      </w:r>
    </w:p>
    <w:p w14:paraId="355D7125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assisting the participant in removing the ankle boot.</w:t>
      </w:r>
    </w:p>
    <w:p w14:paraId="5CCA6D69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cleaning and sanitizing the instruments and ultrasound probes.</w:t>
      </w:r>
    </w:p>
    <w:p w14:paraId="5CD42E3C" w14:textId="77777777" w:rsidR="001B1546" w:rsidRPr="00080906" w:rsidRDefault="001B1546" w:rsidP="001B1546">
      <w:pPr>
        <w:rPr>
          <w:lang w:val="en-IN"/>
        </w:rPr>
      </w:pPr>
    </w:p>
    <w:p w14:paraId="09689C4F" w14:textId="5BAFDE4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0591B8E0" w:rsidR="00495959" w:rsidRPr="00B07A3B" w:rsidRDefault="00495959" w:rsidP="0079475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68773318" w:rsidR="00985FE6" w:rsidRPr="006E6929" w:rsidRDefault="00EE6470" w:rsidP="006E692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F9F3DF3" w14:textId="5B60A150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A successful measurement was visually characterized by a high-quality B-mode image with a clear, continuous tendon fibrillar structure parallel to the skin surface </w:t>
      </w:r>
      <w:r w:rsidRPr="0039108C">
        <w:rPr>
          <w:b/>
        </w:rPr>
        <w:t>[1]</w:t>
      </w:r>
      <w:r w:rsidRPr="0039108C">
        <w:t xml:space="preserve"> and a stable, homogeneous elastography </w:t>
      </w:r>
      <w:proofErr w:type="spellStart"/>
      <w:r w:rsidRPr="0039108C">
        <w:t>color</w:t>
      </w:r>
      <w:proofErr w:type="spellEnd"/>
      <w:r w:rsidRPr="0039108C">
        <w:t xml:space="preserve"> map within the predefined Region of Interest </w:t>
      </w:r>
      <w:r w:rsidRPr="0039108C">
        <w:rPr>
          <w:b/>
        </w:rPr>
        <w:t>[2]</w:t>
      </w:r>
      <w:r>
        <w:t>.</w:t>
      </w:r>
    </w:p>
    <w:p w14:paraId="2B186DB8" w14:textId="5E0BA91C" w:rsidR="007F60D3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Figure 2. </w:t>
      </w:r>
    </w:p>
    <w:p w14:paraId="6335E889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Figure 2. </w:t>
      </w:r>
      <w:r w:rsidRPr="007F60D3">
        <w:rPr>
          <w:i/>
          <w:iCs/>
          <w:color w:val="0000FF"/>
          <w:lang w:val="en-IN"/>
        </w:rPr>
        <w:t>Video editor: Highlight the boxed measurement area on the right side of the image</w:t>
      </w:r>
      <w:r w:rsidRPr="0039108C">
        <w:rPr>
          <w:lang w:val="en-IN"/>
        </w:rPr>
        <w:t>.</w:t>
      </w:r>
    </w:p>
    <w:p w14:paraId="2626AE8E" w14:textId="7DDBAF58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Average coefficient of variation values ranged from </w:t>
      </w:r>
      <w:r w:rsidR="00540230" w:rsidRPr="0039108C">
        <w:t>14.0</w:t>
      </w:r>
      <w:r w:rsidR="00540230">
        <w:t xml:space="preserve"> </w:t>
      </w:r>
      <w:r w:rsidR="00540230" w:rsidRPr="0039108C">
        <w:t>to</w:t>
      </w:r>
      <w:r w:rsidRPr="0039108C">
        <w:t xml:space="preserve"> 25.2 percent across different joint angles </w:t>
      </w:r>
      <w:r w:rsidRPr="0039108C">
        <w:rPr>
          <w:b/>
        </w:rPr>
        <w:t>[1]</w:t>
      </w:r>
      <w:r>
        <w:t>.</w:t>
      </w:r>
    </w:p>
    <w:p w14:paraId="35034ECF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2. </w:t>
      </w:r>
      <w:r w:rsidRPr="008C15A6">
        <w:rPr>
          <w:i/>
          <w:iCs/>
          <w:color w:val="0000FF"/>
          <w:lang w:val="en-IN"/>
        </w:rPr>
        <w:t xml:space="preserve">Video editor: Highlight the row </w:t>
      </w:r>
      <w:proofErr w:type="spellStart"/>
      <w:r w:rsidRPr="008C15A6">
        <w:rPr>
          <w:i/>
          <w:iCs/>
          <w:color w:val="0000FF"/>
          <w:lang w:val="en-IN"/>
        </w:rPr>
        <w:t>labeled</w:t>
      </w:r>
      <w:proofErr w:type="spellEnd"/>
      <w:r w:rsidRPr="008C15A6">
        <w:rPr>
          <w:i/>
          <w:iCs/>
          <w:color w:val="0000FF"/>
          <w:lang w:val="en-IN"/>
        </w:rPr>
        <w:t xml:space="preserve"> “Average CV” across all joint angle columns.</w:t>
      </w:r>
    </w:p>
    <w:p w14:paraId="5AF33124" w14:textId="697EC763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Intraclass correlation coefficient values ranged from 0.871 to 0.974 across all assessed joint angles </w:t>
      </w:r>
      <w:r w:rsidRPr="0039108C">
        <w:rPr>
          <w:b/>
        </w:rPr>
        <w:t>[1]</w:t>
      </w:r>
      <w:r w:rsidRPr="0039108C">
        <w:t>.</w:t>
      </w:r>
    </w:p>
    <w:p w14:paraId="3EB11908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2. </w:t>
      </w:r>
      <w:r w:rsidRPr="007F60D3">
        <w:rPr>
          <w:i/>
          <w:iCs/>
          <w:color w:val="0000FF"/>
          <w:lang w:val="en-IN"/>
        </w:rPr>
        <w:t xml:space="preserve">Video editor: Highlight the row </w:t>
      </w:r>
      <w:proofErr w:type="spellStart"/>
      <w:r w:rsidRPr="007F60D3">
        <w:rPr>
          <w:i/>
          <w:iCs/>
          <w:color w:val="0000FF"/>
          <w:lang w:val="en-IN"/>
        </w:rPr>
        <w:t>labeled</w:t>
      </w:r>
      <w:proofErr w:type="spellEnd"/>
      <w:r w:rsidRPr="007F60D3">
        <w:rPr>
          <w:i/>
          <w:iCs/>
          <w:color w:val="0000FF"/>
          <w:lang w:val="en-IN"/>
        </w:rPr>
        <w:t xml:space="preserve"> “ICC(2,1)” across all joint angle columns</w:t>
      </w:r>
      <w:r w:rsidRPr="0039108C">
        <w:rPr>
          <w:lang w:val="en-IN"/>
        </w:rPr>
        <w:t>.</w:t>
      </w:r>
    </w:p>
    <w:p w14:paraId="2B1A116A" w14:textId="1B447F9B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The highest reliability was observed in the relaxed state </w:t>
      </w:r>
      <w:r w:rsidRPr="0039108C">
        <w:rPr>
          <w:b/>
        </w:rPr>
        <w:t>[1]</w:t>
      </w:r>
      <w:r w:rsidRPr="0039108C">
        <w:t xml:space="preserve">, and the lowest reliability was observed at the neutral </w:t>
      </w:r>
      <w:r>
        <w:t>0-degree</w:t>
      </w:r>
      <w:r w:rsidRPr="0039108C">
        <w:t xml:space="preserve"> position </w:t>
      </w:r>
      <w:r w:rsidRPr="0039108C">
        <w:rPr>
          <w:b/>
        </w:rPr>
        <w:t>[2]</w:t>
      </w:r>
      <w:r>
        <w:t>.</w:t>
      </w:r>
    </w:p>
    <w:p w14:paraId="221ACA41" w14:textId="77777777" w:rsidR="007F60D3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2. </w:t>
      </w:r>
      <w:r w:rsidRPr="007F60D3">
        <w:rPr>
          <w:i/>
          <w:iCs/>
          <w:color w:val="0000FF"/>
          <w:lang w:val="en-IN"/>
        </w:rPr>
        <w:t xml:space="preserve">Video editor: Highlight the “Relax” column in the row </w:t>
      </w:r>
      <w:proofErr w:type="spellStart"/>
      <w:r w:rsidRPr="007F60D3">
        <w:rPr>
          <w:i/>
          <w:iCs/>
          <w:color w:val="0000FF"/>
          <w:lang w:val="en-IN"/>
        </w:rPr>
        <w:t>labeled</w:t>
      </w:r>
      <w:proofErr w:type="spellEnd"/>
      <w:r w:rsidRPr="007F60D3">
        <w:rPr>
          <w:i/>
          <w:iCs/>
          <w:color w:val="0000FF"/>
          <w:lang w:val="en-IN"/>
        </w:rPr>
        <w:t xml:space="preserve"> “ICC(2,1)”.</w:t>
      </w:r>
    </w:p>
    <w:p w14:paraId="78CDE2AC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2. </w:t>
      </w:r>
      <w:r w:rsidRPr="007F60D3">
        <w:rPr>
          <w:i/>
          <w:iCs/>
          <w:color w:val="0000FF"/>
          <w:lang w:val="en-IN"/>
        </w:rPr>
        <w:t xml:space="preserve">Video editor: Highlight the “0” column in the row </w:t>
      </w:r>
      <w:proofErr w:type="spellStart"/>
      <w:r w:rsidRPr="007F60D3">
        <w:rPr>
          <w:i/>
          <w:iCs/>
          <w:color w:val="0000FF"/>
          <w:lang w:val="en-IN"/>
        </w:rPr>
        <w:t>labeled</w:t>
      </w:r>
      <w:proofErr w:type="spellEnd"/>
      <w:r w:rsidRPr="007F60D3">
        <w:rPr>
          <w:i/>
          <w:iCs/>
          <w:color w:val="0000FF"/>
          <w:lang w:val="en-IN"/>
        </w:rPr>
        <w:t xml:space="preserve"> “ICC(2,1)”.</w:t>
      </w:r>
    </w:p>
    <w:p w14:paraId="0D7DD022" w14:textId="7625907A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Achilles tendon stiffness increased non-linearly from plantarflexion to dorsiflexion in all participants </w:t>
      </w:r>
      <w:r w:rsidRPr="0039108C">
        <w:rPr>
          <w:b/>
        </w:rPr>
        <w:t>[1]</w:t>
      </w:r>
      <w:r>
        <w:t>.</w:t>
      </w:r>
    </w:p>
    <w:p w14:paraId="2EA64E57" w14:textId="1A2485B8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Figure 3. </w:t>
      </w:r>
    </w:p>
    <w:p w14:paraId="3D183CF7" w14:textId="159F947B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A linear mixed model revealed a significant main effect of joint angle </w:t>
      </w:r>
      <w:r w:rsidRPr="0039108C">
        <w:rPr>
          <w:b/>
        </w:rPr>
        <w:t>[1]</w:t>
      </w:r>
      <w:r w:rsidRPr="0039108C">
        <w:t xml:space="preserve">, whereas side and sport type showed no main effects </w:t>
      </w:r>
      <w:r w:rsidRPr="0039108C">
        <w:rPr>
          <w:b/>
        </w:rPr>
        <w:t>[2]</w:t>
      </w:r>
      <w:r>
        <w:t>.</w:t>
      </w:r>
    </w:p>
    <w:p w14:paraId="65E7B601" w14:textId="77777777" w:rsidR="007F60D3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3. </w:t>
      </w:r>
      <w:r w:rsidRPr="007F60D3">
        <w:rPr>
          <w:i/>
          <w:iCs/>
          <w:color w:val="0000FF"/>
          <w:lang w:val="en-IN"/>
        </w:rPr>
        <w:t xml:space="preserve">Video editor: Highlight the row </w:t>
      </w:r>
      <w:proofErr w:type="spellStart"/>
      <w:r w:rsidRPr="007F60D3">
        <w:rPr>
          <w:i/>
          <w:iCs/>
          <w:color w:val="0000FF"/>
          <w:lang w:val="en-IN"/>
        </w:rPr>
        <w:t>labeled</w:t>
      </w:r>
      <w:proofErr w:type="spellEnd"/>
      <w:r w:rsidRPr="007F60D3">
        <w:rPr>
          <w:i/>
          <w:iCs/>
          <w:color w:val="0000FF"/>
          <w:lang w:val="en-IN"/>
        </w:rPr>
        <w:t xml:space="preserve"> “Angle”.</w:t>
      </w:r>
    </w:p>
    <w:p w14:paraId="053E423F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3. </w:t>
      </w:r>
      <w:r w:rsidRPr="007F60D3">
        <w:rPr>
          <w:i/>
          <w:iCs/>
          <w:color w:val="0000FF"/>
          <w:lang w:val="en-IN"/>
        </w:rPr>
        <w:t xml:space="preserve">Video editor: Highlight the rows </w:t>
      </w:r>
      <w:proofErr w:type="spellStart"/>
      <w:r w:rsidRPr="007F60D3">
        <w:rPr>
          <w:i/>
          <w:iCs/>
          <w:color w:val="0000FF"/>
          <w:lang w:val="en-IN"/>
        </w:rPr>
        <w:t>labeled</w:t>
      </w:r>
      <w:proofErr w:type="spellEnd"/>
      <w:r w:rsidRPr="007F60D3">
        <w:rPr>
          <w:i/>
          <w:iCs/>
          <w:color w:val="0000FF"/>
          <w:lang w:val="en-IN"/>
        </w:rPr>
        <w:t xml:space="preserve"> “Side” and “Sport”.</w:t>
      </w:r>
    </w:p>
    <w:p w14:paraId="4080245B" w14:textId="77671A0E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The Angle </w:t>
      </w:r>
      <w:r>
        <w:t>and</w:t>
      </w:r>
      <w:r w:rsidRPr="0039108C">
        <w:t xml:space="preserve"> Sport interaction was significant</w:t>
      </w:r>
      <w:r w:rsidR="00540230">
        <w:t xml:space="preserve">, </w:t>
      </w:r>
      <w:r w:rsidR="00540230" w:rsidRPr="007F7CB8">
        <w:rPr>
          <w:rFonts w:asciiTheme="majorHAnsi" w:eastAsia="Times New Roman" w:hAnsiTheme="majorHAnsi" w:cstheme="majorHAnsi"/>
          <w:lang w:val="en-IN" w:eastAsia="en-IN"/>
        </w:rPr>
        <w:t>indicating sport-specific stiffness differences at certain ankle angles</w:t>
      </w:r>
      <w:r w:rsidRPr="0039108C">
        <w:t xml:space="preserve"> </w:t>
      </w:r>
      <w:r w:rsidRPr="0039108C">
        <w:rPr>
          <w:b/>
        </w:rPr>
        <w:t>[1]</w:t>
      </w:r>
      <w:r w:rsidR="00540230">
        <w:t>.</w:t>
      </w:r>
    </w:p>
    <w:p w14:paraId="0EFF9D1D" w14:textId="77777777" w:rsidR="007F60D3" w:rsidRPr="008C15A6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2. </w:t>
      </w:r>
      <w:r w:rsidRPr="007F60D3">
        <w:rPr>
          <w:i/>
          <w:iCs/>
          <w:color w:val="0000FF"/>
          <w:lang w:val="en-IN"/>
        </w:rPr>
        <w:t xml:space="preserve">Video editor: Highlight the row </w:t>
      </w:r>
      <w:proofErr w:type="spellStart"/>
      <w:r w:rsidRPr="007F60D3">
        <w:rPr>
          <w:i/>
          <w:iCs/>
          <w:color w:val="0000FF"/>
          <w:lang w:val="en-IN"/>
        </w:rPr>
        <w:t>labeled</w:t>
      </w:r>
      <w:proofErr w:type="spellEnd"/>
      <w:r w:rsidRPr="007F60D3">
        <w:rPr>
          <w:i/>
          <w:iCs/>
          <w:color w:val="0000FF"/>
          <w:lang w:val="en-IN"/>
        </w:rPr>
        <w:t xml:space="preserve"> “Angle × Sport”.</w:t>
      </w:r>
    </w:p>
    <w:p w14:paraId="15982937" w14:textId="77777777" w:rsidR="008C15A6" w:rsidRDefault="008C15A6" w:rsidP="008C15A6">
      <w:pPr>
        <w:pStyle w:val="NormalWeb"/>
        <w:numPr>
          <w:ilvl w:val="0"/>
          <w:numId w:val="3"/>
        </w:numPr>
      </w:pPr>
      <w:proofErr w:type="spellStart"/>
      <w:r>
        <w:lastRenderedPageBreak/>
        <w:t>Elastometer</w:t>
      </w:r>
      <w:proofErr w:type="spellEnd"/>
      <w:r>
        <w:br/>
        <w:t xml:space="preserve">Pronunciation link: </w:t>
      </w:r>
      <w:hyperlink r:id="rId8" w:history="1">
        <w:r>
          <w:rPr>
            <w:rStyle w:val="Hyperlink"/>
          </w:rPr>
          <w:t>https://www.howtopronounce.com/elastometer</w:t>
        </w:r>
      </w:hyperlink>
      <w:r>
        <w:br/>
        <w:t>IPA: /</w:t>
      </w:r>
      <w:proofErr w:type="spellStart"/>
      <w:r>
        <w:t>ɪˌlæˈstɑːmɪtər</w:t>
      </w:r>
      <w:proofErr w:type="spellEnd"/>
      <w:r>
        <w:t>/</w:t>
      </w:r>
      <w:r>
        <w:br/>
        <w:t xml:space="preserve">Phonetic Spelling: </w:t>
      </w:r>
      <w:proofErr w:type="spellStart"/>
      <w:r>
        <w:t>ih·las·taa·muh·tur</w:t>
      </w:r>
      <w:proofErr w:type="spellEnd"/>
    </w:p>
    <w:p w14:paraId="0971CF57" w14:textId="77777777" w:rsidR="008C15A6" w:rsidRDefault="008C15A6" w:rsidP="008C15A6">
      <w:pPr>
        <w:pStyle w:val="NormalWeb"/>
        <w:numPr>
          <w:ilvl w:val="0"/>
          <w:numId w:val="3"/>
        </w:numPr>
      </w:pPr>
      <w:r>
        <w:t>Megahertz</w:t>
      </w:r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https://www.merriam-webster.com/dictionary/megahertz</w:t>
        </w:r>
      </w:hyperlink>
      <w:r>
        <w:br/>
        <w:t>IPA: /ˈ</w:t>
      </w:r>
      <w:proofErr w:type="spellStart"/>
      <w:r>
        <w:t>meɡəˌhɝːts</w:t>
      </w:r>
      <w:proofErr w:type="spellEnd"/>
      <w:r>
        <w:t>/</w:t>
      </w:r>
      <w:r>
        <w:br/>
        <w:t xml:space="preserve">Phonetic Spelling: </w:t>
      </w:r>
      <w:proofErr w:type="spellStart"/>
      <w:r>
        <w:t>meg·uh·hurts</w:t>
      </w:r>
      <w:proofErr w:type="spellEnd"/>
    </w:p>
    <w:p w14:paraId="6E2C0476" w14:textId="77777777" w:rsidR="008C15A6" w:rsidRDefault="008C15A6" w:rsidP="008C15A6">
      <w:pPr>
        <w:pStyle w:val="NormalWeb"/>
        <w:numPr>
          <w:ilvl w:val="0"/>
          <w:numId w:val="3"/>
        </w:numPr>
      </w:pPr>
      <w:r>
        <w:t>Ultrasound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https://www.merriam-webster.com/dictionary/ultrasound</w:t>
        </w:r>
      </w:hyperlink>
      <w:r>
        <w:br/>
        <w:t>IPA: /ˈ</w:t>
      </w:r>
      <w:proofErr w:type="spellStart"/>
      <w:r>
        <w:t>ʌltrəˌsaʊnd</w:t>
      </w:r>
      <w:proofErr w:type="spellEnd"/>
      <w:r>
        <w:t>/</w:t>
      </w:r>
      <w:r>
        <w:br/>
        <w:t xml:space="preserve">Phonetic Spelling: </w:t>
      </w:r>
      <w:proofErr w:type="spellStart"/>
      <w:r>
        <w:t>ul·truh·sound</w:t>
      </w:r>
      <w:proofErr w:type="spellEnd"/>
    </w:p>
    <w:p w14:paraId="29B40420" w14:textId="77777777" w:rsidR="008C15A6" w:rsidRDefault="008C15A6" w:rsidP="008C15A6">
      <w:pPr>
        <w:pStyle w:val="NormalWeb"/>
        <w:numPr>
          <w:ilvl w:val="0"/>
          <w:numId w:val="3"/>
        </w:numPr>
      </w:pPr>
      <w:r>
        <w:t>Elastography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https://www.howtopronounce.com/elastography</w:t>
        </w:r>
      </w:hyperlink>
      <w:r>
        <w:br/>
        <w:t>IPA: /</w:t>
      </w:r>
      <w:proofErr w:type="spellStart"/>
      <w:r>
        <w:t>ɪˌlæˈstɑːɡrəfi</w:t>
      </w:r>
      <w:proofErr w:type="spellEnd"/>
      <w:r>
        <w:t>/</w:t>
      </w:r>
      <w:r>
        <w:br/>
        <w:t xml:space="preserve">Phonetic Spelling: </w:t>
      </w:r>
      <w:proofErr w:type="spellStart"/>
      <w:r>
        <w:t>ih·las·taa·gruh·fee</w:t>
      </w:r>
      <w:proofErr w:type="spellEnd"/>
    </w:p>
    <w:p w14:paraId="7A0F10C5" w14:textId="77777777" w:rsidR="008C15A6" w:rsidRDefault="008C15A6" w:rsidP="008C15A6">
      <w:pPr>
        <w:pStyle w:val="NormalWeb"/>
        <w:numPr>
          <w:ilvl w:val="0"/>
          <w:numId w:val="3"/>
        </w:numPr>
      </w:pPr>
      <w:r>
        <w:t>Acquisition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https://www.merriam-webster.com/dictionary/acquisition</w:t>
        </w:r>
      </w:hyperlink>
      <w:r>
        <w:br/>
        <w:t>IPA: /ˌ</w:t>
      </w:r>
      <w:proofErr w:type="spellStart"/>
      <w:r>
        <w:t>ækwəˈzɪʃən</w:t>
      </w:r>
      <w:proofErr w:type="spellEnd"/>
      <w:r>
        <w:t>/</w:t>
      </w:r>
      <w:r>
        <w:br/>
        <w:t xml:space="preserve">Phonetic Spelling: </w:t>
      </w:r>
      <w:proofErr w:type="spellStart"/>
      <w:r>
        <w:t>ak·wuh·zi·shuhn</w:t>
      </w:r>
      <w:proofErr w:type="spellEnd"/>
    </w:p>
    <w:p w14:paraId="2F034AE8" w14:textId="77777777" w:rsidR="008C15A6" w:rsidRDefault="008C15A6" w:rsidP="008C15A6">
      <w:pPr>
        <w:pStyle w:val="NormalWeb"/>
        <w:numPr>
          <w:ilvl w:val="0"/>
          <w:numId w:val="3"/>
        </w:numPr>
      </w:pPr>
      <w:proofErr w:type="spellStart"/>
      <w:r>
        <w:t>Millimeters</w:t>
      </w:r>
      <w:proofErr w:type="spellEnd"/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https://www.merriam-webster.com/dictionary/millimeter</w:t>
        </w:r>
      </w:hyperlink>
      <w:r>
        <w:br/>
        <w:t>IPA: /ˈ</w:t>
      </w:r>
      <w:proofErr w:type="spellStart"/>
      <w:r>
        <w:t>mɪləˌmiːtər</w:t>
      </w:r>
      <w:proofErr w:type="spellEnd"/>
      <w:r>
        <w:t>/</w:t>
      </w:r>
      <w:r>
        <w:br/>
        <w:t xml:space="preserve">Phonetic Spelling: </w:t>
      </w:r>
      <w:proofErr w:type="spellStart"/>
      <w:r>
        <w:t>mil·uh·mee·tur</w:t>
      </w:r>
      <w:proofErr w:type="spellEnd"/>
    </w:p>
    <w:p w14:paraId="2C5D6B24" w14:textId="77777777" w:rsidR="008C15A6" w:rsidRDefault="008C15A6" w:rsidP="008C15A6">
      <w:pPr>
        <w:pStyle w:val="NormalWeb"/>
        <w:numPr>
          <w:ilvl w:val="0"/>
          <w:numId w:val="3"/>
        </w:numPr>
      </w:pPr>
      <w:r>
        <w:t>Mechanical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https://www.merriam-webster.com/dictionary/mechanical</w:t>
        </w:r>
      </w:hyperlink>
      <w:r>
        <w:br/>
        <w:t>IPA: /</w:t>
      </w:r>
      <w:proofErr w:type="spellStart"/>
      <w:r>
        <w:t>məˈkænɪkəl</w:t>
      </w:r>
      <w:proofErr w:type="spellEnd"/>
      <w:r>
        <w:t>/</w:t>
      </w:r>
      <w:r>
        <w:br/>
        <w:t xml:space="preserve">Phonetic Spelling: </w:t>
      </w:r>
      <w:proofErr w:type="spellStart"/>
      <w:r>
        <w:t>muh·kan·ih·kuhl</w:t>
      </w:r>
      <w:proofErr w:type="spellEnd"/>
    </w:p>
    <w:p w14:paraId="16E41B26" w14:textId="77777777" w:rsidR="008C15A6" w:rsidRDefault="008C15A6" w:rsidP="008C15A6">
      <w:pPr>
        <w:pStyle w:val="NormalWeb"/>
        <w:numPr>
          <w:ilvl w:val="0"/>
          <w:numId w:val="3"/>
        </w:numPr>
      </w:pPr>
      <w:r>
        <w:t>Perpendicular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https://www.merriam-webster.com/dictionary/perpendicular</w:t>
        </w:r>
      </w:hyperlink>
      <w:r>
        <w:br/>
        <w:t>IPA: /ˌ</w:t>
      </w:r>
      <w:proofErr w:type="spellStart"/>
      <w:r>
        <w:t>pɝːpənˈdɪkjələr</w:t>
      </w:r>
      <w:proofErr w:type="spellEnd"/>
      <w:r>
        <w:t>/</w:t>
      </w:r>
      <w:r>
        <w:br/>
        <w:t xml:space="preserve">Phonetic Spelling: </w:t>
      </w:r>
      <w:proofErr w:type="spellStart"/>
      <w:r>
        <w:t>pur·puhn·dik·yuh·lur</w:t>
      </w:r>
      <w:proofErr w:type="spellEnd"/>
    </w:p>
    <w:p w14:paraId="47F236D4" w14:textId="77777777" w:rsidR="008C15A6" w:rsidRDefault="008C15A6" w:rsidP="008C15A6">
      <w:pPr>
        <w:pStyle w:val="NormalWeb"/>
        <w:numPr>
          <w:ilvl w:val="0"/>
          <w:numId w:val="3"/>
        </w:numPr>
      </w:pPr>
      <w:r>
        <w:t>Palpate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https://www.merriam-webster.com/dictionary/palpate</w:t>
        </w:r>
      </w:hyperlink>
      <w:r>
        <w:br/>
        <w:t>IPA: /ˈ</w:t>
      </w:r>
      <w:proofErr w:type="spellStart"/>
      <w:r>
        <w:t>pælˌpeɪt</w:t>
      </w:r>
      <w:proofErr w:type="spellEnd"/>
      <w:r>
        <w:t>/</w:t>
      </w:r>
      <w:r>
        <w:br/>
        <w:t xml:space="preserve">Phonetic Spelling: </w:t>
      </w:r>
      <w:proofErr w:type="spellStart"/>
      <w:r>
        <w:t>pal·payt</w:t>
      </w:r>
      <w:proofErr w:type="spellEnd"/>
    </w:p>
    <w:p w14:paraId="322E3B6F" w14:textId="77777777" w:rsidR="008C15A6" w:rsidRDefault="008C15A6" w:rsidP="008C15A6">
      <w:pPr>
        <w:pStyle w:val="NormalWeb"/>
        <w:numPr>
          <w:ilvl w:val="0"/>
          <w:numId w:val="3"/>
        </w:numPr>
      </w:pPr>
      <w:r>
        <w:t>Calcaneal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https://www.merriam-webster.com/dictionary/calcaneal</w:t>
        </w:r>
      </w:hyperlink>
      <w:r>
        <w:br/>
        <w:t>IPA: /</w:t>
      </w:r>
      <w:proofErr w:type="spellStart"/>
      <w:r>
        <w:t>kælˈkeɪniəl</w:t>
      </w:r>
      <w:proofErr w:type="spellEnd"/>
      <w:r>
        <w:t>/</w:t>
      </w:r>
      <w:r>
        <w:br/>
        <w:t xml:space="preserve">Phonetic Spelling: </w:t>
      </w:r>
      <w:proofErr w:type="spellStart"/>
      <w:r>
        <w:t>kal·kay·nee·uhl</w:t>
      </w:r>
      <w:proofErr w:type="spellEnd"/>
    </w:p>
    <w:p w14:paraId="32AAD1B0" w14:textId="77777777" w:rsidR="008C15A6" w:rsidRDefault="008C15A6" w:rsidP="008C15A6">
      <w:pPr>
        <w:pStyle w:val="NormalWeb"/>
        <w:numPr>
          <w:ilvl w:val="0"/>
          <w:numId w:val="3"/>
        </w:numPr>
      </w:pPr>
      <w:r>
        <w:t>Tuberosity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https://www.merriam-webster.com/dictionary/tuberosity</w:t>
        </w:r>
      </w:hyperlink>
      <w:r>
        <w:br/>
        <w:t>IPA: /ˌ</w:t>
      </w:r>
      <w:proofErr w:type="spellStart"/>
      <w:r>
        <w:t>tuːbəˈrɑːsəti</w:t>
      </w:r>
      <w:proofErr w:type="spellEnd"/>
      <w:r>
        <w:t>/</w:t>
      </w:r>
      <w:r>
        <w:br/>
        <w:t xml:space="preserve">Phonetic Spelling: </w:t>
      </w:r>
      <w:proofErr w:type="spellStart"/>
      <w:r>
        <w:t>too·buh·raa·suh·tee</w:t>
      </w:r>
      <w:proofErr w:type="spellEnd"/>
    </w:p>
    <w:p w14:paraId="5E3B27E6" w14:textId="77777777" w:rsidR="008C15A6" w:rsidRDefault="008C15A6" w:rsidP="008C15A6">
      <w:pPr>
        <w:pStyle w:val="NormalWeb"/>
        <w:numPr>
          <w:ilvl w:val="0"/>
          <w:numId w:val="3"/>
        </w:numPr>
      </w:pPr>
      <w:r>
        <w:lastRenderedPageBreak/>
        <w:t>Proximal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https://www.merriam-webster.com/dictionary/proximal</w:t>
        </w:r>
      </w:hyperlink>
      <w:r>
        <w:br/>
        <w:t>IPA: /ˈ</w:t>
      </w:r>
      <w:proofErr w:type="spellStart"/>
      <w:r>
        <w:t>prɑːksəməl</w:t>
      </w:r>
      <w:proofErr w:type="spellEnd"/>
      <w:r>
        <w:t>/</w:t>
      </w:r>
      <w:r>
        <w:br/>
        <w:t xml:space="preserve">Phonetic Spelling: </w:t>
      </w:r>
      <w:proofErr w:type="spellStart"/>
      <w:r>
        <w:t>prok·suh·muhl</w:t>
      </w:r>
      <w:proofErr w:type="spellEnd"/>
    </w:p>
    <w:p w14:paraId="1E769007" w14:textId="77777777" w:rsidR="008C15A6" w:rsidRDefault="008C15A6" w:rsidP="008C15A6">
      <w:pPr>
        <w:pStyle w:val="NormalWeb"/>
        <w:numPr>
          <w:ilvl w:val="0"/>
          <w:numId w:val="3"/>
        </w:numPr>
      </w:pPr>
      <w:r>
        <w:t>Transducer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https://www.merriam-webster.com/dictionary/transducer</w:t>
        </w:r>
      </w:hyperlink>
      <w:r>
        <w:br/>
        <w:t>IPA: /</w:t>
      </w:r>
      <w:proofErr w:type="spellStart"/>
      <w:r>
        <w:t>trænzˈduːsər</w:t>
      </w:r>
      <w:proofErr w:type="spellEnd"/>
      <w:r>
        <w:t>/, /</w:t>
      </w:r>
      <w:proofErr w:type="spellStart"/>
      <w:r>
        <w:t>trænsˈduːsər</w:t>
      </w:r>
      <w:proofErr w:type="spellEnd"/>
      <w:r>
        <w:t>/</w:t>
      </w:r>
      <w:r>
        <w:br/>
        <w:t xml:space="preserve">Phonetic Spelling: </w:t>
      </w:r>
      <w:proofErr w:type="spellStart"/>
      <w:r>
        <w:t>tranz·doo·sur</w:t>
      </w:r>
      <w:proofErr w:type="spellEnd"/>
      <w:r>
        <w:t xml:space="preserve">; </w:t>
      </w:r>
      <w:proofErr w:type="spellStart"/>
      <w:r>
        <w:t>trans·doo·sur</w:t>
      </w:r>
      <w:proofErr w:type="spellEnd"/>
    </w:p>
    <w:p w14:paraId="45801E7B" w14:textId="77777777" w:rsidR="008C15A6" w:rsidRDefault="008C15A6" w:rsidP="008C15A6">
      <w:pPr>
        <w:pStyle w:val="NormalWeb"/>
        <w:numPr>
          <w:ilvl w:val="0"/>
          <w:numId w:val="3"/>
        </w:numPr>
      </w:pPr>
      <w:r>
        <w:t>Tendon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https://www.merriam-webster.com/dictionary/tendon</w:t>
        </w:r>
      </w:hyperlink>
      <w:r>
        <w:br/>
        <w:t>IPA: /ˈ</w:t>
      </w:r>
      <w:proofErr w:type="spellStart"/>
      <w:r>
        <w:t>tendən</w:t>
      </w:r>
      <w:proofErr w:type="spellEnd"/>
      <w:r>
        <w:t>/</w:t>
      </w:r>
      <w:r>
        <w:br/>
        <w:t xml:space="preserve">Phonetic Spelling: </w:t>
      </w:r>
      <w:proofErr w:type="spellStart"/>
      <w:r>
        <w:t>ten·duhn</w:t>
      </w:r>
      <w:proofErr w:type="spellEnd"/>
    </w:p>
    <w:p w14:paraId="5F1E2887" w14:textId="77777777" w:rsidR="008C15A6" w:rsidRDefault="008C15A6" w:rsidP="008C15A6">
      <w:pPr>
        <w:pStyle w:val="NormalWeb"/>
        <w:numPr>
          <w:ilvl w:val="0"/>
          <w:numId w:val="3"/>
        </w:numPr>
      </w:pPr>
      <w:r>
        <w:t>Subcutaneous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https://www.merriam-webster.com/dictionary/subcutaneous</w:t>
        </w:r>
      </w:hyperlink>
      <w:r>
        <w:br/>
        <w:t>IPA: /ˌ</w:t>
      </w:r>
      <w:proofErr w:type="spellStart"/>
      <w:r>
        <w:t>sʌbkju</w:t>
      </w:r>
      <w:proofErr w:type="spellEnd"/>
      <w:r>
        <w:t>ːˈ</w:t>
      </w:r>
      <w:proofErr w:type="spellStart"/>
      <w:r>
        <w:t>teɪniəs</w:t>
      </w:r>
      <w:proofErr w:type="spellEnd"/>
      <w:r>
        <w:t>/</w:t>
      </w:r>
      <w:r>
        <w:br/>
        <w:t xml:space="preserve">Phonetic Spelling: </w:t>
      </w:r>
      <w:proofErr w:type="spellStart"/>
      <w:r>
        <w:t>sub·kyoo·tay·nee·uhs</w:t>
      </w:r>
      <w:proofErr w:type="spellEnd"/>
    </w:p>
    <w:p w14:paraId="2305A6B3" w14:textId="77777777" w:rsidR="008C15A6" w:rsidRDefault="008C15A6" w:rsidP="008C15A6">
      <w:pPr>
        <w:pStyle w:val="NormalWeb"/>
        <w:numPr>
          <w:ilvl w:val="0"/>
          <w:numId w:val="3"/>
        </w:numPr>
      </w:pPr>
      <w:r>
        <w:t>Fascia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https://www.merriam-webster.com/dictionary/fascia</w:t>
        </w:r>
      </w:hyperlink>
      <w:r>
        <w:br/>
        <w:t>IPA: /ˈ</w:t>
      </w:r>
      <w:proofErr w:type="spellStart"/>
      <w:r>
        <w:t>fæʃə</w:t>
      </w:r>
      <w:proofErr w:type="spellEnd"/>
      <w:r>
        <w:t>/, /ˈ</w:t>
      </w:r>
      <w:proofErr w:type="spellStart"/>
      <w:r>
        <w:t>feɪʃiə</w:t>
      </w:r>
      <w:proofErr w:type="spellEnd"/>
      <w:r>
        <w:t>/</w:t>
      </w:r>
      <w:r>
        <w:br/>
        <w:t xml:space="preserve">Phonetic Spelling: </w:t>
      </w:r>
      <w:proofErr w:type="spellStart"/>
      <w:r>
        <w:t>fash·uh</w:t>
      </w:r>
      <w:proofErr w:type="spellEnd"/>
      <w:r>
        <w:t xml:space="preserve">; </w:t>
      </w:r>
      <w:proofErr w:type="spellStart"/>
      <w:r>
        <w:t>fay·shee·uh</w:t>
      </w:r>
      <w:proofErr w:type="spellEnd"/>
    </w:p>
    <w:p w14:paraId="2AD8EAD5" w14:textId="77777777" w:rsidR="008C15A6" w:rsidRDefault="008C15A6" w:rsidP="008C15A6">
      <w:pPr>
        <w:pStyle w:val="NormalWeb"/>
        <w:numPr>
          <w:ilvl w:val="0"/>
          <w:numId w:val="3"/>
        </w:numPr>
      </w:pPr>
      <w:r>
        <w:t>Dorsiflexion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https://www.merriam-webster.com/dictionary/dorsiflexion</w:t>
        </w:r>
      </w:hyperlink>
      <w:r>
        <w:br/>
        <w:t>IPA: /ˌ</w:t>
      </w:r>
      <w:proofErr w:type="spellStart"/>
      <w:r>
        <w:t>dɔːrsiˈflekʃən</w:t>
      </w:r>
      <w:proofErr w:type="spellEnd"/>
      <w:r>
        <w:t>/</w:t>
      </w:r>
      <w:r>
        <w:br/>
        <w:t xml:space="preserve">Phonetic Spelling: </w:t>
      </w:r>
      <w:proofErr w:type="spellStart"/>
      <w:r>
        <w:t>dor·see·flek·shuhn</w:t>
      </w:r>
      <w:proofErr w:type="spellEnd"/>
    </w:p>
    <w:p w14:paraId="5EB5C3FF" w14:textId="77777777" w:rsidR="008C15A6" w:rsidRDefault="008C15A6" w:rsidP="008C15A6">
      <w:pPr>
        <w:pStyle w:val="NormalWeb"/>
        <w:numPr>
          <w:ilvl w:val="0"/>
          <w:numId w:val="3"/>
        </w:numPr>
      </w:pPr>
      <w:r>
        <w:t>Plantarflexion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https://www.howtopronounce.com/plantarflexion</w:t>
        </w:r>
      </w:hyperlink>
      <w:r>
        <w:br/>
        <w:t>IPA: /ˌ</w:t>
      </w:r>
      <w:proofErr w:type="spellStart"/>
      <w:r>
        <w:t>plæntɑːrˈflekʃən</w:t>
      </w:r>
      <w:proofErr w:type="spellEnd"/>
      <w:r>
        <w:t>/</w:t>
      </w:r>
      <w:r>
        <w:br/>
        <w:t xml:space="preserve">Phonetic Spelling: </w:t>
      </w:r>
      <w:proofErr w:type="spellStart"/>
      <w:r>
        <w:t>plan·tar·flek·shuhn</w:t>
      </w:r>
      <w:proofErr w:type="spellEnd"/>
    </w:p>
    <w:p w14:paraId="7E2CE693" w14:textId="77777777" w:rsidR="008C15A6" w:rsidRDefault="008C15A6" w:rsidP="008C15A6">
      <w:pPr>
        <w:pStyle w:val="NormalWeb"/>
        <w:numPr>
          <w:ilvl w:val="0"/>
          <w:numId w:val="3"/>
        </w:numPr>
      </w:pPr>
      <w:r>
        <w:t>Shear Modulus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https://www.howtopronounce.com/shear-modulus</w:t>
        </w:r>
      </w:hyperlink>
      <w:r>
        <w:br/>
        <w:t>IPA: /</w:t>
      </w:r>
      <w:proofErr w:type="spellStart"/>
      <w:r>
        <w:t>ʃɪr</w:t>
      </w:r>
      <w:proofErr w:type="spellEnd"/>
      <w:r>
        <w:t xml:space="preserve"> ˈ</w:t>
      </w:r>
      <w:proofErr w:type="spellStart"/>
      <w:r>
        <w:t>mɑːdʒələs</w:t>
      </w:r>
      <w:proofErr w:type="spellEnd"/>
      <w:r>
        <w:t>/</w:t>
      </w:r>
      <w:r>
        <w:br/>
        <w:t xml:space="preserve">Phonetic Spelling: sheer </w:t>
      </w:r>
      <w:proofErr w:type="spellStart"/>
      <w:r>
        <w:t>mod·juh·luhs</w:t>
      </w:r>
      <w:proofErr w:type="spellEnd"/>
    </w:p>
    <w:p w14:paraId="1B96868C" w14:textId="77777777" w:rsidR="008C15A6" w:rsidRDefault="008C15A6" w:rsidP="008C15A6">
      <w:pPr>
        <w:pStyle w:val="NormalWeb"/>
        <w:numPr>
          <w:ilvl w:val="0"/>
          <w:numId w:val="3"/>
        </w:numPr>
      </w:pPr>
      <w:r>
        <w:t>Standard Deviation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https://www.merriam-webster.com/dictionary/standard%20deviation</w:t>
        </w:r>
      </w:hyperlink>
      <w:r>
        <w:br/>
        <w:t>IPA: /ˈ</w:t>
      </w:r>
      <w:proofErr w:type="spellStart"/>
      <w:r>
        <w:t>stændərd</w:t>
      </w:r>
      <w:proofErr w:type="spellEnd"/>
      <w:r>
        <w:t xml:space="preserve"> ˌ</w:t>
      </w:r>
      <w:proofErr w:type="spellStart"/>
      <w:r>
        <w:t>diːviˈeɪʃən</w:t>
      </w:r>
      <w:proofErr w:type="spellEnd"/>
      <w:r>
        <w:t>/</w:t>
      </w:r>
      <w:r>
        <w:br/>
        <w:t xml:space="preserve">Phonetic Spelling: </w:t>
      </w:r>
      <w:proofErr w:type="spellStart"/>
      <w:r>
        <w:t>stan·derd</w:t>
      </w:r>
      <w:proofErr w:type="spellEnd"/>
      <w:r>
        <w:t xml:space="preserve"> </w:t>
      </w:r>
      <w:proofErr w:type="spellStart"/>
      <w:r>
        <w:t>dee·vee·ay·shuhn</w:t>
      </w:r>
      <w:proofErr w:type="spellEnd"/>
    </w:p>
    <w:p w14:paraId="78B4671F" w14:textId="77777777" w:rsidR="008C15A6" w:rsidRDefault="008C15A6" w:rsidP="008C15A6">
      <w:pPr>
        <w:pStyle w:val="NormalWeb"/>
        <w:numPr>
          <w:ilvl w:val="0"/>
          <w:numId w:val="3"/>
        </w:numPr>
      </w:pPr>
      <w:r>
        <w:t>Outliers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https://www.merriam-webster.com/dictionary/outlier</w:t>
        </w:r>
      </w:hyperlink>
      <w:r>
        <w:br/>
        <w:t>IPA: /ˈ</w:t>
      </w:r>
      <w:proofErr w:type="spellStart"/>
      <w:r>
        <w:t>aʊtˌlaɪər</w:t>
      </w:r>
      <w:proofErr w:type="spellEnd"/>
      <w:r>
        <w:t>/</w:t>
      </w:r>
      <w:r>
        <w:br/>
        <w:t xml:space="preserve">Phonetic Spelling: </w:t>
      </w:r>
      <w:proofErr w:type="spellStart"/>
      <w:r>
        <w:t>out·ly·ur</w:t>
      </w:r>
      <w:proofErr w:type="spellEnd"/>
    </w:p>
    <w:p w14:paraId="3BE50E4B" w14:textId="77777777" w:rsidR="008C15A6" w:rsidRDefault="008C15A6" w:rsidP="008C15A6">
      <w:pPr>
        <w:pStyle w:val="NormalWeb"/>
        <w:numPr>
          <w:ilvl w:val="0"/>
          <w:numId w:val="3"/>
        </w:numPr>
      </w:pPr>
      <w:r>
        <w:t>Viscoelastic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https://www.howtopronounce.com/viscoelastic</w:t>
        </w:r>
      </w:hyperlink>
      <w:r>
        <w:br/>
        <w:t>IPA: /ˌ</w:t>
      </w:r>
      <w:proofErr w:type="spellStart"/>
      <w:r>
        <w:t>vɪskoʊɪˈlæstɪk</w:t>
      </w:r>
      <w:proofErr w:type="spellEnd"/>
      <w:r>
        <w:t>/</w:t>
      </w:r>
      <w:r>
        <w:br/>
        <w:t xml:space="preserve">Phonetic Spelling: </w:t>
      </w:r>
      <w:proofErr w:type="spellStart"/>
      <w:r>
        <w:t>vis·koh·ih·las·tik</w:t>
      </w:r>
      <w:proofErr w:type="spellEnd"/>
    </w:p>
    <w:p w14:paraId="5D621ACD" w14:textId="77777777" w:rsidR="008C15A6" w:rsidRDefault="008C15A6" w:rsidP="008C15A6">
      <w:pPr>
        <w:pStyle w:val="NormalWeb"/>
        <w:numPr>
          <w:ilvl w:val="0"/>
          <w:numId w:val="3"/>
        </w:numPr>
      </w:pPr>
      <w:r>
        <w:lastRenderedPageBreak/>
        <w:t>Fibrillar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https://www.howtopronounce.com/fibrillar</w:t>
        </w:r>
      </w:hyperlink>
      <w:r>
        <w:br/>
        <w:t>IPA: /</w:t>
      </w:r>
      <w:proofErr w:type="spellStart"/>
      <w:r>
        <w:t>faɪˈbrɪlər</w:t>
      </w:r>
      <w:proofErr w:type="spellEnd"/>
      <w:r>
        <w:t>/</w:t>
      </w:r>
      <w:r>
        <w:br/>
        <w:t xml:space="preserve">Phonetic Spelling: </w:t>
      </w:r>
      <w:proofErr w:type="spellStart"/>
      <w:r>
        <w:t>fy·bril·ur</w:t>
      </w:r>
      <w:proofErr w:type="spellEnd"/>
    </w:p>
    <w:p w14:paraId="17AB1639" w14:textId="77777777" w:rsidR="008C15A6" w:rsidRDefault="008C15A6" w:rsidP="008C15A6">
      <w:pPr>
        <w:pStyle w:val="NormalWeb"/>
        <w:numPr>
          <w:ilvl w:val="0"/>
          <w:numId w:val="3"/>
        </w:numPr>
      </w:pPr>
      <w:r>
        <w:t>Homogeneous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https://www.merriam-webster.com/dictionary/homogeneous</w:t>
        </w:r>
      </w:hyperlink>
      <w:r>
        <w:br/>
        <w:t>IPA: /ˌ</w:t>
      </w:r>
      <w:proofErr w:type="spellStart"/>
      <w:r>
        <w:t>hoʊməˈdʒiːniəs</w:t>
      </w:r>
      <w:proofErr w:type="spellEnd"/>
      <w:r>
        <w:t>/, /ˌ</w:t>
      </w:r>
      <w:proofErr w:type="spellStart"/>
      <w:r>
        <w:t>hɑːməˈdʒiːnjəs</w:t>
      </w:r>
      <w:proofErr w:type="spellEnd"/>
      <w:r>
        <w:t>/</w:t>
      </w:r>
      <w:r>
        <w:br/>
        <w:t xml:space="preserve">Phonetic Spelling: </w:t>
      </w:r>
      <w:proofErr w:type="spellStart"/>
      <w:r>
        <w:t>hoh·muh·jee·nee·uhs</w:t>
      </w:r>
      <w:proofErr w:type="spellEnd"/>
      <w:r>
        <w:t xml:space="preserve">; </w:t>
      </w:r>
      <w:proofErr w:type="spellStart"/>
      <w:r>
        <w:t>hah·muh·jee·nyuhs</w:t>
      </w:r>
      <w:proofErr w:type="spellEnd"/>
    </w:p>
    <w:p w14:paraId="198043D4" w14:textId="77777777" w:rsidR="008C15A6" w:rsidRDefault="008C15A6" w:rsidP="008C15A6">
      <w:pPr>
        <w:pStyle w:val="NormalWeb"/>
        <w:numPr>
          <w:ilvl w:val="0"/>
          <w:numId w:val="3"/>
        </w:numPr>
      </w:pPr>
      <w:r>
        <w:t>Intraclass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https://www.howtopronounce.com/intraclass</w:t>
        </w:r>
      </w:hyperlink>
      <w:r>
        <w:br/>
        <w:t>IPA: /ˌ</w:t>
      </w:r>
      <w:proofErr w:type="spellStart"/>
      <w:r>
        <w:t>ɪntrəˈklæs</w:t>
      </w:r>
      <w:proofErr w:type="spellEnd"/>
      <w:r>
        <w:t>/</w:t>
      </w:r>
      <w:r>
        <w:br/>
        <w:t xml:space="preserve">Phonetic Spelling: </w:t>
      </w:r>
      <w:proofErr w:type="spellStart"/>
      <w:r>
        <w:t>in·truh·klas</w:t>
      </w:r>
      <w:proofErr w:type="spellEnd"/>
    </w:p>
    <w:p w14:paraId="68B6DB8D" w14:textId="77777777" w:rsidR="008C15A6" w:rsidRDefault="008C15A6" w:rsidP="008C15A6">
      <w:pPr>
        <w:pStyle w:val="NormalWeb"/>
        <w:numPr>
          <w:ilvl w:val="0"/>
          <w:numId w:val="3"/>
        </w:numPr>
      </w:pPr>
      <w:r>
        <w:t>Correlation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https://www.merriam-webster.com/dictionary/correlation</w:t>
        </w:r>
      </w:hyperlink>
      <w:r>
        <w:br/>
        <w:t>IPA: /ˌ</w:t>
      </w:r>
      <w:proofErr w:type="spellStart"/>
      <w:r>
        <w:t>kɔːrəˈleɪʃən</w:t>
      </w:r>
      <w:proofErr w:type="spellEnd"/>
      <w:r>
        <w:t>/</w:t>
      </w:r>
      <w:r>
        <w:br/>
        <w:t xml:space="preserve">Phonetic Spelling: </w:t>
      </w:r>
      <w:proofErr w:type="spellStart"/>
      <w:r>
        <w:t>kor·uh·lay·shuhn</w:t>
      </w:r>
      <w:proofErr w:type="spellEnd"/>
    </w:p>
    <w:p w14:paraId="4A11B1A0" w14:textId="77777777" w:rsidR="008C15A6" w:rsidRDefault="008C15A6" w:rsidP="008C15A6">
      <w:pPr>
        <w:pStyle w:val="NormalWeb"/>
        <w:numPr>
          <w:ilvl w:val="0"/>
          <w:numId w:val="3"/>
        </w:numPr>
      </w:pPr>
      <w:r>
        <w:t>Non-linearly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https://www.merriam-webster.com/dictionary/nonlinear</w:t>
        </w:r>
      </w:hyperlink>
      <w:r>
        <w:br/>
        <w:t>IPA: /ˌ</w:t>
      </w:r>
      <w:proofErr w:type="spellStart"/>
      <w:r>
        <w:t>nɑːnˈlɪniər</w:t>
      </w:r>
      <w:proofErr w:type="spellEnd"/>
      <w:r>
        <w:t>/</w:t>
      </w:r>
      <w:r>
        <w:br/>
        <w:t xml:space="preserve">Phonetic Spelling: </w:t>
      </w:r>
      <w:proofErr w:type="spellStart"/>
      <w:r>
        <w:t>non·lin·ee·ur</w:t>
      </w:r>
      <w:proofErr w:type="spellEnd"/>
    </w:p>
    <w:p w14:paraId="23D81534" w14:textId="77777777" w:rsidR="008C15A6" w:rsidRDefault="008C15A6" w:rsidP="008C15A6">
      <w:pPr>
        <w:pStyle w:val="NormalWeb"/>
        <w:numPr>
          <w:ilvl w:val="0"/>
          <w:numId w:val="3"/>
        </w:numPr>
      </w:pPr>
      <w:r>
        <w:t>Participant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https://www.merriam-webster.com/dictionary/participant</w:t>
        </w:r>
      </w:hyperlink>
      <w:r>
        <w:br/>
        <w:t>IPA: /</w:t>
      </w:r>
      <w:proofErr w:type="spellStart"/>
      <w:r>
        <w:t>pɑːrˈtɪsəpənt</w:t>
      </w:r>
      <w:proofErr w:type="spellEnd"/>
      <w:r>
        <w:t>/</w:t>
      </w:r>
      <w:r>
        <w:br/>
        <w:t xml:space="preserve">Phonetic Spelling: </w:t>
      </w:r>
      <w:proofErr w:type="spellStart"/>
      <w:r>
        <w:t>par·ti·suh·puhnt</w:t>
      </w:r>
      <w:proofErr w:type="spellEnd"/>
    </w:p>
    <w:p w14:paraId="33B229B5" w14:textId="77777777" w:rsidR="008C15A6" w:rsidRDefault="008C15A6" w:rsidP="008C15A6">
      <w:pPr>
        <w:pStyle w:val="NormalWeb"/>
        <w:numPr>
          <w:ilvl w:val="0"/>
          <w:numId w:val="3"/>
        </w:numPr>
      </w:pPr>
      <w:r>
        <w:t>Goniometric</w:t>
      </w:r>
      <w:r>
        <w:br/>
        <w:t xml:space="preserve">Pronunciation link: </w:t>
      </w:r>
      <w:hyperlink r:id="rId36" w:history="1">
        <w:r>
          <w:rPr>
            <w:rStyle w:val="Hyperlink"/>
          </w:rPr>
          <w:t>https://www.howtopronounce.com/goniometric</w:t>
        </w:r>
      </w:hyperlink>
      <w:r>
        <w:br/>
        <w:t>IPA: /ˌ</w:t>
      </w:r>
      <w:proofErr w:type="spellStart"/>
      <w:r>
        <w:t>ɡoʊniəˈmetrɪk</w:t>
      </w:r>
      <w:proofErr w:type="spellEnd"/>
      <w:r>
        <w:t>/</w:t>
      </w:r>
      <w:r>
        <w:br/>
        <w:t xml:space="preserve">Phonetic Spelling: </w:t>
      </w:r>
      <w:proofErr w:type="spellStart"/>
      <w:r>
        <w:t>goh·nee·uh·me·trik</w:t>
      </w:r>
      <w:proofErr w:type="spellEnd"/>
    </w:p>
    <w:p w14:paraId="54F6D8F9" w14:textId="77777777" w:rsidR="008C15A6" w:rsidRDefault="008C15A6" w:rsidP="008C15A6">
      <w:pPr>
        <w:pStyle w:val="NormalWeb"/>
        <w:numPr>
          <w:ilvl w:val="0"/>
          <w:numId w:val="3"/>
        </w:numPr>
      </w:pPr>
      <w:r>
        <w:t>Achilles</w:t>
      </w:r>
      <w:r>
        <w:br/>
        <w:t xml:space="preserve">Pronunciation link: </w:t>
      </w:r>
      <w:hyperlink r:id="rId37" w:history="1">
        <w:r>
          <w:rPr>
            <w:rStyle w:val="Hyperlink"/>
          </w:rPr>
          <w:t>https://www.merriam-webster.com/dictionary/Achilles</w:t>
        </w:r>
      </w:hyperlink>
      <w:r>
        <w:br/>
        <w:t>IPA: /</w:t>
      </w:r>
      <w:proofErr w:type="spellStart"/>
      <w:r>
        <w:t>əˈkɪliːz</w:t>
      </w:r>
      <w:proofErr w:type="spellEnd"/>
      <w:r>
        <w:t>/</w:t>
      </w:r>
      <w:r>
        <w:br/>
        <w:t xml:space="preserve">Phonetic Spelling: </w:t>
      </w:r>
      <w:proofErr w:type="spellStart"/>
      <w:r>
        <w:t>uh·kil·eez</w:t>
      </w:r>
      <w:proofErr w:type="spellEnd"/>
    </w:p>
    <w:p w14:paraId="2E5D933C" w14:textId="77777777" w:rsidR="008C15A6" w:rsidRPr="008C15A6" w:rsidRDefault="008C15A6" w:rsidP="008C15A6">
      <w:pPr>
        <w:pStyle w:val="ShotDescription"/>
        <w:ind w:left="907" w:firstLine="0"/>
        <w:rPr>
          <w:lang w:val="en-IN"/>
        </w:rPr>
      </w:pPr>
    </w:p>
    <w:sectPr w:rsidR="008C15A6" w:rsidRPr="008C15A6" w:rsidSect="005F0509">
      <w:headerReference w:type="default" r:id="rId38"/>
      <w:footerReference w:type="even" r:id="rId39"/>
      <w:footerReference w:type="default" r:id="rId4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69006" w14:textId="77777777" w:rsidR="00836A2E" w:rsidRDefault="00836A2E">
      <w:r>
        <w:separator/>
      </w:r>
    </w:p>
    <w:p w14:paraId="2A0004EE" w14:textId="77777777" w:rsidR="00836A2E" w:rsidRDefault="00836A2E"/>
  </w:endnote>
  <w:endnote w:type="continuationSeparator" w:id="0">
    <w:p w14:paraId="27BA99FC" w14:textId="77777777" w:rsidR="00836A2E" w:rsidRDefault="00836A2E">
      <w:r>
        <w:continuationSeparator/>
      </w:r>
    </w:p>
    <w:p w14:paraId="3CB215B0" w14:textId="77777777" w:rsidR="00836A2E" w:rsidRDefault="00836A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A84AF7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B437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4D47A6">
      <w:rPr>
        <w:rFonts w:cstheme="minorHAnsi"/>
      </w:rPr>
      <w:t xml:space="preserve">May 9, </w:t>
    </w:r>
    <w:proofErr w:type="gramStart"/>
    <w:r w:rsidR="004D47A6">
      <w:rPr>
        <w:rFonts w:cstheme="minorHAnsi"/>
      </w:rPr>
      <w:t>2026</w:t>
    </w:r>
    <w:proofErr w:type="gramEnd"/>
    <w:r w:rsidR="004D47A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4F3CB" w14:textId="77777777" w:rsidR="00836A2E" w:rsidRDefault="00836A2E">
      <w:r>
        <w:separator/>
      </w:r>
    </w:p>
    <w:p w14:paraId="7F597E0C" w14:textId="77777777" w:rsidR="00836A2E" w:rsidRDefault="00836A2E"/>
  </w:footnote>
  <w:footnote w:type="continuationSeparator" w:id="0">
    <w:p w14:paraId="307C6DDC" w14:textId="77777777" w:rsidR="00836A2E" w:rsidRDefault="00836A2E">
      <w:r>
        <w:continuationSeparator/>
      </w:r>
    </w:p>
    <w:p w14:paraId="308F6332" w14:textId="77777777" w:rsidR="00836A2E" w:rsidRDefault="00836A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D012A04" w:rsidR="00336C61" w:rsidRPr="004D47A6" w:rsidRDefault="00336C61" w:rsidP="004D47A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D47A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47A6" w:rsidRPr="004D47A6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A65495"/>
    <w:multiLevelType w:val="multilevel"/>
    <w:tmpl w:val="5720E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5DE4FD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356122976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4B22"/>
    <w:rsid w:val="00045112"/>
    <w:rsid w:val="00046241"/>
    <w:rsid w:val="00055137"/>
    <w:rsid w:val="0007015B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37E"/>
    <w:rsid w:val="000B4E9A"/>
    <w:rsid w:val="000B7C93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1ED5"/>
    <w:rsid w:val="000F326F"/>
    <w:rsid w:val="001016BD"/>
    <w:rsid w:val="001026D1"/>
    <w:rsid w:val="001052C8"/>
    <w:rsid w:val="00106F46"/>
    <w:rsid w:val="001115D1"/>
    <w:rsid w:val="00113F3E"/>
    <w:rsid w:val="0011473F"/>
    <w:rsid w:val="00124533"/>
    <w:rsid w:val="00125924"/>
    <w:rsid w:val="00126973"/>
    <w:rsid w:val="001302B1"/>
    <w:rsid w:val="0013319E"/>
    <w:rsid w:val="001331E3"/>
    <w:rsid w:val="001347E0"/>
    <w:rsid w:val="00134900"/>
    <w:rsid w:val="00135714"/>
    <w:rsid w:val="00142D32"/>
    <w:rsid w:val="00143557"/>
    <w:rsid w:val="001469E6"/>
    <w:rsid w:val="00151824"/>
    <w:rsid w:val="001528A5"/>
    <w:rsid w:val="00157BB3"/>
    <w:rsid w:val="00157CCA"/>
    <w:rsid w:val="00162D3F"/>
    <w:rsid w:val="00162D51"/>
    <w:rsid w:val="0016471F"/>
    <w:rsid w:val="00165B07"/>
    <w:rsid w:val="00176D6F"/>
    <w:rsid w:val="00177B33"/>
    <w:rsid w:val="001819E3"/>
    <w:rsid w:val="00184EF9"/>
    <w:rsid w:val="00191A77"/>
    <w:rsid w:val="00194DBB"/>
    <w:rsid w:val="0019607C"/>
    <w:rsid w:val="001B12CD"/>
    <w:rsid w:val="001B1546"/>
    <w:rsid w:val="001B2B18"/>
    <w:rsid w:val="001B3024"/>
    <w:rsid w:val="001B5C46"/>
    <w:rsid w:val="001C3C85"/>
    <w:rsid w:val="001C5725"/>
    <w:rsid w:val="001C5DB5"/>
    <w:rsid w:val="001C6C32"/>
    <w:rsid w:val="001C7BBC"/>
    <w:rsid w:val="001D621E"/>
    <w:rsid w:val="001D66A5"/>
    <w:rsid w:val="001D705B"/>
    <w:rsid w:val="001E2225"/>
    <w:rsid w:val="001E230F"/>
    <w:rsid w:val="001E52A3"/>
    <w:rsid w:val="001E6DF5"/>
    <w:rsid w:val="001F0890"/>
    <w:rsid w:val="001F615E"/>
    <w:rsid w:val="002070E9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189F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398"/>
    <w:rsid w:val="00294464"/>
    <w:rsid w:val="002A303E"/>
    <w:rsid w:val="002A6FCF"/>
    <w:rsid w:val="002A7F8B"/>
    <w:rsid w:val="002B009A"/>
    <w:rsid w:val="002B025E"/>
    <w:rsid w:val="002B0D88"/>
    <w:rsid w:val="002B147D"/>
    <w:rsid w:val="002B26D4"/>
    <w:rsid w:val="002B55D9"/>
    <w:rsid w:val="002B7584"/>
    <w:rsid w:val="002C1EBC"/>
    <w:rsid w:val="002C54DB"/>
    <w:rsid w:val="002D48BB"/>
    <w:rsid w:val="002D52A1"/>
    <w:rsid w:val="002D75FE"/>
    <w:rsid w:val="002D7AA6"/>
    <w:rsid w:val="002E7521"/>
    <w:rsid w:val="002F0D42"/>
    <w:rsid w:val="002F3829"/>
    <w:rsid w:val="002F38CF"/>
    <w:rsid w:val="002F7F85"/>
    <w:rsid w:val="003036C1"/>
    <w:rsid w:val="00305187"/>
    <w:rsid w:val="00305BAA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629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B9C"/>
    <w:rsid w:val="00363153"/>
    <w:rsid w:val="00364249"/>
    <w:rsid w:val="00364BC8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2F6D"/>
    <w:rsid w:val="00443E8B"/>
    <w:rsid w:val="00450B27"/>
    <w:rsid w:val="00450EC2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D9F"/>
    <w:rsid w:val="00472752"/>
    <w:rsid w:val="0047306D"/>
    <w:rsid w:val="00473C27"/>
    <w:rsid w:val="00473E1C"/>
    <w:rsid w:val="0048283A"/>
    <w:rsid w:val="00482D4C"/>
    <w:rsid w:val="00483E1B"/>
    <w:rsid w:val="00491B01"/>
    <w:rsid w:val="00492DB9"/>
    <w:rsid w:val="00493A57"/>
    <w:rsid w:val="00495959"/>
    <w:rsid w:val="004A72BD"/>
    <w:rsid w:val="004B630E"/>
    <w:rsid w:val="004C0F5B"/>
    <w:rsid w:val="004C1095"/>
    <w:rsid w:val="004C2DAD"/>
    <w:rsid w:val="004C4FAE"/>
    <w:rsid w:val="004C6ED2"/>
    <w:rsid w:val="004D1E0E"/>
    <w:rsid w:val="004D47A6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230"/>
    <w:rsid w:val="00544E06"/>
    <w:rsid w:val="005463CB"/>
    <w:rsid w:val="00547699"/>
    <w:rsid w:val="0055565C"/>
    <w:rsid w:val="00557116"/>
    <w:rsid w:val="0055763A"/>
    <w:rsid w:val="005611F3"/>
    <w:rsid w:val="00561660"/>
    <w:rsid w:val="00565757"/>
    <w:rsid w:val="00580C98"/>
    <w:rsid w:val="0058214E"/>
    <w:rsid w:val="005829FA"/>
    <w:rsid w:val="00585ECC"/>
    <w:rsid w:val="005925C3"/>
    <w:rsid w:val="00594A84"/>
    <w:rsid w:val="005977A6"/>
    <w:rsid w:val="005A02B6"/>
    <w:rsid w:val="005A09D8"/>
    <w:rsid w:val="005A1F5E"/>
    <w:rsid w:val="005A33C6"/>
    <w:rsid w:val="005A3F8F"/>
    <w:rsid w:val="005A407E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6BE3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DE3"/>
    <w:rsid w:val="00663E85"/>
    <w:rsid w:val="00664850"/>
    <w:rsid w:val="00665FDA"/>
    <w:rsid w:val="0067274F"/>
    <w:rsid w:val="006777BE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6929"/>
    <w:rsid w:val="006F06AF"/>
    <w:rsid w:val="006F2681"/>
    <w:rsid w:val="00710EA3"/>
    <w:rsid w:val="0071156C"/>
    <w:rsid w:val="0071294C"/>
    <w:rsid w:val="00724E3B"/>
    <w:rsid w:val="00730D4A"/>
    <w:rsid w:val="00731E5D"/>
    <w:rsid w:val="00735E11"/>
    <w:rsid w:val="00736CF8"/>
    <w:rsid w:val="0074083F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4751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60D3"/>
    <w:rsid w:val="007F7E19"/>
    <w:rsid w:val="00802635"/>
    <w:rsid w:val="00804C75"/>
    <w:rsid w:val="00806B1B"/>
    <w:rsid w:val="00806BC9"/>
    <w:rsid w:val="008123C3"/>
    <w:rsid w:val="00816F53"/>
    <w:rsid w:val="00817D9F"/>
    <w:rsid w:val="00820F91"/>
    <w:rsid w:val="00831E2A"/>
    <w:rsid w:val="00831FBF"/>
    <w:rsid w:val="00832FA5"/>
    <w:rsid w:val="00833C0A"/>
    <w:rsid w:val="0083566C"/>
    <w:rsid w:val="00835A14"/>
    <w:rsid w:val="00836659"/>
    <w:rsid w:val="00836A2E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15A6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EA0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49EE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0A7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CC0"/>
    <w:rsid w:val="00A60320"/>
    <w:rsid w:val="00A622CC"/>
    <w:rsid w:val="00A631CC"/>
    <w:rsid w:val="00A63CD5"/>
    <w:rsid w:val="00A64D8E"/>
    <w:rsid w:val="00A71330"/>
    <w:rsid w:val="00A72FC5"/>
    <w:rsid w:val="00A730E3"/>
    <w:rsid w:val="00A77CF6"/>
    <w:rsid w:val="00A84BA8"/>
    <w:rsid w:val="00A84C50"/>
    <w:rsid w:val="00A91283"/>
    <w:rsid w:val="00A96E5E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21"/>
    <w:rsid w:val="00B435B8"/>
    <w:rsid w:val="00B4499C"/>
    <w:rsid w:val="00B4663D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555A"/>
    <w:rsid w:val="00BA0371"/>
    <w:rsid w:val="00BA2EF5"/>
    <w:rsid w:val="00BB27C1"/>
    <w:rsid w:val="00BC01E5"/>
    <w:rsid w:val="00BC3F28"/>
    <w:rsid w:val="00BC6DA7"/>
    <w:rsid w:val="00BC7E90"/>
    <w:rsid w:val="00BD4346"/>
    <w:rsid w:val="00BD62AA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927"/>
    <w:rsid w:val="00C42506"/>
    <w:rsid w:val="00C428F1"/>
    <w:rsid w:val="00C50118"/>
    <w:rsid w:val="00C602B2"/>
    <w:rsid w:val="00C66C56"/>
    <w:rsid w:val="00C70C90"/>
    <w:rsid w:val="00C7374B"/>
    <w:rsid w:val="00C766A8"/>
    <w:rsid w:val="00C80622"/>
    <w:rsid w:val="00C80E7B"/>
    <w:rsid w:val="00C80F3E"/>
    <w:rsid w:val="00C8109F"/>
    <w:rsid w:val="00C813B4"/>
    <w:rsid w:val="00C82679"/>
    <w:rsid w:val="00C82857"/>
    <w:rsid w:val="00C836F3"/>
    <w:rsid w:val="00C83D0B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1F79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18AB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38D7"/>
    <w:rsid w:val="00D150D8"/>
    <w:rsid w:val="00D30007"/>
    <w:rsid w:val="00D300CE"/>
    <w:rsid w:val="00D367C0"/>
    <w:rsid w:val="00D37C1A"/>
    <w:rsid w:val="00D37E1C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210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821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23EB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11D6"/>
    <w:rsid w:val="00EA15F6"/>
    <w:rsid w:val="00EA20E5"/>
    <w:rsid w:val="00EA2756"/>
    <w:rsid w:val="00EA341C"/>
    <w:rsid w:val="00EA4B94"/>
    <w:rsid w:val="00EA60D4"/>
    <w:rsid w:val="00EB7CF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797"/>
    <w:rsid w:val="00EF4E2B"/>
    <w:rsid w:val="00F0293A"/>
    <w:rsid w:val="00F045D1"/>
    <w:rsid w:val="00F04E9E"/>
    <w:rsid w:val="00F0777A"/>
    <w:rsid w:val="00F10CF8"/>
    <w:rsid w:val="00F10E44"/>
    <w:rsid w:val="00F10FAD"/>
    <w:rsid w:val="00F131DD"/>
    <w:rsid w:val="00F146E3"/>
    <w:rsid w:val="00F153F4"/>
    <w:rsid w:val="00F22F5E"/>
    <w:rsid w:val="00F3061E"/>
    <w:rsid w:val="00F347CD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26E1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B154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B154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B154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B154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B154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B154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8C15A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illimeter" TargetMode="External"/><Relationship Id="rId18" Type="http://schemas.openxmlformats.org/officeDocument/2006/relationships/hyperlink" Target="https://www.merriam-webster.com/dictionary/tuberosity" TargetMode="External"/><Relationship Id="rId26" Type="http://schemas.openxmlformats.org/officeDocument/2006/relationships/hyperlink" Target="https://www.howtopronounce.com/shear-modulus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merriam-webster.com/dictionary/tendon" TargetMode="External"/><Relationship Id="rId34" Type="http://schemas.openxmlformats.org/officeDocument/2006/relationships/hyperlink" Target="https://www.merriam-webster.com/dictionary/nonlinear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review.jove.com/account/file-uploader?src=2161051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alpate" TargetMode="External"/><Relationship Id="rId20" Type="http://schemas.openxmlformats.org/officeDocument/2006/relationships/hyperlink" Target="https://www.merriam-webster.com/dictionary/transducer" TargetMode="External"/><Relationship Id="rId29" Type="http://schemas.openxmlformats.org/officeDocument/2006/relationships/hyperlink" Target="https://www.howtopronounce.com/viscoelastic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owtopronounce.com/elastography" TargetMode="External"/><Relationship Id="rId24" Type="http://schemas.openxmlformats.org/officeDocument/2006/relationships/hyperlink" Target="https://www.merriam-webster.com/dictionary/dorsiflexion" TargetMode="External"/><Relationship Id="rId32" Type="http://schemas.openxmlformats.org/officeDocument/2006/relationships/hyperlink" Target="https://www.howtopronounce.com/intraclass" TargetMode="External"/><Relationship Id="rId37" Type="http://schemas.openxmlformats.org/officeDocument/2006/relationships/hyperlink" Target="https://www.merriam-webster.com/dictionary/Achilles" TargetMode="Externa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erpendicular" TargetMode="External"/><Relationship Id="rId23" Type="http://schemas.openxmlformats.org/officeDocument/2006/relationships/hyperlink" Target="https://www.merriam-webster.com/dictionary/fascia" TargetMode="External"/><Relationship Id="rId28" Type="http://schemas.openxmlformats.org/officeDocument/2006/relationships/hyperlink" Target="https://www.merriam-webster.com/dictionary/outlier" TargetMode="External"/><Relationship Id="rId36" Type="http://schemas.openxmlformats.org/officeDocument/2006/relationships/hyperlink" Target="https://www.howtopronounce.com/goniometric" TargetMode="External"/><Relationship Id="rId10" Type="http://schemas.openxmlformats.org/officeDocument/2006/relationships/hyperlink" Target="https://www.merriam-webster.com/dictionary/ultrasound" TargetMode="External"/><Relationship Id="rId19" Type="http://schemas.openxmlformats.org/officeDocument/2006/relationships/hyperlink" Target="https://www.merriam-webster.com/dictionary/proximal" TargetMode="External"/><Relationship Id="rId31" Type="http://schemas.openxmlformats.org/officeDocument/2006/relationships/hyperlink" Target="https://www.merriam-webster.com/dictionary/homogeneo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megahertz" TargetMode="External"/><Relationship Id="rId14" Type="http://schemas.openxmlformats.org/officeDocument/2006/relationships/hyperlink" Target="https://www.merriam-webster.com/dictionary/mechanical" TargetMode="External"/><Relationship Id="rId22" Type="http://schemas.openxmlformats.org/officeDocument/2006/relationships/hyperlink" Target="https://www.merriam-webster.com/dictionary/subcutaneous" TargetMode="External"/><Relationship Id="rId27" Type="http://schemas.openxmlformats.org/officeDocument/2006/relationships/hyperlink" Target="https://www.merriam-webster.com/dictionary/standard%20deviation" TargetMode="External"/><Relationship Id="rId30" Type="http://schemas.openxmlformats.org/officeDocument/2006/relationships/hyperlink" Target="https://www.howtopronounce.com/fibrillar" TargetMode="External"/><Relationship Id="rId35" Type="http://schemas.openxmlformats.org/officeDocument/2006/relationships/hyperlink" Target="https://www.merriam-webster.com/dictionary/participant" TargetMode="External"/><Relationship Id="rId8" Type="http://schemas.openxmlformats.org/officeDocument/2006/relationships/hyperlink" Target="https://www.howtopronounce.com/elastometer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acquisition" TargetMode="External"/><Relationship Id="rId17" Type="http://schemas.openxmlformats.org/officeDocument/2006/relationships/hyperlink" Target="https://www.merriam-webster.com/dictionary/calcaneal" TargetMode="External"/><Relationship Id="rId25" Type="http://schemas.openxmlformats.org/officeDocument/2006/relationships/hyperlink" Target="https://www.howtopronounce.com/plantarflexion" TargetMode="External"/><Relationship Id="rId33" Type="http://schemas.openxmlformats.org/officeDocument/2006/relationships/hyperlink" Target="https://www.merriam-webster.com/dictionary/correlation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3075</Words>
  <Characters>17531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20565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2026-05-19T08:07:00Z</dcterms:created>
  <dcterms:modified xsi:type="dcterms:W3CDTF">2026-05-19T08:07:00Z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