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7E4D46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C2360">
        <w:rPr>
          <w:rFonts w:eastAsia="Times New Roman" w:cstheme="minorHAnsi"/>
          <w:b/>
        </w:rPr>
        <w:t>70755</w:t>
      </w:r>
    </w:p>
    <w:p w14:paraId="2F6924E5" w14:textId="08F3A64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C2360">
        <w:rPr>
          <w:rFonts w:eastAsia="Times New Roman" w:cstheme="minorHAnsi"/>
          <w:b/>
        </w:rPr>
        <w:t>Pallavi Sharma</w:t>
      </w:r>
    </w:p>
    <w:p w14:paraId="6FB9233B" w14:textId="55EF12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C2360" w:rsidRPr="00E142C6">
          <w:rPr>
            <w:rStyle w:val="Hyperlink"/>
            <w:rFonts w:eastAsia="Times New Roman" w:cstheme="minorHAnsi"/>
            <w:b/>
          </w:rPr>
          <w:t>https://review.jove.com/files_upload.php?src=21580323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237712B" w14:textId="77777777" w:rsidR="005C2360" w:rsidRPr="005C2360" w:rsidRDefault="004E0C5A" w:rsidP="005C2360">
      <w:pPr>
        <w:rPr>
          <w:b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C2360" w:rsidRPr="005C2360">
        <w:rPr>
          <w:b/>
          <w:sz w:val="32"/>
          <w:szCs w:val="32"/>
          <w:lang w:eastAsia="zh-CN"/>
        </w:rPr>
        <w:t xml:space="preserve">Pharmacological Modulation of ALDH2-SIRT1-Endoplasmic Reticulum Stress Axis in MNU-Induced Retinal Degeneration in C57BL/6 Mice: An </w:t>
      </w:r>
      <w:bookmarkStart w:id="0" w:name="OLE_LINK18"/>
      <w:r w:rsidR="005C2360" w:rsidRPr="005C2360">
        <w:rPr>
          <w:b/>
          <w:i/>
          <w:iCs w:val="0"/>
          <w:sz w:val="32"/>
          <w:szCs w:val="32"/>
          <w:lang w:eastAsia="zh-CN"/>
        </w:rPr>
        <w:t>In Vivo</w:t>
      </w:r>
      <w:bookmarkEnd w:id="0"/>
      <w:r w:rsidR="005C2360" w:rsidRPr="005C2360">
        <w:rPr>
          <w:b/>
          <w:sz w:val="32"/>
          <w:szCs w:val="32"/>
          <w:lang w:eastAsia="zh-CN"/>
        </w:rPr>
        <w:t xml:space="preserve"> Study</w:t>
      </w:r>
    </w:p>
    <w:p w14:paraId="30BC7CCC" w14:textId="13FD50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4EBFE8" w14:textId="6FBC08EB" w:rsidR="005C2360" w:rsidRPr="005C2360" w:rsidRDefault="005C2360" w:rsidP="005C2360">
      <w:pPr>
        <w:adjustRightInd w:val="0"/>
        <w:snapToGrid w:val="0"/>
        <w:rPr>
          <w:b/>
          <w:sz w:val="28"/>
          <w:szCs w:val="28"/>
        </w:rPr>
      </w:pPr>
      <w:r w:rsidRPr="005C2360">
        <w:rPr>
          <w:sz w:val="28"/>
          <w:szCs w:val="28"/>
        </w:rPr>
        <w:t>Wenhui Lan</w:t>
      </w:r>
      <w:r w:rsidRPr="005C2360">
        <w:rPr>
          <w:sz w:val="28"/>
          <w:szCs w:val="28"/>
          <w:vertAlign w:val="superscript"/>
        </w:rPr>
        <w:t>1#</w:t>
      </w:r>
      <w:r w:rsidRPr="005C2360">
        <w:rPr>
          <w:sz w:val="28"/>
          <w:szCs w:val="28"/>
        </w:rPr>
        <w:t>, Qiurui He</w:t>
      </w:r>
      <w:r w:rsidRPr="005C2360">
        <w:rPr>
          <w:sz w:val="28"/>
          <w:szCs w:val="28"/>
          <w:vertAlign w:val="superscript"/>
        </w:rPr>
        <w:t>2</w:t>
      </w:r>
      <w:bookmarkStart w:id="1" w:name="OLE_LINK5"/>
      <w:r w:rsidRPr="005C2360">
        <w:rPr>
          <w:sz w:val="28"/>
          <w:szCs w:val="28"/>
          <w:vertAlign w:val="superscript"/>
        </w:rPr>
        <w:t>#</w:t>
      </w:r>
      <w:bookmarkEnd w:id="1"/>
      <w:r w:rsidRPr="005C2360">
        <w:rPr>
          <w:sz w:val="28"/>
          <w:szCs w:val="28"/>
        </w:rPr>
        <w:t>, Caifeng Cao</w:t>
      </w:r>
      <w:r w:rsidRPr="005C2360">
        <w:rPr>
          <w:sz w:val="28"/>
          <w:szCs w:val="28"/>
          <w:vertAlign w:val="superscript"/>
        </w:rPr>
        <w:t>1#</w:t>
      </w:r>
      <w:r w:rsidRPr="005C2360">
        <w:rPr>
          <w:sz w:val="28"/>
          <w:szCs w:val="28"/>
        </w:rPr>
        <w:t>, Weiping Liang</w:t>
      </w:r>
      <w:r w:rsidRPr="005C2360">
        <w:rPr>
          <w:sz w:val="28"/>
          <w:szCs w:val="28"/>
          <w:vertAlign w:val="superscript"/>
        </w:rPr>
        <w:t>1</w:t>
      </w:r>
      <w:r w:rsidRPr="005C2360">
        <w:rPr>
          <w:sz w:val="28"/>
          <w:szCs w:val="28"/>
        </w:rPr>
        <w:t>, Xiu Qin</w:t>
      </w:r>
      <w:r w:rsidRPr="005C2360">
        <w:rPr>
          <w:sz w:val="28"/>
          <w:szCs w:val="28"/>
          <w:vertAlign w:val="superscript"/>
        </w:rPr>
        <w:t>1</w:t>
      </w:r>
      <w:r w:rsidRPr="005C2360">
        <w:rPr>
          <w:sz w:val="28"/>
          <w:szCs w:val="28"/>
        </w:rPr>
        <w:t>, Weipeng Huang</w:t>
      </w:r>
      <w:r w:rsidRPr="005C2360">
        <w:rPr>
          <w:sz w:val="28"/>
          <w:szCs w:val="28"/>
          <w:vertAlign w:val="superscript"/>
        </w:rPr>
        <w:t>1</w:t>
      </w:r>
      <w:r w:rsidRPr="005C2360">
        <w:rPr>
          <w:sz w:val="28"/>
          <w:szCs w:val="28"/>
        </w:rPr>
        <w:t>, Pan Long</w:t>
      </w:r>
      <w:r w:rsidRPr="005C2360">
        <w:rPr>
          <w:sz w:val="28"/>
          <w:szCs w:val="28"/>
          <w:vertAlign w:val="superscript"/>
        </w:rPr>
        <w:t>3</w:t>
      </w:r>
      <w:r w:rsidRPr="005C2360">
        <w:rPr>
          <w:sz w:val="28"/>
          <w:szCs w:val="28"/>
        </w:rPr>
        <w:t>, Tao Chen</w:t>
      </w:r>
      <w:r w:rsidRPr="005C2360">
        <w:rPr>
          <w:sz w:val="28"/>
          <w:szCs w:val="28"/>
          <w:vertAlign w:val="superscript"/>
        </w:rPr>
        <w:t>4</w:t>
      </w:r>
      <w:bookmarkStart w:id="2" w:name="OLE_LINK6"/>
      <w:r w:rsidRPr="005C2360">
        <w:rPr>
          <w:b/>
          <w:sz w:val="28"/>
          <w:szCs w:val="28"/>
          <w:vertAlign w:val="superscript"/>
        </w:rPr>
        <w:t>*</w:t>
      </w:r>
      <w:bookmarkEnd w:id="2"/>
      <w:r w:rsidRPr="005C2360">
        <w:rPr>
          <w:sz w:val="28"/>
          <w:szCs w:val="28"/>
        </w:rPr>
        <w:t>, Weiming Yan</w:t>
      </w:r>
      <w:r w:rsidRPr="005C2360">
        <w:rPr>
          <w:sz w:val="28"/>
          <w:szCs w:val="28"/>
          <w:vertAlign w:val="superscript"/>
        </w:rPr>
        <w:t>1#</w:t>
      </w:r>
    </w:p>
    <w:p w14:paraId="4324F1C3" w14:textId="77777777" w:rsidR="005C2360" w:rsidRPr="005C2360" w:rsidRDefault="005C2360" w:rsidP="005C2360">
      <w:pPr>
        <w:adjustRightInd w:val="0"/>
        <w:snapToGrid w:val="0"/>
        <w:rPr>
          <w:sz w:val="28"/>
          <w:szCs w:val="28"/>
          <w:vertAlign w:val="superscript"/>
        </w:rPr>
      </w:pPr>
    </w:p>
    <w:p w14:paraId="7B5B8E71" w14:textId="24361860" w:rsidR="005C2360" w:rsidRPr="005C2360" w:rsidRDefault="005C2360" w:rsidP="005C2360">
      <w:pPr>
        <w:adjustRightInd w:val="0"/>
        <w:snapToGrid w:val="0"/>
        <w:rPr>
          <w:sz w:val="28"/>
          <w:szCs w:val="28"/>
        </w:rPr>
      </w:pPr>
      <w:r w:rsidRPr="005C2360">
        <w:rPr>
          <w:sz w:val="28"/>
          <w:szCs w:val="28"/>
          <w:vertAlign w:val="superscript"/>
        </w:rPr>
        <w:t>1</w:t>
      </w:r>
      <w:bookmarkStart w:id="3" w:name="OLE_LINK7"/>
      <w:r w:rsidRPr="005C2360">
        <w:rPr>
          <w:sz w:val="28"/>
          <w:szCs w:val="28"/>
          <w:lang w:val="en-GB"/>
        </w:rPr>
        <w:t>Fuzong Clinical Medical College of Fujian Medical University,</w:t>
      </w:r>
      <w:bookmarkEnd w:id="3"/>
      <w:r w:rsidRPr="005C2360">
        <w:rPr>
          <w:sz w:val="28"/>
          <w:szCs w:val="28"/>
          <w:lang w:val="en-GB"/>
        </w:rPr>
        <w:t xml:space="preserve"> Dongfang Hospital Affiliated to Xiamen University</w:t>
      </w:r>
    </w:p>
    <w:p w14:paraId="027485A2" w14:textId="4A51D6AB" w:rsidR="005C2360" w:rsidRPr="005C2360" w:rsidRDefault="005C2360" w:rsidP="005C2360">
      <w:pPr>
        <w:adjustRightInd w:val="0"/>
        <w:snapToGrid w:val="0"/>
        <w:rPr>
          <w:sz w:val="28"/>
          <w:szCs w:val="28"/>
        </w:rPr>
      </w:pPr>
      <w:bookmarkStart w:id="4" w:name="OLE_LINK23"/>
      <w:r w:rsidRPr="005C2360">
        <w:rPr>
          <w:sz w:val="28"/>
          <w:szCs w:val="28"/>
          <w:vertAlign w:val="superscript"/>
        </w:rPr>
        <w:t>2</w:t>
      </w:r>
      <w:bookmarkEnd w:id="4"/>
      <w:r w:rsidRPr="005C2360">
        <w:rPr>
          <w:sz w:val="28"/>
          <w:szCs w:val="28"/>
        </w:rPr>
        <w:t>The Third Hospital of Zhangzhou</w:t>
      </w:r>
    </w:p>
    <w:p w14:paraId="6D4159DD" w14:textId="77777777" w:rsidR="005C2360" w:rsidRDefault="005C2360" w:rsidP="005C2360">
      <w:pPr>
        <w:adjustRightInd w:val="0"/>
        <w:snapToGrid w:val="0"/>
        <w:rPr>
          <w:sz w:val="28"/>
          <w:szCs w:val="28"/>
        </w:rPr>
      </w:pPr>
      <w:r w:rsidRPr="005C2360">
        <w:rPr>
          <w:sz w:val="28"/>
          <w:szCs w:val="28"/>
          <w:vertAlign w:val="superscript"/>
        </w:rPr>
        <w:t>3</w:t>
      </w:r>
      <w:r w:rsidRPr="005C2360">
        <w:rPr>
          <w:sz w:val="28"/>
          <w:szCs w:val="28"/>
        </w:rPr>
        <w:t>The General Hospital of Western Theatre Command</w:t>
      </w:r>
    </w:p>
    <w:p w14:paraId="21913B5E" w14:textId="7F215E21" w:rsidR="005C2360" w:rsidRPr="005C2360" w:rsidRDefault="005C2360" w:rsidP="005C2360">
      <w:pPr>
        <w:adjustRightInd w:val="0"/>
        <w:snapToGrid w:val="0"/>
        <w:rPr>
          <w:sz w:val="28"/>
          <w:szCs w:val="28"/>
        </w:rPr>
      </w:pPr>
      <w:r w:rsidRPr="005C2360">
        <w:rPr>
          <w:sz w:val="28"/>
          <w:szCs w:val="28"/>
          <w:vertAlign w:val="superscript"/>
        </w:rPr>
        <w:t>4</w:t>
      </w:r>
      <w:r w:rsidRPr="005C2360">
        <w:rPr>
          <w:sz w:val="28"/>
          <w:szCs w:val="28"/>
        </w:rPr>
        <w:t>Xijing Hospital, Air Force Medical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4A7064E" w14:textId="3AE7DB5E" w:rsidR="00EC0E45" w:rsidRPr="00EC0E45" w:rsidRDefault="00EC0E45" w:rsidP="00EC0E45">
      <w:pPr>
        <w:outlineLvl w:val="0"/>
        <w:rPr>
          <w:rFonts w:eastAsia="Times New Roman" w:cstheme="minorHAnsi"/>
          <w:bCs/>
          <w:sz w:val="28"/>
          <w:szCs w:val="28"/>
        </w:rPr>
      </w:pPr>
      <w:r w:rsidRPr="00EC0E45">
        <w:rPr>
          <w:rFonts w:eastAsia="Times New Roman" w:cstheme="minorHAnsi"/>
          <w:bCs/>
          <w:sz w:val="28"/>
          <w:szCs w:val="28"/>
          <w:vertAlign w:val="superscript"/>
        </w:rPr>
        <w:t>#</w:t>
      </w:r>
      <w:r w:rsidRPr="00EC0E45">
        <w:rPr>
          <w:rFonts w:eastAsia="Times New Roman" w:cstheme="minorHAnsi"/>
          <w:bCs/>
          <w:sz w:val="28"/>
          <w:szCs w:val="28"/>
        </w:rPr>
        <w:t>These a</w:t>
      </w:r>
      <w:r w:rsidRPr="00EC0E45">
        <w:rPr>
          <w:rFonts w:eastAsia="Times New Roman" w:cstheme="minorHAnsi"/>
          <w:bCs/>
          <w:sz w:val="28"/>
          <w:szCs w:val="28"/>
        </w:rPr>
        <w:t>uthors</w:t>
      </w:r>
      <w:r w:rsidRPr="00EC0E45">
        <w:rPr>
          <w:rFonts w:eastAsia="Times New Roman" w:cstheme="minorHAnsi"/>
          <w:bCs/>
          <w:sz w:val="28"/>
          <w:szCs w:val="28"/>
        </w:rPr>
        <w:t xml:space="preserve"> contributed equally</w:t>
      </w:r>
      <w:r w:rsidRPr="00EC0E45">
        <w:rPr>
          <w:rFonts w:eastAsia="Times New Roman" w:cstheme="minorHAnsi"/>
          <w:bCs/>
          <w:sz w:val="28"/>
          <w:szCs w:val="28"/>
        </w:rPr>
        <w:t xml:space="preserve">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5" w:name="_Hlk25233958"/>
    </w:p>
    <w:p w14:paraId="5DF371AF" w14:textId="77777777" w:rsidR="005C2360" w:rsidRPr="00132C83" w:rsidRDefault="005C2360" w:rsidP="005C2360">
      <w:pPr>
        <w:adjustRightInd w:val="0"/>
        <w:snapToGrid w:val="0"/>
      </w:pPr>
      <w:bookmarkStart w:id="6" w:name="OLE_LINK3"/>
      <w:r w:rsidRPr="00132C83">
        <w:t>Pan Long</w:t>
      </w:r>
      <w:bookmarkEnd w:id="6"/>
      <w:r w:rsidRPr="00132C83">
        <w:t xml:space="preserve"> </w:t>
      </w:r>
      <w:r w:rsidRPr="00132C83">
        <w:tab/>
      </w:r>
      <w:r w:rsidRPr="00132C83">
        <w:tab/>
        <w:t>panlong111333@126.com</w:t>
      </w:r>
    </w:p>
    <w:p w14:paraId="5F5D1C37" w14:textId="77777777" w:rsidR="005C2360" w:rsidRPr="00132C83" w:rsidRDefault="005C2360" w:rsidP="005C2360">
      <w:pPr>
        <w:adjustRightInd w:val="0"/>
        <w:snapToGrid w:val="0"/>
      </w:pPr>
      <w:r w:rsidRPr="00132C83">
        <w:t xml:space="preserve">Tao Chen </w:t>
      </w:r>
      <w:r w:rsidRPr="00132C83">
        <w:tab/>
      </w:r>
      <w:r w:rsidRPr="00132C83">
        <w:tab/>
        <w:t>chentao112022@126.com</w:t>
      </w:r>
    </w:p>
    <w:p w14:paraId="12105B6D" w14:textId="77777777" w:rsidR="005C2360" w:rsidRPr="00132C83" w:rsidRDefault="005C2360" w:rsidP="005C2360">
      <w:pPr>
        <w:adjustRightInd w:val="0"/>
        <w:snapToGrid w:val="0"/>
      </w:pPr>
      <w:r w:rsidRPr="00132C83">
        <w:t>Weiming Yan</w:t>
      </w:r>
      <w:r w:rsidRPr="00132C83">
        <w:tab/>
      </w:r>
      <w:r w:rsidRPr="00132C83">
        <w:tab/>
        <w:t>ywming@fjmu.edu.cn; 742666007@qq.com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5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46C459E" w14:textId="77777777" w:rsidR="005C2360" w:rsidRPr="00132C83" w:rsidRDefault="005C2360" w:rsidP="005C2360">
      <w:pPr>
        <w:adjustRightInd w:val="0"/>
        <w:snapToGrid w:val="0"/>
      </w:pPr>
      <w:r w:rsidRPr="00132C83">
        <w:t>Wenhui Lan</w:t>
      </w:r>
      <w:r w:rsidRPr="00132C83">
        <w:rPr>
          <w:lang w:eastAsia="zh-CN"/>
        </w:rPr>
        <w:tab/>
      </w:r>
      <w:r w:rsidRPr="00132C83">
        <w:rPr>
          <w:lang w:eastAsia="zh-CN"/>
        </w:rPr>
        <w:tab/>
        <w:t>1780721946@qq.com</w:t>
      </w:r>
    </w:p>
    <w:p w14:paraId="38B79684" w14:textId="77777777" w:rsidR="005C2360" w:rsidRPr="00132C83" w:rsidRDefault="005C2360" w:rsidP="005C2360">
      <w:pPr>
        <w:adjustRightInd w:val="0"/>
        <w:snapToGrid w:val="0"/>
        <w:rPr>
          <w:lang w:eastAsia="zh-CN"/>
        </w:rPr>
      </w:pPr>
      <w:r w:rsidRPr="00132C83">
        <w:t>Qiurui He</w:t>
      </w:r>
      <w:r w:rsidRPr="00132C83">
        <w:rPr>
          <w:lang w:eastAsia="zh-CN"/>
        </w:rPr>
        <w:tab/>
      </w:r>
      <w:r w:rsidRPr="00132C83">
        <w:rPr>
          <w:lang w:eastAsia="zh-CN"/>
        </w:rPr>
        <w:tab/>
      </w:r>
      <w:r w:rsidRPr="008C55C0">
        <w:rPr>
          <w:lang w:eastAsia="zh-CN"/>
        </w:rPr>
        <w:t>heqiurui@hotmail.com</w:t>
      </w:r>
    </w:p>
    <w:p w14:paraId="761610CE" w14:textId="77777777" w:rsidR="005C2360" w:rsidRPr="00132C83" w:rsidRDefault="005C2360" w:rsidP="005C2360">
      <w:pPr>
        <w:adjustRightInd w:val="0"/>
        <w:snapToGrid w:val="0"/>
        <w:rPr>
          <w:lang w:eastAsia="zh-CN"/>
        </w:rPr>
      </w:pPr>
      <w:r w:rsidRPr="00132C83">
        <w:lastRenderedPageBreak/>
        <w:t>Caifeng Cao</w:t>
      </w:r>
      <w:r w:rsidRPr="00132C83">
        <w:rPr>
          <w:lang w:eastAsia="zh-CN"/>
        </w:rPr>
        <w:tab/>
      </w:r>
      <w:r w:rsidRPr="00132C83">
        <w:rPr>
          <w:lang w:eastAsia="zh-CN"/>
        </w:rPr>
        <w:tab/>
        <w:t>2328164921@qq.com</w:t>
      </w:r>
    </w:p>
    <w:p w14:paraId="478F9A48" w14:textId="77777777" w:rsidR="005C2360" w:rsidRPr="00132C83" w:rsidRDefault="005C2360" w:rsidP="005C2360">
      <w:pPr>
        <w:adjustRightInd w:val="0"/>
        <w:snapToGrid w:val="0"/>
        <w:rPr>
          <w:lang w:eastAsia="zh-CN"/>
        </w:rPr>
      </w:pPr>
      <w:r w:rsidRPr="00132C83">
        <w:t>Weiping Liang</w:t>
      </w:r>
      <w:r w:rsidRPr="008C55C0">
        <w:rPr>
          <w:lang w:eastAsia="zh-CN"/>
        </w:rPr>
        <w:t xml:space="preserve"> </w:t>
      </w:r>
      <w:r w:rsidRPr="00132C83">
        <w:rPr>
          <w:lang w:eastAsia="zh-CN"/>
        </w:rPr>
        <w:tab/>
      </w:r>
      <w:r w:rsidRPr="00132C83">
        <w:rPr>
          <w:lang w:eastAsia="zh-CN"/>
        </w:rPr>
        <w:tab/>
        <w:t>3363858437@qq.com</w:t>
      </w:r>
    </w:p>
    <w:p w14:paraId="6B1EA847" w14:textId="77777777" w:rsidR="005C2360" w:rsidRPr="00132C83" w:rsidRDefault="005C2360" w:rsidP="005C2360">
      <w:pPr>
        <w:adjustRightInd w:val="0"/>
        <w:snapToGrid w:val="0"/>
        <w:rPr>
          <w:lang w:eastAsia="zh-CN"/>
        </w:rPr>
      </w:pPr>
      <w:r w:rsidRPr="00132C83">
        <w:t>Xiu Qin</w:t>
      </w:r>
      <w:r w:rsidRPr="00132C83">
        <w:tab/>
      </w:r>
      <w:r w:rsidRPr="00132C83">
        <w:tab/>
      </w:r>
      <w:r w:rsidRPr="00132C83">
        <w:tab/>
      </w:r>
      <w:r w:rsidRPr="00132C83">
        <w:rPr>
          <w:lang w:eastAsia="zh-CN"/>
        </w:rPr>
        <w:t>3334186486@qq.com</w:t>
      </w:r>
    </w:p>
    <w:p w14:paraId="122A89C2" w14:textId="77777777" w:rsidR="005C2360" w:rsidRPr="00132C83" w:rsidRDefault="005C2360" w:rsidP="005C2360">
      <w:pPr>
        <w:adjustRightInd w:val="0"/>
        <w:snapToGrid w:val="0"/>
        <w:rPr>
          <w:lang w:eastAsia="zh-CN"/>
        </w:rPr>
      </w:pPr>
      <w:r w:rsidRPr="00132C83">
        <w:t>Weipeng Huang</w:t>
      </w:r>
      <w:r w:rsidRPr="00132C83">
        <w:rPr>
          <w:lang w:eastAsia="zh-CN"/>
        </w:rPr>
        <w:tab/>
        <w:t>1263886804@qq.com</w:t>
      </w:r>
    </w:p>
    <w:p w14:paraId="3CC36BFC" w14:textId="77777777" w:rsidR="005C2360" w:rsidRPr="00132C83" w:rsidRDefault="005C2360" w:rsidP="005C2360">
      <w:pPr>
        <w:adjustRightInd w:val="0"/>
        <w:snapToGrid w:val="0"/>
      </w:pPr>
      <w:r w:rsidRPr="00132C83">
        <w:t xml:space="preserve">Pan Long </w:t>
      </w:r>
      <w:r w:rsidRPr="00132C83">
        <w:tab/>
      </w:r>
      <w:r w:rsidRPr="00132C83">
        <w:tab/>
        <w:t>panlong111333@126.com</w:t>
      </w:r>
    </w:p>
    <w:p w14:paraId="301276FE" w14:textId="77777777" w:rsidR="005C2360" w:rsidRPr="00132C83" w:rsidRDefault="005C2360" w:rsidP="005C2360">
      <w:pPr>
        <w:adjustRightInd w:val="0"/>
        <w:snapToGrid w:val="0"/>
      </w:pPr>
      <w:r w:rsidRPr="00132C83">
        <w:t xml:space="preserve">Tao Chen </w:t>
      </w:r>
      <w:r w:rsidRPr="00132C83">
        <w:tab/>
      </w:r>
      <w:r w:rsidRPr="00132C83">
        <w:tab/>
        <w:t>chentao112022@126.com</w:t>
      </w:r>
    </w:p>
    <w:p w14:paraId="4F6BBCF3" w14:textId="77777777" w:rsidR="005C2360" w:rsidRPr="00132C83" w:rsidRDefault="005C2360" w:rsidP="005C2360">
      <w:pPr>
        <w:adjustRightInd w:val="0"/>
        <w:snapToGrid w:val="0"/>
      </w:pPr>
      <w:r w:rsidRPr="00132C83">
        <w:t>Weiming Yan</w:t>
      </w:r>
      <w:r w:rsidRPr="00132C83">
        <w:tab/>
      </w:r>
      <w:r w:rsidRPr="00132C83">
        <w:tab/>
        <w:t>ywming@fjmu.edu.cn; 742666007@qq.com</w:t>
      </w:r>
    </w:p>
    <w:p w14:paraId="04F38290" w14:textId="77777777" w:rsidR="005C2360" w:rsidRPr="00132C83" w:rsidRDefault="005C2360" w:rsidP="005C2360">
      <w:pPr>
        <w:adjustRightInd w:val="0"/>
        <w:snapToGrid w:val="0"/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7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7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4BEC6B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568AA">
        <w:rPr>
          <w:rFonts w:cstheme="minorHAnsi"/>
          <w:bCs/>
          <w:sz w:val="22"/>
          <w:szCs w:val="22"/>
        </w:rPr>
        <w:t>13</w:t>
      </w:r>
    </w:p>
    <w:p w14:paraId="5AAC9C6C" w14:textId="6DE388C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568AA">
        <w:rPr>
          <w:rFonts w:cstheme="minorHAnsi"/>
          <w:bCs/>
          <w:sz w:val="22"/>
          <w:szCs w:val="22"/>
        </w:rPr>
        <w:t>25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3B6C0C8E" w:rsidR="001016BD" w:rsidRPr="00000E22" w:rsidRDefault="001E0433" w:rsidP="005C236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5C2360" w:rsidRPr="00132C83">
        <w:t xml:space="preserve">Experimental Animal Care and Use Committee of Fuzong Clinical Medical College of Fujian Medical University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8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8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0349307" w:rsidR="00CE10F2" w:rsidRPr="008568AA" w:rsidRDefault="008568AA" w:rsidP="008568AA">
      <w:pPr>
        <w:pStyle w:val="ListParagraph"/>
        <w:numPr>
          <w:ilvl w:val="0"/>
          <w:numId w:val="3"/>
        </w:numPr>
        <w:rPr>
          <w:b/>
          <w:bCs/>
          <w:lang w:eastAsia="zh-CN"/>
        </w:rPr>
      </w:pPr>
      <w:r w:rsidRPr="008568AA">
        <w:rPr>
          <w:b/>
          <w:bCs/>
        </w:rPr>
        <w:t xml:space="preserve">Retinal </w:t>
      </w:r>
      <w:r>
        <w:rPr>
          <w:b/>
          <w:bCs/>
        </w:rPr>
        <w:t>H</w:t>
      </w:r>
      <w:r w:rsidRPr="008568AA">
        <w:rPr>
          <w:b/>
          <w:bCs/>
        </w:rPr>
        <w:t>istopathology</w:t>
      </w:r>
      <w:r w:rsidRPr="008568AA">
        <w:rPr>
          <w:b/>
          <w:bCs/>
          <w:lang w:eastAsia="zh-CN"/>
        </w:rPr>
        <w:t xml:space="preserve"> </w:t>
      </w:r>
      <w:r>
        <w:rPr>
          <w:b/>
          <w:bCs/>
          <w:lang w:eastAsia="zh-CN"/>
        </w:rPr>
        <w:t>E</w:t>
      </w:r>
      <w:r w:rsidRPr="008568AA">
        <w:rPr>
          <w:b/>
          <w:bCs/>
          <w:lang w:eastAsia="zh-CN"/>
        </w:rPr>
        <w:t>xamination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0363C6E" w14:textId="7DA6BCD8" w:rsidR="004C21C3" w:rsidRDefault="00E142C6" w:rsidP="005C2360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Begin by preparing the reagents and </w:t>
      </w:r>
      <w:r w:rsidR="004C21C3">
        <w:t>treatment regimens</w:t>
      </w:r>
      <w:r>
        <w:t xml:space="preserve"> targeting the ALDH2-SIRT1-ERS</w:t>
      </w:r>
      <w:r w:rsidR="008568AA">
        <w:t xml:space="preserve"> </w:t>
      </w:r>
      <w:r w:rsidR="008568AA" w:rsidRPr="008568AA">
        <w:rPr>
          <w:i/>
          <w:iCs/>
          <w:color w:val="EE0000"/>
        </w:rPr>
        <w:t>(A-L-D-H-Two-Sirt-One-E-R-S)</w:t>
      </w:r>
      <w:r>
        <w:t xml:space="preserve"> axis </w:t>
      </w:r>
      <w:r w:rsidRPr="00E142C6">
        <w:rPr>
          <w:b/>
          <w:bCs/>
        </w:rPr>
        <w:t>[1]</w:t>
      </w:r>
      <w:r>
        <w:rPr>
          <w:b/>
          <w:bCs/>
        </w:rPr>
        <w:t xml:space="preserve">. </w:t>
      </w:r>
      <w:r>
        <w:t xml:space="preserve">Randomly assign the mice to eight groups before administering </w:t>
      </w:r>
      <w:r w:rsidR="00DE05DD" w:rsidRPr="00132C83">
        <w:t xml:space="preserve">the treatment </w:t>
      </w:r>
      <w:r w:rsidRPr="00E142C6">
        <w:rPr>
          <w:b/>
          <w:bCs/>
        </w:rPr>
        <w:t>[2]</w:t>
      </w:r>
      <w:r w:rsidR="004C21C3" w:rsidRPr="00E142C6">
        <w:rPr>
          <w:b/>
          <w:bCs/>
        </w:rPr>
        <w:t>.</w:t>
      </w:r>
    </w:p>
    <w:p w14:paraId="21D7BE13" w14:textId="4A59FC98" w:rsidR="004C21C3" w:rsidRDefault="004C21C3" w:rsidP="004C21C3">
      <w:pPr>
        <w:pStyle w:val="Narration"/>
        <w:numPr>
          <w:ilvl w:val="2"/>
          <w:numId w:val="3"/>
        </w:numPr>
        <w:rPr>
          <w:color w:val="auto"/>
        </w:rPr>
      </w:pPr>
      <w:r w:rsidRPr="004C21C3">
        <w:rPr>
          <w:color w:val="auto"/>
        </w:rPr>
        <w:t>Establishing shot of the talent with the mice grouped into different categories</w:t>
      </w:r>
      <w:r>
        <w:rPr>
          <w:color w:val="auto"/>
        </w:rPr>
        <w:t>.</w:t>
      </w:r>
    </w:p>
    <w:p w14:paraId="203802E9" w14:textId="77777777" w:rsidR="00E41A14" w:rsidRDefault="00E41A14" w:rsidP="00E41A14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</w:rPr>
        <w:t>TEXT ON A PLAIN BACKGROUND</w:t>
      </w:r>
    </w:p>
    <w:p w14:paraId="09C01144" w14:textId="2863135B" w:rsidR="00E41A14" w:rsidRDefault="00E41A14" w:rsidP="00E41A14">
      <w:pPr>
        <w:pStyle w:val="Narration"/>
        <w:numPr>
          <w:ilvl w:val="0"/>
          <w:numId w:val="46"/>
        </w:numPr>
        <w:rPr>
          <w:color w:val="auto"/>
        </w:rPr>
      </w:pPr>
      <w:r w:rsidRPr="00E41A14">
        <w:rPr>
          <w:color w:val="auto"/>
        </w:rPr>
        <w:t>Control Group</w:t>
      </w:r>
    </w:p>
    <w:p w14:paraId="1313368F" w14:textId="27DC0F99" w:rsidR="00E41A14" w:rsidRDefault="00101CC5" w:rsidP="00E41A14">
      <w:pPr>
        <w:pStyle w:val="Narration"/>
        <w:numPr>
          <w:ilvl w:val="0"/>
          <w:numId w:val="46"/>
        </w:numPr>
        <w:rPr>
          <w:color w:val="auto"/>
        </w:rPr>
      </w:pPr>
      <w:r>
        <w:rPr>
          <w:color w:val="auto"/>
        </w:rPr>
        <w:t>M</w:t>
      </w:r>
      <w:r w:rsidRPr="00101CC5">
        <w:rPr>
          <w:color w:val="auto"/>
        </w:rPr>
        <w:t>ethyl-nitrosourea (MNU)</w:t>
      </w:r>
      <w:r w:rsidR="00E41A14" w:rsidRPr="00101CC5">
        <w:rPr>
          <w:color w:val="auto"/>
        </w:rPr>
        <w:t xml:space="preserve"> </w:t>
      </w:r>
      <w:r w:rsidR="00E41A14" w:rsidRPr="00E41A14">
        <w:rPr>
          <w:color w:val="auto"/>
        </w:rPr>
        <w:t>Group</w:t>
      </w:r>
    </w:p>
    <w:p w14:paraId="7620F1D2" w14:textId="77777777" w:rsidR="00E41A14" w:rsidRDefault="00E41A14" w:rsidP="00E41A14">
      <w:pPr>
        <w:pStyle w:val="Narration"/>
        <w:numPr>
          <w:ilvl w:val="0"/>
          <w:numId w:val="46"/>
        </w:numPr>
        <w:rPr>
          <w:color w:val="auto"/>
        </w:rPr>
      </w:pPr>
      <w:r w:rsidRPr="00E41A14">
        <w:rPr>
          <w:color w:val="auto"/>
        </w:rPr>
        <w:t>MNU + Alda-1 Group</w:t>
      </w:r>
    </w:p>
    <w:p w14:paraId="030A326C" w14:textId="77777777" w:rsidR="00E41A14" w:rsidRDefault="00E41A14" w:rsidP="00E41A14">
      <w:pPr>
        <w:pStyle w:val="Narration"/>
        <w:numPr>
          <w:ilvl w:val="0"/>
          <w:numId w:val="46"/>
        </w:numPr>
        <w:rPr>
          <w:color w:val="auto"/>
        </w:rPr>
      </w:pPr>
      <w:r w:rsidRPr="00E41A14">
        <w:rPr>
          <w:color w:val="auto"/>
        </w:rPr>
        <w:t>MNU + Daidzin Group</w:t>
      </w:r>
    </w:p>
    <w:p w14:paraId="3D57B248" w14:textId="77777777" w:rsidR="00E41A14" w:rsidRDefault="00E41A14" w:rsidP="00E41A14">
      <w:pPr>
        <w:pStyle w:val="Narration"/>
        <w:numPr>
          <w:ilvl w:val="0"/>
          <w:numId w:val="46"/>
        </w:numPr>
        <w:rPr>
          <w:color w:val="auto"/>
        </w:rPr>
      </w:pPr>
      <w:r w:rsidRPr="00E41A14">
        <w:rPr>
          <w:color w:val="auto"/>
        </w:rPr>
        <w:t>MNU + Alda-1 + EX527 Group</w:t>
      </w:r>
    </w:p>
    <w:p w14:paraId="24C7A6C4" w14:textId="77777777" w:rsidR="00E41A14" w:rsidRDefault="00E41A14" w:rsidP="00E41A14">
      <w:pPr>
        <w:pStyle w:val="Narration"/>
        <w:numPr>
          <w:ilvl w:val="0"/>
          <w:numId w:val="46"/>
        </w:numPr>
        <w:rPr>
          <w:color w:val="auto"/>
        </w:rPr>
      </w:pPr>
      <w:r w:rsidRPr="00E41A14">
        <w:rPr>
          <w:color w:val="auto"/>
        </w:rPr>
        <w:t>MNU + Alda-1 + TUN Group</w:t>
      </w:r>
    </w:p>
    <w:p w14:paraId="2227EEE6" w14:textId="77777777" w:rsidR="00E41A14" w:rsidRDefault="00E41A14" w:rsidP="00E41A14">
      <w:pPr>
        <w:pStyle w:val="Narration"/>
        <w:numPr>
          <w:ilvl w:val="0"/>
          <w:numId w:val="46"/>
        </w:numPr>
        <w:rPr>
          <w:color w:val="auto"/>
        </w:rPr>
      </w:pPr>
      <w:r w:rsidRPr="00E41A14">
        <w:rPr>
          <w:color w:val="auto"/>
        </w:rPr>
        <w:t>MNU + Daidzin + SRT1720 Group</w:t>
      </w:r>
    </w:p>
    <w:p w14:paraId="651BBC70" w14:textId="5C61773B" w:rsidR="00E41A14" w:rsidRPr="00E41A14" w:rsidRDefault="00E41A14" w:rsidP="00E41A14">
      <w:pPr>
        <w:pStyle w:val="Narration"/>
        <w:numPr>
          <w:ilvl w:val="0"/>
          <w:numId w:val="46"/>
        </w:numPr>
        <w:rPr>
          <w:color w:val="auto"/>
        </w:rPr>
      </w:pPr>
      <w:r w:rsidRPr="00E41A14">
        <w:rPr>
          <w:color w:val="auto"/>
        </w:rPr>
        <w:t>MNU + Daidzin + 4PBA Group</w:t>
      </w:r>
    </w:p>
    <w:p w14:paraId="29FD8A42" w14:textId="77777777" w:rsidR="00E41A14" w:rsidRPr="00E41A14" w:rsidRDefault="00E41A14" w:rsidP="00E41A14">
      <w:pPr>
        <w:pStyle w:val="Narration"/>
        <w:ind w:left="1627" w:firstLine="0"/>
        <w:rPr>
          <w:color w:val="auto"/>
          <w:lang w:val="en-IN"/>
        </w:rPr>
      </w:pPr>
    </w:p>
    <w:p w14:paraId="1EA36A2C" w14:textId="7A973180" w:rsidR="005C2360" w:rsidRPr="006D355D" w:rsidRDefault="00E41A14" w:rsidP="005C2360">
      <w:pPr>
        <w:pStyle w:val="Narration"/>
        <w:numPr>
          <w:ilvl w:val="1"/>
          <w:numId w:val="3"/>
        </w:numPr>
      </w:pPr>
      <w:r>
        <w:lastRenderedPageBreak/>
        <w:t xml:space="preserve">After euthanizing the animal on </w:t>
      </w:r>
      <w:r w:rsidR="005C2360" w:rsidRPr="006D355D">
        <w:t xml:space="preserve">the second and fourth days post-experiment </w:t>
      </w:r>
      <w:r w:rsidR="005C2360" w:rsidRPr="006D355D">
        <w:rPr>
          <w:b/>
          <w:bCs/>
        </w:rPr>
        <w:t>[</w:t>
      </w:r>
      <w:r>
        <w:rPr>
          <w:b/>
          <w:bCs/>
        </w:rPr>
        <w:t>1</w:t>
      </w:r>
      <w:r w:rsidR="005C2360" w:rsidRPr="006D355D">
        <w:rPr>
          <w:b/>
          <w:bCs/>
        </w:rPr>
        <w:t>]</w:t>
      </w:r>
      <w:r>
        <w:t>,</w:t>
      </w:r>
      <w:r w:rsidR="005C2360" w:rsidRPr="006D355D">
        <w:t xml:space="preserve"> </w:t>
      </w:r>
      <w:r>
        <w:t>m</w:t>
      </w:r>
      <w:r w:rsidR="005C2360" w:rsidRPr="006D355D">
        <w:t xml:space="preserve">ake a small incision at the nasal limbus to mark the orientation </w:t>
      </w:r>
      <w:r w:rsidR="005C2360" w:rsidRPr="006D355D">
        <w:rPr>
          <w:b/>
          <w:bCs/>
        </w:rPr>
        <w:t>[</w:t>
      </w:r>
      <w:r>
        <w:rPr>
          <w:b/>
          <w:bCs/>
        </w:rPr>
        <w:t>2</w:t>
      </w:r>
      <w:r w:rsidR="005C2360" w:rsidRPr="006D355D">
        <w:rPr>
          <w:b/>
          <w:bCs/>
        </w:rPr>
        <w:t>]</w:t>
      </w:r>
      <w:r w:rsidR="005C2360" w:rsidRPr="006D355D">
        <w:t xml:space="preserve"> and immediately enucleate the left eyes </w:t>
      </w:r>
      <w:r w:rsidR="005C2360" w:rsidRPr="006D355D">
        <w:rPr>
          <w:b/>
          <w:bCs/>
        </w:rPr>
        <w:t>[</w:t>
      </w:r>
      <w:r>
        <w:rPr>
          <w:b/>
          <w:bCs/>
        </w:rPr>
        <w:t>2</w:t>
      </w:r>
      <w:r w:rsidR="005C2360" w:rsidRPr="006D355D">
        <w:rPr>
          <w:b/>
          <w:bCs/>
        </w:rPr>
        <w:t>]</w:t>
      </w:r>
      <w:r w:rsidR="005C2360" w:rsidRPr="006D355D">
        <w:t>.</w:t>
      </w:r>
    </w:p>
    <w:p w14:paraId="0DAC4B1B" w14:textId="4F37E73A" w:rsidR="00E41A14" w:rsidRDefault="00E41A14" w:rsidP="005C236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euthanized animal placed on the surgical area.</w:t>
      </w:r>
    </w:p>
    <w:p w14:paraId="7F7FF0D0" w14:textId="231F9538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making a small incision at the nasal limbus of the eye.</w:t>
      </w:r>
    </w:p>
    <w:p w14:paraId="6A4649B4" w14:textId="7777777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enucleating the left eye from the mouse.</w:t>
      </w:r>
    </w:p>
    <w:p w14:paraId="25867F32" w14:textId="2EE15F88" w:rsidR="005C2360" w:rsidRPr="006D355D" w:rsidRDefault="005C2360" w:rsidP="005C2360">
      <w:pPr>
        <w:pStyle w:val="Narration"/>
        <w:numPr>
          <w:ilvl w:val="1"/>
          <w:numId w:val="3"/>
        </w:numPr>
      </w:pPr>
      <w:r w:rsidRPr="006D355D">
        <w:t xml:space="preserve">Immerse the enucleated globes in 4% paraformaldehyde in </w:t>
      </w:r>
      <w:r w:rsidR="00E41A14">
        <w:t xml:space="preserve">PBS </w:t>
      </w:r>
      <w:r w:rsidRPr="006D355D">
        <w:t>for 24 hours</w:t>
      </w:r>
      <w:r w:rsidR="00DE05DD">
        <w:t xml:space="preserve"> </w:t>
      </w:r>
      <w:r w:rsidR="00DE05DD" w:rsidRPr="00DE05DD">
        <w:rPr>
          <w:b/>
          <w:bCs/>
        </w:rPr>
        <w:t>[1]</w:t>
      </w:r>
      <w:r w:rsidRPr="006D355D">
        <w:t xml:space="preserve"> at 4 degrees Celsius</w:t>
      </w:r>
      <w:r w:rsidR="00E41A14">
        <w:t xml:space="preserve"> for fixation</w:t>
      </w:r>
      <w:r w:rsidRPr="006D355D">
        <w:t xml:space="preserve"> </w:t>
      </w:r>
      <w:r w:rsidRPr="006D355D">
        <w:rPr>
          <w:b/>
          <w:bCs/>
        </w:rPr>
        <w:t>[2]</w:t>
      </w:r>
      <w:r w:rsidRPr="006D355D">
        <w:t>.</w:t>
      </w:r>
    </w:p>
    <w:p w14:paraId="33CA5DDB" w14:textId="77777777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placing the enucleated globes into a container containing 4% paraformaldehyde in phosphate-buffered saline.</w:t>
      </w:r>
    </w:p>
    <w:p w14:paraId="757F7957" w14:textId="7777777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placing the container into refrigerated storage.</w:t>
      </w:r>
    </w:p>
    <w:p w14:paraId="365EF631" w14:textId="77777777" w:rsidR="005C2360" w:rsidRPr="006D355D" w:rsidRDefault="005C2360" w:rsidP="005C2360">
      <w:pPr>
        <w:pStyle w:val="Narration"/>
        <w:numPr>
          <w:ilvl w:val="1"/>
          <w:numId w:val="3"/>
        </w:numPr>
      </w:pPr>
      <w:r w:rsidRPr="006D355D">
        <w:t xml:space="preserve">After fixation, dehydrate the eyes through a graded ethanol series of 70%, 80%, 95%, and 100% ethanol </w:t>
      </w:r>
      <w:r w:rsidRPr="006D355D">
        <w:rPr>
          <w:b/>
          <w:bCs/>
        </w:rPr>
        <w:t>[1]</w:t>
      </w:r>
      <w:r w:rsidRPr="006D355D">
        <w:t xml:space="preserve">. Clear the eyes in xylene </w:t>
      </w:r>
      <w:r w:rsidRPr="006D355D">
        <w:rPr>
          <w:b/>
          <w:bCs/>
        </w:rPr>
        <w:t>[2]</w:t>
      </w:r>
      <w:r w:rsidRPr="006D355D">
        <w:t xml:space="preserve"> and embed them in paraffin blocks for histological processing </w:t>
      </w:r>
      <w:r w:rsidRPr="006D355D">
        <w:rPr>
          <w:b/>
          <w:bCs/>
        </w:rPr>
        <w:t>[3]</w:t>
      </w:r>
      <w:r w:rsidRPr="006D355D">
        <w:t>.</w:t>
      </w:r>
    </w:p>
    <w:p w14:paraId="74178BBE" w14:textId="77777777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transferring the fixed eyes through the graded ethanol series.</w:t>
      </w:r>
    </w:p>
    <w:p w14:paraId="4658DEFA" w14:textId="77777777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placing the eyes into xylene.</w:t>
      </w:r>
    </w:p>
    <w:p w14:paraId="5A6EE679" w14:textId="42E1662E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 xml:space="preserve">Talent </w:t>
      </w:r>
      <w:r w:rsidR="00DE05DD">
        <w:rPr>
          <w:lang w:val="en-IN"/>
        </w:rPr>
        <w:t>placing</w:t>
      </w:r>
      <w:r w:rsidRPr="006D355D">
        <w:rPr>
          <w:lang w:val="en-IN"/>
        </w:rPr>
        <w:t xml:space="preserve"> the eyes in paraffin blocks.</w:t>
      </w:r>
    </w:p>
    <w:p w14:paraId="6B8C9F00" w14:textId="77777777" w:rsidR="005C2360" w:rsidRPr="006D355D" w:rsidRDefault="005C2360" w:rsidP="005C2360">
      <w:pPr>
        <w:pStyle w:val="Narration"/>
        <w:numPr>
          <w:ilvl w:val="1"/>
          <w:numId w:val="3"/>
        </w:numPr>
      </w:pPr>
      <w:r w:rsidRPr="006D355D">
        <w:t xml:space="preserve">During embedding, position the marked nasal side downward to standardize the orientation </w:t>
      </w:r>
      <w:r w:rsidRPr="006D355D">
        <w:rPr>
          <w:b/>
          <w:bCs/>
        </w:rPr>
        <w:t>[1]</w:t>
      </w:r>
      <w:r w:rsidRPr="006D355D">
        <w:t>.</w:t>
      </w:r>
    </w:p>
    <w:p w14:paraId="0CBCA42F" w14:textId="7777777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positioning the marked nasal side downward during paraffin embedding.</w:t>
      </w:r>
    </w:p>
    <w:p w14:paraId="3BF3692E" w14:textId="30C6BEAA" w:rsidR="005C2360" w:rsidRPr="006D355D" w:rsidRDefault="00DE05DD" w:rsidP="005C2360">
      <w:pPr>
        <w:pStyle w:val="Narration"/>
        <w:numPr>
          <w:ilvl w:val="1"/>
          <w:numId w:val="3"/>
        </w:numPr>
      </w:pPr>
      <w:r>
        <w:t>Using a rotary microtome, prepare serial sections through the optic nerve head for representative sampling of the central retinal region, cutting from the superior aspect to the marked nasal point</w:t>
      </w:r>
      <w:r w:rsidR="005C2360" w:rsidRPr="006D355D">
        <w:t xml:space="preserve"> </w:t>
      </w:r>
      <w:r w:rsidR="005C2360" w:rsidRPr="006D355D">
        <w:rPr>
          <w:b/>
          <w:bCs/>
        </w:rPr>
        <w:t>[</w:t>
      </w:r>
      <w:r>
        <w:rPr>
          <w:b/>
          <w:bCs/>
        </w:rPr>
        <w:t>1</w:t>
      </w:r>
      <w:r w:rsidR="005C2360" w:rsidRPr="006D355D">
        <w:rPr>
          <w:b/>
          <w:bCs/>
        </w:rPr>
        <w:t>]</w:t>
      </w:r>
      <w:r w:rsidR="005C2360" w:rsidRPr="006D355D">
        <w:t>.</w:t>
      </w:r>
    </w:p>
    <w:p w14:paraId="7B16618F" w14:textId="7777777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collecting sections cut from the superior aspect toward the marked nasal point.</w:t>
      </w:r>
    </w:p>
    <w:p w14:paraId="24A99D97" w14:textId="77777777" w:rsidR="005C2360" w:rsidRPr="006D355D" w:rsidRDefault="005C2360" w:rsidP="005C2360">
      <w:pPr>
        <w:pStyle w:val="Narration"/>
        <w:numPr>
          <w:ilvl w:val="1"/>
          <w:numId w:val="3"/>
        </w:numPr>
      </w:pPr>
      <w:r w:rsidRPr="006D355D">
        <w:t xml:space="preserve">Mount the sections on positively charged glass slides </w:t>
      </w:r>
      <w:r w:rsidRPr="006D355D">
        <w:rPr>
          <w:b/>
          <w:bCs/>
        </w:rPr>
        <w:t>[1]</w:t>
      </w:r>
      <w:r w:rsidRPr="006D355D">
        <w:t xml:space="preserve">. Deparaffinize the sections in xylene </w:t>
      </w:r>
      <w:r w:rsidRPr="006D355D">
        <w:rPr>
          <w:b/>
          <w:bCs/>
        </w:rPr>
        <w:t>[2]</w:t>
      </w:r>
      <w:r w:rsidRPr="006D355D">
        <w:t xml:space="preserve"> and rehydrate them through a descending ethanol series </w:t>
      </w:r>
      <w:r w:rsidRPr="006D355D">
        <w:rPr>
          <w:b/>
          <w:bCs/>
        </w:rPr>
        <w:t>[3]</w:t>
      </w:r>
      <w:r w:rsidRPr="006D355D">
        <w:t>.</w:t>
      </w:r>
    </w:p>
    <w:p w14:paraId="1A0F8066" w14:textId="77777777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mounting tissue sections on positively charged glass slides.</w:t>
      </w:r>
    </w:p>
    <w:p w14:paraId="5FBD9B06" w14:textId="77777777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placing the slides in xylene for deparaffinization.</w:t>
      </w:r>
    </w:p>
    <w:p w14:paraId="07F12A72" w14:textId="7777777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transferring the slides through a descending ethanol series.</w:t>
      </w:r>
    </w:p>
    <w:p w14:paraId="49F61528" w14:textId="77777777" w:rsidR="005C2360" w:rsidRPr="006D355D" w:rsidRDefault="005C2360" w:rsidP="005C2360">
      <w:pPr>
        <w:pStyle w:val="Narration"/>
        <w:numPr>
          <w:ilvl w:val="1"/>
          <w:numId w:val="3"/>
        </w:numPr>
      </w:pPr>
      <w:r w:rsidRPr="006D355D">
        <w:t xml:space="preserve">Perform hematoxylin and eosin staining according to the standard protocol </w:t>
      </w:r>
      <w:r w:rsidRPr="006D355D">
        <w:rPr>
          <w:b/>
          <w:bCs/>
        </w:rPr>
        <w:t>[1]</w:t>
      </w:r>
      <w:r w:rsidRPr="006D355D">
        <w:t>.</w:t>
      </w:r>
    </w:p>
    <w:p w14:paraId="00966CC9" w14:textId="7777777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staining the tissue sections with hematoxylin and eosin.</w:t>
      </w:r>
    </w:p>
    <w:p w14:paraId="25D818EA" w14:textId="77777777" w:rsidR="005C2360" w:rsidRPr="006D355D" w:rsidRDefault="005C2360" w:rsidP="005C2360">
      <w:pPr>
        <w:pStyle w:val="Narration"/>
        <w:numPr>
          <w:ilvl w:val="1"/>
          <w:numId w:val="3"/>
        </w:numPr>
      </w:pPr>
      <w:r w:rsidRPr="006D355D">
        <w:t xml:space="preserve">Evaluate the retinal morphology by light microscopy at 400× magnification </w:t>
      </w:r>
      <w:r w:rsidRPr="006D355D">
        <w:rPr>
          <w:b/>
          <w:bCs/>
        </w:rPr>
        <w:t>[1]</w:t>
      </w:r>
      <w:r w:rsidRPr="006D355D">
        <w:t xml:space="preserve">. Measure the temporal retina at distances of 200, 400, 600, 800, 1000, and 1200 micrometers </w:t>
      </w:r>
      <w:r w:rsidRPr="006D355D">
        <w:lastRenderedPageBreak/>
        <w:t xml:space="preserve">from the optic nerve head </w:t>
      </w:r>
      <w:r w:rsidRPr="006D355D">
        <w:rPr>
          <w:b/>
          <w:bCs/>
        </w:rPr>
        <w:t>[2]</w:t>
      </w:r>
      <w:r w:rsidRPr="006D355D">
        <w:t>.</w:t>
      </w:r>
    </w:p>
    <w:p w14:paraId="6E407DD5" w14:textId="37B98465" w:rsidR="005C2360" w:rsidRDefault="00DE05DD" w:rsidP="005C236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SCOPE: Shot of t</w:t>
      </w:r>
      <w:r w:rsidR="005C2360" w:rsidRPr="006D355D">
        <w:rPr>
          <w:lang w:val="en-IN"/>
        </w:rPr>
        <w:t>he stained retinal section under a light microscope.</w:t>
      </w:r>
    </w:p>
    <w:p w14:paraId="3B283BE5" w14:textId="75CFB6C4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DE05DD">
        <w:rPr>
          <w:highlight w:val="yellow"/>
          <w:lang w:val="en-IN"/>
        </w:rPr>
        <w:t>SC</w:t>
      </w:r>
      <w:r w:rsidR="00DE05DD" w:rsidRPr="00DE05DD">
        <w:rPr>
          <w:highlight w:val="yellow"/>
          <w:lang w:val="en-IN"/>
        </w:rPr>
        <w:t>REEN</w:t>
      </w:r>
      <w:r w:rsidRPr="00DE05DD">
        <w:rPr>
          <w:highlight w:val="yellow"/>
          <w:lang w:val="en-IN"/>
        </w:rPr>
        <w:t>:</w:t>
      </w:r>
      <w:r w:rsidRPr="006D355D">
        <w:rPr>
          <w:lang w:val="en-IN"/>
        </w:rPr>
        <w:t xml:space="preserve"> Retinal measurements being obtained at defined distances from the optic nerve head.</w:t>
      </w:r>
    </w:p>
    <w:p w14:paraId="7320404C" w14:textId="255F7C0B" w:rsidR="008568AA" w:rsidRPr="006D355D" w:rsidRDefault="008568AA" w:rsidP="008568AA">
      <w:pPr>
        <w:pStyle w:val="ShotDescription"/>
        <w:ind w:firstLine="0"/>
        <w:rPr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11" w:history="1">
        <w:r w:rsidRPr="00E142C6">
          <w:rPr>
            <w:rStyle w:val="Hyperlink"/>
            <w:rFonts w:eastAsia="Times New Roman" w:cstheme="minorHAnsi"/>
            <w:b/>
          </w:rPr>
          <w:t>https://review.jove.com/files_upload.php?src=21580323</w:t>
        </w:r>
      </w:hyperlink>
    </w:p>
    <w:p w14:paraId="118E8474" w14:textId="77777777" w:rsidR="005C2360" w:rsidRPr="006D355D" w:rsidRDefault="005C2360" w:rsidP="005C2360">
      <w:pPr>
        <w:pStyle w:val="Narration"/>
        <w:numPr>
          <w:ilvl w:val="1"/>
          <w:numId w:val="3"/>
        </w:numPr>
      </w:pPr>
      <w:r w:rsidRPr="006D355D">
        <w:t xml:space="preserve">Measure the total retinal thickness, inner and outer segment length, outer nuclear layer thickness, and outer plexiform layer thickness at each location </w:t>
      </w:r>
      <w:r w:rsidRPr="006D355D">
        <w:rPr>
          <w:b/>
          <w:bCs/>
        </w:rPr>
        <w:t>[1]</w:t>
      </w:r>
      <w:r w:rsidRPr="006D355D">
        <w:t xml:space="preserve">. Calculate the inner retinal thickness by subtracting the previously measured layers from the total retinal thickness </w:t>
      </w:r>
      <w:r w:rsidRPr="006D355D">
        <w:rPr>
          <w:b/>
          <w:bCs/>
        </w:rPr>
        <w:t>[2]</w:t>
      </w:r>
      <w:r w:rsidRPr="006D355D">
        <w:t>.</w:t>
      </w:r>
    </w:p>
    <w:p w14:paraId="237C1BD3" w14:textId="699E09D9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DE05DD">
        <w:rPr>
          <w:highlight w:val="yellow"/>
          <w:lang w:val="en-IN"/>
        </w:rPr>
        <w:t>SC</w:t>
      </w:r>
      <w:r w:rsidR="00DE05DD" w:rsidRPr="00DE05DD">
        <w:rPr>
          <w:highlight w:val="yellow"/>
          <w:lang w:val="en-IN"/>
        </w:rPr>
        <w:t>REEN</w:t>
      </w:r>
      <w:r w:rsidRPr="006D355D">
        <w:rPr>
          <w:lang w:val="en-IN"/>
        </w:rPr>
        <w:t>: Total retinal thickness, inner and outer segment length, outer nuclear layer thickness, and outer plexiform layer thickness being measured at a defined retinal location.</w:t>
      </w:r>
    </w:p>
    <w:p w14:paraId="6B4444A4" w14:textId="7206C46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DE05DD">
        <w:rPr>
          <w:highlight w:val="yellow"/>
          <w:lang w:val="en-IN"/>
        </w:rPr>
        <w:t>SC</w:t>
      </w:r>
      <w:r w:rsidR="00DE05DD" w:rsidRPr="00DE05DD">
        <w:rPr>
          <w:highlight w:val="yellow"/>
          <w:lang w:val="en-IN"/>
        </w:rPr>
        <w:t>REEN</w:t>
      </w:r>
      <w:r w:rsidRPr="006D355D">
        <w:rPr>
          <w:lang w:val="en-IN"/>
        </w:rPr>
        <w:t>: Inner retinal thickness being determined from the measured retinal layers.</w:t>
      </w:r>
    </w:p>
    <w:p w14:paraId="350A435C" w14:textId="77777777" w:rsidR="005C2360" w:rsidRPr="006D355D" w:rsidRDefault="005C2360" w:rsidP="005C2360">
      <w:pPr>
        <w:pStyle w:val="Narration"/>
        <w:numPr>
          <w:ilvl w:val="1"/>
          <w:numId w:val="3"/>
        </w:numPr>
      </w:pPr>
      <w:r w:rsidRPr="006D355D">
        <w:t xml:space="preserve">To ensure objectivity and minimize measurement bias, subdivide each experimental group into 4 or 5 subgroups </w:t>
      </w:r>
      <w:r w:rsidRPr="006D355D">
        <w:rPr>
          <w:b/>
          <w:bCs/>
        </w:rPr>
        <w:t>[1]</w:t>
      </w:r>
      <w:r w:rsidRPr="006D355D">
        <w:t xml:space="preserve">. Assign 4 or 5 independent observers blinded to the group assignments so that each observer measures the same corresponding subgroup across all experimental groups </w:t>
      </w:r>
      <w:r w:rsidRPr="006D355D">
        <w:rPr>
          <w:b/>
          <w:bCs/>
        </w:rPr>
        <w:t>[2]</w:t>
      </w:r>
      <w:r w:rsidRPr="006D355D">
        <w:t>.</w:t>
      </w:r>
    </w:p>
    <w:p w14:paraId="65C6FCF5" w14:textId="08A9A323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organizing samples from each experimental group into designated subgroups.</w:t>
      </w:r>
    </w:p>
    <w:p w14:paraId="1DE3295C" w14:textId="7777777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6D355D">
        <w:rPr>
          <w:lang w:val="en-IN"/>
        </w:rPr>
        <w:t>Talent assigning blinded observers to corresponding subgroups across all experimental groups.</w:t>
      </w:r>
    </w:p>
    <w:p w14:paraId="2EB6668B" w14:textId="77777777" w:rsidR="005C2360" w:rsidRPr="006D355D" w:rsidRDefault="005C2360" w:rsidP="005C2360">
      <w:pPr>
        <w:pStyle w:val="Narration"/>
        <w:numPr>
          <w:ilvl w:val="1"/>
          <w:numId w:val="3"/>
        </w:numPr>
      </w:pPr>
      <w:r w:rsidRPr="006D355D">
        <w:t xml:space="preserve">At each measurement point, obtain 3 readings within an approximately 5 micrometer range </w:t>
      </w:r>
      <w:r w:rsidRPr="006D355D">
        <w:rPr>
          <w:b/>
          <w:bCs/>
        </w:rPr>
        <w:t>[1]</w:t>
      </w:r>
      <w:r w:rsidRPr="006D355D">
        <w:t xml:space="preserve">. Average the 3 readings to minimize technical error </w:t>
      </w:r>
      <w:r w:rsidRPr="006D355D">
        <w:rPr>
          <w:b/>
          <w:bCs/>
        </w:rPr>
        <w:t>[2]</w:t>
      </w:r>
      <w:r w:rsidRPr="006D355D">
        <w:t>.</w:t>
      </w:r>
    </w:p>
    <w:p w14:paraId="2688BE36" w14:textId="4DD3956B" w:rsidR="005C2360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DE05DD">
        <w:rPr>
          <w:highlight w:val="yellow"/>
          <w:lang w:val="en-IN"/>
        </w:rPr>
        <w:t>SC</w:t>
      </w:r>
      <w:r w:rsidR="00DE05DD" w:rsidRPr="00DE05DD">
        <w:rPr>
          <w:highlight w:val="yellow"/>
          <w:lang w:val="en-IN"/>
        </w:rPr>
        <w:t>REEN</w:t>
      </w:r>
      <w:r w:rsidRPr="006D355D">
        <w:rPr>
          <w:lang w:val="en-IN"/>
        </w:rPr>
        <w:t>: Three measurements being acquired at closely spaced locations around a predefined retinal measurement point.</w:t>
      </w:r>
    </w:p>
    <w:p w14:paraId="66F5DDAE" w14:textId="7777777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DE05DD">
        <w:rPr>
          <w:highlight w:val="yellow"/>
          <w:lang w:val="en-IN"/>
        </w:rPr>
        <w:t>SCREEN</w:t>
      </w:r>
      <w:r w:rsidRPr="006D355D">
        <w:rPr>
          <w:lang w:val="en-IN"/>
        </w:rPr>
        <w:t>: Measurement values being entered and averaged.</w:t>
      </w:r>
    </w:p>
    <w:p w14:paraId="014641AB" w14:textId="756DDCDD" w:rsidR="005C2360" w:rsidRPr="006D355D" w:rsidRDefault="00DE05DD" w:rsidP="005C2360">
      <w:pPr>
        <w:pStyle w:val="Narration"/>
        <w:numPr>
          <w:ilvl w:val="1"/>
          <w:numId w:val="3"/>
        </w:numPr>
      </w:pPr>
      <w:r>
        <w:t>After p</w:t>
      </w:r>
      <w:r w:rsidR="005C2360" w:rsidRPr="006D355D">
        <w:t>erform</w:t>
      </w:r>
      <w:r>
        <w:t>ing</w:t>
      </w:r>
      <w:r w:rsidR="005C2360" w:rsidRPr="006D355D">
        <w:t xml:space="preserve"> the quantitative measurements using ImageJ software</w:t>
      </w:r>
      <w:r>
        <w:t>,</w:t>
      </w:r>
      <w:r w:rsidR="005C2360" w:rsidRPr="006D355D">
        <w:t xml:space="preserve"> </w:t>
      </w:r>
      <w:r>
        <w:t>c</w:t>
      </w:r>
      <w:r w:rsidR="005C2360" w:rsidRPr="006D355D">
        <w:t xml:space="preserve">alculate the mean thickness value for each measurement point to ensure reproducibility </w:t>
      </w:r>
      <w:r w:rsidR="005C2360" w:rsidRPr="006D355D">
        <w:rPr>
          <w:b/>
          <w:bCs/>
        </w:rPr>
        <w:t>[2]</w:t>
      </w:r>
      <w:r w:rsidR="005C2360" w:rsidRPr="006D355D">
        <w:t>.</w:t>
      </w:r>
    </w:p>
    <w:p w14:paraId="0531B324" w14:textId="77777777" w:rsidR="005C2360" w:rsidRPr="006D355D" w:rsidRDefault="005C2360" w:rsidP="005C2360">
      <w:pPr>
        <w:pStyle w:val="ShotDescription"/>
        <w:numPr>
          <w:ilvl w:val="2"/>
          <w:numId w:val="3"/>
        </w:numPr>
        <w:rPr>
          <w:lang w:val="en-IN"/>
        </w:rPr>
      </w:pPr>
      <w:r w:rsidRPr="00DE05DD">
        <w:rPr>
          <w:highlight w:val="yellow"/>
          <w:lang w:val="en-IN"/>
        </w:rPr>
        <w:t>SCREEN:</w:t>
      </w:r>
      <w:r w:rsidRPr="006D355D">
        <w:rPr>
          <w:lang w:val="en-IN"/>
        </w:rPr>
        <w:t xml:space="preserve"> Thickness values being compiled. Mean thickness values being calculated for each measurement point.</w:t>
      </w:r>
    </w:p>
    <w:p w14:paraId="5EB20CD2" w14:textId="77777777" w:rsidR="005C2360" w:rsidRDefault="005C2360" w:rsidP="005C2360">
      <w:pPr>
        <w:rPr>
          <w:lang w:val="en-IN"/>
        </w:rPr>
      </w:pPr>
    </w:p>
    <w:p w14:paraId="443EE389" w14:textId="77777777" w:rsidR="00DE05DD" w:rsidRPr="00080906" w:rsidRDefault="00DE05DD" w:rsidP="005C2360">
      <w:pPr>
        <w:rPr>
          <w:lang w:val="en-IN"/>
        </w:rPr>
      </w:pPr>
    </w:p>
    <w:p w14:paraId="0BA9BBC1" w14:textId="77777777" w:rsidR="008568AA" w:rsidRDefault="008568AA" w:rsidP="001E0433">
      <w:pPr>
        <w:pStyle w:val="Heading1"/>
        <w:rPr>
          <w:rFonts w:cstheme="minorHAnsi"/>
        </w:rPr>
      </w:pPr>
    </w:p>
    <w:p w14:paraId="3AF598C5" w14:textId="128ECF0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48C99CB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66D0A">
        <w:rPr>
          <w:rFonts w:eastAsia="Times New Roman" w:cstheme="minorHAnsi"/>
          <w:bCs/>
        </w:rPr>
        <w:t>170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494C2B3" w14:textId="121D6237" w:rsidR="00C74C77" w:rsidRPr="00AA5E91" w:rsidRDefault="00C74C77" w:rsidP="00C74C77">
      <w:pPr>
        <w:pStyle w:val="Narration"/>
        <w:numPr>
          <w:ilvl w:val="1"/>
          <w:numId w:val="3"/>
        </w:numPr>
        <w:rPr>
          <w:b/>
          <w:bCs/>
        </w:rPr>
      </w:pPr>
      <w:r w:rsidRPr="00693321">
        <w:t>On day 2, all MNU</w:t>
      </w:r>
      <w:r w:rsidR="00101CC5">
        <w:t xml:space="preserve"> </w:t>
      </w:r>
      <w:r w:rsidR="00101CC5" w:rsidRPr="00101CC5">
        <w:rPr>
          <w:i/>
          <w:iCs/>
          <w:color w:val="EE0000"/>
        </w:rPr>
        <w:t>(M-N-U)</w:t>
      </w:r>
      <w:r w:rsidRPr="00693321">
        <w:t xml:space="preserve">-treated groups showed body weight loss </w:t>
      </w:r>
      <w:r w:rsidRPr="00AA5E91">
        <w:rPr>
          <w:b/>
          <w:bCs/>
        </w:rPr>
        <w:t>[1],</w:t>
      </w:r>
      <w:r w:rsidRPr="00693321">
        <w:t xml:space="preserve"> while Control mice showed increased body weight </w:t>
      </w:r>
      <w:r w:rsidRPr="00AA5E91">
        <w:rPr>
          <w:b/>
          <w:bCs/>
        </w:rPr>
        <w:t>[2].</w:t>
      </w:r>
    </w:p>
    <w:p w14:paraId="09FE36C1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2B. </w:t>
      </w:r>
      <w:r w:rsidRPr="00AA5E91">
        <w:rPr>
          <w:i/>
          <w:iCs/>
          <w:color w:val="0000FF"/>
          <w:lang w:val="en-IN"/>
        </w:rPr>
        <w:t>Video editor: Highlight the lines for all MNU-treated groups at T1, showing lower positions than at T0.</w:t>
      </w:r>
    </w:p>
    <w:p w14:paraId="788748FA" w14:textId="77777777" w:rsidR="00C74C77" w:rsidRPr="00693321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2B. </w:t>
      </w:r>
      <w:r w:rsidRPr="00AA5E91">
        <w:rPr>
          <w:i/>
          <w:iCs/>
          <w:color w:val="0000FF"/>
          <w:lang w:val="en-IN"/>
        </w:rPr>
        <w:t>Video editor: Highlight the red line labelled 'Control' at T1, showing a higher position than at T0.</w:t>
      </w:r>
    </w:p>
    <w:p w14:paraId="790787DE" w14:textId="72A08B9B" w:rsidR="00C74C77" w:rsidRPr="00AA5E91" w:rsidRDefault="00A10EB1" w:rsidP="00C74C77">
      <w:pPr>
        <w:pStyle w:val="Narration"/>
        <w:numPr>
          <w:ilvl w:val="1"/>
          <w:numId w:val="3"/>
        </w:numPr>
        <w:rPr>
          <w:b/>
          <w:bCs/>
        </w:rPr>
      </w:pPr>
      <w:r>
        <w:t>T</w:t>
      </w:r>
      <w:r w:rsidR="00C74C77" w:rsidRPr="00693321">
        <w:t>he decline in body weight was smaller in the MNU</w:t>
      </w:r>
      <w:r w:rsidR="00101CC5">
        <w:t xml:space="preserve"> with </w:t>
      </w:r>
      <w:r w:rsidR="00C74C77" w:rsidRPr="00693321">
        <w:t xml:space="preserve">Alda-1 group </w:t>
      </w:r>
      <w:r w:rsidR="00C74C77" w:rsidRPr="00AA5E91">
        <w:rPr>
          <w:b/>
          <w:bCs/>
        </w:rPr>
        <w:t>[1]</w:t>
      </w:r>
      <w:r w:rsidR="00C74C77" w:rsidRPr="00693321">
        <w:t xml:space="preserve"> and </w:t>
      </w:r>
      <w:r>
        <w:t xml:space="preserve">the </w:t>
      </w:r>
      <w:r w:rsidR="00C74C77" w:rsidRPr="00693321">
        <w:t>MNU</w:t>
      </w:r>
      <w:r w:rsidR="00101CC5">
        <w:t xml:space="preserve"> with A</w:t>
      </w:r>
      <w:r w:rsidR="00C74C77" w:rsidRPr="00693321">
        <w:t>lda-1</w:t>
      </w:r>
      <w:r w:rsidR="00101CC5">
        <w:t xml:space="preserve"> </w:t>
      </w:r>
      <w:r w:rsidR="00101CC5" w:rsidRPr="00101CC5">
        <w:rPr>
          <w:i/>
          <w:iCs/>
          <w:color w:val="EE0000"/>
        </w:rPr>
        <w:t>(Alda-One)</w:t>
      </w:r>
      <w:r w:rsidR="00101CC5" w:rsidRPr="00101CC5">
        <w:rPr>
          <w:color w:val="EE0000"/>
        </w:rPr>
        <w:t xml:space="preserve"> </w:t>
      </w:r>
      <w:r w:rsidR="00101CC5">
        <w:t xml:space="preserve">and </w:t>
      </w:r>
      <w:r w:rsidR="00C74C77" w:rsidRPr="00693321">
        <w:t>EX-527</w:t>
      </w:r>
      <w:r w:rsidR="00101CC5">
        <w:t xml:space="preserve"> </w:t>
      </w:r>
      <w:r w:rsidR="00101CC5" w:rsidRPr="00101CC5">
        <w:rPr>
          <w:i/>
          <w:iCs/>
          <w:color w:val="EE0000"/>
        </w:rPr>
        <w:t xml:space="preserve">(E-X-Five-Two-seven) </w:t>
      </w:r>
      <w:r w:rsidR="00C74C77" w:rsidRPr="00693321">
        <w:t xml:space="preserve">group </w:t>
      </w:r>
      <w:r w:rsidR="00C74C77" w:rsidRPr="00AA5E91">
        <w:rPr>
          <w:b/>
          <w:bCs/>
        </w:rPr>
        <w:t>[2]</w:t>
      </w:r>
      <w:r w:rsidR="00C74C77" w:rsidRPr="00693321">
        <w:t xml:space="preserve"> than in the MNU group </w:t>
      </w:r>
      <w:r w:rsidR="00C74C77" w:rsidRPr="00AA5E91">
        <w:rPr>
          <w:b/>
          <w:bCs/>
        </w:rPr>
        <w:t>[3].</w:t>
      </w:r>
    </w:p>
    <w:p w14:paraId="30F442F7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2A. </w:t>
      </w:r>
      <w:r w:rsidRPr="00AA5E91">
        <w:rPr>
          <w:i/>
          <w:iCs/>
          <w:color w:val="0000FF"/>
          <w:lang w:val="en-IN"/>
        </w:rPr>
        <w:t>Video editor: Highlight the bar labelled 'MNU+Alda-1'</w:t>
      </w:r>
      <w:r w:rsidRPr="00693321">
        <w:rPr>
          <w:lang w:val="en-IN"/>
        </w:rPr>
        <w:t>.</w:t>
      </w:r>
    </w:p>
    <w:p w14:paraId="25B9C630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2A. </w:t>
      </w:r>
      <w:r w:rsidRPr="00AA5E91">
        <w:rPr>
          <w:i/>
          <w:iCs/>
          <w:color w:val="0000FF"/>
          <w:lang w:val="en-IN"/>
        </w:rPr>
        <w:t>Video editor: Highlight the bar labelled 'MNU+Alda-1+EX-527'</w:t>
      </w:r>
      <w:r w:rsidRPr="00693321">
        <w:rPr>
          <w:lang w:val="en-IN"/>
        </w:rPr>
        <w:t>.</w:t>
      </w:r>
    </w:p>
    <w:p w14:paraId="62F4EBB6" w14:textId="77777777" w:rsidR="00C74C77" w:rsidRPr="00AA5E91" w:rsidRDefault="00C74C77" w:rsidP="00C74C7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693321">
        <w:rPr>
          <w:lang w:val="en-IN"/>
        </w:rPr>
        <w:t xml:space="preserve">LAB MEDIA: Figure 2A. </w:t>
      </w:r>
      <w:r w:rsidRPr="00AA5E91">
        <w:rPr>
          <w:i/>
          <w:iCs/>
          <w:color w:val="0000FF"/>
          <w:lang w:val="en-IN"/>
        </w:rPr>
        <w:t>Video editor: Highlight the bar labelled 'MNU'.</w:t>
      </w:r>
    </w:p>
    <w:p w14:paraId="6903A1DF" w14:textId="4BE0BBFD" w:rsidR="00C74C77" w:rsidRDefault="00C74C77" w:rsidP="00C74C77">
      <w:pPr>
        <w:pStyle w:val="Narration"/>
        <w:numPr>
          <w:ilvl w:val="1"/>
          <w:numId w:val="3"/>
        </w:numPr>
      </w:pPr>
      <w:r w:rsidRPr="00693321">
        <w:t xml:space="preserve">On day 4, the MNU group showed body weight </w:t>
      </w:r>
      <w:r w:rsidR="00DE05DD" w:rsidRPr="00693321">
        <w:t>like</w:t>
      </w:r>
      <w:r w:rsidRPr="00693321">
        <w:t xml:space="preserve"> the Control group </w:t>
      </w:r>
      <w:r w:rsidRPr="00AA5E91">
        <w:rPr>
          <w:b/>
          <w:bCs/>
        </w:rPr>
        <w:t xml:space="preserve">[1], </w:t>
      </w:r>
      <w:r w:rsidRPr="00693321">
        <w:t>whereas the MN</w:t>
      </w:r>
      <w:r w:rsidR="00101CC5">
        <w:t xml:space="preserve">U with </w:t>
      </w:r>
      <w:r w:rsidRPr="00693321">
        <w:t>Alda-1</w:t>
      </w:r>
      <w:r w:rsidR="00101CC5">
        <w:t xml:space="preserve"> and </w:t>
      </w:r>
      <w:r w:rsidRPr="00693321">
        <w:t>TUN</w:t>
      </w:r>
      <w:r w:rsidR="00101CC5">
        <w:t xml:space="preserve"> </w:t>
      </w:r>
      <w:r w:rsidR="00101CC5" w:rsidRPr="00101CC5">
        <w:rPr>
          <w:i/>
          <w:iCs/>
          <w:color w:val="EE0000"/>
        </w:rPr>
        <w:t>(T-U-N)</w:t>
      </w:r>
      <w:r w:rsidRPr="00101CC5">
        <w:rPr>
          <w:color w:val="EE0000"/>
        </w:rPr>
        <w:t xml:space="preserve"> </w:t>
      </w:r>
      <w:r w:rsidRPr="00693321">
        <w:t xml:space="preserve">group </w:t>
      </w:r>
      <w:r w:rsidRPr="00AA5E91">
        <w:rPr>
          <w:b/>
          <w:bCs/>
        </w:rPr>
        <w:t>[2]</w:t>
      </w:r>
      <w:r w:rsidRPr="00693321">
        <w:t xml:space="preserve"> and </w:t>
      </w:r>
      <w:r w:rsidR="00A10EB1">
        <w:t xml:space="preserve">the </w:t>
      </w:r>
      <w:r w:rsidRPr="00693321">
        <w:t>MNU</w:t>
      </w:r>
      <w:r w:rsidR="00101CC5">
        <w:t xml:space="preserve"> with </w:t>
      </w:r>
      <w:r w:rsidRPr="00693321">
        <w:t>Daidzin</w:t>
      </w:r>
      <w:r w:rsidR="00101CC5">
        <w:t xml:space="preserve"> and </w:t>
      </w:r>
      <w:r w:rsidRPr="00693321">
        <w:t xml:space="preserve">SRT1720 </w:t>
      </w:r>
      <w:r w:rsidR="00101CC5" w:rsidRPr="00101CC5">
        <w:rPr>
          <w:i/>
          <w:iCs/>
          <w:color w:val="EE0000"/>
        </w:rPr>
        <w:t xml:space="preserve">(S-R-T-One-Seven-Two-Zero) </w:t>
      </w:r>
      <w:r w:rsidRPr="00693321">
        <w:t>group showed greater body weight loss</w:t>
      </w:r>
      <w:r w:rsidR="00AA5E91">
        <w:t xml:space="preserve"> </w:t>
      </w:r>
      <w:r w:rsidR="00AA5E91" w:rsidRPr="00AA5E91">
        <w:rPr>
          <w:b/>
          <w:bCs/>
        </w:rPr>
        <w:t>[3]</w:t>
      </w:r>
      <w:r w:rsidRPr="00AA5E91">
        <w:rPr>
          <w:b/>
          <w:bCs/>
        </w:rPr>
        <w:t>.</w:t>
      </w:r>
    </w:p>
    <w:p w14:paraId="4B65D269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2C. </w:t>
      </w:r>
      <w:r w:rsidRPr="00AA5E91">
        <w:rPr>
          <w:i/>
          <w:iCs/>
          <w:color w:val="0000FF"/>
          <w:lang w:val="en-IN"/>
        </w:rPr>
        <w:t>Video editor: Highlight the bars labelled 'MNU' and 'Control'</w:t>
      </w:r>
      <w:r w:rsidRPr="00693321">
        <w:rPr>
          <w:lang w:val="en-IN"/>
        </w:rPr>
        <w:t>.</w:t>
      </w:r>
    </w:p>
    <w:p w14:paraId="1C45DD4A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2D. </w:t>
      </w:r>
      <w:r w:rsidRPr="00AA5E91">
        <w:rPr>
          <w:i/>
          <w:iCs/>
          <w:color w:val="0000FF"/>
          <w:lang w:val="en-IN"/>
        </w:rPr>
        <w:t>Video editor: Highlight the line labelled 'MNU+Alda-1+TUN' at T2.</w:t>
      </w:r>
    </w:p>
    <w:p w14:paraId="3F471CE0" w14:textId="77777777" w:rsidR="00C74C77" w:rsidRPr="00693321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2D. </w:t>
      </w:r>
      <w:r w:rsidRPr="00AA5E91">
        <w:rPr>
          <w:i/>
          <w:iCs/>
          <w:color w:val="0000FF"/>
          <w:lang w:val="en-IN"/>
        </w:rPr>
        <w:t>Video editor: Highlight the line labelled 'MNU+Daidzin+SRT1720' at T2.</w:t>
      </w:r>
    </w:p>
    <w:p w14:paraId="262B91AC" w14:textId="3BA3E821" w:rsidR="00C74C77" w:rsidRDefault="00C74C77" w:rsidP="00C74C77">
      <w:pPr>
        <w:pStyle w:val="Narration"/>
        <w:numPr>
          <w:ilvl w:val="1"/>
          <w:numId w:val="3"/>
        </w:numPr>
      </w:pPr>
      <w:r w:rsidRPr="00693321">
        <w:lastRenderedPageBreak/>
        <w:t xml:space="preserve">MNU reduced </w:t>
      </w:r>
      <w:r w:rsidR="00101CC5">
        <w:t>the outer</w:t>
      </w:r>
      <w:r w:rsidR="00AA5E91">
        <w:t xml:space="preserve"> nuclear layer</w:t>
      </w:r>
      <w:r w:rsidRPr="00693321">
        <w:t xml:space="preserve">, </w:t>
      </w:r>
      <w:r w:rsidR="00AA5E91" w:rsidRPr="00132C83">
        <w:t>inner and outer segments</w:t>
      </w:r>
      <w:r w:rsidRPr="00693321">
        <w:t xml:space="preserve">, and total retinal thickness </w:t>
      </w:r>
      <w:r w:rsidRPr="00AA5E91">
        <w:rPr>
          <w:b/>
          <w:bCs/>
        </w:rPr>
        <w:t>[1],</w:t>
      </w:r>
      <w:r w:rsidRPr="00693321">
        <w:t xml:space="preserve"> while Alda-1 alleviated these reductions </w:t>
      </w:r>
      <w:r w:rsidRPr="00AA5E91">
        <w:rPr>
          <w:b/>
          <w:bCs/>
        </w:rPr>
        <w:t>[2].</w:t>
      </w:r>
    </w:p>
    <w:p w14:paraId="70803438" w14:textId="74613361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</w:t>
      </w:r>
      <w:r w:rsidR="00A10EB1">
        <w:rPr>
          <w:lang w:val="en-IN"/>
        </w:rPr>
        <w:t xml:space="preserve">4, Figure </w:t>
      </w:r>
      <w:r w:rsidRPr="00693321">
        <w:rPr>
          <w:lang w:val="en-IN"/>
        </w:rPr>
        <w:t xml:space="preserve">5A, Figure 5B, and Figure 5C. </w:t>
      </w:r>
      <w:r w:rsidRPr="00AA5E91">
        <w:rPr>
          <w:i/>
          <w:iCs/>
          <w:color w:val="0000FF"/>
          <w:lang w:val="en-IN"/>
        </w:rPr>
        <w:t xml:space="preserve">Video editor: </w:t>
      </w:r>
      <w:r w:rsidRPr="00A10EB1">
        <w:rPr>
          <w:i/>
          <w:iCs/>
          <w:color w:val="0000FF"/>
          <w:lang w:val="en-IN"/>
        </w:rPr>
        <w:t>Highlight the</w:t>
      </w:r>
      <w:r w:rsidR="00A10EB1" w:rsidRPr="00A10EB1">
        <w:rPr>
          <w:i/>
          <w:iCs/>
          <w:color w:val="0000FF"/>
          <w:lang w:val="en-IN"/>
        </w:rPr>
        <w:t xml:space="preserve"> panel </w:t>
      </w:r>
      <w:r w:rsidR="00DE05DD">
        <w:rPr>
          <w:i/>
          <w:iCs/>
          <w:color w:val="0000FF"/>
          <w:lang w:val="en-IN"/>
        </w:rPr>
        <w:t>labeled</w:t>
      </w:r>
      <w:r w:rsidR="00A10EB1" w:rsidRPr="00A10EB1">
        <w:rPr>
          <w:i/>
          <w:iCs/>
          <w:color w:val="0000FF"/>
          <w:lang w:val="en-IN"/>
        </w:rPr>
        <w:t xml:space="preserve"> MNU in </w:t>
      </w:r>
      <w:r w:rsidR="00DE05DD">
        <w:rPr>
          <w:i/>
          <w:iCs/>
          <w:color w:val="0000FF"/>
          <w:lang w:val="en-IN"/>
        </w:rPr>
        <w:t>Figure</w:t>
      </w:r>
      <w:r w:rsidR="00A10EB1" w:rsidRPr="00A10EB1">
        <w:rPr>
          <w:i/>
          <w:iCs/>
          <w:color w:val="0000FF"/>
          <w:lang w:val="en-IN"/>
        </w:rPr>
        <w:t xml:space="preserve"> 4 and</w:t>
      </w:r>
      <w:r w:rsidRPr="00A10EB1">
        <w:rPr>
          <w:i/>
          <w:iCs/>
          <w:color w:val="0000FF"/>
          <w:lang w:val="en-IN"/>
        </w:rPr>
        <w:t xml:space="preserve"> </w:t>
      </w:r>
      <w:r w:rsidR="00DE05DD">
        <w:rPr>
          <w:i/>
          <w:iCs/>
          <w:color w:val="0000FF"/>
          <w:lang w:val="en-IN"/>
        </w:rPr>
        <w:t xml:space="preserve">the </w:t>
      </w:r>
      <w:r w:rsidRPr="00A10EB1">
        <w:rPr>
          <w:i/>
          <w:iCs/>
          <w:color w:val="0000FF"/>
          <w:lang w:val="en-IN"/>
        </w:rPr>
        <w:t xml:space="preserve">line </w:t>
      </w:r>
      <w:r w:rsidR="00DE05DD">
        <w:rPr>
          <w:i/>
          <w:iCs/>
          <w:color w:val="0000FF"/>
          <w:lang w:val="en-IN"/>
        </w:rPr>
        <w:t>labeled</w:t>
      </w:r>
      <w:r w:rsidRPr="00A10EB1">
        <w:rPr>
          <w:i/>
          <w:iCs/>
          <w:color w:val="0000FF"/>
          <w:lang w:val="en-IN"/>
        </w:rPr>
        <w:t xml:space="preserve"> 'MNU'</w:t>
      </w:r>
      <w:r w:rsidR="00A10EB1" w:rsidRPr="00A10EB1">
        <w:rPr>
          <w:i/>
          <w:iCs/>
          <w:color w:val="0000FF"/>
          <w:lang w:val="en-IN"/>
        </w:rPr>
        <w:t xml:space="preserve"> in Figure 5A, Figure 5B, and Figure 5C </w:t>
      </w:r>
    </w:p>
    <w:p w14:paraId="01604627" w14:textId="516E5174" w:rsidR="00C74C77" w:rsidRPr="00693321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5A, Figure 5B, and Figure 5C. </w:t>
      </w:r>
      <w:r w:rsidR="00A10EB1" w:rsidRPr="00A10EB1">
        <w:rPr>
          <w:i/>
          <w:iCs/>
          <w:color w:val="0000FF"/>
          <w:lang w:val="en-IN"/>
        </w:rPr>
        <w:t xml:space="preserve">Highlight the panel </w:t>
      </w:r>
      <w:r w:rsidR="00DE05DD">
        <w:rPr>
          <w:i/>
          <w:iCs/>
          <w:color w:val="0000FF"/>
          <w:lang w:val="en-IN"/>
        </w:rPr>
        <w:t>labeled MNU+Alba-1 in Figure 4 and the line labeled</w:t>
      </w:r>
      <w:r w:rsidR="00A10EB1" w:rsidRPr="00A10EB1">
        <w:rPr>
          <w:i/>
          <w:iCs/>
          <w:color w:val="0000FF"/>
          <w:lang w:val="en-IN"/>
        </w:rPr>
        <w:t xml:space="preserve"> 'MNU' in Figure 5A, Figure 5B, and Figure 5C </w:t>
      </w:r>
      <w:r w:rsidRPr="00AA5E91">
        <w:rPr>
          <w:i/>
          <w:iCs/>
          <w:color w:val="0000FF"/>
          <w:lang w:val="en-IN"/>
        </w:rPr>
        <w:t>.</w:t>
      </w:r>
    </w:p>
    <w:p w14:paraId="656FF8BE" w14:textId="77777777" w:rsidR="00C74C77" w:rsidRDefault="00C74C77" w:rsidP="00C74C77">
      <w:pPr>
        <w:pStyle w:val="Narration"/>
        <w:numPr>
          <w:ilvl w:val="1"/>
          <w:numId w:val="3"/>
        </w:numPr>
      </w:pPr>
      <w:r w:rsidRPr="00693321">
        <w:t xml:space="preserve">EX-527 reduced the protective effect of Alda-1 </w:t>
      </w:r>
      <w:r w:rsidRPr="00AA5E91">
        <w:rPr>
          <w:b/>
          <w:bCs/>
        </w:rPr>
        <w:t>[1],</w:t>
      </w:r>
      <w:r w:rsidRPr="00693321">
        <w:t xml:space="preserve"> and TUN further weakened protection on day 2 </w:t>
      </w:r>
      <w:r w:rsidRPr="00AA5E91">
        <w:rPr>
          <w:b/>
          <w:bCs/>
        </w:rPr>
        <w:t>[2].</w:t>
      </w:r>
    </w:p>
    <w:p w14:paraId="13A6822B" w14:textId="69E81220" w:rsidR="00C74C77" w:rsidRPr="00466D0A" w:rsidRDefault="00C74C77" w:rsidP="00466D0A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5A, Figure 5B, and Figure 5C. </w:t>
      </w:r>
      <w:r w:rsidRPr="00AA5E91">
        <w:rPr>
          <w:i/>
          <w:iCs/>
          <w:color w:val="0000FF"/>
          <w:lang w:val="en-IN"/>
        </w:rPr>
        <w:t>Video editor: Highlight</w:t>
      </w:r>
      <w:r w:rsidR="00466D0A">
        <w:rPr>
          <w:i/>
          <w:iCs/>
          <w:color w:val="0000FF"/>
          <w:lang w:val="en-IN"/>
        </w:rPr>
        <w:t xml:space="preserve"> </w:t>
      </w:r>
      <w:r w:rsidR="00466D0A" w:rsidRPr="00A10EB1">
        <w:rPr>
          <w:i/>
          <w:iCs/>
          <w:color w:val="0000FF"/>
          <w:lang w:val="en-IN"/>
        </w:rPr>
        <w:t xml:space="preserve">the panel </w:t>
      </w:r>
      <w:r w:rsidR="00DE05DD">
        <w:rPr>
          <w:i/>
          <w:iCs/>
          <w:color w:val="0000FF"/>
          <w:lang w:val="en-IN"/>
        </w:rPr>
        <w:t>labeled MNU+Alba-1+EX527' in Figure 4 and the line labeled</w:t>
      </w:r>
      <w:r w:rsidRPr="00AA5E91">
        <w:rPr>
          <w:i/>
          <w:iCs/>
          <w:color w:val="0000FF"/>
          <w:lang w:val="en-IN"/>
        </w:rPr>
        <w:t xml:space="preserve"> 'MNU+Alda1+EX527'</w:t>
      </w:r>
      <w:r w:rsidR="00466D0A">
        <w:rPr>
          <w:i/>
          <w:iCs/>
          <w:color w:val="0000FF"/>
          <w:lang w:val="en-IN"/>
        </w:rPr>
        <w:t xml:space="preserve"> </w:t>
      </w:r>
      <w:r w:rsidR="00466D0A" w:rsidRPr="00A10EB1">
        <w:rPr>
          <w:i/>
          <w:iCs/>
          <w:color w:val="0000FF"/>
          <w:lang w:val="en-IN"/>
        </w:rPr>
        <w:t xml:space="preserve">in Figure 5A, Figure 5B, and Figure 5C </w:t>
      </w:r>
      <w:r w:rsidR="00466D0A" w:rsidRPr="00AA5E91">
        <w:rPr>
          <w:i/>
          <w:iCs/>
          <w:color w:val="0000FF"/>
          <w:lang w:val="en-IN"/>
        </w:rPr>
        <w:t>.</w:t>
      </w:r>
    </w:p>
    <w:p w14:paraId="75DC7533" w14:textId="5A77AEB1" w:rsidR="00C74C77" w:rsidRPr="00DE05DD" w:rsidRDefault="00C74C77" w:rsidP="00DE05DD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5A, Figure 5B, and Figure 5C. </w:t>
      </w:r>
      <w:r w:rsidRPr="00AA5E91">
        <w:rPr>
          <w:i/>
          <w:iCs/>
          <w:color w:val="0000FF"/>
          <w:lang w:val="en-IN"/>
        </w:rPr>
        <w:t>Video editor: Highlight</w:t>
      </w:r>
      <w:r w:rsidR="00466D0A">
        <w:rPr>
          <w:i/>
          <w:iCs/>
          <w:color w:val="0000FF"/>
          <w:lang w:val="en-IN"/>
        </w:rPr>
        <w:t xml:space="preserve"> the panel labeled MNU+Alba-1+TUN' in Figure 4, </w:t>
      </w:r>
      <w:r w:rsidR="00DE05DD">
        <w:rPr>
          <w:i/>
          <w:iCs/>
          <w:color w:val="0000FF"/>
          <w:lang w:val="en-IN"/>
        </w:rPr>
        <w:t xml:space="preserve">the </w:t>
      </w:r>
      <w:r w:rsidR="00466D0A">
        <w:rPr>
          <w:i/>
          <w:iCs/>
          <w:color w:val="0000FF"/>
          <w:lang w:val="en-IN"/>
        </w:rPr>
        <w:t>line labeled</w:t>
      </w:r>
      <w:r w:rsidRPr="00AA5E91">
        <w:rPr>
          <w:i/>
          <w:iCs/>
          <w:color w:val="0000FF"/>
          <w:lang w:val="en-IN"/>
        </w:rPr>
        <w:t xml:space="preserve"> 'MNU+Alda1+TUN'</w:t>
      </w:r>
      <w:r w:rsidR="00466D0A">
        <w:rPr>
          <w:lang w:val="en-IN"/>
        </w:rPr>
        <w:t xml:space="preserve"> </w:t>
      </w:r>
      <w:r w:rsidR="00466D0A" w:rsidRPr="00A10EB1">
        <w:rPr>
          <w:i/>
          <w:iCs/>
          <w:color w:val="0000FF"/>
          <w:lang w:val="en-IN"/>
        </w:rPr>
        <w:t xml:space="preserve">in Figure 5A, Figure 5B, and Figure 5C </w:t>
      </w:r>
      <w:r w:rsidR="00466D0A" w:rsidRPr="00AA5E91">
        <w:rPr>
          <w:i/>
          <w:iCs/>
          <w:color w:val="0000FF"/>
          <w:lang w:val="en-IN"/>
        </w:rPr>
        <w:t>.</w:t>
      </w:r>
    </w:p>
    <w:p w14:paraId="25890D9B" w14:textId="7EDB5520" w:rsidR="00C74C77" w:rsidRDefault="00C74C77" w:rsidP="00C74C77">
      <w:pPr>
        <w:pStyle w:val="Narration"/>
        <w:numPr>
          <w:ilvl w:val="1"/>
          <w:numId w:val="3"/>
        </w:numPr>
      </w:pPr>
      <w:r w:rsidRPr="00693321">
        <w:t xml:space="preserve">Daidzin worsened retinal thinning </w:t>
      </w:r>
      <w:r w:rsidRPr="00AA5E91">
        <w:rPr>
          <w:b/>
          <w:bCs/>
        </w:rPr>
        <w:t>[1],</w:t>
      </w:r>
      <w:r w:rsidRPr="00693321">
        <w:t xml:space="preserve"> while SRT1720 </w:t>
      </w:r>
      <w:r w:rsidRPr="00AA5E91">
        <w:rPr>
          <w:b/>
          <w:bCs/>
        </w:rPr>
        <w:t>[2]</w:t>
      </w:r>
      <w:r w:rsidRPr="00693321">
        <w:t xml:space="preserve"> and 4-PBA alleviated this effect by day 4</w:t>
      </w:r>
      <w:r w:rsidR="00AA5E91">
        <w:t xml:space="preserve"> </w:t>
      </w:r>
      <w:r w:rsidR="00AA5E91" w:rsidRPr="00AA5E91">
        <w:rPr>
          <w:b/>
          <w:bCs/>
        </w:rPr>
        <w:t>[3]</w:t>
      </w:r>
      <w:r w:rsidRPr="00693321">
        <w:t>.</w:t>
      </w:r>
    </w:p>
    <w:p w14:paraId="15DBB254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6A, Figure 6B, and Figure 6C. </w:t>
      </w:r>
      <w:r w:rsidRPr="00AA5E91">
        <w:rPr>
          <w:i/>
          <w:iCs/>
          <w:color w:val="0000FF"/>
          <w:lang w:val="en-IN"/>
        </w:rPr>
        <w:t>Video editor: Highlight the line labelled 'MNU+Daidzin'.</w:t>
      </w:r>
    </w:p>
    <w:p w14:paraId="2854EAC7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6A, Figure 6B, and Figure 6C. </w:t>
      </w:r>
      <w:r w:rsidRPr="00AA5E91">
        <w:rPr>
          <w:i/>
          <w:iCs/>
          <w:color w:val="0000FF"/>
          <w:lang w:val="en-IN"/>
        </w:rPr>
        <w:t>Video editor: Highlight the line labelled 'MNU+Daidzin+SRT1720'</w:t>
      </w:r>
      <w:r w:rsidRPr="00693321">
        <w:rPr>
          <w:lang w:val="en-IN"/>
        </w:rPr>
        <w:t>.</w:t>
      </w:r>
    </w:p>
    <w:p w14:paraId="5CBF98DA" w14:textId="77777777" w:rsidR="00C74C77" w:rsidRPr="00693321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6A, Figure 6B, and Figure 6C. </w:t>
      </w:r>
      <w:r w:rsidRPr="00AA5E91">
        <w:rPr>
          <w:i/>
          <w:iCs/>
          <w:color w:val="0000FF"/>
          <w:lang w:val="en-IN"/>
        </w:rPr>
        <w:t>Video editor: Highlight the line labelled 'MNU+Daidzin+4-PBA'</w:t>
      </w:r>
      <w:r w:rsidRPr="00693321">
        <w:rPr>
          <w:lang w:val="en-IN"/>
        </w:rPr>
        <w:t>.</w:t>
      </w:r>
    </w:p>
    <w:p w14:paraId="3D57C4C1" w14:textId="5BD5890D" w:rsidR="00C74C77" w:rsidRDefault="00C74C77" w:rsidP="00C74C77">
      <w:pPr>
        <w:pStyle w:val="Narration"/>
        <w:numPr>
          <w:ilvl w:val="1"/>
          <w:numId w:val="3"/>
        </w:numPr>
      </w:pPr>
      <w:r w:rsidRPr="00693321">
        <w:t xml:space="preserve">No differences were observed in </w:t>
      </w:r>
      <w:r w:rsidR="00AA5E91" w:rsidRPr="00132C83">
        <w:t>outer plexiform layer</w:t>
      </w:r>
      <w:r w:rsidRPr="00693321">
        <w:t xml:space="preserve"> thickness </w:t>
      </w:r>
      <w:r w:rsidRPr="00AA5E91">
        <w:rPr>
          <w:b/>
          <w:bCs/>
        </w:rPr>
        <w:t>[1]</w:t>
      </w:r>
      <w:r w:rsidRPr="00693321">
        <w:t xml:space="preserve"> or </w:t>
      </w:r>
      <w:r w:rsidR="00AA5E91">
        <w:t xml:space="preserve">inner nuclear layer </w:t>
      </w:r>
      <w:r w:rsidRPr="00693321">
        <w:t>thickness among groups</w:t>
      </w:r>
      <w:r w:rsidR="00AA5E91">
        <w:t xml:space="preserve"> </w:t>
      </w:r>
      <w:r w:rsidR="00AA5E91" w:rsidRPr="00AA5E91">
        <w:rPr>
          <w:b/>
          <w:bCs/>
        </w:rPr>
        <w:t>[</w:t>
      </w:r>
      <w:r w:rsidR="00AA5E91">
        <w:rPr>
          <w:b/>
          <w:bCs/>
        </w:rPr>
        <w:t>2</w:t>
      </w:r>
      <w:r w:rsidR="00AA5E91" w:rsidRPr="00AA5E91">
        <w:rPr>
          <w:b/>
          <w:bCs/>
        </w:rPr>
        <w:t>]</w:t>
      </w:r>
      <w:r w:rsidRPr="00AA5E91">
        <w:rPr>
          <w:b/>
          <w:bCs/>
        </w:rPr>
        <w:t>.</w:t>
      </w:r>
    </w:p>
    <w:p w14:paraId="6B23E69E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5D and Figure 6D. </w:t>
      </w:r>
      <w:r w:rsidRPr="00AA5E91">
        <w:rPr>
          <w:i/>
          <w:iCs/>
          <w:color w:val="0000FF"/>
          <w:lang w:val="en-IN"/>
        </w:rPr>
        <w:t>Video editor: Highlight all plotted lines in the graph labelled 'Thickness of OPL'.</w:t>
      </w:r>
    </w:p>
    <w:p w14:paraId="5B5338AD" w14:textId="77777777" w:rsidR="00C74C77" w:rsidRPr="00693321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5E and Figure 6E. </w:t>
      </w:r>
      <w:r w:rsidRPr="00AA5E91">
        <w:rPr>
          <w:i/>
          <w:iCs/>
          <w:color w:val="0000FF"/>
          <w:lang w:val="en-IN"/>
        </w:rPr>
        <w:t>Video editor: Highlight all plotted lines in the graph labelled 'Thickness of INL'.</w:t>
      </w:r>
    </w:p>
    <w:p w14:paraId="22B239AA" w14:textId="4622285C" w:rsidR="00C74C77" w:rsidRDefault="00C74C77" w:rsidP="00C74C77">
      <w:pPr>
        <w:pStyle w:val="Narration"/>
        <w:numPr>
          <w:ilvl w:val="1"/>
          <w:numId w:val="3"/>
        </w:numPr>
      </w:pPr>
      <w:r w:rsidRPr="00693321">
        <w:t xml:space="preserve">On day 4, Alda-1 reduced </w:t>
      </w:r>
      <w:r w:rsidR="008568AA" w:rsidRPr="008568AA">
        <w:rPr>
          <w:iCs/>
          <w:lang w:val="en-US"/>
        </w:rPr>
        <w:t>malondialdehyde</w:t>
      </w:r>
      <w:r w:rsidRPr="00693321">
        <w:t xml:space="preserve"> and </w:t>
      </w:r>
      <w:r w:rsidR="008568AA" w:rsidRPr="008568AA">
        <w:rPr>
          <w:iCs/>
          <w:lang w:val="en-US"/>
        </w:rPr>
        <w:t xml:space="preserve">4-hydroxy-2-nonenal </w:t>
      </w:r>
      <w:r w:rsidRPr="00693321">
        <w:t xml:space="preserve">levels </w:t>
      </w:r>
      <w:r w:rsidRPr="00AA5E91">
        <w:rPr>
          <w:b/>
          <w:bCs/>
        </w:rPr>
        <w:t>[1],</w:t>
      </w:r>
      <w:r w:rsidRPr="00693321">
        <w:t xml:space="preserve"> EX-527 and TUN reduced this effect </w:t>
      </w:r>
      <w:r w:rsidRPr="00AA5E91">
        <w:rPr>
          <w:b/>
          <w:bCs/>
        </w:rPr>
        <w:t>[2],</w:t>
      </w:r>
      <w:r w:rsidRPr="00693321">
        <w:t xml:space="preserve"> Daidzin further increased both markers </w:t>
      </w:r>
      <w:r w:rsidRPr="00AA5E91">
        <w:rPr>
          <w:b/>
          <w:bCs/>
        </w:rPr>
        <w:t>[3],</w:t>
      </w:r>
      <w:r w:rsidRPr="00693321">
        <w:t xml:space="preserve"> and 4-PBA partially alleviated the increase </w:t>
      </w:r>
      <w:r w:rsidRPr="008568AA">
        <w:rPr>
          <w:b/>
          <w:bCs/>
        </w:rPr>
        <w:t>[4].</w:t>
      </w:r>
    </w:p>
    <w:p w14:paraId="2A5AE90E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7C and Figure 7D. </w:t>
      </w:r>
      <w:r w:rsidRPr="00AA5E91">
        <w:rPr>
          <w:i/>
          <w:iCs/>
          <w:color w:val="0000FF"/>
          <w:lang w:val="en-IN"/>
        </w:rPr>
        <w:t>Video editor: Highlight the bars labelled 'MNU+Alda1'.</w:t>
      </w:r>
    </w:p>
    <w:p w14:paraId="7CAB7DB2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7C and Figure 7D. </w:t>
      </w:r>
      <w:r w:rsidRPr="00AA5E91">
        <w:rPr>
          <w:i/>
          <w:iCs/>
          <w:color w:val="0000FF"/>
          <w:lang w:val="en-IN"/>
        </w:rPr>
        <w:t xml:space="preserve">Video editor: Highlight the bars labelled </w:t>
      </w:r>
      <w:r w:rsidRPr="00AA5E91">
        <w:rPr>
          <w:i/>
          <w:iCs/>
          <w:color w:val="0000FF"/>
          <w:lang w:val="en-IN"/>
        </w:rPr>
        <w:lastRenderedPageBreak/>
        <w:t>'MNU+Alda1+EX527' and 'MNU+Alda1+TUN'.</w:t>
      </w:r>
    </w:p>
    <w:p w14:paraId="5A021E08" w14:textId="77777777" w:rsidR="00C74C77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7C and Figure 7D. </w:t>
      </w:r>
      <w:r w:rsidRPr="00101CC5">
        <w:rPr>
          <w:i/>
          <w:iCs/>
          <w:color w:val="0000FF"/>
          <w:lang w:val="en-IN"/>
        </w:rPr>
        <w:t>Video editor: Highlight the bar labelled 'MNU+Daidzin'.</w:t>
      </w:r>
    </w:p>
    <w:p w14:paraId="1E47093A" w14:textId="77777777" w:rsidR="00C74C77" w:rsidRPr="00693321" w:rsidRDefault="00C74C77" w:rsidP="00C74C77">
      <w:pPr>
        <w:pStyle w:val="ShotDescription"/>
        <w:numPr>
          <w:ilvl w:val="2"/>
          <w:numId w:val="3"/>
        </w:numPr>
        <w:rPr>
          <w:lang w:val="en-IN"/>
        </w:rPr>
      </w:pPr>
      <w:r w:rsidRPr="00693321">
        <w:rPr>
          <w:lang w:val="en-IN"/>
        </w:rPr>
        <w:t xml:space="preserve">LAB MEDIA: Figure 7C and Figure 7D. </w:t>
      </w:r>
      <w:r w:rsidRPr="00101CC5">
        <w:rPr>
          <w:i/>
          <w:iCs/>
          <w:color w:val="0000FF"/>
          <w:lang w:val="en-IN"/>
        </w:rPr>
        <w:t>Video editor: Highlight the bar labelled 'MNU+Daidzin+4-PBA'.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04C24" w14:textId="77777777" w:rsidR="00817EE2" w:rsidRDefault="00817EE2">
      <w:r>
        <w:separator/>
      </w:r>
    </w:p>
    <w:p w14:paraId="5D15F79D" w14:textId="77777777" w:rsidR="00817EE2" w:rsidRDefault="00817EE2"/>
  </w:endnote>
  <w:endnote w:type="continuationSeparator" w:id="0">
    <w:p w14:paraId="764A5A82" w14:textId="77777777" w:rsidR="00817EE2" w:rsidRDefault="00817EE2">
      <w:r>
        <w:continuationSeparator/>
      </w:r>
    </w:p>
    <w:p w14:paraId="1D7F17DA" w14:textId="77777777" w:rsidR="00817EE2" w:rsidRDefault="00817E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43CD4B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C0E4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15306" w14:textId="77777777" w:rsidR="00817EE2" w:rsidRDefault="00817EE2">
      <w:r>
        <w:separator/>
      </w:r>
    </w:p>
    <w:p w14:paraId="1B3AED51" w14:textId="77777777" w:rsidR="00817EE2" w:rsidRDefault="00817EE2"/>
  </w:footnote>
  <w:footnote w:type="continuationSeparator" w:id="0">
    <w:p w14:paraId="587B3F7C" w14:textId="77777777" w:rsidR="00817EE2" w:rsidRDefault="00817EE2">
      <w:r>
        <w:continuationSeparator/>
      </w:r>
    </w:p>
    <w:p w14:paraId="0B3F61A0" w14:textId="77777777" w:rsidR="00817EE2" w:rsidRDefault="00817E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3B94546"/>
    <w:multiLevelType w:val="hybridMultilevel"/>
    <w:tmpl w:val="8D7671F4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146319"/>
    <w:multiLevelType w:val="hybridMultilevel"/>
    <w:tmpl w:val="DE7E32D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A754E99"/>
    <w:multiLevelType w:val="hybridMultilevel"/>
    <w:tmpl w:val="1CF099AE"/>
    <w:lvl w:ilvl="0" w:tplc="E88A8B58">
      <w:start w:val="1"/>
      <w:numFmt w:val="decimal"/>
      <w:lvlText w:val="%1."/>
      <w:lvlJc w:val="left"/>
      <w:pPr>
        <w:ind w:left="198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707" w:hanging="360"/>
      </w:pPr>
    </w:lvl>
    <w:lvl w:ilvl="2" w:tplc="4009001B" w:tentative="1">
      <w:start w:val="1"/>
      <w:numFmt w:val="lowerRoman"/>
      <w:lvlText w:val="%3."/>
      <w:lvlJc w:val="right"/>
      <w:pPr>
        <w:ind w:left="3427" w:hanging="180"/>
      </w:pPr>
    </w:lvl>
    <w:lvl w:ilvl="3" w:tplc="4009000F" w:tentative="1">
      <w:start w:val="1"/>
      <w:numFmt w:val="decimal"/>
      <w:lvlText w:val="%4."/>
      <w:lvlJc w:val="left"/>
      <w:pPr>
        <w:ind w:left="4147" w:hanging="360"/>
      </w:pPr>
    </w:lvl>
    <w:lvl w:ilvl="4" w:tplc="40090019" w:tentative="1">
      <w:start w:val="1"/>
      <w:numFmt w:val="lowerLetter"/>
      <w:lvlText w:val="%5."/>
      <w:lvlJc w:val="left"/>
      <w:pPr>
        <w:ind w:left="4867" w:hanging="360"/>
      </w:pPr>
    </w:lvl>
    <w:lvl w:ilvl="5" w:tplc="4009001B" w:tentative="1">
      <w:start w:val="1"/>
      <w:numFmt w:val="lowerRoman"/>
      <w:lvlText w:val="%6."/>
      <w:lvlJc w:val="right"/>
      <w:pPr>
        <w:ind w:left="5587" w:hanging="180"/>
      </w:pPr>
    </w:lvl>
    <w:lvl w:ilvl="6" w:tplc="4009000F" w:tentative="1">
      <w:start w:val="1"/>
      <w:numFmt w:val="decimal"/>
      <w:lvlText w:val="%7."/>
      <w:lvlJc w:val="left"/>
      <w:pPr>
        <w:ind w:left="6307" w:hanging="360"/>
      </w:pPr>
    </w:lvl>
    <w:lvl w:ilvl="7" w:tplc="40090019" w:tentative="1">
      <w:start w:val="1"/>
      <w:numFmt w:val="lowerLetter"/>
      <w:lvlText w:val="%8."/>
      <w:lvlJc w:val="left"/>
      <w:pPr>
        <w:ind w:left="7027" w:hanging="360"/>
      </w:pPr>
    </w:lvl>
    <w:lvl w:ilvl="8" w:tplc="4009001B" w:tentative="1">
      <w:start w:val="1"/>
      <w:numFmt w:val="lowerRoman"/>
      <w:lvlText w:val="%9."/>
      <w:lvlJc w:val="right"/>
      <w:pPr>
        <w:ind w:left="7747" w:hanging="18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0CA8CF4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1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1617367100">
    <w:abstractNumId w:val="13"/>
  </w:num>
  <w:num w:numId="45" w16cid:durableId="1791900933">
    <w:abstractNumId w:val="20"/>
  </w:num>
  <w:num w:numId="46" w16cid:durableId="448744856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1CC5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4F78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3869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6D0A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1C3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2360"/>
    <w:rsid w:val="005C6D1E"/>
    <w:rsid w:val="005D0EFA"/>
    <w:rsid w:val="005D0F8B"/>
    <w:rsid w:val="005D783F"/>
    <w:rsid w:val="005D7DCE"/>
    <w:rsid w:val="005E2B7E"/>
    <w:rsid w:val="005E6D36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4619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17EE2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568AA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0EB1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5E91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1667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74C77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4D64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5DD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42C6"/>
    <w:rsid w:val="00E24673"/>
    <w:rsid w:val="00E24898"/>
    <w:rsid w:val="00E25BB7"/>
    <w:rsid w:val="00E355EE"/>
    <w:rsid w:val="00E35FB3"/>
    <w:rsid w:val="00E41A14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0E45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C23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C236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C236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C236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C236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C23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E41A1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80323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_upload.php?src=2158032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utkarsh.khare@jove.com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4F78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D694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B62D5"/>
    <w:rsid w:val="005D0EFA"/>
    <w:rsid w:val="005E6D36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15A8B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12</Pages>
  <Words>2401</Words>
  <Characters>13689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16058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54</cp:revision>
  <dcterms:created xsi:type="dcterms:W3CDTF">2023-06-29T06:34:00Z</dcterms:created>
  <dcterms:modified xsi:type="dcterms:W3CDTF">2026-06-24T02:48:00Z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