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B7094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C403F">
        <w:rPr>
          <w:rFonts w:eastAsia="Times New Roman" w:cstheme="minorHAnsi"/>
          <w:b/>
        </w:rPr>
        <w:t>70709</w:t>
      </w:r>
    </w:p>
    <w:p w14:paraId="2F6924E5" w14:textId="65B5D92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C403F">
        <w:rPr>
          <w:rFonts w:eastAsia="Times New Roman" w:cstheme="minorHAnsi"/>
          <w:b/>
        </w:rPr>
        <w:t>Pallavi Sharma</w:t>
      </w:r>
    </w:p>
    <w:p w14:paraId="6FB9233B" w14:textId="00578D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C403F" w:rsidRPr="002C403F">
        <w:rPr>
          <w:rFonts w:eastAsia="Times New Roman" w:cstheme="minorHAnsi"/>
          <w:b/>
        </w:rPr>
        <w:t>https://review.jove.com/account/file-uploader?src=21566293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8D9C28F" w14:textId="4DF87A74" w:rsidR="002C403F" w:rsidRPr="002C403F" w:rsidRDefault="004E0C5A" w:rsidP="002C403F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C403F" w:rsidRPr="002C403F">
        <w:rPr>
          <w:b/>
          <w:bCs/>
          <w:sz w:val="32"/>
          <w:szCs w:val="32"/>
        </w:rPr>
        <w:t>Ultrasound-</w:t>
      </w:r>
      <w:r w:rsidR="00F66CEF">
        <w:rPr>
          <w:b/>
          <w:bCs/>
          <w:sz w:val="32"/>
          <w:szCs w:val="32"/>
        </w:rPr>
        <w:t>G</w:t>
      </w:r>
      <w:r w:rsidR="002C403F" w:rsidRPr="002C403F">
        <w:rPr>
          <w:b/>
          <w:bCs/>
          <w:sz w:val="32"/>
          <w:szCs w:val="32"/>
        </w:rPr>
        <w:t>uided Acupotomy Release with Biomechanical Assessment for Trapezius Myofascial Pain Syndrome</w:t>
      </w:r>
    </w:p>
    <w:p w14:paraId="5509D857" w14:textId="77777777" w:rsidR="002C403F" w:rsidRPr="00DF282C" w:rsidRDefault="002C403F" w:rsidP="002C403F">
      <w:pPr>
        <w:rPr>
          <w:rFonts w:asciiTheme="majorHAnsi" w:hAnsiTheme="majorHAnsi" w:cstheme="majorHAnsi"/>
          <w:b/>
        </w:rPr>
      </w:pPr>
    </w:p>
    <w:p w14:paraId="30BC7CCC" w14:textId="75BD6D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D35ED6" w14:textId="18707984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sz w:val="28"/>
          <w:szCs w:val="28"/>
        </w:rPr>
      </w:pP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Jing Xiao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Zhuying Lin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Bingyan Cao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Yuzhe Wang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Zhangjing Shen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Yifei Wang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3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</w:rPr>
        <w:t>, Yi Rao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</w:t>
      </w:r>
      <w:r w:rsidR="00F66CE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#</w:t>
      </w:r>
      <w:r w:rsidRPr="002C403F"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   </w:t>
      </w:r>
    </w:p>
    <w:p w14:paraId="35EA13C1" w14:textId="77777777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  <w:bookmarkStart w:id="0" w:name="_Ref1021529655"/>
    </w:p>
    <w:p w14:paraId="7004AF0C" w14:textId="037306D5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 w:rsidRPr="002C403F"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1</w:t>
      </w:r>
      <w:r w:rsidRPr="002C403F">
        <w:rPr>
          <w:rFonts w:asciiTheme="majorHAnsi" w:eastAsia="Kaiti SC Regular" w:hAnsiTheme="majorHAnsi" w:cstheme="majorHAnsi"/>
          <w:kern w:val="2"/>
          <w:sz w:val="28"/>
          <w:szCs w:val="28"/>
        </w:rPr>
        <w:t>Department of Rehabilitation Medicine, Xiyuan Hospital, China Academy of Chinese Medical Sciences</w:t>
      </w:r>
      <w:bookmarkEnd w:id="0"/>
    </w:p>
    <w:p w14:paraId="7EBC5AB0" w14:textId="43862D6B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1" w:name="_Ref1022218742"/>
      <w:r w:rsidRPr="002C403F"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2</w:t>
      </w:r>
      <w:r w:rsidRPr="002C403F">
        <w:rPr>
          <w:rFonts w:asciiTheme="majorHAnsi" w:eastAsia="Kaiti SC Regular" w:hAnsiTheme="majorHAnsi" w:cstheme="majorHAnsi"/>
          <w:kern w:val="2"/>
          <w:sz w:val="28"/>
          <w:szCs w:val="28"/>
        </w:rPr>
        <w:t>School of Clinical Medicine, Beijing University of Chinese Medicine</w:t>
      </w:r>
      <w:bookmarkEnd w:id="1"/>
    </w:p>
    <w:p w14:paraId="1AF0118B" w14:textId="34D3FC63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2" w:name="_Ref1024622143"/>
      <w:r w:rsidRPr="002C403F"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3</w:t>
      </w:r>
      <w:r w:rsidRPr="002C403F">
        <w:rPr>
          <w:rFonts w:asciiTheme="majorHAnsi" w:eastAsia="Kaiti SC Regular" w:hAnsiTheme="majorHAnsi" w:cstheme="majorHAnsi"/>
          <w:kern w:val="2"/>
          <w:sz w:val="28"/>
          <w:szCs w:val="28"/>
        </w:rPr>
        <w:t>College of Traditional Chinese Medicine, Shandong University of Traditional Chinese Medicine</w:t>
      </w:r>
      <w:bookmarkEnd w:id="2"/>
    </w:p>
    <w:p w14:paraId="06DDC1DD" w14:textId="77777777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</w:p>
    <w:p w14:paraId="62999E92" w14:textId="75F2F957" w:rsidR="002C403F" w:rsidRPr="002C403F" w:rsidRDefault="002C403F" w:rsidP="002C403F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 w:rsidRPr="002C403F"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*</w:t>
      </w:r>
      <w:r w:rsidRPr="002C403F">
        <w:rPr>
          <w:rFonts w:asciiTheme="majorHAnsi" w:eastAsia="Kaiti SC Regular" w:hAnsiTheme="majorHAnsi" w:cstheme="majorHAnsi"/>
          <w:kern w:val="2"/>
          <w:sz w:val="28"/>
          <w:szCs w:val="28"/>
        </w:rPr>
        <w:t>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32A29D1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bookmarkStart w:id="3" w:name="_Hlk25233958"/>
      <w:r w:rsidRPr="00DF282C">
        <w:rPr>
          <w:rFonts w:asciiTheme="majorHAnsi" w:eastAsia="Kaiti SC Regular" w:hAnsiTheme="majorHAnsi" w:cstheme="majorHAnsi"/>
          <w:kern w:val="2"/>
        </w:rPr>
        <w:t>Yi Rao</w:t>
      </w:r>
      <w:r w:rsidRPr="00DF282C">
        <w:rPr>
          <w:rFonts w:asciiTheme="majorHAnsi" w:eastAsia="Kaiti SC Regular" w:hAnsiTheme="majorHAnsi" w:cstheme="majorHAnsi"/>
          <w:kern w:val="2"/>
        </w:rPr>
        <w:tab/>
      </w:r>
      <w:r w:rsidRPr="00DF282C">
        <w:rPr>
          <w:rFonts w:asciiTheme="majorHAnsi" w:eastAsia="Kaiti SC Regular" w:hAnsiTheme="majorHAnsi" w:cstheme="majorHAnsi"/>
          <w:kern w:val="2"/>
        </w:rPr>
        <w:tab/>
      </w:r>
      <w:r w:rsidRPr="00DF282C"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63931110" w14:textId="77777777" w:rsidR="00BF31DD" w:rsidRPr="00DF282C" w:rsidRDefault="00BF31DD" w:rsidP="00BF31DD">
      <w:pPr>
        <w:rPr>
          <w:rFonts w:asciiTheme="majorHAnsi" w:hAnsiTheme="majorHAnsi" w:cstheme="maj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12916965" w14:textId="50FAE1A4" w:rsidR="003B5E26" w:rsidRPr="00BF31DD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t>Yi Rao</w:t>
      </w:r>
      <w:r w:rsidRPr="00DF282C">
        <w:rPr>
          <w:rFonts w:asciiTheme="majorHAnsi" w:eastAsia="Kaiti SC Regular" w:hAnsiTheme="majorHAnsi" w:cstheme="majorHAnsi"/>
          <w:kern w:val="2"/>
        </w:rPr>
        <w:tab/>
      </w:r>
      <w:r w:rsidRPr="00DF282C">
        <w:rPr>
          <w:rFonts w:asciiTheme="majorHAnsi" w:eastAsia="Kaiti SC Regular" w:hAnsiTheme="majorHAnsi" w:cstheme="majorHAnsi"/>
          <w:kern w:val="2"/>
        </w:rPr>
        <w:tab/>
      </w:r>
      <w:r w:rsidRPr="00DF282C"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0913CA52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t xml:space="preserve">Jing </w:t>
      </w:r>
      <w:hyperlink r:id="rId7" w:history="1"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Xiao</w:t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58280244@sina.com</w:t>
        </w:r>
      </w:hyperlink>
    </w:p>
    <w:p w14:paraId="57455633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t xml:space="preserve">Zhuying </w:t>
      </w:r>
      <w:hyperlink r:id="rId8" w:history="1"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Lin</w:t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13531096652@163.com</w:t>
        </w:r>
      </w:hyperlink>
    </w:p>
    <w:p w14:paraId="1A08B507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t>Bingyan Cao</w:t>
      </w:r>
      <w:r w:rsidRPr="00DF282C">
        <w:rPr>
          <w:rFonts w:asciiTheme="majorHAnsi" w:eastAsia="Kaiti SC Regular" w:hAnsiTheme="majorHAnsi" w:cstheme="majorHAnsi"/>
          <w:kern w:val="2"/>
        </w:rPr>
        <w:tab/>
      </w:r>
      <w:r w:rsidRPr="00DF282C">
        <w:rPr>
          <w:rFonts w:asciiTheme="majorHAnsi" w:eastAsia="Kaiti SC Regular" w:hAnsiTheme="majorHAnsi" w:cstheme="majorHAnsi"/>
          <w:kern w:val="2"/>
        </w:rPr>
        <w:tab/>
        <w:t>caobingyan_cby@163.com</w:t>
      </w:r>
    </w:p>
    <w:p w14:paraId="5B15807E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t>Yuzhe</w:t>
      </w:r>
      <w:hyperlink r:id="rId9" w:history="1"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Wang</w:t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Pr="00DF282C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877320710@qq.com</w:t>
        </w:r>
      </w:hyperlink>
    </w:p>
    <w:p w14:paraId="62EF4F64" w14:textId="77777777" w:rsidR="00BF31DD" w:rsidRPr="00DF282C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 w:rsidRPr="00DF282C">
        <w:rPr>
          <w:rFonts w:asciiTheme="majorHAnsi" w:eastAsia="Kaiti SC Regular" w:hAnsiTheme="majorHAnsi" w:cstheme="majorHAnsi"/>
          <w:kern w:val="2"/>
        </w:rPr>
        <w:lastRenderedPageBreak/>
        <w:t>Zhangjing Shen</w:t>
      </w:r>
      <w:r w:rsidRPr="00DF282C">
        <w:rPr>
          <w:rFonts w:asciiTheme="majorHAnsi" w:eastAsia="Kaiti SC Regular" w:hAnsiTheme="majorHAnsi" w:cstheme="majorHAnsi"/>
          <w:kern w:val="2"/>
        </w:rPr>
        <w:tab/>
        <w:t>2765458242@qq.com</w:t>
      </w:r>
    </w:p>
    <w:p w14:paraId="11C5A591" w14:textId="77777777" w:rsidR="00BF31DD" w:rsidRPr="00F66CEF" w:rsidRDefault="00BF31DD" w:rsidP="00BF31DD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lang w:val="it-CH"/>
        </w:rPr>
      </w:pPr>
      <w:r w:rsidRPr="00F66CEF">
        <w:rPr>
          <w:rFonts w:asciiTheme="majorHAnsi" w:eastAsia="Kaiti SC Regular" w:hAnsiTheme="majorHAnsi" w:cstheme="majorHAnsi"/>
          <w:kern w:val="2"/>
          <w:lang w:val="it-CH"/>
        </w:rPr>
        <w:t>Yifei Wang</w:t>
      </w:r>
      <w:r w:rsidRPr="00F66CEF">
        <w:rPr>
          <w:rFonts w:asciiTheme="majorHAnsi" w:eastAsia="Kaiti SC Regular" w:hAnsiTheme="majorHAnsi" w:cstheme="majorHAnsi"/>
          <w:kern w:val="2"/>
          <w:lang w:val="it-CH"/>
        </w:rPr>
        <w:tab/>
      </w:r>
      <w:r w:rsidRPr="00F66CEF">
        <w:rPr>
          <w:rFonts w:asciiTheme="majorHAnsi" w:eastAsia="Kaiti SC Regular" w:hAnsiTheme="majorHAnsi" w:cstheme="majorHAnsi"/>
          <w:kern w:val="2"/>
          <w:lang w:val="it-CH"/>
        </w:rPr>
        <w:tab/>
        <w:t>yifeiier@foxmail.com</w:t>
      </w:r>
    </w:p>
    <w:p w14:paraId="6F84F159" w14:textId="77777777" w:rsidR="003B5E26" w:rsidRPr="00F66CE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66CE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66CEF" w:rsidRDefault="00C70C90">
      <w:pPr>
        <w:rPr>
          <w:rFonts w:cstheme="minorHAnsi"/>
          <w:b/>
          <w:sz w:val="22"/>
          <w:szCs w:val="22"/>
          <w:lang w:val="it-CH"/>
        </w:rPr>
      </w:pPr>
      <w:r w:rsidRPr="00F66CE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66CE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F66CEF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A058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F31DD">
        <w:rPr>
          <w:rFonts w:cstheme="minorHAnsi"/>
          <w:bCs/>
          <w:sz w:val="22"/>
          <w:szCs w:val="22"/>
        </w:rPr>
        <w:t>17</w:t>
      </w:r>
    </w:p>
    <w:p w14:paraId="5AAC9C6C" w14:textId="32AFBA5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A6DB2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471C33" w:rsidR="00A13CC3" w:rsidRDefault="00FF25E5" w:rsidP="009F11C3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F11C3" w:rsidRPr="00DF282C">
        <w:rPr>
          <w:rFonts w:asciiTheme="majorHAnsi" w:eastAsia="Kaiti SC Regular" w:hAnsiTheme="majorHAnsi" w:cstheme="majorHAnsi"/>
          <w:kern w:val="2"/>
          <w:lang w:eastAsia="zh-CN"/>
        </w:rPr>
        <w:t>Medical Ethics Committee of Xiyuan Hospital</w:t>
      </w:r>
      <w:r w:rsidR="009F11C3">
        <w:rPr>
          <w:rFonts w:asciiTheme="majorHAnsi" w:eastAsia="Kaiti SC Regular" w:hAnsiTheme="majorHAnsi" w:cstheme="majorHAnsi"/>
          <w:kern w:val="2"/>
          <w:lang w:eastAsia="zh-CN"/>
        </w:rPr>
        <w:t xml:space="preserve">. </w:t>
      </w:r>
      <w:r w:rsidR="009F11C3" w:rsidRPr="00DF282C">
        <w:rPr>
          <w:rFonts w:asciiTheme="majorHAnsi" w:eastAsia="Kaiti SC Regular" w:hAnsiTheme="majorHAnsi" w:cstheme="majorHAnsi"/>
          <w:kern w:val="2"/>
          <w:lang w:eastAsia="zh-CN"/>
        </w:rPr>
        <w:t>All participants provided written informed consent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8156EB" w:rsidR="00CE10F2" w:rsidRPr="007267AB" w:rsidRDefault="007267AB" w:rsidP="007267A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Pretreatment Procedure for </w:t>
      </w:r>
      <w:r w:rsidRPr="007267AB">
        <w:rPr>
          <w:rFonts w:cstheme="minorHAnsi"/>
          <w:b/>
          <w:bCs/>
        </w:rPr>
        <w:t>Trapezius Myofascial Pain Syndrome</w:t>
      </w:r>
      <w:r>
        <w:rPr>
          <w:rFonts w:cstheme="minorHAnsi"/>
          <w:b/>
          <w:bCs/>
        </w:rPr>
        <w:t xml:space="preserve"> Acupotomy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51B2C4" w14:textId="5EF30D43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>To begin, position the patient in a relaxed sitting posture with the back upright</w:t>
      </w:r>
      <w:r w:rsidR="007A468E">
        <w:t xml:space="preserve"> and </w:t>
      </w:r>
      <w:r w:rsidRPr="0075584D">
        <w:t>the gaze</w:t>
      </w:r>
      <w:r w:rsidR="007A468E">
        <w:t xml:space="preserve"> directed</w:t>
      </w:r>
      <w:r w:rsidRPr="0075584D">
        <w:t xml:space="preserve"> forward </w:t>
      </w:r>
      <w:r w:rsidRPr="0075584D">
        <w:rPr>
          <w:b/>
          <w:bCs/>
        </w:rPr>
        <w:t>[</w:t>
      </w:r>
      <w:r w:rsidR="007A468E">
        <w:rPr>
          <w:b/>
          <w:bCs/>
        </w:rPr>
        <w:t>1</w:t>
      </w:r>
      <w:r w:rsidRPr="0075584D">
        <w:rPr>
          <w:b/>
          <w:bCs/>
        </w:rPr>
        <w:t>]</w:t>
      </w:r>
      <w:r w:rsidR="007A468E">
        <w:t>.</w:t>
      </w:r>
      <w:r w:rsidRPr="0075584D">
        <w:t xml:space="preserve"> </w:t>
      </w:r>
      <w:r w:rsidR="007A468E">
        <w:t>R</w:t>
      </w:r>
      <w:r w:rsidRPr="0075584D">
        <w:t xml:space="preserve">est both arms naturally on the anterior </w:t>
      </w:r>
      <w:r w:rsidR="007267AB" w:rsidRPr="0075584D">
        <w:t xml:space="preserve">thighs </w:t>
      </w:r>
      <w:r w:rsidR="007267AB" w:rsidRPr="0075584D">
        <w:rPr>
          <w:b/>
          <w:bCs/>
        </w:rPr>
        <w:t>[</w:t>
      </w:r>
      <w:r w:rsidR="007267AB">
        <w:rPr>
          <w:b/>
          <w:bCs/>
        </w:rPr>
        <w:t>2</w:t>
      </w:r>
      <w:r w:rsidR="007267AB" w:rsidRPr="0075584D">
        <w:rPr>
          <w:b/>
          <w:bCs/>
        </w:rPr>
        <w:t>]</w:t>
      </w:r>
      <w:r w:rsidR="007267AB" w:rsidRPr="0075584D">
        <w:t xml:space="preserve"> and</w:t>
      </w:r>
      <w:r w:rsidRPr="0075584D">
        <w:t xml:space="preserve"> place the feet flat on the floor </w:t>
      </w:r>
      <w:r w:rsidRPr="0075584D">
        <w:rPr>
          <w:b/>
          <w:bCs/>
        </w:rPr>
        <w:t>[</w:t>
      </w:r>
      <w:r w:rsidR="007267AB">
        <w:rPr>
          <w:b/>
          <w:bCs/>
        </w:rPr>
        <w:t>3</w:t>
      </w:r>
      <w:r w:rsidRPr="0075584D">
        <w:rPr>
          <w:b/>
          <w:bCs/>
        </w:rPr>
        <w:t>]</w:t>
      </w:r>
      <w:r w:rsidRPr="0075584D">
        <w:t xml:space="preserve">. Ensure the affected trapezius region is fully exposed </w:t>
      </w:r>
      <w:r w:rsidRPr="0075584D">
        <w:rPr>
          <w:b/>
          <w:bCs/>
        </w:rPr>
        <w:t>[</w:t>
      </w:r>
      <w:r w:rsidR="007267AB">
        <w:rPr>
          <w:b/>
          <w:bCs/>
        </w:rPr>
        <w:t>4</w:t>
      </w:r>
      <w:r w:rsidRPr="0075584D">
        <w:rPr>
          <w:b/>
          <w:bCs/>
        </w:rPr>
        <w:t>]</w:t>
      </w:r>
      <w:r w:rsidRPr="0075584D">
        <w:t>.</w:t>
      </w:r>
    </w:p>
    <w:p w14:paraId="6043E4FD" w14:textId="44C9D66B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WIDE: Talent </w:t>
      </w:r>
      <w:r w:rsidR="007A468E">
        <w:rPr>
          <w:lang w:val="en-IN"/>
        </w:rPr>
        <w:t>adjusting</w:t>
      </w:r>
      <w:r w:rsidRPr="0075584D">
        <w:rPr>
          <w:lang w:val="en-IN"/>
        </w:rPr>
        <w:t xml:space="preserve"> the patient posture </w:t>
      </w:r>
      <w:r w:rsidR="007A468E">
        <w:rPr>
          <w:lang w:val="en-IN"/>
        </w:rPr>
        <w:t>and gaze</w:t>
      </w:r>
      <w:r w:rsidRPr="0075584D">
        <w:rPr>
          <w:lang w:val="en-IN"/>
        </w:rPr>
        <w:t>.</w:t>
      </w:r>
      <w:r w:rsidR="007267AB">
        <w:rPr>
          <w:lang w:val="en-IN"/>
        </w:rPr>
        <w:t xml:space="preserve"> </w:t>
      </w:r>
      <w:r w:rsidR="007267A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267A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267AB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591CB0AB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positioning both arms naturally on the anterior thighs.</w:t>
      </w:r>
    </w:p>
    <w:p w14:paraId="3CB26816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confirming the feet are flat on the floor.</w:t>
      </w:r>
    </w:p>
    <w:p w14:paraId="234FF746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exposing the affected trapezius region.</w:t>
      </w:r>
    </w:p>
    <w:p w14:paraId="4DCE05C1" w14:textId="230F03E4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Ask the patient to identify the most painful area </w:t>
      </w:r>
      <w:r w:rsidRPr="0075584D">
        <w:rPr>
          <w:b/>
          <w:bCs/>
        </w:rPr>
        <w:t>[1]</w:t>
      </w:r>
      <w:r w:rsidRPr="0075584D">
        <w:t xml:space="preserve">. Then, apply </w:t>
      </w:r>
      <w:r w:rsidR="007A468E">
        <w:t xml:space="preserve">a </w:t>
      </w:r>
      <w:r w:rsidRPr="0075584D">
        <w:t xml:space="preserve">gradual vertical pressure of 2 to 3 kilograms within the </w:t>
      </w:r>
      <w:r w:rsidR="007A468E">
        <w:t xml:space="preserve">taut band of the trapezius </w:t>
      </w:r>
      <w:r w:rsidRPr="0075584D">
        <w:t xml:space="preserve">to locate the maximal tender point </w:t>
      </w:r>
      <w:r w:rsidRPr="0075584D">
        <w:rPr>
          <w:b/>
          <w:bCs/>
        </w:rPr>
        <w:t>[2]</w:t>
      </w:r>
      <w:r w:rsidRPr="0075584D">
        <w:t>.</w:t>
      </w:r>
    </w:p>
    <w:p w14:paraId="73BFA855" w14:textId="2E62FE8A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The patient </w:t>
      </w:r>
      <w:r w:rsidR="007A468E">
        <w:rPr>
          <w:lang w:val="en-IN"/>
        </w:rPr>
        <w:t>shows</w:t>
      </w:r>
      <w:r w:rsidRPr="0075584D">
        <w:rPr>
          <w:lang w:val="en-IN"/>
        </w:rPr>
        <w:t xml:space="preserve"> the most painful area.</w:t>
      </w:r>
    </w:p>
    <w:p w14:paraId="1AA9C250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applying gradual vertical pressure within the trapezius taut band.</w:t>
      </w:r>
    </w:p>
    <w:p w14:paraId="7D902D3B" w14:textId="7272F52D" w:rsidR="002C403F" w:rsidRPr="0075584D" w:rsidRDefault="007A468E" w:rsidP="002C403F">
      <w:pPr>
        <w:pStyle w:val="Narration"/>
        <w:numPr>
          <w:ilvl w:val="1"/>
          <w:numId w:val="3"/>
        </w:numPr>
      </w:pPr>
      <w:r w:rsidRPr="007A468E">
        <w:rPr>
          <w:lang w:val="en-US"/>
        </w:rPr>
        <w:t xml:space="preserve">Using a sterile gentian violet skin marker, draw a </w:t>
      </w:r>
      <w:r w:rsidR="007D322D" w:rsidRPr="007A468E">
        <w:rPr>
          <w:lang w:val="en-US"/>
        </w:rPr>
        <w:t>0.5-centimeter</w:t>
      </w:r>
      <w:r w:rsidRPr="007A468E">
        <w:rPr>
          <w:lang w:val="en-US"/>
        </w:rPr>
        <w:t xml:space="preserve"> diameter circle at the target point before sterile disinfection to maintain aseptic technique</w:t>
      </w:r>
      <w:r>
        <w:rPr>
          <w:b/>
          <w:bCs/>
          <w:lang w:val="en-US"/>
        </w:rPr>
        <w:t xml:space="preserve"> </w:t>
      </w:r>
      <w:r w:rsidR="002C403F" w:rsidRPr="0075584D">
        <w:rPr>
          <w:b/>
          <w:bCs/>
        </w:rPr>
        <w:t>[</w:t>
      </w:r>
      <w:r>
        <w:rPr>
          <w:b/>
          <w:bCs/>
        </w:rPr>
        <w:t>1</w:t>
      </w:r>
      <w:r w:rsidR="002C403F" w:rsidRPr="0075584D">
        <w:rPr>
          <w:b/>
          <w:bCs/>
        </w:rPr>
        <w:t>]</w:t>
      </w:r>
      <w:r w:rsidR="002C403F" w:rsidRPr="0075584D">
        <w:t>.</w:t>
      </w:r>
    </w:p>
    <w:p w14:paraId="1F243D27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lastRenderedPageBreak/>
        <w:t>Talent drawing a 0.5-centimeter diameter circle at the target point with a sterile gentian violet skin marker.</w:t>
      </w:r>
    </w:p>
    <w:p w14:paraId="69B8E756" w14:textId="1D8D6D77" w:rsidR="002C403F" w:rsidRPr="0075584D" w:rsidRDefault="007F463B" w:rsidP="002C403F">
      <w:pPr>
        <w:pStyle w:val="Narration"/>
        <w:numPr>
          <w:ilvl w:val="1"/>
          <w:numId w:val="3"/>
        </w:numPr>
      </w:pPr>
      <w:r w:rsidRPr="007F463B">
        <w:rPr>
          <w:lang w:val="en-US"/>
        </w:rPr>
        <w:t>Disinfect the skin with povidone iodine using a circular motion from the center outward. Repeat 3 times, allowing 30 seconds of drying between applications</w:t>
      </w:r>
      <w:r>
        <w:rPr>
          <w:b/>
          <w:bCs/>
          <w:lang w:val="en-US"/>
        </w:rPr>
        <w:t xml:space="preserve"> </w:t>
      </w:r>
      <w:r w:rsidR="002C403F" w:rsidRPr="0075584D">
        <w:rPr>
          <w:b/>
          <w:bCs/>
        </w:rPr>
        <w:t>[</w:t>
      </w:r>
      <w:r>
        <w:rPr>
          <w:b/>
          <w:bCs/>
        </w:rPr>
        <w:t>1</w:t>
      </w:r>
      <w:r w:rsidR="002C403F" w:rsidRPr="0075584D">
        <w:rPr>
          <w:b/>
          <w:bCs/>
        </w:rPr>
        <w:t>]</w:t>
      </w:r>
      <w:r w:rsidR="002C403F" w:rsidRPr="0075584D">
        <w:t xml:space="preserve">. Finally, cover the area with a sterile fenestrated drape centered on the marked point </w:t>
      </w:r>
      <w:r w:rsidR="002C403F" w:rsidRPr="0075584D">
        <w:rPr>
          <w:b/>
          <w:bCs/>
        </w:rPr>
        <w:t>[</w:t>
      </w:r>
      <w:r>
        <w:rPr>
          <w:b/>
          <w:bCs/>
        </w:rPr>
        <w:t>2</w:t>
      </w:r>
      <w:r w:rsidR="002C403F" w:rsidRPr="0075584D">
        <w:rPr>
          <w:b/>
          <w:bCs/>
        </w:rPr>
        <w:t>]</w:t>
      </w:r>
      <w:r w:rsidR="002C403F" w:rsidRPr="0075584D">
        <w:t>.</w:t>
      </w:r>
    </w:p>
    <w:p w14:paraId="23D6B7CD" w14:textId="2348D1AA" w:rsidR="002C403F" w:rsidRPr="007F463B" w:rsidRDefault="002C403F" w:rsidP="007F463B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disinfecting the skin in a circular motion from the center outward with povidone iodine.</w:t>
      </w:r>
    </w:p>
    <w:p w14:paraId="7F560404" w14:textId="3F34C5D8" w:rsidR="002C403F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covering the area with a sterile fenestrated drape centered on the marked point.</w:t>
      </w:r>
    </w:p>
    <w:p w14:paraId="21E517C6" w14:textId="142ADB64" w:rsidR="002C403F" w:rsidRPr="0075584D" w:rsidRDefault="00F66CEF" w:rsidP="002C403F">
      <w:pPr>
        <w:pStyle w:val="Narration"/>
        <w:numPr>
          <w:ilvl w:val="1"/>
          <w:numId w:val="3"/>
        </w:numPr>
      </w:pPr>
      <w:r>
        <w:t>Next, p</w:t>
      </w:r>
      <w:r w:rsidR="002C403F" w:rsidRPr="0075584D">
        <w:t xml:space="preserve">ower on the color Doppler ultrasound system </w:t>
      </w:r>
      <w:r w:rsidR="002C403F" w:rsidRPr="0075584D">
        <w:rPr>
          <w:b/>
          <w:bCs/>
        </w:rPr>
        <w:t>[1]</w:t>
      </w:r>
      <w:r w:rsidR="002C403F" w:rsidRPr="0075584D">
        <w:t xml:space="preserve">. Connect the high-frequency linear-array probe of 4 to 18 megahertz </w:t>
      </w:r>
      <w:r w:rsidR="002C403F" w:rsidRPr="0075584D">
        <w:rPr>
          <w:b/>
          <w:bCs/>
        </w:rPr>
        <w:t>[2]</w:t>
      </w:r>
      <w:r w:rsidR="002C403F" w:rsidRPr="0075584D">
        <w:t xml:space="preserve"> and set it to 17 megahertz </w:t>
      </w:r>
      <w:r w:rsidR="002C403F" w:rsidRPr="0075584D">
        <w:rPr>
          <w:b/>
          <w:bCs/>
        </w:rPr>
        <w:t>[3]</w:t>
      </w:r>
      <w:r w:rsidR="002C403F" w:rsidRPr="0075584D">
        <w:t xml:space="preserve">. Select the </w:t>
      </w:r>
      <w:r w:rsidR="003E1B5E">
        <w:rPr>
          <w:b/>
          <w:bCs/>
        </w:rPr>
        <w:t>MSK</w:t>
      </w:r>
      <w:r w:rsidR="002C403F" w:rsidRPr="0075584D">
        <w:rPr>
          <w:b/>
          <w:bCs/>
        </w:rPr>
        <w:t xml:space="preserve"> extremity</w:t>
      </w:r>
      <w:r w:rsidR="002C403F" w:rsidRPr="0075584D">
        <w:t xml:space="preserve"> </w:t>
      </w:r>
      <w:r w:rsidR="002C403F" w:rsidRPr="003E1B5E">
        <w:rPr>
          <w:b/>
          <w:bCs/>
        </w:rPr>
        <w:t xml:space="preserve">preset </w:t>
      </w:r>
      <w:r w:rsidR="002C403F" w:rsidRPr="0075584D">
        <w:rPr>
          <w:b/>
          <w:bCs/>
        </w:rPr>
        <w:t>[4]</w:t>
      </w:r>
      <w:r w:rsidR="002C403F" w:rsidRPr="0075584D">
        <w:t xml:space="preserve"> and enable </w:t>
      </w:r>
      <w:r w:rsidR="002C403F" w:rsidRPr="0075584D">
        <w:rPr>
          <w:b/>
          <w:bCs/>
        </w:rPr>
        <w:t>tissue harmonic imaging</w:t>
      </w:r>
      <w:r w:rsidR="002C403F" w:rsidRPr="0075584D">
        <w:t xml:space="preserve"> </w:t>
      </w:r>
      <w:r w:rsidR="002C403F" w:rsidRPr="0075584D">
        <w:rPr>
          <w:b/>
          <w:bCs/>
        </w:rPr>
        <w:t>[5]</w:t>
      </w:r>
      <w:r w:rsidR="002C403F" w:rsidRPr="0075584D">
        <w:t>.</w:t>
      </w:r>
    </w:p>
    <w:p w14:paraId="6CCDC664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powering on the color Doppler ultrasound system.</w:t>
      </w:r>
    </w:p>
    <w:p w14:paraId="2D40E4C3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connecting the high-frequency linear-array probe.</w:t>
      </w:r>
    </w:p>
    <w:p w14:paraId="2D94DF30" w14:textId="76183E53" w:rsidR="002C403F" w:rsidRPr="007F463B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probe frequ</w:t>
      </w:r>
      <w:r w:rsidRPr="007F463B">
        <w:rPr>
          <w:lang w:val="en-IN"/>
        </w:rPr>
        <w:t>ency set to 17 megahertz.</w:t>
      </w:r>
    </w:p>
    <w:p w14:paraId="4342FFD1" w14:textId="1B1BE905" w:rsidR="002C403F" w:rsidRPr="007F463B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F463B">
        <w:rPr>
          <w:lang w:val="en-IN"/>
        </w:rPr>
        <w:t>Show selection of the musculoskeletal extremity preset.</w:t>
      </w:r>
    </w:p>
    <w:p w14:paraId="7C5CC46C" w14:textId="18C729D4" w:rsidR="002C403F" w:rsidRPr="007F463B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F463B">
        <w:rPr>
          <w:lang w:val="en-IN"/>
        </w:rPr>
        <w:t>Show tissue harmonic imaging enabled.</w:t>
      </w:r>
    </w:p>
    <w:p w14:paraId="0DE858BA" w14:textId="131BA15E" w:rsidR="002C403F" w:rsidRPr="0075584D" w:rsidRDefault="002C403F" w:rsidP="003E1B5E">
      <w:pPr>
        <w:pStyle w:val="Narration"/>
        <w:numPr>
          <w:ilvl w:val="1"/>
          <w:numId w:val="3"/>
        </w:numPr>
      </w:pPr>
      <w:r w:rsidRPr="0075584D">
        <w:t>Set the depth to 3 to 4 centimeters</w:t>
      </w:r>
      <w:r w:rsidR="003E1B5E">
        <w:t xml:space="preserve">, </w:t>
      </w:r>
      <w:r w:rsidRPr="0075584D">
        <w:t xml:space="preserve">the power to 95 percent, the frame rate to 35 hertz, and the gain to 60 to 70 decibels </w:t>
      </w:r>
      <w:r w:rsidRPr="0075584D">
        <w:rPr>
          <w:b/>
          <w:bCs/>
        </w:rPr>
        <w:t>[</w:t>
      </w:r>
      <w:r w:rsidR="003E1B5E">
        <w:rPr>
          <w:b/>
          <w:bCs/>
        </w:rPr>
        <w:t>1]</w:t>
      </w:r>
      <w:r w:rsidRPr="0075584D">
        <w:t xml:space="preserve">. Adjust time gain compensation for uniform brightness </w:t>
      </w:r>
      <w:r w:rsidRPr="0075584D">
        <w:rPr>
          <w:b/>
          <w:bCs/>
        </w:rPr>
        <w:t>[</w:t>
      </w:r>
      <w:r w:rsidR="003E1B5E">
        <w:rPr>
          <w:b/>
          <w:bCs/>
        </w:rPr>
        <w:t>2</w:t>
      </w:r>
      <w:r w:rsidRPr="0075584D">
        <w:rPr>
          <w:b/>
          <w:bCs/>
        </w:rPr>
        <w:t>]</w:t>
      </w:r>
      <w:r w:rsidRPr="0075584D">
        <w:t>.</w:t>
      </w:r>
      <w:r w:rsidR="003E1B5E">
        <w:t xml:space="preserve"> </w:t>
      </w:r>
      <w:r w:rsidR="00F66CEF">
        <w:t>Then, p</w:t>
      </w:r>
      <w:r w:rsidR="003E1B5E" w:rsidRPr="0075584D">
        <w:t xml:space="preserve">osition the focus at the deep fascia </w:t>
      </w:r>
      <w:r w:rsidR="003E1B5E" w:rsidRPr="0075584D">
        <w:rPr>
          <w:b/>
          <w:bCs/>
        </w:rPr>
        <w:t>[</w:t>
      </w:r>
      <w:r w:rsidR="003E1B5E">
        <w:rPr>
          <w:b/>
          <w:bCs/>
        </w:rPr>
        <w:t>3</w:t>
      </w:r>
      <w:r w:rsidR="003E1B5E" w:rsidRPr="0075584D">
        <w:rPr>
          <w:b/>
          <w:bCs/>
        </w:rPr>
        <w:t>]</w:t>
      </w:r>
      <w:r w:rsidR="003E1B5E" w:rsidRPr="0075584D">
        <w:t>.</w:t>
      </w:r>
    </w:p>
    <w:p w14:paraId="6D373F5E" w14:textId="30467406" w:rsidR="002C403F" w:rsidRPr="003E1B5E" w:rsidRDefault="002C403F" w:rsidP="003E1B5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Show the depth </w:t>
      </w:r>
      <w:r w:rsidRPr="007F463B">
        <w:rPr>
          <w:lang w:val="en-IN"/>
        </w:rPr>
        <w:t>set to 3 to 4 centimeters</w:t>
      </w:r>
      <w:r w:rsidR="003E1B5E">
        <w:rPr>
          <w:lang w:val="en-IN"/>
        </w:rPr>
        <w:t>,</w:t>
      </w:r>
      <w:r w:rsidRPr="003E1B5E">
        <w:rPr>
          <w:lang w:val="en-IN"/>
        </w:rPr>
        <w:t xml:space="preserve"> power set to 95 percent</w:t>
      </w:r>
      <w:r w:rsidR="007F463B" w:rsidRPr="003E1B5E">
        <w:rPr>
          <w:lang w:val="en-IN"/>
        </w:rPr>
        <w:t xml:space="preserve">, </w:t>
      </w:r>
      <w:r w:rsidRPr="003E1B5E">
        <w:rPr>
          <w:lang w:val="en-IN"/>
        </w:rPr>
        <w:t>frame rate set to 35 hertz</w:t>
      </w:r>
      <w:r w:rsidR="007F463B" w:rsidRPr="003E1B5E">
        <w:rPr>
          <w:lang w:val="en-IN"/>
        </w:rPr>
        <w:t xml:space="preserve">, </w:t>
      </w:r>
      <w:r w:rsidRPr="003E1B5E">
        <w:rPr>
          <w:lang w:val="en-IN"/>
        </w:rPr>
        <w:t>gain set to 60 to 70 decibels.</w:t>
      </w:r>
    </w:p>
    <w:p w14:paraId="7B86E411" w14:textId="6EDAB981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adjustment o</w:t>
      </w:r>
      <w:r w:rsidRPr="007F463B">
        <w:rPr>
          <w:lang w:val="en-IN"/>
        </w:rPr>
        <w:t>f time gain compensation</w:t>
      </w:r>
      <w:r w:rsidRPr="0075584D">
        <w:rPr>
          <w:lang w:val="en-IN"/>
        </w:rPr>
        <w:t xml:space="preserve"> for uniform brightness.</w:t>
      </w:r>
    </w:p>
    <w:p w14:paraId="6EF12D88" w14:textId="4C2D5B82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focus positioned at the deep fascia.</w:t>
      </w:r>
    </w:p>
    <w:p w14:paraId="356CBA89" w14:textId="77777777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Apply 2 to 3 milliliters of medical ultrasound coupling gel to the probe surface </w:t>
      </w:r>
      <w:r w:rsidRPr="0075584D">
        <w:rPr>
          <w:b/>
          <w:bCs/>
        </w:rPr>
        <w:t>[1]</w:t>
      </w:r>
      <w:r w:rsidRPr="0075584D">
        <w:t>.</w:t>
      </w:r>
    </w:p>
    <w:p w14:paraId="273CF004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applying medical ultrasound coupling gel to the probe surface.</w:t>
      </w:r>
    </w:p>
    <w:p w14:paraId="67D07F8D" w14:textId="0B119C0B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Cover the probe with a disposable sterile medical glove </w:t>
      </w:r>
      <w:r w:rsidRPr="0075584D">
        <w:rPr>
          <w:b/>
          <w:bCs/>
        </w:rPr>
        <w:t>[1]</w:t>
      </w:r>
      <w:r w:rsidRPr="0075584D">
        <w:t xml:space="preserve">. Expel air to create a smooth surface </w:t>
      </w:r>
      <w:r w:rsidRPr="0075584D">
        <w:rPr>
          <w:b/>
          <w:bCs/>
        </w:rPr>
        <w:t>[2]</w:t>
      </w:r>
      <w:r w:rsidRPr="0075584D">
        <w:t xml:space="preserve"> and secure the distal end with 2 finger stalls </w:t>
      </w:r>
      <w:r w:rsidRPr="0075584D">
        <w:rPr>
          <w:b/>
          <w:bCs/>
        </w:rPr>
        <w:t>[3]</w:t>
      </w:r>
      <w:r w:rsidRPr="0075584D">
        <w:t xml:space="preserve">. Disinfect the </w:t>
      </w:r>
      <w:r w:rsidR="007F463B">
        <w:t>glove's outer surface with sterile povidone-iodine</w:t>
      </w:r>
      <w:r w:rsidRPr="0075584D">
        <w:t xml:space="preserve"> </w:t>
      </w:r>
      <w:r w:rsidRPr="0075584D">
        <w:rPr>
          <w:b/>
          <w:bCs/>
        </w:rPr>
        <w:t>[4]</w:t>
      </w:r>
      <w:r w:rsidRPr="0075584D">
        <w:t>.</w:t>
      </w:r>
    </w:p>
    <w:p w14:paraId="44BA239B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covering the probe with a disposable sterile medical glove.</w:t>
      </w:r>
    </w:p>
    <w:p w14:paraId="33F4D3EA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expelling air from the glove to create a smooth surface.</w:t>
      </w:r>
    </w:p>
    <w:p w14:paraId="52729358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securing the distal end with 2 finger stalls.</w:t>
      </w:r>
    </w:p>
    <w:p w14:paraId="108B80EC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disinfecting the glove outer surface with sterile povidone iodine.</w:t>
      </w:r>
    </w:p>
    <w:p w14:paraId="52DD8B11" w14:textId="77777777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Instruct the patient to inform the physician immediately of any discomfort during the </w:t>
      </w:r>
      <w:r w:rsidRPr="0075584D">
        <w:lastRenderedPageBreak/>
        <w:t xml:space="preserve">procedure </w:t>
      </w:r>
      <w:r w:rsidRPr="0075584D">
        <w:rPr>
          <w:b/>
          <w:bCs/>
        </w:rPr>
        <w:t>[1]</w:t>
      </w:r>
      <w:r w:rsidRPr="0075584D">
        <w:t>.</w:t>
      </w:r>
    </w:p>
    <w:p w14:paraId="182CE0E6" w14:textId="0F3A3699" w:rsidR="002C403F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instructing the patient to report any discomfort during the procedure.</w:t>
      </w:r>
      <w:r w:rsidR="003E1B5E">
        <w:rPr>
          <w:lang w:val="en-IN"/>
        </w:rPr>
        <w:br/>
      </w:r>
    </w:p>
    <w:p w14:paraId="4187B3D9" w14:textId="77777777" w:rsidR="003E1B5E" w:rsidRPr="00284E65" w:rsidRDefault="003E1B5E" w:rsidP="003E1B5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84E65"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Ultrasound</w:t>
      </w:r>
      <w:r w:rsidRPr="00284E65">
        <w:rPr>
          <w:rFonts w:asciiTheme="majorHAnsi" w:eastAsia="Kaiti SC Regular" w:hAnsiTheme="majorHAnsi" w:cstheme="majorHAnsi"/>
          <w:b/>
          <w:bCs/>
          <w:kern w:val="2"/>
          <w:lang w:eastAsia="zh-CN"/>
        </w:rPr>
        <w:noBreakHyphen/>
        <w:t xml:space="preserve">Guided Acupotomy for </w:t>
      </w: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T</w:t>
      </w:r>
      <w:r w:rsidRPr="00284E65">
        <w:rPr>
          <w:rFonts w:asciiTheme="majorHAnsi" w:eastAsia="Kaiti SC Regular" w:hAnsiTheme="majorHAnsi" w:cstheme="majorHAnsi"/>
          <w:b/>
          <w:bCs/>
          <w:kern w:val="2"/>
          <w:lang w:eastAsia="zh-CN"/>
        </w:rPr>
        <w:t xml:space="preserve">rapezius </w:t>
      </w: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M</w:t>
      </w:r>
      <w:r w:rsidRPr="00284E65">
        <w:rPr>
          <w:rFonts w:asciiTheme="majorHAnsi" w:eastAsia="Kaiti SC Regular" w:hAnsiTheme="majorHAnsi" w:cstheme="majorHAnsi"/>
          <w:b/>
          <w:bCs/>
          <w:kern w:val="2"/>
          <w:lang w:eastAsia="zh-CN"/>
        </w:rPr>
        <w:t xml:space="preserve">yofascial </w:t>
      </w: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P</w:t>
      </w:r>
      <w:r w:rsidRPr="00284E65">
        <w:rPr>
          <w:rFonts w:asciiTheme="majorHAnsi" w:eastAsia="Kaiti SC Regular" w:hAnsiTheme="majorHAnsi" w:cstheme="majorHAnsi"/>
          <w:b/>
          <w:bCs/>
          <w:kern w:val="2"/>
          <w:lang w:eastAsia="zh-CN"/>
        </w:rPr>
        <w:t xml:space="preserve">ain </w:t>
      </w:r>
    </w:p>
    <w:p w14:paraId="5A2110A0" w14:textId="46867F66" w:rsidR="003E1B5E" w:rsidRPr="003E1B5E" w:rsidRDefault="003E1B5E" w:rsidP="003E1B5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21121836"/>
          <w:placeholder>
            <w:docPart w:val="987EE0DF479E438BB12C065E747FA3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BC833E" w14:textId="77777777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Place the ultrasound probe along the direction of the trapezius muscle fibers with the long axis of the probe parallel to the fiber orientation </w:t>
      </w:r>
      <w:r w:rsidRPr="0075584D">
        <w:rPr>
          <w:b/>
          <w:bCs/>
        </w:rPr>
        <w:t>[1]</w:t>
      </w:r>
      <w:r w:rsidRPr="0075584D">
        <w:t xml:space="preserve">. Position the probe perpendicularly on the skin over the marked point while maintaining stable probe-to-skin contact with skin indentation less than 0.5 centimeters </w:t>
      </w:r>
      <w:r w:rsidRPr="0075584D">
        <w:rPr>
          <w:b/>
          <w:bCs/>
        </w:rPr>
        <w:t>[2]</w:t>
      </w:r>
      <w:r w:rsidRPr="0075584D">
        <w:t>.</w:t>
      </w:r>
    </w:p>
    <w:p w14:paraId="37039107" w14:textId="02EA5FF4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placing the ultrasound probe along the direction of the trapezius muscle fibers.</w:t>
      </w:r>
    </w:p>
    <w:p w14:paraId="1EDF9987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positioning the probe perpendicularly on the skin over the marked point while maintaining stable contact.</w:t>
      </w:r>
    </w:p>
    <w:p w14:paraId="03119DAC" w14:textId="77777777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Slowly move the probe along the fiber direction to scan and identify areas of locally thickened fascia </w:t>
      </w:r>
      <w:r w:rsidRPr="0075584D">
        <w:rPr>
          <w:b/>
          <w:bCs/>
        </w:rPr>
        <w:t>[1]</w:t>
      </w:r>
      <w:r w:rsidRPr="0075584D">
        <w:t xml:space="preserve">. Center the thickest part of the thickened fascia under the probe </w:t>
      </w:r>
      <w:r w:rsidRPr="0075584D">
        <w:rPr>
          <w:b/>
          <w:bCs/>
        </w:rPr>
        <w:t>[2]</w:t>
      </w:r>
      <w:r w:rsidRPr="0075584D">
        <w:t>.</w:t>
      </w:r>
    </w:p>
    <w:p w14:paraId="55DA89DA" w14:textId="41FAAA44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Talent slowly </w:t>
      </w:r>
      <w:r w:rsidR="007D322D">
        <w:rPr>
          <w:lang w:val="en-IN"/>
        </w:rPr>
        <w:t>moves</w:t>
      </w:r>
      <w:r w:rsidRPr="0075584D">
        <w:rPr>
          <w:lang w:val="en-IN"/>
        </w:rPr>
        <w:t xml:space="preserve"> the probe along the fiber direction to scan the trapezius region.</w:t>
      </w:r>
    </w:p>
    <w:p w14:paraId="3BE75D25" w14:textId="07A2760C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thickened fascia centered under the probe.</w:t>
      </w:r>
    </w:p>
    <w:p w14:paraId="35ED22F8" w14:textId="77777777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Insert the acupotomy needle percutaneously at a point 0.5 centimeters lateral to the probe long-axis marker </w:t>
      </w:r>
      <w:r w:rsidRPr="0075584D">
        <w:rPr>
          <w:b/>
          <w:bCs/>
        </w:rPr>
        <w:t>[1]</w:t>
      </w:r>
      <w:r w:rsidRPr="0075584D">
        <w:t>.</w:t>
      </w:r>
    </w:p>
    <w:p w14:paraId="6563455B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inserting the acupotomy needle percutaneously lateral to the probe marker.</w:t>
      </w:r>
    </w:p>
    <w:p w14:paraId="2C6895EB" w14:textId="2C0697C1" w:rsidR="002C403F" w:rsidRPr="0075584D" w:rsidRDefault="007D322D" w:rsidP="002C403F">
      <w:pPr>
        <w:pStyle w:val="Narration"/>
        <w:numPr>
          <w:ilvl w:val="1"/>
          <w:numId w:val="3"/>
        </w:numPr>
      </w:pPr>
      <w:r w:rsidRPr="007D322D">
        <w:t>Under real-time ultrasound guidance, advance the needle medially to laterally toward the shoulder joint at a 1</w:t>
      </w:r>
      <w:r>
        <w:t>0 to 15-degree</w:t>
      </w:r>
      <w:r w:rsidRPr="007D322D">
        <w:t xml:space="preserve"> angle to the skin, parallel to the trapezius muscle long axis</w:t>
      </w:r>
      <w:r>
        <w:rPr>
          <w:b/>
          <w:bCs/>
        </w:rPr>
        <w:t xml:space="preserve"> </w:t>
      </w:r>
      <w:r w:rsidR="002C403F" w:rsidRPr="0075584D">
        <w:rPr>
          <w:b/>
          <w:bCs/>
        </w:rPr>
        <w:t>[</w:t>
      </w:r>
      <w:r>
        <w:rPr>
          <w:b/>
          <w:bCs/>
        </w:rPr>
        <w:t>1</w:t>
      </w:r>
      <w:r w:rsidR="002C403F" w:rsidRPr="0075584D">
        <w:rPr>
          <w:b/>
          <w:bCs/>
        </w:rPr>
        <w:t>]</w:t>
      </w:r>
      <w:r w:rsidR="002C403F" w:rsidRPr="0075584D">
        <w:t xml:space="preserve">. Guide the needle tip to the superficial fascial layer </w:t>
      </w:r>
      <w:r w:rsidR="002C403F" w:rsidRPr="0075584D">
        <w:rPr>
          <w:b/>
          <w:bCs/>
        </w:rPr>
        <w:t>[</w:t>
      </w:r>
      <w:r>
        <w:rPr>
          <w:b/>
          <w:bCs/>
        </w:rPr>
        <w:t>2</w:t>
      </w:r>
      <w:r w:rsidR="002C403F" w:rsidRPr="0075584D">
        <w:rPr>
          <w:b/>
          <w:bCs/>
        </w:rPr>
        <w:t>]</w:t>
      </w:r>
      <w:r w:rsidR="002C403F" w:rsidRPr="0075584D">
        <w:t>.</w:t>
      </w:r>
    </w:p>
    <w:p w14:paraId="58B706C2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advancing the needle at an angle of 10 to 15 degrees relative to the skin.</w:t>
      </w:r>
    </w:p>
    <w:p w14:paraId="008B36CB" w14:textId="15349DEA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needle tip positioned at the superficial fascial layer.</w:t>
      </w:r>
    </w:p>
    <w:p w14:paraId="77C1B5F3" w14:textId="21B0C775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Perform 3 to 5 oblique release motions until a palpable loss of resistance is felt or ultrasound shows fascial separation and improved sliding </w:t>
      </w:r>
      <w:r w:rsidRPr="0075584D">
        <w:rPr>
          <w:b/>
          <w:bCs/>
        </w:rPr>
        <w:t>[1]</w:t>
      </w:r>
      <w:r w:rsidRPr="0075584D">
        <w:t>.</w:t>
      </w:r>
    </w:p>
    <w:p w14:paraId="5D6E31EC" w14:textId="3786EDAD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acupotomy needle performing oblique release motions with fascial separation.</w:t>
      </w:r>
    </w:p>
    <w:p w14:paraId="677E1FD8" w14:textId="4CE5FB0F" w:rsidR="002C403F" w:rsidRPr="0075584D" w:rsidRDefault="002C403F" w:rsidP="002C403F">
      <w:pPr>
        <w:pStyle w:val="Narration"/>
        <w:numPr>
          <w:ilvl w:val="1"/>
          <w:numId w:val="3"/>
        </w:numPr>
      </w:pPr>
      <w:r w:rsidRPr="0075584D">
        <w:t xml:space="preserve">Withdraw the needle to the subcutaneous level </w:t>
      </w:r>
      <w:r w:rsidRPr="0075584D">
        <w:rPr>
          <w:b/>
          <w:bCs/>
        </w:rPr>
        <w:t>[1]</w:t>
      </w:r>
      <w:r w:rsidR="007D322D">
        <w:t>, a</w:t>
      </w:r>
      <w:r w:rsidRPr="0075584D">
        <w:t>djust the insertion angle to approximately 45 degrees</w:t>
      </w:r>
      <w:r w:rsidR="007D322D">
        <w:t>,</w:t>
      </w:r>
      <w:r w:rsidRPr="0075584D">
        <w:t xml:space="preserve"> and advance the needle tip to the deep fascial layer under ultrasound guidance </w:t>
      </w:r>
      <w:r w:rsidRPr="0075584D">
        <w:rPr>
          <w:b/>
          <w:bCs/>
        </w:rPr>
        <w:t>[2]</w:t>
      </w:r>
      <w:r w:rsidRPr="0075584D">
        <w:t xml:space="preserve">. Perform 3 to 5 oblique release motions with a 5-millimeter longitudinal movement at a frequency of 1 hertz until loss of resistance is felt or </w:t>
      </w:r>
      <w:r w:rsidRPr="0075584D">
        <w:lastRenderedPageBreak/>
        <w:t xml:space="preserve">ultrasound shows fascial separation and improved sliding </w:t>
      </w:r>
      <w:r w:rsidRPr="0075584D">
        <w:rPr>
          <w:b/>
          <w:bCs/>
        </w:rPr>
        <w:t>[3]</w:t>
      </w:r>
      <w:r w:rsidRPr="0075584D">
        <w:t>.</w:t>
      </w:r>
    </w:p>
    <w:p w14:paraId="6C989DFF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withdrawing the needle to the subcutaneous level.</w:t>
      </w:r>
    </w:p>
    <w:p w14:paraId="35F23B7E" w14:textId="5D4875F8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needle tip advancing to the deep fascial layer at an approximately 45-degree angle under ultrasound guidance.</w:t>
      </w:r>
    </w:p>
    <w:p w14:paraId="28E1345B" w14:textId="3FE281A3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Show the acupotomy needle performing oblique release motions with fascial separation and improved sliding visible under ultrasound guidance.</w:t>
      </w:r>
    </w:p>
    <w:p w14:paraId="62A249E5" w14:textId="0D6199BC" w:rsidR="002C403F" w:rsidRPr="0075584D" w:rsidRDefault="000A6DB2" w:rsidP="002C403F">
      <w:pPr>
        <w:pStyle w:val="Narration"/>
        <w:numPr>
          <w:ilvl w:val="1"/>
          <w:numId w:val="3"/>
        </w:numPr>
      </w:pPr>
      <w:r>
        <w:t>Then, w</w:t>
      </w:r>
      <w:r w:rsidR="002C403F" w:rsidRPr="0075584D">
        <w:t xml:space="preserve">ithdraw the needle completely </w:t>
      </w:r>
      <w:r w:rsidR="002C403F" w:rsidRPr="0075584D">
        <w:rPr>
          <w:b/>
          <w:bCs/>
        </w:rPr>
        <w:t>[1]</w:t>
      </w:r>
      <w:r w:rsidR="002C403F" w:rsidRPr="0075584D">
        <w:t xml:space="preserve">. Apply firm pressure to the needle site with a sterile cotton ball for 30 seconds and cover the site with a sterile adhesive dressing </w:t>
      </w:r>
      <w:r w:rsidR="002C403F" w:rsidRPr="0075584D">
        <w:rPr>
          <w:b/>
          <w:bCs/>
        </w:rPr>
        <w:t>[2]</w:t>
      </w:r>
      <w:r w:rsidR="002C403F" w:rsidRPr="0075584D">
        <w:t xml:space="preserve">. Assist the patient in adjusting their clothing </w:t>
      </w:r>
      <w:r w:rsidR="002C403F" w:rsidRPr="0075584D">
        <w:rPr>
          <w:b/>
          <w:bCs/>
        </w:rPr>
        <w:t>[3]</w:t>
      </w:r>
      <w:r w:rsidR="002C403F" w:rsidRPr="0075584D">
        <w:t>.</w:t>
      </w:r>
    </w:p>
    <w:p w14:paraId="06F9B0EF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withdrawing the needle completely.</w:t>
      </w:r>
    </w:p>
    <w:p w14:paraId="34057307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applying firm pressure to the needle site with a sterile cotton ball and covering the site with a sterile adhesive dressing.</w:t>
      </w:r>
    </w:p>
    <w:p w14:paraId="501AA1D8" w14:textId="77777777" w:rsidR="002C403F" w:rsidRPr="0075584D" w:rsidRDefault="002C403F" w:rsidP="002C403F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Talent assisting the patient in adjusting their clothing.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181DC11" w:rsidR="000F326F" w:rsidRPr="00F05C1B" w:rsidRDefault="007D322D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a</w:t>
      </w:r>
      <w:r w:rsidR="00F05C1B" w:rsidRPr="00F05C1B">
        <w:rPr>
          <w:rFonts w:cstheme="minorHAnsi"/>
          <w:color w:val="7030A0"/>
        </w:rPr>
        <w:t xml:space="preserve">pply shear wave elastography and digital palpation to quantitatively assess soft tissue biomechanical properties under resting and passive stretching conditions </w:t>
      </w:r>
      <w:r w:rsidR="00F05C1B" w:rsidRPr="00F05C1B">
        <w:rPr>
          <w:rFonts w:cstheme="minorHAnsi"/>
          <w:b/>
          <w:bCs/>
          <w:color w:val="7030A0"/>
        </w:rPr>
        <w:t>[1].</w:t>
      </w:r>
    </w:p>
    <w:p w14:paraId="15D6CBAE" w14:textId="78808978" w:rsidR="000F326F" w:rsidRPr="00B07A3B" w:rsidRDefault="003E1B5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talent moving the probe over the target area with the ultrasound screen in the frame.</w:t>
      </w:r>
    </w:p>
    <w:p w14:paraId="09689C4F" w14:textId="7626BA3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483A6C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C62F7">
        <w:rPr>
          <w:rFonts w:eastAsia="Times New Roman" w:cstheme="minorHAnsi"/>
          <w:bCs/>
        </w:rPr>
        <w:t>230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>Results</w:t>
      </w:r>
      <w:commentRangeEnd w:id="5"/>
      <w:r w:rsidR="000A6DB2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E8C36C" w14:textId="7C2FCA88" w:rsidR="007A468E" w:rsidRDefault="007A468E" w:rsidP="007A468E">
      <w:pPr>
        <w:pStyle w:val="Narration"/>
        <w:numPr>
          <w:ilvl w:val="1"/>
          <w:numId w:val="3"/>
        </w:numPr>
      </w:pPr>
      <w:r w:rsidRPr="0075584D">
        <w:t xml:space="preserve">No significant differences were observed among the 3 groups in baseline characteristics, including sex, age, and body mass index, indicating comparability </w:t>
      </w:r>
      <w:r w:rsidRPr="0075584D">
        <w:rPr>
          <w:b/>
        </w:rPr>
        <w:t>[1]</w:t>
      </w:r>
      <w:r w:rsidRPr="0075584D">
        <w:t>.</w:t>
      </w:r>
    </w:p>
    <w:p w14:paraId="229DF581" w14:textId="38D35ED0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Table 1. </w:t>
      </w:r>
      <w:r w:rsidR="00825851">
        <w:rPr>
          <w:lang w:val="en-IN"/>
        </w:rPr>
        <w:br/>
      </w:r>
    </w:p>
    <w:p w14:paraId="1D3C0DF7" w14:textId="1095225F" w:rsidR="007A468E" w:rsidRPr="007E6C27" w:rsidRDefault="007A468E" w:rsidP="007A468E">
      <w:pPr>
        <w:pStyle w:val="Narration"/>
        <w:numPr>
          <w:ilvl w:val="1"/>
          <w:numId w:val="3"/>
        </w:numPr>
        <w:rPr>
          <w:b/>
          <w:bCs/>
        </w:rPr>
      </w:pPr>
      <w:r w:rsidRPr="0075584D">
        <w:t xml:space="preserve">In the acupotomy group, visual analog scale scores at both 1 and 2 weeks post-treatment were significantly lower than baseline and </w:t>
      </w:r>
      <w:r w:rsidR="00825851">
        <w:t>0-week</w:t>
      </w:r>
      <w:r w:rsidRPr="0075584D">
        <w:t xml:space="preserve"> measurements</w:t>
      </w:r>
      <w:r w:rsidR="007E6C27">
        <w:t xml:space="preserve"> </w:t>
      </w:r>
      <w:r w:rsidR="007E6C27" w:rsidRPr="007E6C27">
        <w:rPr>
          <w:b/>
          <w:bCs/>
        </w:rPr>
        <w:t>[1].</w:t>
      </w:r>
    </w:p>
    <w:p w14:paraId="23F07EBF" w14:textId="66CD0DF6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3A. </w:t>
      </w:r>
      <w:r w:rsidRPr="007E6C27">
        <w:rPr>
          <w:i/>
          <w:iCs/>
          <w:color w:val="0000FF"/>
          <w:lang w:val="en-IN"/>
        </w:rPr>
        <w:t>Video editor: Highlight the acupotomy group box at “Week 1,</w:t>
      </w:r>
      <w:r w:rsidR="007E6C27">
        <w:rPr>
          <w:i/>
          <w:iCs/>
          <w:color w:val="0000FF"/>
          <w:lang w:val="en-IN"/>
        </w:rPr>
        <w:t>and “Week 2</w:t>
      </w:r>
      <w:r w:rsidRPr="007E6C27">
        <w:rPr>
          <w:i/>
          <w:iCs/>
          <w:color w:val="0000FF"/>
          <w:lang w:val="en-IN"/>
        </w:rPr>
        <w:t>” which is visibly lower than the baseline and 0 week boxes</w:t>
      </w:r>
      <w:r w:rsidR="00825851">
        <w:rPr>
          <w:i/>
          <w:iCs/>
          <w:color w:val="0000FF"/>
          <w:lang w:val="en-IN"/>
        </w:rPr>
        <w:br/>
      </w:r>
    </w:p>
    <w:p w14:paraId="4BDF75EC" w14:textId="4E7FAB67" w:rsidR="007A468E" w:rsidRDefault="00BC62F7" w:rsidP="007A468E">
      <w:pPr>
        <w:pStyle w:val="Narration"/>
        <w:numPr>
          <w:ilvl w:val="1"/>
          <w:numId w:val="3"/>
        </w:numPr>
      </w:pPr>
      <w:r>
        <w:rPr>
          <w:lang w:val="en-IN"/>
        </w:rPr>
        <w:t>T</w:t>
      </w:r>
      <w:r w:rsidR="007A468E" w:rsidRPr="0075584D">
        <w:t xml:space="preserve">he resting-state shear wave elastography value decreased significantly immediately post-treatment at 0 week </w:t>
      </w:r>
      <w:r w:rsidR="007A468E" w:rsidRPr="0075584D">
        <w:rPr>
          <w:b/>
        </w:rPr>
        <w:t>[1]</w:t>
      </w:r>
      <w:r w:rsidR="007A468E" w:rsidRPr="0075584D">
        <w:t xml:space="preserve"> compared to baseline and remained significantly lower at 1 week and 2 weeks </w:t>
      </w:r>
      <w:r w:rsidR="007A468E" w:rsidRPr="0075584D">
        <w:rPr>
          <w:b/>
        </w:rPr>
        <w:t>[</w:t>
      </w:r>
      <w:r w:rsidR="007E6C27">
        <w:rPr>
          <w:b/>
        </w:rPr>
        <w:t>2</w:t>
      </w:r>
      <w:r w:rsidR="007A468E" w:rsidRPr="0075584D">
        <w:rPr>
          <w:b/>
        </w:rPr>
        <w:t>]</w:t>
      </w:r>
      <w:r w:rsidR="007E6C27">
        <w:t>.</w:t>
      </w:r>
    </w:p>
    <w:p w14:paraId="56BBAB63" w14:textId="2B75BFB4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3B. </w:t>
      </w:r>
      <w:r w:rsidRPr="007E6C27">
        <w:rPr>
          <w:i/>
          <w:iCs/>
          <w:color w:val="0000FF"/>
          <w:lang w:val="en-IN"/>
        </w:rPr>
        <w:t>Video editor: Highlight the acupotomy group box at “0 w</w:t>
      </w:r>
      <w:r w:rsidR="007E6C27">
        <w:rPr>
          <w:i/>
          <w:iCs/>
          <w:color w:val="0000FF"/>
          <w:lang w:val="en-IN"/>
        </w:rPr>
        <w:t>eek</w:t>
      </w:r>
      <w:r w:rsidRPr="007E6C27">
        <w:rPr>
          <w:i/>
          <w:iCs/>
          <w:color w:val="0000FF"/>
          <w:lang w:val="en-IN"/>
        </w:rPr>
        <w:t>k,” which is lower than the baseline box</w:t>
      </w:r>
    </w:p>
    <w:p w14:paraId="6F1075B7" w14:textId="114E01E1" w:rsidR="007E6C27" w:rsidRPr="00BC62F7" w:rsidRDefault="007A468E" w:rsidP="00BC62F7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3B. </w:t>
      </w:r>
      <w:r w:rsidRPr="007E6C27">
        <w:rPr>
          <w:i/>
          <w:iCs/>
          <w:color w:val="0000FF"/>
          <w:lang w:val="en-IN"/>
        </w:rPr>
        <w:t>Video editor: Highlight the acupotomy group box at “Week 1,”</w:t>
      </w:r>
      <w:r w:rsidR="007E6C27" w:rsidRPr="007E6C27">
        <w:rPr>
          <w:i/>
          <w:iCs/>
          <w:color w:val="0000FF"/>
          <w:lang w:val="en-IN"/>
        </w:rPr>
        <w:t>and “Week 2,”</w:t>
      </w:r>
      <w:r w:rsidRPr="007E6C27">
        <w:rPr>
          <w:i/>
          <w:iCs/>
          <w:color w:val="0000FF"/>
          <w:lang w:val="en-IN"/>
        </w:rPr>
        <w:t xml:space="preserve"> which remains lower than the baseline box</w:t>
      </w:r>
    </w:p>
    <w:p w14:paraId="70BC8ADB" w14:textId="46137FAA" w:rsidR="007A468E" w:rsidRPr="007E6C27" w:rsidRDefault="007A468E" w:rsidP="007A468E">
      <w:pPr>
        <w:pStyle w:val="Narration"/>
        <w:numPr>
          <w:ilvl w:val="1"/>
          <w:numId w:val="3"/>
        </w:numPr>
        <w:rPr>
          <w:b/>
          <w:bCs/>
        </w:rPr>
      </w:pPr>
      <w:r w:rsidRPr="0075584D">
        <w:t xml:space="preserve">In the passive stretching state, the shear wave elastography value in the acupotomy group increased significantly at 1 week compared to the </w:t>
      </w:r>
      <w:r w:rsidR="007E6C27">
        <w:t>0-week</w:t>
      </w:r>
      <w:r w:rsidRPr="0075584D">
        <w:t xml:space="preserve"> measurement </w:t>
      </w:r>
      <w:r w:rsidR="007E6C27" w:rsidRPr="007E6C27">
        <w:rPr>
          <w:b/>
          <w:bCs/>
        </w:rPr>
        <w:t>[1]</w:t>
      </w:r>
      <w:r w:rsidRPr="007E6C27">
        <w:rPr>
          <w:b/>
          <w:bCs/>
        </w:rPr>
        <w:t>.</w:t>
      </w:r>
    </w:p>
    <w:p w14:paraId="0C27F2A4" w14:textId="4DAB3BB4" w:rsidR="007A468E" w:rsidRPr="0075584D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3C. </w:t>
      </w:r>
      <w:r w:rsidRPr="007E6C27">
        <w:rPr>
          <w:i/>
          <w:iCs/>
          <w:color w:val="0000FF"/>
          <w:lang w:val="en-IN"/>
        </w:rPr>
        <w:t>Video editor: Highlight the acupotomy group box at “Week 1,” which is higher than the “0 wk” box</w:t>
      </w:r>
      <w:r w:rsidR="00D539E9">
        <w:rPr>
          <w:i/>
          <w:iCs/>
          <w:color w:val="0000FF"/>
          <w:lang w:val="en-IN"/>
        </w:rPr>
        <w:t xml:space="preserve"> </w:t>
      </w:r>
    </w:p>
    <w:p w14:paraId="73943373" w14:textId="2D9268A3" w:rsidR="007A468E" w:rsidRDefault="00D539E9" w:rsidP="00D539E9">
      <w:pPr>
        <w:pStyle w:val="Narration"/>
        <w:numPr>
          <w:ilvl w:val="1"/>
          <w:numId w:val="3"/>
        </w:numPr>
      </w:pPr>
      <w:r w:rsidRPr="00D539E9">
        <w:rPr>
          <w:bCs/>
          <w:lang w:val="en-US"/>
        </w:rPr>
        <w:t xml:space="preserve">In the acupotomy group, muscle tone under both resting </w:t>
      </w:r>
      <w:r w:rsidRPr="00D539E9">
        <w:rPr>
          <w:b/>
          <w:lang w:val="en-US"/>
        </w:rPr>
        <w:t>[1]</w:t>
      </w:r>
      <w:r>
        <w:rPr>
          <w:bCs/>
          <w:lang w:val="en-US"/>
        </w:rPr>
        <w:t xml:space="preserve"> </w:t>
      </w:r>
      <w:r w:rsidRPr="00D539E9">
        <w:rPr>
          <w:bCs/>
          <w:lang w:val="en-US"/>
        </w:rPr>
        <w:t xml:space="preserve">and passive stretching states was significantly reduced at 1 and 2 weeks compared to 0 </w:t>
      </w:r>
      <w:r w:rsidR="00825851">
        <w:rPr>
          <w:bCs/>
          <w:lang w:val="en-US"/>
        </w:rPr>
        <w:t>weeks</w:t>
      </w:r>
      <w:r>
        <w:rPr>
          <w:bCs/>
          <w:lang w:val="en-US"/>
        </w:rPr>
        <w:t xml:space="preserve"> </w:t>
      </w:r>
      <w:r w:rsidRPr="00D539E9">
        <w:rPr>
          <w:b/>
          <w:lang w:val="en-US"/>
        </w:rPr>
        <w:t>[</w:t>
      </w:r>
      <w:r>
        <w:rPr>
          <w:b/>
          <w:lang w:val="en-US"/>
        </w:rPr>
        <w:t>2].</w:t>
      </w:r>
      <w:r w:rsidRPr="0075584D">
        <w:t xml:space="preserve"> </w:t>
      </w:r>
    </w:p>
    <w:p w14:paraId="1786B39F" w14:textId="2DE4EFE3" w:rsidR="007A468E" w:rsidRPr="00D539E9" w:rsidRDefault="007A468E" w:rsidP="007A468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5584D">
        <w:rPr>
          <w:lang w:val="en-IN"/>
        </w:rPr>
        <w:t xml:space="preserve">LAB MEDIA: Figure 3D. </w:t>
      </w:r>
      <w:r w:rsidRPr="00D539E9">
        <w:rPr>
          <w:i/>
          <w:iCs/>
          <w:color w:val="0000FF"/>
          <w:lang w:val="en-IN"/>
        </w:rPr>
        <w:t>Video editor: Highlight the acupotomy group box at “Week 1”</w:t>
      </w:r>
      <w:r w:rsidR="00D539E9" w:rsidRPr="00D539E9">
        <w:rPr>
          <w:i/>
          <w:iCs/>
          <w:color w:val="0000FF"/>
          <w:lang w:val="en-IN"/>
        </w:rPr>
        <w:t xml:space="preserve"> and “week 2”</w:t>
      </w:r>
      <w:r w:rsidRPr="00D539E9">
        <w:rPr>
          <w:i/>
          <w:iCs/>
          <w:color w:val="0000FF"/>
          <w:lang w:val="en-IN"/>
        </w:rPr>
        <w:t xml:space="preserve"> which is lower than the “0 wk” box</w:t>
      </w:r>
    </w:p>
    <w:p w14:paraId="4574BCB7" w14:textId="08EF01DB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lastRenderedPageBreak/>
        <w:t xml:space="preserve">LAB MEDIA: Figure 3G. </w:t>
      </w:r>
      <w:r w:rsidRPr="00D539E9">
        <w:rPr>
          <w:i/>
          <w:iCs/>
          <w:color w:val="0000FF"/>
          <w:lang w:val="en-IN"/>
        </w:rPr>
        <w:t>Video editor: Highlight the acupotomy group box at “Week 1,”</w:t>
      </w:r>
      <w:r w:rsidR="00D539E9" w:rsidRPr="00D539E9">
        <w:rPr>
          <w:i/>
          <w:iCs/>
          <w:color w:val="0000FF"/>
          <w:lang w:val="en-IN"/>
        </w:rPr>
        <w:t xml:space="preserve"> and “Week 2”</w:t>
      </w:r>
      <w:r w:rsidRPr="00D539E9">
        <w:rPr>
          <w:i/>
          <w:iCs/>
          <w:color w:val="0000FF"/>
          <w:lang w:val="en-IN"/>
        </w:rPr>
        <w:t xml:space="preserve"> which is lower than the “0 wk” box</w:t>
      </w:r>
    </w:p>
    <w:p w14:paraId="7146E64A" w14:textId="3B7FEEC1" w:rsidR="007A468E" w:rsidRDefault="00825851" w:rsidP="00D539E9">
      <w:pPr>
        <w:pStyle w:val="Narration"/>
        <w:numPr>
          <w:ilvl w:val="1"/>
          <w:numId w:val="3"/>
        </w:numPr>
      </w:pPr>
      <w:r w:rsidRPr="00825851">
        <w:rPr>
          <w:lang w:val="en-US"/>
        </w:rPr>
        <w:t>Stiffness in both resting and passive stretching states was significantly reduced at 1 and 2 weeks compared to baseline</w:t>
      </w:r>
      <w:r>
        <w:rPr>
          <w:b/>
          <w:bCs/>
          <w:lang w:val="en-US"/>
        </w:rPr>
        <w:t xml:space="preserve"> </w:t>
      </w:r>
      <w:r w:rsidR="00D539E9" w:rsidRPr="00D539E9">
        <w:rPr>
          <w:b/>
          <w:bCs/>
          <w:lang w:val="en-US"/>
        </w:rPr>
        <w:t>[1].</w:t>
      </w:r>
    </w:p>
    <w:p w14:paraId="47FDA8E8" w14:textId="3E173B1E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>LAB MEDIA: Figure 3E</w:t>
      </w:r>
      <w:r w:rsidR="00825851">
        <w:rPr>
          <w:lang w:val="en-IN"/>
        </w:rPr>
        <w:t xml:space="preserve"> and H</w:t>
      </w:r>
      <w:r w:rsidRPr="0075584D">
        <w:rPr>
          <w:lang w:val="en-IN"/>
        </w:rPr>
        <w:t xml:space="preserve">. </w:t>
      </w:r>
      <w:r w:rsidRPr="00D539E9">
        <w:rPr>
          <w:i/>
          <w:iCs/>
          <w:color w:val="0000FF"/>
          <w:lang w:val="en-IN"/>
        </w:rPr>
        <w:t>Video editor: Highlight the acupotomy group box at “Week 1,”</w:t>
      </w:r>
      <w:r w:rsidR="00D539E9" w:rsidRPr="00D539E9">
        <w:rPr>
          <w:i/>
          <w:iCs/>
          <w:color w:val="0000FF"/>
          <w:lang w:val="en-IN"/>
        </w:rPr>
        <w:t xml:space="preserve"> and “Week 2”</w:t>
      </w:r>
      <w:r w:rsidRPr="00D539E9">
        <w:rPr>
          <w:i/>
          <w:iCs/>
          <w:color w:val="0000FF"/>
          <w:lang w:val="en-IN"/>
        </w:rPr>
        <w:t xml:space="preserve"> which is lower than the “0 wk” box</w:t>
      </w:r>
    </w:p>
    <w:p w14:paraId="0CFEF557" w14:textId="2C8D3E05" w:rsidR="007A468E" w:rsidRDefault="007A468E" w:rsidP="00D539E9">
      <w:pPr>
        <w:pStyle w:val="Narration"/>
        <w:numPr>
          <w:ilvl w:val="1"/>
          <w:numId w:val="3"/>
        </w:numPr>
      </w:pPr>
      <w:r w:rsidRPr="0075584D">
        <w:t xml:space="preserve">In the acupotomy group, resting-state elasticity at 1 week was significantly lower than at 0 week </w:t>
      </w:r>
      <w:r w:rsidRPr="0075584D">
        <w:rPr>
          <w:b/>
        </w:rPr>
        <w:t>[1]</w:t>
      </w:r>
      <w:r w:rsidRPr="0075584D">
        <w:t>.</w:t>
      </w:r>
      <w:r w:rsidR="00D539E9">
        <w:t xml:space="preserve"> </w:t>
      </w:r>
      <w:r w:rsidR="00D539E9" w:rsidRPr="0075584D">
        <w:t xml:space="preserve">By 2 weeks, elasticity in the acupotomy group under the resting state was significantly lower than both 0 </w:t>
      </w:r>
      <w:r w:rsidR="00825851">
        <w:t>weeks</w:t>
      </w:r>
      <w:r w:rsidR="00D539E9" w:rsidRPr="0075584D">
        <w:t xml:space="preserve"> </w:t>
      </w:r>
      <w:r w:rsidR="00D539E9" w:rsidRPr="0075584D">
        <w:rPr>
          <w:b/>
        </w:rPr>
        <w:t>[</w:t>
      </w:r>
      <w:r w:rsidR="00825851">
        <w:rPr>
          <w:b/>
        </w:rPr>
        <w:t>2</w:t>
      </w:r>
      <w:r w:rsidR="00D539E9" w:rsidRPr="0075584D">
        <w:rPr>
          <w:b/>
        </w:rPr>
        <w:t>]</w:t>
      </w:r>
      <w:r w:rsidR="00D539E9" w:rsidRPr="0075584D">
        <w:t xml:space="preserve"> and baseline measurements </w:t>
      </w:r>
      <w:r w:rsidR="00D539E9" w:rsidRPr="00D539E9">
        <w:rPr>
          <w:b/>
          <w:bCs/>
        </w:rPr>
        <w:t>[3].</w:t>
      </w:r>
    </w:p>
    <w:p w14:paraId="2C16D516" w14:textId="77777777" w:rsidR="007A468E" w:rsidRPr="0075584D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3F. </w:t>
      </w:r>
      <w:r w:rsidRPr="00D539E9">
        <w:rPr>
          <w:i/>
          <w:iCs/>
          <w:color w:val="0000FF"/>
          <w:lang w:val="en-IN"/>
        </w:rPr>
        <w:t>Video editor: Highlight the acupotomy group box at “Week 1,” which is lower than the “0 wk” box</w:t>
      </w:r>
    </w:p>
    <w:p w14:paraId="372148CC" w14:textId="77777777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3F. </w:t>
      </w:r>
      <w:r w:rsidRPr="00D539E9">
        <w:rPr>
          <w:i/>
          <w:iCs/>
          <w:color w:val="0000FF"/>
          <w:lang w:val="en-IN"/>
        </w:rPr>
        <w:t>Video editor: Highlight the acupotomy group box at “Week 2” and compare it with the “0 wk” box</w:t>
      </w:r>
    </w:p>
    <w:p w14:paraId="12F28844" w14:textId="77777777" w:rsidR="007A468E" w:rsidRPr="0075584D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3F. </w:t>
      </w:r>
      <w:r w:rsidRPr="00D539E9">
        <w:rPr>
          <w:i/>
          <w:iCs/>
          <w:color w:val="0000FF"/>
          <w:lang w:val="en-IN"/>
        </w:rPr>
        <w:t>Video editor: Highlight the acupotomy group box at “Week 2” and compare it with the baseline box</w:t>
      </w:r>
    </w:p>
    <w:p w14:paraId="4093B3F8" w14:textId="5254B45D" w:rsidR="007A468E" w:rsidRDefault="00825851" w:rsidP="007A468E">
      <w:pPr>
        <w:pStyle w:val="Narration"/>
        <w:numPr>
          <w:ilvl w:val="1"/>
          <w:numId w:val="3"/>
        </w:numPr>
      </w:pPr>
      <w:r>
        <w:t xml:space="preserve">In the passive stretching state at baseline, the acupotomy group showed significantly higher muscle tone </w:t>
      </w:r>
      <w:r w:rsidRPr="00825851">
        <w:rPr>
          <w:b/>
          <w:bCs/>
        </w:rPr>
        <w:t>[1]</w:t>
      </w:r>
      <w:r>
        <w:t xml:space="preserve"> and stiffness than the sham acupotomy group </w:t>
      </w:r>
      <w:r w:rsidRPr="00825851">
        <w:rPr>
          <w:b/>
          <w:bCs/>
        </w:rPr>
        <w:t>[2]</w:t>
      </w:r>
      <w:r w:rsidR="007A468E" w:rsidRPr="00825851">
        <w:rPr>
          <w:b/>
          <w:bCs/>
        </w:rPr>
        <w:t>.</w:t>
      </w:r>
    </w:p>
    <w:p w14:paraId="7D6C0562" w14:textId="77777777" w:rsidR="007A468E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3G. </w:t>
      </w:r>
      <w:r w:rsidRPr="00825851">
        <w:rPr>
          <w:i/>
          <w:iCs/>
          <w:color w:val="0000FF"/>
          <w:lang w:val="en-IN"/>
        </w:rPr>
        <w:t>Video editor: Highlight the acupotomy group baseline box and compare it with the sham acupotomy baseline box</w:t>
      </w:r>
    </w:p>
    <w:p w14:paraId="34178E11" w14:textId="77777777" w:rsidR="007A468E" w:rsidRPr="0075584D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3H. </w:t>
      </w:r>
      <w:r w:rsidRPr="00825851">
        <w:rPr>
          <w:i/>
          <w:iCs/>
          <w:color w:val="0000FF"/>
          <w:lang w:val="en-IN"/>
        </w:rPr>
        <w:t>Video editor: Highlight the acupotomy group baseline box and compare it with the sham acupotomy baseline box</w:t>
      </w:r>
    </w:p>
    <w:p w14:paraId="06B1F99F" w14:textId="666EAC8E" w:rsidR="007A468E" w:rsidRDefault="007A468E" w:rsidP="007A468E">
      <w:pPr>
        <w:pStyle w:val="Narration"/>
        <w:numPr>
          <w:ilvl w:val="1"/>
          <w:numId w:val="3"/>
        </w:numPr>
      </w:pPr>
      <w:r w:rsidRPr="0075584D">
        <w:t xml:space="preserve">At the 2-week follow-up, elasticity in the acupotomy group under </w:t>
      </w:r>
      <w:r w:rsidR="00825851">
        <w:t>passive stretching was significantly lower than that in</w:t>
      </w:r>
      <w:r w:rsidRPr="0075584D">
        <w:t xml:space="preserve"> the blank control group </w:t>
      </w:r>
      <w:r w:rsidRPr="0075584D">
        <w:rPr>
          <w:b/>
        </w:rPr>
        <w:t>[1]</w:t>
      </w:r>
      <w:r w:rsidRPr="0075584D">
        <w:t>.</w:t>
      </w:r>
    </w:p>
    <w:p w14:paraId="74C1FB43" w14:textId="77777777" w:rsidR="007A468E" w:rsidRPr="0075584D" w:rsidRDefault="007A468E" w:rsidP="007A468E">
      <w:pPr>
        <w:pStyle w:val="ShotDescription"/>
        <w:numPr>
          <w:ilvl w:val="2"/>
          <w:numId w:val="3"/>
        </w:numPr>
        <w:rPr>
          <w:lang w:val="en-IN"/>
        </w:rPr>
      </w:pPr>
      <w:r w:rsidRPr="0075584D">
        <w:rPr>
          <w:lang w:val="en-IN"/>
        </w:rPr>
        <w:t xml:space="preserve">LAB MEDIA: Figure 3I. </w:t>
      </w:r>
      <w:r w:rsidRPr="00825851">
        <w:rPr>
          <w:i/>
          <w:iCs/>
          <w:color w:val="0000FF"/>
          <w:lang w:val="en-IN"/>
        </w:rPr>
        <w:t>Video editor: Highlight the acupotomy group box at “Week 2” and compare it with the blank control group box at the same time point</w:t>
      </w:r>
    </w:p>
    <w:p w14:paraId="50D12383" w14:textId="77777777" w:rsidR="007A468E" w:rsidRPr="00080906" w:rsidRDefault="007A468E" w:rsidP="007A468E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allavi  Sharma" w:date="2026-05-18T18:19:00Z" w:initials="PS">
    <w:p w14:paraId="74536842" w14:textId="77777777" w:rsidR="000A6DB2" w:rsidRDefault="000A6DB2" w:rsidP="000A6DB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review the results thoroughly. The word limit for the Results section is 200 words, but I have kept it to 230 words. If you would like to add any content, please remove one step and replace it with the new information.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368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6F40DC" w16cex:dateUtc="2026-05-18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36842" w16cid:durableId="246F40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EC6C" w14:textId="77777777" w:rsidR="00A03BDD" w:rsidRDefault="00A03BDD">
      <w:r>
        <w:separator/>
      </w:r>
    </w:p>
    <w:p w14:paraId="45F9BF61" w14:textId="77777777" w:rsidR="00A03BDD" w:rsidRDefault="00A03BDD"/>
  </w:endnote>
  <w:endnote w:type="continuationSeparator" w:id="0">
    <w:p w14:paraId="58B4E01A" w14:textId="77777777" w:rsidR="00A03BDD" w:rsidRDefault="00A03BDD">
      <w:r>
        <w:continuationSeparator/>
      </w:r>
    </w:p>
    <w:p w14:paraId="2E061D90" w14:textId="77777777" w:rsidR="00A03BDD" w:rsidRDefault="00A03B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Kaiti SC Regular">
    <w:altName w:val="Microsoft YaHei"/>
    <w:charset w:val="86"/>
    <w:family w:val="auto"/>
    <w:pitch w:val="default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CDCC4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6CE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ABD6" w14:textId="77777777" w:rsidR="00A03BDD" w:rsidRDefault="00A03BDD">
      <w:r>
        <w:separator/>
      </w:r>
    </w:p>
    <w:p w14:paraId="5BAF196A" w14:textId="77777777" w:rsidR="00A03BDD" w:rsidRDefault="00A03BDD"/>
  </w:footnote>
  <w:footnote w:type="continuationSeparator" w:id="0">
    <w:p w14:paraId="25B4C337" w14:textId="77777777" w:rsidR="00A03BDD" w:rsidRDefault="00A03BDD">
      <w:r>
        <w:continuationSeparator/>
      </w:r>
    </w:p>
    <w:p w14:paraId="22B1E0A9" w14:textId="77777777" w:rsidR="00A03BDD" w:rsidRDefault="00A03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E7E99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BCF"/>
    <w:rsid w:val="00074929"/>
    <w:rsid w:val="00083792"/>
    <w:rsid w:val="00085F90"/>
    <w:rsid w:val="0008613B"/>
    <w:rsid w:val="00090BAC"/>
    <w:rsid w:val="0009624C"/>
    <w:rsid w:val="000A2498"/>
    <w:rsid w:val="000A6DB2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E65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03F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B5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8B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7AB"/>
    <w:rsid w:val="00730D4A"/>
    <w:rsid w:val="00731E5D"/>
    <w:rsid w:val="00736CF8"/>
    <w:rsid w:val="00740CFB"/>
    <w:rsid w:val="007458C6"/>
    <w:rsid w:val="00745D4B"/>
    <w:rsid w:val="00746865"/>
    <w:rsid w:val="007474E4"/>
    <w:rsid w:val="00750DF5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68E"/>
    <w:rsid w:val="007A4E1D"/>
    <w:rsid w:val="007B0FBB"/>
    <w:rsid w:val="007B3E0E"/>
    <w:rsid w:val="007B72C5"/>
    <w:rsid w:val="007D322D"/>
    <w:rsid w:val="007D4222"/>
    <w:rsid w:val="007D61A8"/>
    <w:rsid w:val="007E6C27"/>
    <w:rsid w:val="007F1168"/>
    <w:rsid w:val="007F463B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85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11C3"/>
    <w:rsid w:val="009F356C"/>
    <w:rsid w:val="009F51F2"/>
    <w:rsid w:val="00A0160C"/>
    <w:rsid w:val="00A03BD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97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2F7"/>
    <w:rsid w:val="00BC6DA7"/>
    <w:rsid w:val="00BC7E90"/>
    <w:rsid w:val="00BD4346"/>
    <w:rsid w:val="00BE051D"/>
    <w:rsid w:val="00BE679C"/>
    <w:rsid w:val="00BE756D"/>
    <w:rsid w:val="00BF2674"/>
    <w:rsid w:val="00BF2B34"/>
    <w:rsid w:val="00BF31DD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B89"/>
    <w:rsid w:val="00D45AF7"/>
    <w:rsid w:val="00D466AF"/>
    <w:rsid w:val="00D473BF"/>
    <w:rsid w:val="00D47642"/>
    <w:rsid w:val="00D5169F"/>
    <w:rsid w:val="00D53725"/>
    <w:rsid w:val="00D539E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C1B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CE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2C403F"/>
    <w:pPr>
      <w:widowControl w:val="0"/>
      <w:spacing w:beforeAutospacing="1" w:afterAutospacing="1"/>
    </w:pPr>
    <w:rPr>
      <w:rFonts w:ascii="Calibri" w:eastAsia="Calibri" w:hAnsi="Calibri" w:cs="Times New Roman"/>
      <w:color w:val="auto"/>
      <w:lang w:eastAsia="zh-CN"/>
    </w:rPr>
  </w:style>
  <w:style w:type="paragraph" w:customStyle="1" w:styleId="Narration">
    <w:name w:val="Narration"/>
    <w:basedOn w:val="TemplateNarration"/>
    <w:link w:val="NarrationChar"/>
    <w:qFormat/>
    <w:rsid w:val="002C403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C403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C403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C403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C403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C403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%09%0913531096652@163.com)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mailto:Xiao%09%0958280244@sina.com)" TargetMode="Externa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Wang%09%09877320710@qq.com" TargetMode="Externa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87EE0DF479E438BB12C065E747FA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DCA05-64B8-45E4-A3D3-5B3A0F2EA1A0}"/>
      </w:docPartPr>
      <w:docPartBody>
        <w:p w:rsidR="003E483B" w:rsidRDefault="002C36EB" w:rsidP="002C36EB">
          <w:pPr>
            <w:pStyle w:val="987EE0DF479E438BB12C065E747FA3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Kaiti SC Regular">
    <w:altName w:val="Microsoft YaHei"/>
    <w:charset w:val="86"/>
    <w:family w:val="auto"/>
    <w:pitch w:val="default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436D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36EB"/>
    <w:rsid w:val="002F6418"/>
    <w:rsid w:val="002F76E2"/>
    <w:rsid w:val="00321749"/>
    <w:rsid w:val="00344E88"/>
    <w:rsid w:val="00356726"/>
    <w:rsid w:val="003C2AEF"/>
    <w:rsid w:val="003C4629"/>
    <w:rsid w:val="003D5DD0"/>
    <w:rsid w:val="003E483B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1708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01C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322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379D3FA95704216B31841150CB89CB4">
    <w:name w:val="7379D3FA95704216B31841150CB89CB4"/>
    <w:rsid w:val="002C36E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7EE0DF479E438BB12C065E747FA3D5">
    <w:name w:val="987EE0DF479E438BB12C065E747FA3D5"/>
    <w:rsid w:val="002C36E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13</Pages>
  <Words>2663</Words>
  <Characters>15367</Characters>
  <Application>Microsoft Office Word</Application>
  <DocSecurity>0</DocSecurity>
  <Lines>349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2026-05-18T12:50:00Z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