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4FA767" w14:textId="252665F1" w:rsidR="00C77AEE" w:rsidRPr="006A6B7A" w:rsidRDefault="00000000" w:rsidP="006A6B7A">
      <w:pPr>
        <w:rPr>
          <w:b/>
          <w:bCs/>
        </w:rPr>
      </w:pPr>
      <w:r w:rsidRPr="006A6B7A">
        <w:rPr>
          <w:b/>
          <w:bCs/>
        </w:rPr>
        <w:t>TITLE:</w:t>
      </w:r>
      <w:r w:rsidR="00E90A3C" w:rsidRPr="006A6B7A">
        <w:rPr>
          <w:b/>
          <w:bCs/>
        </w:rPr>
        <w:t xml:space="preserve"> </w:t>
      </w:r>
    </w:p>
    <w:p w14:paraId="5DD61AD8" w14:textId="7C026E22" w:rsidR="00C77AEE" w:rsidRPr="006A6B7A" w:rsidRDefault="00000000" w:rsidP="006A6B7A">
      <w:r w:rsidRPr="006A6B7A">
        <w:t xml:space="preserve">Cervical </w:t>
      </w:r>
      <w:r w:rsidR="00E90A3C" w:rsidRPr="006A6B7A">
        <w:t>H</w:t>
      </w:r>
      <w:r w:rsidRPr="006A6B7A">
        <w:t xml:space="preserve">eterotopic </w:t>
      </w:r>
      <w:r w:rsidR="00E90A3C" w:rsidRPr="006A6B7A">
        <w:t>M</w:t>
      </w:r>
      <w:r w:rsidRPr="006A6B7A">
        <w:t xml:space="preserve">ouse </w:t>
      </w:r>
      <w:r w:rsidR="00E90A3C" w:rsidRPr="006A6B7A">
        <w:t>H</w:t>
      </w:r>
      <w:r w:rsidRPr="006A6B7A">
        <w:t xml:space="preserve">eart </w:t>
      </w:r>
      <w:r w:rsidR="00E90A3C" w:rsidRPr="006A6B7A">
        <w:t>t</w:t>
      </w:r>
      <w:r w:rsidRPr="006A6B7A">
        <w:t xml:space="preserve">ransplantation using </w:t>
      </w:r>
      <w:r w:rsidR="00E90A3C" w:rsidRPr="006A6B7A">
        <w:t>E</w:t>
      </w:r>
      <w:r w:rsidRPr="006A6B7A">
        <w:t xml:space="preserve">nd-to-side </w:t>
      </w:r>
      <w:r w:rsidR="00E90A3C" w:rsidRPr="006A6B7A">
        <w:t>A</w:t>
      </w:r>
      <w:r w:rsidRPr="006A6B7A">
        <w:t xml:space="preserve">nastomosis </w:t>
      </w:r>
      <w:r w:rsidR="00E90A3C" w:rsidRPr="006A6B7A">
        <w:t>T</w:t>
      </w:r>
      <w:r w:rsidRPr="006A6B7A">
        <w:t xml:space="preserve">echnique to </w:t>
      </w:r>
      <w:r w:rsidR="00E90A3C" w:rsidRPr="006A6B7A">
        <w:t>S</w:t>
      </w:r>
      <w:r w:rsidRPr="006A6B7A">
        <w:t xml:space="preserve">tudy </w:t>
      </w:r>
      <w:r w:rsidR="00E90A3C" w:rsidRPr="006A6B7A">
        <w:t>T</w:t>
      </w:r>
      <w:r w:rsidRPr="006A6B7A">
        <w:t xml:space="preserve">ransplant </w:t>
      </w:r>
      <w:r w:rsidR="00E90A3C" w:rsidRPr="006A6B7A">
        <w:t>I</w:t>
      </w:r>
      <w:r w:rsidRPr="006A6B7A">
        <w:t>mmunology</w:t>
      </w:r>
    </w:p>
    <w:p w14:paraId="79D0B731" w14:textId="77777777" w:rsidR="00C77AEE" w:rsidRPr="006A6B7A" w:rsidRDefault="00C77AEE" w:rsidP="006A6B7A">
      <w:pPr>
        <w:rPr>
          <w:lang w:eastAsia="zh-CN"/>
        </w:rPr>
      </w:pPr>
    </w:p>
    <w:p w14:paraId="5710D420" w14:textId="77777777" w:rsidR="00C77AEE" w:rsidRPr="006A6B7A" w:rsidRDefault="00000000" w:rsidP="006A6B7A">
      <w:pPr>
        <w:rPr>
          <w:b/>
          <w:bCs/>
          <w:lang w:eastAsia="zh-CN"/>
        </w:rPr>
      </w:pPr>
      <w:r w:rsidRPr="006A6B7A">
        <w:rPr>
          <w:b/>
          <w:bCs/>
        </w:rPr>
        <w:t xml:space="preserve">AUTHORS AND AFFILIATIONS: </w:t>
      </w:r>
    </w:p>
    <w:p w14:paraId="3BA6BD3F" w14:textId="1AE53593" w:rsidR="00C77AEE" w:rsidRPr="006A6B7A" w:rsidRDefault="00000000" w:rsidP="006A6B7A">
      <w:pPr>
        <w:rPr>
          <w:vertAlign w:val="superscript"/>
          <w:lang w:eastAsia="zh-CN"/>
        </w:rPr>
      </w:pPr>
      <w:r w:rsidRPr="006A6B7A">
        <w:rPr>
          <w:lang w:eastAsia="zh-CN"/>
        </w:rPr>
        <w:t>Xia Huang</w:t>
      </w:r>
      <w:r w:rsidRPr="006A6B7A">
        <w:rPr>
          <w:vertAlign w:val="superscript"/>
          <w:lang w:eastAsia="zh-CN"/>
        </w:rPr>
        <w:t>1,</w:t>
      </w:r>
      <w:proofErr w:type="gramStart"/>
      <w:r w:rsidRPr="006A6B7A">
        <w:rPr>
          <w:vertAlign w:val="superscript"/>
          <w:lang w:eastAsia="zh-CN"/>
        </w:rPr>
        <w:t>2,</w:t>
      </w:r>
      <w:r w:rsidR="00E90A3C" w:rsidRPr="006A6B7A">
        <w:rPr>
          <w:vertAlign w:val="superscript"/>
          <w:lang w:eastAsia="zh-CN"/>
        </w:rPr>
        <w:t>*</w:t>
      </w:r>
      <w:proofErr w:type="gramEnd"/>
      <w:r w:rsidRPr="006A6B7A">
        <w:rPr>
          <w:lang w:eastAsia="zh-CN"/>
        </w:rPr>
        <w:t xml:space="preserve">, </w:t>
      </w:r>
      <w:proofErr w:type="spellStart"/>
      <w:r w:rsidRPr="006A6B7A">
        <w:rPr>
          <w:lang w:eastAsia="zh-CN"/>
        </w:rPr>
        <w:t>Xingbin</w:t>
      </w:r>
      <w:proofErr w:type="spellEnd"/>
      <w:r w:rsidRPr="006A6B7A">
        <w:rPr>
          <w:lang w:eastAsia="zh-CN"/>
        </w:rPr>
        <w:t xml:space="preserve"> Xu</w:t>
      </w:r>
      <w:r w:rsidRPr="006A6B7A">
        <w:rPr>
          <w:vertAlign w:val="superscript"/>
          <w:lang w:eastAsia="zh-CN"/>
        </w:rPr>
        <w:t>3,</w:t>
      </w:r>
      <w:proofErr w:type="gramStart"/>
      <w:r w:rsidRPr="006A6B7A">
        <w:rPr>
          <w:vertAlign w:val="superscript"/>
          <w:lang w:eastAsia="zh-CN"/>
        </w:rPr>
        <w:t>4,</w:t>
      </w:r>
      <w:r w:rsidR="00E90A3C" w:rsidRPr="006A6B7A">
        <w:rPr>
          <w:vertAlign w:val="superscript"/>
          <w:lang w:eastAsia="zh-CN"/>
        </w:rPr>
        <w:t>*</w:t>
      </w:r>
      <w:proofErr w:type="gramEnd"/>
      <w:r w:rsidRPr="006A6B7A">
        <w:rPr>
          <w:lang w:eastAsia="zh-CN"/>
        </w:rPr>
        <w:t>, Linrui Dai</w:t>
      </w:r>
      <w:r w:rsidRPr="006A6B7A">
        <w:rPr>
          <w:vertAlign w:val="superscript"/>
          <w:lang w:eastAsia="zh-CN"/>
        </w:rPr>
        <w:t>1,</w:t>
      </w:r>
      <w:proofErr w:type="gramStart"/>
      <w:r w:rsidRPr="006A6B7A">
        <w:rPr>
          <w:vertAlign w:val="superscript"/>
          <w:lang w:eastAsia="zh-CN"/>
        </w:rPr>
        <w:t>2,</w:t>
      </w:r>
      <w:r w:rsidR="00E90A3C" w:rsidRPr="006A6B7A">
        <w:rPr>
          <w:vertAlign w:val="superscript"/>
          <w:lang w:eastAsia="zh-CN"/>
        </w:rPr>
        <w:t>*</w:t>
      </w:r>
      <w:proofErr w:type="gramEnd"/>
      <w:r w:rsidRPr="006A6B7A">
        <w:rPr>
          <w:lang w:eastAsia="zh-CN"/>
        </w:rPr>
        <w:t xml:space="preserve">, </w:t>
      </w:r>
      <w:proofErr w:type="spellStart"/>
      <w:r w:rsidRPr="006A6B7A">
        <w:rPr>
          <w:lang w:eastAsia="zh-CN"/>
        </w:rPr>
        <w:t>Zipei</w:t>
      </w:r>
      <w:proofErr w:type="spellEnd"/>
      <w:r w:rsidRPr="006A6B7A">
        <w:rPr>
          <w:lang w:eastAsia="zh-CN"/>
        </w:rPr>
        <w:t xml:space="preserve"> Wang</w:t>
      </w:r>
      <w:r w:rsidRPr="006A6B7A">
        <w:rPr>
          <w:vertAlign w:val="superscript"/>
          <w:lang w:eastAsia="zh-CN"/>
        </w:rPr>
        <w:t>1</w:t>
      </w:r>
      <w:bookmarkStart w:id="0" w:name="OLE_LINK1"/>
      <w:r w:rsidRPr="006A6B7A">
        <w:rPr>
          <w:vertAlign w:val="superscript"/>
          <w:lang w:eastAsia="zh-CN"/>
        </w:rPr>
        <w:t>,2</w:t>
      </w:r>
      <w:bookmarkEnd w:id="0"/>
      <w:r w:rsidR="00E90A3C" w:rsidRPr="006A6B7A">
        <w:rPr>
          <w:lang w:eastAsia="zh-CN"/>
        </w:rPr>
        <w:t>,</w:t>
      </w:r>
      <w:r w:rsidRPr="006A6B7A">
        <w:rPr>
          <w:lang w:eastAsia="zh-CN"/>
        </w:rPr>
        <w:t xml:space="preserve"> Qi Cheng</w:t>
      </w:r>
      <w:r w:rsidRPr="006A6B7A">
        <w:rPr>
          <w:vertAlign w:val="superscript"/>
          <w:lang w:eastAsia="zh-CN"/>
        </w:rPr>
        <w:t>2,3</w:t>
      </w:r>
    </w:p>
    <w:p w14:paraId="06B6E9C4" w14:textId="77777777" w:rsidR="00C77AEE" w:rsidRPr="006A6B7A" w:rsidRDefault="00C77AEE" w:rsidP="006A6B7A">
      <w:pPr>
        <w:rPr>
          <w:lang w:eastAsia="zh-CN"/>
        </w:rPr>
      </w:pPr>
    </w:p>
    <w:p w14:paraId="3232A972" w14:textId="565E39DD" w:rsidR="00C77AEE" w:rsidRPr="006A6B7A" w:rsidRDefault="00000000" w:rsidP="006A6B7A">
      <w:pPr>
        <w:rPr>
          <w:lang w:eastAsia="zh-CN"/>
        </w:rPr>
      </w:pPr>
      <w:r w:rsidRPr="006A6B7A">
        <w:rPr>
          <w:vertAlign w:val="superscript"/>
          <w:lang w:eastAsia="zh-CN"/>
        </w:rPr>
        <w:t>1</w:t>
      </w:r>
      <w:r w:rsidRPr="006A6B7A">
        <w:rPr>
          <w:lang w:eastAsia="zh-CN"/>
        </w:rPr>
        <w:t>Institute of Organ Transplantation, Tongji Hospital, Tongji Medical College, Huazhong University of Science and Technology, Wuhan</w:t>
      </w:r>
      <w:r w:rsidR="00E90A3C" w:rsidRPr="006A6B7A">
        <w:rPr>
          <w:lang w:eastAsia="zh-CN"/>
        </w:rPr>
        <w:t>,</w:t>
      </w:r>
      <w:r w:rsidRPr="006A6B7A">
        <w:rPr>
          <w:lang w:eastAsia="zh-CN"/>
        </w:rPr>
        <w:t xml:space="preserve"> China</w:t>
      </w:r>
    </w:p>
    <w:p w14:paraId="5C9B3874" w14:textId="5C7A1907" w:rsidR="00C77AEE" w:rsidRPr="006A6B7A" w:rsidRDefault="00000000" w:rsidP="006A6B7A">
      <w:pPr>
        <w:rPr>
          <w:rFonts w:eastAsiaTheme="minorHAnsi"/>
          <w:lang w:eastAsia="zh-CN"/>
        </w:rPr>
      </w:pPr>
      <w:r w:rsidRPr="006A6B7A">
        <w:rPr>
          <w:vertAlign w:val="superscript"/>
          <w:lang w:eastAsia="zh-CN"/>
        </w:rPr>
        <w:t>2</w:t>
      </w:r>
      <w:r w:rsidR="00003BCC" w:rsidRPr="006A6B7A">
        <w:rPr>
          <w:lang w:eastAsia="zh-CN"/>
        </w:rPr>
        <w:t>Key Laboratory of Organ Transplantation, Ministry of Education; NHC Key Laboratory of Organ Transplantation; Key Laboratory of Organ Transplantation, Chinese Academy of Medical Sciences; Organ Transplantation Clinical Medical Research Center of Hubei Province, Wuhan, China</w:t>
      </w:r>
    </w:p>
    <w:p w14:paraId="49D1A344" w14:textId="21A4AF17" w:rsidR="00C77AEE" w:rsidRPr="006A6B7A" w:rsidRDefault="00000000" w:rsidP="006A6B7A">
      <w:pPr>
        <w:rPr>
          <w:lang w:eastAsia="zh-CN"/>
        </w:rPr>
      </w:pPr>
      <w:r w:rsidRPr="006A6B7A">
        <w:rPr>
          <w:vertAlign w:val="superscript"/>
          <w:lang w:eastAsia="zh-CN"/>
        </w:rPr>
        <w:t>3</w:t>
      </w:r>
      <w:r w:rsidRPr="006A6B7A">
        <w:rPr>
          <w:lang w:eastAsia="zh-CN"/>
        </w:rPr>
        <w:t>Division of Hepato-Pancreato-Biliary Surgery, Tongji Hospital, Tongji Medical College, Huazhong University of Science &amp; Technology, Wuhan</w:t>
      </w:r>
      <w:r w:rsidR="00E90A3C" w:rsidRPr="006A6B7A">
        <w:rPr>
          <w:lang w:eastAsia="zh-CN"/>
        </w:rPr>
        <w:t>,</w:t>
      </w:r>
      <w:r w:rsidRPr="006A6B7A">
        <w:rPr>
          <w:lang w:eastAsia="zh-CN"/>
        </w:rPr>
        <w:t xml:space="preserve"> China</w:t>
      </w:r>
    </w:p>
    <w:p w14:paraId="0A713B7A" w14:textId="2B5CFC06" w:rsidR="00C77AEE" w:rsidRPr="006A6B7A" w:rsidRDefault="00000000" w:rsidP="006A6B7A">
      <w:pPr>
        <w:rPr>
          <w:lang w:eastAsia="zh-CN"/>
        </w:rPr>
      </w:pPr>
      <w:r w:rsidRPr="006A6B7A">
        <w:rPr>
          <w:vertAlign w:val="superscript"/>
          <w:lang w:eastAsia="zh-CN"/>
        </w:rPr>
        <w:t>4</w:t>
      </w:r>
      <w:r w:rsidRPr="006A6B7A">
        <w:rPr>
          <w:lang w:eastAsia="zh-CN"/>
        </w:rPr>
        <w:t>Department of Clinical Medicine, Bengbu Medical College, Bengbu</w:t>
      </w:r>
      <w:r w:rsidR="00E90A3C" w:rsidRPr="006A6B7A">
        <w:rPr>
          <w:lang w:eastAsia="zh-CN"/>
        </w:rPr>
        <w:t>,</w:t>
      </w:r>
      <w:r w:rsidRPr="006A6B7A">
        <w:rPr>
          <w:lang w:eastAsia="zh-CN"/>
        </w:rPr>
        <w:t xml:space="preserve"> China</w:t>
      </w:r>
    </w:p>
    <w:p w14:paraId="1BEA6810" w14:textId="77777777" w:rsidR="00E90A3C" w:rsidRPr="006A6B7A" w:rsidRDefault="00E90A3C" w:rsidP="006A6B7A">
      <w:pPr>
        <w:rPr>
          <w:lang w:eastAsia="zh-CN"/>
        </w:rPr>
      </w:pPr>
    </w:p>
    <w:p w14:paraId="004AD449" w14:textId="40712EB2" w:rsidR="00E90A3C" w:rsidRPr="006A6B7A" w:rsidRDefault="00E90A3C" w:rsidP="006A6B7A">
      <w:pPr>
        <w:rPr>
          <w:lang w:eastAsia="zh-CN"/>
        </w:rPr>
      </w:pPr>
      <w:r w:rsidRPr="006A6B7A">
        <w:rPr>
          <w:lang w:eastAsia="zh-CN"/>
        </w:rPr>
        <w:t>Email addresses of co-authors:</w:t>
      </w:r>
    </w:p>
    <w:p w14:paraId="4837CE8B" w14:textId="62C93BAD" w:rsidR="00E90A3C" w:rsidRPr="006A6B7A" w:rsidRDefault="00E90A3C" w:rsidP="006A6B7A">
      <w:pPr>
        <w:rPr>
          <w:vertAlign w:val="superscript"/>
          <w:lang w:eastAsia="zh-CN"/>
        </w:rPr>
      </w:pPr>
      <w:r w:rsidRPr="006A6B7A">
        <w:rPr>
          <w:lang w:eastAsia="zh-CN"/>
        </w:rPr>
        <w:t>Xia Huang</w:t>
      </w:r>
      <w:r w:rsidRPr="006A6B7A">
        <w:rPr>
          <w:lang w:eastAsia="zh-CN"/>
        </w:rPr>
        <w:tab/>
      </w:r>
      <w:r w:rsidRPr="006A6B7A">
        <w:rPr>
          <w:lang w:eastAsia="zh-CN"/>
        </w:rPr>
        <w:tab/>
        <w:t>(xiahuang@tjh.tjmu.edu.cn)</w:t>
      </w:r>
    </w:p>
    <w:p w14:paraId="7D8D07CB" w14:textId="2E00893C" w:rsidR="00E90A3C" w:rsidRPr="006A6B7A" w:rsidRDefault="00E90A3C" w:rsidP="006A6B7A">
      <w:pPr>
        <w:rPr>
          <w:vertAlign w:val="superscript"/>
          <w:lang w:eastAsia="zh-CN"/>
        </w:rPr>
      </w:pPr>
      <w:proofErr w:type="spellStart"/>
      <w:r w:rsidRPr="006A6B7A">
        <w:rPr>
          <w:lang w:eastAsia="zh-CN"/>
        </w:rPr>
        <w:t>Xingbin</w:t>
      </w:r>
      <w:proofErr w:type="spellEnd"/>
      <w:r w:rsidRPr="006A6B7A">
        <w:rPr>
          <w:lang w:eastAsia="zh-CN"/>
        </w:rPr>
        <w:t xml:space="preserve"> Xu</w:t>
      </w:r>
      <w:r w:rsidRPr="006A6B7A">
        <w:rPr>
          <w:lang w:eastAsia="zh-CN"/>
        </w:rPr>
        <w:tab/>
      </w:r>
      <w:r w:rsidRPr="006A6B7A">
        <w:rPr>
          <w:lang w:eastAsia="zh-CN"/>
        </w:rPr>
        <w:tab/>
        <w:t>(13057905363@163.com)</w:t>
      </w:r>
    </w:p>
    <w:p w14:paraId="6365CB9F" w14:textId="4F8F8DC3" w:rsidR="00E90A3C" w:rsidRPr="006A6B7A" w:rsidRDefault="00E90A3C" w:rsidP="006A6B7A">
      <w:pPr>
        <w:rPr>
          <w:vertAlign w:val="superscript"/>
          <w:lang w:eastAsia="zh-CN"/>
        </w:rPr>
      </w:pPr>
      <w:r w:rsidRPr="006A6B7A">
        <w:rPr>
          <w:lang w:eastAsia="zh-CN"/>
        </w:rPr>
        <w:t>Linrui Dai</w:t>
      </w:r>
      <w:r w:rsidRPr="006A6B7A">
        <w:rPr>
          <w:lang w:eastAsia="zh-CN"/>
        </w:rPr>
        <w:tab/>
      </w:r>
      <w:r w:rsidRPr="006A6B7A">
        <w:rPr>
          <w:lang w:eastAsia="zh-CN"/>
        </w:rPr>
        <w:tab/>
        <w:t>(825605395@qq.com)</w:t>
      </w:r>
    </w:p>
    <w:p w14:paraId="525C56EC" w14:textId="77777777" w:rsidR="00E90A3C" w:rsidRPr="006A6B7A" w:rsidRDefault="00E90A3C" w:rsidP="006A6B7A">
      <w:pPr>
        <w:rPr>
          <w:lang w:eastAsia="zh-CN"/>
        </w:rPr>
      </w:pPr>
    </w:p>
    <w:p w14:paraId="6FE8DAA7" w14:textId="77777777" w:rsidR="00E90A3C" w:rsidRPr="006A6B7A" w:rsidRDefault="00000000" w:rsidP="006A6B7A">
      <w:pPr>
        <w:rPr>
          <w:lang w:eastAsia="zh-CN"/>
        </w:rPr>
      </w:pPr>
      <w:r w:rsidRPr="006A6B7A">
        <w:rPr>
          <w:lang w:eastAsia="zh-CN"/>
        </w:rPr>
        <w:t>Correspond</w:t>
      </w:r>
      <w:r w:rsidR="00E90A3C" w:rsidRPr="006A6B7A">
        <w:rPr>
          <w:lang w:eastAsia="zh-CN"/>
        </w:rPr>
        <w:t>ing authors</w:t>
      </w:r>
      <w:r w:rsidRPr="006A6B7A">
        <w:rPr>
          <w:lang w:eastAsia="zh-CN"/>
        </w:rPr>
        <w:t xml:space="preserve">: </w:t>
      </w:r>
    </w:p>
    <w:p w14:paraId="034B91DD" w14:textId="2548A399" w:rsidR="00E90A3C" w:rsidRPr="006A6B7A" w:rsidRDefault="00E90A3C" w:rsidP="006A6B7A">
      <w:pPr>
        <w:rPr>
          <w:lang w:eastAsia="zh-CN"/>
        </w:rPr>
      </w:pPr>
      <w:r w:rsidRPr="006A6B7A">
        <w:rPr>
          <w:lang w:eastAsia="zh-CN"/>
        </w:rPr>
        <w:t>Qi Cheng</w:t>
      </w:r>
      <w:r w:rsidRPr="006A6B7A">
        <w:rPr>
          <w:vertAlign w:val="superscript"/>
          <w:lang w:eastAsia="zh-CN"/>
        </w:rPr>
        <w:tab/>
      </w:r>
      <w:r w:rsidRPr="006A6B7A">
        <w:rPr>
          <w:vertAlign w:val="superscript"/>
          <w:lang w:eastAsia="zh-CN"/>
        </w:rPr>
        <w:tab/>
      </w:r>
      <w:r w:rsidRPr="006A6B7A">
        <w:rPr>
          <w:lang w:eastAsia="zh-CN"/>
        </w:rPr>
        <w:t>(chengqi@hust.edu.cn)</w:t>
      </w:r>
    </w:p>
    <w:p w14:paraId="5F9220DD" w14:textId="40DC4EF3" w:rsidR="00C77AEE" w:rsidRPr="006A6B7A" w:rsidRDefault="00E90A3C" w:rsidP="006A6B7A">
      <w:pPr>
        <w:rPr>
          <w:lang w:eastAsia="zh-CN"/>
        </w:rPr>
      </w:pPr>
      <w:proofErr w:type="spellStart"/>
      <w:r w:rsidRPr="006A6B7A">
        <w:rPr>
          <w:lang w:eastAsia="zh-CN"/>
        </w:rPr>
        <w:t>Zipei</w:t>
      </w:r>
      <w:proofErr w:type="spellEnd"/>
      <w:r w:rsidRPr="006A6B7A">
        <w:rPr>
          <w:lang w:eastAsia="zh-CN"/>
        </w:rPr>
        <w:t xml:space="preserve"> Wang</w:t>
      </w:r>
      <w:r w:rsidRPr="006A6B7A">
        <w:rPr>
          <w:vertAlign w:val="superscript"/>
          <w:lang w:eastAsia="zh-CN"/>
        </w:rPr>
        <w:tab/>
      </w:r>
      <w:r w:rsidRPr="006A6B7A">
        <w:rPr>
          <w:vertAlign w:val="superscript"/>
          <w:lang w:eastAsia="zh-CN"/>
        </w:rPr>
        <w:tab/>
      </w:r>
      <w:r w:rsidRPr="006A6B7A">
        <w:rPr>
          <w:lang w:eastAsia="zh-CN"/>
        </w:rPr>
        <w:t xml:space="preserve">(289213153@qq.com) </w:t>
      </w:r>
    </w:p>
    <w:p w14:paraId="0403BAE5" w14:textId="77777777" w:rsidR="00C77AEE" w:rsidRPr="006A6B7A" w:rsidRDefault="00C77AEE" w:rsidP="006A6B7A"/>
    <w:p w14:paraId="04433806" w14:textId="501F37D7" w:rsidR="00E90A3C" w:rsidRPr="006A6B7A" w:rsidRDefault="00E90A3C" w:rsidP="006A6B7A">
      <w:pPr>
        <w:rPr>
          <w:lang w:eastAsia="zh-CN"/>
        </w:rPr>
      </w:pPr>
      <w:r w:rsidRPr="006A6B7A">
        <w:rPr>
          <w:lang w:eastAsia="zh-CN"/>
        </w:rPr>
        <w:t>*These authors contributed equally to this work.</w:t>
      </w:r>
    </w:p>
    <w:p w14:paraId="76E22BE6" w14:textId="77777777" w:rsidR="00E90A3C" w:rsidRPr="006A6B7A" w:rsidRDefault="00E90A3C" w:rsidP="006A6B7A"/>
    <w:p w14:paraId="1E25994B" w14:textId="77777777" w:rsidR="00C77AEE" w:rsidRPr="006A6B7A" w:rsidRDefault="00000000" w:rsidP="006A6B7A">
      <w:pPr>
        <w:rPr>
          <w:b/>
          <w:bCs/>
        </w:rPr>
      </w:pPr>
      <w:r w:rsidRPr="006A6B7A">
        <w:rPr>
          <w:b/>
          <w:bCs/>
        </w:rPr>
        <w:t xml:space="preserve">SUMMARY: </w:t>
      </w:r>
    </w:p>
    <w:p w14:paraId="23768B45" w14:textId="77777777" w:rsidR="00C77AEE" w:rsidRPr="006A6B7A" w:rsidRDefault="00000000" w:rsidP="006A6B7A">
      <w:r w:rsidRPr="006A6B7A">
        <w:t>This protocol presents a simplified, end-to-side suture anastomosis technique for murine cervical heart transplantation, providing a robust and reproducible model for studying transplant immunology.</w:t>
      </w:r>
    </w:p>
    <w:p w14:paraId="15C99250" w14:textId="77777777" w:rsidR="00C77AEE" w:rsidRPr="006A6B7A" w:rsidRDefault="00C77AEE" w:rsidP="006A6B7A"/>
    <w:p w14:paraId="70FEBC09" w14:textId="77777777" w:rsidR="00C77AEE" w:rsidRPr="006A6B7A" w:rsidRDefault="00000000" w:rsidP="006A6B7A">
      <w:pPr>
        <w:rPr>
          <w:b/>
          <w:bCs/>
          <w:lang w:eastAsia="zh-CN"/>
        </w:rPr>
      </w:pPr>
      <w:r w:rsidRPr="006A6B7A">
        <w:rPr>
          <w:b/>
          <w:bCs/>
          <w:lang w:eastAsia="zh-CN"/>
        </w:rPr>
        <w:t xml:space="preserve">ABSTRACT: </w:t>
      </w:r>
    </w:p>
    <w:p w14:paraId="77808F37" w14:textId="232497C6" w:rsidR="00C77AEE" w:rsidRPr="006A6B7A" w:rsidRDefault="00000000" w:rsidP="006A6B7A">
      <w:pPr>
        <w:rPr>
          <w:lang w:eastAsia="zh-CN"/>
        </w:rPr>
      </w:pPr>
      <w:bookmarkStart w:id="1" w:name="OLE_LINK3"/>
      <w:r w:rsidRPr="006A6B7A">
        <w:rPr>
          <w:lang w:eastAsia="zh-CN"/>
        </w:rPr>
        <w:t xml:space="preserve">Murine heterotopic heart transplantation is a critical preclinical model in transplantation research. </w:t>
      </w:r>
      <w:r w:rsidR="00003BCC" w:rsidRPr="006A6B7A">
        <w:rPr>
          <w:lang w:eastAsia="zh-CN"/>
        </w:rPr>
        <w:t>Cervical heterotopic heart transplantation in mice offers distinct advantages, including direct visual and palpable monitoring of graft viability, reduced surgical trauma, and faster postoperative recovery. It has therefore become an increasingly valuable platform for studying transplant immunology, particularly valuable for animals with poor physiological conditions due to genetic modification or drug induction, and for experiments requiring secondary or combined organ transplantation, the cervical region often becomes the only feasible site. Conventional cervical transplantation techniques, whether using end-to-end suturing or cuff-based methods, require permanent ligation of the recipient’s common carotid artery and external jugular vein, which may compromise cerebral perfusion and introduce foreign materials or hemodynamic disturbances. To address these limitations, t</w:t>
      </w:r>
      <w:r w:rsidRPr="006A6B7A">
        <w:rPr>
          <w:lang w:eastAsia="zh-CN"/>
        </w:rPr>
        <w:t xml:space="preserve">his paper details a refined cervical heart </w:t>
      </w:r>
      <w:r w:rsidRPr="006A6B7A">
        <w:rPr>
          <w:lang w:eastAsia="zh-CN"/>
        </w:rPr>
        <w:lastRenderedPageBreak/>
        <w:t xml:space="preserve">transplantation technique utilizing an end-to-side vascular anastomosis. The method preserves the recipient's common carotid artery and external jugular vein, maintaining normal cerebral perfusion and avoiding complications associated with permanent vessel ligation. </w:t>
      </w:r>
      <w:bookmarkStart w:id="2" w:name="OLE_LINK5"/>
      <w:r w:rsidRPr="006A6B7A">
        <w:rPr>
          <w:lang w:eastAsia="zh-CN"/>
        </w:rPr>
        <w:t xml:space="preserve">This protocol details the steps from donor heart harvest to recipient anastomosis and postoperative care. </w:t>
      </w:r>
      <w:bookmarkEnd w:id="2"/>
      <w:r w:rsidRPr="006A6B7A">
        <w:rPr>
          <w:lang w:eastAsia="zh-CN"/>
        </w:rPr>
        <w:t>Representative results demonstrate a high surgical success rate (96.7%) and the model's effectiveness in studying allograft rejection. This technique offers a physiologically relevant and technically accessible model for investigators in transplant immunology.</w:t>
      </w:r>
    </w:p>
    <w:bookmarkEnd w:id="1"/>
    <w:p w14:paraId="1A032B31" w14:textId="77777777" w:rsidR="00C77AEE" w:rsidRPr="006A6B7A" w:rsidRDefault="00C77AEE" w:rsidP="006A6B7A">
      <w:pPr>
        <w:rPr>
          <w:lang w:eastAsia="zh-CN"/>
        </w:rPr>
      </w:pPr>
    </w:p>
    <w:p w14:paraId="069CB42C" w14:textId="77777777" w:rsidR="00C77AEE" w:rsidRPr="006A6B7A" w:rsidRDefault="00000000" w:rsidP="006A6B7A">
      <w:pPr>
        <w:rPr>
          <w:b/>
          <w:bCs/>
          <w:lang w:eastAsia="zh-CN"/>
        </w:rPr>
      </w:pPr>
      <w:r w:rsidRPr="006A6B7A">
        <w:rPr>
          <w:b/>
          <w:bCs/>
          <w:lang w:eastAsia="zh-CN"/>
        </w:rPr>
        <w:t xml:space="preserve">INTRODUCTION: </w:t>
      </w:r>
      <w:bookmarkStart w:id="3" w:name="_Hlk213273581"/>
      <w:bookmarkStart w:id="4" w:name="OLE_LINK8"/>
    </w:p>
    <w:p w14:paraId="7AD4432F" w14:textId="7C4529CF" w:rsidR="00C77AEE" w:rsidRPr="006A6B7A" w:rsidRDefault="00000000" w:rsidP="006A6B7A">
      <w:pPr>
        <w:rPr>
          <w:lang w:eastAsia="zh-CN"/>
        </w:rPr>
      </w:pPr>
      <w:r w:rsidRPr="006A6B7A">
        <w:rPr>
          <w:lang w:eastAsia="zh-CN"/>
        </w:rPr>
        <w:t>Over the past half</w:t>
      </w:r>
      <w:r w:rsidRPr="006A6B7A">
        <w:rPr>
          <w:lang w:eastAsia="zh-CN"/>
        </w:rPr>
        <w:noBreakHyphen/>
        <w:t>century</w:t>
      </w:r>
      <w:r w:rsidRPr="006A6B7A">
        <w:t xml:space="preserve">, transplantation immunology has continued to be a central focus for immunologists and transplant specialists. Today, solid organ transplantation </w:t>
      </w:r>
      <w:r w:rsidRPr="006A6B7A">
        <w:rPr>
          <w:lang w:eastAsia="zh-CN"/>
        </w:rPr>
        <w:t>is</w:t>
      </w:r>
      <w:r w:rsidRPr="006A6B7A">
        <w:t xml:space="preserve"> widely performed and represents the most effective treatment for end-stage organ diseases. However, graft rejection has not been fundamentally resolved and still represents one of the major obstacles in transplantatio</w:t>
      </w:r>
      <w:r w:rsidRPr="006A6B7A">
        <w:rPr>
          <w:lang w:eastAsia="zh-CN"/>
        </w:rPr>
        <w:t>n</w:t>
      </w:r>
      <w:r w:rsidRPr="006A6B7A">
        <w:t xml:space="preserve"> and a leading cause of graft loss</w:t>
      </w:r>
      <w:r w:rsidR="00EF7259" w:rsidRPr="006A6B7A">
        <w:rPr>
          <w:vertAlign w:val="superscript"/>
        </w:rPr>
        <w:t>1</w:t>
      </w:r>
      <w:r w:rsidRPr="006A6B7A">
        <w:t>. Consequently, overcoming or mitigating rejection while reducing or avoiding systemic immunosuppression remains a significant challenge and a key research objective in the field</w:t>
      </w:r>
      <w:r w:rsidRPr="006A6B7A">
        <w:rPr>
          <w:lang w:eastAsia="zh-CN"/>
        </w:rPr>
        <w:t>.</w:t>
      </w:r>
    </w:p>
    <w:p w14:paraId="3C2261C1" w14:textId="77777777" w:rsidR="00C77AEE" w:rsidRPr="006A6B7A" w:rsidRDefault="00C77AEE" w:rsidP="006A6B7A">
      <w:pPr>
        <w:rPr>
          <w:lang w:eastAsia="zh-CN"/>
        </w:rPr>
      </w:pPr>
    </w:p>
    <w:p w14:paraId="0E0CF060" w14:textId="799EF2E1" w:rsidR="00C77AEE" w:rsidRPr="006A6B7A" w:rsidRDefault="00000000" w:rsidP="006A6B7A">
      <w:r w:rsidRPr="006A6B7A">
        <w:t>Vascularized animal organ transplantation models, particularly murine models, have played a crucial role in advancing transplant immunology and have provided an essential scientific foundation for clinical translation</w:t>
      </w:r>
      <w:r w:rsidR="00EF7259" w:rsidRPr="006A6B7A">
        <w:rPr>
          <w:vertAlign w:val="superscript"/>
        </w:rPr>
        <w:t>2</w:t>
      </w:r>
      <w:r w:rsidRPr="006A6B7A">
        <w:t>. For example, many immunosuppressive agents used clinically today—such as cyclosporine, tacrolimus, and rapamycin—were first successfully validated in mouse transplantation models</w:t>
      </w:r>
      <w:r w:rsidR="00EF7259" w:rsidRPr="006A6B7A">
        <w:rPr>
          <w:vertAlign w:val="superscript"/>
        </w:rPr>
        <w:t>3,4</w:t>
      </w:r>
      <w:r w:rsidRPr="006A6B7A">
        <w:t>.</w:t>
      </w:r>
    </w:p>
    <w:p w14:paraId="216E3C63" w14:textId="77777777" w:rsidR="00C77AEE" w:rsidRPr="006A6B7A" w:rsidRDefault="00C77AEE" w:rsidP="006A6B7A">
      <w:pPr>
        <w:rPr>
          <w:lang w:eastAsia="zh-CN"/>
        </w:rPr>
      </w:pPr>
    </w:p>
    <w:p w14:paraId="1D0F6D92" w14:textId="1CB14C13" w:rsidR="00C77AEE" w:rsidRPr="006A6B7A" w:rsidRDefault="00000000" w:rsidP="006A6B7A">
      <w:pPr>
        <w:rPr>
          <w:lang w:eastAsia="zh-CN"/>
        </w:rPr>
      </w:pPr>
      <w:r w:rsidRPr="006A6B7A">
        <w:t>The mouse heterotopic heart transplantation (HT) model is one of the most widely used preclinical models, favored due to the abundance of available genetic strains and research reagents, as well as its relatively simple</w:t>
      </w:r>
      <w:r w:rsidRPr="006A6B7A">
        <w:rPr>
          <w:lang w:eastAsia="zh-CN"/>
        </w:rPr>
        <w:t xml:space="preserve"> </w:t>
      </w:r>
      <w:r w:rsidRPr="006A6B7A">
        <w:t xml:space="preserve">procedure and easy postoperative monitoring. As such, it serves as a key platform for studying acute rejection mechanisms, inducing immune tolerance, and evaluating new immunosuppressants </w:t>
      </w:r>
      <w:r w:rsidRPr="006A6B7A">
        <w:rPr>
          <w:i/>
          <w:iCs/>
        </w:rPr>
        <w:t>in vivo</w:t>
      </w:r>
      <w:r w:rsidR="00EF7259" w:rsidRPr="006A6B7A">
        <w:rPr>
          <w:vertAlign w:val="superscript"/>
        </w:rPr>
        <w:t>5,6</w:t>
      </w:r>
      <w:r w:rsidRPr="006A6B7A">
        <w:rPr>
          <w:lang w:eastAsia="zh-CN"/>
        </w:rPr>
        <w:t>.</w:t>
      </w:r>
    </w:p>
    <w:p w14:paraId="73EB3814" w14:textId="77777777" w:rsidR="00C77AEE" w:rsidRPr="006A6B7A" w:rsidRDefault="00C77AEE" w:rsidP="006A6B7A">
      <w:pPr>
        <w:ind w:firstLineChars="236" w:firstLine="566"/>
        <w:rPr>
          <w:lang w:eastAsia="zh-CN"/>
        </w:rPr>
      </w:pPr>
    </w:p>
    <w:bookmarkEnd w:id="3"/>
    <w:bookmarkEnd w:id="4"/>
    <w:p w14:paraId="3AD93238" w14:textId="1AEE1030" w:rsidR="00C77AEE" w:rsidRPr="006A6B7A" w:rsidRDefault="00000000" w:rsidP="006A6B7A">
      <w:pPr>
        <w:rPr>
          <w:lang w:eastAsia="zh-CN"/>
        </w:rPr>
      </w:pPr>
      <w:r w:rsidRPr="006A6B7A">
        <w:rPr>
          <w:lang w:eastAsia="zh-CN"/>
        </w:rPr>
        <w:t>The first murine heterotopic HT model was established by Corry et al.</w:t>
      </w:r>
      <w:r w:rsidR="00EF7259" w:rsidRPr="006A6B7A">
        <w:rPr>
          <w:vertAlign w:val="superscript"/>
        </w:rPr>
        <w:t>7</w:t>
      </w:r>
      <w:r w:rsidRPr="006A6B7A">
        <w:rPr>
          <w:lang w:eastAsia="zh-CN"/>
        </w:rPr>
        <w:t xml:space="preserve"> in 1973. In this model, the donor heart is placed in the recipient's abdominal cavity, with the graft aorta and pulmonary artery (PA) anastomosed end-to-side to the recipient's abdominal aorta and inferior vena cava </w:t>
      </w:r>
      <w:r w:rsidRPr="006A6B7A">
        <w:rPr>
          <w:bCs/>
          <w:lang w:eastAsia="zh-CN"/>
        </w:rPr>
        <w:t>(IVC)</w:t>
      </w:r>
      <w:r w:rsidRPr="006A6B7A">
        <w:rPr>
          <w:lang w:eastAsia="zh-CN"/>
        </w:rPr>
        <w:t>, respectively. This method remained the standard technique for abdominal HT for decades.</w:t>
      </w:r>
      <w:r w:rsidR="007F7265" w:rsidRPr="006A6B7A">
        <w:rPr>
          <w:lang w:eastAsia="zh-CN"/>
        </w:rPr>
        <w:t xml:space="preserve"> </w:t>
      </w:r>
      <w:r w:rsidRPr="006A6B7A">
        <w:rPr>
          <w:lang w:eastAsia="zh-CN"/>
        </w:rPr>
        <w:t xml:space="preserve">Driven by the need to accommodate third-party allografts in tolerance studies, a second </w:t>
      </w:r>
      <w:r w:rsidR="007F7265" w:rsidRPr="006A6B7A">
        <w:rPr>
          <w:lang w:eastAsia="zh-CN"/>
        </w:rPr>
        <w:t>site</w:t>
      </w:r>
      <w:r w:rsidRPr="006A6B7A">
        <w:rPr>
          <w:lang w:eastAsia="zh-CN"/>
        </w:rPr>
        <w:t xml:space="preserve"> for HT </w:t>
      </w:r>
      <w:r w:rsidR="007F7265" w:rsidRPr="006A6B7A">
        <w:rPr>
          <w:lang w:eastAsia="zh-CN"/>
        </w:rPr>
        <w:t>was</w:t>
      </w:r>
      <w:r w:rsidRPr="006A6B7A">
        <w:rPr>
          <w:lang w:eastAsia="zh-CN"/>
        </w:rPr>
        <w:t xml:space="preserve"> explored. This led to the development of cervical HT models in mice, which offer other advantages such as direct visual assessment of graft viability, less surgical trauma, and lower risk of postoperative infection</w:t>
      </w:r>
      <w:r w:rsidR="00397A14" w:rsidRPr="006A6B7A">
        <w:rPr>
          <w:vertAlign w:val="superscript"/>
        </w:rPr>
        <w:t>5,8,9</w:t>
      </w:r>
      <w:r w:rsidRPr="006A6B7A">
        <w:rPr>
          <w:lang w:eastAsia="zh-CN"/>
        </w:rPr>
        <w:t>.</w:t>
      </w:r>
      <w:r w:rsidR="007F7265" w:rsidRPr="006A6B7A">
        <w:rPr>
          <w:lang w:eastAsia="zh-CN"/>
        </w:rPr>
        <w:t xml:space="preserve"> </w:t>
      </w:r>
      <w:r w:rsidRPr="006A6B7A">
        <w:rPr>
          <w:lang w:eastAsia="zh-CN"/>
        </w:rPr>
        <w:t>In 1991, Chen et al.</w:t>
      </w:r>
      <w:r w:rsidR="00397A14" w:rsidRPr="006A6B7A">
        <w:rPr>
          <w:vertAlign w:val="superscript"/>
        </w:rPr>
        <w:t>8</w:t>
      </w:r>
      <w:r w:rsidRPr="006A6B7A">
        <w:rPr>
          <w:lang w:eastAsia="zh-CN"/>
        </w:rPr>
        <w:t xml:space="preserve"> first described a cervical heterotopic HT model in mice, involving end-to-end manual suture anastomosis of the donor aorta and PA to the recipient's common carotid artery (CCA) and external jugular vein (EJV), respectively. However, this model did not gain widespread adoption due to the significant technical challenge posed by the severe mismatch between the donor aorta and the recipient CCA, which made vascular anastomosis extremely difficult.</w:t>
      </w:r>
    </w:p>
    <w:p w14:paraId="39686749" w14:textId="77777777" w:rsidR="00C77AEE" w:rsidRPr="006A6B7A" w:rsidRDefault="00C77AEE" w:rsidP="006A6B7A">
      <w:pPr>
        <w:rPr>
          <w:lang w:eastAsia="zh-CN"/>
        </w:rPr>
      </w:pPr>
    </w:p>
    <w:p w14:paraId="754F264C" w14:textId="340D5BCB" w:rsidR="00C77AEE" w:rsidRPr="006A6B7A" w:rsidRDefault="00000000" w:rsidP="006A6B7A">
      <w:pPr>
        <w:rPr>
          <w:highlight w:val="yellow"/>
          <w:lang w:eastAsia="zh-CN"/>
        </w:rPr>
      </w:pPr>
      <w:r w:rsidRPr="006A6B7A">
        <w:rPr>
          <w:lang w:eastAsia="zh-CN"/>
        </w:rPr>
        <w:t>Also in 1991, Matsuura et al.</w:t>
      </w:r>
      <w:r w:rsidR="00397A14" w:rsidRPr="006A6B7A">
        <w:rPr>
          <w:vertAlign w:val="superscript"/>
        </w:rPr>
        <w:t>9</w:t>
      </w:r>
      <w:r w:rsidRPr="006A6B7A">
        <w:rPr>
          <w:lang w:eastAsia="zh-CN"/>
        </w:rPr>
        <w:t xml:space="preserve"> introduced a non-suture cuff technique for vascular anastomosis </w:t>
      </w:r>
      <w:r w:rsidRPr="006A6B7A">
        <w:rPr>
          <w:lang w:eastAsia="zh-CN"/>
        </w:rPr>
        <w:lastRenderedPageBreak/>
        <w:t xml:space="preserve">in </w:t>
      </w:r>
      <w:r w:rsidR="007F7265" w:rsidRPr="006A6B7A">
        <w:rPr>
          <w:lang w:eastAsia="zh-CN"/>
        </w:rPr>
        <w:t xml:space="preserve">the </w:t>
      </w:r>
      <w:r w:rsidRPr="006A6B7A">
        <w:rPr>
          <w:lang w:eastAsia="zh-CN"/>
        </w:rPr>
        <w:t>cervical HT model. This method simplifies the procedure by eliminating the technically demanding manual vascular suturing,</w:t>
      </w:r>
      <w:r w:rsidRPr="006A6B7A">
        <w:t xml:space="preserve"> </w:t>
      </w:r>
      <w:r w:rsidRPr="006A6B7A">
        <w:rPr>
          <w:lang w:eastAsia="zh-CN"/>
        </w:rPr>
        <w:t>making it easier to master. Subsequently, numerous technical refinements to the cuff technique have been reported</w:t>
      </w:r>
      <w:r w:rsidR="00397A14" w:rsidRPr="006A6B7A">
        <w:rPr>
          <w:vertAlign w:val="superscript"/>
        </w:rPr>
        <w:t>10,11</w:t>
      </w:r>
      <w:r w:rsidRPr="006A6B7A">
        <w:rPr>
          <w:lang w:eastAsia="zh-CN"/>
        </w:rPr>
        <w:t>. Currently, the cuff method is widely used in cervical HT, particularly by researchers without prior experience in microvascular suturing. However, the cuff technique introduces artificial materials, which may induce local inflammation and interfere with immunological assessments, while also posing technical challenges in small-caliber vessels</w:t>
      </w:r>
      <w:r w:rsidR="00397A14" w:rsidRPr="006A6B7A">
        <w:rPr>
          <w:vertAlign w:val="superscript"/>
        </w:rPr>
        <w:t>5,6</w:t>
      </w:r>
      <w:r w:rsidRPr="006A6B7A">
        <w:rPr>
          <w:lang w:eastAsia="zh-CN"/>
        </w:rPr>
        <w:t>.</w:t>
      </w:r>
      <w:r w:rsidRPr="006A6B7A">
        <w:t xml:space="preserve"> Recently, Liao et al.</w:t>
      </w:r>
      <w:r w:rsidR="00397A14" w:rsidRPr="006A6B7A">
        <w:rPr>
          <w:vertAlign w:val="superscript"/>
        </w:rPr>
        <w:t>12</w:t>
      </w:r>
      <w:r w:rsidRPr="006A6B7A">
        <w:t xml:space="preserve"> proposed a cuff-free sleeve technique in cervical HT, in which donor and recipient vessels are directly anastomosed using a sleeve method. By avoiding artificial materials and accommodating small vessels, this approach offers a physiological and reproducible platform for secondary heart transplantation</w:t>
      </w:r>
      <w:r w:rsidRPr="006A6B7A">
        <w:rPr>
          <w:lang w:eastAsia="zh-CN"/>
        </w:rPr>
        <w:t>.</w:t>
      </w:r>
    </w:p>
    <w:p w14:paraId="787D1616" w14:textId="77777777" w:rsidR="00C77AEE" w:rsidRPr="006A6B7A" w:rsidRDefault="00C77AEE" w:rsidP="006A6B7A">
      <w:pPr>
        <w:rPr>
          <w:lang w:eastAsia="zh-CN"/>
        </w:rPr>
      </w:pPr>
    </w:p>
    <w:p w14:paraId="71C53A28" w14:textId="6EE4BDED" w:rsidR="00C77AEE" w:rsidRPr="006A6B7A" w:rsidRDefault="00000000" w:rsidP="006A6B7A">
      <w:r w:rsidRPr="006A6B7A">
        <w:rPr>
          <w:lang w:eastAsia="zh-CN"/>
        </w:rPr>
        <w:t>Nevertheless, both end-to-end suture and</w:t>
      </w:r>
      <w:r w:rsidRPr="006A6B7A">
        <w:t xml:space="preserve"> non-suture</w:t>
      </w:r>
      <w:r w:rsidRPr="006A6B7A">
        <w:rPr>
          <w:lang w:eastAsia="zh-CN"/>
        </w:rPr>
        <w:t xml:space="preserve"> cuff techniques require permanent ligation of the recipient's unilateral CCA and EJV. This compromises unilateral cerebral blood supply to the central nervous system</w:t>
      </w:r>
      <w:r w:rsidR="007F7265" w:rsidRPr="006A6B7A">
        <w:rPr>
          <w:lang w:eastAsia="zh-CN"/>
        </w:rPr>
        <w:t>, which may lead to neurological complications, such as directional disorder and hemiplegia</w:t>
      </w:r>
      <w:r w:rsidR="00397A14" w:rsidRPr="006A6B7A">
        <w:rPr>
          <w:vertAlign w:val="superscript"/>
        </w:rPr>
        <w:t>13–15</w:t>
      </w:r>
      <w:r w:rsidRPr="006A6B7A">
        <w:rPr>
          <w:lang w:eastAsia="zh-CN"/>
        </w:rPr>
        <w:t xml:space="preserve">. </w:t>
      </w:r>
      <w:r w:rsidRPr="006A6B7A">
        <w:t xml:space="preserve">Furthermore, these end-to-end approaches can lead to altered hemodynamics, such as high-velocity arterial jets, and carry a higher risk of thrombosis and stenosis, which are detrimental for long-term graft survival. Moreover, </w:t>
      </w:r>
      <w:r w:rsidRPr="006A6B7A">
        <w:rPr>
          <w:lang w:eastAsia="zh-CN"/>
        </w:rPr>
        <w:t>t</w:t>
      </w:r>
      <w:r w:rsidRPr="006A6B7A">
        <w:t>he cuff technique also carries an inherent risk of thrombosis due to the presence of the cuff.</w:t>
      </w:r>
    </w:p>
    <w:p w14:paraId="36550D96" w14:textId="77777777" w:rsidR="00C77AEE" w:rsidRPr="006A6B7A" w:rsidRDefault="00C77AEE" w:rsidP="006A6B7A">
      <w:pPr>
        <w:rPr>
          <w:lang w:eastAsia="zh-CN"/>
        </w:rPr>
      </w:pPr>
    </w:p>
    <w:p w14:paraId="77F71379" w14:textId="1AFBC768" w:rsidR="00C77AEE" w:rsidRPr="006A6B7A" w:rsidRDefault="00000000" w:rsidP="006A6B7A">
      <w:pPr>
        <w:rPr>
          <w:lang w:eastAsia="zh-CN"/>
        </w:rPr>
      </w:pPr>
      <w:r w:rsidRPr="006A6B7A">
        <w:rPr>
          <w:lang w:eastAsia="zh-CN"/>
        </w:rPr>
        <w:t>To address these limitations, we adopted a refined end-to-side manual suture technique where the donor's ascending aorta and PA are anastomosed to the recipient's CCA and EJV, respectively. This method preserves the integrity and continuity of the recipient's major cervical vessels, thereby maintaining normal cerebral perfusion and adhering to the 3Rs (Replacement, Reduction, and Refinement) principle of animal research. Using this technique, we achieved a surgical success rate of approximately 96.7% (29/30, with only one mortality due to hemorrhage).</w:t>
      </w:r>
      <w:r w:rsidR="00E90A3C" w:rsidRPr="006A6B7A">
        <w:rPr>
          <w:lang w:eastAsia="zh-CN"/>
        </w:rPr>
        <w:t xml:space="preserve"> </w:t>
      </w:r>
      <w:r w:rsidRPr="006A6B7A">
        <w:rPr>
          <w:lang w:eastAsia="zh-CN"/>
        </w:rPr>
        <w:t>No cerebral ischemia-related complications were observed in any recipient mice post-surgery. This method closely resembles standard abdominal models and is particularly suitable for surgeons with vascular suturing experience to establish cervical HT models.</w:t>
      </w:r>
    </w:p>
    <w:p w14:paraId="5CB2FCF2" w14:textId="77777777" w:rsidR="00C77AEE" w:rsidRPr="006A6B7A" w:rsidRDefault="00C77AEE" w:rsidP="006A6B7A">
      <w:pPr>
        <w:ind w:firstLineChars="200" w:firstLine="480"/>
        <w:rPr>
          <w:lang w:eastAsia="zh-CN"/>
        </w:rPr>
      </w:pPr>
    </w:p>
    <w:p w14:paraId="599EB0A5" w14:textId="77777777" w:rsidR="00C77AEE" w:rsidRPr="006A6B7A" w:rsidRDefault="00000000" w:rsidP="006A6B7A">
      <w:pPr>
        <w:rPr>
          <w:b/>
          <w:bCs/>
        </w:rPr>
      </w:pPr>
      <w:r w:rsidRPr="006A6B7A">
        <w:rPr>
          <w:b/>
          <w:bCs/>
        </w:rPr>
        <w:t xml:space="preserve">PROTOCOL: </w:t>
      </w:r>
    </w:p>
    <w:p w14:paraId="64086059" w14:textId="77777777" w:rsidR="00C77AEE" w:rsidRPr="006A6B7A" w:rsidRDefault="00000000" w:rsidP="006A6B7A">
      <w:pPr>
        <w:rPr>
          <w:lang w:eastAsia="zh-CN"/>
        </w:rPr>
      </w:pPr>
      <w:r w:rsidRPr="006A6B7A">
        <w:rPr>
          <w:lang w:eastAsia="zh-CN"/>
        </w:rPr>
        <w:t xml:space="preserve">Animal care complied with international guidelines, and all procedures were conducted at the Institute of Organ Transplantation, Tongji Hospital, Tongji Medical College, Huazhong University of Science and Technology, China. Ethical approval for the study was obtained from the Animal Ethics Committee of Tongji Hospital (Approval number: TJH-202310010). </w:t>
      </w:r>
      <w:r w:rsidRPr="006A6B7A">
        <w:t xml:space="preserve">The appropriate instruments used for the study are listed in the </w:t>
      </w:r>
      <w:r w:rsidRPr="006A6B7A">
        <w:rPr>
          <w:b/>
          <w:bCs/>
        </w:rPr>
        <w:t>Table of Materials</w:t>
      </w:r>
      <w:r w:rsidRPr="006A6B7A">
        <w:rPr>
          <w:lang w:eastAsia="zh-CN"/>
        </w:rPr>
        <w:t>.</w:t>
      </w:r>
    </w:p>
    <w:p w14:paraId="30652707" w14:textId="77777777" w:rsidR="00C77AEE" w:rsidRPr="006A6B7A" w:rsidRDefault="00C77AEE" w:rsidP="006A6B7A">
      <w:pPr>
        <w:ind w:firstLineChars="200" w:firstLine="480"/>
        <w:rPr>
          <w:lang w:eastAsia="zh-CN"/>
        </w:rPr>
      </w:pPr>
    </w:p>
    <w:p w14:paraId="3396F237" w14:textId="77777777" w:rsidR="00C77AEE" w:rsidRPr="006A6B7A" w:rsidRDefault="00000000" w:rsidP="006A6B7A">
      <w:pPr>
        <w:pStyle w:val="af2"/>
        <w:numPr>
          <w:ilvl w:val="0"/>
          <w:numId w:val="2"/>
        </w:numPr>
        <w:spacing w:after="0" w:line="240" w:lineRule="auto"/>
        <w:ind w:left="0" w:firstLine="0"/>
        <w:contextualSpacing w:val="0"/>
        <w:jc w:val="both"/>
        <w:rPr>
          <w:rFonts w:ascii="Calibri" w:hAnsi="Calibri" w:cs="Calibri"/>
          <w:b/>
          <w:bCs/>
          <w:sz w:val="24"/>
          <w:szCs w:val="24"/>
        </w:rPr>
      </w:pPr>
      <w:bookmarkStart w:id="5" w:name="_Hlk211191410"/>
      <w:r w:rsidRPr="006A6B7A">
        <w:rPr>
          <w:rFonts w:ascii="Calibri" w:hAnsi="Calibri" w:cs="Calibri"/>
          <w:b/>
          <w:bCs/>
          <w:sz w:val="24"/>
          <w:szCs w:val="24"/>
        </w:rPr>
        <w:t>Preoperative Preparation</w:t>
      </w:r>
      <w:bookmarkEnd w:id="5"/>
    </w:p>
    <w:p w14:paraId="40D6E413" w14:textId="77777777" w:rsidR="00C77AEE" w:rsidRPr="006A6B7A" w:rsidRDefault="00C77AEE" w:rsidP="006A6B7A">
      <w:pPr>
        <w:pStyle w:val="af2"/>
        <w:spacing w:after="0" w:line="240" w:lineRule="auto"/>
        <w:ind w:left="0"/>
        <w:contextualSpacing w:val="0"/>
        <w:jc w:val="both"/>
        <w:rPr>
          <w:rFonts w:ascii="Calibri" w:hAnsi="Calibri" w:cs="Calibri"/>
          <w:sz w:val="24"/>
          <w:szCs w:val="24"/>
        </w:rPr>
      </w:pPr>
    </w:p>
    <w:p w14:paraId="0EF87A4E" w14:textId="6B95EE83" w:rsidR="00C77AEE" w:rsidRPr="006A6B7A" w:rsidRDefault="00000000" w:rsidP="006A6B7A">
      <w:pPr>
        <w:pStyle w:val="af2"/>
        <w:numPr>
          <w:ilvl w:val="1"/>
          <w:numId w:val="3"/>
        </w:numPr>
        <w:spacing w:after="0" w:line="240" w:lineRule="auto"/>
        <w:ind w:left="0" w:firstLine="0"/>
        <w:contextualSpacing w:val="0"/>
        <w:jc w:val="both"/>
        <w:rPr>
          <w:rFonts w:ascii="Calibri" w:hAnsi="Calibri" w:cs="Calibri"/>
          <w:sz w:val="24"/>
          <w:szCs w:val="24"/>
          <w:shd w:val="clear" w:color="auto" w:fill="FFFFFF"/>
          <w:lang w:eastAsia="zh-CN"/>
        </w:rPr>
      </w:pPr>
      <w:r w:rsidRPr="006A6B7A">
        <w:rPr>
          <w:rFonts w:ascii="Calibri" w:eastAsiaTheme="minorEastAsia" w:hAnsi="Calibri" w:cs="Calibri"/>
          <w:sz w:val="24"/>
          <w:szCs w:val="24"/>
          <w:shd w:val="clear" w:color="auto" w:fill="FFFFFF"/>
          <w:lang w:eastAsia="zh-CN"/>
        </w:rPr>
        <w:t>Sterilize</w:t>
      </w:r>
      <w:r w:rsidRPr="006A6B7A">
        <w:rPr>
          <w:rFonts w:ascii="Calibri" w:hAnsi="Calibri" w:cs="Calibri"/>
          <w:sz w:val="24"/>
          <w:szCs w:val="24"/>
          <w:shd w:val="clear" w:color="auto" w:fill="FFFFFF"/>
          <w:lang w:eastAsia="zh-CN"/>
        </w:rPr>
        <w:t xml:space="preserve"> the operating room using a</w:t>
      </w:r>
      <w:r w:rsidRPr="006A6B7A">
        <w:rPr>
          <w:rFonts w:ascii="Calibri" w:eastAsiaTheme="minorEastAsia" w:hAnsi="Calibri" w:cs="Calibri"/>
          <w:sz w:val="24"/>
          <w:szCs w:val="24"/>
          <w:shd w:val="clear" w:color="auto" w:fill="FFFFFF"/>
          <w:lang w:eastAsia="zh-CN"/>
        </w:rPr>
        <w:t>n</w:t>
      </w:r>
      <w:r w:rsidRPr="006A6B7A">
        <w:rPr>
          <w:rFonts w:ascii="Calibri" w:hAnsi="Calibri" w:cs="Calibri"/>
          <w:sz w:val="24"/>
          <w:szCs w:val="24"/>
          <w:shd w:val="clear" w:color="auto" w:fill="FFFFFF"/>
          <w:lang w:eastAsia="zh-CN"/>
        </w:rPr>
        <w:t xml:space="preserve"> ultraviolet lamp for 30 min</w:t>
      </w:r>
      <w:r w:rsidRPr="006A6B7A">
        <w:rPr>
          <w:rFonts w:ascii="Calibri" w:eastAsiaTheme="minorEastAsia" w:hAnsi="Calibri" w:cs="Calibri"/>
          <w:sz w:val="24"/>
          <w:szCs w:val="24"/>
          <w:shd w:val="clear" w:color="auto" w:fill="FFFFFF"/>
          <w:lang w:eastAsia="zh-CN"/>
        </w:rPr>
        <w:t xml:space="preserve">. Disinfect the </w:t>
      </w:r>
      <w:r w:rsidR="002660CA">
        <w:rPr>
          <w:rFonts w:ascii="Calibri" w:eastAsiaTheme="minorEastAsia" w:hAnsi="Calibri" w:cs="Calibri"/>
          <w:sz w:val="24"/>
          <w:szCs w:val="24"/>
          <w:shd w:val="clear" w:color="auto" w:fill="FFFFFF"/>
          <w:lang w:eastAsia="zh-CN"/>
        </w:rPr>
        <w:t>operating</w:t>
      </w:r>
      <w:r w:rsidRPr="006A6B7A">
        <w:rPr>
          <w:rFonts w:ascii="Calibri" w:eastAsiaTheme="minorEastAsia" w:hAnsi="Calibri" w:cs="Calibri"/>
          <w:sz w:val="24"/>
          <w:szCs w:val="24"/>
          <w:shd w:val="clear" w:color="auto" w:fill="FFFFFF"/>
          <w:lang w:eastAsia="zh-CN"/>
        </w:rPr>
        <w:t xml:space="preserve"> table with 70% ethanol </w:t>
      </w:r>
      <w:r w:rsidRPr="006A6B7A">
        <w:rPr>
          <w:rFonts w:ascii="Calibri" w:hAnsi="Calibri" w:cs="Calibri"/>
          <w:sz w:val="24"/>
          <w:szCs w:val="24"/>
          <w:shd w:val="clear" w:color="auto" w:fill="FFFFFF"/>
          <w:lang w:eastAsia="zh-CN"/>
        </w:rPr>
        <w:t>and autoclave all surgical instruments</w:t>
      </w:r>
      <w:r w:rsidRPr="006A6B7A">
        <w:rPr>
          <w:rFonts w:ascii="Calibri" w:eastAsiaTheme="minorEastAsia" w:hAnsi="Calibri" w:cs="Calibri"/>
          <w:sz w:val="24"/>
          <w:szCs w:val="24"/>
          <w:shd w:val="clear" w:color="auto" w:fill="FFFFFF"/>
          <w:lang w:eastAsia="zh-CN"/>
        </w:rPr>
        <w:t xml:space="preserve"> (121 °C for 20 min)</w:t>
      </w:r>
      <w:r w:rsidRPr="006A6B7A">
        <w:rPr>
          <w:rFonts w:ascii="Calibri" w:hAnsi="Calibri" w:cs="Calibri"/>
          <w:sz w:val="24"/>
          <w:szCs w:val="24"/>
          <w:shd w:val="clear" w:color="auto" w:fill="FFFFFF"/>
          <w:lang w:eastAsia="zh-CN"/>
        </w:rPr>
        <w:t>.</w:t>
      </w:r>
    </w:p>
    <w:p w14:paraId="6D78CE29" w14:textId="77777777" w:rsidR="00C77AEE" w:rsidRPr="006A6B7A" w:rsidRDefault="00C77AEE" w:rsidP="006A6B7A">
      <w:pPr>
        <w:pStyle w:val="af2"/>
        <w:spacing w:after="0" w:line="240" w:lineRule="auto"/>
        <w:ind w:left="0"/>
        <w:contextualSpacing w:val="0"/>
        <w:jc w:val="both"/>
        <w:rPr>
          <w:rFonts w:ascii="Calibri" w:eastAsiaTheme="minorEastAsia" w:hAnsi="Calibri" w:cs="Calibri"/>
          <w:sz w:val="24"/>
          <w:szCs w:val="24"/>
          <w:shd w:val="clear" w:color="auto" w:fill="FFFFFF"/>
          <w:lang w:eastAsia="zh-CN"/>
        </w:rPr>
      </w:pPr>
    </w:p>
    <w:p w14:paraId="4E89F434" w14:textId="77777777" w:rsidR="00C77AEE" w:rsidRPr="006A6B7A" w:rsidRDefault="00000000" w:rsidP="006A6B7A">
      <w:pPr>
        <w:pStyle w:val="af2"/>
        <w:numPr>
          <w:ilvl w:val="1"/>
          <w:numId w:val="3"/>
        </w:numPr>
        <w:spacing w:after="0" w:line="240" w:lineRule="auto"/>
        <w:ind w:left="0" w:firstLine="0"/>
        <w:contextualSpacing w:val="0"/>
        <w:jc w:val="both"/>
        <w:rPr>
          <w:rFonts w:ascii="Calibri" w:hAnsi="Calibri" w:cs="Calibri"/>
          <w:sz w:val="24"/>
          <w:szCs w:val="24"/>
          <w:shd w:val="clear" w:color="auto" w:fill="FFFFFF"/>
          <w:lang w:eastAsia="zh-CN"/>
        </w:rPr>
      </w:pPr>
      <w:r w:rsidRPr="006A6B7A">
        <w:rPr>
          <w:rFonts w:ascii="Calibri" w:eastAsiaTheme="minorEastAsia" w:hAnsi="Calibri" w:cs="Calibri"/>
          <w:sz w:val="24"/>
          <w:szCs w:val="24"/>
          <w:shd w:val="clear" w:color="auto" w:fill="FFFFFF"/>
          <w:lang w:eastAsia="zh-CN"/>
        </w:rPr>
        <w:t xml:space="preserve">Use </w:t>
      </w:r>
      <w:r w:rsidRPr="006A6B7A">
        <w:rPr>
          <w:rFonts w:ascii="Calibri" w:hAnsi="Calibri" w:cs="Calibri"/>
          <w:sz w:val="24"/>
          <w:szCs w:val="24"/>
          <w:shd w:val="clear" w:color="auto" w:fill="FFFFFF"/>
          <w:lang w:eastAsia="zh-CN"/>
        </w:rPr>
        <w:t xml:space="preserve">adult male C57BL/6 and BALB/c mice (weighing 20–25 g; 8–10 weeks old). For syngeneic transplantation, use C57BL/6 mice as both donors and recipients. For allogeneic transplantation, use BALB/c mice as donors and C57BL/6 mice as recipients. </w:t>
      </w:r>
      <w:bookmarkStart w:id="6" w:name="_Hlk212490550"/>
    </w:p>
    <w:p w14:paraId="1D6A4BBB" w14:textId="77777777" w:rsidR="00C77AEE" w:rsidRPr="006A6B7A" w:rsidRDefault="00C77AEE" w:rsidP="006A6B7A">
      <w:pPr>
        <w:pStyle w:val="af2"/>
        <w:spacing w:after="0" w:line="240" w:lineRule="auto"/>
        <w:ind w:left="0"/>
        <w:contextualSpacing w:val="0"/>
        <w:jc w:val="both"/>
        <w:rPr>
          <w:rFonts w:ascii="Calibri" w:hAnsi="Calibri" w:cs="Calibri"/>
          <w:sz w:val="24"/>
          <w:szCs w:val="24"/>
          <w:shd w:val="clear" w:color="auto" w:fill="FFFFFF"/>
          <w:lang w:eastAsia="zh-CN"/>
        </w:rPr>
      </w:pPr>
    </w:p>
    <w:p w14:paraId="11E7FA6F" w14:textId="77777777" w:rsidR="00C77AEE" w:rsidRPr="006A6B7A" w:rsidRDefault="00000000" w:rsidP="006A6B7A">
      <w:pPr>
        <w:pStyle w:val="af2"/>
        <w:numPr>
          <w:ilvl w:val="1"/>
          <w:numId w:val="3"/>
        </w:numPr>
        <w:spacing w:after="0" w:line="240" w:lineRule="auto"/>
        <w:ind w:left="0" w:firstLine="0"/>
        <w:contextualSpacing w:val="0"/>
        <w:jc w:val="both"/>
        <w:rPr>
          <w:rFonts w:ascii="Calibri" w:hAnsi="Calibri" w:cs="Calibri"/>
          <w:sz w:val="24"/>
          <w:szCs w:val="24"/>
          <w:shd w:val="clear" w:color="auto" w:fill="FFFFFF"/>
          <w:lang w:eastAsia="zh-CN"/>
        </w:rPr>
      </w:pPr>
      <w:r w:rsidRPr="006A6B7A">
        <w:rPr>
          <w:rFonts w:ascii="Calibri" w:hAnsi="Calibri" w:cs="Calibri"/>
          <w:sz w:val="24"/>
          <w:szCs w:val="24"/>
          <w:shd w:val="clear" w:color="auto" w:fill="FFFFFF"/>
          <w:lang w:eastAsia="zh-CN"/>
        </w:rPr>
        <w:t>Administer preoperative analgesia to the recipient mouse via subcutaneous injection of buprenorphine (0.</w:t>
      </w:r>
      <w:r w:rsidRPr="006A6B7A">
        <w:rPr>
          <w:rFonts w:ascii="Calibri" w:eastAsiaTheme="minorEastAsia" w:hAnsi="Calibri" w:cs="Calibri"/>
          <w:sz w:val="24"/>
          <w:szCs w:val="24"/>
          <w:shd w:val="clear" w:color="auto" w:fill="FFFFFF"/>
          <w:lang w:eastAsia="zh-CN"/>
        </w:rPr>
        <w:t>05</w:t>
      </w:r>
      <w:r w:rsidRPr="006A6B7A">
        <w:rPr>
          <w:rFonts w:ascii="Calibri" w:hAnsi="Calibri" w:cs="Calibri"/>
          <w:sz w:val="24"/>
          <w:szCs w:val="24"/>
          <w:shd w:val="clear" w:color="auto" w:fill="FFFFFF"/>
          <w:lang w:eastAsia="zh-CN"/>
        </w:rPr>
        <w:t xml:space="preserve"> mg/kg) 1 h prior to the surgery.</w:t>
      </w:r>
    </w:p>
    <w:p w14:paraId="0B7F4254" w14:textId="77777777" w:rsidR="00C77AEE" w:rsidRPr="006A6B7A" w:rsidRDefault="00C77AEE" w:rsidP="006A6B7A">
      <w:pPr>
        <w:rPr>
          <w:shd w:val="clear" w:color="auto" w:fill="FFFFFF"/>
          <w:lang w:eastAsia="zh-CN"/>
        </w:rPr>
      </w:pPr>
    </w:p>
    <w:p w14:paraId="2C20475D" w14:textId="6BEA2834" w:rsidR="00C77AEE" w:rsidRPr="006A6B7A" w:rsidRDefault="00000000" w:rsidP="006A6B7A">
      <w:pPr>
        <w:rPr>
          <w:shd w:val="clear" w:color="auto" w:fill="FFFFFF"/>
          <w:lang w:eastAsia="zh-CN"/>
        </w:rPr>
      </w:pPr>
      <w:r w:rsidRPr="006A6B7A">
        <w:rPr>
          <w:shd w:val="clear" w:color="auto" w:fill="FFFFFF"/>
          <w:lang w:eastAsia="zh-CN"/>
        </w:rPr>
        <w:t>N</w:t>
      </w:r>
      <w:r w:rsidR="007F7265" w:rsidRPr="006A6B7A">
        <w:rPr>
          <w:shd w:val="clear" w:color="auto" w:fill="FFFFFF"/>
          <w:lang w:eastAsia="zh-CN"/>
        </w:rPr>
        <w:t>OTE</w:t>
      </w:r>
      <w:r w:rsidRPr="006A6B7A">
        <w:rPr>
          <w:shd w:val="clear" w:color="auto" w:fill="FFFFFF"/>
          <w:lang w:eastAsia="zh-CN"/>
        </w:rPr>
        <w:t>: Preoperative analgesia is not performed on the donor mouse, as the donor is euthanized immediately following the heart harvesting procedure.</w:t>
      </w:r>
    </w:p>
    <w:p w14:paraId="6D5E9320" w14:textId="77777777" w:rsidR="00C77AEE" w:rsidRPr="006A6B7A" w:rsidRDefault="00C77AEE" w:rsidP="006A6B7A">
      <w:pPr>
        <w:rPr>
          <w:shd w:val="clear" w:color="auto" w:fill="FFFFFF"/>
          <w:lang w:eastAsia="zh-CN"/>
        </w:rPr>
      </w:pPr>
    </w:p>
    <w:p w14:paraId="1B129E6A" w14:textId="68AE9721" w:rsidR="00C77AEE" w:rsidRPr="006A6B7A" w:rsidRDefault="00000000" w:rsidP="006A6B7A">
      <w:pPr>
        <w:pStyle w:val="af2"/>
        <w:numPr>
          <w:ilvl w:val="1"/>
          <w:numId w:val="3"/>
        </w:numPr>
        <w:spacing w:after="0" w:line="240" w:lineRule="auto"/>
        <w:ind w:left="0" w:firstLine="0"/>
        <w:contextualSpacing w:val="0"/>
        <w:jc w:val="both"/>
        <w:rPr>
          <w:rFonts w:ascii="Calibri" w:eastAsiaTheme="minorEastAsia" w:hAnsi="Calibri" w:cs="Calibri"/>
          <w:sz w:val="24"/>
          <w:szCs w:val="24"/>
          <w:shd w:val="clear" w:color="auto" w:fill="FFFFFF"/>
          <w:lang w:eastAsia="zh-CN"/>
        </w:rPr>
      </w:pPr>
      <w:r w:rsidRPr="006A6B7A">
        <w:rPr>
          <w:rFonts w:ascii="Calibri" w:hAnsi="Calibri" w:cs="Calibri"/>
          <w:sz w:val="24"/>
          <w:szCs w:val="24"/>
          <w:shd w:val="clear" w:color="auto" w:fill="FFFFFF"/>
          <w:lang w:eastAsia="zh-CN"/>
        </w:rPr>
        <w:t xml:space="preserve">Prepare the anesthetic solution containing ketamine (20 mg/mL) and xylazine (2 mg/mL). Anesthetize the mouse </w:t>
      </w:r>
      <w:r w:rsidRPr="006A6B7A">
        <w:rPr>
          <w:rFonts w:ascii="Calibri" w:eastAsia="宋体" w:hAnsi="Calibri" w:cs="Calibri"/>
          <w:sz w:val="24"/>
          <w:szCs w:val="24"/>
        </w:rPr>
        <w:t>with prepared</w:t>
      </w:r>
      <w:r w:rsidRPr="006A6B7A">
        <w:rPr>
          <w:rFonts w:ascii="Calibri" w:hAnsi="Calibri" w:cs="Calibri"/>
          <w:sz w:val="24"/>
          <w:szCs w:val="24"/>
          <w:shd w:val="clear" w:color="auto" w:fill="FFFFFF"/>
          <w:lang w:eastAsia="zh-CN"/>
        </w:rPr>
        <w:t xml:space="preserve"> ketamine</w:t>
      </w:r>
      <w:r w:rsidRPr="006A6B7A">
        <w:rPr>
          <w:rFonts w:ascii="Calibri" w:eastAsia="宋体" w:hAnsi="Calibri" w:cs="Calibri"/>
          <w:sz w:val="24"/>
          <w:szCs w:val="24"/>
        </w:rPr>
        <w:t xml:space="preserve"> anesthesia</w:t>
      </w:r>
      <w:r w:rsidRPr="006A6B7A">
        <w:rPr>
          <w:rFonts w:ascii="Calibri" w:hAnsi="Calibri" w:cs="Calibri"/>
          <w:sz w:val="24"/>
          <w:szCs w:val="24"/>
        </w:rPr>
        <w:t xml:space="preserve"> </w:t>
      </w:r>
      <w:r w:rsidRPr="006A6B7A">
        <w:rPr>
          <w:rFonts w:ascii="Calibri" w:eastAsia="宋体" w:hAnsi="Calibri" w:cs="Calibri"/>
          <w:sz w:val="24"/>
          <w:szCs w:val="24"/>
        </w:rPr>
        <w:t>via intraperitoneal</w:t>
      </w:r>
      <w:r w:rsidRPr="006A6B7A">
        <w:rPr>
          <w:rFonts w:ascii="Calibri" w:eastAsia="宋体" w:hAnsi="Calibri" w:cs="Calibri"/>
          <w:sz w:val="24"/>
          <w:szCs w:val="24"/>
          <w:lang w:eastAsia="zh-CN"/>
        </w:rPr>
        <w:t xml:space="preserve"> </w:t>
      </w:r>
      <w:r w:rsidRPr="006A6B7A">
        <w:rPr>
          <w:rFonts w:ascii="Calibri" w:eastAsia="宋体" w:hAnsi="Calibri" w:cs="Calibri"/>
          <w:sz w:val="24"/>
          <w:szCs w:val="24"/>
        </w:rPr>
        <w:t xml:space="preserve">injection with a dose volume of 5 </w:t>
      </w:r>
      <w:proofErr w:type="spellStart"/>
      <w:r w:rsidRPr="006A6B7A">
        <w:rPr>
          <w:rFonts w:ascii="Calibri" w:eastAsia="宋体" w:hAnsi="Calibri" w:cs="Calibri"/>
          <w:sz w:val="24"/>
          <w:szCs w:val="24"/>
        </w:rPr>
        <w:t>μL</w:t>
      </w:r>
      <w:proofErr w:type="spellEnd"/>
      <w:r w:rsidRPr="006A6B7A">
        <w:rPr>
          <w:rFonts w:ascii="Calibri" w:eastAsia="宋体" w:hAnsi="Calibri" w:cs="Calibri"/>
          <w:sz w:val="24"/>
          <w:szCs w:val="24"/>
        </w:rPr>
        <w:t>/g</w:t>
      </w:r>
      <w:r w:rsidRPr="006A6B7A">
        <w:rPr>
          <w:rFonts w:ascii="Calibri" w:eastAsia="宋体" w:hAnsi="Calibri" w:cs="Calibri"/>
          <w:sz w:val="24"/>
          <w:szCs w:val="24"/>
          <w:lang w:eastAsia="zh-CN"/>
        </w:rPr>
        <w:t>.</w:t>
      </w:r>
      <w:r w:rsidR="007F7265" w:rsidRPr="006A6B7A">
        <w:rPr>
          <w:rFonts w:ascii="Calibri" w:eastAsiaTheme="minorEastAsia" w:hAnsi="Calibri" w:cs="Calibri"/>
          <w:sz w:val="24"/>
          <w:szCs w:val="24"/>
          <w:shd w:val="clear" w:color="auto" w:fill="FFFFFF"/>
          <w:lang w:eastAsia="zh-CN"/>
        </w:rPr>
        <w:t xml:space="preserve"> </w:t>
      </w:r>
      <w:r w:rsidRPr="006A6B7A">
        <w:rPr>
          <w:rFonts w:ascii="Calibri" w:eastAsiaTheme="minorEastAsia" w:hAnsi="Calibri" w:cs="Calibri"/>
          <w:sz w:val="24"/>
          <w:szCs w:val="24"/>
          <w:shd w:val="clear" w:color="auto" w:fill="FFFFFF"/>
          <w:lang w:eastAsia="zh-CN"/>
        </w:rPr>
        <w:t>Confirm anesthesia effectiveness by observing slow and regular respiration, loss of righting reflex, and absence of pedal reflex.</w:t>
      </w:r>
    </w:p>
    <w:p w14:paraId="345405E0" w14:textId="77777777" w:rsidR="00C77AEE" w:rsidRPr="006A6B7A" w:rsidRDefault="00C77AEE" w:rsidP="006A6B7A">
      <w:pPr>
        <w:rPr>
          <w:shd w:val="clear" w:color="auto" w:fill="FFFFFF"/>
          <w:lang w:eastAsia="zh-CN"/>
        </w:rPr>
      </w:pPr>
    </w:p>
    <w:bookmarkEnd w:id="6"/>
    <w:p w14:paraId="2CBB624A" w14:textId="14D4F5B9" w:rsidR="00C77AEE" w:rsidRPr="006A6B7A" w:rsidRDefault="00000000" w:rsidP="006A6B7A">
      <w:pPr>
        <w:pStyle w:val="af2"/>
        <w:numPr>
          <w:ilvl w:val="1"/>
          <w:numId w:val="3"/>
        </w:numPr>
        <w:spacing w:after="0" w:line="240" w:lineRule="auto"/>
        <w:ind w:left="0" w:firstLine="0"/>
        <w:contextualSpacing w:val="0"/>
        <w:jc w:val="both"/>
        <w:rPr>
          <w:rFonts w:ascii="Calibri" w:hAnsi="Calibri" w:cs="Calibri"/>
          <w:sz w:val="24"/>
          <w:szCs w:val="24"/>
          <w:lang w:eastAsia="zh-CN"/>
        </w:rPr>
      </w:pPr>
      <w:r w:rsidRPr="006A6B7A">
        <w:rPr>
          <w:rFonts w:ascii="Calibri" w:hAnsi="Calibri" w:cs="Calibri"/>
          <w:bCs/>
          <w:sz w:val="24"/>
          <w:szCs w:val="24"/>
          <w:shd w:val="clear" w:color="auto" w:fill="FFFFFF"/>
          <w:lang w:eastAsia="zh-CN"/>
        </w:rPr>
        <w:t>Shave fur from the thoracic and abdominal area</w:t>
      </w:r>
      <w:r w:rsidRPr="006A6B7A">
        <w:rPr>
          <w:rFonts w:ascii="Calibri" w:eastAsiaTheme="minorEastAsia" w:hAnsi="Calibri" w:cs="Calibri"/>
          <w:sz w:val="24"/>
          <w:szCs w:val="24"/>
          <w:lang w:eastAsia="zh-CN"/>
        </w:rPr>
        <w:t xml:space="preserve">s. </w:t>
      </w:r>
      <w:r w:rsidRPr="006A6B7A">
        <w:rPr>
          <w:rFonts w:ascii="Calibri" w:hAnsi="Calibri" w:cs="Calibri"/>
          <w:bCs/>
          <w:sz w:val="24"/>
          <w:szCs w:val="24"/>
          <w:shd w:val="clear" w:color="auto" w:fill="FFFFFF"/>
          <w:lang w:eastAsia="zh-CN"/>
        </w:rPr>
        <w:t xml:space="preserve">Secure the mouse in a supine position on a heating pad </w:t>
      </w:r>
      <w:r w:rsidRPr="006A6B7A">
        <w:rPr>
          <w:rFonts w:ascii="Calibri" w:hAnsi="Calibri" w:cs="Calibri"/>
          <w:sz w:val="24"/>
          <w:szCs w:val="24"/>
          <w:shd w:val="clear" w:color="auto" w:fill="FFFFFF"/>
          <w:lang w:eastAsia="zh-CN"/>
        </w:rPr>
        <w:t>to maintain body temperature</w:t>
      </w:r>
      <w:r w:rsidRPr="006A6B7A">
        <w:rPr>
          <w:rFonts w:ascii="Calibri" w:hAnsi="Calibri" w:cs="Calibri"/>
          <w:bCs/>
          <w:sz w:val="24"/>
          <w:szCs w:val="24"/>
          <w:shd w:val="clear" w:color="auto" w:fill="FFFFFF"/>
          <w:lang w:eastAsia="zh-CN"/>
        </w:rPr>
        <w:t>. Disinfect the surgical site by alternating povidone-iodine and 70% ethanol for three cycles.</w:t>
      </w:r>
      <w:r w:rsidR="007F7265" w:rsidRPr="006A6B7A">
        <w:rPr>
          <w:rFonts w:ascii="Calibri" w:hAnsi="Calibri" w:cs="Calibri"/>
          <w:bCs/>
          <w:sz w:val="24"/>
          <w:szCs w:val="24"/>
          <w:shd w:val="clear" w:color="auto" w:fill="FFFFFF"/>
          <w:lang w:eastAsia="zh-CN"/>
        </w:rPr>
        <w:t xml:space="preserve"> </w:t>
      </w:r>
      <w:r w:rsidRPr="006A6B7A">
        <w:rPr>
          <w:rFonts w:ascii="Calibri" w:eastAsiaTheme="minorEastAsia" w:hAnsi="Calibri" w:cs="Calibri"/>
          <w:bCs/>
          <w:sz w:val="24"/>
          <w:szCs w:val="24"/>
          <w:shd w:val="clear" w:color="auto" w:fill="FFFFFF"/>
          <w:lang w:eastAsia="zh-CN"/>
        </w:rPr>
        <w:t>Extend the recipient’s neck by retracting the upper incisors upward with a 6</w:t>
      </w:r>
      <w:r w:rsidRPr="006A6B7A">
        <w:rPr>
          <w:rFonts w:ascii="Cambria Math" w:eastAsiaTheme="minorEastAsia" w:hAnsi="Cambria Math" w:cs="Cambria Math"/>
          <w:bCs/>
          <w:sz w:val="24"/>
          <w:szCs w:val="24"/>
          <w:shd w:val="clear" w:color="auto" w:fill="FFFFFF"/>
          <w:lang w:eastAsia="zh-CN"/>
        </w:rPr>
        <w:t>‑</w:t>
      </w:r>
      <w:r w:rsidRPr="006A6B7A">
        <w:rPr>
          <w:rFonts w:ascii="Calibri" w:eastAsiaTheme="minorEastAsia" w:hAnsi="Calibri" w:cs="Calibri"/>
          <w:bCs/>
          <w:sz w:val="24"/>
          <w:szCs w:val="24"/>
          <w:shd w:val="clear" w:color="auto" w:fill="FFFFFF"/>
          <w:lang w:eastAsia="zh-CN"/>
        </w:rPr>
        <w:t>0 silk thread to optimize exposure.</w:t>
      </w:r>
    </w:p>
    <w:p w14:paraId="2BB67824" w14:textId="77777777" w:rsidR="00C77AEE" w:rsidRPr="006A6B7A" w:rsidRDefault="00C77AEE" w:rsidP="006A6B7A">
      <w:pPr>
        <w:pStyle w:val="af2"/>
        <w:spacing w:after="0" w:line="240" w:lineRule="auto"/>
        <w:ind w:left="0"/>
        <w:contextualSpacing w:val="0"/>
        <w:jc w:val="both"/>
        <w:rPr>
          <w:rFonts w:ascii="Calibri" w:eastAsiaTheme="minorEastAsia" w:hAnsi="Calibri" w:cs="Calibri"/>
          <w:bCs/>
          <w:sz w:val="24"/>
          <w:szCs w:val="24"/>
          <w:shd w:val="clear" w:color="auto" w:fill="FFFFFF"/>
          <w:lang w:eastAsia="zh-CN"/>
        </w:rPr>
      </w:pPr>
    </w:p>
    <w:p w14:paraId="122BCCF4" w14:textId="6D947085" w:rsidR="00C77AEE" w:rsidRPr="006A6B7A" w:rsidRDefault="00000000" w:rsidP="006A6B7A">
      <w:pPr>
        <w:pStyle w:val="af2"/>
        <w:numPr>
          <w:ilvl w:val="1"/>
          <w:numId w:val="3"/>
        </w:numPr>
        <w:spacing w:after="0" w:line="240" w:lineRule="auto"/>
        <w:ind w:left="0" w:firstLine="0"/>
        <w:contextualSpacing w:val="0"/>
        <w:jc w:val="both"/>
        <w:rPr>
          <w:rFonts w:ascii="Calibri" w:eastAsiaTheme="minorEastAsia" w:hAnsi="Calibri" w:cs="Calibri"/>
          <w:bCs/>
          <w:sz w:val="24"/>
          <w:szCs w:val="24"/>
          <w:shd w:val="clear" w:color="auto" w:fill="FFFFFF"/>
          <w:lang w:eastAsia="zh-CN"/>
        </w:rPr>
      </w:pPr>
      <w:r w:rsidRPr="006A6B7A">
        <w:rPr>
          <w:rFonts w:ascii="Calibri" w:eastAsiaTheme="minorEastAsia" w:hAnsi="Calibri" w:cs="Calibri"/>
          <w:bCs/>
          <w:sz w:val="24"/>
          <w:szCs w:val="24"/>
          <w:shd w:val="clear" w:color="auto" w:fill="FFFFFF"/>
          <w:lang w:eastAsia="zh-CN"/>
        </w:rPr>
        <w:t xml:space="preserve">Wear sterile surgical gloves. </w:t>
      </w:r>
      <w:bookmarkStart w:id="7" w:name="OLE_LINK4"/>
      <w:r w:rsidRPr="006A6B7A">
        <w:rPr>
          <w:rFonts w:ascii="Calibri" w:eastAsiaTheme="minorEastAsia" w:hAnsi="Calibri" w:cs="Calibri"/>
          <w:bCs/>
          <w:sz w:val="24"/>
          <w:szCs w:val="24"/>
          <w:shd w:val="clear" w:color="auto" w:fill="FFFFFF"/>
          <w:lang w:eastAsia="zh-CN"/>
        </w:rPr>
        <w:t xml:space="preserve">Make an oval-shaped opening slightly larger than the incision site on a sterile drape. Then </w:t>
      </w:r>
      <w:r w:rsidR="007F7265" w:rsidRPr="006A6B7A">
        <w:rPr>
          <w:rFonts w:ascii="Calibri" w:eastAsiaTheme="minorEastAsia" w:hAnsi="Calibri" w:cs="Calibri"/>
          <w:bCs/>
          <w:sz w:val="24"/>
          <w:szCs w:val="24"/>
          <w:shd w:val="clear" w:color="auto" w:fill="FFFFFF"/>
          <w:lang w:eastAsia="zh-CN"/>
        </w:rPr>
        <w:t xml:space="preserve">use it to </w:t>
      </w:r>
      <w:r w:rsidRPr="006A6B7A">
        <w:rPr>
          <w:rFonts w:ascii="Calibri" w:eastAsiaTheme="minorEastAsia" w:hAnsi="Calibri" w:cs="Calibri"/>
          <w:bCs/>
          <w:sz w:val="24"/>
          <w:szCs w:val="24"/>
          <w:shd w:val="clear" w:color="auto" w:fill="FFFFFF"/>
          <w:lang w:eastAsia="zh-CN"/>
        </w:rPr>
        <w:t xml:space="preserve">cover </w:t>
      </w:r>
      <w:r w:rsidR="007F7265" w:rsidRPr="006A6B7A">
        <w:rPr>
          <w:rFonts w:ascii="Calibri" w:eastAsiaTheme="minorEastAsia" w:hAnsi="Calibri" w:cs="Calibri"/>
          <w:bCs/>
          <w:sz w:val="24"/>
          <w:szCs w:val="24"/>
          <w:shd w:val="clear" w:color="auto" w:fill="FFFFFF"/>
          <w:lang w:eastAsia="zh-CN"/>
        </w:rPr>
        <w:t>the</w:t>
      </w:r>
      <w:r w:rsidRPr="006A6B7A">
        <w:rPr>
          <w:rFonts w:ascii="Calibri" w:eastAsiaTheme="minorEastAsia" w:hAnsi="Calibri" w:cs="Calibri"/>
          <w:bCs/>
          <w:sz w:val="24"/>
          <w:szCs w:val="24"/>
          <w:shd w:val="clear" w:color="auto" w:fill="FFFFFF"/>
          <w:lang w:eastAsia="zh-CN"/>
        </w:rPr>
        <w:t xml:space="preserve"> recipient mouse.</w:t>
      </w:r>
    </w:p>
    <w:bookmarkEnd w:id="7"/>
    <w:p w14:paraId="3562783F" w14:textId="77777777" w:rsidR="00C77AEE" w:rsidRPr="006A6B7A" w:rsidRDefault="00C77AEE" w:rsidP="006A6B7A">
      <w:pPr>
        <w:pStyle w:val="af2"/>
        <w:spacing w:after="0" w:line="240" w:lineRule="auto"/>
        <w:ind w:left="0"/>
        <w:contextualSpacing w:val="0"/>
        <w:jc w:val="both"/>
        <w:rPr>
          <w:rFonts w:ascii="Calibri" w:hAnsi="Calibri" w:cs="Calibri"/>
          <w:sz w:val="24"/>
          <w:szCs w:val="24"/>
          <w:lang w:eastAsia="zh-CN"/>
        </w:rPr>
      </w:pPr>
    </w:p>
    <w:p w14:paraId="1DABC6EE" w14:textId="1FA78D21" w:rsidR="00C77AEE" w:rsidRPr="006A6B7A" w:rsidRDefault="00000000" w:rsidP="006A6B7A">
      <w:pPr>
        <w:pStyle w:val="af2"/>
        <w:numPr>
          <w:ilvl w:val="0"/>
          <w:numId w:val="2"/>
        </w:numPr>
        <w:spacing w:after="0" w:line="240" w:lineRule="auto"/>
        <w:ind w:left="0" w:firstLine="0"/>
        <w:contextualSpacing w:val="0"/>
        <w:jc w:val="both"/>
        <w:rPr>
          <w:rFonts w:ascii="Calibri" w:hAnsi="Calibri" w:cs="Calibri"/>
          <w:b/>
          <w:sz w:val="24"/>
          <w:szCs w:val="24"/>
          <w:lang w:eastAsia="zh-CN"/>
        </w:rPr>
      </w:pPr>
      <w:r w:rsidRPr="006A6B7A">
        <w:rPr>
          <w:rFonts w:ascii="Calibri" w:hAnsi="Calibri" w:cs="Calibri"/>
          <w:b/>
          <w:sz w:val="24"/>
          <w:szCs w:val="24"/>
          <w:lang w:eastAsia="zh-CN"/>
        </w:rPr>
        <w:t xml:space="preserve">Donor </w:t>
      </w:r>
      <w:r w:rsidR="007F7265" w:rsidRPr="006A6B7A">
        <w:rPr>
          <w:rFonts w:ascii="Calibri" w:hAnsi="Calibri" w:cs="Calibri"/>
          <w:b/>
          <w:sz w:val="24"/>
          <w:szCs w:val="24"/>
          <w:lang w:eastAsia="zh-CN"/>
        </w:rPr>
        <w:t>h</w:t>
      </w:r>
      <w:r w:rsidRPr="006A6B7A">
        <w:rPr>
          <w:rFonts w:ascii="Calibri" w:hAnsi="Calibri" w:cs="Calibri"/>
          <w:b/>
          <w:sz w:val="24"/>
          <w:szCs w:val="24"/>
          <w:lang w:eastAsia="zh-CN"/>
        </w:rPr>
        <w:t xml:space="preserve">eart </w:t>
      </w:r>
      <w:r w:rsidR="007F7265" w:rsidRPr="006A6B7A">
        <w:rPr>
          <w:rFonts w:ascii="Calibri" w:hAnsi="Calibri" w:cs="Calibri"/>
          <w:b/>
          <w:sz w:val="24"/>
          <w:szCs w:val="24"/>
          <w:lang w:eastAsia="zh-CN"/>
        </w:rPr>
        <w:t>h</w:t>
      </w:r>
      <w:r w:rsidRPr="006A6B7A">
        <w:rPr>
          <w:rFonts w:ascii="Calibri" w:hAnsi="Calibri" w:cs="Calibri"/>
          <w:b/>
          <w:sz w:val="24"/>
          <w:szCs w:val="24"/>
          <w:lang w:eastAsia="zh-CN"/>
        </w:rPr>
        <w:t xml:space="preserve">arvest </w:t>
      </w:r>
    </w:p>
    <w:p w14:paraId="61FB5B38" w14:textId="77777777" w:rsidR="00C77AEE" w:rsidRPr="006A6B7A" w:rsidRDefault="00C77AEE" w:rsidP="006A6B7A">
      <w:pPr>
        <w:rPr>
          <w:bCs/>
          <w:lang w:eastAsia="zh-CN"/>
        </w:rPr>
      </w:pPr>
    </w:p>
    <w:p w14:paraId="02E76D7B" w14:textId="77777777" w:rsidR="00C77AEE" w:rsidRPr="006A6B7A" w:rsidRDefault="00000000" w:rsidP="006A6B7A">
      <w:pPr>
        <w:pStyle w:val="af2"/>
        <w:numPr>
          <w:ilvl w:val="1"/>
          <w:numId w:val="2"/>
        </w:numPr>
        <w:spacing w:after="0" w:line="240" w:lineRule="auto"/>
        <w:ind w:left="0" w:firstLine="0"/>
        <w:contextualSpacing w:val="0"/>
        <w:jc w:val="both"/>
        <w:rPr>
          <w:rFonts w:ascii="Calibri" w:hAnsi="Calibri" w:cs="Calibri"/>
          <w:bCs/>
          <w:sz w:val="24"/>
          <w:szCs w:val="24"/>
          <w:lang w:eastAsia="zh-CN"/>
        </w:rPr>
      </w:pPr>
      <w:r w:rsidRPr="006A6B7A">
        <w:rPr>
          <w:rFonts w:ascii="Calibri" w:hAnsi="Calibri" w:cs="Calibri"/>
          <w:bCs/>
          <w:sz w:val="24"/>
          <w:szCs w:val="24"/>
          <w:lang w:eastAsia="zh-CN"/>
        </w:rPr>
        <w:t xml:space="preserve">Make a midline abdominal incision followed by a transverse (cruciform) incision to fully expose the peritoneal cavity. </w:t>
      </w:r>
    </w:p>
    <w:p w14:paraId="035FBE03" w14:textId="77777777" w:rsidR="00C77AEE" w:rsidRPr="006A6B7A" w:rsidRDefault="00C77AEE" w:rsidP="006A6B7A">
      <w:pPr>
        <w:pStyle w:val="af2"/>
        <w:spacing w:after="0" w:line="240" w:lineRule="auto"/>
        <w:ind w:left="0"/>
        <w:contextualSpacing w:val="0"/>
        <w:jc w:val="both"/>
        <w:rPr>
          <w:rFonts w:ascii="Calibri" w:hAnsi="Calibri" w:cs="Calibri"/>
          <w:bCs/>
          <w:sz w:val="24"/>
          <w:szCs w:val="24"/>
          <w:lang w:eastAsia="zh-CN"/>
        </w:rPr>
      </w:pPr>
    </w:p>
    <w:p w14:paraId="0B0920A8" w14:textId="77777777" w:rsidR="00C77AEE" w:rsidRPr="00FC1094" w:rsidRDefault="00000000" w:rsidP="006A6B7A">
      <w:pPr>
        <w:pStyle w:val="af2"/>
        <w:numPr>
          <w:ilvl w:val="1"/>
          <w:numId w:val="2"/>
        </w:numPr>
        <w:spacing w:after="0" w:line="240" w:lineRule="auto"/>
        <w:ind w:left="0" w:firstLine="0"/>
        <w:contextualSpacing w:val="0"/>
        <w:jc w:val="both"/>
        <w:rPr>
          <w:rFonts w:ascii="Calibri" w:hAnsi="Calibri" w:cs="Calibri"/>
          <w:bCs/>
          <w:sz w:val="24"/>
          <w:szCs w:val="24"/>
          <w:highlight w:val="yellow"/>
          <w:lang w:eastAsia="zh-CN"/>
        </w:rPr>
      </w:pPr>
      <w:r w:rsidRPr="00FC1094">
        <w:rPr>
          <w:rFonts w:ascii="Calibri" w:hAnsi="Calibri" w:cs="Calibri"/>
          <w:bCs/>
          <w:sz w:val="24"/>
          <w:szCs w:val="24"/>
          <w:highlight w:val="yellow"/>
          <w:lang w:eastAsia="zh-CN"/>
        </w:rPr>
        <w:t>Gently retract the small intestine to the left using a sterile cotton swab moistened with saline to expose the abdominal aorta and the IVC.</w:t>
      </w:r>
    </w:p>
    <w:p w14:paraId="783693E7" w14:textId="77777777" w:rsidR="00C77AEE" w:rsidRPr="006A6B7A" w:rsidRDefault="00C77AEE" w:rsidP="006A6B7A">
      <w:pPr>
        <w:rPr>
          <w:bCs/>
          <w:lang w:eastAsia="zh-CN"/>
        </w:rPr>
      </w:pPr>
    </w:p>
    <w:p w14:paraId="4C95449D" w14:textId="454FFE63" w:rsidR="00C77AEE" w:rsidRPr="006A6B7A" w:rsidRDefault="00000000" w:rsidP="006A6B7A">
      <w:pPr>
        <w:pStyle w:val="af2"/>
        <w:numPr>
          <w:ilvl w:val="1"/>
          <w:numId w:val="2"/>
        </w:numPr>
        <w:spacing w:after="0" w:line="240" w:lineRule="auto"/>
        <w:ind w:left="0" w:firstLine="0"/>
        <w:contextualSpacing w:val="0"/>
        <w:jc w:val="both"/>
        <w:rPr>
          <w:rFonts w:ascii="Calibri" w:hAnsi="Calibri" w:cs="Calibri"/>
          <w:bCs/>
          <w:sz w:val="24"/>
          <w:szCs w:val="24"/>
          <w:lang w:eastAsia="zh-CN"/>
        </w:rPr>
      </w:pPr>
      <w:r w:rsidRPr="00FC1094">
        <w:rPr>
          <w:rFonts w:ascii="Calibri" w:hAnsi="Calibri" w:cs="Calibri"/>
          <w:bCs/>
          <w:sz w:val="24"/>
          <w:szCs w:val="24"/>
          <w:highlight w:val="yellow"/>
          <w:lang w:eastAsia="zh-CN"/>
        </w:rPr>
        <w:t xml:space="preserve">Inject </w:t>
      </w:r>
      <w:r w:rsidRPr="00FC1094">
        <w:rPr>
          <w:rFonts w:ascii="Calibri" w:eastAsiaTheme="minorEastAsia" w:hAnsi="Calibri" w:cs="Calibri"/>
          <w:bCs/>
          <w:sz w:val="24"/>
          <w:szCs w:val="24"/>
          <w:highlight w:val="yellow"/>
          <w:lang w:eastAsia="zh-CN"/>
        </w:rPr>
        <w:t>0.3</w:t>
      </w:r>
      <w:r w:rsidRPr="00FC1094">
        <w:rPr>
          <w:rFonts w:ascii="Calibri" w:hAnsi="Calibri" w:cs="Calibri"/>
          <w:bCs/>
          <w:sz w:val="24"/>
          <w:szCs w:val="24"/>
          <w:highlight w:val="yellow"/>
          <w:lang w:eastAsia="zh-CN"/>
        </w:rPr>
        <w:t xml:space="preserve"> mL of heparinized saline (300 IU/mL) into the IVC and wait 1 mi</w:t>
      </w:r>
      <w:r w:rsidR="007F7265" w:rsidRPr="00FC1094">
        <w:rPr>
          <w:rFonts w:ascii="Calibri" w:hAnsi="Calibri" w:cs="Calibri"/>
          <w:bCs/>
          <w:sz w:val="24"/>
          <w:szCs w:val="24"/>
          <w:highlight w:val="yellow"/>
          <w:lang w:eastAsia="zh-CN"/>
        </w:rPr>
        <w:t>n</w:t>
      </w:r>
      <w:r w:rsidRPr="00FC1094">
        <w:rPr>
          <w:rFonts w:ascii="Calibri" w:hAnsi="Calibri" w:cs="Calibri"/>
          <w:bCs/>
          <w:sz w:val="24"/>
          <w:szCs w:val="24"/>
          <w:highlight w:val="yellow"/>
          <w:lang w:eastAsia="zh-CN"/>
        </w:rPr>
        <w:t xml:space="preserve"> for systemic heparinization.</w:t>
      </w:r>
      <w:r w:rsidR="007F7265" w:rsidRPr="00FC1094">
        <w:rPr>
          <w:rFonts w:ascii="Calibri" w:hAnsi="Calibri" w:cs="Calibri"/>
          <w:bCs/>
          <w:sz w:val="24"/>
          <w:szCs w:val="24"/>
          <w:highlight w:val="yellow"/>
          <w:lang w:eastAsia="zh-CN"/>
        </w:rPr>
        <w:t xml:space="preserve"> </w:t>
      </w:r>
      <w:r w:rsidRPr="00FC1094">
        <w:rPr>
          <w:rFonts w:ascii="Calibri" w:eastAsiaTheme="minorEastAsia" w:hAnsi="Calibri" w:cs="Calibri"/>
          <w:bCs/>
          <w:sz w:val="24"/>
          <w:szCs w:val="24"/>
          <w:highlight w:val="yellow"/>
          <w:lang w:eastAsia="zh-CN"/>
        </w:rPr>
        <w:t xml:space="preserve">Transect the abdominal aorta and IVC to </w:t>
      </w:r>
      <w:bookmarkStart w:id="8" w:name="OLE_LINK2"/>
      <w:r w:rsidRPr="00FC1094">
        <w:rPr>
          <w:rFonts w:ascii="Calibri" w:eastAsiaTheme="minorEastAsia" w:hAnsi="Calibri" w:cs="Calibri"/>
          <w:bCs/>
          <w:sz w:val="24"/>
          <w:szCs w:val="24"/>
          <w:highlight w:val="yellow"/>
          <w:lang w:eastAsia="zh-CN"/>
        </w:rPr>
        <w:t xml:space="preserve">exsanguinate </w:t>
      </w:r>
      <w:bookmarkEnd w:id="8"/>
      <w:r w:rsidRPr="00FC1094">
        <w:rPr>
          <w:rFonts w:ascii="Calibri" w:eastAsiaTheme="minorEastAsia" w:hAnsi="Calibri" w:cs="Calibri"/>
          <w:bCs/>
          <w:sz w:val="24"/>
          <w:szCs w:val="24"/>
          <w:highlight w:val="yellow"/>
          <w:lang w:eastAsia="zh-CN"/>
        </w:rPr>
        <w:t>the donor</w:t>
      </w:r>
      <w:r w:rsidRPr="00FC1094">
        <w:rPr>
          <w:rFonts w:ascii="Calibri" w:hAnsi="Calibri" w:cs="Calibri"/>
          <w:bCs/>
          <w:sz w:val="24"/>
          <w:szCs w:val="24"/>
          <w:highlight w:val="yellow"/>
          <w:lang w:eastAsia="zh-CN"/>
        </w:rPr>
        <w:t>.</w:t>
      </w:r>
    </w:p>
    <w:p w14:paraId="15761DB8" w14:textId="77777777" w:rsidR="00C77AEE" w:rsidRPr="006A6B7A" w:rsidRDefault="00C77AEE" w:rsidP="006A6B7A">
      <w:pPr>
        <w:pStyle w:val="af2"/>
        <w:spacing w:after="0" w:line="240" w:lineRule="auto"/>
        <w:ind w:left="0"/>
        <w:contextualSpacing w:val="0"/>
        <w:jc w:val="both"/>
        <w:rPr>
          <w:rFonts w:ascii="Calibri" w:hAnsi="Calibri" w:cs="Calibri"/>
          <w:bCs/>
          <w:sz w:val="24"/>
          <w:szCs w:val="24"/>
          <w:lang w:eastAsia="zh-CN"/>
        </w:rPr>
      </w:pPr>
    </w:p>
    <w:p w14:paraId="6F5ED7C9" w14:textId="77777777" w:rsidR="00C77AEE" w:rsidRPr="006A6B7A" w:rsidRDefault="00000000" w:rsidP="006A6B7A">
      <w:pPr>
        <w:pStyle w:val="af2"/>
        <w:numPr>
          <w:ilvl w:val="1"/>
          <w:numId w:val="2"/>
        </w:numPr>
        <w:spacing w:after="0" w:line="240" w:lineRule="auto"/>
        <w:ind w:left="0" w:firstLine="0"/>
        <w:contextualSpacing w:val="0"/>
        <w:jc w:val="both"/>
        <w:rPr>
          <w:rFonts w:ascii="Calibri" w:hAnsi="Calibri" w:cs="Calibri"/>
          <w:bCs/>
          <w:sz w:val="24"/>
          <w:szCs w:val="24"/>
          <w:lang w:eastAsia="zh-CN"/>
        </w:rPr>
      </w:pPr>
      <w:r w:rsidRPr="006A6B7A">
        <w:rPr>
          <w:rFonts w:ascii="Calibri" w:hAnsi="Calibri" w:cs="Calibri"/>
          <w:bCs/>
          <w:sz w:val="24"/>
          <w:szCs w:val="24"/>
          <w:lang w:eastAsia="zh-CN"/>
        </w:rPr>
        <w:t>Incise the diaphragm along</w:t>
      </w:r>
      <w:r w:rsidRPr="006A6B7A">
        <w:rPr>
          <w:rFonts w:ascii="Calibri" w:eastAsiaTheme="minorEastAsia" w:hAnsi="Calibri" w:cs="Calibri"/>
          <w:bCs/>
          <w:sz w:val="24"/>
          <w:szCs w:val="24"/>
          <w:lang w:eastAsia="zh-CN"/>
        </w:rPr>
        <w:t xml:space="preserve"> with</w:t>
      </w:r>
      <w:r w:rsidRPr="006A6B7A">
        <w:rPr>
          <w:rFonts w:ascii="Calibri" w:hAnsi="Calibri" w:cs="Calibri"/>
          <w:bCs/>
          <w:sz w:val="24"/>
          <w:szCs w:val="24"/>
          <w:lang w:eastAsia="zh-CN"/>
        </w:rPr>
        <w:t xml:space="preserve"> the anterior chest wall to make a U-shaped incision through the rib cage using scissors</w:t>
      </w:r>
      <w:r w:rsidRPr="006A6B7A">
        <w:rPr>
          <w:rFonts w:ascii="Calibri" w:eastAsiaTheme="minorEastAsia" w:hAnsi="Calibri" w:cs="Calibri"/>
          <w:bCs/>
          <w:sz w:val="24"/>
          <w:szCs w:val="24"/>
          <w:lang w:eastAsia="zh-CN"/>
        </w:rPr>
        <w:t xml:space="preserve"> </w:t>
      </w:r>
      <w:r w:rsidRPr="006A6B7A">
        <w:rPr>
          <w:rFonts w:ascii="Calibri" w:hAnsi="Calibri" w:cs="Calibri"/>
          <w:bCs/>
          <w:sz w:val="24"/>
          <w:szCs w:val="24"/>
          <w:lang w:eastAsia="zh-CN"/>
        </w:rPr>
        <w:t>to expose the thoracic cavity</w:t>
      </w:r>
      <w:r w:rsidRPr="006A6B7A">
        <w:rPr>
          <w:rFonts w:ascii="Calibri" w:eastAsiaTheme="minorEastAsia" w:hAnsi="Calibri" w:cs="Calibri"/>
          <w:bCs/>
          <w:sz w:val="24"/>
          <w:szCs w:val="24"/>
          <w:lang w:eastAsia="zh-CN"/>
        </w:rPr>
        <w:t>.</w:t>
      </w:r>
    </w:p>
    <w:p w14:paraId="24891FD9" w14:textId="77777777" w:rsidR="00C77AEE" w:rsidRPr="006A6B7A" w:rsidRDefault="00C77AEE" w:rsidP="006A6B7A">
      <w:pPr>
        <w:pStyle w:val="af2"/>
        <w:spacing w:after="0" w:line="240" w:lineRule="auto"/>
        <w:ind w:left="0"/>
        <w:contextualSpacing w:val="0"/>
        <w:jc w:val="both"/>
        <w:rPr>
          <w:rFonts w:ascii="Calibri" w:hAnsi="Calibri" w:cs="Calibri"/>
          <w:bCs/>
          <w:sz w:val="24"/>
          <w:szCs w:val="24"/>
          <w:lang w:eastAsia="zh-CN"/>
        </w:rPr>
      </w:pPr>
    </w:p>
    <w:p w14:paraId="3B979BFA" w14:textId="56910E81" w:rsidR="00C77AEE" w:rsidRPr="00FC1094" w:rsidRDefault="00000000" w:rsidP="006A6B7A">
      <w:pPr>
        <w:pStyle w:val="af2"/>
        <w:numPr>
          <w:ilvl w:val="1"/>
          <w:numId w:val="2"/>
        </w:numPr>
        <w:spacing w:after="0" w:line="240" w:lineRule="auto"/>
        <w:ind w:left="0" w:firstLine="0"/>
        <w:contextualSpacing w:val="0"/>
        <w:jc w:val="both"/>
        <w:rPr>
          <w:rFonts w:ascii="Calibri" w:hAnsi="Calibri" w:cs="Calibri"/>
          <w:bCs/>
          <w:sz w:val="24"/>
          <w:szCs w:val="24"/>
          <w:highlight w:val="yellow"/>
          <w:lang w:eastAsia="zh-CN"/>
        </w:rPr>
      </w:pPr>
      <w:r w:rsidRPr="00FC1094">
        <w:rPr>
          <w:rFonts w:ascii="Calibri" w:hAnsi="Calibri" w:cs="Calibri"/>
          <w:bCs/>
          <w:sz w:val="24"/>
          <w:szCs w:val="24"/>
          <w:highlight w:val="yellow"/>
          <w:lang w:eastAsia="zh-CN"/>
        </w:rPr>
        <w:t>Inject 2 mL of cold saline</w:t>
      </w:r>
      <w:r w:rsidRPr="00FC1094">
        <w:rPr>
          <w:rFonts w:ascii="Calibri" w:eastAsiaTheme="minorEastAsia" w:hAnsi="Calibri" w:cs="Calibri"/>
          <w:bCs/>
          <w:sz w:val="24"/>
          <w:szCs w:val="24"/>
          <w:highlight w:val="yellow"/>
          <w:lang w:eastAsia="zh-CN"/>
        </w:rPr>
        <w:t xml:space="preserve"> </w:t>
      </w:r>
      <w:r w:rsidRPr="00FC1094">
        <w:rPr>
          <w:rFonts w:ascii="Calibri" w:eastAsia="宋体" w:hAnsi="Calibri" w:cs="Calibri"/>
          <w:bCs/>
          <w:sz w:val="24"/>
          <w:szCs w:val="24"/>
          <w:highlight w:val="yellow"/>
          <w:lang w:eastAsia="zh-CN"/>
        </w:rPr>
        <w:t>(</w:t>
      </w:r>
      <w:r w:rsidRPr="00FC1094">
        <w:rPr>
          <w:rFonts w:ascii="Calibri" w:hAnsi="Calibri" w:cs="Calibri"/>
          <w:bCs/>
          <w:sz w:val="24"/>
          <w:szCs w:val="24"/>
          <w:highlight w:val="yellow"/>
          <w:lang w:eastAsia="zh-CN"/>
        </w:rPr>
        <w:t>4</w:t>
      </w:r>
      <w:r w:rsidRPr="00FC1094">
        <w:rPr>
          <w:rFonts w:ascii="Calibri" w:eastAsiaTheme="minorEastAsia" w:hAnsi="Calibri" w:cs="Calibri"/>
          <w:bCs/>
          <w:sz w:val="24"/>
          <w:szCs w:val="24"/>
          <w:highlight w:val="yellow"/>
          <w:lang w:eastAsia="zh-CN"/>
        </w:rPr>
        <w:t xml:space="preserve"> </w:t>
      </w:r>
      <w:r w:rsidR="007F7265" w:rsidRPr="00FC1094">
        <w:rPr>
          <w:rFonts w:ascii="Calibri" w:eastAsiaTheme="minorEastAsia" w:hAnsi="Calibri" w:cs="Calibri"/>
          <w:bCs/>
          <w:sz w:val="24"/>
          <w:szCs w:val="24"/>
          <w:highlight w:val="yellow"/>
          <w:lang w:eastAsia="zh-CN"/>
        </w:rPr>
        <w:t>°C</w:t>
      </w:r>
      <w:r w:rsidRPr="00FC1094">
        <w:rPr>
          <w:rFonts w:ascii="Calibri" w:eastAsia="宋体" w:hAnsi="Calibri" w:cs="Calibri"/>
          <w:bCs/>
          <w:sz w:val="24"/>
          <w:szCs w:val="24"/>
          <w:highlight w:val="yellow"/>
          <w:lang w:eastAsia="zh-CN"/>
        </w:rPr>
        <w:t>)</w:t>
      </w:r>
      <w:r w:rsidRPr="00FC1094">
        <w:rPr>
          <w:rFonts w:ascii="Calibri" w:hAnsi="Calibri" w:cs="Calibri"/>
          <w:bCs/>
          <w:sz w:val="24"/>
          <w:szCs w:val="24"/>
          <w:highlight w:val="yellow"/>
          <w:lang w:eastAsia="zh-CN"/>
        </w:rPr>
        <w:t xml:space="preserve"> </w:t>
      </w:r>
      <w:r w:rsidRPr="00FC1094">
        <w:rPr>
          <w:rFonts w:ascii="Calibri" w:eastAsiaTheme="minorEastAsia" w:hAnsi="Calibri" w:cs="Calibri"/>
          <w:bCs/>
          <w:sz w:val="24"/>
          <w:szCs w:val="24"/>
          <w:highlight w:val="yellow"/>
          <w:lang w:eastAsia="zh-CN"/>
        </w:rPr>
        <w:t>into</w:t>
      </w:r>
      <w:r w:rsidRPr="00FC1094">
        <w:rPr>
          <w:rFonts w:ascii="Calibri" w:hAnsi="Calibri" w:cs="Calibri"/>
          <w:bCs/>
          <w:sz w:val="24"/>
          <w:szCs w:val="24"/>
          <w:highlight w:val="yellow"/>
          <w:lang w:eastAsia="zh-CN"/>
        </w:rPr>
        <w:t xml:space="preserve"> the heart</w:t>
      </w:r>
      <w:r w:rsidRPr="00FC1094">
        <w:rPr>
          <w:rFonts w:ascii="Calibri" w:eastAsiaTheme="minorEastAsia" w:hAnsi="Calibri" w:cs="Calibri"/>
          <w:bCs/>
          <w:sz w:val="24"/>
          <w:szCs w:val="24"/>
          <w:highlight w:val="yellow"/>
          <w:lang w:eastAsia="zh-CN"/>
        </w:rPr>
        <w:t xml:space="preserve"> through</w:t>
      </w:r>
      <w:r w:rsidRPr="00FC1094">
        <w:rPr>
          <w:rFonts w:ascii="Calibri" w:hAnsi="Calibri" w:cs="Calibri"/>
          <w:bCs/>
          <w:sz w:val="24"/>
          <w:szCs w:val="24"/>
          <w:highlight w:val="yellow"/>
          <w:lang w:eastAsia="zh-CN"/>
        </w:rPr>
        <w:t xml:space="preserve"> the intrathoracic </w:t>
      </w:r>
      <w:r w:rsidRPr="00FC1094">
        <w:rPr>
          <w:rFonts w:ascii="Calibri" w:eastAsiaTheme="minorEastAsia" w:hAnsi="Calibri" w:cs="Calibri"/>
          <w:bCs/>
          <w:sz w:val="24"/>
          <w:szCs w:val="24"/>
          <w:highlight w:val="yellow"/>
          <w:lang w:eastAsia="zh-CN"/>
        </w:rPr>
        <w:t>IVC</w:t>
      </w:r>
      <w:r w:rsidRPr="00FC1094">
        <w:rPr>
          <w:rFonts w:ascii="Calibri" w:hAnsi="Calibri" w:cs="Calibri"/>
          <w:bCs/>
          <w:sz w:val="24"/>
          <w:szCs w:val="24"/>
          <w:highlight w:val="yellow"/>
          <w:lang w:eastAsia="zh-CN"/>
        </w:rPr>
        <w:t xml:space="preserve"> to flush</w:t>
      </w:r>
      <w:r w:rsidRPr="00FC1094">
        <w:rPr>
          <w:rFonts w:ascii="Calibri" w:eastAsiaTheme="minorEastAsia" w:hAnsi="Calibri" w:cs="Calibri"/>
          <w:bCs/>
          <w:sz w:val="24"/>
          <w:szCs w:val="24"/>
          <w:highlight w:val="yellow"/>
          <w:lang w:eastAsia="zh-CN"/>
        </w:rPr>
        <w:t xml:space="preserve"> out</w:t>
      </w:r>
      <w:r w:rsidRPr="00FC1094">
        <w:rPr>
          <w:rFonts w:ascii="Calibri" w:hAnsi="Calibri" w:cs="Calibri"/>
          <w:bCs/>
          <w:sz w:val="24"/>
          <w:szCs w:val="24"/>
          <w:highlight w:val="yellow"/>
          <w:lang w:eastAsia="zh-CN"/>
        </w:rPr>
        <w:t xml:space="preserve"> the</w:t>
      </w:r>
      <w:r w:rsidRPr="00FC1094">
        <w:rPr>
          <w:rFonts w:ascii="Calibri" w:eastAsiaTheme="minorEastAsia" w:hAnsi="Calibri" w:cs="Calibri"/>
          <w:bCs/>
          <w:sz w:val="24"/>
          <w:szCs w:val="24"/>
          <w:highlight w:val="yellow"/>
          <w:lang w:eastAsia="zh-CN"/>
        </w:rPr>
        <w:t xml:space="preserve"> residual </w:t>
      </w:r>
      <w:r w:rsidRPr="00FC1094">
        <w:rPr>
          <w:rFonts w:ascii="Calibri" w:hAnsi="Calibri" w:cs="Calibri"/>
          <w:bCs/>
          <w:sz w:val="24"/>
          <w:szCs w:val="24"/>
          <w:highlight w:val="yellow"/>
          <w:lang w:eastAsia="zh-CN"/>
        </w:rPr>
        <w:t>blood</w:t>
      </w:r>
      <w:r w:rsidRPr="00FC1094">
        <w:rPr>
          <w:rFonts w:ascii="Calibri" w:eastAsiaTheme="minorEastAsia" w:hAnsi="Calibri" w:cs="Calibri"/>
          <w:bCs/>
          <w:sz w:val="24"/>
          <w:szCs w:val="24"/>
          <w:highlight w:val="yellow"/>
          <w:lang w:eastAsia="zh-CN"/>
        </w:rPr>
        <w:t>.</w:t>
      </w:r>
    </w:p>
    <w:p w14:paraId="42479EFC" w14:textId="77777777" w:rsidR="00C77AEE" w:rsidRPr="00FC1094" w:rsidRDefault="00C77AEE" w:rsidP="006A6B7A">
      <w:pPr>
        <w:pStyle w:val="af2"/>
        <w:spacing w:after="0" w:line="240" w:lineRule="auto"/>
        <w:ind w:left="0"/>
        <w:contextualSpacing w:val="0"/>
        <w:jc w:val="both"/>
        <w:rPr>
          <w:rFonts w:ascii="Calibri" w:hAnsi="Calibri" w:cs="Calibri"/>
          <w:bCs/>
          <w:sz w:val="24"/>
          <w:szCs w:val="24"/>
          <w:highlight w:val="yellow"/>
          <w:lang w:eastAsia="zh-CN"/>
        </w:rPr>
      </w:pPr>
    </w:p>
    <w:p w14:paraId="50AB093B" w14:textId="1DA86D05" w:rsidR="00C77AEE" w:rsidRPr="006A6B7A" w:rsidRDefault="00000000" w:rsidP="006A6B7A">
      <w:pPr>
        <w:pStyle w:val="af2"/>
        <w:spacing w:after="0" w:line="240" w:lineRule="auto"/>
        <w:ind w:left="0"/>
        <w:contextualSpacing w:val="0"/>
        <w:jc w:val="both"/>
        <w:rPr>
          <w:rFonts w:ascii="Calibri" w:eastAsiaTheme="minorEastAsia" w:hAnsi="Calibri" w:cs="Calibri"/>
          <w:sz w:val="24"/>
          <w:szCs w:val="24"/>
          <w:lang w:eastAsia="zh-CN"/>
        </w:rPr>
      </w:pPr>
      <w:r w:rsidRPr="00FC1094">
        <w:rPr>
          <w:rFonts w:ascii="Calibri" w:hAnsi="Calibri" w:cs="Calibri"/>
          <w:sz w:val="24"/>
          <w:szCs w:val="24"/>
          <w:highlight w:val="yellow"/>
          <w:lang w:eastAsia="zh-CN"/>
        </w:rPr>
        <w:t>N</w:t>
      </w:r>
      <w:r w:rsidR="007F7265" w:rsidRPr="00FC1094">
        <w:rPr>
          <w:rFonts w:ascii="Calibri" w:hAnsi="Calibri" w:cs="Calibri"/>
          <w:sz w:val="24"/>
          <w:szCs w:val="24"/>
          <w:highlight w:val="yellow"/>
          <w:lang w:eastAsia="zh-CN"/>
        </w:rPr>
        <w:t>OTE</w:t>
      </w:r>
      <w:r w:rsidRPr="00FC1094">
        <w:rPr>
          <w:rFonts w:ascii="Calibri" w:hAnsi="Calibri" w:cs="Calibri"/>
          <w:sz w:val="24"/>
          <w:szCs w:val="24"/>
          <w:highlight w:val="yellow"/>
          <w:lang w:eastAsia="zh-CN"/>
        </w:rPr>
        <w:t xml:space="preserve">: The </w:t>
      </w:r>
      <w:r w:rsidRPr="00FC1094">
        <w:rPr>
          <w:rFonts w:ascii="Calibri" w:eastAsiaTheme="minorEastAsia" w:hAnsi="Calibri" w:cs="Calibri"/>
          <w:sz w:val="24"/>
          <w:szCs w:val="24"/>
          <w:highlight w:val="yellow"/>
          <w:lang w:eastAsia="zh-CN"/>
        </w:rPr>
        <w:t>primary</w:t>
      </w:r>
      <w:r w:rsidRPr="00FC1094">
        <w:rPr>
          <w:rFonts w:ascii="Calibri" w:hAnsi="Calibri" w:cs="Calibri"/>
          <w:sz w:val="24"/>
          <w:szCs w:val="24"/>
          <w:highlight w:val="yellow"/>
          <w:lang w:eastAsia="zh-CN"/>
        </w:rPr>
        <w:t xml:space="preserve"> purpose of this step is to induce hypothermia </w:t>
      </w:r>
      <w:r w:rsidRPr="00FC1094">
        <w:rPr>
          <w:rFonts w:ascii="Calibri" w:hAnsi="Calibri" w:cs="Calibri"/>
          <w:bCs/>
          <w:sz w:val="24"/>
          <w:szCs w:val="24"/>
          <w:highlight w:val="yellow"/>
          <w:lang w:eastAsia="zh-CN"/>
        </w:rPr>
        <w:t>and prompt</w:t>
      </w:r>
      <w:r w:rsidRPr="00FC1094">
        <w:rPr>
          <w:rFonts w:ascii="Calibri" w:eastAsiaTheme="minorEastAsia" w:hAnsi="Calibri" w:cs="Calibri"/>
          <w:bCs/>
          <w:sz w:val="24"/>
          <w:szCs w:val="24"/>
          <w:highlight w:val="yellow"/>
          <w:lang w:eastAsia="zh-CN"/>
        </w:rPr>
        <w:t xml:space="preserve"> </w:t>
      </w:r>
      <w:r w:rsidRPr="00FC1094">
        <w:rPr>
          <w:rFonts w:ascii="Calibri" w:hAnsi="Calibri" w:cs="Calibri"/>
          <w:bCs/>
          <w:sz w:val="24"/>
          <w:szCs w:val="24"/>
          <w:highlight w:val="yellow"/>
          <w:lang w:eastAsia="zh-CN"/>
        </w:rPr>
        <w:t>the heart to stop beating rapidly</w:t>
      </w:r>
      <w:r w:rsidRPr="00FC1094">
        <w:rPr>
          <w:rFonts w:ascii="Calibri" w:eastAsiaTheme="minorEastAsia" w:hAnsi="Calibri" w:cs="Calibri"/>
          <w:bCs/>
          <w:sz w:val="24"/>
          <w:szCs w:val="24"/>
          <w:highlight w:val="yellow"/>
          <w:lang w:eastAsia="zh-CN"/>
        </w:rPr>
        <w:t>.</w:t>
      </w:r>
      <w:r w:rsidRPr="00FC1094">
        <w:rPr>
          <w:rFonts w:ascii="Calibri" w:hAnsi="Calibri" w:cs="Calibri"/>
          <w:sz w:val="24"/>
          <w:szCs w:val="24"/>
          <w:highlight w:val="yellow"/>
          <w:lang w:eastAsia="zh-CN"/>
        </w:rPr>
        <w:t xml:space="preserve"> </w:t>
      </w:r>
      <w:r w:rsidRPr="00FC1094">
        <w:rPr>
          <w:rFonts w:ascii="Calibri" w:eastAsiaTheme="minorEastAsia" w:hAnsi="Calibri" w:cs="Calibri"/>
          <w:sz w:val="24"/>
          <w:szCs w:val="24"/>
          <w:highlight w:val="yellow"/>
          <w:lang w:eastAsia="zh-CN"/>
        </w:rPr>
        <w:t xml:space="preserve">The second purpose is to </w:t>
      </w:r>
      <w:r w:rsidRPr="00FC1094">
        <w:rPr>
          <w:rFonts w:ascii="Calibri" w:hAnsi="Calibri" w:cs="Calibri"/>
          <w:sz w:val="24"/>
          <w:szCs w:val="24"/>
          <w:highlight w:val="yellow"/>
          <w:lang w:eastAsia="zh-CN"/>
        </w:rPr>
        <w:t>thoroughly flush blood</w:t>
      </w:r>
      <w:r w:rsidRPr="00FC1094">
        <w:rPr>
          <w:rFonts w:ascii="Calibri" w:eastAsiaTheme="minorEastAsia" w:hAnsi="Calibri" w:cs="Calibri"/>
          <w:sz w:val="24"/>
          <w:szCs w:val="24"/>
          <w:highlight w:val="yellow"/>
          <w:lang w:eastAsia="zh-CN"/>
        </w:rPr>
        <w:t xml:space="preserve"> out</w:t>
      </w:r>
      <w:r w:rsidRPr="00FC1094">
        <w:rPr>
          <w:rFonts w:ascii="Calibri" w:hAnsi="Calibri" w:cs="Calibri"/>
          <w:sz w:val="24"/>
          <w:szCs w:val="24"/>
          <w:highlight w:val="yellow"/>
          <w:lang w:eastAsia="zh-CN"/>
        </w:rPr>
        <w:t xml:space="preserve"> </w:t>
      </w:r>
      <w:r w:rsidR="007F7265" w:rsidRPr="00FC1094">
        <w:rPr>
          <w:rFonts w:ascii="Calibri" w:hAnsi="Calibri" w:cs="Calibri"/>
          <w:sz w:val="24"/>
          <w:szCs w:val="24"/>
          <w:highlight w:val="yellow"/>
          <w:lang w:eastAsia="zh-CN"/>
        </w:rPr>
        <w:t>of</w:t>
      </w:r>
      <w:r w:rsidRPr="00FC1094">
        <w:rPr>
          <w:rFonts w:ascii="Calibri" w:hAnsi="Calibri" w:cs="Calibri"/>
          <w:sz w:val="24"/>
          <w:szCs w:val="24"/>
          <w:highlight w:val="yellow"/>
          <w:lang w:eastAsia="zh-CN"/>
        </w:rPr>
        <w:t xml:space="preserve"> the </w:t>
      </w:r>
      <w:r w:rsidRPr="00FC1094">
        <w:rPr>
          <w:rFonts w:ascii="Calibri" w:eastAsiaTheme="minorEastAsia" w:hAnsi="Calibri" w:cs="Calibri"/>
          <w:sz w:val="24"/>
          <w:szCs w:val="24"/>
          <w:highlight w:val="yellow"/>
          <w:lang w:eastAsia="zh-CN"/>
        </w:rPr>
        <w:t>heart</w:t>
      </w:r>
      <w:r w:rsidRPr="00FC1094">
        <w:rPr>
          <w:rFonts w:ascii="Calibri" w:hAnsi="Calibri" w:cs="Calibri"/>
          <w:sz w:val="24"/>
          <w:szCs w:val="24"/>
          <w:highlight w:val="yellow"/>
          <w:lang w:eastAsia="zh-CN"/>
        </w:rPr>
        <w:t xml:space="preserve">, </w:t>
      </w:r>
      <w:r w:rsidRPr="00FC1094">
        <w:rPr>
          <w:rFonts w:ascii="Calibri" w:eastAsiaTheme="minorEastAsia" w:hAnsi="Calibri" w:cs="Calibri"/>
          <w:sz w:val="24"/>
          <w:szCs w:val="24"/>
          <w:highlight w:val="yellow"/>
          <w:lang w:eastAsia="zh-CN"/>
        </w:rPr>
        <w:t>especially from</w:t>
      </w:r>
      <w:r w:rsidRPr="00FC1094">
        <w:rPr>
          <w:rFonts w:ascii="Calibri" w:hAnsi="Calibri" w:cs="Calibri"/>
          <w:sz w:val="24"/>
          <w:szCs w:val="24"/>
          <w:highlight w:val="yellow"/>
          <w:lang w:eastAsia="zh-CN"/>
        </w:rPr>
        <w:t xml:space="preserve"> the coronary </w:t>
      </w:r>
      <w:r w:rsidR="002660CA" w:rsidRPr="00FC1094">
        <w:rPr>
          <w:rFonts w:ascii="Calibri" w:hAnsi="Calibri" w:cs="Calibri"/>
          <w:sz w:val="24"/>
          <w:szCs w:val="24"/>
          <w:highlight w:val="yellow"/>
          <w:lang w:eastAsia="zh-CN"/>
        </w:rPr>
        <w:t>arteries</w:t>
      </w:r>
      <w:r w:rsidRPr="00FC1094">
        <w:rPr>
          <w:rFonts w:ascii="Calibri" w:eastAsiaTheme="minorEastAsia" w:hAnsi="Calibri" w:cs="Calibri"/>
          <w:sz w:val="24"/>
          <w:szCs w:val="24"/>
          <w:highlight w:val="yellow"/>
          <w:lang w:eastAsia="zh-CN"/>
        </w:rPr>
        <w:t>.</w:t>
      </w:r>
    </w:p>
    <w:p w14:paraId="4C8DF48C" w14:textId="77777777" w:rsidR="00C77AEE" w:rsidRPr="006A6B7A" w:rsidRDefault="00C77AEE" w:rsidP="006A6B7A">
      <w:pPr>
        <w:pStyle w:val="af2"/>
        <w:spacing w:after="0" w:line="240" w:lineRule="auto"/>
        <w:ind w:left="0"/>
        <w:contextualSpacing w:val="0"/>
        <w:jc w:val="both"/>
        <w:rPr>
          <w:rFonts w:ascii="Calibri" w:eastAsiaTheme="minorEastAsia" w:hAnsi="Calibri" w:cs="Calibri"/>
          <w:sz w:val="24"/>
          <w:szCs w:val="24"/>
          <w:lang w:eastAsia="zh-CN"/>
        </w:rPr>
      </w:pPr>
    </w:p>
    <w:p w14:paraId="35308674" w14:textId="5BA1045F" w:rsidR="00C77AEE" w:rsidRPr="00FC1094" w:rsidRDefault="00000000" w:rsidP="006A6B7A">
      <w:pPr>
        <w:pStyle w:val="af2"/>
        <w:numPr>
          <w:ilvl w:val="1"/>
          <w:numId w:val="2"/>
        </w:numPr>
        <w:spacing w:after="0" w:line="240" w:lineRule="auto"/>
        <w:ind w:left="0" w:firstLine="0"/>
        <w:contextualSpacing w:val="0"/>
        <w:jc w:val="both"/>
        <w:rPr>
          <w:rFonts w:ascii="Calibri" w:hAnsi="Calibri" w:cs="Calibri"/>
          <w:bCs/>
          <w:sz w:val="24"/>
          <w:szCs w:val="24"/>
          <w:highlight w:val="yellow"/>
          <w:lang w:eastAsia="zh-CN"/>
        </w:rPr>
      </w:pPr>
      <w:r w:rsidRPr="00FC1094">
        <w:rPr>
          <w:rFonts w:ascii="Calibri" w:hAnsi="Calibri" w:cs="Calibri"/>
          <w:bCs/>
          <w:sz w:val="24"/>
          <w:szCs w:val="24"/>
          <w:highlight w:val="yellow"/>
          <w:lang w:eastAsia="zh-CN"/>
        </w:rPr>
        <w:t xml:space="preserve">Cover the </w:t>
      </w:r>
      <w:r w:rsidRPr="00FC1094">
        <w:rPr>
          <w:rFonts w:ascii="Calibri" w:eastAsiaTheme="minorEastAsia" w:hAnsi="Calibri" w:cs="Calibri"/>
          <w:bCs/>
          <w:sz w:val="24"/>
          <w:szCs w:val="24"/>
          <w:highlight w:val="yellow"/>
          <w:lang w:eastAsia="zh-CN"/>
        </w:rPr>
        <w:t>heart</w:t>
      </w:r>
      <w:r w:rsidRPr="00FC1094">
        <w:rPr>
          <w:rFonts w:ascii="Calibri" w:hAnsi="Calibri" w:cs="Calibri"/>
          <w:bCs/>
          <w:sz w:val="24"/>
          <w:szCs w:val="24"/>
          <w:highlight w:val="yellow"/>
          <w:lang w:eastAsia="zh-CN"/>
        </w:rPr>
        <w:t xml:space="preserve"> with a piece of sterile gauze soaked in cold saline (4 </w:t>
      </w:r>
      <w:r w:rsidR="007F7265" w:rsidRPr="00FC1094">
        <w:rPr>
          <w:rFonts w:ascii="Calibri" w:hAnsi="Calibri" w:cs="Calibri"/>
          <w:bCs/>
          <w:sz w:val="24"/>
          <w:szCs w:val="24"/>
          <w:highlight w:val="yellow"/>
          <w:lang w:eastAsia="zh-CN"/>
        </w:rPr>
        <w:t>°C</w:t>
      </w:r>
      <w:r w:rsidRPr="00FC1094">
        <w:rPr>
          <w:rFonts w:ascii="Calibri" w:hAnsi="Calibri" w:cs="Calibri"/>
          <w:bCs/>
          <w:sz w:val="24"/>
          <w:szCs w:val="24"/>
          <w:highlight w:val="yellow"/>
          <w:lang w:eastAsia="zh-CN"/>
        </w:rPr>
        <w:t>).</w:t>
      </w:r>
      <w:r w:rsidRPr="00FC1094">
        <w:rPr>
          <w:rFonts w:ascii="Calibri" w:hAnsi="Calibri" w:cs="Calibri"/>
          <w:sz w:val="24"/>
          <w:szCs w:val="24"/>
          <w:highlight w:val="yellow"/>
          <w:lang w:eastAsia="zh-CN"/>
        </w:rPr>
        <w:t xml:space="preserve"> Gentle downward traction on this gauze facilitates optimal exposure of the </w:t>
      </w:r>
      <w:r w:rsidRPr="00FC1094">
        <w:rPr>
          <w:rFonts w:ascii="Calibri" w:hAnsi="Calibri" w:cs="Calibri"/>
          <w:bCs/>
          <w:sz w:val="24"/>
          <w:szCs w:val="24"/>
          <w:highlight w:val="yellow"/>
          <w:lang w:eastAsia="zh-CN"/>
        </w:rPr>
        <w:t>aorta</w:t>
      </w:r>
      <w:r w:rsidRPr="00FC1094">
        <w:rPr>
          <w:rFonts w:ascii="Calibri" w:hAnsi="Calibri" w:cs="Calibri"/>
          <w:sz w:val="24"/>
          <w:szCs w:val="24"/>
          <w:highlight w:val="yellow"/>
          <w:lang w:eastAsia="zh-CN"/>
        </w:rPr>
        <w:t xml:space="preserve"> </w:t>
      </w:r>
      <w:r w:rsidRPr="00FC1094">
        <w:rPr>
          <w:rFonts w:ascii="Calibri" w:eastAsiaTheme="minorEastAsia" w:hAnsi="Calibri" w:cs="Calibri"/>
          <w:sz w:val="24"/>
          <w:szCs w:val="24"/>
          <w:highlight w:val="yellow"/>
          <w:lang w:eastAsia="zh-CN"/>
        </w:rPr>
        <w:t xml:space="preserve">and </w:t>
      </w:r>
      <w:r w:rsidRPr="00FC1094">
        <w:rPr>
          <w:rFonts w:ascii="Calibri" w:hAnsi="Calibri" w:cs="Calibri"/>
          <w:bCs/>
          <w:sz w:val="24"/>
          <w:szCs w:val="24"/>
          <w:highlight w:val="yellow"/>
          <w:lang w:eastAsia="zh-CN"/>
        </w:rPr>
        <w:t>PA</w:t>
      </w:r>
      <w:r w:rsidRPr="00FC1094">
        <w:rPr>
          <w:rFonts w:ascii="Calibri" w:hAnsi="Calibri" w:cs="Calibri"/>
          <w:sz w:val="24"/>
          <w:szCs w:val="24"/>
          <w:highlight w:val="yellow"/>
          <w:lang w:eastAsia="zh-CN"/>
        </w:rPr>
        <w:t xml:space="preserve">. Furthermore, the cold </w:t>
      </w:r>
      <w:r w:rsidRPr="00FC1094">
        <w:rPr>
          <w:rFonts w:ascii="Calibri" w:hAnsi="Calibri" w:cs="Calibri"/>
          <w:sz w:val="24"/>
          <w:szCs w:val="24"/>
          <w:highlight w:val="yellow"/>
          <w:lang w:eastAsia="zh-CN"/>
        </w:rPr>
        <w:lastRenderedPageBreak/>
        <w:t>saline-soaked gauze serves to maintain hypothermia of the graft during the subsequent dissection.</w:t>
      </w:r>
    </w:p>
    <w:p w14:paraId="21A2EE2E" w14:textId="77777777" w:rsidR="00C77AEE" w:rsidRPr="006A6B7A" w:rsidRDefault="00C77AEE" w:rsidP="006A6B7A">
      <w:pPr>
        <w:pStyle w:val="af2"/>
        <w:spacing w:after="0" w:line="240" w:lineRule="auto"/>
        <w:ind w:left="0"/>
        <w:contextualSpacing w:val="0"/>
        <w:jc w:val="both"/>
        <w:rPr>
          <w:rFonts w:ascii="Calibri" w:hAnsi="Calibri" w:cs="Calibri"/>
          <w:bCs/>
          <w:sz w:val="24"/>
          <w:szCs w:val="24"/>
          <w:lang w:eastAsia="zh-CN"/>
        </w:rPr>
      </w:pPr>
    </w:p>
    <w:p w14:paraId="02980C9E" w14:textId="77777777" w:rsidR="00C77AEE" w:rsidRPr="00831268" w:rsidRDefault="00000000" w:rsidP="006A6B7A">
      <w:pPr>
        <w:pStyle w:val="af2"/>
        <w:numPr>
          <w:ilvl w:val="1"/>
          <w:numId w:val="2"/>
        </w:numPr>
        <w:spacing w:after="0" w:line="240" w:lineRule="auto"/>
        <w:ind w:left="0" w:firstLine="0"/>
        <w:contextualSpacing w:val="0"/>
        <w:jc w:val="both"/>
        <w:rPr>
          <w:rFonts w:ascii="Calibri" w:hAnsi="Calibri" w:cs="Calibri"/>
          <w:bCs/>
          <w:sz w:val="24"/>
          <w:szCs w:val="24"/>
          <w:highlight w:val="yellow"/>
          <w:lang w:eastAsia="zh-CN"/>
        </w:rPr>
      </w:pPr>
      <w:r w:rsidRPr="00831268">
        <w:rPr>
          <w:rFonts w:ascii="Calibri" w:hAnsi="Calibri" w:cs="Calibri"/>
          <w:bCs/>
          <w:sz w:val="24"/>
          <w:szCs w:val="24"/>
          <w:highlight w:val="yellow"/>
          <w:lang w:eastAsia="zh-CN"/>
        </w:rPr>
        <w:t xml:space="preserve">Identify and isolate the intrathoracic </w:t>
      </w:r>
      <w:r w:rsidRPr="00831268">
        <w:rPr>
          <w:rFonts w:ascii="Calibri" w:eastAsiaTheme="minorEastAsia" w:hAnsi="Calibri" w:cs="Calibri"/>
          <w:bCs/>
          <w:sz w:val="24"/>
          <w:szCs w:val="24"/>
          <w:highlight w:val="yellow"/>
          <w:lang w:eastAsia="zh-CN"/>
        </w:rPr>
        <w:t>IVC</w:t>
      </w:r>
      <w:r w:rsidRPr="00831268">
        <w:rPr>
          <w:rFonts w:ascii="Calibri" w:hAnsi="Calibri" w:cs="Calibri"/>
          <w:bCs/>
          <w:sz w:val="24"/>
          <w:szCs w:val="24"/>
          <w:highlight w:val="yellow"/>
          <w:lang w:eastAsia="zh-CN"/>
        </w:rPr>
        <w:t>.</w:t>
      </w:r>
      <w:r w:rsidRPr="00831268">
        <w:rPr>
          <w:rFonts w:ascii="Calibri" w:hAnsi="Calibri" w:cs="Calibri"/>
          <w:bCs/>
          <w:sz w:val="24"/>
          <w:szCs w:val="24"/>
          <w:highlight w:val="yellow"/>
        </w:rPr>
        <w:t xml:space="preserve"> </w:t>
      </w:r>
      <w:r w:rsidRPr="00831268">
        <w:rPr>
          <w:rFonts w:ascii="Calibri" w:hAnsi="Calibri" w:cs="Calibri"/>
          <w:bCs/>
          <w:sz w:val="24"/>
          <w:szCs w:val="24"/>
          <w:highlight w:val="yellow"/>
          <w:lang w:eastAsia="zh-CN"/>
        </w:rPr>
        <w:t>Ligate</w:t>
      </w:r>
      <w:r w:rsidRPr="00831268">
        <w:rPr>
          <w:rFonts w:ascii="Calibri" w:eastAsiaTheme="minorEastAsia" w:hAnsi="Calibri" w:cs="Calibri"/>
          <w:bCs/>
          <w:sz w:val="24"/>
          <w:szCs w:val="24"/>
          <w:highlight w:val="yellow"/>
          <w:lang w:eastAsia="zh-CN"/>
        </w:rPr>
        <w:t xml:space="preserve"> it</w:t>
      </w:r>
      <w:r w:rsidRPr="00831268">
        <w:rPr>
          <w:rFonts w:ascii="Calibri" w:hAnsi="Calibri" w:cs="Calibri"/>
          <w:bCs/>
          <w:sz w:val="24"/>
          <w:szCs w:val="24"/>
          <w:highlight w:val="yellow"/>
          <w:lang w:eastAsia="zh-CN"/>
        </w:rPr>
        <w:t xml:space="preserve"> </w:t>
      </w:r>
      <w:r w:rsidRPr="00831268">
        <w:rPr>
          <w:rFonts w:ascii="Calibri" w:eastAsiaTheme="minorEastAsia" w:hAnsi="Calibri" w:cs="Calibri"/>
          <w:bCs/>
          <w:sz w:val="24"/>
          <w:szCs w:val="24"/>
          <w:highlight w:val="yellow"/>
          <w:lang w:eastAsia="zh-CN"/>
        </w:rPr>
        <w:t>using</w:t>
      </w:r>
      <w:r w:rsidRPr="00831268">
        <w:rPr>
          <w:rFonts w:ascii="Calibri" w:hAnsi="Calibri" w:cs="Calibri"/>
          <w:bCs/>
          <w:sz w:val="24"/>
          <w:szCs w:val="24"/>
          <w:highlight w:val="yellow"/>
          <w:lang w:eastAsia="zh-CN"/>
        </w:rPr>
        <w:t xml:space="preserve"> a 6-0 silk</w:t>
      </w:r>
      <w:r w:rsidRPr="00831268">
        <w:rPr>
          <w:rFonts w:ascii="Calibri" w:eastAsiaTheme="minorEastAsia" w:hAnsi="Calibri" w:cs="Calibri"/>
          <w:bCs/>
          <w:sz w:val="24"/>
          <w:szCs w:val="24"/>
          <w:highlight w:val="yellow"/>
          <w:lang w:eastAsia="zh-CN"/>
        </w:rPr>
        <w:t xml:space="preserve"> suture and</w:t>
      </w:r>
      <w:r w:rsidRPr="00831268">
        <w:rPr>
          <w:rFonts w:ascii="Calibri" w:hAnsi="Calibri" w:cs="Calibri"/>
          <w:bCs/>
          <w:sz w:val="24"/>
          <w:szCs w:val="24"/>
          <w:highlight w:val="yellow"/>
        </w:rPr>
        <w:t xml:space="preserve"> </w:t>
      </w:r>
      <w:r w:rsidRPr="00831268">
        <w:rPr>
          <w:rFonts w:ascii="Calibri" w:eastAsiaTheme="minorEastAsia" w:hAnsi="Calibri" w:cs="Calibri"/>
          <w:bCs/>
          <w:sz w:val="24"/>
          <w:szCs w:val="24"/>
          <w:highlight w:val="yellow"/>
          <w:lang w:eastAsia="zh-CN"/>
        </w:rPr>
        <w:t>t</w:t>
      </w:r>
      <w:r w:rsidRPr="00831268">
        <w:rPr>
          <w:rFonts w:ascii="Calibri" w:hAnsi="Calibri" w:cs="Calibri"/>
          <w:bCs/>
          <w:sz w:val="24"/>
          <w:szCs w:val="24"/>
          <w:highlight w:val="yellow"/>
          <w:lang w:eastAsia="zh-CN"/>
        </w:rPr>
        <w:t>ransect</w:t>
      </w:r>
      <w:r w:rsidRPr="00831268">
        <w:rPr>
          <w:rFonts w:ascii="Calibri" w:eastAsiaTheme="minorEastAsia" w:hAnsi="Calibri" w:cs="Calibri"/>
          <w:bCs/>
          <w:sz w:val="24"/>
          <w:szCs w:val="24"/>
          <w:highlight w:val="yellow"/>
          <w:lang w:eastAsia="zh-CN"/>
        </w:rPr>
        <w:t xml:space="preserve"> distal to the ligation</w:t>
      </w:r>
      <w:r w:rsidRPr="00831268">
        <w:rPr>
          <w:rFonts w:ascii="Calibri" w:hAnsi="Calibri" w:cs="Calibri"/>
          <w:bCs/>
          <w:sz w:val="24"/>
          <w:szCs w:val="24"/>
          <w:highlight w:val="yellow"/>
          <w:lang w:eastAsia="zh-CN"/>
        </w:rPr>
        <w:t xml:space="preserve"> with </w:t>
      </w:r>
      <w:proofErr w:type="spellStart"/>
      <w:r w:rsidRPr="00831268">
        <w:rPr>
          <w:rFonts w:ascii="Calibri" w:hAnsi="Calibri" w:cs="Calibri"/>
          <w:bCs/>
          <w:sz w:val="24"/>
          <w:szCs w:val="24"/>
          <w:highlight w:val="yellow"/>
          <w:lang w:eastAsia="zh-CN"/>
        </w:rPr>
        <w:t>microscissors</w:t>
      </w:r>
      <w:proofErr w:type="spellEnd"/>
      <w:r w:rsidRPr="00831268">
        <w:rPr>
          <w:rFonts w:ascii="Calibri" w:eastAsiaTheme="minorEastAsia" w:hAnsi="Calibri" w:cs="Calibri"/>
          <w:bCs/>
          <w:sz w:val="24"/>
          <w:szCs w:val="24"/>
          <w:highlight w:val="yellow"/>
          <w:lang w:eastAsia="zh-CN"/>
        </w:rPr>
        <w:t>.</w:t>
      </w:r>
    </w:p>
    <w:p w14:paraId="1E28BBD4" w14:textId="77777777" w:rsidR="00C77AEE" w:rsidRPr="006A6B7A" w:rsidRDefault="00C77AEE" w:rsidP="006A6B7A">
      <w:pPr>
        <w:pStyle w:val="af2"/>
        <w:spacing w:after="0" w:line="240" w:lineRule="auto"/>
        <w:ind w:left="0"/>
        <w:contextualSpacing w:val="0"/>
        <w:jc w:val="both"/>
        <w:rPr>
          <w:rFonts w:ascii="Calibri" w:hAnsi="Calibri" w:cs="Calibri"/>
          <w:bCs/>
          <w:sz w:val="24"/>
          <w:szCs w:val="24"/>
          <w:lang w:eastAsia="zh-CN"/>
        </w:rPr>
      </w:pPr>
    </w:p>
    <w:p w14:paraId="426E016F" w14:textId="4BFAF0FF" w:rsidR="00C77AEE" w:rsidRPr="00FC1094" w:rsidRDefault="00000000" w:rsidP="006A6B7A">
      <w:pPr>
        <w:pStyle w:val="af2"/>
        <w:numPr>
          <w:ilvl w:val="1"/>
          <w:numId w:val="2"/>
        </w:numPr>
        <w:spacing w:after="0" w:line="240" w:lineRule="auto"/>
        <w:ind w:left="0" w:firstLine="0"/>
        <w:contextualSpacing w:val="0"/>
        <w:jc w:val="both"/>
        <w:rPr>
          <w:rFonts w:ascii="Calibri" w:hAnsi="Calibri" w:cs="Calibri"/>
          <w:bCs/>
          <w:sz w:val="24"/>
          <w:szCs w:val="24"/>
          <w:highlight w:val="yellow"/>
          <w:lang w:eastAsia="zh-CN"/>
        </w:rPr>
      </w:pPr>
      <w:r w:rsidRPr="006A6B7A">
        <w:rPr>
          <w:rFonts w:ascii="Calibri" w:hAnsi="Calibri" w:cs="Calibri"/>
          <w:bCs/>
          <w:sz w:val="24"/>
          <w:szCs w:val="24"/>
          <w:lang w:eastAsia="zh-CN"/>
        </w:rPr>
        <w:t xml:space="preserve"> </w:t>
      </w:r>
      <w:r w:rsidRPr="00FC1094">
        <w:rPr>
          <w:rFonts w:ascii="Calibri" w:hAnsi="Calibri" w:cs="Calibri"/>
          <w:bCs/>
          <w:sz w:val="24"/>
          <w:szCs w:val="24"/>
          <w:highlight w:val="yellow"/>
          <w:lang w:eastAsia="zh-CN"/>
        </w:rPr>
        <w:t>Identify and remove the thymus to expose the aortic arch and</w:t>
      </w:r>
      <w:r w:rsidRPr="00FC1094">
        <w:rPr>
          <w:rFonts w:ascii="Calibri" w:eastAsiaTheme="minorEastAsia" w:hAnsi="Calibri" w:cs="Calibri"/>
          <w:bCs/>
          <w:sz w:val="24"/>
          <w:szCs w:val="24"/>
          <w:highlight w:val="yellow"/>
          <w:lang w:eastAsia="zh-CN"/>
        </w:rPr>
        <w:t xml:space="preserve"> PA</w:t>
      </w:r>
      <w:r w:rsidRPr="00FC1094">
        <w:rPr>
          <w:rFonts w:ascii="Calibri" w:hAnsi="Calibri" w:cs="Calibri"/>
          <w:bCs/>
          <w:sz w:val="24"/>
          <w:szCs w:val="24"/>
          <w:highlight w:val="yellow"/>
          <w:lang w:eastAsia="zh-CN"/>
        </w:rPr>
        <w:t>.</w:t>
      </w:r>
      <w:r w:rsidR="007F7265" w:rsidRPr="00FC1094">
        <w:rPr>
          <w:rFonts w:ascii="Calibri" w:hAnsi="Calibri" w:cs="Calibri"/>
          <w:bCs/>
          <w:sz w:val="24"/>
          <w:szCs w:val="24"/>
          <w:highlight w:val="yellow"/>
          <w:lang w:eastAsia="zh-CN"/>
        </w:rPr>
        <w:t xml:space="preserve"> </w:t>
      </w:r>
      <w:r w:rsidRPr="00FC1094">
        <w:rPr>
          <w:rFonts w:ascii="Calibri" w:hAnsi="Calibri" w:cs="Calibri"/>
          <w:bCs/>
          <w:sz w:val="24"/>
          <w:szCs w:val="24"/>
          <w:highlight w:val="yellow"/>
          <w:lang w:eastAsia="zh-CN"/>
        </w:rPr>
        <w:t xml:space="preserve">Identify and isolate the superior vena cava. Ligate </w:t>
      </w:r>
      <w:r w:rsidRPr="00FC1094">
        <w:rPr>
          <w:rFonts w:ascii="Calibri" w:eastAsiaTheme="minorEastAsia" w:hAnsi="Calibri" w:cs="Calibri"/>
          <w:bCs/>
          <w:sz w:val="24"/>
          <w:szCs w:val="24"/>
          <w:highlight w:val="yellow"/>
          <w:lang w:eastAsia="zh-CN"/>
        </w:rPr>
        <w:t>it</w:t>
      </w:r>
      <w:r w:rsidRPr="00FC1094">
        <w:rPr>
          <w:rFonts w:ascii="Calibri" w:hAnsi="Calibri" w:cs="Calibri"/>
          <w:bCs/>
          <w:sz w:val="24"/>
          <w:szCs w:val="24"/>
          <w:highlight w:val="yellow"/>
          <w:lang w:eastAsia="zh-CN"/>
        </w:rPr>
        <w:t xml:space="preserve"> using a 6-0 silk</w:t>
      </w:r>
      <w:r w:rsidRPr="00FC1094">
        <w:rPr>
          <w:rFonts w:ascii="Calibri" w:eastAsiaTheme="minorEastAsia" w:hAnsi="Calibri" w:cs="Calibri"/>
          <w:bCs/>
          <w:sz w:val="24"/>
          <w:szCs w:val="24"/>
          <w:highlight w:val="yellow"/>
          <w:lang w:eastAsia="zh-CN"/>
        </w:rPr>
        <w:t xml:space="preserve"> suture</w:t>
      </w:r>
      <w:r w:rsidRPr="00FC1094">
        <w:rPr>
          <w:rFonts w:ascii="Calibri" w:hAnsi="Calibri" w:cs="Calibri"/>
          <w:bCs/>
          <w:sz w:val="24"/>
          <w:szCs w:val="24"/>
          <w:highlight w:val="yellow"/>
          <w:lang w:eastAsia="zh-CN"/>
        </w:rPr>
        <w:t xml:space="preserve">. Transect </w:t>
      </w:r>
      <w:r w:rsidRPr="00FC1094">
        <w:rPr>
          <w:rFonts w:ascii="Calibri" w:eastAsiaTheme="minorEastAsia" w:hAnsi="Calibri" w:cs="Calibri"/>
          <w:bCs/>
          <w:sz w:val="24"/>
          <w:szCs w:val="24"/>
          <w:highlight w:val="yellow"/>
          <w:lang w:eastAsia="zh-CN"/>
        </w:rPr>
        <w:t xml:space="preserve">it distal to the </w:t>
      </w:r>
      <w:r w:rsidRPr="00FC1094">
        <w:rPr>
          <w:rFonts w:ascii="Calibri" w:hAnsi="Calibri" w:cs="Calibri"/>
          <w:bCs/>
          <w:sz w:val="24"/>
          <w:szCs w:val="24"/>
          <w:highlight w:val="yellow"/>
          <w:lang w:eastAsia="zh-CN"/>
        </w:rPr>
        <w:t>ligation.</w:t>
      </w:r>
    </w:p>
    <w:p w14:paraId="1139D6D8" w14:textId="77777777" w:rsidR="00C77AEE" w:rsidRPr="006A6B7A" w:rsidRDefault="00C77AEE" w:rsidP="006A6B7A">
      <w:pPr>
        <w:pStyle w:val="af2"/>
        <w:spacing w:after="0" w:line="240" w:lineRule="auto"/>
        <w:ind w:left="0"/>
        <w:contextualSpacing w:val="0"/>
        <w:jc w:val="both"/>
        <w:rPr>
          <w:rFonts w:ascii="Calibri" w:hAnsi="Calibri" w:cs="Calibri"/>
          <w:bCs/>
          <w:sz w:val="24"/>
          <w:szCs w:val="24"/>
          <w:lang w:eastAsia="zh-CN"/>
        </w:rPr>
      </w:pPr>
    </w:p>
    <w:p w14:paraId="72F3D5F0" w14:textId="77777777" w:rsidR="00C77AEE" w:rsidRPr="00FC1094" w:rsidRDefault="00000000" w:rsidP="006A6B7A">
      <w:pPr>
        <w:pStyle w:val="af2"/>
        <w:numPr>
          <w:ilvl w:val="1"/>
          <w:numId w:val="2"/>
        </w:numPr>
        <w:spacing w:after="0" w:line="240" w:lineRule="auto"/>
        <w:ind w:left="0" w:firstLine="0"/>
        <w:contextualSpacing w:val="0"/>
        <w:jc w:val="both"/>
        <w:rPr>
          <w:rFonts w:ascii="Calibri" w:hAnsi="Calibri" w:cs="Calibri"/>
          <w:bCs/>
          <w:sz w:val="24"/>
          <w:szCs w:val="24"/>
          <w:highlight w:val="yellow"/>
          <w:lang w:eastAsia="zh-CN"/>
        </w:rPr>
      </w:pPr>
      <w:r w:rsidRPr="00FC1094">
        <w:rPr>
          <w:rFonts w:ascii="Calibri" w:hAnsi="Calibri" w:cs="Calibri"/>
          <w:bCs/>
          <w:sz w:val="24"/>
          <w:szCs w:val="24"/>
          <w:highlight w:val="yellow"/>
          <w:lang w:eastAsia="zh-CN"/>
        </w:rPr>
        <w:t>Identify and isolate the ascending aorta. Transect the aorta proximal to the innominate artery to maximize vessel length.</w:t>
      </w:r>
    </w:p>
    <w:p w14:paraId="0F633E3E" w14:textId="77777777" w:rsidR="00C77AEE" w:rsidRPr="00FC1094" w:rsidRDefault="00C77AEE" w:rsidP="006A6B7A">
      <w:pPr>
        <w:pStyle w:val="af2"/>
        <w:spacing w:after="0" w:line="240" w:lineRule="auto"/>
        <w:ind w:left="0"/>
        <w:contextualSpacing w:val="0"/>
        <w:jc w:val="both"/>
        <w:rPr>
          <w:rFonts w:ascii="Calibri" w:hAnsi="Calibri" w:cs="Calibri"/>
          <w:bCs/>
          <w:sz w:val="24"/>
          <w:szCs w:val="24"/>
          <w:highlight w:val="yellow"/>
          <w:lang w:eastAsia="zh-CN"/>
        </w:rPr>
      </w:pPr>
    </w:p>
    <w:p w14:paraId="281B92B9" w14:textId="5FB7BDD1" w:rsidR="00C77AEE" w:rsidRPr="00FC1094" w:rsidRDefault="00000000" w:rsidP="006A6B7A">
      <w:pPr>
        <w:pStyle w:val="af2"/>
        <w:numPr>
          <w:ilvl w:val="1"/>
          <w:numId w:val="2"/>
        </w:numPr>
        <w:spacing w:after="0" w:line="240" w:lineRule="auto"/>
        <w:ind w:left="0" w:firstLine="0"/>
        <w:contextualSpacing w:val="0"/>
        <w:jc w:val="both"/>
        <w:rPr>
          <w:rFonts w:ascii="Calibri" w:hAnsi="Calibri" w:cs="Calibri"/>
          <w:bCs/>
          <w:sz w:val="24"/>
          <w:szCs w:val="24"/>
          <w:highlight w:val="yellow"/>
          <w:lang w:eastAsia="zh-CN"/>
        </w:rPr>
      </w:pPr>
      <w:r w:rsidRPr="00FC1094">
        <w:rPr>
          <w:rFonts w:ascii="Calibri" w:hAnsi="Calibri" w:cs="Calibri"/>
          <w:bCs/>
          <w:sz w:val="24"/>
          <w:szCs w:val="24"/>
          <w:highlight w:val="yellow"/>
          <w:lang w:eastAsia="zh-CN"/>
        </w:rPr>
        <w:t xml:space="preserve">Identify and isolate the PA. Transect </w:t>
      </w:r>
      <w:r w:rsidRPr="00FC1094">
        <w:rPr>
          <w:rFonts w:ascii="Calibri" w:eastAsiaTheme="minorEastAsia" w:hAnsi="Calibri" w:cs="Calibri"/>
          <w:bCs/>
          <w:sz w:val="24"/>
          <w:szCs w:val="24"/>
          <w:highlight w:val="yellow"/>
          <w:lang w:eastAsia="zh-CN"/>
        </w:rPr>
        <w:t>it just</w:t>
      </w:r>
      <w:r w:rsidRPr="00FC1094">
        <w:rPr>
          <w:rFonts w:ascii="Calibri" w:hAnsi="Calibri" w:cs="Calibri"/>
          <w:bCs/>
          <w:sz w:val="24"/>
          <w:szCs w:val="24"/>
          <w:highlight w:val="yellow"/>
          <w:lang w:eastAsia="zh-CN"/>
        </w:rPr>
        <w:t xml:space="preserve"> proximal </w:t>
      </w:r>
      <w:r w:rsidRPr="00FC1094">
        <w:rPr>
          <w:rFonts w:ascii="Calibri" w:eastAsiaTheme="minorEastAsia" w:hAnsi="Calibri" w:cs="Calibri"/>
          <w:bCs/>
          <w:sz w:val="24"/>
          <w:szCs w:val="24"/>
          <w:highlight w:val="yellow"/>
          <w:lang w:eastAsia="zh-CN"/>
        </w:rPr>
        <w:t>to</w:t>
      </w:r>
      <w:r w:rsidRPr="00FC1094">
        <w:rPr>
          <w:rFonts w:ascii="Calibri" w:hAnsi="Calibri" w:cs="Calibri"/>
          <w:bCs/>
          <w:sz w:val="24"/>
          <w:szCs w:val="24"/>
          <w:highlight w:val="yellow"/>
          <w:lang w:eastAsia="zh-CN"/>
        </w:rPr>
        <w:t xml:space="preserve"> its bifurcation.</w:t>
      </w:r>
      <w:r w:rsidR="007F7265" w:rsidRPr="00FC1094">
        <w:rPr>
          <w:rFonts w:ascii="Calibri" w:hAnsi="Calibri" w:cs="Calibri"/>
          <w:bCs/>
          <w:sz w:val="24"/>
          <w:szCs w:val="24"/>
          <w:highlight w:val="yellow"/>
          <w:lang w:eastAsia="zh-CN"/>
        </w:rPr>
        <w:t xml:space="preserve"> </w:t>
      </w:r>
      <w:r w:rsidRPr="00FC1094">
        <w:rPr>
          <w:rFonts w:ascii="Calibri" w:hAnsi="Calibri" w:cs="Calibri"/>
          <w:bCs/>
          <w:sz w:val="24"/>
          <w:szCs w:val="24"/>
          <w:highlight w:val="yellow"/>
          <w:lang w:eastAsia="zh-CN"/>
        </w:rPr>
        <w:t>Ligate all vessels posterior to the heart</w:t>
      </w:r>
      <w:r w:rsidRPr="00FC1094">
        <w:rPr>
          <w:rFonts w:ascii="Calibri" w:eastAsiaTheme="minorEastAsia" w:hAnsi="Calibri" w:cs="Calibri"/>
          <w:bCs/>
          <w:sz w:val="24"/>
          <w:szCs w:val="24"/>
          <w:highlight w:val="yellow"/>
          <w:lang w:eastAsia="zh-CN"/>
        </w:rPr>
        <w:t xml:space="preserve"> (the pulmonary veins)</w:t>
      </w:r>
      <w:r w:rsidRPr="00FC1094">
        <w:rPr>
          <w:rFonts w:ascii="Calibri" w:hAnsi="Calibri" w:cs="Calibri"/>
          <w:bCs/>
          <w:sz w:val="24"/>
          <w:szCs w:val="24"/>
          <w:highlight w:val="yellow"/>
          <w:lang w:eastAsia="zh-CN"/>
        </w:rPr>
        <w:t xml:space="preserve"> with a 6-0 silk. Carefully excise the heart</w:t>
      </w:r>
      <w:r w:rsidRPr="00FC1094">
        <w:rPr>
          <w:rFonts w:ascii="Calibri" w:eastAsiaTheme="minorEastAsia" w:hAnsi="Calibri" w:cs="Calibri"/>
          <w:bCs/>
          <w:sz w:val="24"/>
          <w:szCs w:val="24"/>
          <w:highlight w:val="yellow"/>
          <w:lang w:eastAsia="zh-CN"/>
        </w:rPr>
        <w:t xml:space="preserve"> using</w:t>
      </w:r>
      <w:r w:rsidRPr="00FC1094">
        <w:rPr>
          <w:rFonts w:ascii="Calibri" w:hAnsi="Calibri" w:cs="Calibri"/>
          <w:bCs/>
          <w:sz w:val="24"/>
          <w:szCs w:val="24"/>
          <w:highlight w:val="yellow"/>
          <w:lang w:eastAsia="zh-CN"/>
        </w:rPr>
        <w:t xml:space="preserve"> </w:t>
      </w:r>
      <w:proofErr w:type="spellStart"/>
      <w:r w:rsidR="007F7265" w:rsidRPr="00FC1094">
        <w:rPr>
          <w:rFonts w:ascii="Calibri" w:eastAsiaTheme="minorEastAsia" w:hAnsi="Calibri" w:cs="Calibri"/>
          <w:bCs/>
          <w:sz w:val="24"/>
          <w:szCs w:val="24"/>
          <w:highlight w:val="yellow"/>
          <w:lang w:eastAsia="zh-CN"/>
        </w:rPr>
        <w:t>microscissors</w:t>
      </w:r>
      <w:proofErr w:type="spellEnd"/>
      <w:r w:rsidRPr="00FC1094">
        <w:rPr>
          <w:rFonts w:ascii="Calibri" w:hAnsi="Calibri" w:cs="Calibri"/>
          <w:bCs/>
          <w:sz w:val="24"/>
          <w:szCs w:val="24"/>
          <w:highlight w:val="yellow"/>
          <w:lang w:eastAsia="zh-CN"/>
        </w:rPr>
        <w:t>.</w:t>
      </w:r>
    </w:p>
    <w:p w14:paraId="44D878B5" w14:textId="77777777" w:rsidR="00C77AEE" w:rsidRPr="006A6B7A" w:rsidRDefault="00C77AEE" w:rsidP="006A6B7A">
      <w:pPr>
        <w:pStyle w:val="af2"/>
        <w:spacing w:after="0" w:line="240" w:lineRule="auto"/>
        <w:ind w:left="0"/>
        <w:contextualSpacing w:val="0"/>
        <w:jc w:val="both"/>
        <w:rPr>
          <w:rFonts w:ascii="Calibri" w:hAnsi="Calibri" w:cs="Calibri"/>
          <w:bCs/>
          <w:sz w:val="24"/>
          <w:szCs w:val="24"/>
          <w:lang w:eastAsia="zh-CN"/>
        </w:rPr>
      </w:pPr>
    </w:p>
    <w:p w14:paraId="3F9B85C1" w14:textId="2FCF7F05" w:rsidR="00C77AEE" w:rsidRPr="006A6B7A" w:rsidRDefault="00000000" w:rsidP="006A6B7A">
      <w:pPr>
        <w:pStyle w:val="af2"/>
        <w:numPr>
          <w:ilvl w:val="1"/>
          <w:numId w:val="2"/>
        </w:numPr>
        <w:spacing w:after="0" w:line="240" w:lineRule="auto"/>
        <w:ind w:left="0" w:firstLine="0"/>
        <w:contextualSpacing w:val="0"/>
        <w:jc w:val="both"/>
        <w:rPr>
          <w:rFonts w:ascii="Calibri" w:hAnsi="Calibri" w:cs="Calibri"/>
          <w:bCs/>
          <w:sz w:val="24"/>
          <w:szCs w:val="24"/>
          <w:lang w:eastAsia="zh-CN"/>
        </w:rPr>
      </w:pPr>
      <w:r w:rsidRPr="006A6B7A">
        <w:rPr>
          <w:rFonts w:ascii="Calibri" w:eastAsiaTheme="minorEastAsia" w:hAnsi="Calibri" w:cs="Calibri"/>
          <w:bCs/>
          <w:sz w:val="24"/>
          <w:szCs w:val="24"/>
          <w:lang w:eastAsia="zh-CN"/>
        </w:rPr>
        <w:t xml:space="preserve">Gently move the heart and immerse it in cold saline (4 </w:t>
      </w:r>
      <w:r w:rsidR="002660CA">
        <w:rPr>
          <w:rFonts w:ascii="Calibri" w:eastAsiaTheme="minorEastAsia" w:hAnsi="Calibri" w:cs="Calibri"/>
          <w:bCs/>
          <w:sz w:val="24"/>
          <w:szCs w:val="24"/>
          <w:lang w:eastAsia="zh-CN"/>
        </w:rPr>
        <w:t>°C</w:t>
      </w:r>
      <w:r w:rsidRPr="006A6B7A">
        <w:rPr>
          <w:rFonts w:ascii="Calibri" w:eastAsiaTheme="minorEastAsia" w:hAnsi="Calibri" w:cs="Calibri"/>
          <w:bCs/>
          <w:sz w:val="24"/>
          <w:szCs w:val="24"/>
          <w:lang w:eastAsia="zh-CN"/>
        </w:rPr>
        <w:t>) placed on ice for storage until transplantation</w:t>
      </w:r>
      <w:r w:rsidRPr="006A6B7A">
        <w:rPr>
          <w:rFonts w:ascii="Calibri" w:hAnsi="Calibri" w:cs="Calibri"/>
          <w:bCs/>
          <w:sz w:val="24"/>
          <w:szCs w:val="24"/>
          <w:lang w:eastAsia="zh-CN"/>
        </w:rPr>
        <w:t>.</w:t>
      </w:r>
    </w:p>
    <w:p w14:paraId="4C671A53" w14:textId="77777777" w:rsidR="00C77AEE" w:rsidRPr="006A6B7A" w:rsidRDefault="00C77AEE" w:rsidP="006A6B7A">
      <w:pPr>
        <w:pStyle w:val="af2"/>
        <w:spacing w:after="0" w:line="240" w:lineRule="auto"/>
        <w:ind w:left="0"/>
        <w:contextualSpacing w:val="0"/>
        <w:jc w:val="both"/>
        <w:rPr>
          <w:rFonts w:ascii="Calibri" w:hAnsi="Calibri" w:cs="Calibri"/>
          <w:bCs/>
          <w:sz w:val="24"/>
          <w:szCs w:val="24"/>
          <w:lang w:eastAsia="zh-CN"/>
        </w:rPr>
      </w:pPr>
    </w:p>
    <w:p w14:paraId="2A69BA7F" w14:textId="05E68321" w:rsidR="00C77AEE" w:rsidRPr="006A6B7A" w:rsidRDefault="00000000" w:rsidP="006A6B7A">
      <w:pPr>
        <w:pStyle w:val="af2"/>
        <w:numPr>
          <w:ilvl w:val="0"/>
          <w:numId w:val="2"/>
        </w:numPr>
        <w:spacing w:after="0" w:line="240" w:lineRule="auto"/>
        <w:ind w:left="0" w:firstLine="0"/>
        <w:contextualSpacing w:val="0"/>
        <w:jc w:val="both"/>
        <w:rPr>
          <w:rFonts w:ascii="Calibri" w:hAnsi="Calibri" w:cs="Calibri"/>
          <w:b/>
          <w:sz w:val="24"/>
          <w:szCs w:val="24"/>
        </w:rPr>
      </w:pPr>
      <w:r w:rsidRPr="006A6B7A">
        <w:rPr>
          <w:rFonts w:ascii="Calibri" w:hAnsi="Calibri" w:cs="Calibri"/>
          <w:b/>
          <w:sz w:val="24"/>
          <w:szCs w:val="24"/>
        </w:rPr>
        <w:t xml:space="preserve">Recipient </w:t>
      </w:r>
      <w:r w:rsidR="007F7265" w:rsidRPr="006A6B7A">
        <w:rPr>
          <w:rFonts w:ascii="Calibri" w:eastAsiaTheme="minorEastAsia" w:hAnsi="Calibri" w:cs="Calibri"/>
          <w:b/>
          <w:sz w:val="24"/>
          <w:szCs w:val="24"/>
          <w:lang w:eastAsia="zh-CN"/>
        </w:rPr>
        <w:t>o</w:t>
      </w:r>
      <w:r w:rsidRPr="006A6B7A">
        <w:rPr>
          <w:rFonts w:ascii="Calibri" w:hAnsi="Calibri" w:cs="Calibri"/>
          <w:b/>
          <w:sz w:val="24"/>
          <w:szCs w:val="24"/>
        </w:rPr>
        <w:t>peration</w:t>
      </w:r>
    </w:p>
    <w:p w14:paraId="35245388" w14:textId="77777777" w:rsidR="00C77AEE" w:rsidRPr="006A6B7A" w:rsidRDefault="00C77AEE" w:rsidP="006A6B7A">
      <w:pPr>
        <w:pStyle w:val="af2"/>
        <w:spacing w:after="0" w:line="240" w:lineRule="auto"/>
        <w:ind w:left="0"/>
        <w:contextualSpacing w:val="0"/>
        <w:jc w:val="both"/>
        <w:rPr>
          <w:rFonts w:ascii="Calibri" w:hAnsi="Calibri" w:cs="Calibri"/>
          <w:bCs/>
          <w:sz w:val="24"/>
          <w:szCs w:val="24"/>
        </w:rPr>
      </w:pPr>
    </w:p>
    <w:p w14:paraId="4DA5677D" w14:textId="46EB5A9D" w:rsidR="00C77AEE" w:rsidRPr="006A6B7A" w:rsidRDefault="00000000" w:rsidP="006A6B7A">
      <w:pPr>
        <w:pStyle w:val="af2"/>
        <w:numPr>
          <w:ilvl w:val="1"/>
          <w:numId w:val="2"/>
        </w:numPr>
        <w:spacing w:after="0" w:line="240" w:lineRule="auto"/>
        <w:ind w:left="0" w:firstLine="0"/>
        <w:contextualSpacing w:val="0"/>
        <w:jc w:val="both"/>
        <w:rPr>
          <w:rFonts w:ascii="Calibri" w:hAnsi="Calibri" w:cs="Calibri"/>
          <w:bCs/>
          <w:sz w:val="24"/>
          <w:szCs w:val="24"/>
        </w:rPr>
      </w:pPr>
      <w:r w:rsidRPr="006A6B7A">
        <w:rPr>
          <w:rFonts w:ascii="Calibri" w:hAnsi="Calibri" w:cs="Calibri"/>
          <w:bCs/>
          <w:sz w:val="24"/>
          <w:szCs w:val="24"/>
        </w:rPr>
        <w:t xml:space="preserve">Recipient </w:t>
      </w:r>
      <w:r w:rsidR="007F7265" w:rsidRPr="006A6B7A">
        <w:rPr>
          <w:rFonts w:ascii="Calibri" w:eastAsiaTheme="minorEastAsia" w:hAnsi="Calibri" w:cs="Calibri"/>
          <w:bCs/>
          <w:sz w:val="24"/>
          <w:szCs w:val="24"/>
          <w:lang w:eastAsia="zh-CN"/>
        </w:rPr>
        <w:t>v</w:t>
      </w:r>
      <w:r w:rsidRPr="006A6B7A">
        <w:rPr>
          <w:rFonts w:ascii="Calibri" w:hAnsi="Calibri" w:cs="Calibri"/>
          <w:bCs/>
          <w:sz w:val="24"/>
          <w:szCs w:val="24"/>
        </w:rPr>
        <w:t xml:space="preserve">essel </w:t>
      </w:r>
      <w:r w:rsidR="007F7265" w:rsidRPr="006A6B7A">
        <w:rPr>
          <w:rFonts w:ascii="Calibri" w:eastAsiaTheme="minorEastAsia" w:hAnsi="Calibri" w:cs="Calibri"/>
          <w:bCs/>
          <w:sz w:val="24"/>
          <w:szCs w:val="24"/>
          <w:lang w:eastAsia="zh-CN"/>
        </w:rPr>
        <w:t>i</w:t>
      </w:r>
      <w:r w:rsidRPr="006A6B7A">
        <w:rPr>
          <w:rFonts w:ascii="Calibri" w:hAnsi="Calibri" w:cs="Calibri"/>
          <w:bCs/>
          <w:sz w:val="24"/>
          <w:szCs w:val="24"/>
        </w:rPr>
        <w:t>solation</w:t>
      </w:r>
    </w:p>
    <w:p w14:paraId="5D801381" w14:textId="77777777" w:rsidR="00C77AEE" w:rsidRPr="006A6B7A" w:rsidRDefault="00C77AEE" w:rsidP="006A6B7A">
      <w:pPr>
        <w:rPr>
          <w:bCs/>
          <w:lang w:eastAsia="zh-CN"/>
        </w:rPr>
      </w:pPr>
    </w:p>
    <w:p w14:paraId="157927B0" w14:textId="77777777" w:rsidR="00C77AEE" w:rsidRPr="00831268" w:rsidRDefault="00000000" w:rsidP="006A6B7A">
      <w:pPr>
        <w:pStyle w:val="af2"/>
        <w:numPr>
          <w:ilvl w:val="2"/>
          <w:numId w:val="2"/>
        </w:numPr>
        <w:spacing w:after="0" w:line="240" w:lineRule="auto"/>
        <w:ind w:left="0" w:firstLine="0"/>
        <w:contextualSpacing w:val="0"/>
        <w:jc w:val="both"/>
        <w:rPr>
          <w:rFonts w:ascii="Calibri" w:hAnsi="Calibri" w:cs="Calibri"/>
          <w:bCs/>
          <w:sz w:val="24"/>
          <w:szCs w:val="24"/>
          <w:lang w:eastAsia="zh-CN"/>
        </w:rPr>
      </w:pPr>
      <w:r w:rsidRPr="00831268">
        <w:rPr>
          <w:rFonts w:ascii="Calibri" w:hAnsi="Calibri" w:cs="Calibri"/>
          <w:bCs/>
          <w:sz w:val="24"/>
          <w:szCs w:val="24"/>
          <w:lang w:eastAsia="zh-CN"/>
        </w:rPr>
        <w:t xml:space="preserve">Make a </w:t>
      </w:r>
      <w:r w:rsidRPr="00831268">
        <w:rPr>
          <w:rFonts w:ascii="Calibri" w:eastAsiaTheme="minorEastAsia" w:hAnsi="Calibri" w:cs="Calibri"/>
          <w:bCs/>
          <w:sz w:val="24"/>
          <w:szCs w:val="24"/>
          <w:lang w:eastAsia="zh-CN"/>
        </w:rPr>
        <w:t xml:space="preserve">1 cm </w:t>
      </w:r>
      <w:r w:rsidRPr="00831268">
        <w:rPr>
          <w:rFonts w:ascii="Calibri" w:hAnsi="Calibri" w:cs="Calibri"/>
          <w:bCs/>
          <w:sz w:val="24"/>
          <w:szCs w:val="24"/>
          <w:lang w:eastAsia="zh-CN"/>
        </w:rPr>
        <w:t>longitudinal incision</w:t>
      </w:r>
      <w:r w:rsidRPr="00831268">
        <w:rPr>
          <w:rFonts w:ascii="Calibri" w:eastAsiaTheme="minorEastAsia" w:hAnsi="Calibri" w:cs="Calibri"/>
          <w:bCs/>
          <w:sz w:val="24"/>
          <w:szCs w:val="24"/>
          <w:lang w:eastAsia="zh-CN"/>
        </w:rPr>
        <w:t xml:space="preserve"> on the right side of the neck</w:t>
      </w:r>
      <w:r w:rsidRPr="00831268">
        <w:rPr>
          <w:rFonts w:ascii="Calibri" w:hAnsi="Calibri" w:cs="Calibri"/>
          <w:bCs/>
          <w:sz w:val="24"/>
          <w:szCs w:val="24"/>
          <w:lang w:eastAsia="zh-CN"/>
        </w:rPr>
        <w:t>, extending from the superior border of the midpoint of the right clavicle to the inferior border of the mandible.</w:t>
      </w:r>
    </w:p>
    <w:p w14:paraId="63F44D06" w14:textId="77777777" w:rsidR="00C77AEE" w:rsidRPr="006A6B7A" w:rsidRDefault="00C77AEE" w:rsidP="006A6B7A">
      <w:pPr>
        <w:pStyle w:val="af2"/>
        <w:spacing w:after="0" w:line="240" w:lineRule="auto"/>
        <w:ind w:left="0"/>
        <w:contextualSpacing w:val="0"/>
        <w:jc w:val="both"/>
        <w:rPr>
          <w:rFonts w:ascii="Calibri" w:hAnsi="Calibri" w:cs="Calibri"/>
          <w:bCs/>
          <w:sz w:val="24"/>
          <w:szCs w:val="24"/>
          <w:lang w:eastAsia="zh-CN"/>
        </w:rPr>
      </w:pPr>
    </w:p>
    <w:p w14:paraId="2E3BC0F6" w14:textId="77777777" w:rsidR="00C77AEE" w:rsidRPr="006A6B7A" w:rsidRDefault="00000000" w:rsidP="006A6B7A">
      <w:pPr>
        <w:pStyle w:val="af2"/>
        <w:numPr>
          <w:ilvl w:val="2"/>
          <w:numId w:val="2"/>
        </w:numPr>
        <w:spacing w:after="0" w:line="240" w:lineRule="auto"/>
        <w:ind w:left="0" w:firstLine="0"/>
        <w:contextualSpacing w:val="0"/>
        <w:jc w:val="both"/>
        <w:rPr>
          <w:rFonts w:ascii="Calibri" w:hAnsi="Calibri" w:cs="Calibri"/>
          <w:bCs/>
          <w:sz w:val="24"/>
          <w:szCs w:val="24"/>
          <w:lang w:eastAsia="zh-CN"/>
        </w:rPr>
      </w:pPr>
      <w:r w:rsidRPr="006A6B7A">
        <w:rPr>
          <w:rFonts w:ascii="Calibri" w:hAnsi="Calibri" w:cs="Calibri"/>
          <w:bCs/>
          <w:sz w:val="24"/>
          <w:szCs w:val="24"/>
          <w:lang w:eastAsia="zh-CN"/>
        </w:rPr>
        <w:t>Excise the right lobe of the submandibular gland</w:t>
      </w:r>
      <w:r w:rsidRPr="006A6B7A">
        <w:rPr>
          <w:rFonts w:ascii="Calibri" w:eastAsia="宋体" w:hAnsi="Calibri" w:cs="Calibri"/>
          <w:bCs/>
          <w:sz w:val="24"/>
          <w:szCs w:val="24"/>
          <w:lang w:eastAsia="zh-CN"/>
        </w:rPr>
        <w:t>.</w:t>
      </w:r>
      <w:r w:rsidRPr="006A6B7A">
        <w:rPr>
          <w:rFonts w:ascii="Calibri" w:hAnsi="Calibri" w:cs="Calibri"/>
          <w:bCs/>
          <w:sz w:val="24"/>
          <w:szCs w:val="24"/>
          <w:lang w:eastAsia="zh-CN"/>
        </w:rPr>
        <w:t xml:space="preserve"> Transect the right sternocleidomastoid muscle to create a sufficient pocket for donor heart implantation.</w:t>
      </w:r>
    </w:p>
    <w:p w14:paraId="456678C8" w14:textId="77777777" w:rsidR="00C77AEE" w:rsidRPr="006A6B7A" w:rsidRDefault="00C77AEE" w:rsidP="006A6B7A">
      <w:pPr>
        <w:pStyle w:val="af2"/>
        <w:spacing w:after="0" w:line="240" w:lineRule="auto"/>
        <w:ind w:left="0"/>
        <w:contextualSpacing w:val="0"/>
        <w:jc w:val="both"/>
        <w:rPr>
          <w:rFonts w:ascii="Calibri" w:hAnsi="Calibri" w:cs="Calibri"/>
          <w:bCs/>
          <w:sz w:val="24"/>
          <w:szCs w:val="24"/>
          <w:lang w:eastAsia="zh-CN"/>
        </w:rPr>
      </w:pPr>
    </w:p>
    <w:p w14:paraId="40408BE5" w14:textId="1E420CA9" w:rsidR="00C77AEE" w:rsidRPr="00FC1094" w:rsidRDefault="00000000" w:rsidP="006A6B7A">
      <w:pPr>
        <w:pStyle w:val="af2"/>
        <w:numPr>
          <w:ilvl w:val="2"/>
          <w:numId w:val="2"/>
        </w:numPr>
        <w:spacing w:after="0" w:line="240" w:lineRule="auto"/>
        <w:ind w:left="0" w:firstLine="0"/>
        <w:contextualSpacing w:val="0"/>
        <w:jc w:val="both"/>
        <w:rPr>
          <w:rFonts w:ascii="Calibri" w:hAnsi="Calibri" w:cs="Calibri"/>
          <w:bCs/>
          <w:sz w:val="24"/>
          <w:szCs w:val="24"/>
          <w:highlight w:val="yellow"/>
          <w:lang w:eastAsia="zh-CN"/>
        </w:rPr>
      </w:pPr>
      <w:r w:rsidRPr="00FC1094">
        <w:rPr>
          <w:rFonts w:ascii="Calibri" w:hAnsi="Calibri" w:cs="Calibri"/>
          <w:bCs/>
          <w:sz w:val="24"/>
          <w:szCs w:val="24"/>
          <w:highlight w:val="yellow"/>
          <w:lang w:eastAsia="zh-CN"/>
        </w:rPr>
        <w:t xml:space="preserve">Identify and isolate the right EJV and the right CCA. Mobilize the EJV by cauterizing </w:t>
      </w:r>
      <w:r w:rsidRPr="00FC1094">
        <w:rPr>
          <w:rFonts w:ascii="Calibri" w:eastAsiaTheme="minorEastAsia" w:hAnsi="Calibri" w:cs="Calibri"/>
          <w:bCs/>
          <w:sz w:val="24"/>
          <w:szCs w:val="24"/>
          <w:highlight w:val="yellow"/>
          <w:lang w:eastAsia="zh-CN"/>
        </w:rPr>
        <w:t>its</w:t>
      </w:r>
      <w:r w:rsidRPr="00FC1094">
        <w:rPr>
          <w:rFonts w:ascii="Calibri" w:hAnsi="Calibri" w:cs="Calibri"/>
          <w:bCs/>
          <w:sz w:val="24"/>
          <w:szCs w:val="24"/>
          <w:highlight w:val="yellow"/>
          <w:lang w:eastAsia="zh-CN"/>
        </w:rPr>
        <w:t xml:space="preserve"> branches. Then, </w:t>
      </w:r>
      <w:r w:rsidRPr="00FC1094">
        <w:rPr>
          <w:rFonts w:ascii="Calibri" w:eastAsiaTheme="minorEastAsia" w:hAnsi="Calibri" w:cs="Calibri"/>
          <w:bCs/>
          <w:sz w:val="24"/>
          <w:szCs w:val="24"/>
          <w:highlight w:val="yellow"/>
          <w:lang w:eastAsia="zh-CN"/>
        </w:rPr>
        <w:t>i</w:t>
      </w:r>
      <w:r w:rsidRPr="00FC1094">
        <w:rPr>
          <w:rFonts w:ascii="Calibri" w:hAnsi="Calibri" w:cs="Calibri"/>
          <w:bCs/>
          <w:sz w:val="24"/>
          <w:szCs w:val="24"/>
          <w:highlight w:val="yellow"/>
          <w:lang w:eastAsia="zh-CN"/>
        </w:rPr>
        <w:t>solate the CCA from the surrounding tissues.</w:t>
      </w:r>
      <w:r w:rsidR="007F7265" w:rsidRPr="00FC1094">
        <w:rPr>
          <w:rFonts w:ascii="Calibri" w:hAnsi="Calibri" w:cs="Calibri"/>
          <w:bCs/>
          <w:sz w:val="24"/>
          <w:szCs w:val="24"/>
          <w:highlight w:val="yellow"/>
          <w:lang w:eastAsia="zh-CN"/>
        </w:rPr>
        <w:t xml:space="preserve"> </w:t>
      </w:r>
      <w:r w:rsidRPr="00FC1094">
        <w:rPr>
          <w:rFonts w:ascii="Calibri" w:eastAsiaTheme="minorEastAsia" w:hAnsi="Calibri" w:cs="Calibri"/>
          <w:bCs/>
          <w:sz w:val="24"/>
          <w:szCs w:val="24"/>
          <w:highlight w:val="yellow"/>
          <w:lang w:eastAsia="zh-CN"/>
        </w:rPr>
        <w:t xml:space="preserve">Avoid damaging the accompanying </w:t>
      </w:r>
      <w:proofErr w:type="spellStart"/>
      <w:r w:rsidRPr="00FC1094">
        <w:rPr>
          <w:rFonts w:ascii="Calibri" w:eastAsiaTheme="minorEastAsia" w:hAnsi="Calibri" w:cs="Calibri"/>
          <w:bCs/>
          <w:sz w:val="24"/>
          <w:szCs w:val="24"/>
          <w:highlight w:val="yellow"/>
          <w:lang w:eastAsia="zh-CN"/>
        </w:rPr>
        <w:t>vagus</w:t>
      </w:r>
      <w:proofErr w:type="spellEnd"/>
      <w:r w:rsidRPr="00FC1094">
        <w:rPr>
          <w:rFonts w:ascii="Calibri" w:eastAsiaTheme="minorEastAsia" w:hAnsi="Calibri" w:cs="Calibri"/>
          <w:bCs/>
          <w:sz w:val="24"/>
          <w:szCs w:val="24"/>
          <w:highlight w:val="yellow"/>
          <w:lang w:eastAsia="zh-CN"/>
        </w:rPr>
        <w:t xml:space="preserve"> nerve when dissecting the CCA. </w:t>
      </w:r>
    </w:p>
    <w:p w14:paraId="07439ECC" w14:textId="77777777" w:rsidR="00C77AEE" w:rsidRPr="006A6B7A" w:rsidRDefault="00C77AEE" w:rsidP="006A6B7A">
      <w:pPr>
        <w:pStyle w:val="af2"/>
        <w:spacing w:after="0" w:line="240" w:lineRule="auto"/>
        <w:ind w:left="0"/>
        <w:contextualSpacing w:val="0"/>
        <w:jc w:val="both"/>
        <w:rPr>
          <w:rFonts w:ascii="Calibri" w:eastAsiaTheme="minorEastAsia" w:hAnsi="Calibri" w:cs="Calibri"/>
          <w:sz w:val="24"/>
          <w:szCs w:val="24"/>
          <w:lang w:eastAsia="zh-CN"/>
        </w:rPr>
      </w:pPr>
    </w:p>
    <w:p w14:paraId="482F99FA" w14:textId="2159D763" w:rsidR="00C77AEE" w:rsidRPr="006A6B7A" w:rsidRDefault="00000000" w:rsidP="006A6B7A">
      <w:pPr>
        <w:pStyle w:val="af2"/>
        <w:numPr>
          <w:ilvl w:val="1"/>
          <w:numId w:val="2"/>
        </w:numPr>
        <w:spacing w:after="0" w:line="240" w:lineRule="auto"/>
        <w:ind w:left="0" w:firstLine="0"/>
        <w:contextualSpacing w:val="0"/>
        <w:jc w:val="both"/>
        <w:rPr>
          <w:rFonts w:ascii="Calibri" w:hAnsi="Calibri" w:cs="Calibri"/>
          <w:bCs/>
          <w:sz w:val="24"/>
          <w:szCs w:val="24"/>
        </w:rPr>
      </w:pPr>
      <w:r w:rsidRPr="006A6B7A">
        <w:rPr>
          <w:rFonts w:ascii="Calibri" w:hAnsi="Calibri" w:cs="Calibri"/>
          <w:bCs/>
          <w:sz w:val="24"/>
          <w:szCs w:val="24"/>
        </w:rPr>
        <w:t xml:space="preserve">Artery </w:t>
      </w:r>
      <w:r w:rsidR="007F7265" w:rsidRPr="006A6B7A">
        <w:rPr>
          <w:rFonts w:ascii="Calibri" w:eastAsiaTheme="minorEastAsia" w:hAnsi="Calibri" w:cs="Calibri"/>
          <w:bCs/>
          <w:sz w:val="24"/>
          <w:szCs w:val="24"/>
          <w:lang w:eastAsia="zh-CN"/>
        </w:rPr>
        <w:t>a</w:t>
      </w:r>
      <w:r w:rsidRPr="006A6B7A">
        <w:rPr>
          <w:rFonts w:ascii="Calibri" w:hAnsi="Calibri" w:cs="Calibri"/>
          <w:bCs/>
          <w:sz w:val="24"/>
          <w:szCs w:val="24"/>
        </w:rPr>
        <w:t>nastomosis</w:t>
      </w:r>
    </w:p>
    <w:p w14:paraId="6532E98E" w14:textId="77777777" w:rsidR="00C77AEE" w:rsidRPr="006A6B7A" w:rsidRDefault="00C77AEE" w:rsidP="006A6B7A">
      <w:pPr>
        <w:rPr>
          <w:lang w:eastAsia="zh-CN"/>
        </w:rPr>
      </w:pPr>
    </w:p>
    <w:p w14:paraId="6D36CF57" w14:textId="3ACA1C49" w:rsidR="00C77AEE" w:rsidRPr="00FC1094" w:rsidRDefault="00000000" w:rsidP="006A6B7A">
      <w:pPr>
        <w:pStyle w:val="af2"/>
        <w:numPr>
          <w:ilvl w:val="2"/>
          <w:numId w:val="2"/>
        </w:numPr>
        <w:spacing w:after="0" w:line="240" w:lineRule="auto"/>
        <w:ind w:left="0" w:firstLine="0"/>
        <w:contextualSpacing w:val="0"/>
        <w:jc w:val="both"/>
        <w:rPr>
          <w:rFonts w:ascii="Calibri" w:hAnsi="Calibri" w:cs="Calibri"/>
          <w:bCs/>
          <w:sz w:val="24"/>
          <w:szCs w:val="24"/>
          <w:highlight w:val="yellow"/>
          <w:lang w:eastAsia="zh-CN"/>
        </w:rPr>
      </w:pPr>
      <w:r w:rsidRPr="00FC1094">
        <w:rPr>
          <w:rFonts w:ascii="Calibri" w:hAnsi="Calibri" w:cs="Calibri"/>
          <w:bCs/>
          <w:sz w:val="24"/>
          <w:szCs w:val="24"/>
          <w:highlight w:val="yellow"/>
          <w:lang w:eastAsia="zh-CN"/>
        </w:rPr>
        <w:t>Simultaneously occlude the EJV and CCA using two microvascular clamps, with one clamp applied to the cranial ends of both vessels and the other to the caudal ends. Apply the cranial clamp first, followed by the caudal clamp.</w:t>
      </w:r>
      <w:r w:rsidR="007A21D2" w:rsidRPr="00FC1094">
        <w:rPr>
          <w:rFonts w:ascii="Calibri" w:hAnsi="Calibri" w:cs="Calibri"/>
          <w:bCs/>
          <w:sz w:val="24"/>
          <w:szCs w:val="24"/>
          <w:highlight w:val="yellow"/>
          <w:lang w:eastAsia="zh-CN"/>
        </w:rPr>
        <w:t xml:space="preserve"> </w:t>
      </w:r>
    </w:p>
    <w:p w14:paraId="6ABD25E1" w14:textId="77777777" w:rsidR="00C77AEE" w:rsidRPr="006A6B7A" w:rsidRDefault="00C77AEE" w:rsidP="006A6B7A">
      <w:pPr>
        <w:rPr>
          <w:bCs/>
          <w:lang w:eastAsia="zh-CN"/>
        </w:rPr>
      </w:pPr>
    </w:p>
    <w:p w14:paraId="75630A84" w14:textId="2400ADEA" w:rsidR="00C77AEE" w:rsidRPr="006A6B7A" w:rsidRDefault="00000000" w:rsidP="006A6B7A">
      <w:pPr>
        <w:pStyle w:val="af2"/>
        <w:spacing w:after="0" w:line="240" w:lineRule="auto"/>
        <w:ind w:left="0"/>
        <w:contextualSpacing w:val="0"/>
        <w:jc w:val="both"/>
        <w:rPr>
          <w:rFonts w:ascii="Calibri" w:eastAsiaTheme="minorEastAsia" w:hAnsi="Calibri" w:cs="Calibri"/>
          <w:bCs/>
          <w:sz w:val="24"/>
          <w:szCs w:val="24"/>
          <w:lang w:eastAsia="zh-CN"/>
        </w:rPr>
      </w:pPr>
      <w:r w:rsidRPr="006A6B7A">
        <w:rPr>
          <w:rFonts w:ascii="Calibri" w:eastAsiaTheme="minorEastAsia" w:hAnsi="Calibri" w:cs="Calibri"/>
          <w:bCs/>
          <w:sz w:val="24"/>
          <w:szCs w:val="24"/>
          <w:lang w:eastAsia="zh-CN"/>
        </w:rPr>
        <w:t>N</w:t>
      </w:r>
      <w:r w:rsidR="007A21D2" w:rsidRPr="006A6B7A">
        <w:rPr>
          <w:rFonts w:ascii="Calibri" w:eastAsiaTheme="minorEastAsia" w:hAnsi="Calibri" w:cs="Calibri"/>
          <w:bCs/>
          <w:sz w:val="24"/>
          <w:szCs w:val="24"/>
          <w:lang w:eastAsia="zh-CN"/>
        </w:rPr>
        <w:t>OTE</w:t>
      </w:r>
      <w:r w:rsidRPr="00FC1094">
        <w:rPr>
          <w:rFonts w:ascii="Calibri" w:eastAsiaTheme="minorEastAsia" w:hAnsi="Calibri" w:cs="Calibri"/>
          <w:bCs/>
          <w:sz w:val="24"/>
          <w:szCs w:val="24"/>
          <w:highlight w:val="yellow"/>
          <w:lang w:eastAsia="zh-CN"/>
        </w:rPr>
        <w:t>: The microvascular clamps are preferably introduced from the right side of the mouse toward the left, with the clamp handles positioned on the right side. This orientation facilitates the subsequent vascular anastomosis and helps reduce compression of the trachea.</w:t>
      </w:r>
    </w:p>
    <w:p w14:paraId="73976BBA" w14:textId="77777777" w:rsidR="00C77AEE" w:rsidRPr="006A6B7A" w:rsidRDefault="00C77AEE" w:rsidP="006A6B7A">
      <w:pPr>
        <w:pStyle w:val="af2"/>
        <w:spacing w:after="0" w:line="240" w:lineRule="auto"/>
        <w:ind w:left="0"/>
        <w:contextualSpacing w:val="0"/>
        <w:jc w:val="both"/>
        <w:rPr>
          <w:rFonts w:ascii="Calibri" w:eastAsiaTheme="minorEastAsia" w:hAnsi="Calibri" w:cs="Calibri"/>
          <w:bCs/>
          <w:sz w:val="24"/>
          <w:szCs w:val="24"/>
          <w:lang w:eastAsia="zh-CN"/>
        </w:rPr>
      </w:pPr>
    </w:p>
    <w:p w14:paraId="130CAF7E" w14:textId="77777777" w:rsidR="00C77AEE" w:rsidRPr="00831268" w:rsidRDefault="00000000" w:rsidP="006A6B7A">
      <w:pPr>
        <w:pStyle w:val="af2"/>
        <w:numPr>
          <w:ilvl w:val="2"/>
          <w:numId w:val="2"/>
        </w:numPr>
        <w:spacing w:after="0" w:line="240" w:lineRule="auto"/>
        <w:ind w:left="0" w:firstLine="0"/>
        <w:contextualSpacing w:val="0"/>
        <w:jc w:val="both"/>
        <w:rPr>
          <w:rFonts w:ascii="Calibri" w:hAnsi="Calibri" w:cs="Calibri"/>
          <w:sz w:val="24"/>
          <w:szCs w:val="24"/>
          <w:highlight w:val="yellow"/>
          <w:lang w:eastAsia="zh-CN"/>
        </w:rPr>
      </w:pPr>
      <w:r w:rsidRPr="006A6B7A">
        <w:rPr>
          <w:rFonts w:ascii="Calibri" w:hAnsi="Calibri" w:cs="Calibri"/>
          <w:sz w:val="24"/>
          <w:szCs w:val="24"/>
          <w:lang w:eastAsia="zh-CN"/>
        </w:rPr>
        <w:lastRenderedPageBreak/>
        <w:t xml:space="preserve">Rotate the mouse 90° clockwise. </w:t>
      </w:r>
      <w:r w:rsidRPr="00831268">
        <w:rPr>
          <w:rFonts w:ascii="Calibri" w:hAnsi="Calibri" w:cs="Calibri"/>
          <w:sz w:val="24"/>
          <w:szCs w:val="24"/>
          <w:highlight w:val="yellow"/>
          <w:lang w:eastAsia="zh-CN"/>
        </w:rPr>
        <w:t>Make a longitudinal incision on the CCA, ensuring the length matches the diameter of the donor ascending aorta. Flush the lumen with heparinized saline to thoroughly remove any residual blood clots.</w:t>
      </w:r>
    </w:p>
    <w:p w14:paraId="68B51E0F" w14:textId="77777777" w:rsidR="00C77AEE" w:rsidRPr="006A6B7A" w:rsidRDefault="00C77AEE" w:rsidP="006A6B7A">
      <w:pPr>
        <w:pStyle w:val="af2"/>
        <w:spacing w:after="0" w:line="240" w:lineRule="auto"/>
        <w:ind w:left="0"/>
        <w:contextualSpacing w:val="0"/>
        <w:jc w:val="both"/>
        <w:rPr>
          <w:rFonts w:ascii="Calibri" w:hAnsi="Calibri" w:cs="Calibri"/>
          <w:sz w:val="24"/>
          <w:szCs w:val="24"/>
          <w:lang w:eastAsia="zh-CN"/>
        </w:rPr>
      </w:pPr>
    </w:p>
    <w:p w14:paraId="074F0284" w14:textId="20F32B51" w:rsidR="00C77AEE" w:rsidRPr="006A6B7A" w:rsidRDefault="007A21D2" w:rsidP="006A6B7A">
      <w:pPr>
        <w:pStyle w:val="af2"/>
        <w:spacing w:after="0" w:line="240" w:lineRule="auto"/>
        <w:ind w:left="0"/>
        <w:contextualSpacing w:val="0"/>
        <w:jc w:val="both"/>
        <w:rPr>
          <w:rFonts w:ascii="Calibri" w:eastAsiaTheme="minorEastAsia" w:hAnsi="Calibri" w:cs="Calibri"/>
          <w:sz w:val="24"/>
          <w:szCs w:val="24"/>
          <w:lang w:eastAsia="zh-CN"/>
        </w:rPr>
      </w:pPr>
      <w:r w:rsidRPr="006A6B7A">
        <w:rPr>
          <w:rFonts w:ascii="Calibri" w:hAnsi="Calibri" w:cs="Calibri"/>
          <w:sz w:val="24"/>
          <w:szCs w:val="24"/>
          <w:lang w:eastAsia="zh-CN"/>
        </w:rPr>
        <w:t>3.2.3</w:t>
      </w:r>
      <w:r w:rsidRPr="006A6B7A">
        <w:rPr>
          <w:rFonts w:ascii="Calibri" w:hAnsi="Calibri" w:cs="Calibri"/>
          <w:sz w:val="24"/>
          <w:szCs w:val="24"/>
          <w:lang w:eastAsia="zh-CN"/>
        </w:rPr>
        <w:tab/>
      </w:r>
      <w:r w:rsidRPr="00FC1094">
        <w:rPr>
          <w:rFonts w:ascii="Calibri" w:hAnsi="Calibri" w:cs="Calibri"/>
          <w:sz w:val="24"/>
          <w:szCs w:val="24"/>
          <w:highlight w:val="yellow"/>
          <w:lang w:eastAsia="zh-CN"/>
        </w:rPr>
        <w:t>To create the anastomotic window, use an 11-0 suture. Pass the needle through the vessel wall at a distance roughly equal to the donor vessel’s diameter, gently lifting the vessel wall with the suture and then excising a small portion with micro scissors.</w:t>
      </w:r>
      <w:r w:rsidRPr="006A6B7A">
        <w:rPr>
          <w:rFonts w:ascii="Calibri" w:hAnsi="Calibri" w:cs="Calibri"/>
          <w:sz w:val="24"/>
          <w:szCs w:val="24"/>
          <w:lang w:eastAsia="zh-CN"/>
        </w:rPr>
        <w:t xml:space="preserve"> </w:t>
      </w:r>
    </w:p>
    <w:p w14:paraId="7D2025FD" w14:textId="77777777" w:rsidR="00C77AEE" w:rsidRPr="006A6B7A" w:rsidRDefault="00C77AEE" w:rsidP="006A6B7A">
      <w:pPr>
        <w:rPr>
          <w:bCs/>
          <w:lang w:eastAsia="zh-CN"/>
        </w:rPr>
      </w:pPr>
    </w:p>
    <w:p w14:paraId="555E6946" w14:textId="7B6F365B" w:rsidR="00C77AEE" w:rsidRPr="006A6B7A" w:rsidRDefault="00000000" w:rsidP="006A6B7A">
      <w:pPr>
        <w:pStyle w:val="af2"/>
        <w:numPr>
          <w:ilvl w:val="2"/>
          <w:numId w:val="4"/>
        </w:numPr>
        <w:spacing w:after="0" w:line="240" w:lineRule="auto"/>
        <w:ind w:left="0" w:firstLine="0"/>
        <w:contextualSpacing w:val="0"/>
        <w:jc w:val="both"/>
        <w:rPr>
          <w:rFonts w:ascii="Calibri" w:hAnsi="Calibri" w:cs="Calibri"/>
          <w:sz w:val="24"/>
          <w:szCs w:val="24"/>
          <w:lang w:eastAsia="zh-CN"/>
        </w:rPr>
      </w:pPr>
      <w:r w:rsidRPr="006A6B7A">
        <w:rPr>
          <w:rFonts w:ascii="Calibri" w:hAnsi="Calibri" w:cs="Calibri"/>
          <w:sz w:val="24"/>
          <w:szCs w:val="24"/>
          <w:lang w:eastAsia="zh-CN"/>
        </w:rPr>
        <w:t xml:space="preserve">Place the donor heart in the </w:t>
      </w:r>
      <w:r w:rsidRPr="006A6B7A">
        <w:rPr>
          <w:rFonts w:ascii="Calibri" w:eastAsiaTheme="minorEastAsia" w:hAnsi="Calibri" w:cs="Calibri"/>
          <w:sz w:val="24"/>
          <w:szCs w:val="24"/>
          <w:lang w:eastAsia="zh-CN"/>
        </w:rPr>
        <w:t>c</w:t>
      </w:r>
      <w:r w:rsidRPr="006A6B7A">
        <w:rPr>
          <w:rFonts w:ascii="Calibri" w:hAnsi="Calibri" w:cs="Calibri"/>
          <w:sz w:val="24"/>
          <w:szCs w:val="24"/>
          <w:lang w:eastAsia="zh-CN"/>
        </w:rPr>
        <w:t>ervical pocket. Anchor the donor ascending aorta to the recipient CCA by placing two 11-0 sutures</w:t>
      </w:r>
      <w:r w:rsidRPr="006A6B7A">
        <w:rPr>
          <w:rFonts w:ascii="Calibri" w:eastAsiaTheme="minorEastAsia" w:hAnsi="Calibri" w:cs="Calibri"/>
          <w:sz w:val="24"/>
          <w:szCs w:val="24"/>
          <w:lang w:eastAsia="zh-CN"/>
        </w:rPr>
        <w:t xml:space="preserve"> with needles</w:t>
      </w:r>
      <w:r w:rsidRPr="006A6B7A">
        <w:rPr>
          <w:rFonts w:ascii="Calibri" w:hAnsi="Calibri" w:cs="Calibri"/>
          <w:sz w:val="24"/>
          <w:szCs w:val="24"/>
          <w:lang w:eastAsia="zh-CN"/>
        </w:rPr>
        <w:t xml:space="preserve"> at the proximal and distal ends. Position the donor heart on the right side of the recipient and cover it with wet sterile gauze. </w:t>
      </w:r>
    </w:p>
    <w:p w14:paraId="21F980C4" w14:textId="77777777" w:rsidR="00C77AEE" w:rsidRPr="006A6B7A" w:rsidRDefault="00C77AEE" w:rsidP="006A6B7A">
      <w:pPr>
        <w:rPr>
          <w:bCs/>
          <w:lang w:eastAsia="zh-CN"/>
        </w:rPr>
      </w:pPr>
    </w:p>
    <w:p w14:paraId="7BCDACFA" w14:textId="77777777" w:rsidR="00C77AEE" w:rsidRPr="00831268" w:rsidRDefault="00000000" w:rsidP="006A6B7A">
      <w:pPr>
        <w:pStyle w:val="af2"/>
        <w:numPr>
          <w:ilvl w:val="2"/>
          <w:numId w:val="4"/>
        </w:numPr>
        <w:spacing w:after="0" w:line="240" w:lineRule="auto"/>
        <w:ind w:left="0" w:firstLine="0"/>
        <w:contextualSpacing w:val="0"/>
        <w:jc w:val="both"/>
        <w:rPr>
          <w:rFonts w:ascii="Calibri" w:hAnsi="Calibri" w:cs="Calibri"/>
          <w:bCs/>
          <w:sz w:val="24"/>
          <w:szCs w:val="24"/>
          <w:highlight w:val="yellow"/>
          <w:lang w:eastAsia="zh-CN"/>
        </w:rPr>
      </w:pPr>
      <w:r w:rsidRPr="00831268">
        <w:rPr>
          <w:rFonts w:ascii="Calibri" w:hAnsi="Calibri" w:cs="Calibri"/>
          <w:bCs/>
          <w:sz w:val="24"/>
          <w:szCs w:val="24"/>
          <w:highlight w:val="yellow"/>
          <w:lang w:eastAsia="zh-CN"/>
        </w:rPr>
        <w:t xml:space="preserve">Using the distal suture, perform a continuous running suture on the posterior walls in a distal-to-proximal direction with </w:t>
      </w:r>
      <w:r w:rsidRPr="00831268">
        <w:rPr>
          <w:rFonts w:ascii="Calibri" w:eastAsiaTheme="minorEastAsia" w:hAnsi="Calibri" w:cs="Calibri"/>
          <w:bCs/>
          <w:sz w:val="24"/>
          <w:szCs w:val="24"/>
          <w:highlight w:val="yellow"/>
          <w:lang w:eastAsia="zh-CN"/>
        </w:rPr>
        <w:t>6</w:t>
      </w:r>
      <w:r w:rsidRPr="00831268">
        <w:rPr>
          <w:rFonts w:ascii="Calibri" w:hAnsi="Calibri" w:cs="Calibri"/>
          <w:bCs/>
          <w:sz w:val="24"/>
          <w:szCs w:val="24"/>
          <w:highlight w:val="yellow"/>
          <w:lang w:eastAsia="zh-CN"/>
        </w:rPr>
        <w:t>–</w:t>
      </w:r>
      <w:r w:rsidRPr="00831268">
        <w:rPr>
          <w:rFonts w:ascii="Calibri" w:eastAsiaTheme="minorEastAsia" w:hAnsi="Calibri" w:cs="Calibri"/>
          <w:bCs/>
          <w:sz w:val="24"/>
          <w:szCs w:val="24"/>
          <w:highlight w:val="yellow"/>
          <w:lang w:eastAsia="zh-CN"/>
        </w:rPr>
        <w:t>8</w:t>
      </w:r>
      <w:r w:rsidRPr="00831268">
        <w:rPr>
          <w:rFonts w:ascii="Calibri" w:hAnsi="Calibri" w:cs="Calibri"/>
          <w:bCs/>
          <w:sz w:val="24"/>
          <w:szCs w:val="24"/>
          <w:highlight w:val="yellow"/>
          <w:lang w:eastAsia="zh-CN"/>
        </w:rPr>
        <w:t xml:space="preserve"> stitches. </w:t>
      </w:r>
    </w:p>
    <w:p w14:paraId="1C71E17E" w14:textId="77777777" w:rsidR="00C77AEE" w:rsidRPr="006A6B7A" w:rsidRDefault="00C77AEE" w:rsidP="006A6B7A">
      <w:pPr>
        <w:rPr>
          <w:bCs/>
          <w:lang w:eastAsia="zh-CN"/>
        </w:rPr>
      </w:pPr>
    </w:p>
    <w:p w14:paraId="6ABAC529" w14:textId="36BD9992" w:rsidR="00C77AEE" w:rsidRPr="00FC1094" w:rsidRDefault="00000000" w:rsidP="006A6B7A">
      <w:pPr>
        <w:pStyle w:val="af2"/>
        <w:numPr>
          <w:ilvl w:val="2"/>
          <w:numId w:val="4"/>
        </w:numPr>
        <w:spacing w:after="0" w:line="240" w:lineRule="auto"/>
        <w:ind w:left="0" w:firstLine="0"/>
        <w:contextualSpacing w:val="0"/>
        <w:jc w:val="both"/>
        <w:rPr>
          <w:rFonts w:ascii="Calibri" w:hAnsi="Calibri" w:cs="Calibri"/>
          <w:sz w:val="24"/>
          <w:szCs w:val="24"/>
          <w:highlight w:val="yellow"/>
          <w:lang w:eastAsia="zh-CN"/>
        </w:rPr>
      </w:pPr>
      <w:r w:rsidRPr="00FC1094">
        <w:rPr>
          <w:rFonts w:ascii="Calibri" w:hAnsi="Calibri" w:cs="Calibri"/>
          <w:sz w:val="24"/>
          <w:szCs w:val="24"/>
          <w:highlight w:val="yellow"/>
          <w:lang w:eastAsia="zh-CN"/>
        </w:rPr>
        <w:t xml:space="preserve">After completing the posterior wall suture, rotate the mouse 180°. Reflect the donor heart towards the recipient's left and cover it with wet sterile gauze. Complete the anastomosis by suturing the anterior vessel walls in a proximal-to-distal direction with </w:t>
      </w:r>
      <w:r w:rsidRPr="00FC1094">
        <w:rPr>
          <w:rFonts w:ascii="Calibri" w:eastAsiaTheme="minorEastAsia" w:hAnsi="Calibri" w:cs="Calibri"/>
          <w:sz w:val="24"/>
          <w:szCs w:val="24"/>
          <w:highlight w:val="yellow"/>
          <w:lang w:eastAsia="zh-CN"/>
        </w:rPr>
        <w:t>6</w:t>
      </w:r>
      <w:r w:rsidRPr="00FC1094">
        <w:rPr>
          <w:rFonts w:ascii="Calibri" w:hAnsi="Calibri" w:cs="Calibri"/>
          <w:sz w:val="24"/>
          <w:szCs w:val="24"/>
          <w:highlight w:val="yellow"/>
          <w:lang w:eastAsia="zh-CN"/>
        </w:rPr>
        <w:t>–</w:t>
      </w:r>
      <w:r w:rsidRPr="00FC1094">
        <w:rPr>
          <w:rFonts w:ascii="Calibri" w:eastAsiaTheme="minorEastAsia" w:hAnsi="Calibri" w:cs="Calibri"/>
          <w:sz w:val="24"/>
          <w:szCs w:val="24"/>
          <w:highlight w:val="yellow"/>
          <w:lang w:eastAsia="zh-CN"/>
        </w:rPr>
        <w:t>8</w:t>
      </w:r>
      <w:r w:rsidRPr="00FC1094">
        <w:rPr>
          <w:rFonts w:ascii="Calibri" w:hAnsi="Calibri" w:cs="Calibri"/>
          <w:sz w:val="24"/>
          <w:szCs w:val="24"/>
          <w:highlight w:val="yellow"/>
          <w:lang w:eastAsia="zh-CN"/>
        </w:rPr>
        <w:t xml:space="preserve"> stitches</w:t>
      </w:r>
      <w:r w:rsidRPr="00FC1094">
        <w:rPr>
          <w:rFonts w:ascii="Calibri" w:hAnsi="Calibri" w:cs="Calibri"/>
          <w:sz w:val="24"/>
          <w:szCs w:val="24"/>
          <w:highlight w:val="yellow"/>
        </w:rPr>
        <w:t>.</w:t>
      </w:r>
      <w:r w:rsidR="007A21D2" w:rsidRPr="00FC1094">
        <w:rPr>
          <w:rFonts w:ascii="Calibri" w:hAnsi="Calibri" w:cs="Calibri"/>
          <w:sz w:val="24"/>
          <w:szCs w:val="24"/>
          <w:highlight w:val="yellow"/>
          <w:lang w:eastAsia="zh-CN"/>
        </w:rPr>
        <w:t xml:space="preserve"> </w:t>
      </w:r>
      <w:r w:rsidRPr="00FC1094">
        <w:rPr>
          <w:rFonts w:ascii="Calibri" w:hAnsi="Calibri" w:cs="Calibri"/>
          <w:sz w:val="24"/>
          <w:szCs w:val="24"/>
          <w:highlight w:val="yellow"/>
          <w:lang w:eastAsia="zh-CN"/>
        </w:rPr>
        <w:t>Flush the lumen with saline before tying the final knot to remove air bubbles.</w:t>
      </w:r>
    </w:p>
    <w:p w14:paraId="1A2A9488" w14:textId="77777777" w:rsidR="00C77AEE" w:rsidRPr="006A6B7A" w:rsidRDefault="00C77AEE" w:rsidP="006A6B7A">
      <w:pPr>
        <w:pStyle w:val="af2"/>
        <w:spacing w:after="0" w:line="240" w:lineRule="auto"/>
        <w:ind w:left="0"/>
        <w:contextualSpacing w:val="0"/>
        <w:jc w:val="both"/>
        <w:rPr>
          <w:rFonts w:ascii="Calibri" w:eastAsiaTheme="minorEastAsia" w:hAnsi="Calibri" w:cs="Calibri"/>
          <w:bCs/>
          <w:sz w:val="24"/>
          <w:szCs w:val="24"/>
          <w:lang w:eastAsia="zh-CN"/>
        </w:rPr>
      </w:pPr>
    </w:p>
    <w:p w14:paraId="6E90E8B0" w14:textId="4BE6523F" w:rsidR="00C77AEE" w:rsidRPr="006A6B7A" w:rsidRDefault="00000000" w:rsidP="006A6B7A">
      <w:pPr>
        <w:pStyle w:val="af2"/>
        <w:numPr>
          <w:ilvl w:val="1"/>
          <w:numId w:val="4"/>
        </w:numPr>
        <w:spacing w:after="0" w:line="240" w:lineRule="auto"/>
        <w:ind w:left="0" w:firstLine="0"/>
        <w:contextualSpacing w:val="0"/>
        <w:jc w:val="both"/>
        <w:rPr>
          <w:rFonts w:ascii="Calibri" w:hAnsi="Calibri" w:cs="Calibri"/>
          <w:bCs/>
          <w:sz w:val="24"/>
          <w:szCs w:val="24"/>
        </w:rPr>
      </w:pPr>
      <w:r w:rsidRPr="006A6B7A">
        <w:rPr>
          <w:rFonts w:ascii="Calibri" w:hAnsi="Calibri" w:cs="Calibri"/>
          <w:bCs/>
          <w:sz w:val="24"/>
          <w:szCs w:val="24"/>
        </w:rPr>
        <w:t xml:space="preserve">Vein </w:t>
      </w:r>
      <w:r w:rsidR="007A21D2" w:rsidRPr="006A6B7A">
        <w:rPr>
          <w:rFonts w:ascii="Calibri" w:eastAsiaTheme="minorEastAsia" w:hAnsi="Calibri" w:cs="Calibri"/>
          <w:bCs/>
          <w:sz w:val="24"/>
          <w:szCs w:val="24"/>
          <w:lang w:eastAsia="zh-CN"/>
        </w:rPr>
        <w:t>a</w:t>
      </w:r>
      <w:r w:rsidRPr="006A6B7A">
        <w:rPr>
          <w:rFonts w:ascii="Calibri" w:hAnsi="Calibri" w:cs="Calibri"/>
          <w:bCs/>
          <w:sz w:val="24"/>
          <w:szCs w:val="24"/>
        </w:rPr>
        <w:t>nastomosis</w:t>
      </w:r>
    </w:p>
    <w:p w14:paraId="483BAC7C" w14:textId="77777777" w:rsidR="00C77AEE" w:rsidRPr="006A6B7A" w:rsidRDefault="00C77AEE" w:rsidP="006A6B7A">
      <w:pPr>
        <w:rPr>
          <w:lang w:eastAsia="zh-CN"/>
        </w:rPr>
      </w:pPr>
    </w:p>
    <w:p w14:paraId="3454F753" w14:textId="6A76EE99" w:rsidR="00C77AEE" w:rsidRPr="00831268" w:rsidRDefault="00000000" w:rsidP="006A6B7A">
      <w:pPr>
        <w:pStyle w:val="af2"/>
        <w:numPr>
          <w:ilvl w:val="2"/>
          <w:numId w:val="5"/>
        </w:numPr>
        <w:spacing w:after="0" w:line="240" w:lineRule="auto"/>
        <w:ind w:left="0" w:firstLine="0"/>
        <w:contextualSpacing w:val="0"/>
        <w:jc w:val="both"/>
        <w:rPr>
          <w:rFonts w:ascii="Calibri" w:hAnsi="Calibri" w:cs="Calibri"/>
          <w:sz w:val="24"/>
          <w:szCs w:val="24"/>
          <w:highlight w:val="yellow"/>
          <w:lang w:eastAsia="zh-CN"/>
        </w:rPr>
      </w:pPr>
      <w:r w:rsidRPr="00831268">
        <w:rPr>
          <w:rFonts w:ascii="Calibri" w:hAnsi="Calibri" w:cs="Calibri"/>
          <w:sz w:val="24"/>
          <w:szCs w:val="24"/>
          <w:highlight w:val="yellow"/>
          <w:lang w:eastAsia="zh-CN"/>
        </w:rPr>
        <w:t>Make a longitudinal incision on the EJV, matching the diameter of the donor PA. Flush the lumen with heparinized saline to thoroughly remove any residual blood clots.</w:t>
      </w:r>
    </w:p>
    <w:p w14:paraId="3AA102AB" w14:textId="77777777" w:rsidR="00C77AEE" w:rsidRPr="006A6B7A" w:rsidRDefault="00C77AEE" w:rsidP="006A6B7A">
      <w:pPr>
        <w:rPr>
          <w:lang w:eastAsia="zh-CN"/>
        </w:rPr>
      </w:pPr>
    </w:p>
    <w:p w14:paraId="4DF039F4" w14:textId="77777777" w:rsidR="00C77AEE" w:rsidRPr="00831268" w:rsidRDefault="00000000" w:rsidP="006A6B7A">
      <w:pPr>
        <w:pStyle w:val="af2"/>
        <w:numPr>
          <w:ilvl w:val="2"/>
          <w:numId w:val="5"/>
        </w:numPr>
        <w:spacing w:after="0" w:line="240" w:lineRule="auto"/>
        <w:ind w:left="0" w:firstLine="0"/>
        <w:contextualSpacing w:val="0"/>
        <w:jc w:val="both"/>
        <w:rPr>
          <w:rFonts w:ascii="Calibri" w:hAnsi="Calibri" w:cs="Calibri"/>
          <w:sz w:val="24"/>
          <w:szCs w:val="24"/>
          <w:lang w:eastAsia="zh-CN"/>
        </w:rPr>
      </w:pPr>
      <w:r w:rsidRPr="00831268">
        <w:rPr>
          <w:rFonts w:ascii="Calibri" w:hAnsi="Calibri" w:cs="Calibri"/>
          <w:sz w:val="24"/>
          <w:szCs w:val="24"/>
          <w:lang w:eastAsia="zh-CN"/>
        </w:rPr>
        <w:t>Anchor the donor PA to the recipient EJV by placing two 11-0 sutures</w:t>
      </w:r>
      <w:r w:rsidRPr="00831268">
        <w:rPr>
          <w:rFonts w:ascii="Calibri" w:eastAsiaTheme="minorEastAsia" w:hAnsi="Calibri" w:cs="Calibri"/>
          <w:sz w:val="24"/>
          <w:szCs w:val="24"/>
          <w:lang w:eastAsia="zh-CN"/>
        </w:rPr>
        <w:t xml:space="preserve"> with needles</w:t>
      </w:r>
      <w:r w:rsidRPr="00831268">
        <w:rPr>
          <w:rFonts w:ascii="Calibri" w:hAnsi="Calibri" w:cs="Calibri"/>
          <w:sz w:val="24"/>
          <w:szCs w:val="24"/>
          <w:lang w:eastAsia="zh-CN"/>
        </w:rPr>
        <w:t xml:space="preserve"> at the proximal and distal ends. </w:t>
      </w:r>
    </w:p>
    <w:p w14:paraId="13EC2BB2" w14:textId="77777777" w:rsidR="00C77AEE" w:rsidRPr="006A6B7A" w:rsidRDefault="00C77AEE" w:rsidP="006A6B7A">
      <w:pPr>
        <w:rPr>
          <w:lang w:eastAsia="zh-CN"/>
        </w:rPr>
      </w:pPr>
    </w:p>
    <w:p w14:paraId="66550E46" w14:textId="77777777" w:rsidR="00C77AEE" w:rsidRPr="00FC1094" w:rsidRDefault="00000000" w:rsidP="006A6B7A">
      <w:pPr>
        <w:pStyle w:val="af2"/>
        <w:numPr>
          <w:ilvl w:val="2"/>
          <w:numId w:val="5"/>
        </w:numPr>
        <w:spacing w:after="0" w:line="240" w:lineRule="auto"/>
        <w:ind w:left="0" w:firstLine="0"/>
        <w:contextualSpacing w:val="0"/>
        <w:jc w:val="both"/>
        <w:rPr>
          <w:rFonts w:ascii="Calibri" w:hAnsi="Calibri" w:cs="Calibri"/>
          <w:sz w:val="24"/>
          <w:szCs w:val="24"/>
          <w:highlight w:val="yellow"/>
          <w:lang w:eastAsia="zh-CN"/>
        </w:rPr>
      </w:pPr>
      <w:r w:rsidRPr="00FC1094">
        <w:rPr>
          <w:rFonts w:ascii="Calibri" w:hAnsi="Calibri" w:cs="Calibri"/>
          <w:sz w:val="24"/>
          <w:szCs w:val="24"/>
          <w:highlight w:val="yellow"/>
          <w:lang w:eastAsia="zh-CN"/>
        </w:rPr>
        <w:t>Using the proximal suture, continuously suture the posterior walls in a proximal-to-distal direction</w:t>
      </w:r>
      <w:r w:rsidRPr="00FC1094">
        <w:rPr>
          <w:rFonts w:ascii="Calibri" w:eastAsiaTheme="minorEastAsia" w:hAnsi="Calibri" w:cs="Calibri"/>
          <w:sz w:val="24"/>
          <w:szCs w:val="24"/>
          <w:highlight w:val="yellow"/>
          <w:lang w:eastAsia="zh-CN"/>
        </w:rPr>
        <w:t xml:space="preserve"> with </w:t>
      </w:r>
      <w:r w:rsidRPr="00FC1094">
        <w:rPr>
          <w:rFonts w:ascii="Calibri" w:hAnsi="Calibri" w:cs="Calibri"/>
          <w:sz w:val="24"/>
          <w:szCs w:val="24"/>
          <w:highlight w:val="yellow"/>
          <w:lang w:eastAsia="zh-CN"/>
        </w:rPr>
        <w:t>5–</w:t>
      </w:r>
      <w:r w:rsidRPr="00FC1094">
        <w:rPr>
          <w:rFonts w:ascii="Calibri" w:eastAsiaTheme="minorEastAsia" w:hAnsi="Calibri" w:cs="Calibri"/>
          <w:sz w:val="24"/>
          <w:szCs w:val="24"/>
          <w:highlight w:val="yellow"/>
          <w:lang w:eastAsia="zh-CN"/>
        </w:rPr>
        <w:t>7</w:t>
      </w:r>
      <w:r w:rsidRPr="00FC1094">
        <w:rPr>
          <w:rFonts w:ascii="Calibri" w:hAnsi="Calibri" w:cs="Calibri"/>
          <w:sz w:val="24"/>
          <w:szCs w:val="24"/>
          <w:highlight w:val="yellow"/>
          <w:lang w:eastAsia="zh-CN"/>
        </w:rPr>
        <w:t xml:space="preserve"> stitches. </w:t>
      </w:r>
    </w:p>
    <w:p w14:paraId="68117FA0" w14:textId="77777777" w:rsidR="00C77AEE" w:rsidRPr="00FC1094" w:rsidRDefault="00C77AEE" w:rsidP="006A6B7A">
      <w:pPr>
        <w:rPr>
          <w:highlight w:val="yellow"/>
          <w:lang w:eastAsia="zh-CN"/>
        </w:rPr>
      </w:pPr>
    </w:p>
    <w:p w14:paraId="6FCA07A0" w14:textId="0CE1C91E" w:rsidR="00C77AEE" w:rsidRPr="00FC1094" w:rsidRDefault="00000000" w:rsidP="006A6B7A">
      <w:pPr>
        <w:pStyle w:val="af2"/>
        <w:numPr>
          <w:ilvl w:val="2"/>
          <w:numId w:val="5"/>
        </w:numPr>
        <w:spacing w:after="0" w:line="240" w:lineRule="auto"/>
        <w:ind w:left="0" w:firstLine="0"/>
        <w:contextualSpacing w:val="0"/>
        <w:jc w:val="both"/>
        <w:rPr>
          <w:rFonts w:ascii="Calibri" w:eastAsiaTheme="minorEastAsia" w:hAnsi="Calibri" w:cs="Calibri"/>
          <w:sz w:val="24"/>
          <w:szCs w:val="24"/>
          <w:highlight w:val="yellow"/>
          <w:lang w:eastAsia="zh-CN"/>
        </w:rPr>
      </w:pPr>
      <w:r w:rsidRPr="00FC1094">
        <w:rPr>
          <w:rFonts w:ascii="Calibri" w:hAnsi="Calibri" w:cs="Calibri"/>
          <w:sz w:val="24"/>
          <w:szCs w:val="24"/>
          <w:highlight w:val="yellow"/>
          <w:lang w:eastAsia="zh-CN"/>
        </w:rPr>
        <w:t xml:space="preserve">Continue with the same suture to close the anterior walls from the outside in a distal-to-proximal direction </w:t>
      </w:r>
      <w:r w:rsidRPr="00FC1094">
        <w:rPr>
          <w:rFonts w:ascii="Calibri" w:eastAsiaTheme="minorEastAsia" w:hAnsi="Calibri" w:cs="Calibri"/>
          <w:sz w:val="24"/>
          <w:szCs w:val="24"/>
          <w:highlight w:val="yellow"/>
          <w:lang w:eastAsia="zh-CN"/>
        </w:rPr>
        <w:t xml:space="preserve">with </w:t>
      </w:r>
      <w:r w:rsidRPr="00FC1094">
        <w:rPr>
          <w:rFonts w:ascii="Calibri" w:hAnsi="Calibri" w:cs="Calibri"/>
          <w:sz w:val="24"/>
          <w:szCs w:val="24"/>
          <w:highlight w:val="yellow"/>
          <w:lang w:eastAsia="zh-CN"/>
        </w:rPr>
        <w:t>5–</w:t>
      </w:r>
      <w:r w:rsidRPr="00FC1094">
        <w:rPr>
          <w:rFonts w:ascii="Calibri" w:eastAsiaTheme="minorEastAsia" w:hAnsi="Calibri" w:cs="Calibri"/>
          <w:sz w:val="24"/>
          <w:szCs w:val="24"/>
          <w:highlight w:val="yellow"/>
          <w:lang w:eastAsia="zh-CN"/>
        </w:rPr>
        <w:t>7</w:t>
      </w:r>
      <w:r w:rsidRPr="00FC1094">
        <w:rPr>
          <w:rFonts w:ascii="Calibri" w:hAnsi="Calibri" w:cs="Calibri"/>
          <w:sz w:val="24"/>
          <w:szCs w:val="24"/>
          <w:highlight w:val="yellow"/>
          <w:lang w:eastAsia="zh-CN"/>
        </w:rPr>
        <w:t xml:space="preserve"> stitches. Tie the suture at the proximal apex.</w:t>
      </w:r>
      <w:r w:rsidR="007A21D2" w:rsidRPr="00FC1094">
        <w:rPr>
          <w:rFonts w:ascii="Calibri" w:eastAsia="宋体" w:hAnsi="Calibri" w:cs="Calibri"/>
          <w:sz w:val="24"/>
          <w:szCs w:val="24"/>
          <w:highlight w:val="yellow"/>
          <w:lang w:eastAsia="zh-CN"/>
        </w:rPr>
        <w:t xml:space="preserve"> </w:t>
      </w:r>
      <w:r w:rsidRPr="00FC1094">
        <w:rPr>
          <w:rFonts w:ascii="Calibri" w:hAnsi="Calibri" w:cs="Calibri"/>
          <w:sz w:val="24"/>
          <w:szCs w:val="24"/>
          <w:highlight w:val="yellow"/>
          <w:lang w:eastAsia="zh-CN"/>
        </w:rPr>
        <w:t>Flush the lumen with saline before tying the final knot to remove air bubbles.</w:t>
      </w:r>
    </w:p>
    <w:p w14:paraId="34937B70" w14:textId="77777777" w:rsidR="00C77AEE" w:rsidRPr="006A6B7A" w:rsidRDefault="00C77AEE" w:rsidP="006A6B7A">
      <w:pPr>
        <w:rPr>
          <w:lang w:eastAsia="zh-CN"/>
        </w:rPr>
      </w:pPr>
    </w:p>
    <w:p w14:paraId="18F34A56" w14:textId="77777777" w:rsidR="00C77AEE" w:rsidRPr="006A6B7A" w:rsidRDefault="00000000" w:rsidP="006A6B7A">
      <w:pPr>
        <w:pStyle w:val="af2"/>
        <w:numPr>
          <w:ilvl w:val="1"/>
          <w:numId w:val="5"/>
        </w:numPr>
        <w:spacing w:after="0" w:line="240" w:lineRule="auto"/>
        <w:ind w:left="0" w:firstLine="0"/>
        <w:contextualSpacing w:val="0"/>
        <w:jc w:val="both"/>
        <w:rPr>
          <w:rFonts w:ascii="Calibri" w:hAnsi="Calibri" w:cs="Calibri"/>
          <w:bCs/>
          <w:sz w:val="24"/>
          <w:szCs w:val="24"/>
        </w:rPr>
      </w:pPr>
      <w:r w:rsidRPr="006A6B7A">
        <w:rPr>
          <w:rFonts w:ascii="Calibri" w:hAnsi="Calibri" w:cs="Calibri"/>
          <w:bCs/>
          <w:sz w:val="24"/>
          <w:szCs w:val="24"/>
        </w:rPr>
        <w:t>Reperfusion</w:t>
      </w:r>
    </w:p>
    <w:p w14:paraId="48778621" w14:textId="77777777" w:rsidR="00C77AEE" w:rsidRPr="006A6B7A" w:rsidRDefault="00C77AEE" w:rsidP="006A6B7A">
      <w:pPr>
        <w:rPr>
          <w:bCs/>
          <w:lang w:eastAsia="zh-CN"/>
        </w:rPr>
      </w:pPr>
    </w:p>
    <w:p w14:paraId="04D66B7E" w14:textId="10A0F370" w:rsidR="00C77AEE" w:rsidRPr="00FC1094" w:rsidRDefault="00000000" w:rsidP="006A6B7A">
      <w:pPr>
        <w:pStyle w:val="af2"/>
        <w:numPr>
          <w:ilvl w:val="2"/>
          <w:numId w:val="5"/>
        </w:numPr>
        <w:spacing w:after="0" w:line="240" w:lineRule="auto"/>
        <w:ind w:left="0" w:firstLine="0"/>
        <w:contextualSpacing w:val="0"/>
        <w:jc w:val="both"/>
        <w:rPr>
          <w:rFonts w:ascii="Calibri" w:hAnsi="Calibri" w:cs="Calibri"/>
          <w:bCs/>
          <w:sz w:val="24"/>
          <w:szCs w:val="24"/>
          <w:highlight w:val="yellow"/>
          <w:lang w:eastAsia="zh-CN"/>
        </w:rPr>
      </w:pPr>
      <w:r w:rsidRPr="00FC1094">
        <w:rPr>
          <w:rFonts w:ascii="Calibri" w:hAnsi="Calibri" w:cs="Calibri"/>
          <w:bCs/>
          <w:sz w:val="24"/>
          <w:szCs w:val="24"/>
          <w:highlight w:val="yellow"/>
          <w:lang w:eastAsia="zh-CN"/>
        </w:rPr>
        <w:t>Release the distal clamp first</w:t>
      </w:r>
      <w:r w:rsidR="007A21D2" w:rsidRPr="00FC1094">
        <w:rPr>
          <w:rFonts w:ascii="Calibri" w:hAnsi="Calibri" w:cs="Calibri"/>
          <w:bCs/>
          <w:sz w:val="24"/>
          <w:szCs w:val="24"/>
          <w:highlight w:val="yellow"/>
          <w:lang w:eastAsia="zh-CN"/>
        </w:rPr>
        <w:t>,</w:t>
      </w:r>
      <w:r w:rsidRPr="00FC1094">
        <w:rPr>
          <w:rFonts w:ascii="Calibri" w:hAnsi="Calibri" w:cs="Calibri"/>
          <w:bCs/>
          <w:sz w:val="24"/>
          <w:szCs w:val="24"/>
          <w:highlight w:val="yellow"/>
          <w:lang w:eastAsia="zh-CN"/>
        </w:rPr>
        <w:t xml:space="preserve"> followed by the proximal clamp, to initiate reperfusion.</w:t>
      </w:r>
      <w:r w:rsidR="007A21D2" w:rsidRPr="00FC1094">
        <w:rPr>
          <w:rFonts w:ascii="Calibri" w:hAnsi="Calibri" w:cs="Calibri"/>
          <w:bCs/>
          <w:sz w:val="24"/>
          <w:szCs w:val="24"/>
          <w:highlight w:val="yellow"/>
          <w:lang w:eastAsia="zh-CN"/>
        </w:rPr>
        <w:t xml:space="preserve"> </w:t>
      </w:r>
      <w:r w:rsidRPr="00FC1094">
        <w:rPr>
          <w:rFonts w:ascii="Calibri" w:hAnsi="Calibri" w:cs="Calibri"/>
          <w:sz w:val="24"/>
          <w:szCs w:val="24"/>
          <w:highlight w:val="yellow"/>
          <w:lang w:eastAsia="zh-CN"/>
        </w:rPr>
        <w:t xml:space="preserve">Upon reperfusion, the cardiac graft should immediately turn red. </w:t>
      </w:r>
      <w:r w:rsidRPr="00FC1094">
        <w:rPr>
          <w:rFonts w:ascii="Calibri" w:eastAsiaTheme="minorEastAsia" w:hAnsi="Calibri" w:cs="Calibri"/>
          <w:sz w:val="24"/>
          <w:szCs w:val="24"/>
          <w:highlight w:val="yellow"/>
          <w:lang w:eastAsia="zh-CN"/>
        </w:rPr>
        <w:t>N</w:t>
      </w:r>
      <w:r w:rsidRPr="00FC1094">
        <w:rPr>
          <w:rFonts w:ascii="Calibri" w:hAnsi="Calibri" w:cs="Calibri"/>
          <w:sz w:val="24"/>
          <w:szCs w:val="24"/>
          <w:highlight w:val="yellow"/>
          <w:lang w:eastAsia="zh-CN"/>
        </w:rPr>
        <w:t>ormal rhythm and contraction typically recover within 1–2 min.</w:t>
      </w:r>
    </w:p>
    <w:p w14:paraId="30E67BF8" w14:textId="77777777" w:rsidR="00C77AEE" w:rsidRPr="006A6B7A" w:rsidRDefault="00C77AEE" w:rsidP="006A6B7A">
      <w:pPr>
        <w:pStyle w:val="af2"/>
        <w:spacing w:after="0" w:line="240" w:lineRule="auto"/>
        <w:ind w:left="0"/>
        <w:contextualSpacing w:val="0"/>
        <w:jc w:val="both"/>
        <w:rPr>
          <w:rFonts w:ascii="Calibri" w:eastAsiaTheme="minorEastAsia" w:hAnsi="Calibri" w:cs="Calibri"/>
          <w:sz w:val="24"/>
          <w:szCs w:val="24"/>
          <w:lang w:eastAsia="zh-CN"/>
        </w:rPr>
      </w:pPr>
    </w:p>
    <w:p w14:paraId="79F3C5BB" w14:textId="62298347" w:rsidR="00C77AEE" w:rsidRPr="00FC1094" w:rsidRDefault="00000000" w:rsidP="006A6B7A">
      <w:pPr>
        <w:pStyle w:val="af2"/>
        <w:numPr>
          <w:ilvl w:val="2"/>
          <w:numId w:val="5"/>
        </w:numPr>
        <w:spacing w:after="0" w:line="240" w:lineRule="auto"/>
        <w:ind w:left="0" w:firstLine="0"/>
        <w:contextualSpacing w:val="0"/>
        <w:jc w:val="both"/>
        <w:rPr>
          <w:rFonts w:ascii="Calibri" w:hAnsi="Calibri" w:cs="Calibri"/>
          <w:bCs/>
          <w:sz w:val="24"/>
          <w:szCs w:val="24"/>
          <w:highlight w:val="yellow"/>
          <w:lang w:eastAsia="zh-CN"/>
        </w:rPr>
      </w:pPr>
      <w:r w:rsidRPr="00FC1094">
        <w:rPr>
          <w:rFonts w:ascii="Calibri" w:hAnsi="Calibri" w:cs="Calibri"/>
          <w:sz w:val="24"/>
          <w:szCs w:val="24"/>
          <w:highlight w:val="yellow"/>
          <w:lang w:eastAsia="zh-CN"/>
        </w:rPr>
        <w:t>Once hemostasis is confirmed</w:t>
      </w:r>
      <w:r w:rsidRPr="00FC1094">
        <w:rPr>
          <w:rFonts w:ascii="Calibri" w:eastAsiaTheme="minorEastAsia" w:hAnsi="Calibri" w:cs="Calibri"/>
          <w:sz w:val="24"/>
          <w:szCs w:val="24"/>
          <w:highlight w:val="yellow"/>
          <w:lang w:eastAsia="zh-CN"/>
        </w:rPr>
        <w:t>, c</w:t>
      </w:r>
      <w:r w:rsidRPr="00FC1094">
        <w:rPr>
          <w:rFonts w:ascii="Calibri" w:hAnsi="Calibri" w:cs="Calibri"/>
          <w:sz w:val="24"/>
          <w:szCs w:val="24"/>
          <w:highlight w:val="yellow"/>
          <w:lang w:eastAsia="zh-CN"/>
        </w:rPr>
        <w:t>arefully position the cardiac graft within the subcutaneous pocket, ensuring that there is no torsion of the vessels.</w:t>
      </w:r>
      <w:r w:rsidR="007A21D2" w:rsidRPr="00FC1094">
        <w:rPr>
          <w:rFonts w:ascii="Calibri" w:hAnsi="Calibri" w:cs="Calibri"/>
          <w:sz w:val="24"/>
          <w:szCs w:val="24"/>
          <w:highlight w:val="yellow"/>
          <w:lang w:eastAsia="zh-CN"/>
        </w:rPr>
        <w:t xml:space="preserve"> </w:t>
      </w:r>
      <w:r w:rsidRPr="00FC1094">
        <w:rPr>
          <w:rFonts w:ascii="Calibri" w:hAnsi="Calibri" w:cs="Calibri"/>
          <w:bCs/>
          <w:sz w:val="24"/>
          <w:szCs w:val="24"/>
          <w:highlight w:val="yellow"/>
          <w:lang w:eastAsia="zh-CN"/>
        </w:rPr>
        <w:t>Close the skin incision with 5-0 sutures.</w:t>
      </w:r>
    </w:p>
    <w:p w14:paraId="17F59DF5" w14:textId="77777777" w:rsidR="00C77AEE" w:rsidRPr="006A6B7A" w:rsidRDefault="00C77AEE" w:rsidP="006A6B7A">
      <w:pPr>
        <w:rPr>
          <w:bCs/>
          <w:lang w:eastAsia="zh-CN"/>
        </w:rPr>
      </w:pPr>
    </w:p>
    <w:p w14:paraId="44B97FC5" w14:textId="77777777" w:rsidR="00C77AEE" w:rsidRPr="006A6B7A" w:rsidRDefault="00000000" w:rsidP="006A6B7A">
      <w:pPr>
        <w:pStyle w:val="af2"/>
        <w:numPr>
          <w:ilvl w:val="1"/>
          <w:numId w:val="5"/>
        </w:numPr>
        <w:spacing w:after="0" w:line="240" w:lineRule="auto"/>
        <w:ind w:left="0" w:firstLine="0"/>
        <w:contextualSpacing w:val="0"/>
        <w:jc w:val="both"/>
        <w:rPr>
          <w:rFonts w:ascii="Calibri" w:hAnsi="Calibri" w:cs="Calibri"/>
          <w:sz w:val="24"/>
          <w:szCs w:val="24"/>
          <w:lang w:eastAsia="zh-CN"/>
        </w:rPr>
      </w:pPr>
      <w:r w:rsidRPr="006A6B7A">
        <w:rPr>
          <w:rFonts w:ascii="Calibri" w:hAnsi="Calibri" w:cs="Calibri"/>
          <w:bCs/>
          <w:sz w:val="24"/>
          <w:szCs w:val="24"/>
          <w:lang w:eastAsia="zh-CN"/>
        </w:rPr>
        <w:t>Postoperative care</w:t>
      </w:r>
    </w:p>
    <w:p w14:paraId="1B677226" w14:textId="77777777" w:rsidR="00C77AEE" w:rsidRPr="006A6B7A" w:rsidRDefault="00C77AEE" w:rsidP="006A6B7A">
      <w:pPr>
        <w:pStyle w:val="af2"/>
        <w:spacing w:after="0" w:line="240" w:lineRule="auto"/>
        <w:ind w:left="0"/>
        <w:contextualSpacing w:val="0"/>
        <w:jc w:val="both"/>
        <w:rPr>
          <w:rFonts w:ascii="Calibri" w:hAnsi="Calibri" w:cs="Calibri"/>
          <w:sz w:val="24"/>
          <w:szCs w:val="24"/>
          <w:lang w:eastAsia="zh-CN"/>
        </w:rPr>
      </w:pPr>
    </w:p>
    <w:p w14:paraId="6A92DD84" w14:textId="13B52D0E" w:rsidR="00C77AEE" w:rsidRPr="006A6B7A" w:rsidRDefault="00000000" w:rsidP="006A6B7A">
      <w:pPr>
        <w:pStyle w:val="af2"/>
        <w:numPr>
          <w:ilvl w:val="2"/>
          <w:numId w:val="5"/>
        </w:numPr>
        <w:spacing w:after="0" w:line="240" w:lineRule="auto"/>
        <w:ind w:left="0" w:firstLine="0"/>
        <w:contextualSpacing w:val="0"/>
        <w:jc w:val="both"/>
        <w:rPr>
          <w:rFonts w:ascii="Calibri" w:hAnsi="Calibri" w:cs="Calibri"/>
          <w:sz w:val="24"/>
          <w:szCs w:val="24"/>
          <w:lang w:eastAsia="zh-CN"/>
        </w:rPr>
      </w:pPr>
      <w:r w:rsidRPr="006A6B7A">
        <w:rPr>
          <w:rFonts w:ascii="Calibri" w:hAnsi="Calibri" w:cs="Calibri"/>
          <w:bCs/>
          <w:sz w:val="24"/>
          <w:szCs w:val="24"/>
          <w:lang w:eastAsia="zh-CN"/>
        </w:rPr>
        <w:t>Place the mouse</w:t>
      </w:r>
      <w:r w:rsidRPr="006A6B7A">
        <w:rPr>
          <w:rFonts w:ascii="Calibri" w:eastAsiaTheme="minorEastAsia" w:hAnsi="Calibri" w:cs="Calibri"/>
          <w:bCs/>
          <w:sz w:val="24"/>
          <w:szCs w:val="24"/>
          <w:lang w:eastAsia="zh-CN"/>
        </w:rPr>
        <w:t xml:space="preserve"> </w:t>
      </w:r>
      <w:r w:rsidRPr="006A6B7A">
        <w:rPr>
          <w:rFonts w:ascii="Calibri" w:hAnsi="Calibri" w:cs="Calibri"/>
          <w:bCs/>
          <w:sz w:val="24"/>
          <w:szCs w:val="24"/>
          <w:lang w:eastAsia="zh-CN"/>
        </w:rPr>
        <w:t>in a clean cage</w:t>
      </w:r>
      <w:r w:rsidRPr="006A6B7A">
        <w:rPr>
          <w:rFonts w:ascii="Calibri" w:eastAsiaTheme="minorEastAsia" w:hAnsi="Calibri" w:cs="Calibri"/>
          <w:bCs/>
          <w:sz w:val="24"/>
          <w:szCs w:val="24"/>
          <w:lang w:eastAsia="zh-CN"/>
        </w:rPr>
        <w:t xml:space="preserve"> and put it</w:t>
      </w:r>
      <w:r w:rsidRPr="006A6B7A">
        <w:rPr>
          <w:rFonts w:ascii="Calibri" w:hAnsi="Calibri" w:cs="Calibri"/>
          <w:bCs/>
          <w:sz w:val="24"/>
          <w:szCs w:val="24"/>
          <w:lang w:eastAsia="zh-CN"/>
        </w:rPr>
        <w:t xml:space="preserve"> in an infant incubator set to 3</w:t>
      </w:r>
      <w:r w:rsidRPr="006A6B7A">
        <w:rPr>
          <w:rFonts w:ascii="Calibri" w:eastAsiaTheme="minorEastAsia" w:hAnsi="Calibri" w:cs="Calibri"/>
          <w:bCs/>
          <w:sz w:val="24"/>
          <w:szCs w:val="24"/>
          <w:lang w:eastAsia="zh-CN"/>
        </w:rPr>
        <w:t>4</w:t>
      </w:r>
      <w:r w:rsidRPr="006A6B7A">
        <w:rPr>
          <w:rFonts w:ascii="Calibri" w:hAnsi="Calibri" w:cs="Calibri"/>
          <w:bCs/>
          <w:sz w:val="24"/>
          <w:szCs w:val="24"/>
          <w:lang w:eastAsia="zh-CN"/>
        </w:rPr>
        <w:t xml:space="preserve"> </w:t>
      </w:r>
      <w:r w:rsidR="007A21D2" w:rsidRPr="006A6B7A">
        <w:rPr>
          <w:rFonts w:ascii="Calibri" w:hAnsi="Calibri" w:cs="Calibri"/>
          <w:bCs/>
          <w:sz w:val="24"/>
          <w:szCs w:val="24"/>
          <w:lang w:eastAsia="zh-CN"/>
        </w:rPr>
        <w:t>°C</w:t>
      </w:r>
      <w:r w:rsidRPr="006A6B7A">
        <w:rPr>
          <w:rFonts w:ascii="Calibri" w:hAnsi="Calibri" w:cs="Calibri"/>
          <w:bCs/>
          <w:sz w:val="24"/>
          <w:szCs w:val="24"/>
          <w:lang w:eastAsia="zh-CN"/>
        </w:rPr>
        <w:t xml:space="preserve"> to facilitate recovery. </w:t>
      </w:r>
      <w:r w:rsidRPr="006A6B7A">
        <w:rPr>
          <w:rFonts w:ascii="Calibri" w:hAnsi="Calibri" w:cs="Calibri"/>
          <w:sz w:val="24"/>
          <w:szCs w:val="24"/>
          <w:lang w:eastAsia="zh-CN"/>
        </w:rPr>
        <w:t>Monitor the mouse every 1–2 h until it awakens spontaneously, then return</w:t>
      </w:r>
      <w:r w:rsidRPr="006A6B7A">
        <w:rPr>
          <w:rFonts w:ascii="Calibri" w:eastAsiaTheme="minorEastAsia" w:hAnsi="Calibri" w:cs="Calibri"/>
          <w:sz w:val="24"/>
          <w:szCs w:val="24"/>
          <w:lang w:eastAsia="zh-CN"/>
        </w:rPr>
        <w:t xml:space="preserve"> it</w:t>
      </w:r>
      <w:r w:rsidRPr="006A6B7A">
        <w:rPr>
          <w:rFonts w:ascii="Calibri" w:hAnsi="Calibri" w:cs="Calibri"/>
          <w:sz w:val="24"/>
          <w:szCs w:val="24"/>
          <w:lang w:eastAsia="zh-CN"/>
        </w:rPr>
        <w:t xml:space="preserve"> to the housing cage.</w:t>
      </w:r>
    </w:p>
    <w:p w14:paraId="1F48F642" w14:textId="77777777" w:rsidR="00C77AEE" w:rsidRPr="006A6B7A" w:rsidRDefault="00C77AEE" w:rsidP="006A6B7A">
      <w:pPr>
        <w:pStyle w:val="af2"/>
        <w:spacing w:after="0" w:line="240" w:lineRule="auto"/>
        <w:ind w:left="0"/>
        <w:contextualSpacing w:val="0"/>
        <w:jc w:val="both"/>
        <w:rPr>
          <w:rFonts w:ascii="Calibri" w:hAnsi="Calibri" w:cs="Calibri"/>
          <w:sz w:val="24"/>
          <w:szCs w:val="24"/>
          <w:lang w:eastAsia="zh-CN"/>
        </w:rPr>
      </w:pPr>
    </w:p>
    <w:p w14:paraId="4D1C0BA1" w14:textId="01C985B7" w:rsidR="00C77AEE" w:rsidRPr="006A6B7A" w:rsidRDefault="00000000" w:rsidP="006A6B7A">
      <w:pPr>
        <w:pStyle w:val="af2"/>
        <w:spacing w:after="0" w:line="240" w:lineRule="auto"/>
        <w:ind w:left="0"/>
        <w:contextualSpacing w:val="0"/>
        <w:jc w:val="both"/>
        <w:rPr>
          <w:rFonts w:ascii="Calibri" w:eastAsiaTheme="minorEastAsia" w:hAnsi="Calibri" w:cs="Calibri"/>
          <w:sz w:val="24"/>
          <w:szCs w:val="24"/>
          <w:lang w:eastAsia="zh-CN"/>
        </w:rPr>
      </w:pPr>
      <w:r w:rsidRPr="006A6B7A">
        <w:rPr>
          <w:rFonts w:ascii="Calibri" w:hAnsi="Calibri" w:cs="Calibri"/>
          <w:sz w:val="24"/>
          <w:szCs w:val="24"/>
          <w:lang w:eastAsia="zh-CN"/>
        </w:rPr>
        <w:t>N</w:t>
      </w:r>
      <w:r w:rsidR="007A21D2" w:rsidRPr="006A6B7A">
        <w:rPr>
          <w:rFonts w:ascii="Calibri" w:hAnsi="Calibri" w:cs="Calibri"/>
          <w:sz w:val="24"/>
          <w:szCs w:val="24"/>
          <w:lang w:eastAsia="zh-CN"/>
        </w:rPr>
        <w:t>OTE</w:t>
      </w:r>
      <w:r w:rsidRPr="006A6B7A">
        <w:rPr>
          <w:rFonts w:ascii="Calibri" w:hAnsi="Calibri" w:cs="Calibri"/>
          <w:sz w:val="24"/>
          <w:szCs w:val="24"/>
          <w:lang w:eastAsia="zh-CN"/>
        </w:rPr>
        <w:t xml:space="preserve">: </w:t>
      </w:r>
      <w:r w:rsidRPr="006A6B7A">
        <w:rPr>
          <w:rFonts w:ascii="Calibri" w:eastAsiaTheme="minorEastAsia" w:hAnsi="Calibri" w:cs="Calibri"/>
          <w:sz w:val="24"/>
          <w:szCs w:val="24"/>
          <w:lang w:eastAsia="zh-CN"/>
        </w:rPr>
        <w:t>R</w:t>
      </w:r>
      <w:r w:rsidRPr="006A6B7A">
        <w:rPr>
          <w:rFonts w:ascii="Calibri" w:hAnsi="Calibri" w:cs="Calibri"/>
          <w:sz w:val="24"/>
          <w:szCs w:val="24"/>
          <w:lang w:eastAsia="zh-CN"/>
        </w:rPr>
        <w:t>ewarming is necessary to prevent hypothermia-induced respiratory depression and to facilitate the recovery from anesthesia.</w:t>
      </w:r>
    </w:p>
    <w:p w14:paraId="47F70E88" w14:textId="77777777" w:rsidR="00C77AEE" w:rsidRPr="006A6B7A" w:rsidRDefault="00C77AEE" w:rsidP="006A6B7A">
      <w:pPr>
        <w:pStyle w:val="af2"/>
        <w:spacing w:after="0" w:line="240" w:lineRule="auto"/>
        <w:ind w:left="0"/>
        <w:contextualSpacing w:val="0"/>
        <w:jc w:val="both"/>
        <w:rPr>
          <w:rFonts w:ascii="Calibri" w:eastAsiaTheme="minorEastAsia" w:hAnsi="Calibri" w:cs="Calibri"/>
          <w:sz w:val="24"/>
          <w:szCs w:val="24"/>
          <w:lang w:eastAsia="zh-CN"/>
        </w:rPr>
      </w:pPr>
    </w:p>
    <w:p w14:paraId="6BF55896" w14:textId="77777777" w:rsidR="00C77AEE" w:rsidRPr="006A6B7A" w:rsidRDefault="00000000" w:rsidP="006A6B7A">
      <w:pPr>
        <w:pStyle w:val="af2"/>
        <w:numPr>
          <w:ilvl w:val="2"/>
          <w:numId w:val="5"/>
        </w:numPr>
        <w:spacing w:after="0" w:line="240" w:lineRule="auto"/>
        <w:ind w:left="0" w:firstLine="0"/>
        <w:contextualSpacing w:val="0"/>
        <w:jc w:val="both"/>
        <w:rPr>
          <w:rFonts w:ascii="Calibri" w:eastAsiaTheme="minorEastAsia" w:hAnsi="Calibri" w:cs="Calibri"/>
          <w:sz w:val="24"/>
          <w:szCs w:val="24"/>
          <w:lang w:eastAsia="zh-CN"/>
        </w:rPr>
      </w:pPr>
      <w:r w:rsidRPr="006A6B7A">
        <w:rPr>
          <w:rFonts w:ascii="Calibri" w:eastAsiaTheme="minorEastAsia" w:hAnsi="Calibri" w:cs="Calibri"/>
          <w:sz w:val="24"/>
          <w:szCs w:val="24"/>
          <w:lang w:eastAsia="zh-CN"/>
        </w:rPr>
        <w:t>Administer postoperative analgesia via subcutaneous injection of buprenorphine (0.05 mg/kg) every 12 h for the first 48 h after surgery.</w:t>
      </w:r>
    </w:p>
    <w:p w14:paraId="3E5462E3" w14:textId="77777777" w:rsidR="00C77AEE" w:rsidRPr="006A6B7A" w:rsidRDefault="00C77AEE" w:rsidP="006A6B7A">
      <w:pPr>
        <w:pStyle w:val="af2"/>
        <w:spacing w:after="0" w:line="240" w:lineRule="auto"/>
        <w:ind w:left="0"/>
        <w:contextualSpacing w:val="0"/>
        <w:jc w:val="both"/>
        <w:rPr>
          <w:rFonts w:ascii="Calibri" w:eastAsiaTheme="minorEastAsia" w:hAnsi="Calibri" w:cs="Calibri"/>
          <w:sz w:val="24"/>
          <w:szCs w:val="24"/>
          <w:lang w:eastAsia="zh-CN"/>
        </w:rPr>
      </w:pPr>
    </w:p>
    <w:p w14:paraId="466263A0" w14:textId="77777777" w:rsidR="00C77AEE" w:rsidRPr="006A6B7A" w:rsidRDefault="00000000" w:rsidP="006A6B7A">
      <w:pPr>
        <w:pStyle w:val="af2"/>
        <w:numPr>
          <w:ilvl w:val="2"/>
          <w:numId w:val="5"/>
        </w:numPr>
        <w:spacing w:after="0" w:line="240" w:lineRule="auto"/>
        <w:ind w:left="0" w:firstLine="0"/>
        <w:contextualSpacing w:val="0"/>
        <w:jc w:val="both"/>
        <w:rPr>
          <w:rFonts w:ascii="Calibri" w:eastAsiaTheme="minorEastAsia" w:hAnsi="Calibri" w:cs="Calibri"/>
          <w:sz w:val="24"/>
          <w:szCs w:val="24"/>
          <w:lang w:eastAsia="zh-CN"/>
        </w:rPr>
      </w:pPr>
      <w:r w:rsidRPr="006A6B7A">
        <w:rPr>
          <w:rFonts w:ascii="Calibri" w:eastAsiaTheme="minorEastAsia" w:hAnsi="Calibri" w:cs="Calibri"/>
          <w:sz w:val="24"/>
          <w:szCs w:val="24"/>
          <w:lang w:eastAsia="zh-CN"/>
        </w:rPr>
        <w:t>Monitor the pulsations of the cardiac graft daily and record the graft survival status.</w:t>
      </w:r>
    </w:p>
    <w:p w14:paraId="4794BDB4" w14:textId="77777777" w:rsidR="00C77AEE" w:rsidRPr="006A6B7A" w:rsidRDefault="00C77AEE" w:rsidP="006A6B7A">
      <w:pPr>
        <w:rPr>
          <w:lang w:eastAsia="zh-CN"/>
        </w:rPr>
      </w:pPr>
    </w:p>
    <w:p w14:paraId="303E6E4B" w14:textId="5F623599" w:rsidR="00C77AEE" w:rsidRPr="006A6B7A" w:rsidRDefault="00000000" w:rsidP="006A6B7A">
      <w:pPr>
        <w:rPr>
          <w:b/>
          <w:bCs/>
        </w:rPr>
      </w:pPr>
      <w:r w:rsidRPr="006A6B7A">
        <w:rPr>
          <w:b/>
          <w:bCs/>
        </w:rPr>
        <w:t xml:space="preserve">RESULTS: </w:t>
      </w:r>
    </w:p>
    <w:p w14:paraId="1077B68A" w14:textId="4405F88D" w:rsidR="00C77AEE" w:rsidRPr="006A6B7A" w:rsidRDefault="00000000" w:rsidP="006A6B7A">
      <w:pPr>
        <w:rPr>
          <w:bCs/>
          <w:lang w:eastAsia="zh-CN"/>
        </w:rPr>
      </w:pPr>
      <w:r w:rsidRPr="006A6B7A">
        <w:rPr>
          <w:bCs/>
          <w:lang w:eastAsia="zh-CN"/>
        </w:rPr>
        <w:t>Thirty</w:t>
      </w:r>
      <w:r w:rsidRPr="006A6B7A">
        <w:rPr>
          <w:rFonts w:eastAsiaTheme="minorHAnsi"/>
          <w:bCs/>
          <w:lang w:eastAsia="zh-CN"/>
        </w:rPr>
        <w:t xml:space="preserve"> cases</w:t>
      </w:r>
      <w:r w:rsidRPr="006A6B7A">
        <w:rPr>
          <w:bCs/>
          <w:lang w:eastAsia="zh-CN"/>
        </w:rPr>
        <w:t xml:space="preserve"> were performed using </w:t>
      </w:r>
      <w:r w:rsidRPr="006A6B7A">
        <w:rPr>
          <w:rFonts w:eastAsiaTheme="minorHAnsi"/>
          <w:bCs/>
          <w:lang w:eastAsia="zh-CN"/>
        </w:rPr>
        <w:t>this modified model</w:t>
      </w:r>
      <w:r w:rsidR="007A21D2" w:rsidRPr="006A6B7A">
        <w:rPr>
          <w:rFonts w:eastAsiaTheme="minorHAnsi"/>
          <w:bCs/>
          <w:lang w:eastAsia="zh-CN"/>
        </w:rPr>
        <w:t>;</w:t>
      </w:r>
      <w:r w:rsidRPr="006A6B7A">
        <w:rPr>
          <w:bCs/>
          <w:lang w:eastAsia="zh-CN"/>
        </w:rPr>
        <w:t xml:space="preserve"> </w:t>
      </w:r>
      <w:r w:rsidRPr="006A6B7A">
        <w:rPr>
          <w:rFonts w:eastAsiaTheme="minorHAnsi"/>
          <w:bCs/>
          <w:lang w:eastAsia="zh-CN"/>
        </w:rPr>
        <w:t xml:space="preserve">the </w:t>
      </w:r>
      <w:r w:rsidRPr="006A6B7A">
        <w:rPr>
          <w:bCs/>
          <w:lang w:eastAsia="zh-CN"/>
        </w:rPr>
        <w:t>operation success</w:t>
      </w:r>
      <w:r w:rsidRPr="006A6B7A">
        <w:rPr>
          <w:rFonts w:eastAsiaTheme="minorHAnsi"/>
          <w:bCs/>
          <w:lang w:eastAsia="zh-CN"/>
        </w:rPr>
        <w:t xml:space="preserve"> rate was 9</w:t>
      </w:r>
      <w:r w:rsidRPr="006A6B7A">
        <w:rPr>
          <w:bCs/>
          <w:lang w:eastAsia="zh-CN"/>
        </w:rPr>
        <w:t>6.7</w:t>
      </w:r>
      <w:r w:rsidRPr="006A6B7A">
        <w:rPr>
          <w:rFonts w:eastAsiaTheme="minorHAnsi"/>
          <w:bCs/>
          <w:lang w:eastAsia="zh-CN"/>
        </w:rPr>
        <w:t>% (</w:t>
      </w:r>
      <w:r w:rsidRPr="006A6B7A">
        <w:rPr>
          <w:bCs/>
          <w:lang w:eastAsia="zh-CN"/>
        </w:rPr>
        <w:t>2</w:t>
      </w:r>
      <w:r w:rsidRPr="006A6B7A">
        <w:rPr>
          <w:rFonts w:eastAsiaTheme="minorHAnsi"/>
          <w:bCs/>
          <w:lang w:eastAsia="zh-CN"/>
        </w:rPr>
        <w:t>9/</w:t>
      </w:r>
      <w:r w:rsidRPr="006A6B7A">
        <w:rPr>
          <w:bCs/>
          <w:lang w:eastAsia="zh-CN"/>
        </w:rPr>
        <w:t>3</w:t>
      </w:r>
      <w:r w:rsidRPr="006A6B7A">
        <w:rPr>
          <w:rFonts w:eastAsiaTheme="minorHAnsi"/>
          <w:bCs/>
          <w:lang w:eastAsia="zh-CN"/>
        </w:rPr>
        <w:t>0)</w:t>
      </w:r>
      <w:r w:rsidRPr="006A6B7A">
        <w:rPr>
          <w:bCs/>
          <w:lang w:eastAsia="zh-CN"/>
        </w:rPr>
        <w:t>. Only one mortality occurred due to intraoperative hemorrhage</w:t>
      </w:r>
      <w:r w:rsidRPr="006A6B7A">
        <w:rPr>
          <w:rFonts w:eastAsiaTheme="minorHAnsi"/>
          <w:bCs/>
          <w:lang w:eastAsia="zh-CN"/>
        </w:rPr>
        <w:t>.</w:t>
      </w:r>
      <w:r w:rsidR="00003BCC" w:rsidRPr="006A6B7A">
        <w:rPr>
          <w:lang w:eastAsia="zh-CN"/>
        </w:rPr>
        <w:t xml:space="preserve"> The remaining 29 cases were included for analysis of operative times and graft outcomes.</w:t>
      </w:r>
      <w:r w:rsidRPr="006A6B7A">
        <w:rPr>
          <w:rFonts w:eastAsia="宋体"/>
          <w:bCs/>
          <w:lang w:eastAsia="zh-CN"/>
        </w:rPr>
        <w:t xml:space="preserve"> </w:t>
      </w:r>
      <w:r w:rsidR="00104D08" w:rsidRPr="006A6B7A">
        <w:rPr>
          <w:lang w:eastAsia="zh-CN"/>
        </w:rPr>
        <w:t>No cerebral ischemia-related complications were observed in any recipient post-surgery. The donor heart harvest was completed in 6.4 ± 0.7 min, and the recipient operation in 28.7 ± 1.2 min. Specifically, vessel preparation, arterial anastomosis, and venous anastomosis were completed in 6.1 ± 1.4 min, 8.4 ± 1.2 min, and 6.1 ± 1.0 min, respectively (</w:t>
      </w:r>
      <w:r w:rsidR="00104D08" w:rsidRPr="006A6B7A">
        <w:rPr>
          <w:b/>
          <w:bCs/>
          <w:lang w:eastAsia="zh-CN"/>
        </w:rPr>
        <w:t>Figure 1</w:t>
      </w:r>
      <w:r w:rsidR="00104D08" w:rsidRPr="006A6B7A">
        <w:rPr>
          <w:lang w:eastAsia="zh-CN"/>
        </w:rPr>
        <w:t>).</w:t>
      </w:r>
      <w:r w:rsidRPr="006A6B7A">
        <w:rPr>
          <w:rFonts w:eastAsiaTheme="minorHAnsi"/>
          <w:bCs/>
          <w:lang w:eastAsia="zh-CN"/>
        </w:rPr>
        <w:t xml:space="preserve"> </w:t>
      </w:r>
    </w:p>
    <w:p w14:paraId="5BA27B09" w14:textId="77777777" w:rsidR="00C77AEE" w:rsidRPr="006A6B7A" w:rsidRDefault="00C77AEE" w:rsidP="006A6B7A">
      <w:pPr>
        <w:rPr>
          <w:bCs/>
          <w:lang w:eastAsia="zh-CN"/>
        </w:rPr>
      </w:pPr>
    </w:p>
    <w:p w14:paraId="0356FD3D" w14:textId="7294B19C" w:rsidR="00C77AEE" w:rsidRPr="006A6B7A" w:rsidRDefault="00104D08" w:rsidP="006A6B7A">
      <w:pPr>
        <w:rPr>
          <w:bCs/>
          <w:lang w:eastAsia="zh-CN"/>
        </w:rPr>
      </w:pPr>
      <w:r w:rsidRPr="006A6B7A">
        <w:rPr>
          <w:lang w:eastAsia="zh-CN"/>
        </w:rPr>
        <w:t xml:space="preserve">Among the 29 successful transplants, 16 were syngeneic (C57BL/6 </w:t>
      </w:r>
      <w:r w:rsidR="00B01EE4">
        <w:rPr>
          <w:lang w:eastAsia="zh-CN"/>
        </w:rPr>
        <w:t>to</w:t>
      </w:r>
      <w:r w:rsidRPr="006A6B7A">
        <w:rPr>
          <w:lang w:eastAsia="zh-CN"/>
        </w:rPr>
        <w:t xml:space="preserve"> C57BL/6)</w:t>
      </w:r>
      <w:r w:rsidR="00B01EE4">
        <w:rPr>
          <w:lang w:eastAsia="zh-CN"/>
        </w:rPr>
        <w:t>,</w:t>
      </w:r>
      <w:r w:rsidRPr="006A6B7A">
        <w:rPr>
          <w:lang w:eastAsia="zh-CN"/>
        </w:rPr>
        <w:t xml:space="preserve"> and 13 were allogeneic (BALB/c </w:t>
      </w:r>
      <w:r w:rsidR="00B01EE4">
        <w:rPr>
          <w:lang w:eastAsia="zh-CN"/>
        </w:rPr>
        <w:t>to</w:t>
      </w:r>
      <w:r w:rsidRPr="006A6B7A">
        <w:rPr>
          <w:lang w:eastAsia="zh-CN"/>
        </w:rPr>
        <w:t xml:space="preserve"> C57BL/6). For survival analysis, 10 syngeneic and 10 allogeneic recipients were monitored daily by observing the pulsations of the cardiac graft. </w:t>
      </w:r>
      <w:r w:rsidRPr="006A6B7A">
        <w:rPr>
          <w:bCs/>
          <w:lang w:eastAsia="zh-CN"/>
        </w:rPr>
        <w:t xml:space="preserve">As shown in </w:t>
      </w:r>
      <w:r w:rsidRPr="006A6B7A">
        <w:rPr>
          <w:b/>
          <w:lang w:eastAsia="zh-CN"/>
        </w:rPr>
        <w:t>Figure 2</w:t>
      </w:r>
      <w:r w:rsidRPr="006A6B7A">
        <w:rPr>
          <w:bCs/>
          <w:lang w:eastAsia="zh-CN"/>
        </w:rPr>
        <w:t>, syngeneic grafts were capable of surviving over 100 days with normal</w:t>
      </w:r>
      <w:r w:rsidRPr="006A6B7A">
        <w:rPr>
          <w:lang w:eastAsia="zh-CN"/>
        </w:rPr>
        <w:t xml:space="preserve"> contraction rhythm and</w:t>
      </w:r>
      <w:r w:rsidRPr="006A6B7A">
        <w:t xml:space="preserve"> </w:t>
      </w:r>
      <w:r w:rsidRPr="006A6B7A">
        <w:rPr>
          <w:lang w:eastAsia="zh-CN"/>
        </w:rPr>
        <w:t>strength</w:t>
      </w:r>
      <w:r w:rsidRPr="006A6B7A">
        <w:rPr>
          <w:bCs/>
          <w:lang w:eastAsia="zh-CN"/>
        </w:rPr>
        <w:t xml:space="preserve">. In contrast, allogeneic grafts were typically rejected within 6-8 days post-transplantation. </w:t>
      </w:r>
      <w:r w:rsidRPr="006A6B7A">
        <w:rPr>
          <w:lang w:eastAsia="zh-CN"/>
        </w:rPr>
        <w:t xml:space="preserve">The remaining 9 recipients (6 syngeneic and 3 allogeneic) were assigned to scheduled histological evaluation at different postoperative time points. </w:t>
      </w:r>
      <w:r w:rsidRPr="006A6B7A">
        <w:rPr>
          <w:rFonts w:eastAsiaTheme="minorHAnsi"/>
          <w:bCs/>
          <w:lang w:eastAsia="zh-CN"/>
        </w:rPr>
        <w:t xml:space="preserve">As shown in </w:t>
      </w:r>
      <w:r w:rsidRPr="006A6B7A">
        <w:rPr>
          <w:rFonts w:eastAsiaTheme="minorHAnsi"/>
          <w:b/>
          <w:lang w:eastAsia="zh-CN"/>
        </w:rPr>
        <w:t xml:space="preserve">Figure </w:t>
      </w:r>
      <w:r w:rsidRPr="006A6B7A">
        <w:rPr>
          <w:b/>
          <w:lang w:eastAsia="zh-CN"/>
        </w:rPr>
        <w:t>3</w:t>
      </w:r>
      <w:r w:rsidRPr="006A6B7A">
        <w:rPr>
          <w:rFonts w:eastAsiaTheme="minorHAnsi"/>
          <w:bCs/>
          <w:lang w:eastAsia="zh-CN"/>
        </w:rPr>
        <w:t xml:space="preserve">, </w:t>
      </w:r>
      <w:r w:rsidRPr="006A6B7A">
        <w:rPr>
          <w:lang w:eastAsia="zh-CN"/>
        </w:rPr>
        <w:t>syngeneic grafts exhibited intact myocardial architecture with no signs of inflammation or graft vasculopathy at postoperative day (POD) 7 and POD 100, while allogeneic grafts at POD 7 showed severe acute cellular rejection, characterized by massive lymphocyte infiltration, cardiomyocyte edema, and necrosis.</w:t>
      </w:r>
    </w:p>
    <w:p w14:paraId="3B3DAF07" w14:textId="77777777" w:rsidR="00C77AEE" w:rsidRPr="006A6B7A" w:rsidRDefault="00C77AEE" w:rsidP="006A6B7A">
      <w:pPr>
        <w:rPr>
          <w:lang w:eastAsia="zh-CN"/>
        </w:rPr>
      </w:pPr>
    </w:p>
    <w:p w14:paraId="48707D47" w14:textId="77777777" w:rsidR="00C77AEE" w:rsidRPr="006A6B7A" w:rsidRDefault="00000000" w:rsidP="006A6B7A">
      <w:pPr>
        <w:rPr>
          <w:b/>
          <w:bCs/>
        </w:rPr>
      </w:pPr>
      <w:r w:rsidRPr="006A6B7A">
        <w:rPr>
          <w:b/>
          <w:bCs/>
        </w:rPr>
        <w:t xml:space="preserve">FIGURE AND TABLE LEGENDS: </w:t>
      </w:r>
    </w:p>
    <w:p w14:paraId="202CB723" w14:textId="1F905780" w:rsidR="00C77AEE" w:rsidRPr="006A6B7A" w:rsidRDefault="00000000" w:rsidP="006A6B7A">
      <w:pPr>
        <w:rPr>
          <w:lang w:eastAsia="zh-CN"/>
        </w:rPr>
      </w:pPr>
      <w:r w:rsidRPr="006A6B7A">
        <w:rPr>
          <w:lang w:eastAsia="zh-CN"/>
        </w:rPr>
        <w:t>Figure 1: Operative times for cervical heterotopic heart transplantation (n=</w:t>
      </w:r>
      <w:r w:rsidR="00104D08" w:rsidRPr="006A6B7A">
        <w:rPr>
          <w:lang w:eastAsia="zh-CN"/>
        </w:rPr>
        <w:t>29</w:t>
      </w:r>
      <w:r w:rsidRPr="006A6B7A">
        <w:rPr>
          <w:lang w:eastAsia="zh-CN"/>
        </w:rPr>
        <w:t>).</w:t>
      </w:r>
      <w:r w:rsidR="00104D08" w:rsidRPr="006A6B7A">
        <w:rPr>
          <w:lang w:eastAsia="zh-CN"/>
        </w:rPr>
        <w:t xml:space="preserve"> Continuous variables are expressed as the mean ± standard deviation</w:t>
      </w:r>
    </w:p>
    <w:p w14:paraId="6E7A750E" w14:textId="77777777" w:rsidR="00C77AEE" w:rsidRPr="006A6B7A" w:rsidRDefault="00C77AEE" w:rsidP="006A6B7A"/>
    <w:p w14:paraId="6AE994E4" w14:textId="536F6F9B" w:rsidR="00C77AEE" w:rsidRPr="006A6B7A" w:rsidRDefault="00000000" w:rsidP="006A6B7A">
      <w:pPr>
        <w:rPr>
          <w:lang w:eastAsia="zh-CN"/>
        </w:rPr>
      </w:pPr>
      <w:r w:rsidRPr="006A6B7A">
        <w:rPr>
          <w:b/>
          <w:bCs/>
          <w:lang w:eastAsia="zh-CN"/>
        </w:rPr>
        <w:t>Figure 2: Cardiac graft survival time.</w:t>
      </w:r>
      <w:r w:rsidRPr="006A6B7A">
        <w:rPr>
          <w:lang w:eastAsia="zh-CN"/>
        </w:rPr>
        <w:t xml:space="preserve"> The allografts</w:t>
      </w:r>
      <w:r w:rsidR="00D51676" w:rsidRPr="006A6B7A">
        <w:rPr>
          <w:lang w:eastAsia="zh-CN"/>
        </w:rPr>
        <w:t xml:space="preserve"> (BALB/c </w:t>
      </w:r>
      <w:r w:rsidR="00B01EE4">
        <w:rPr>
          <w:lang w:eastAsia="zh-CN"/>
        </w:rPr>
        <w:t>to</w:t>
      </w:r>
      <w:r w:rsidR="00D51676" w:rsidRPr="006A6B7A">
        <w:rPr>
          <w:lang w:eastAsia="zh-CN"/>
        </w:rPr>
        <w:t xml:space="preserve"> C57BL/6)</w:t>
      </w:r>
      <w:r w:rsidRPr="006A6B7A">
        <w:rPr>
          <w:lang w:eastAsia="zh-CN"/>
        </w:rPr>
        <w:t xml:space="preserve"> were rejected within 6-8 days (n=10). The isografts</w:t>
      </w:r>
      <w:r w:rsidR="00D51676" w:rsidRPr="006A6B7A">
        <w:rPr>
          <w:lang w:eastAsia="zh-CN"/>
        </w:rPr>
        <w:t xml:space="preserve"> (C57BL/6 </w:t>
      </w:r>
      <w:r w:rsidR="00B01EE4">
        <w:rPr>
          <w:lang w:eastAsia="zh-CN"/>
        </w:rPr>
        <w:t>to</w:t>
      </w:r>
      <w:r w:rsidR="00D51676" w:rsidRPr="006A6B7A">
        <w:rPr>
          <w:lang w:eastAsia="zh-CN"/>
        </w:rPr>
        <w:t xml:space="preserve"> C57BL/6)</w:t>
      </w:r>
      <w:r w:rsidRPr="006A6B7A">
        <w:rPr>
          <w:lang w:eastAsia="zh-CN"/>
        </w:rPr>
        <w:t xml:space="preserve"> survived longer than 100 days (n=10).</w:t>
      </w:r>
    </w:p>
    <w:p w14:paraId="1E01E3F2" w14:textId="77777777" w:rsidR="00C77AEE" w:rsidRPr="006A6B7A" w:rsidRDefault="00C77AEE" w:rsidP="006A6B7A">
      <w:pPr>
        <w:rPr>
          <w:lang w:eastAsia="zh-CN"/>
        </w:rPr>
      </w:pPr>
    </w:p>
    <w:p w14:paraId="49926ACB" w14:textId="2BD1B9C4" w:rsidR="00C77AEE" w:rsidRPr="006A6B7A" w:rsidRDefault="00000000" w:rsidP="006A6B7A">
      <w:pPr>
        <w:rPr>
          <w:lang w:eastAsia="zh-CN"/>
        </w:rPr>
      </w:pPr>
      <w:r w:rsidRPr="006A6B7A">
        <w:rPr>
          <w:b/>
          <w:bCs/>
          <w:lang w:eastAsia="zh-CN"/>
        </w:rPr>
        <w:t>Figure 3:</w:t>
      </w:r>
      <w:r w:rsidRPr="006A6B7A">
        <w:rPr>
          <w:b/>
          <w:bCs/>
        </w:rPr>
        <w:t xml:space="preserve"> Representative H&amp;E staining of cardiac grafts.</w:t>
      </w:r>
      <w:r w:rsidRPr="006A6B7A">
        <w:rPr>
          <w:lang w:eastAsia="zh-CN"/>
        </w:rPr>
        <w:t xml:space="preserve"> </w:t>
      </w:r>
      <w:r w:rsidR="002D4196" w:rsidRPr="006A6B7A">
        <w:rPr>
          <w:lang w:eastAsia="zh-CN"/>
        </w:rPr>
        <w:t>(</w:t>
      </w:r>
      <w:r w:rsidRPr="006A6B7A">
        <w:rPr>
          <w:b/>
          <w:bCs/>
          <w:lang w:eastAsia="zh-CN"/>
        </w:rPr>
        <w:t>A</w:t>
      </w:r>
      <w:r w:rsidR="002D4196" w:rsidRPr="006A6B7A">
        <w:rPr>
          <w:lang w:eastAsia="zh-CN"/>
        </w:rPr>
        <w:t>)</w:t>
      </w:r>
      <w:r w:rsidRPr="006A6B7A">
        <w:rPr>
          <w:lang w:eastAsia="zh-CN"/>
        </w:rPr>
        <w:t xml:space="preserve"> Syngeneic graft at POD 7. </w:t>
      </w:r>
      <w:r w:rsidR="002D4196" w:rsidRPr="006A6B7A">
        <w:rPr>
          <w:lang w:eastAsia="zh-CN"/>
        </w:rPr>
        <w:t>(</w:t>
      </w:r>
      <w:r w:rsidRPr="006A6B7A">
        <w:rPr>
          <w:b/>
          <w:bCs/>
          <w:lang w:eastAsia="zh-CN"/>
        </w:rPr>
        <w:t>B</w:t>
      </w:r>
      <w:r w:rsidR="002D4196" w:rsidRPr="006A6B7A">
        <w:rPr>
          <w:lang w:eastAsia="zh-CN"/>
        </w:rPr>
        <w:t>)</w:t>
      </w:r>
      <w:r w:rsidRPr="006A6B7A">
        <w:rPr>
          <w:lang w:eastAsia="zh-CN"/>
        </w:rPr>
        <w:t xml:space="preserve"> </w:t>
      </w:r>
      <w:r w:rsidRPr="006A6B7A">
        <w:rPr>
          <w:lang w:eastAsia="zh-CN"/>
        </w:rPr>
        <w:lastRenderedPageBreak/>
        <w:t xml:space="preserve">Syngeneic graft at POD 100. </w:t>
      </w:r>
      <w:r w:rsidR="002D4196" w:rsidRPr="006A6B7A">
        <w:rPr>
          <w:lang w:eastAsia="zh-CN"/>
        </w:rPr>
        <w:t>(</w:t>
      </w:r>
      <w:r w:rsidRPr="006A6B7A">
        <w:rPr>
          <w:b/>
          <w:bCs/>
          <w:lang w:eastAsia="zh-CN"/>
        </w:rPr>
        <w:t>C</w:t>
      </w:r>
      <w:r w:rsidR="002D4196" w:rsidRPr="006A6B7A">
        <w:rPr>
          <w:lang w:eastAsia="zh-CN"/>
        </w:rPr>
        <w:t xml:space="preserve">) </w:t>
      </w:r>
      <w:r w:rsidRPr="006A6B7A">
        <w:rPr>
          <w:lang w:eastAsia="zh-CN"/>
        </w:rPr>
        <w:t xml:space="preserve">Allogeneic graft at POD 7. (Scale bars, 100 </w:t>
      </w:r>
      <w:proofErr w:type="spellStart"/>
      <w:r w:rsidRPr="006A6B7A">
        <w:rPr>
          <w:lang w:eastAsia="zh-CN"/>
        </w:rPr>
        <w:t>μm</w:t>
      </w:r>
      <w:proofErr w:type="spellEnd"/>
      <w:r w:rsidRPr="006A6B7A">
        <w:rPr>
          <w:lang w:eastAsia="zh-CN"/>
        </w:rPr>
        <w:t xml:space="preserve">). </w:t>
      </w:r>
      <w:r w:rsidR="002D4196" w:rsidRPr="006A6B7A">
        <w:rPr>
          <w:lang w:eastAsia="zh-CN"/>
        </w:rPr>
        <w:t xml:space="preserve">Abbreviations: </w:t>
      </w:r>
      <w:r w:rsidRPr="006A6B7A">
        <w:rPr>
          <w:lang w:eastAsia="zh-CN"/>
        </w:rPr>
        <w:t>POD</w:t>
      </w:r>
      <w:r w:rsidR="002D4196" w:rsidRPr="006A6B7A">
        <w:rPr>
          <w:lang w:eastAsia="zh-CN"/>
        </w:rPr>
        <w:t xml:space="preserve"> =</w:t>
      </w:r>
      <w:r w:rsidRPr="006A6B7A">
        <w:rPr>
          <w:lang w:eastAsia="zh-CN"/>
        </w:rPr>
        <w:t xml:space="preserve"> postoperative day.</w:t>
      </w:r>
    </w:p>
    <w:p w14:paraId="1117CA36" w14:textId="77777777" w:rsidR="00C77AEE" w:rsidRPr="006A6B7A" w:rsidRDefault="00C77AEE" w:rsidP="006A6B7A">
      <w:pPr>
        <w:rPr>
          <w:lang w:eastAsia="zh-CN"/>
        </w:rPr>
      </w:pPr>
    </w:p>
    <w:p w14:paraId="58B532A3" w14:textId="77777777" w:rsidR="00C77AEE" w:rsidRPr="006A6B7A" w:rsidRDefault="00000000" w:rsidP="006A6B7A">
      <w:pPr>
        <w:rPr>
          <w:b/>
          <w:bCs/>
        </w:rPr>
      </w:pPr>
      <w:r w:rsidRPr="006A6B7A">
        <w:rPr>
          <w:b/>
          <w:bCs/>
        </w:rPr>
        <w:t xml:space="preserve">DISCUSSION: </w:t>
      </w:r>
    </w:p>
    <w:p w14:paraId="3BA248A1" w14:textId="1D2321B8" w:rsidR="00C77AEE" w:rsidRPr="006A6B7A" w:rsidRDefault="00000000" w:rsidP="006A6B7A">
      <w:pPr>
        <w:rPr>
          <w:lang w:eastAsia="zh-CN"/>
        </w:rPr>
      </w:pPr>
      <w:r w:rsidRPr="006A6B7A">
        <w:rPr>
          <w:lang w:eastAsia="zh-CN"/>
        </w:rPr>
        <w:t xml:space="preserve">The cervical HT model using </w:t>
      </w:r>
      <w:r w:rsidR="002D4196" w:rsidRPr="006A6B7A">
        <w:rPr>
          <w:lang w:eastAsia="zh-CN"/>
        </w:rPr>
        <w:t xml:space="preserve">the </w:t>
      </w:r>
      <w:r w:rsidRPr="006A6B7A">
        <w:rPr>
          <w:lang w:eastAsia="zh-CN"/>
        </w:rPr>
        <w:t xml:space="preserve">end-to-side anastomosis technique offers several advantages. Compared with end-to-end suturing or </w:t>
      </w:r>
      <w:r w:rsidR="002D4196" w:rsidRPr="006A6B7A">
        <w:rPr>
          <w:lang w:eastAsia="zh-CN"/>
        </w:rPr>
        <w:t xml:space="preserve">the </w:t>
      </w:r>
      <w:r w:rsidRPr="006A6B7A">
        <w:rPr>
          <w:lang w:eastAsia="zh-CN"/>
        </w:rPr>
        <w:t>cuff method, this approach completely preserves the continuity of CCA and EJV, thereby maintaining normal cerebral hemodynamics and effectively avoiding cerebral ischemia</w:t>
      </w:r>
      <w:r w:rsidRPr="006A6B7A">
        <w:rPr>
          <w:rFonts w:ascii="Cambria Math" w:hAnsi="Cambria Math" w:cs="Cambria Math"/>
          <w:lang w:eastAsia="zh-CN"/>
        </w:rPr>
        <w:t>‑</w:t>
      </w:r>
      <w:r w:rsidRPr="006A6B7A">
        <w:rPr>
          <w:lang w:eastAsia="zh-CN"/>
        </w:rPr>
        <w:t xml:space="preserve">related complications. The end-to-side anastomosis also avoids technical difficulties caused by </w:t>
      </w:r>
      <w:r w:rsidR="002D4196" w:rsidRPr="006A6B7A">
        <w:rPr>
          <w:lang w:eastAsia="zh-CN"/>
        </w:rPr>
        <w:t xml:space="preserve">a </w:t>
      </w:r>
      <w:r w:rsidRPr="006A6B7A">
        <w:rPr>
          <w:lang w:eastAsia="zh-CN"/>
        </w:rPr>
        <w:t>mismatch in the diameters of the donor and recipient vessels. Compared with abdominal HT, this method causes less trauma to the mice and leads to a faster postoperative recovery. Therefore, this model is particularly suitable for experimental animals with poor physiological conditions due to genetic modification or drug induction. Moreover, for experiments requiring secondary HT or combined organ transplantation, the cervical region becomes the only feasible site.</w:t>
      </w:r>
    </w:p>
    <w:p w14:paraId="5BC90C12" w14:textId="77777777" w:rsidR="00C77AEE" w:rsidRPr="006A6B7A" w:rsidRDefault="00C77AEE" w:rsidP="006A6B7A">
      <w:pPr>
        <w:rPr>
          <w:lang w:eastAsia="zh-CN"/>
        </w:rPr>
      </w:pPr>
    </w:p>
    <w:p w14:paraId="4AE10899" w14:textId="2F3DF64D" w:rsidR="00C77AEE" w:rsidRPr="006A6B7A" w:rsidRDefault="00000000" w:rsidP="006A6B7A">
      <w:pPr>
        <w:rPr>
          <w:lang w:eastAsia="zh-CN"/>
        </w:rPr>
      </w:pPr>
      <w:r w:rsidRPr="006A6B7A">
        <w:rPr>
          <w:lang w:eastAsia="zh-CN"/>
        </w:rPr>
        <w:t>Despite technical similarities to abdominal HT, the cervical end-to-side anastomosis faces specific challenges. In abdominal transplantation, the surgical field is wide, with the abdominal aorta and inferior vena cava in close proximity. While in cervical HT, the surgical field is limited, and the EJV and CCA are not only far apart but also</w:t>
      </w:r>
      <w:r w:rsidRPr="006A6B7A">
        <w:t xml:space="preserve"> </w:t>
      </w:r>
      <w:r w:rsidRPr="006A6B7A">
        <w:rPr>
          <w:lang w:eastAsia="zh-CN"/>
        </w:rPr>
        <w:t>lie on different planes. The position of CCA is much deeper. To address these difficulties, the double-clamp occlusion method brings the two vessels closer and adjusts them to the same plane. This key adjustment solves the problems of insufficient donor vessel length and excessive tension during anastomosis, which also distinguishes our approach from that reported by Dun et al.</w:t>
      </w:r>
      <w:r w:rsidR="00397A14" w:rsidRPr="006A6B7A">
        <w:rPr>
          <w:vertAlign w:val="superscript"/>
        </w:rPr>
        <w:t>16</w:t>
      </w:r>
      <w:r w:rsidRPr="006A6B7A">
        <w:rPr>
          <w:lang w:eastAsia="zh-CN"/>
        </w:rPr>
        <w:t>. In contrast to their combined everting–inverting technique, we employed a fully everting arterial anastomosis, which may help reduce the risk of arterial thrombosis.</w:t>
      </w:r>
    </w:p>
    <w:p w14:paraId="3613AB4D" w14:textId="77777777" w:rsidR="00C77AEE" w:rsidRPr="006A6B7A" w:rsidRDefault="00000000" w:rsidP="006A6B7A">
      <w:pPr>
        <w:tabs>
          <w:tab w:val="left" w:pos="2309"/>
        </w:tabs>
        <w:rPr>
          <w:lang w:eastAsia="zh-CN"/>
        </w:rPr>
      </w:pPr>
      <w:r w:rsidRPr="006A6B7A">
        <w:rPr>
          <w:lang w:eastAsia="zh-CN"/>
        </w:rPr>
        <w:tab/>
      </w:r>
    </w:p>
    <w:p w14:paraId="2B9F7B05" w14:textId="77777777" w:rsidR="00C77AEE" w:rsidRPr="006A6B7A" w:rsidRDefault="00000000" w:rsidP="006A6B7A">
      <w:pPr>
        <w:rPr>
          <w:lang w:eastAsia="zh-CN"/>
        </w:rPr>
      </w:pPr>
      <w:r w:rsidRPr="006A6B7A">
        <w:rPr>
          <w:lang w:eastAsia="zh-CN"/>
        </w:rPr>
        <w:t xml:space="preserve">Several key points need to be noted to establish a successful cervical HT. Firstly, when dissecting the CCA, avoid damaging the accompanying </w:t>
      </w:r>
      <w:proofErr w:type="spellStart"/>
      <w:r w:rsidRPr="006A6B7A">
        <w:rPr>
          <w:lang w:eastAsia="zh-CN"/>
        </w:rPr>
        <w:t>vagus</w:t>
      </w:r>
      <w:proofErr w:type="spellEnd"/>
      <w:r w:rsidRPr="006A6B7A">
        <w:rPr>
          <w:lang w:eastAsia="zh-CN"/>
        </w:rPr>
        <w:t xml:space="preserve"> nerve. Secondly, during vascular anastomosis, ensure that there are no residual thrombi or bubbles in the blood vessels. Finally, after</w:t>
      </w:r>
      <w:r w:rsidRPr="006A6B7A">
        <w:t xml:space="preserve"> </w:t>
      </w:r>
      <w:r w:rsidRPr="006A6B7A">
        <w:rPr>
          <w:lang w:eastAsia="zh-CN"/>
        </w:rPr>
        <w:t>completing the vessel anastomosis, properly position the transplanted heart to avoid vessel twisting or compression.</w:t>
      </w:r>
    </w:p>
    <w:p w14:paraId="203F44B0" w14:textId="77777777" w:rsidR="00C77AEE" w:rsidRPr="006A6B7A" w:rsidRDefault="00C77AEE" w:rsidP="006A6B7A">
      <w:pPr>
        <w:rPr>
          <w:lang w:eastAsia="zh-CN"/>
        </w:rPr>
      </w:pPr>
    </w:p>
    <w:p w14:paraId="363ACD8F" w14:textId="0D5A5161" w:rsidR="00C77AEE" w:rsidRPr="006A6B7A" w:rsidRDefault="00000000" w:rsidP="006A6B7A">
      <w:pPr>
        <w:rPr>
          <w:lang w:eastAsia="zh-CN"/>
        </w:rPr>
      </w:pPr>
      <w:r w:rsidRPr="006A6B7A">
        <w:rPr>
          <w:lang w:eastAsia="zh-CN"/>
        </w:rPr>
        <w:t>Although this end</w:t>
      </w:r>
      <w:r w:rsidRPr="006A6B7A">
        <w:rPr>
          <w:lang w:eastAsia="zh-CN"/>
        </w:rPr>
        <w:noBreakHyphen/>
        <w:t>to</w:t>
      </w:r>
      <w:r w:rsidRPr="006A6B7A">
        <w:rPr>
          <w:lang w:eastAsia="zh-CN"/>
        </w:rPr>
        <w:noBreakHyphen/>
        <w:t>side suture technique is more challenging than the cuff method, it does not prolong operative time. In our experience, the recipient operation can be completed within 30 min (approximately 6 min for vessel preparation and 15 min for anastomosis).</w:t>
      </w:r>
      <w:r w:rsidRPr="006A6B7A">
        <w:t xml:space="preserve"> </w:t>
      </w:r>
      <w:r w:rsidRPr="006A6B7A">
        <w:rPr>
          <w:lang w:eastAsia="zh-CN"/>
        </w:rPr>
        <w:t>While the cuff method allows for rapid implantation of the heart (5-10 min), the installation of the cuff is a time-consuming step, taking 20–30 min. Consequently, the total recipient operation usually requires 30–60 min</w:t>
      </w:r>
      <w:r w:rsidR="00397A14" w:rsidRPr="006A6B7A">
        <w:rPr>
          <w:vertAlign w:val="superscript"/>
        </w:rPr>
        <w:t>9,12,14,17–22</w:t>
      </w:r>
      <w:r w:rsidRPr="006A6B7A">
        <w:rPr>
          <w:lang w:eastAsia="zh-CN"/>
        </w:rPr>
        <w:t>.</w:t>
      </w:r>
    </w:p>
    <w:p w14:paraId="08ECB494" w14:textId="77777777" w:rsidR="00C77AEE" w:rsidRPr="006A6B7A" w:rsidRDefault="00C77AEE" w:rsidP="006A6B7A">
      <w:pPr>
        <w:rPr>
          <w:lang w:eastAsia="zh-CN"/>
        </w:rPr>
      </w:pPr>
    </w:p>
    <w:p w14:paraId="7BD84C22" w14:textId="6A3EFE95" w:rsidR="00C77AEE" w:rsidRPr="006A6B7A" w:rsidRDefault="00104D08" w:rsidP="006A6B7A">
      <w:pPr>
        <w:rPr>
          <w:lang w:eastAsia="zh-CN"/>
        </w:rPr>
      </w:pPr>
      <w:r w:rsidRPr="006A6B7A">
        <w:rPr>
          <w:lang w:eastAsia="zh-CN"/>
        </w:rPr>
        <w:t>The representative results demonstrate the feasibility and biological reliability of the modified cervical end-to-side anastomosis technique. The high success rate (96.7%), absence of cerebral ischemia-related complications, and consistently short operative times confirm that the procedure is technically reproducible and safe under standardized conditions. The distinct outcomes between syngeneic and allogeneic grafts—long-term survival versus rapid rejection—</w:t>
      </w:r>
      <w:r w:rsidRPr="006A6B7A">
        <w:rPr>
          <w:lang w:eastAsia="zh-CN"/>
        </w:rPr>
        <w:lastRenderedPageBreak/>
        <w:t>validate the functional integrity of the model, with histological findings showing intact myocardial architecture in isografts and typical acute rejection in allografts. The immunological characteristics presented by this model are highly consistent with abdominal HT</w:t>
      </w:r>
      <w:r w:rsidR="00397A14" w:rsidRPr="006A6B7A">
        <w:rPr>
          <w:vertAlign w:val="superscript"/>
        </w:rPr>
        <w:t>23</w:t>
      </w:r>
      <w:r w:rsidRPr="006A6B7A">
        <w:rPr>
          <w:lang w:eastAsia="zh-CN"/>
        </w:rPr>
        <w:t>.</w:t>
      </w:r>
    </w:p>
    <w:p w14:paraId="33EDA14C" w14:textId="77777777" w:rsidR="00C77AEE" w:rsidRPr="006A6B7A" w:rsidRDefault="00C77AEE" w:rsidP="006A6B7A">
      <w:pPr>
        <w:rPr>
          <w:lang w:eastAsia="zh-CN"/>
        </w:rPr>
      </w:pPr>
    </w:p>
    <w:p w14:paraId="5E90BD90" w14:textId="5A445B92" w:rsidR="00104D08" w:rsidRPr="006A6B7A" w:rsidRDefault="00104D08" w:rsidP="006A6B7A">
      <w:pPr>
        <w:rPr>
          <w:lang w:eastAsia="zh-CN"/>
        </w:rPr>
      </w:pPr>
      <w:r w:rsidRPr="006A6B7A">
        <w:rPr>
          <w:lang w:eastAsia="zh-CN"/>
        </w:rPr>
        <w:t xml:space="preserve">Nevertheless, this end-to-side suture technique is not without limitations. Compared with the cuff method, it requires a higher level of microvascular anastomosis skills due to the very small caliber of </w:t>
      </w:r>
      <w:r w:rsidR="002660CA" w:rsidRPr="006A6B7A">
        <w:rPr>
          <w:lang w:eastAsia="zh-CN"/>
        </w:rPr>
        <w:t>cervical</w:t>
      </w:r>
      <w:r w:rsidRPr="006A6B7A">
        <w:rPr>
          <w:lang w:eastAsia="zh-CN"/>
        </w:rPr>
        <w:t xml:space="preserve"> vessels. For researchers without prior microvascular experience, the learning curve is steep.</w:t>
      </w:r>
    </w:p>
    <w:p w14:paraId="196C914C" w14:textId="77777777" w:rsidR="00104D08" w:rsidRPr="006A6B7A" w:rsidRDefault="00104D08" w:rsidP="006A6B7A">
      <w:pPr>
        <w:rPr>
          <w:lang w:eastAsia="zh-CN"/>
        </w:rPr>
      </w:pPr>
    </w:p>
    <w:p w14:paraId="3E51BEA5" w14:textId="1E7569E7" w:rsidR="00C77AEE" w:rsidRPr="006A6B7A" w:rsidRDefault="00000000" w:rsidP="006A6B7A">
      <w:pPr>
        <w:rPr>
          <w:lang w:eastAsia="zh-CN"/>
        </w:rPr>
      </w:pPr>
      <w:r w:rsidRPr="006A6B7A">
        <w:rPr>
          <w:lang w:eastAsia="zh-CN"/>
        </w:rPr>
        <w:t>In conclusion, this improved model, due to its high technical stability and repeatability, serves as an ideal platform for exploring the complex immunological mechanisms. It is particularly suitable for surgeons with experience in abdominal HT to establish cervical HT models.</w:t>
      </w:r>
    </w:p>
    <w:p w14:paraId="610B9835" w14:textId="77777777" w:rsidR="00C77AEE" w:rsidRPr="006A6B7A" w:rsidRDefault="00C77AEE" w:rsidP="006A6B7A">
      <w:pPr>
        <w:rPr>
          <w:lang w:eastAsia="zh-CN"/>
        </w:rPr>
      </w:pPr>
    </w:p>
    <w:p w14:paraId="14DB020C" w14:textId="77777777" w:rsidR="00C77AEE" w:rsidRPr="006A6B7A" w:rsidRDefault="00000000" w:rsidP="006A6B7A">
      <w:pPr>
        <w:rPr>
          <w:b/>
          <w:bCs/>
        </w:rPr>
      </w:pPr>
      <w:r w:rsidRPr="006A6B7A">
        <w:rPr>
          <w:b/>
          <w:bCs/>
        </w:rPr>
        <w:t xml:space="preserve">ACKNOWLEDGMENTS: </w:t>
      </w:r>
    </w:p>
    <w:p w14:paraId="30EA4334" w14:textId="77777777" w:rsidR="00C77AEE" w:rsidRPr="006A6B7A" w:rsidRDefault="00000000" w:rsidP="006A6B7A">
      <w:pPr>
        <w:rPr>
          <w:lang w:eastAsia="zh-CN"/>
        </w:rPr>
      </w:pPr>
      <w:r w:rsidRPr="006A6B7A">
        <w:rPr>
          <w:lang w:eastAsia="zh-CN"/>
        </w:rPr>
        <w:t>This work was supported by the National Natural Science Foundation of China (81700571).</w:t>
      </w:r>
    </w:p>
    <w:p w14:paraId="2620E840" w14:textId="77777777" w:rsidR="00C77AEE" w:rsidRPr="006A6B7A" w:rsidRDefault="00C77AEE" w:rsidP="006A6B7A"/>
    <w:p w14:paraId="577AA83B" w14:textId="31EFF819" w:rsidR="00C77AEE" w:rsidRPr="006A6B7A" w:rsidRDefault="00000000" w:rsidP="006A6B7A">
      <w:pPr>
        <w:rPr>
          <w:b/>
          <w:bCs/>
        </w:rPr>
      </w:pPr>
      <w:r w:rsidRPr="006A6B7A">
        <w:rPr>
          <w:b/>
          <w:bCs/>
        </w:rPr>
        <w:t>DISCLOSURES:</w:t>
      </w:r>
      <w:r w:rsidR="00E90A3C" w:rsidRPr="006A6B7A">
        <w:rPr>
          <w:b/>
          <w:bCs/>
        </w:rPr>
        <w:t xml:space="preserve"> </w:t>
      </w:r>
    </w:p>
    <w:p w14:paraId="1794B621" w14:textId="77777777" w:rsidR="00C77AEE" w:rsidRPr="006A6B7A" w:rsidRDefault="00000000" w:rsidP="006A6B7A">
      <w:pPr>
        <w:rPr>
          <w:lang w:eastAsia="zh-CN"/>
        </w:rPr>
      </w:pPr>
      <w:bookmarkStart w:id="9" w:name="_Hlk191025738"/>
      <w:r w:rsidRPr="006A6B7A">
        <w:rPr>
          <w:lang w:eastAsia="zh-CN"/>
        </w:rPr>
        <w:t>T</w:t>
      </w:r>
      <w:r w:rsidRPr="006A6B7A">
        <w:t>he authors have no conflicts of interest to declare</w:t>
      </w:r>
      <w:r w:rsidRPr="006A6B7A">
        <w:rPr>
          <w:lang w:eastAsia="zh-CN"/>
        </w:rPr>
        <w:t>.</w:t>
      </w:r>
    </w:p>
    <w:bookmarkEnd w:id="9"/>
    <w:p w14:paraId="3F1BC989" w14:textId="77777777" w:rsidR="00C77AEE" w:rsidRPr="006A6B7A" w:rsidRDefault="00000000" w:rsidP="006A6B7A">
      <w:pPr>
        <w:rPr>
          <w:lang w:eastAsia="zh-CN"/>
        </w:rPr>
      </w:pPr>
      <w:r w:rsidRPr="006A6B7A">
        <w:t xml:space="preserve"> </w:t>
      </w:r>
    </w:p>
    <w:p w14:paraId="280F536E" w14:textId="77777777" w:rsidR="00C77AEE" w:rsidRPr="006A6B7A" w:rsidRDefault="00000000" w:rsidP="006A6B7A">
      <w:pPr>
        <w:rPr>
          <w:b/>
          <w:bCs/>
          <w:lang w:eastAsia="zh-CN"/>
        </w:rPr>
      </w:pPr>
      <w:r w:rsidRPr="006A6B7A">
        <w:rPr>
          <w:b/>
          <w:bCs/>
        </w:rPr>
        <w:t xml:space="preserve">REFERENCES: </w:t>
      </w:r>
      <w:bookmarkStart w:id="10" w:name="17dp8vu" w:colFirst="0" w:colLast="0"/>
      <w:bookmarkStart w:id="11" w:name="3rdcrjn" w:colFirst="0" w:colLast="0"/>
      <w:bookmarkStart w:id="12" w:name="2s8eyo1" w:colFirst="0" w:colLast="0"/>
      <w:bookmarkEnd w:id="10"/>
      <w:bookmarkEnd w:id="11"/>
      <w:bookmarkEnd w:id="12"/>
    </w:p>
    <w:p w14:paraId="09A34F4E" w14:textId="58D6061F" w:rsidR="00397A14" w:rsidRPr="006A6B7A" w:rsidRDefault="00397A14" w:rsidP="006A6B7A">
      <w:pPr>
        <w:pStyle w:val="af5"/>
      </w:pPr>
      <w:r w:rsidRPr="006A6B7A">
        <w:t xml:space="preserve">1. </w:t>
      </w:r>
      <w:r w:rsidRPr="006A6B7A">
        <w:tab/>
        <w:t xml:space="preserve">Slepicka PF, </w:t>
      </w:r>
      <w:proofErr w:type="spellStart"/>
      <w:r w:rsidRPr="006A6B7A">
        <w:t>Yazdanifar</w:t>
      </w:r>
      <w:proofErr w:type="spellEnd"/>
      <w:r w:rsidRPr="006A6B7A">
        <w:t xml:space="preserve"> M, Bertaina A. Harnessing mechanisms of immune tolerance to improve outcomes in solid organ transplantation: a review. Front Immunol. </w:t>
      </w:r>
      <w:proofErr w:type="gramStart"/>
      <w:r w:rsidRPr="006A6B7A">
        <w:t>2021;12:688460</w:t>
      </w:r>
      <w:proofErr w:type="gramEnd"/>
      <w:r w:rsidRPr="006A6B7A">
        <w:t>.</w:t>
      </w:r>
    </w:p>
    <w:p w14:paraId="59262067" w14:textId="77777777" w:rsidR="00397A14" w:rsidRPr="006A6B7A" w:rsidRDefault="00397A14" w:rsidP="006A6B7A">
      <w:pPr>
        <w:pStyle w:val="af5"/>
      </w:pPr>
      <w:r w:rsidRPr="006A6B7A">
        <w:t xml:space="preserve">2. </w:t>
      </w:r>
      <w:r w:rsidRPr="006A6B7A">
        <w:tab/>
      </w:r>
      <w:proofErr w:type="spellStart"/>
      <w:r w:rsidRPr="006A6B7A">
        <w:t>Cravedi</w:t>
      </w:r>
      <w:proofErr w:type="spellEnd"/>
      <w:r w:rsidRPr="006A6B7A">
        <w:t xml:space="preserve"> P et al. Advancing mouse models for transplantation research. Am J Transplant Off J Am Soc Transplant Am Soc </w:t>
      </w:r>
      <w:proofErr w:type="spellStart"/>
      <w:r w:rsidRPr="006A6B7A">
        <w:t>Transpl</w:t>
      </w:r>
      <w:proofErr w:type="spellEnd"/>
      <w:r w:rsidRPr="006A6B7A">
        <w:t xml:space="preserve"> Surg. 2024;24(8):1–7.</w:t>
      </w:r>
    </w:p>
    <w:p w14:paraId="26B5EAAF" w14:textId="77777777" w:rsidR="00397A14" w:rsidRPr="006A6B7A" w:rsidRDefault="00397A14" w:rsidP="006A6B7A">
      <w:pPr>
        <w:pStyle w:val="af5"/>
      </w:pPr>
      <w:r w:rsidRPr="006A6B7A">
        <w:t xml:space="preserve">3. </w:t>
      </w:r>
      <w:r w:rsidRPr="006A6B7A">
        <w:tab/>
        <w:t xml:space="preserve">McDaid J et al. The utility of animal models in developing immunosuppressive agents. </w:t>
      </w:r>
      <w:proofErr w:type="spellStart"/>
      <w:r w:rsidRPr="006A6B7A">
        <w:t>Eur</w:t>
      </w:r>
      <w:proofErr w:type="spellEnd"/>
      <w:r w:rsidRPr="006A6B7A">
        <w:t xml:space="preserve"> J </w:t>
      </w:r>
      <w:proofErr w:type="spellStart"/>
      <w:r w:rsidRPr="006A6B7A">
        <w:t>Pharmacol</w:t>
      </w:r>
      <w:proofErr w:type="spellEnd"/>
      <w:r w:rsidRPr="006A6B7A">
        <w:t xml:space="preserve">. </w:t>
      </w:r>
      <w:proofErr w:type="gramStart"/>
      <w:r w:rsidRPr="006A6B7A">
        <w:t>2015;759:295</w:t>
      </w:r>
      <w:proofErr w:type="gramEnd"/>
      <w:r w:rsidRPr="006A6B7A">
        <w:t>–302.</w:t>
      </w:r>
    </w:p>
    <w:p w14:paraId="2BF8F831" w14:textId="77777777" w:rsidR="00397A14" w:rsidRPr="006A6B7A" w:rsidRDefault="00397A14" w:rsidP="006A6B7A">
      <w:pPr>
        <w:pStyle w:val="af5"/>
      </w:pPr>
      <w:r w:rsidRPr="006A6B7A">
        <w:t xml:space="preserve">4. </w:t>
      </w:r>
      <w:r w:rsidRPr="006A6B7A">
        <w:tab/>
        <w:t xml:space="preserve">Guo Y et al. Efficacy of single-agent immunosuppressive regimens in a murine model of vascularized composite allotransplantation. </w:t>
      </w:r>
      <w:proofErr w:type="spellStart"/>
      <w:r w:rsidRPr="006A6B7A">
        <w:t>Transpl</w:t>
      </w:r>
      <w:proofErr w:type="spellEnd"/>
      <w:r w:rsidRPr="006A6B7A">
        <w:t xml:space="preserve"> Int Off J </w:t>
      </w:r>
      <w:proofErr w:type="spellStart"/>
      <w:r w:rsidRPr="006A6B7A">
        <w:t>Eur</w:t>
      </w:r>
      <w:proofErr w:type="spellEnd"/>
      <w:r w:rsidRPr="006A6B7A">
        <w:t xml:space="preserve"> Soc Organ Transplant. 2020;33(8):948–957.</w:t>
      </w:r>
    </w:p>
    <w:p w14:paraId="0956479F" w14:textId="77777777" w:rsidR="00397A14" w:rsidRPr="006A6B7A" w:rsidRDefault="00397A14" w:rsidP="006A6B7A">
      <w:pPr>
        <w:pStyle w:val="af5"/>
      </w:pPr>
      <w:r w:rsidRPr="006A6B7A">
        <w:t xml:space="preserve">5. </w:t>
      </w:r>
      <w:r w:rsidRPr="006A6B7A">
        <w:tab/>
        <w:t xml:space="preserve">Alegre M-L et al. </w:t>
      </w:r>
      <w:proofErr w:type="gramStart"/>
      <w:r w:rsidRPr="006A6B7A">
        <w:t>Best</w:t>
      </w:r>
      <w:proofErr w:type="gramEnd"/>
      <w:r w:rsidRPr="006A6B7A">
        <w:t xml:space="preserve"> practices of heart transplantation in mice. Am J Transplant Off J Am Soc Transplant Am Soc </w:t>
      </w:r>
      <w:proofErr w:type="spellStart"/>
      <w:r w:rsidRPr="006A6B7A">
        <w:t>Transpl</w:t>
      </w:r>
      <w:proofErr w:type="spellEnd"/>
      <w:r w:rsidRPr="006A6B7A">
        <w:t xml:space="preserve"> Surg. 2025;25(9):1820–1829.</w:t>
      </w:r>
    </w:p>
    <w:p w14:paraId="4E064DBE" w14:textId="77777777" w:rsidR="00397A14" w:rsidRPr="006A6B7A" w:rsidRDefault="00397A14" w:rsidP="006A6B7A">
      <w:pPr>
        <w:pStyle w:val="af5"/>
      </w:pPr>
      <w:r w:rsidRPr="006A6B7A">
        <w:t xml:space="preserve">6. </w:t>
      </w:r>
      <w:r w:rsidRPr="006A6B7A">
        <w:tab/>
      </w:r>
      <w:proofErr w:type="spellStart"/>
      <w:r w:rsidRPr="006A6B7A">
        <w:t>Plenter</w:t>
      </w:r>
      <w:proofErr w:type="spellEnd"/>
      <w:r w:rsidRPr="006A6B7A">
        <w:t xml:space="preserve"> RJ, Zamora MR, Grazia TJ. Four decades of vascularized heterotopic cardiac transplantation in the mouse. J Invest Surg. 2013;26(4):223–228.</w:t>
      </w:r>
    </w:p>
    <w:p w14:paraId="62E14797" w14:textId="77777777" w:rsidR="00397A14" w:rsidRPr="006A6B7A" w:rsidRDefault="00397A14" w:rsidP="006A6B7A">
      <w:pPr>
        <w:pStyle w:val="af5"/>
      </w:pPr>
      <w:r w:rsidRPr="006A6B7A">
        <w:t xml:space="preserve">7. </w:t>
      </w:r>
      <w:r w:rsidRPr="006A6B7A">
        <w:tab/>
        <w:t>Corry RJ, Winn HJ, Russell PS. Heart transplantation in congenic strains of mice. Transplant Proc. 1973;5(1):733–735.</w:t>
      </w:r>
    </w:p>
    <w:p w14:paraId="77845653" w14:textId="77777777" w:rsidR="00397A14" w:rsidRPr="006A6B7A" w:rsidRDefault="00397A14" w:rsidP="006A6B7A">
      <w:pPr>
        <w:pStyle w:val="af5"/>
      </w:pPr>
      <w:r w:rsidRPr="006A6B7A">
        <w:t xml:space="preserve">8. </w:t>
      </w:r>
      <w:r w:rsidRPr="006A6B7A">
        <w:tab/>
        <w:t>Chen ZH. A technique of cervical heterotopic heart transplantation in mice. Transplantation. 1991;52(6):1099–1101.</w:t>
      </w:r>
    </w:p>
    <w:p w14:paraId="2AF0B2A1" w14:textId="77777777" w:rsidR="00397A14" w:rsidRPr="006A6B7A" w:rsidRDefault="00397A14" w:rsidP="006A6B7A">
      <w:pPr>
        <w:pStyle w:val="af5"/>
      </w:pPr>
      <w:r w:rsidRPr="006A6B7A">
        <w:t xml:space="preserve">9. </w:t>
      </w:r>
      <w:r w:rsidRPr="006A6B7A">
        <w:tab/>
        <w:t xml:space="preserve">Matsuura A, Abe T, </w:t>
      </w:r>
      <w:proofErr w:type="spellStart"/>
      <w:r w:rsidRPr="006A6B7A">
        <w:t>Yasuura</w:t>
      </w:r>
      <w:proofErr w:type="spellEnd"/>
      <w:r w:rsidRPr="006A6B7A">
        <w:t xml:space="preserve"> K. Simplified mouse cervical heart transplantation using a cuff technique. Transplantation. 1991;51(4):896–898.</w:t>
      </w:r>
    </w:p>
    <w:p w14:paraId="6F01835B" w14:textId="77777777" w:rsidR="00397A14" w:rsidRPr="006A6B7A" w:rsidRDefault="00397A14" w:rsidP="006A6B7A">
      <w:pPr>
        <w:pStyle w:val="af5"/>
      </w:pPr>
      <w:r w:rsidRPr="006A6B7A">
        <w:t xml:space="preserve">10. </w:t>
      </w:r>
      <w:r w:rsidRPr="006A6B7A">
        <w:tab/>
        <w:t>Fukunaga N, Bissoondath V, Rao V. Submandibular gland-preserving technique for heterotopic cervical heart transplantation in mice. Transplantation. 2018;102(11</w:t>
      </w:r>
      <w:proofErr w:type="gramStart"/>
      <w:r w:rsidRPr="006A6B7A">
        <w:t>):e</w:t>
      </w:r>
      <w:proofErr w:type="gramEnd"/>
      <w:r w:rsidRPr="006A6B7A">
        <w:t>464–e465.</w:t>
      </w:r>
    </w:p>
    <w:p w14:paraId="28193518" w14:textId="77777777" w:rsidR="00397A14" w:rsidRPr="006A6B7A" w:rsidRDefault="00397A14" w:rsidP="006A6B7A">
      <w:pPr>
        <w:pStyle w:val="af5"/>
      </w:pPr>
      <w:r w:rsidRPr="006A6B7A">
        <w:t xml:space="preserve">11. </w:t>
      </w:r>
      <w:r w:rsidRPr="006A6B7A">
        <w:tab/>
        <w:t>Fukunaga N, Bissoondath V, Rao V. Custom-made clamp facilitating stabilization of cuffs in murine heterotopic cervical heart transplantation. Transplantation. 2019;103(4</w:t>
      </w:r>
      <w:proofErr w:type="gramStart"/>
      <w:r w:rsidRPr="006A6B7A">
        <w:t>):e</w:t>
      </w:r>
      <w:proofErr w:type="gramEnd"/>
      <w:r w:rsidRPr="006A6B7A">
        <w:t>62–e63.</w:t>
      </w:r>
    </w:p>
    <w:p w14:paraId="6A169715" w14:textId="77777777" w:rsidR="00397A14" w:rsidRPr="006A6B7A" w:rsidRDefault="00397A14" w:rsidP="006A6B7A">
      <w:pPr>
        <w:pStyle w:val="af5"/>
      </w:pPr>
      <w:r w:rsidRPr="006A6B7A">
        <w:t xml:space="preserve">12. </w:t>
      </w:r>
      <w:r w:rsidRPr="006A6B7A">
        <w:tab/>
        <w:t xml:space="preserve">Liao M, Liu K, Riella LV, Borges TJ. Cuff-free suture-based cervical model for secondary </w:t>
      </w:r>
      <w:r w:rsidRPr="006A6B7A">
        <w:lastRenderedPageBreak/>
        <w:t xml:space="preserve">heterotopic heart transplantation to evaluate donor-specific immune tolerance in mice. J Vis Exp </w:t>
      </w:r>
      <w:proofErr w:type="spellStart"/>
      <w:r w:rsidRPr="006A6B7A">
        <w:t>JoVE</w:t>
      </w:r>
      <w:proofErr w:type="spellEnd"/>
      <w:r w:rsidRPr="006A6B7A">
        <w:t>. 2026;(229</w:t>
      </w:r>
      <w:proofErr w:type="gramStart"/>
      <w:r w:rsidRPr="006A6B7A">
        <w:t>):e</w:t>
      </w:r>
      <w:proofErr w:type="gramEnd"/>
      <w:r w:rsidRPr="006A6B7A">
        <w:t>69966.</w:t>
      </w:r>
    </w:p>
    <w:p w14:paraId="7FAEF7C3" w14:textId="77777777" w:rsidR="00397A14" w:rsidRPr="006A6B7A" w:rsidRDefault="00397A14" w:rsidP="006A6B7A">
      <w:pPr>
        <w:pStyle w:val="af5"/>
      </w:pPr>
      <w:r w:rsidRPr="006A6B7A">
        <w:t xml:space="preserve">13. </w:t>
      </w:r>
      <w:r w:rsidRPr="006A6B7A">
        <w:tab/>
        <w:t>Comi AM et al. Impact of age and strain on ischemic brain injury and seizures after carotid ligation in immature mice. Int J Dev Neurosci. 2009;27(3):271–277.</w:t>
      </w:r>
    </w:p>
    <w:p w14:paraId="7663ECB2" w14:textId="77777777" w:rsidR="00397A14" w:rsidRPr="006A6B7A" w:rsidRDefault="00397A14" w:rsidP="006A6B7A">
      <w:pPr>
        <w:pStyle w:val="af5"/>
      </w:pPr>
      <w:r w:rsidRPr="006A6B7A">
        <w:t xml:space="preserve">14. </w:t>
      </w:r>
      <w:r w:rsidRPr="006A6B7A">
        <w:tab/>
      </w:r>
      <w:proofErr w:type="spellStart"/>
      <w:r w:rsidRPr="006A6B7A">
        <w:t>Ratschiller</w:t>
      </w:r>
      <w:proofErr w:type="spellEnd"/>
      <w:r w:rsidRPr="006A6B7A">
        <w:t xml:space="preserve"> T et al. Heterotopic cervical heart transplantation in mice. J Vis Exp Jove. 2015;(102</w:t>
      </w:r>
      <w:proofErr w:type="gramStart"/>
      <w:r w:rsidRPr="006A6B7A">
        <w:t>):e</w:t>
      </w:r>
      <w:proofErr w:type="gramEnd"/>
      <w:r w:rsidRPr="006A6B7A">
        <w:t>52907.</w:t>
      </w:r>
    </w:p>
    <w:p w14:paraId="727C686A" w14:textId="77777777" w:rsidR="00397A14" w:rsidRPr="006A6B7A" w:rsidRDefault="00397A14" w:rsidP="006A6B7A">
      <w:pPr>
        <w:pStyle w:val="af5"/>
      </w:pPr>
      <w:r w:rsidRPr="006A6B7A">
        <w:t xml:space="preserve">15. </w:t>
      </w:r>
      <w:r w:rsidRPr="006A6B7A">
        <w:tab/>
      </w:r>
      <w:proofErr w:type="spellStart"/>
      <w:r w:rsidRPr="006A6B7A">
        <w:t>Struys</w:t>
      </w:r>
      <w:proofErr w:type="spellEnd"/>
      <w:r w:rsidRPr="006A6B7A">
        <w:t xml:space="preserve"> T et al. In vivo evidence for long-term vascular remodeling resulting from chronic cerebral hypoperfusion in mice. J </w:t>
      </w:r>
      <w:proofErr w:type="spellStart"/>
      <w:r w:rsidRPr="006A6B7A">
        <w:t>Cereb</w:t>
      </w:r>
      <w:proofErr w:type="spellEnd"/>
      <w:r w:rsidRPr="006A6B7A">
        <w:t xml:space="preserve"> Blood Flow </w:t>
      </w:r>
      <w:proofErr w:type="spellStart"/>
      <w:r w:rsidRPr="006A6B7A">
        <w:t>Metab</w:t>
      </w:r>
      <w:proofErr w:type="spellEnd"/>
      <w:r w:rsidRPr="006A6B7A">
        <w:t xml:space="preserve"> Off J Int Soc </w:t>
      </w:r>
      <w:proofErr w:type="spellStart"/>
      <w:r w:rsidRPr="006A6B7A">
        <w:t>Cereb</w:t>
      </w:r>
      <w:proofErr w:type="spellEnd"/>
      <w:r w:rsidRPr="006A6B7A">
        <w:t xml:space="preserve"> Blood Flow </w:t>
      </w:r>
      <w:proofErr w:type="spellStart"/>
      <w:r w:rsidRPr="006A6B7A">
        <w:t>Metab</w:t>
      </w:r>
      <w:proofErr w:type="spellEnd"/>
      <w:r w:rsidRPr="006A6B7A">
        <w:t>. 2017;37(2):726–739.</w:t>
      </w:r>
    </w:p>
    <w:p w14:paraId="29BE9F2C" w14:textId="77777777" w:rsidR="00397A14" w:rsidRPr="006A6B7A" w:rsidRDefault="00397A14" w:rsidP="006A6B7A">
      <w:pPr>
        <w:pStyle w:val="af5"/>
      </w:pPr>
      <w:r w:rsidRPr="006A6B7A">
        <w:t xml:space="preserve">16. </w:t>
      </w:r>
      <w:r w:rsidRPr="006A6B7A">
        <w:tab/>
        <w:t xml:space="preserve">Dun H et al. Cervical heterotopic heart transplantation in mice using a novel suture technique. JHLT Open. </w:t>
      </w:r>
      <w:proofErr w:type="gramStart"/>
      <w:r w:rsidRPr="006A6B7A">
        <w:t>2025;7:100164</w:t>
      </w:r>
      <w:proofErr w:type="gramEnd"/>
      <w:r w:rsidRPr="006A6B7A">
        <w:t>.</w:t>
      </w:r>
    </w:p>
    <w:p w14:paraId="10ED2DC9" w14:textId="77777777" w:rsidR="00397A14" w:rsidRPr="006A6B7A" w:rsidRDefault="00397A14" w:rsidP="006A6B7A">
      <w:pPr>
        <w:pStyle w:val="af5"/>
      </w:pPr>
      <w:r w:rsidRPr="006A6B7A">
        <w:t xml:space="preserve">17. </w:t>
      </w:r>
      <w:r w:rsidRPr="006A6B7A">
        <w:tab/>
        <w:t>Li W et al. Mouse heterotopic cervical cardiac transplantation utilizing vascular cuffs. J Vis Exp. 2022;(184):64089.</w:t>
      </w:r>
    </w:p>
    <w:p w14:paraId="7602207A" w14:textId="77777777" w:rsidR="00397A14" w:rsidRPr="006A6B7A" w:rsidRDefault="00397A14" w:rsidP="006A6B7A">
      <w:pPr>
        <w:pStyle w:val="af5"/>
      </w:pPr>
      <w:r w:rsidRPr="006A6B7A">
        <w:t xml:space="preserve">18. </w:t>
      </w:r>
      <w:r w:rsidRPr="006A6B7A">
        <w:tab/>
        <w:t xml:space="preserve">Lin C-H et al. The neck as a preferred recipient site for vascularized composite allotransplantation in the mouse: Plast </w:t>
      </w:r>
      <w:proofErr w:type="spellStart"/>
      <w:r w:rsidRPr="006A6B7A">
        <w:t>Reconstr</w:t>
      </w:r>
      <w:proofErr w:type="spellEnd"/>
      <w:r w:rsidRPr="006A6B7A">
        <w:t xml:space="preserve"> Surg. 2014;133(2):133e–141e.</w:t>
      </w:r>
    </w:p>
    <w:p w14:paraId="4AA4EBD2" w14:textId="77777777" w:rsidR="00397A14" w:rsidRPr="006A6B7A" w:rsidRDefault="00397A14" w:rsidP="006A6B7A">
      <w:pPr>
        <w:pStyle w:val="af5"/>
      </w:pPr>
      <w:r w:rsidRPr="006A6B7A">
        <w:t xml:space="preserve">19. </w:t>
      </w:r>
      <w:r w:rsidRPr="006A6B7A">
        <w:tab/>
        <w:t>Wang Q, Liu Y, Li X-K. Simplified technique for heterotopic vascularized cervical heart transplantation in mice. Microsurgery. 2005;25(1):76–79.</w:t>
      </w:r>
    </w:p>
    <w:p w14:paraId="33F7A8BD" w14:textId="77777777" w:rsidR="00397A14" w:rsidRPr="006A6B7A" w:rsidRDefault="00397A14" w:rsidP="006A6B7A">
      <w:pPr>
        <w:pStyle w:val="af5"/>
      </w:pPr>
      <w:r w:rsidRPr="006A6B7A">
        <w:t xml:space="preserve">20. </w:t>
      </w:r>
      <w:r w:rsidRPr="006A6B7A">
        <w:tab/>
        <w:t>Gu X et al. Improved cuff technique for cervical heart transplantation in mice. Microsurgery. 2007;27(4):317–319.</w:t>
      </w:r>
    </w:p>
    <w:p w14:paraId="3F111F25" w14:textId="2257F532" w:rsidR="00397A14" w:rsidRPr="006A6B7A" w:rsidRDefault="00397A14" w:rsidP="006A6B7A">
      <w:pPr>
        <w:pStyle w:val="af5"/>
      </w:pPr>
      <w:r w:rsidRPr="006A6B7A">
        <w:t xml:space="preserve">21. </w:t>
      </w:r>
      <w:r w:rsidRPr="006A6B7A">
        <w:tab/>
      </w:r>
      <w:proofErr w:type="spellStart"/>
      <w:r w:rsidRPr="006A6B7A">
        <w:t>Oberhuber</w:t>
      </w:r>
      <w:proofErr w:type="spellEnd"/>
      <w:r w:rsidRPr="006A6B7A">
        <w:t xml:space="preserve"> R et al. Murine cervical heart transplantation model using a modified cuff technique. J Vis Exp. 2014;(92):50753.</w:t>
      </w:r>
    </w:p>
    <w:p w14:paraId="0EE4A908" w14:textId="40E614B6" w:rsidR="00397A14" w:rsidRPr="006A6B7A" w:rsidRDefault="00397A14" w:rsidP="006A6B7A">
      <w:pPr>
        <w:pStyle w:val="af5"/>
      </w:pPr>
      <w:r w:rsidRPr="006A6B7A">
        <w:t xml:space="preserve">22. </w:t>
      </w:r>
      <w:r w:rsidRPr="006A6B7A">
        <w:tab/>
        <w:t>Li Y et al. A highly reproducible cervical cuff technique for rat-to-mouse heterotopic heart xenotransplantation. Xenotransplantation. 2017;24(6</w:t>
      </w:r>
      <w:proofErr w:type="gramStart"/>
      <w:r w:rsidRPr="006A6B7A">
        <w:t>):e</w:t>
      </w:r>
      <w:proofErr w:type="gramEnd"/>
      <w:r w:rsidRPr="006A6B7A">
        <w:t>12331.</w:t>
      </w:r>
    </w:p>
    <w:p w14:paraId="75356288" w14:textId="77777777" w:rsidR="00397A14" w:rsidRPr="006A6B7A" w:rsidRDefault="00397A14" w:rsidP="006A6B7A">
      <w:pPr>
        <w:pStyle w:val="af5"/>
      </w:pPr>
      <w:r w:rsidRPr="006A6B7A">
        <w:t xml:space="preserve">23. </w:t>
      </w:r>
      <w:r w:rsidRPr="006A6B7A">
        <w:tab/>
        <w:t>Ma Y, Wang G. Comparison of 2 heterotopic heart transplant techniques in rats: cervical and abdominal heart. Exp Clin Transplant Off J Middle East Soc Organ Transplant. 2011;9(2):128–133.</w:t>
      </w:r>
    </w:p>
    <w:p w14:paraId="4F52893A" w14:textId="7EDBFF17" w:rsidR="00C77AEE" w:rsidRPr="006A6B7A" w:rsidRDefault="00C77AEE" w:rsidP="006A6B7A">
      <w:pPr>
        <w:pStyle w:val="20"/>
        <w:spacing w:after="0"/>
        <w:ind w:left="0" w:firstLine="0"/>
      </w:pPr>
    </w:p>
    <w:sectPr w:rsidR="00C77AEE" w:rsidRPr="006A6B7A" w:rsidSect="006A6B7A">
      <w:headerReference w:type="even" r:id="rId9"/>
      <w:headerReference w:type="default" r:id="rId10"/>
      <w:footerReference w:type="even" r:id="rId11"/>
      <w:pgSz w:w="12240" w:h="15840" w:code="1"/>
      <w:pgMar w:top="1440" w:right="1440" w:bottom="1440" w:left="1440" w:header="720" w:footer="605" w:gutter="0"/>
      <w:lnNumType w:countBy="1" w:restart="continuous"/>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157987" w14:textId="77777777" w:rsidR="003C7A77" w:rsidRDefault="003C7A77">
      <w:r>
        <w:separator/>
      </w:r>
    </w:p>
  </w:endnote>
  <w:endnote w:type="continuationSeparator" w:id="0">
    <w:p w14:paraId="6153AC2E" w14:textId="77777777" w:rsidR="003C7A77" w:rsidRDefault="003C7A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2C7BAB" w14:textId="77777777" w:rsidR="00C77AEE" w:rsidRDefault="00C77AEE">
    <w:pP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DA5C46" w14:textId="77777777" w:rsidR="003C7A77" w:rsidRDefault="003C7A77">
      <w:r>
        <w:separator/>
      </w:r>
    </w:p>
  </w:footnote>
  <w:footnote w:type="continuationSeparator" w:id="0">
    <w:p w14:paraId="64B370EC" w14:textId="77777777" w:rsidR="003C7A77" w:rsidRDefault="003C7A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61F021" w14:textId="77777777" w:rsidR="00C77AEE" w:rsidRDefault="00C77AEE">
    <w:pP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6F6569" w14:textId="77777777" w:rsidR="00C77AEE" w:rsidRDefault="00000000">
    <w:pPr>
      <w:tabs>
        <w:tab w:val="center" w:pos="4680"/>
        <w:tab w:val="left" w:pos="5724"/>
        <w:tab w:val="right" w:pos="9360"/>
      </w:tabs>
      <w:rPr>
        <w:b/>
        <w:color w:val="1F497D"/>
        <w:sz w:val="28"/>
        <w:szCs w:val="28"/>
      </w:rPr>
    </w:pPr>
    <w:r>
      <w:rPr>
        <w:color w:val="000000"/>
        <w:sz w:val="22"/>
        <w:szCs w:val="22"/>
      </w:rPr>
      <w:tab/>
    </w:r>
    <w:r>
      <w:rPr>
        <w:color w:val="000000"/>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7F4BFE"/>
    <w:multiLevelType w:val="multilevel"/>
    <w:tmpl w:val="1C80D886"/>
    <w:lvl w:ilvl="0">
      <w:start w:val="3"/>
      <w:numFmt w:val="decimal"/>
      <w:lvlText w:val="%1"/>
      <w:lvlJc w:val="left"/>
      <w:pPr>
        <w:ind w:left="480" w:hanging="480"/>
      </w:pPr>
      <w:rPr>
        <w:rFonts w:hint="default"/>
      </w:rPr>
    </w:lvl>
    <w:lvl w:ilvl="1">
      <w:start w:val="3"/>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ABF0394"/>
    <w:multiLevelType w:val="multilevel"/>
    <w:tmpl w:val="0AB03DE6"/>
    <w:lvl w:ilvl="0">
      <w:start w:val="3"/>
      <w:numFmt w:val="decimal"/>
      <w:lvlText w:val="%1"/>
      <w:lvlJc w:val="left"/>
      <w:pPr>
        <w:ind w:left="480" w:hanging="480"/>
      </w:pPr>
      <w:rPr>
        <w:rFonts w:hint="default"/>
        <w:color w:val="auto"/>
      </w:rPr>
    </w:lvl>
    <w:lvl w:ilvl="1">
      <w:start w:val="2"/>
      <w:numFmt w:val="decimal"/>
      <w:lvlText w:val="%1.%2"/>
      <w:lvlJc w:val="left"/>
      <w:pPr>
        <w:ind w:left="480" w:hanging="480"/>
      </w:pPr>
      <w:rPr>
        <w:rFonts w:hint="default"/>
        <w:color w:val="auto"/>
      </w:rPr>
    </w:lvl>
    <w:lvl w:ilvl="2">
      <w:start w:val="4"/>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2" w15:restartNumberingAfterBreak="0">
    <w:nsid w:val="18A2247B"/>
    <w:multiLevelType w:val="multilevel"/>
    <w:tmpl w:val="18A2247B"/>
    <w:lvl w:ilvl="0">
      <w:start w:val="1"/>
      <w:numFmt w:val="decimal"/>
      <w:lvlText w:val="%1."/>
      <w:lvlJc w:val="left"/>
      <w:pPr>
        <w:ind w:left="440" w:hanging="440"/>
      </w:pPr>
    </w:lvl>
    <w:lvl w:ilvl="1">
      <w:start w:val="1"/>
      <w:numFmt w:val="decimal"/>
      <w:isLgl/>
      <w:lvlText w:val="%1.%2"/>
      <w:lvlJc w:val="left"/>
      <w:pPr>
        <w:ind w:left="1777"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 w15:restartNumberingAfterBreak="0">
    <w:nsid w:val="2EA70066"/>
    <w:multiLevelType w:val="multilevel"/>
    <w:tmpl w:val="EC4A554E"/>
    <w:lvl w:ilvl="0">
      <w:start w:val="1"/>
      <w:numFmt w:val="decimal"/>
      <w:lvlText w:val="%1."/>
      <w:lvlJc w:val="left"/>
      <w:pPr>
        <w:ind w:left="360" w:hanging="360"/>
      </w:pPr>
      <w:rPr>
        <w:rFonts w:hint="default"/>
      </w:rPr>
    </w:lvl>
    <w:lvl w:ilvl="1">
      <w:start w:val="1"/>
      <w:numFmt w:val="decimal"/>
      <w:isLgl/>
      <w:lvlText w:val="%1.%2"/>
      <w:lvlJc w:val="left"/>
      <w:pPr>
        <w:ind w:left="1069" w:hanging="360"/>
      </w:pPr>
      <w:rPr>
        <w:rFonts w:hint="default"/>
        <w:color w:val="auto"/>
      </w:rPr>
    </w:lvl>
    <w:lvl w:ilvl="2">
      <w:start w:val="1"/>
      <w:numFmt w:val="decimal"/>
      <w:isLgl/>
      <w:lvlText w:val="%1.%2.%3"/>
      <w:lvlJc w:val="left"/>
      <w:pPr>
        <w:ind w:left="720" w:hanging="720"/>
      </w:pPr>
      <w:rPr>
        <w:rFonts w:hint="default"/>
        <w:color w:val="auto"/>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4" w15:restartNumberingAfterBreak="0">
    <w:nsid w:val="58C672F6"/>
    <w:multiLevelType w:val="multilevel"/>
    <w:tmpl w:val="58C672F6"/>
    <w:lvl w:ilvl="0">
      <w:start w:val="1"/>
      <w:numFmt w:val="decimal"/>
      <w:pStyle w:val="1"/>
      <w:lvlText w:val="%1."/>
      <w:lvlJc w:val="left"/>
      <w:pPr>
        <w:ind w:left="360" w:hanging="360"/>
      </w:pPr>
      <w:rPr>
        <w:rFonts w:hint="default"/>
      </w:rPr>
    </w:lvl>
    <w:lvl w:ilvl="1">
      <w:start w:val="1"/>
      <w:numFmt w:val="decimal"/>
      <w:pStyle w:val="2"/>
      <w:isLgl/>
      <w:lvlText w:val="%1.%2"/>
      <w:lvlJc w:val="left"/>
      <w:pPr>
        <w:ind w:left="1069" w:hanging="360"/>
      </w:pPr>
      <w:rPr>
        <w:rFonts w:hint="default"/>
      </w:rPr>
    </w:lvl>
    <w:lvl w:ilvl="2">
      <w:start w:val="1"/>
      <w:numFmt w:val="none"/>
      <w:pStyle w:val="3"/>
      <w:isLgl/>
      <w:lvlText w:val="1.1.1"/>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320" w:hanging="1440"/>
      </w:pPr>
      <w:rPr>
        <w:rFonts w:hint="default"/>
      </w:rPr>
    </w:lvl>
  </w:abstractNum>
  <w:num w:numId="1" w16cid:durableId="1770617803">
    <w:abstractNumId w:val="4"/>
  </w:num>
  <w:num w:numId="2" w16cid:durableId="661272866">
    <w:abstractNumId w:val="3"/>
  </w:num>
  <w:num w:numId="3" w16cid:durableId="1531843825">
    <w:abstractNumId w:val="2"/>
  </w:num>
  <w:num w:numId="4" w16cid:durableId="35471224">
    <w:abstractNumId w:val="1"/>
  </w:num>
  <w:num w:numId="5" w16cid:durableId="6229233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Dc0MrcwNjQxtzA1tTBU0lEKTi0uzszPAykwNKgFAEITzJ0tAAAA"/>
    <w:docVar w:name="EN.InstantFormat" w:val="&lt;ENInstantFormat&gt;&lt;Enabled&gt;1&lt;/Enabled&gt;&lt;ScanUnformatted&gt;1&lt;/ScanUnformatted&gt;&lt;ScanChanges&gt;1&lt;/ScanChanges&gt;&lt;Suspended&gt;0&lt;/Suspended&gt;&lt;/ENInstantFormat&gt;"/>
    <w:docVar w:name="EN.Layout" w:val="&lt;ENLayout&gt;&lt;Style&gt;JoVE_custom&lt;/Style&gt;&lt;LeftDelim&gt;{&lt;/LeftDelim&gt;&lt;RightDelim&gt;}&lt;/RightDelim&gt;&lt;FontName&gt;Calibri&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vxe0t9fvgetxw4evevi5vsr9avdz0z0dr5zv&quot;&gt;My EndNote Library&lt;record-ids&gt;&lt;item&gt;10&lt;/item&gt;&lt;item&gt;14&lt;/item&gt;&lt;item&gt;15&lt;/item&gt;&lt;item&gt;16&lt;/item&gt;&lt;item&gt;17&lt;/item&gt;&lt;item&gt;18&lt;/item&gt;&lt;item&gt;19&lt;/item&gt;&lt;item&gt;20&lt;/item&gt;&lt;/record-ids&gt;&lt;/item&gt;&lt;/Libraries&gt;"/>
  </w:docVars>
  <w:rsids>
    <w:rsidRoot w:val="006E4797"/>
    <w:rsid w:val="0000137C"/>
    <w:rsid w:val="00003BCC"/>
    <w:rsid w:val="0000515B"/>
    <w:rsid w:val="00010F20"/>
    <w:rsid w:val="00011457"/>
    <w:rsid w:val="0001156A"/>
    <w:rsid w:val="00013652"/>
    <w:rsid w:val="00013A35"/>
    <w:rsid w:val="000221F1"/>
    <w:rsid w:val="000247F0"/>
    <w:rsid w:val="000252F5"/>
    <w:rsid w:val="000259D6"/>
    <w:rsid w:val="000304A8"/>
    <w:rsid w:val="00034DD1"/>
    <w:rsid w:val="00041B8B"/>
    <w:rsid w:val="0004355D"/>
    <w:rsid w:val="000477E2"/>
    <w:rsid w:val="000478EC"/>
    <w:rsid w:val="00047DB2"/>
    <w:rsid w:val="00052AAC"/>
    <w:rsid w:val="000547CD"/>
    <w:rsid w:val="00057B67"/>
    <w:rsid w:val="00061E0E"/>
    <w:rsid w:val="0007506F"/>
    <w:rsid w:val="00076815"/>
    <w:rsid w:val="000773FE"/>
    <w:rsid w:val="00080ACA"/>
    <w:rsid w:val="00081F44"/>
    <w:rsid w:val="00082A5F"/>
    <w:rsid w:val="00091C91"/>
    <w:rsid w:val="000A2DDD"/>
    <w:rsid w:val="000A4F57"/>
    <w:rsid w:val="000B41B6"/>
    <w:rsid w:val="000C27E1"/>
    <w:rsid w:val="000D0734"/>
    <w:rsid w:val="000D0AD4"/>
    <w:rsid w:val="000D7547"/>
    <w:rsid w:val="000D76FD"/>
    <w:rsid w:val="000E2ABF"/>
    <w:rsid w:val="000E3877"/>
    <w:rsid w:val="000E3F21"/>
    <w:rsid w:val="000E4C51"/>
    <w:rsid w:val="000E773F"/>
    <w:rsid w:val="000E7A77"/>
    <w:rsid w:val="000F7220"/>
    <w:rsid w:val="00104D08"/>
    <w:rsid w:val="0011399F"/>
    <w:rsid w:val="00121596"/>
    <w:rsid w:val="00137433"/>
    <w:rsid w:val="001374D7"/>
    <w:rsid w:val="0014041D"/>
    <w:rsid w:val="00143875"/>
    <w:rsid w:val="0014709E"/>
    <w:rsid w:val="00147CBA"/>
    <w:rsid w:val="0015124C"/>
    <w:rsid w:val="0015327B"/>
    <w:rsid w:val="001624E4"/>
    <w:rsid w:val="00174564"/>
    <w:rsid w:val="00176182"/>
    <w:rsid w:val="00181A81"/>
    <w:rsid w:val="00183C20"/>
    <w:rsid w:val="001861DC"/>
    <w:rsid w:val="001927A6"/>
    <w:rsid w:val="00194C04"/>
    <w:rsid w:val="00194CE8"/>
    <w:rsid w:val="001959A2"/>
    <w:rsid w:val="001A007B"/>
    <w:rsid w:val="001A05D9"/>
    <w:rsid w:val="001A07DA"/>
    <w:rsid w:val="001A1283"/>
    <w:rsid w:val="001A1CA1"/>
    <w:rsid w:val="001A24F6"/>
    <w:rsid w:val="001A520C"/>
    <w:rsid w:val="001B2D98"/>
    <w:rsid w:val="001B409E"/>
    <w:rsid w:val="001B47F5"/>
    <w:rsid w:val="001B6E56"/>
    <w:rsid w:val="001C42E5"/>
    <w:rsid w:val="001C44CC"/>
    <w:rsid w:val="001C60CC"/>
    <w:rsid w:val="001D7944"/>
    <w:rsid w:val="001E2FC0"/>
    <w:rsid w:val="001F02E7"/>
    <w:rsid w:val="001F2B47"/>
    <w:rsid w:val="001F2D2A"/>
    <w:rsid w:val="001F3109"/>
    <w:rsid w:val="001F4330"/>
    <w:rsid w:val="00210DD6"/>
    <w:rsid w:val="00211ECB"/>
    <w:rsid w:val="0021217F"/>
    <w:rsid w:val="00214319"/>
    <w:rsid w:val="00215749"/>
    <w:rsid w:val="00222A5A"/>
    <w:rsid w:val="00223378"/>
    <w:rsid w:val="00230652"/>
    <w:rsid w:val="0023296D"/>
    <w:rsid w:val="00232DDC"/>
    <w:rsid w:val="00234948"/>
    <w:rsid w:val="00243B80"/>
    <w:rsid w:val="00246F99"/>
    <w:rsid w:val="00250D85"/>
    <w:rsid w:val="002513E0"/>
    <w:rsid w:val="00252077"/>
    <w:rsid w:val="0025753B"/>
    <w:rsid w:val="00260952"/>
    <w:rsid w:val="00264A12"/>
    <w:rsid w:val="00265665"/>
    <w:rsid w:val="002660CA"/>
    <w:rsid w:val="00273EDD"/>
    <w:rsid w:val="002774F6"/>
    <w:rsid w:val="00291554"/>
    <w:rsid w:val="00294A14"/>
    <w:rsid w:val="00295FAE"/>
    <w:rsid w:val="002A259D"/>
    <w:rsid w:val="002A5DBF"/>
    <w:rsid w:val="002A6494"/>
    <w:rsid w:val="002B313F"/>
    <w:rsid w:val="002B3D24"/>
    <w:rsid w:val="002B40B9"/>
    <w:rsid w:val="002B5402"/>
    <w:rsid w:val="002C404F"/>
    <w:rsid w:val="002C654B"/>
    <w:rsid w:val="002C7257"/>
    <w:rsid w:val="002D0948"/>
    <w:rsid w:val="002D4196"/>
    <w:rsid w:val="002D67DF"/>
    <w:rsid w:val="002E6B64"/>
    <w:rsid w:val="002E7451"/>
    <w:rsid w:val="002F07C5"/>
    <w:rsid w:val="002F0AAA"/>
    <w:rsid w:val="002F3590"/>
    <w:rsid w:val="002F6E47"/>
    <w:rsid w:val="00302C65"/>
    <w:rsid w:val="0031156E"/>
    <w:rsid w:val="00312361"/>
    <w:rsid w:val="003150F0"/>
    <w:rsid w:val="0031658E"/>
    <w:rsid w:val="00321098"/>
    <w:rsid w:val="00322303"/>
    <w:rsid w:val="00322EC6"/>
    <w:rsid w:val="00324FD5"/>
    <w:rsid w:val="00341BCB"/>
    <w:rsid w:val="00351087"/>
    <w:rsid w:val="003548DA"/>
    <w:rsid w:val="00356908"/>
    <w:rsid w:val="00357139"/>
    <w:rsid w:val="00360196"/>
    <w:rsid w:val="00360C60"/>
    <w:rsid w:val="00361B9B"/>
    <w:rsid w:val="003624A8"/>
    <w:rsid w:val="00364444"/>
    <w:rsid w:val="0037530B"/>
    <w:rsid w:val="00380552"/>
    <w:rsid w:val="00380BFA"/>
    <w:rsid w:val="0038239A"/>
    <w:rsid w:val="003833A0"/>
    <w:rsid w:val="00383468"/>
    <w:rsid w:val="00387CDA"/>
    <w:rsid w:val="00396E88"/>
    <w:rsid w:val="00397A14"/>
    <w:rsid w:val="003A2951"/>
    <w:rsid w:val="003A4957"/>
    <w:rsid w:val="003A5297"/>
    <w:rsid w:val="003A5D53"/>
    <w:rsid w:val="003A65E0"/>
    <w:rsid w:val="003B695D"/>
    <w:rsid w:val="003B7A0C"/>
    <w:rsid w:val="003B7C39"/>
    <w:rsid w:val="003C0C68"/>
    <w:rsid w:val="003C7A77"/>
    <w:rsid w:val="003D0B2D"/>
    <w:rsid w:val="003D663F"/>
    <w:rsid w:val="003D67E2"/>
    <w:rsid w:val="003D787B"/>
    <w:rsid w:val="003E1390"/>
    <w:rsid w:val="003E158F"/>
    <w:rsid w:val="003E343F"/>
    <w:rsid w:val="003E45D5"/>
    <w:rsid w:val="003E5087"/>
    <w:rsid w:val="003E6AA4"/>
    <w:rsid w:val="003E7FDD"/>
    <w:rsid w:val="003F0A92"/>
    <w:rsid w:val="003F3853"/>
    <w:rsid w:val="003F482F"/>
    <w:rsid w:val="003F5BFC"/>
    <w:rsid w:val="0040579A"/>
    <w:rsid w:val="004122E0"/>
    <w:rsid w:val="00414ADE"/>
    <w:rsid w:val="00420617"/>
    <w:rsid w:val="00422179"/>
    <w:rsid w:val="00423D5C"/>
    <w:rsid w:val="00424235"/>
    <w:rsid w:val="00427221"/>
    <w:rsid w:val="00432A4A"/>
    <w:rsid w:val="004361C8"/>
    <w:rsid w:val="00436F4D"/>
    <w:rsid w:val="004370D0"/>
    <w:rsid w:val="00441C1A"/>
    <w:rsid w:val="00445B26"/>
    <w:rsid w:val="0045263E"/>
    <w:rsid w:val="004561F3"/>
    <w:rsid w:val="004620C9"/>
    <w:rsid w:val="00464FC8"/>
    <w:rsid w:val="00466F56"/>
    <w:rsid w:val="00470994"/>
    <w:rsid w:val="00472ED8"/>
    <w:rsid w:val="004757EF"/>
    <w:rsid w:val="004759F0"/>
    <w:rsid w:val="0047657E"/>
    <w:rsid w:val="0048245F"/>
    <w:rsid w:val="00484911"/>
    <w:rsid w:val="004939EE"/>
    <w:rsid w:val="00496462"/>
    <w:rsid w:val="004969D3"/>
    <w:rsid w:val="004A159C"/>
    <w:rsid w:val="004A2139"/>
    <w:rsid w:val="004A23A4"/>
    <w:rsid w:val="004B4537"/>
    <w:rsid w:val="004C0985"/>
    <w:rsid w:val="004C1AD4"/>
    <w:rsid w:val="004C3B4E"/>
    <w:rsid w:val="004C68F6"/>
    <w:rsid w:val="004D06E1"/>
    <w:rsid w:val="004D2995"/>
    <w:rsid w:val="004D362E"/>
    <w:rsid w:val="004E1AEF"/>
    <w:rsid w:val="004E7D3D"/>
    <w:rsid w:val="004F3976"/>
    <w:rsid w:val="004F6945"/>
    <w:rsid w:val="004F6AD9"/>
    <w:rsid w:val="00503FC7"/>
    <w:rsid w:val="005056E8"/>
    <w:rsid w:val="00513CCF"/>
    <w:rsid w:val="005149EB"/>
    <w:rsid w:val="00516914"/>
    <w:rsid w:val="00522EE5"/>
    <w:rsid w:val="00533974"/>
    <w:rsid w:val="00541939"/>
    <w:rsid w:val="005469D5"/>
    <w:rsid w:val="005477B3"/>
    <w:rsid w:val="00551D82"/>
    <w:rsid w:val="00552B76"/>
    <w:rsid w:val="00553A71"/>
    <w:rsid w:val="00563173"/>
    <w:rsid w:val="00570309"/>
    <w:rsid w:val="005708BF"/>
    <w:rsid w:val="005734D7"/>
    <w:rsid w:val="00575CE2"/>
    <w:rsid w:val="00575E55"/>
    <w:rsid w:val="00585BF5"/>
    <w:rsid w:val="00590678"/>
    <w:rsid w:val="0059185D"/>
    <w:rsid w:val="005A1D37"/>
    <w:rsid w:val="005A637B"/>
    <w:rsid w:val="005A7C08"/>
    <w:rsid w:val="005B2A88"/>
    <w:rsid w:val="005B406D"/>
    <w:rsid w:val="005B5615"/>
    <w:rsid w:val="005C10FA"/>
    <w:rsid w:val="005C4FCC"/>
    <w:rsid w:val="005C62FF"/>
    <w:rsid w:val="005D08D5"/>
    <w:rsid w:val="005D25BF"/>
    <w:rsid w:val="005E1EE7"/>
    <w:rsid w:val="005F67BE"/>
    <w:rsid w:val="005F78A1"/>
    <w:rsid w:val="0060038D"/>
    <w:rsid w:val="00600D60"/>
    <w:rsid w:val="00601793"/>
    <w:rsid w:val="00604100"/>
    <w:rsid w:val="006062B5"/>
    <w:rsid w:val="00607EFA"/>
    <w:rsid w:val="00614CCE"/>
    <w:rsid w:val="00615035"/>
    <w:rsid w:val="0061560A"/>
    <w:rsid w:val="00620EDB"/>
    <w:rsid w:val="006220F2"/>
    <w:rsid w:val="00622578"/>
    <w:rsid w:val="006235DA"/>
    <w:rsid w:val="006239A1"/>
    <w:rsid w:val="006335D1"/>
    <w:rsid w:val="006342B1"/>
    <w:rsid w:val="00634672"/>
    <w:rsid w:val="006363C3"/>
    <w:rsid w:val="00641327"/>
    <w:rsid w:val="00643A0C"/>
    <w:rsid w:val="00652706"/>
    <w:rsid w:val="0066398D"/>
    <w:rsid w:val="00666D67"/>
    <w:rsid w:val="006706BC"/>
    <w:rsid w:val="00670D3B"/>
    <w:rsid w:val="006755EE"/>
    <w:rsid w:val="006824BF"/>
    <w:rsid w:val="006840D1"/>
    <w:rsid w:val="00687F37"/>
    <w:rsid w:val="0069184B"/>
    <w:rsid w:val="00694012"/>
    <w:rsid w:val="00695ADC"/>
    <w:rsid w:val="00697BA5"/>
    <w:rsid w:val="006A399F"/>
    <w:rsid w:val="006A6B7A"/>
    <w:rsid w:val="006B01F9"/>
    <w:rsid w:val="006B3B27"/>
    <w:rsid w:val="006B5BE0"/>
    <w:rsid w:val="006C0211"/>
    <w:rsid w:val="006C06CB"/>
    <w:rsid w:val="006C1822"/>
    <w:rsid w:val="006C4B22"/>
    <w:rsid w:val="006D4C95"/>
    <w:rsid w:val="006D7443"/>
    <w:rsid w:val="006D7C32"/>
    <w:rsid w:val="006E13B2"/>
    <w:rsid w:val="006E2FBD"/>
    <w:rsid w:val="006E4797"/>
    <w:rsid w:val="006E4FB2"/>
    <w:rsid w:val="006E67F4"/>
    <w:rsid w:val="006E7C64"/>
    <w:rsid w:val="006F3824"/>
    <w:rsid w:val="006F5472"/>
    <w:rsid w:val="006F5992"/>
    <w:rsid w:val="00702ADE"/>
    <w:rsid w:val="0070444F"/>
    <w:rsid w:val="00707F1C"/>
    <w:rsid w:val="00714BE0"/>
    <w:rsid w:val="00715C1B"/>
    <w:rsid w:val="00716200"/>
    <w:rsid w:val="0072706A"/>
    <w:rsid w:val="0073562B"/>
    <w:rsid w:val="00736371"/>
    <w:rsid w:val="007367A7"/>
    <w:rsid w:val="00736D28"/>
    <w:rsid w:val="0073701A"/>
    <w:rsid w:val="00741431"/>
    <w:rsid w:val="00745918"/>
    <w:rsid w:val="00751D3D"/>
    <w:rsid w:val="00752BD0"/>
    <w:rsid w:val="00757586"/>
    <w:rsid w:val="00760C0B"/>
    <w:rsid w:val="007628CB"/>
    <w:rsid w:val="00767679"/>
    <w:rsid w:val="007676DE"/>
    <w:rsid w:val="00771564"/>
    <w:rsid w:val="00780DD9"/>
    <w:rsid w:val="00781410"/>
    <w:rsid w:val="00784DF6"/>
    <w:rsid w:val="00796B86"/>
    <w:rsid w:val="00797535"/>
    <w:rsid w:val="007A0204"/>
    <w:rsid w:val="007A0CF5"/>
    <w:rsid w:val="007A21D2"/>
    <w:rsid w:val="007A3AEC"/>
    <w:rsid w:val="007A491C"/>
    <w:rsid w:val="007A4BBA"/>
    <w:rsid w:val="007A5E9D"/>
    <w:rsid w:val="007B1560"/>
    <w:rsid w:val="007B488F"/>
    <w:rsid w:val="007B54E6"/>
    <w:rsid w:val="007B72A4"/>
    <w:rsid w:val="007C0927"/>
    <w:rsid w:val="007D1ED5"/>
    <w:rsid w:val="007D29A0"/>
    <w:rsid w:val="007D6BE0"/>
    <w:rsid w:val="007F13E9"/>
    <w:rsid w:val="007F2030"/>
    <w:rsid w:val="007F36C1"/>
    <w:rsid w:val="007F5E6D"/>
    <w:rsid w:val="007F7265"/>
    <w:rsid w:val="007F738F"/>
    <w:rsid w:val="007F75B2"/>
    <w:rsid w:val="007F7717"/>
    <w:rsid w:val="00811BD8"/>
    <w:rsid w:val="0081550C"/>
    <w:rsid w:val="00823DDF"/>
    <w:rsid w:val="00827F1B"/>
    <w:rsid w:val="00830543"/>
    <w:rsid w:val="00831268"/>
    <w:rsid w:val="00833B96"/>
    <w:rsid w:val="008425A4"/>
    <w:rsid w:val="00844437"/>
    <w:rsid w:val="008461C6"/>
    <w:rsid w:val="0085421A"/>
    <w:rsid w:val="0085548D"/>
    <w:rsid w:val="008624E7"/>
    <w:rsid w:val="00866BAC"/>
    <w:rsid w:val="00870D7F"/>
    <w:rsid w:val="008726A5"/>
    <w:rsid w:val="00872B9C"/>
    <w:rsid w:val="00873496"/>
    <w:rsid w:val="008746D7"/>
    <w:rsid w:val="00875C2D"/>
    <w:rsid w:val="00881039"/>
    <w:rsid w:val="00881A03"/>
    <w:rsid w:val="00881C43"/>
    <w:rsid w:val="00882935"/>
    <w:rsid w:val="00882CF9"/>
    <w:rsid w:val="00882EE8"/>
    <w:rsid w:val="00884582"/>
    <w:rsid w:val="00887555"/>
    <w:rsid w:val="00887657"/>
    <w:rsid w:val="00887EBE"/>
    <w:rsid w:val="00894F95"/>
    <w:rsid w:val="00896A02"/>
    <w:rsid w:val="00897AB7"/>
    <w:rsid w:val="008A3D2A"/>
    <w:rsid w:val="008A4859"/>
    <w:rsid w:val="008A62F0"/>
    <w:rsid w:val="008B10F8"/>
    <w:rsid w:val="008B2D50"/>
    <w:rsid w:val="008B35D2"/>
    <w:rsid w:val="008B623C"/>
    <w:rsid w:val="008B6D0E"/>
    <w:rsid w:val="008C0BD2"/>
    <w:rsid w:val="008C6DE5"/>
    <w:rsid w:val="008D293E"/>
    <w:rsid w:val="008E19AC"/>
    <w:rsid w:val="008E380A"/>
    <w:rsid w:val="008F2642"/>
    <w:rsid w:val="008F4090"/>
    <w:rsid w:val="008F444C"/>
    <w:rsid w:val="00900594"/>
    <w:rsid w:val="00901C70"/>
    <w:rsid w:val="0090483E"/>
    <w:rsid w:val="00906023"/>
    <w:rsid w:val="00911E46"/>
    <w:rsid w:val="009132BD"/>
    <w:rsid w:val="009163D9"/>
    <w:rsid w:val="00922B5E"/>
    <w:rsid w:val="00925D87"/>
    <w:rsid w:val="00932300"/>
    <w:rsid w:val="00936CE0"/>
    <w:rsid w:val="009409EA"/>
    <w:rsid w:val="00941399"/>
    <w:rsid w:val="00942B31"/>
    <w:rsid w:val="0094379A"/>
    <w:rsid w:val="00952385"/>
    <w:rsid w:val="0095310C"/>
    <w:rsid w:val="00954752"/>
    <w:rsid w:val="00957747"/>
    <w:rsid w:val="0097538F"/>
    <w:rsid w:val="009863A5"/>
    <w:rsid w:val="00986C47"/>
    <w:rsid w:val="00987BF4"/>
    <w:rsid w:val="00990278"/>
    <w:rsid w:val="009920B2"/>
    <w:rsid w:val="00994F50"/>
    <w:rsid w:val="009962E9"/>
    <w:rsid w:val="009A48EA"/>
    <w:rsid w:val="009A579F"/>
    <w:rsid w:val="009A5B48"/>
    <w:rsid w:val="009B4803"/>
    <w:rsid w:val="009B5703"/>
    <w:rsid w:val="009B5734"/>
    <w:rsid w:val="009B6E2B"/>
    <w:rsid w:val="009B715D"/>
    <w:rsid w:val="009C18DE"/>
    <w:rsid w:val="009C27C9"/>
    <w:rsid w:val="009C5CAA"/>
    <w:rsid w:val="009D04BF"/>
    <w:rsid w:val="009E4618"/>
    <w:rsid w:val="009E5F42"/>
    <w:rsid w:val="009F5B38"/>
    <w:rsid w:val="009F7E8E"/>
    <w:rsid w:val="00A013D2"/>
    <w:rsid w:val="00A13107"/>
    <w:rsid w:val="00A13952"/>
    <w:rsid w:val="00A1684A"/>
    <w:rsid w:val="00A1787A"/>
    <w:rsid w:val="00A203BA"/>
    <w:rsid w:val="00A227E5"/>
    <w:rsid w:val="00A26F70"/>
    <w:rsid w:val="00A27A8A"/>
    <w:rsid w:val="00A31CCE"/>
    <w:rsid w:val="00A36016"/>
    <w:rsid w:val="00A43AEA"/>
    <w:rsid w:val="00A52920"/>
    <w:rsid w:val="00A61636"/>
    <w:rsid w:val="00A624BE"/>
    <w:rsid w:val="00A663F7"/>
    <w:rsid w:val="00A71425"/>
    <w:rsid w:val="00A71C21"/>
    <w:rsid w:val="00A7456C"/>
    <w:rsid w:val="00A7533C"/>
    <w:rsid w:val="00A81505"/>
    <w:rsid w:val="00A87988"/>
    <w:rsid w:val="00A911CA"/>
    <w:rsid w:val="00A92D71"/>
    <w:rsid w:val="00A9530A"/>
    <w:rsid w:val="00A96BA0"/>
    <w:rsid w:val="00AA01C1"/>
    <w:rsid w:val="00AA0A22"/>
    <w:rsid w:val="00AB29FD"/>
    <w:rsid w:val="00AB4038"/>
    <w:rsid w:val="00AB7C23"/>
    <w:rsid w:val="00AC0FCF"/>
    <w:rsid w:val="00AC4FDE"/>
    <w:rsid w:val="00AD49D2"/>
    <w:rsid w:val="00AD4CFE"/>
    <w:rsid w:val="00AD5F96"/>
    <w:rsid w:val="00AF0E88"/>
    <w:rsid w:val="00AF1416"/>
    <w:rsid w:val="00AF75FB"/>
    <w:rsid w:val="00B01EE4"/>
    <w:rsid w:val="00B10C00"/>
    <w:rsid w:val="00B1146A"/>
    <w:rsid w:val="00B12EF2"/>
    <w:rsid w:val="00B220D8"/>
    <w:rsid w:val="00B27A40"/>
    <w:rsid w:val="00B33D92"/>
    <w:rsid w:val="00B342D0"/>
    <w:rsid w:val="00B44F83"/>
    <w:rsid w:val="00B47365"/>
    <w:rsid w:val="00B47A84"/>
    <w:rsid w:val="00B47F68"/>
    <w:rsid w:val="00B63378"/>
    <w:rsid w:val="00B66177"/>
    <w:rsid w:val="00B66DA8"/>
    <w:rsid w:val="00B66FBA"/>
    <w:rsid w:val="00B70465"/>
    <w:rsid w:val="00B71D91"/>
    <w:rsid w:val="00B81064"/>
    <w:rsid w:val="00B81B33"/>
    <w:rsid w:val="00B842E0"/>
    <w:rsid w:val="00B87681"/>
    <w:rsid w:val="00B92480"/>
    <w:rsid w:val="00B95BC1"/>
    <w:rsid w:val="00B9781E"/>
    <w:rsid w:val="00BB1C15"/>
    <w:rsid w:val="00BC3B59"/>
    <w:rsid w:val="00BC7458"/>
    <w:rsid w:val="00BD3767"/>
    <w:rsid w:val="00BD3FFA"/>
    <w:rsid w:val="00BD59B7"/>
    <w:rsid w:val="00BD79F1"/>
    <w:rsid w:val="00BE0DFB"/>
    <w:rsid w:val="00BE22A2"/>
    <w:rsid w:val="00BE2769"/>
    <w:rsid w:val="00BE47CE"/>
    <w:rsid w:val="00BF0B5C"/>
    <w:rsid w:val="00BF2AB2"/>
    <w:rsid w:val="00BF3538"/>
    <w:rsid w:val="00C11D93"/>
    <w:rsid w:val="00C17FC4"/>
    <w:rsid w:val="00C27705"/>
    <w:rsid w:val="00C27C71"/>
    <w:rsid w:val="00C3369B"/>
    <w:rsid w:val="00C366E0"/>
    <w:rsid w:val="00C50EBD"/>
    <w:rsid w:val="00C516E0"/>
    <w:rsid w:val="00C53620"/>
    <w:rsid w:val="00C53898"/>
    <w:rsid w:val="00C550F3"/>
    <w:rsid w:val="00C562DC"/>
    <w:rsid w:val="00C60459"/>
    <w:rsid w:val="00C618C2"/>
    <w:rsid w:val="00C6253A"/>
    <w:rsid w:val="00C628F4"/>
    <w:rsid w:val="00C63FB7"/>
    <w:rsid w:val="00C64B84"/>
    <w:rsid w:val="00C652D8"/>
    <w:rsid w:val="00C65D1E"/>
    <w:rsid w:val="00C73D1F"/>
    <w:rsid w:val="00C7447D"/>
    <w:rsid w:val="00C77AEE"/>
    <w:rsid w:val="00C82200"/>
    <w:rsid w:val="00C86860"/>
    <w:rsid w:val="00C875D1"/>
    <w:rsid w:val="00C87A9E"/>
    <w:rsid w:val="00C90B7D"/>
    <w:rsid w:val="00C934CF"/>
    <w:rsid w:val="00C93A12"/>
    <w:rsid w:val="00C947EA"/>
    <w:rsid w:val="00CA1A07"/>
    <w:rsid w:val="00CA7649"/>
    <w:rsid w:val="00CB135C"/>
    <w:rsid w:val="00CB1713"/>
    <w:rsid w:val="00CB1783"/>
    <w:rsid w:val="00CB34C7"/>
    <w:rsid w:val="00CB7B27"/>
    <w:rsid w:val="00CD0569"/>
    <w:rsid w:val="00CD5BEB"/>
    <w:rsid w:val="00CF061F"/>
    <w:rsid w:val="00CF0656"/>
    <w:rsid w:val="00CF225A"/>
    <w:rsid w:val="00D00637"/>
    <w:rsid w:val="00D07A90"/>
    <w:rsid w:val="00D10B2D"/>
    <w:rsid w:val="00D150E7"/>
    <w:rsid w:val="00D23A56"/>
    <w:rsid w:val="00D2510B"/>
    <w:rsid w:val="00D270A0"/>
    <w:rsid w:val="00D27112"/>
    <w:rsid w:val="00D3399F"/>
    <w:rsid w:val="00D33D86"/>
    <w:rsid w:val="00D33E60"/>
    <w:rsid w:val="00D34940"/>
    <w:rsid w:val="00D4134A"/>
    <w:rsid w:val="00D51676"/>
    <w:rsid w:val="00D53083"/>
    <w:rsid w:val="00D55168"/>
    <w:rsid w:val="00D57F1F"/>
    <w:rsid w:val="00D63F67"/>
    <w:rsid w:val="00D660A0"/>
    <w:rsid w:val="00D661BB"/>
    <w:rsid w:val="00D86D57"/>
    <w:rsid w:val="00D86F08"/>
    <w:rsid w:val="00D90164"/>
    <w:rsid w:val="00D92422"/>
    <w:rsid w:val="00D93835"/>
    <w:rsid w:val="00D959E7"/>
    <w:rsid w:val="00DA154A"/>
    <w:rsid w:val="00DA3C5C"/>
    <w:rsid w:val="00DA4854"/>
    <w:rsid w:val="00DA54C1"/>
    <w:rsid w:val="00DB11A6"/>
    <w:rsid w:val="00DB263D"/>
    <w:rsid w:val="00DB6AED"/>
    <w:rsid w:val="00DC0E61"/>
    <w:rsid w:val="00DC18A7"/>
    <w:rsid w:val="00DC1E92"/>
    <w:rsid w:val="00DC67E6"/>
    <w:rsid w:val="00DD0D2A"/>
    <w:rsid w:val="00DD1A20"/>
    <w:rsid w:val="00DD3ED9"/>
    <w:rsid w:val="00DE5A83"/>
    <w:rsid w:val="00DE7A16"/>
    <w:rsid w:val="00DF03AB"/>
    <w:rsid w:val="00DF19CA"/>
    <w:rsid w:val="00DF2931"/>
    <w:rsid w:val="00E03054"/>
    <w:rsid w:val="00E04352"/>
    <w:rsid w:val="00E10014"/>
    <w:rsid w:val="00E1017E"/>
    <w:rsid w:val="00E14EAA"/>
    <w:rsid w:val="00E16D74"/>
    <w:rsid w:val="00E32FDF"/>
    <w:rsid w:val="00E341AF"/>
    <w:rsid w:val="00E401D5"/>
    <w:rsid w:val="00E40827"/>
    <w:rsid w:val="00E41288"/>
    <w:rsid w:val="00E4425A"/>
    <w:rsid w:val="00E45808"/>
    <w:rsid w:val="00E51969"/>
    <w:rsid w:val="00E52C1E"/>
    <w:rsid w:val="00E5627B"/>
    <w:rsid w:val="00E56D9C"/>
    <w:rsid w:val="00E573C2"/>
    <w:rsid w:val="00E6073F"/>
    <w:rsid w:val="00E65FA6"/>
    <w:rsid w:val="00E677C3"/>
    <w:rsid w:val="00E734F4"/>
    <w:rsid w:val="00E7423F"/>
    <w:rsid w:val="00E74EA9"/>
    <w:rsid w:val="00E75BA1"/>
    <w:rsid w:val="00E82A7F"/>
    <w:rsid w:val="00E90035"/>
    <w:rsid w:val="00E90A3C"/>
    <w:rsid w:val="00E95192"/>
    <w:rsid w:val="00EA004D"/>
    <w:rsid w:val="00EA10B2"/>
    <w:rsid w:val="00EA27A8"/>
    <w:rsid w:val="00EA5B36"/>
    <w:rsid w:val="00EA6C76"/>
    <w:rsid w:val="00EB1B2E"/>
    <w:rsid w:val="00EB1E68"/>
    <w:rsid w:val="00EB2EA8"/>
    <w:rsid w:val="00EB3A13"/>
    <w:rsid w:val="00EB430D"/>
    <w:rsid w:val="00EB6047"/>
    <w:rsid w:val="00EC0649"/>
    <w:rsid w:val="00EC1F9C"/>
    <w:rsid w:val="00EC30A6"/>
    <w:rsid w:val="00EC57F0"/>
    <w:rsid w:val="00EC64BC"/>
    <w:rsid w:val="00EE0A97"/>
    <w:rsid w:val="00EE2886"/>
    <w:rsid w:val="00EE38D0"/>
    <w:rsid w:val="00EF06C2"/>
    <w:rsid w:val="00EF0D66"/>
    <w:rsid w:val="00EF3720"/>
    <w:rsid w:val="00EF7259"/>
    <w:rsid w:val="00EF72A4"/>
    <w:rsid w:val="00F112B8"/>
    <w:rsid w:val="00F17637"/>
    <w:rsid w:val="00F22963"/>
    <w:rsid w:val="00F22FB1"/>
    <w:rsid w:val="00F341F2"/>
    <w:rsid w:val="00F36869"/>
    <w:rsid w:val="00F36DBD"/>
    <w:rsid w:val="00F37195"/>
    <w:rsid w:val="00F3750C"/>
    <w:rsid w:val="00F41DE1"/>
    <w:rsid w:val="00F4620A"/>
    <w:rsid w:val="00F5433A"/>
    <w:rsid w:val="00F545F8"/>
    <w:rsid w:val="00F5632A"/>
    <w:rsid w:val="00F6165A"/>
    <w:rsid w:val="00F644C8"/>
    <w:rsid w:val="00F65429"/>
    <w:rsid w:val="00F72213"/>
    <w:rsid w:val="00F80155"/>
    <w:rsid w:val="00F82A4C"/>
    <w:rsid w:val="00F839F2"/>
    <w:rsid w:val="00F86BDD"/>
    <w:rsid w:val="00FA05D6"/>
    <w:rsid w:val="00FA0E39"/>
    <w:rsid w:val="00FA1073"/>
    <w:rsid w:val="00FA2342"/>
    <w:rsid w:val="00FA3B53"/>
    <w:rsid w:val="00FA5057"/>
    <w:rsid w:val="00FA571D"/>
    <w:rsid w:val="00FA6C9C"/>
    <w:rsid w:val="00FC1094"/>
    <w:rsid w:val="00FC2FC3"/>
    <w:rsid w:val="00FC3CF3"/>
    <w:rsid w:val="00FC4F55"/>
    <w:rsid w:val="00FD64F0"/>
    <w:rsid w:val="00FE21C4"/>
    <w:rsid w:val="00FF5F4D"/>
    <w:rsid w:val="00FF6B06"/>
    <w:rsid w:val="0EDB0F87"/>
    <w:rsid w:val="2CBF7D2E"/>
    <w:rsid w:val="33282899"/>
    <w:rsid w:val="5F1C1228"/>
    <w:rsid w:val="68AD2DEE"/>
    <w:rsid w:val="6AB3742B"/>
    <w:rsid w:val="6DFA56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9535385"/>
  <w15:docId w15:val="{526AF8B9-2AB6-43A1-84F7-CC4F817207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EastAsia" w:hAnsi="Calibri" w:cs="Calibr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qFormat="1"/>
    <w:lsdException w:name="header" w:semiHidden="1" w:unhideWhenUsed="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qFormat="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sz w:val="24"/>
      <w:szCs w:val="24"/>
      <w:lang w:eastAsia="en-US"/>
    </w:rPr>
  </w:style>
  <w:style w:type="paragraph" w:styleId="1">
    <w:name w:val="heading 1"/>
    <w:basedOn w:val="a"/>
    <w:next w:val="a"/>
    <w:uiPriority w:val="9"/>
    <w:qFormat/>
    <w:pPr>
      <w:keepNext/>
      <w:numPr>
        <w:numId w:val="1"/>
      </w:numPr>
      <w:spacing w:before="240" w:after="60"/>
      <w:outlineLvl w:val="0"/>
    </w:pPr>
    <w:rPr>
      <w:b/>
      <w:sz w:val="28"/>
      <w:szCs w:val="28"/>
    </w:rPr>
  </w:style>
  <w:style w:type="paragraph" w:styleId="2">
    <w:name w:val="heading 2"/>
    <w:basedOn w:val="a"/>
    <w:next w:val="a"/>
    <w:uiPriority w:val="9"/>
    <w:unhideWhenUsed/>
    <w:qFormat/>
    <w:pPr>
      <w:keepNext/>
      <w:numPr>
        <w:ilvl w:val="1"/>
        <w:numId w:val="1"/>
      </w:numPr>
      <w:outlineLvl w:val="1"/>
    </w:pPr>
    <w:rPr>
      <w:b/>
    </w:rPr>
  </w:style>
  <w:style w:type="paragraph" w:styleId="3">
    <w:name w:val="heading 3"/>
    <w:basedOn w:val="a"/>
    <w:next w:val="a"/>
    <w:uiPriority w:val="9"/>
    <w:unhideWhenUsed/>
    <w:qFormat/>
    <w:pPr>
      <w:keepNext/>
      <w:keepLines/>
      <w:numPr>
        <w:ilvl w:val="2"/>
        <w:numId w:val="1"/>
      </w:numPr>
      <w:spacing w:before="200"/>
      <w:outlineLvl w:val="2"/>
    </w:pPr>
    <w:rPr>
      <w:rFonts w:ascii="Cambria" w:eastAsia="Cambria" w:hAnsi="Cambria" w:cs="Cambria"/>
      <w:b/>
      <w:color w:val="4F81BD"/>
    </w:rPr>
  </w:style>
  <w:style w:type="paragraph" w:styleId="4">
    <w:name w:val="heading 4"/>
    <w:basedOn w:val="a"/>
    <w:next w:val="a"/>
    <w:uiPriority w:val="9"/>
    <w:semiHidden/>
    <w:unhideWhenUsed/>
    <w:qFormat/>
    <w:pPr>
      <w:keepNext/>
      <w:keepLines/>
      <w:spacing w:before="240" w:after="40"/>
      <w:outlineLvl w:val="3"/>
    </w:pPr>
    <w:rPr>
      <w:b/>
    </w:rPr>
  </w:style>
  <w:style w:type="paragraph" w:styleId="5">
    <w:name w:val="heading 5"/>
    <w:basedOn w:val="a"/>
    <w:next w:val="a"/>
    <w:uiPriority w:val="9"/>
    <w:semiHidden/>
    <w:unhideWhenUsed/>
    <w:qFormat/>
    <w:pPr>
      <w:keepNext/>
      <w:keepLines/>
      <w:spacing w:before="220" w:after="40"/>
      <w:outlineLvl w:val="4"/>
    </w:pPr>
    <w:rPr>
      <w:b/>
      <w:sz w:val="22"/>
      <w:szCs w:val="22"/>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unhideWhenUsed/>
    <w:qFormat/>
    <w:rPr>
      <w:sz w:val="20"/>
      <w:szCs w:val="20"/>
    </w:rPr>
  </w:style>
  <w:style w:type="paragraph" w:styleId="a5">
    <w:name w:val="Date"/>
    <w:basedOn w:val="a"/>
    <w:next w:val="a"/>
    <w:link w:val="a6"/>
    <w:uiPriority w:val="99"/>
    <w:semiHidden/>
    <w:unhideWhenUsed/>
    <w:qFormat/>
    <w:pPr>
      <w:ind w:leftChars="2500" w:left="100"/>
    </w:pPr>
  </w:style>
  <w:style w:type="paragraph" w:styleId="a7">
    <w:name w:val="footer"/>
    <w:basedOn w:val="a"/>
    <w:link w:val="a8"/>
    <w:uiPriority w:val="99"/>
    <w:unhideWhenUsed/>
    <w:qFormat/>
    <w:pPr>
      <w:tabs>
        <w:tab w:val="center" w:pos="4680"/>
        <w:tab w:val="right" w:pos="9360"/>
      </w:tabs>
    </w:pPr>
  </w:style>
  <w:style w:type="paragraph" w:styleId="a9">
    <w:name w:val="Subtitle"/>
    <w:basedOn w:val="a"/>
    <w:next w:val="a"/>
    <w:uiPriority w:val="11"/>
    <w:qFormat/>
    <w:pPr>
      <w:keepNext/>
      <w:keepLines/>
      <w:spacing w:before="360" w:after="80"/>
    </w:pPr>
    <w:rPr>
      <w:rFonts w:ascii="Georgia" w:eastAsia="Georgia" w:hAnsi="Georgia" w:cs="Georgia"/>
      <w:i/>
      <w:color w:val="666666"/>
      <w:sz w:val="48"/>
      <w:szCs w:val="48"/>
    </w:rPr>
  </w:style>
  <w:style w:type="paragraph" w:styleId="aa">
    <w:name w:val="Normal (Web)"/>
    <w:basedOn w:val="a"/>
    <w:uiPriority w:val="99"/>
    <w:semiHidden/>
    <w:unhideWhenUsed/>
    <w:qFormat/>
    <w:rPr>
      <w:rFonts w:ascii="Times New Roman" w:hAnsi="Times New Roman" w:cs="Times New Roman"/>
    </w:rPr>
  </w:style>
  <w:style w:type="paragraph" w:styleId="ab">
    <w:name w:val="Title"/>
    <w:basedOn w:val="a"/>
    <w:next w:val="a"/>
    <w:uiPriority w:val="10"/>
    <w:qFormat/>
    <w:pPr>
      <w:keepNext/>
      <w:keepLines/>
      <w:spacing w:before="480" w:after="120"/>
    </w:pPr>
    <w:rPr>
      <w:b/>
      <w:sz w:val="72"/>
      <w:szCs w:val="72"/>
    </w:rPr>
  </w:style>
  <w:style w:type="paragraph" w:styleId="ac">
    <w:name w:val="annotation subject"/>
    <w:basedOn w:val="a3"/>
    <w:next w:val="a3"/>
    <w:link w:val="ad"/>
    <w:uiPriority w:val="99"/>
    <w:semiHidden/>
    <w:unhideWhenUsed/>
    <w:qFormat/>
    <w:rPr>
      <w:b/>
      <w:bCs/>
    </w:rPr>
  </w:style>
  <w:style w:type="character" w:styleId="ae">
    <w:name w:val="FollowedHyperlink"/>
    <w:basedOn w:val="a0"/>
    <w:uiPriority w:val="99"/>
    <w:semiHidden/>
    <w:unhideWhenUsed/>
    <w:qFormat/>
    <w:rPr>
      <w:color w:val="800080" w:themeColor="followedHyperlink"/>
      <w:u w:val="single"/>
    </w:rPr>
  </w:style>
  <w:style w:type="character" w:styleId="af">
    <w:name w:val="line number"/>
    <w:basedOn w:val="a0"/>
    <w:uiPriority w:val="99"/>
    <w:semiHidden/>
    <w:unhideWhenUsed/>
    <w:qFormat/>
  </w:style>
  <w:style w:type="character" w:styleId="af0">
    <w:name w:val="Hyperlink"/>
    <w:basedOn w:val="a0"/>
    <w:uiPriority w:val="99"/>
    <w:unhideWhenUsed/>
    <w:qFormat/>
    <w:rPr>
      <w:color w:val="0000FF" w:themeColor="hyperlink"/>
      <w:u w:val="single"/>
    </w:rPr>
  </w:style>
  <w:style w:type="character" w:styleId="af1">
    <w:name w:val="annotation reference"/>
    <w:basedOn w:val="a0"/>
    <w:uiPriority w:val="99"/>
    <w:semiHidden/>
    <w:unhideWhenUsed/>
    <w:qFormat/>
    <w:rPr>
      <w:sz w:val="16"/>
      <w:szCs w:val="16"/>
    </w:rPr>
  </w:style>
  <w:style w:type="character" w:customStyle="1" w:styleId="10">
    <w:name w:val="未处理的提及1"/>
    <w:basedOn w:val="a0"/>
    <w:uiPriority w:val="99"/>
    <w:semiHidden/>
    <w:unhideWhenUsed/>
    <w:qFormat/>
    <w:rPr>
      <w:color w:val="605E5C"/>
      <w:shd w:val="clear" w:color="auto" w:fill="E1DFDD"/>
    </w:rPr>
  </w:style>
  <w:style w:type="character" w:customStyle="1" w:styleId="a8">
    <w:name w:val="页脚 字符"/>
    <w:basedOn w:val="a0"/>
    <w:link w:val="a7"/>
    <w:uiPriority w:val="99"/>
    <w:qFormat/>
  </w:style>
  <w:style w:type="paragraph" w:customStyle="1" w:styleId="11">
    <w:name w:val="修订1"/>
    <w:hidden/>
    <w:uiPriority w:val="99"/>
    <w:semiHidden/>
    <w:qFormat/>
    <w:rPr>
      <w:sz w:val="24"/>
      <w:szCs w:val="24"/>
      <w:lang w:eastAsia="en-US"/>
    </w:rPr>
  </w:style>
  <w:style w:type="paragraph" w:styleId="af2">
    <w:name w:val="List Paragraph"/>
    <w:basedOn w:val="a"/>
    <w:uiPriority w:val="34"/>
    <w:qFormat/>
    <w:pPr>
      <w:widowControl/>
      <w:spacing w:after="200" w:line="276" w:lineRule="auto"/>
      <w:ind w:left="720"/>
      <w:contextualSpacing/>
      <w:jc w:val="left"/>
    </w:pPr>
    <w:rPr>
      <w:rFonts w:asciiTheme="minorHAnsi" w:eastAsiaTheme="minorHAnsi" w:hAnsiTheme="minorHAnsi" w:cstheme="minorBidi"/>
      <w:sz w:val="22"/>
      <w:szCs w:val="22"/>
    </w:rPr>
  </w:style>
  <w:style w:type="character" w:customStyle="1" w:styleId="a4">
    <w:name w:val="批注文字 字符"/>
    <w:basedOn w:val="a0"/>
    <w:link w:val="a3"/>
    <w:uiPriority w:val="99"/>
    <w:qFormat/>
    <w:rPr>
      <w:sz w:val="20"/>
      <w:szCs w:val="20"/>
    </w:rPr>
  </w:style>
  <w:style w:type="character" w:customStyle="1" w:styleId="ad">
    <w:name w:val="批注主题 字符"/>
    <w:basedOn w:val="a4"/>
    <w:link w:val="ac"/>
    <w:uiPriority w:val="99"/>
    <w:semiHidden/>
    <w:qFormat/>
    <w:rPr>
      <w:b/>
      <w:bCs/>
      <w:sz w:val="20"/>
      <w:szCs w:val="20"/>
    </w:rPr>
  </w:style>
  <w:style w:type="character" w:customStyle="1" w:styleId="cf01">
    <w:name w:val="cf01"/>
    <w:basedOn w:val="a0"/>
    <w:qFormat/>
    <w:rPr>
      <w:rFonts w:ascii="Segoe UI" w:hAnsi="Segoe UI" w:cs="Segoe UI" w:hint="default"/>
      <w:sz w:val="18"/>
      <w:szCs w:val="18"/>
    </w:rPr>
  </w:style>
  <w:style w:type="paragraph" w:customStyle="1" w:styleId="12">
    <w:name w:val="书目1"/>
    <w:basedOn w:val="a"/>
    <w:next w:val="a"/>
    <w:uiPriority w:val="37"/>
    <w:unhideWhenUsed/>
    <w:qFormat/>
    <w:pPr>
      <w:tabs>
        <w:tab w:val="left" w:pos="264"/>
      </w:tabs>
      <w:ind w:left="264" w:hanging="264"/>
    </w:pPr>
  </w:style>
  <w:style w:type="paragraph" w:customStyle="1" w:styleId="EndNoteBibliographyTitle">
    <w:name w:val="EndNote Bibliography Title"/>
    <w:basedOn w:val="a"/>
    <w:link w:val="EndNoteBibliographyTitle0"/>
    <w:qFormat/>
    <w:pPr>
      <w:jc w:val="center"/>
    </w:pPr>
  </w:style>
  <w:style w:type="character" w:customStyle="1" w:styleId="EndNoteBibliographyTitle0">
    <w:name w:val="EndNote Bibliography Title 字符"/>
    <w:basedOn w:val="a0"/>
    <w:link w:val="EndNoteBibliographyTitle"/>
    <w:qFormat/>
    <w:rPr>
      <w:sz w:val="24"/>
      <w:szCs w:val="24"/>
      <w:lang w:eastAsia="en-US"/>
    </w:rPr>
  </w:style>
  <w:style w:type="paragraph" w:customStyle="1" w:styleId="EndNoteBibliography">
    <w:name w:val="EndNote Bibliography"/>
    <w:basedOn w:val="a"/>
    <w:link w:val="EndNoteBibliography0"/>
    <w:qFormat/>
  </w:style>
  <w:style w:type="character" w:customStyle="1" w:styleId="EndNoteBibliography0">
    <w:name w:val="EndNote Bibliography 字符"/>
    <w:basedOn w:val="a0"/>
    <w:link w:val="EndNoteBibliography"/>
    <w:qFormat/>
    <w:rPr>
      <w:sz w:val="24"/>
      <w:szCs w:val="24"/>
      <w:lang w:eastAsia="en-US"/>
    </w:rPr>
  </w:style>
  <w:style w:type="character" w:customStyle="1" w:styleId="a6">
    <w:name w:val="日期 字符"/>
    <w:basedOn w:val="a0"/>
    <w:link w:val="a5"/>
    <w:uiPriority w:val="99"/>
    <w:semiHidden/>
    <w:qFormat/>
    <w:rPr>
      <w:sz w:val="24"/>
      <w:szCs w:val="24"/>
      <w:lang w:eastAsia="en-US"/>
    </w:rPr>
  </w:style>
  <w:style w:type="paragraph" w:customStyle="1" w:styleId="20">
    <w:name w:val="书目2"/>
    <w:basedOn w:val="a"/>
    <w:next w:val="a"/>
    <w:uiPriority w:val="37"/>
    <w:unhideWhenUsed/>
    <w:pPr>
      <w:tabs>
        <w:tab w:val="left" w:pos="384"/>
      </w:tabs>
      <w:spacing w:after="240"/>
      <w:ind w:left="384" w:hanging="384"/>
    </w:pPr>
  </w:style>
  <w:style w:type="paragraph" w:styleId="af3">
    <w:name w:val="header"/>
    <w:basedOn w:val="a"/>
    <w:link w:val="af4"/>
    <w:uiPriority w:val="99"/>
    <w:unhideWhenUsed/>
    <w:rsid w:val="00E90A3C"/>
    <w:pPr>
      <w:tabs>
        <w:tab w:val="center" w:pos="4513"/>
        <w:tab w:val="right" w:pos="9026"/>
      </w:tabs>
    </w:pPr>
  </w:style>
  <w:style w:type="character" w:customStyle="1" w:styleId="af4">
    <w:name w:val="页眉 字符"/>
    <w:basedOn w:val="a0"/>
    <w:link w:val="af3"/>
    <w:uiPriority w:val="99"/>
    <w:rsid w:val="00E90A3C"/>
    <w:rPr>
      <w:sz w:val="24"/>
      <w:szCs w:val="24"/>
      <w:lang w:eastAsia="en-US"/>
    </w:rPr>
  </w:style>
  <w:style w:type="paragraph" w:styleId="af5">
    <w:name w:val="Bibliography"/>
    <w:basedOn w:val="a"/>
    <w:next w:val="a"/>
    <w:uiPriority w:val="37"/>
    <w:unhideWhenUsed/>
    <w:rsid w:val="00EF7259"/>
    <w:pPr>
      <w:tabs>
        <w:tab w:val="left" w:pos="384"/>
      </w:tabs>
      <w:ind w:left="384" w:hanging="38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590F7BD-B631-4A3E-93AD-D2B058FAA4E1}">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10</Pages>
  <Words>3785</Words>
  <Characters>22332</Characters>
  <Application>Microsoft Office Word</Application>
  <DocSecurity>0</DocSecurity>
  <Lines>421</Lines>
  <Paragraphs>139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Vineeta</dc:creator>
  <cp:lastModifiedBy>行斌 徐</cp:lastModifiedBy>
  <cp:revision>3</cp:revision>
  <dcterms:created xsi:type="dcterms:W3CDTF">2026-04-03T02:29:00Z</dcterms:created>
  <dcterms:modified xsi:type="dcterms:W3CDTF">2026-04-03T14:10:00Z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3715554084b6a3f5e957734f7bc0a214320c29b962d00a0a526411b9a5528181</vt:lpwstr>
  </property>
  <property fmtid="{D5CDD505-2E9C-101B-9397-08002B2CF9AE}" pid="3" name="KSOTemplateDocerSaveRecord">
    <vt:lpwstr>eyJoZGlkIjoiMmM3Y2ViZTVkYjA3NDU3MzkyZDEzMzk2MWJhMDQ1NmEiLCJ1c2VySWQiOiIzMjUxMzU3MDAifQ==</vt:lpwstr>
  </property>
  <property fmtid="{D5CDD505-2E9C-101B-9397-08002B2CF9AE}" pid="4" name="KSOProductBuildVer">
    <vt:lpwstr>2052-12.1.0.25222</vt:lpwstr>
  </property>
  <property fmtid="{D5CDD505-2E9C-101B-9397-08002B2CF9AE}" pid="5" name="ICV">
    <vt:lpwstr>229147AA7EE24AE0947CB35A39B4946E_13</vt:lpwstr>
  </property>
  <property fmtid="{D5CDD505-2E9C-101B-9397-08002B2CF9AE}" pid="6" name="ZOTERO_PREF_1">
    <vt:lpwstr>&lt;data data-version="3" zotero-version="7.0.32"&gt;&lt;session id="RKtpo5Ck"/&gt;&lt;style id="http://www.zotero.org/styles/journal-of-visualized-experiments-custom" hasBibliography="1" bibliographyStyleHasBeenSet="1"/&gt;&lt;prefs&gt;&lt;pref name="fieldType" value="Field"/&gt;&lt;pre</vt:lpwstr>
  </property>
  <property fmtid="{D5CDD505-2E9C-101B-9397-08002B2CF9AE}" pid="7" name="ZOTERO_PREF_2">
    <vt:lpwstr>f name="automaticJournalAbbreviations" value="true"/&gt;&lt;/prefs&gt;&lt;/data&gt;</vt:lpwstr>
  </property>
</Properties>
</file>