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5CBD" w14:textId="77777777" w:rsidR="00E62FB1" w:rsidRDefault="00E62FB1" w:rsidP="00E62FB1">
      <w:r>
        <w:t>Comments on the Edited Video</w:t>
      </w:r>
    </w:p>
    <w:p w14:paraId="5ED313D9" w14:textId="77777777" w:rsidR="00E62FB1" w:rsidRDefault="00E62FB1" w:rsidP="00E62FB1">
      <w:r>
        <w:t>00:00:31;00</w:t>
      </w:r>
    </w:p>
    <w:p w14:paraId="62AD44C5" w14:textId="77777777" w:rsidR="00E62FB1" w:rsidRDefault="00E62FB1" w:rsidP="00E62FB1">
      <w:r>
        <w:t>Please remove the footage showing the patient and show only the operative field covered by the surgical drape.</w:t>
      </w:r>
    </w:p>
    <w:p w14:paraId="6857463B" w14:textId="77777777" w:rsidR="00E62FB1" w:rsidRDefault="00E62FB1" w:rsidP="00E62FB1">
      <w:r>
        <w:t>00:00:39;18</w:t>
      </w:r>
    </w:p>
    <w:p w14:paraId="772E3586" w14:textId="77777777" w:rsidR="00E62FB1" w:rsidRDefault="00E62FB1" w:rsidP="00E62FB1">
      <w:r>
        <w:t>Beginning of the local anesthesia procedure.</w:t>
      </w:r>
    </w:p>
    <w:p w14:paraId="190CA270" w14:textId="77777777" w:rsidR="00E62FB1" w:rsidRDefault="00E62FB1" w:rsidP="00E62FB1">
      <w:r>
        <w:t>00:00:42;12</w:t>
      </w:r>
    </w:p>
    <w:p w14:paraId="14C07410" w14:textId="77777777" w:rsidR="00E62FB1" w:rsidRDefault="00E62FB1" w:rsidP="00E62FB1">
      <w:r>
        <w:t>The anesthetic syringe is positioned for injection.</w:t>
      </w:r>
    </w:p>
    <w:p w14:paraId="1B8A403A" w14:textId="77777777" w:rsidR="00E62FB1" w:rsidRDefault="00E62FB1" w:rsidP="00E62FB1">
      <w:r>
        <w:t>00:00:42;28</w:t>
      </w:r>
    </w:p>
    <w:p w14:paraId="21CEBB54" w14:textId="77777777" w:rsidR="00E62FB1" w:rsidRDefault="00E62FB1" w:rsidP="00E62FB1">
      <w:r>
        <w:t>This scene shows the anesthetic solution being injected. However, the amount of anesthetic solution shown being delivered is very small and does not realistically represent the clinical procedure. I suggest deleting this scene.</w:t>
      </w:r>
    </w:p>
    <w:p w14:paraId="64A0D98E" w14:textId="77777777" w:rsidR="00E62FB1" w:rsidRDefault="00E62FB1" w:rsidP="00E62FB1">
      <w:r>
        <w:t>00:00:48;12</w:t>
      </w:r>
    </w:p>
    <w:p w14:paraId="09C70FFB" w14:textId="77777777" w:rsidR="00E62FB1" w:rsidRDefault="00E62FB1" w:rsidP="00E62FB1">
      <w:r>
        <w:t>Rubber dam placement.</w:t>
      </w:r>
    </w:p>
    <w:p w14:paraId="47188E2C" w14:textId="77777777" w:rsidR="00E62FB1" w:rsidRDefault="00E62FB1" w:rsidP="00E62FB1">
      <w:r>
        <w:t>00:00:52;24</w:t>
      </w:r>
    </w:p>
    <w:p w14:paraId="141308E0" w14:textId="77777777" w:rsidR="00E62FB1" w:rsidRDefault="00E62FB1" w:rsidP="00E62FB1">
      <w:r>
        <w:t>Cleaning of the tooth.</w:t>
      </w:r>
    </w:p>
    <w:p w14:paraId="22D34303" w14:textId="77777777" w:rsidR="00E62FB1" w:rsidRDefault="00E62FB1" w:rsidP="00E62FB1">
      <w:r>
        <w:t>00:01:06;28</w:t>
      </w:r>
    </w:p>
    <w:p w14:paraId="1DBE9D90" w14:textId="77777777" w:rsidR="00E62FB1" w:rsidRDefault="00E62FB1" w:rsidP="00E62FB1">
      <w:r>
        <w:t>The initial cavity preparation should begin at this point. I suggest deleting the footage between the cleaning procedure and 00:01:06;28. For the preparation sequence, I suggest using only the footage from 00:01:06;28 to 00:01:12;17.</w:t>
      </w:r>
    </w:p>
    <w:p w14:paraId="46BAD009" w14:textId="77777777" w:rsidR="00E62FB1" w:rsidRDefault="00E62FB1" w:rsidP="00E62FB1">
      <w:r>
        <w:t>00:01:12;18–00:01:31;11</w:t>
      </w:r>
    </w:p>
    <w:p w14:paraId="07CBBE04" w14:textId="77777777" w:rsidR="00E62FB1" w:rsidRDefault="00E62FB1" w:rsidP="00E62FB1">
      <w:r>
        <w:t>Please delete this sequence.</w:t>
      </w:r>
    </w:p>
    <w:p w14:paraId="370C494B" w14:textId="77777777" w:rsidR="00E62FB1" w:rsidRDefault="00E62FB1" w:rsidP="00E62FB1">
      <w:r>
        <w:t>00:01:31;11</w:t>
      </w:r>
    </w:p>
    <w:p w14:paraId="6D649D5B" w14:textId="77777777" w:rsidR="00E62FB1" w:rsidRDefault="00E62FB1" w:rsidP="00E62FB1">
      <w:r>
        <w:t>Dye application after the initial cavity preparation.</w:t>
      </w:r>
    </w:p>
    <w:p w14:paraId="3626605D" w14:textId="77777777" w:rsidR="00E62FB1" w:rsidRDefault="00E62FB1" w:rsidP="00E62FB1">
      <w:r>
        <w:t>00:01:49;24</w:t>
      </w:r>
    </w:p>
    <w:p w14:paraId="794BAB58" w14:textId="77777777" w:rsidR="00E62FB1" w:rsidRDefault="00E62FB1" w:rsidP="00E62FB1">
      <w:r>
        <w:t>The MDR title appears.</w:t>
      </w:r>
    </w:p>
    <w:p w14:paraId="052B5F10" w14:textId="77777777" w:rsidR="00E62FB1" w:rsidRDefault="00E62FB1" w:rsidP="00E62FB1">
      <w:r>
        <w:lastRenderedPageBreak/>
        <w:t>00:01:52;00–00:02:01;17</w:t>
      </w:r>
    </w:p>
    <w:p w14:paraId="6BEAA042" w14:textId="77777777" w:rsidR="00E62FB1" w:rsidRDefault="00E62FB1" w:rsidP="00E62FB1">
      <w:r>
        <w:t>The MDR procedure should be presented after the MDR title. However, the current footage mainly shows the operator, patient, and assistant rather than the operative field. This footage is not necessary for explaining MDR. To demonstrate MDR adequately, the interior of the cavity should be visible so that the assessment and removal of dye-stained dentin can be appreciated. The current footage does not adequately demonstrate this process. I therefore suggest reviewing the additional footage provided by the authors and replacing this sequence with footage that better demonstrates MDR. Please delete the current footage from 00:01:52;00 to 00:02:01;17.</w:t>
      </w:r>
    </w:p>
    <w:p w14:paraId="2835D142" w14:textId="77777777" w:rsidR="00E62FB1" w:rsidRDefault="00E62FB1" w:rsidP="00E62FB1">
      <w:r>
        <w:t>00:02:01;20</w:t>
      </w:r>
    </w:p>
    <w:p w14:paraId="33A993AA" w14:textId="77777777" w:rsidR="00E62FB1" w:rsidRDefault="00E62FB1" w:rsidP="00E62FB1">
      <w:r>
        <w:t>This scene shows MDR being performed with a handpiece after dye application. Although the interior of the cavity is not clearly visible, this scene may be retained briefly to show that the handpiece is used during MDR. This could then be followed by additional footage that clearly shows the interior of the cavity and demonstrates the MDR process.</w:t>
      </w:r>
    </w:p>
    <w:p w14:paraId="151927C2" w14:textId="77777777" w:rsidR="00E62FB1" w:rsidRDefault="00E62FB1" w:rsidP="00E62FB1">
      <w:r>
        <w:t>00:02:05;25–00:02:08;24</w:t>
      </w:r>
    </w:p>
    <w:p w14:paraId="01170B08" w14:textId="77777777" w:rsidR="00E62FB1" w:rsidRDefault="00E62FB1" w:rsidP="00E62FB1">
      <w:r>
        <w:t>Inspection of the cavity after MDR.</w:t>
      </w:r>
    </w:p>
    <w:p w14:paraId="127FD268" w14:textId="77777777" w:rsidR="00E62FB1" w:rsidRDefault="00E62FB1" w:rsidP="00E62FB1">
      <w:r>
        <w:t>00:02:09;13–00:02:24;00</w:t>
      </w:r>
    </w:p>
    <w:p w14:paraId="4CB7A28B" w14:textId="77777777" w:rsidR="00E62FB1" w:rsidRDefault="00E62FB1" w:rsidP="00E62FB1">
      <w:r>
        <w:t>MDR is performed again after reassessment of the cavity.</w:t>
      </w:r>
    </w:p>
    <w:p w14:paraId="22094764" w14:textId="77777777" w:rsidR="00E62FB1" w:rsidRDefault="00E62FB1" w:rsidP="00E62FB1">
      <w:r>
        <w:t>00:02:24;15</w:t>
      </w:r>
    </w:p>
    <w:p w14:paraId="59049541" w14:textId="77777777" w:rsidR="00E62FB1" w:rsidRDefault="00E62FB1" w:rsidP="00E62FB1">
      <w:r>
        <w:t>The cavity is reassessed, and a pulp exposure without bleeding is observed.</w:t>
      </w:r>
    </w:p>
    <w:p w14:paraId="3DCD1205" w14:textId="77777777" w:rsidR="00E62FB1" w:rsidRDefault="00E62FB1" w:rsidP="00E62FB1">
      <w:r>
        <w:t>00:02:37;00</w:t>
      </w:r>
    </w:p>
    <w:p w14:paraId="7F392932" w14:textId="77777777" w:rsidR="00E62FB1" w:rsidRDefault="00E62FB1" w:rsidP="00E62FB1">
      <w:r>
        <w:t>Dye is reapplied, including over the non-bleeding pulp exposure. The current dye-application sequence is unnecessarily long. I suggest retaining the footage only until approximately 00:02:41;00. The subsequent footage up to 00:03:10;00 appears unnecessary.</w:t>
      </w:r>
    </w:p>
    <w:p w14:paraId="2BB72FB1" w14:textId="77777777" w:rsidR="00E62FB1" w:rsidRDefault="00E62FB1" w:rsidP="00E62FB1">
      <w:r>
        <w:t>00:03:10;27</w:t>
      </w:r>
    </w:p>
    <w:p w14:paraId="2DAD5CE3" w14:textId="77777777" w:rsidR="00E62FB1" w:rsidRDefault="00E62FB1" w:rsidP="00E62FB1">
      <w:r>
        <w:t>A pulp exposure with bleeding is observed.</w:t>
      </w:r>
    </w:p>
    <w:p w14:paraId="6D30AE9C" w14:textId="77777777" w:rsidR="00E62FB1" w:rsidRDefault="00E62FB1" w:rsidP="00E62FB1">
      <w:r>
        <w:t>00:03:14;10</w:t>
      </w:r>
    </w:p>
    <w:p w14:paraId="7FA78F14" w14:textId="77777777" w:rsidR="00E62FB1" w:rsidRDefault="00E62FB1" w:rsidP="00E62FB1">
      <w:r>
        <w:t>The MPR title appears.</w:t>
      </w:r>
    </w:p>
    <w:p w14:paraId="6F553E10" w14:textId="77777777" w:rsidR="00E62FB1" w:rsidRDefault="00E62FB1" w:rsidP="00E62FB1">
      <w:r>
        <w:lastRenderedPageBreak/>
        <w:t>00:03:18;00</w:t>
      </w:r>
    </w:p>
    <w:p w14:paraId="343AE2A6" w14:textId="77777777" w:rsidR="00E62FB1" w:rsidRDefault="00E62FB1" w:rsidP="00E62FB1">
      <w:r>
        <w:t>Dye is applied to the entire cavity, including the bleeding pulp surface, followed by rinsing.</w:t>
      </w:r>
    </w:p>
    <w:p w14:paraId="5215D771" w14:textId="77777777" w:rsidR="00E62FB1" w:rsidRDefault="00E62FB1" w:rsidP="00E62FB1"/>
    <w:p w14:paraId="2AF6DB6D" w14:textId="77777777" w:rsidR="00E62FB1" w:rsidRDefault="00E62FB1" w:rsidP="00E62FB1">
      <w:r>
        <w:t>00:03:38;00</w:t>
      </w:r>
    </w:p>
    <w:p w14:paraId="5B4CA21D" w14:textId="77777777" w:rsidR="00E62FB1" w:rsidRDefault="00E62FB1" w:rsidP="00E62FB1">
      <w:r>
        <w:t>MDR and MPR are performed until their clinical endpoints are reached.</w:t>
      </w:r>
    </w:p>
    <w:p w14:paraId="1F466825" w14:textId="77777777" w:rsidR="00E62FB1" w:rsidRDefault="00E62FB1" w:rsidP="00E62FB1">
      <w:r>
        <w:t>00:04:01;21</w:t>
      </w:r>
    </w:p>
    <w:p w14:paraId="6B160724" w14:textId="77777777" w:rsidR="00E62FB1" w:rsidRDefault="00E62FB1" w:rsidP="00E62FB1">
      <w:r>
        <w:t>The Hemostasis and Tooth Restoration title appears.</w:t>
      </w:r>
    </w:p>
    <w:p w14:paraId="3863B822" w14:textId="77777777" w:rsidR="00E62FB1" w:rsidRDefault="00E62FB1" w:rsidP="00E62FB1">
      <w:r>
        <w:t>00:04:06;05</w:t>
      </w:r>
    </w:p>
    <w:p w14:paraId="649BC6AB" w14:textId="77777777" w:rsidR="00E62FB1" w:rsidRDefault="00E62FB1" w:rsidP="00E62FB1">
      <w:r>
        <w:t>Rinsing of the cavity.</w:t>
      </w:r>
    </w:p>
    <w:p w14:paraId="690E097C" w14:textId="77777777" w:rsidR="00E62FB1" w:rsidRDefault="00E62FB1" w:rsidP="00E62FB1">
      <w:r>
        <w:t>00:04:20;00</w:t>
      </w:r>
    </w:p>
    <w:p w14:paraId="5A8EBD07" w14:textId="77777777" w:rsidR="00E62FB1" w:rsidRDefault="00E62FB1" w:rsidP="00E62FB1">
      <w:r>
        <w:t>Confirmation that there is no bleeding from the exposed pulp surface.</w:t>
      </w:r>
    </w:p>
    <w:p w14:paraId="7D99D7C3" w14:textId="77777777" w:rsidR="00E62FB1" w:rsidRDefault="00E62FB1" w:rsidP="00E62FB1">
      <w:r>
        <w:t>00:04:31;03</w:t>
      </w:r>
    </w:p>
    <w:p w14:paraId="11F74FC6" w14:textId="77777777" w:rsidR="00E62FB1" w:rsidRDefault="00E62FB1" w:rsidP="00E62FB1">
      <w:proofErr w:type="spellStart"/>
      <w:r>
        <w:t>Biodentine</w:t>
      </w:r>
      <w:proofErr w:type="spellEnd"/>
      <w:r>
        <w:t xml:space="preserve"> is applied. However, the interior of the cavity is not clearly visible in this footage.</w:t>
      </w:r>
    </w:p>
    <w:p w14:paraId="679ED47B" w14:textId="77777777" w:rsidR="00E62FB1" w:rsidRDefault="00E62FB1" w:rsidP="00E62FB1">
      <w:r>
        <w:t>00:04:58;17</w:t>
      </w:r>
    </w:p>
    <w:p w14:paraId="534A700A" w14:textId="77777777" w:rsidR="00E62FB1" w:rsidRDefault="00E62FB1" w:rsidP="00E62FB1">
      <w:r>
        <w:t>The Results title appears.</w:t>
      </w:r>
    </w:p>
    <w:p w14:paraId="7A03A042" w14:textId="77777777" w:rsidR="00E62FB1" w:rsidRDefault="00E62FB1" w:rsidP="00E62FB1">
      <w:r>
        <w:t>00:05:25;04</w:t>
      </w:r>
    </w:p>
    <w:p w14:paraId="7827EA53" w14:textId="77777777" w:rsidR="00E62FB1" w:rsidRDefault="00E62FB1" w:rsidP="00E62FB1">
      <w:r>
        <w:t>Please modify the blue oval so that it does not extend into the root. The oval should include only the carious lesion and the pulp chamber region.</w:t>
      </w:r>
    </w:p>
    <w:p w14:paraId="1FC8D688" w14:textId="77777777" w:rsidR="00E62FB1" w:rsidRDefault="00E62FB1" w:rsidP="00E62FB1">
      <w:r>
        <w:t>00:05:49;07</w:t>
      </w:r>
    </w:p>
    <w:p w14:paraId="76DADE31" w14:textId="77777777" w:rsidR="00E62FB1" w:rsidRDefault="00E62FB1" w:rsidP="00E62FB1">
      <w:r>
        <w:t xml:space="preserve">Please modify the blue oval so that it includes only the region capped with </w:t>
      </w:r>
      <w:proofErr w:type="spellStart"/>
      <w:r>
        <w:t>Biodentine</w:t>
      </w:r>
      <w:proofErr w:type="spellEnd"/>
      <w:r>
        <w:t xml:space="preserve"> and the pulp chamber region, without extending into the root.</w:t>
      </w:r>
    </w:p>
    <w:p w14:paraId="017B6FE3" w14:textId="77777777" w:rsidR="00E62FB1" w:rsidRDefault="00E62FB1" w:rsidP="00E62FB1">
      <w:r>
        <w:t>00:05:56;23</w:t>
      </w:r>
    </w:p>
    <w:p w14:paraId="77801880" w14:textId="77777777" w:rsidR="00E62FB1" w:rsidRDefault="00E62FB1" w:rsidP="00E62FB1">
      <w:r>
        <w:t>The Conclusion title appears.</w:t>
      </w:r>
    </w:p>
    <w:p w14:paraId="50525EEE" w14:textId="56F98ADA" w:rsidR="00E62FB1" w:rsidRDefault="00E62FB1" w:rsidP="00E62FB1"/>
    <w:p w14:paraId="3E50B366" w14:textId="77777777" w:rsidR="00E62FB1" w:rsidRDefault="00E62FB1">
      <w:pPr>
        <w:widowControl/>
        <w:wordWrap/>
        <w:autoSpaceDE/>
        <w:autoSpaceDN/>
      </w:pPr>
      <w:r>
        <w:br w:type="page"/>
      </w:r>
    </w:p>
    <w:p w14:paraId="0808FAED" w14:textId="77777777" w:rsidR="00E62FB1" w:rsidRDefault="00E62FB1" w:rsidP="00E62FB1">
      <w:r>
        <w:lastRenderedPageBreak/>
        <w:t>Comments on the Additional Video</w:t>
      </w:r>
    </w:p>
    <w:p w14:paraId="173E974C" w14:textId="77777777" w:rsidR="00E62FB1" w:rsidRDefault="00E62FB1" w:rsidP="00E62FB1">
      <w:r>
        <w:t>This additional footage may be useful for demonstrating the repetitive, assessment-based nature of MDR and MPR because it more clearly shows the interior of the cavity and the changes occurring during successive dye-application and tissue-removal cycles.</w:t>
      </w:r>
    </w:p>
    <w:p w14:paraId="247B2BEF" w14:textId="77777777" w:rsidR="00E62FB1" w:rsidRPr="00E62FB1" w:rsidRDefault="00E62FB1" w:rsidP="00E62FB1">
      <w:pPr>
        <w:rPr>
          <w:b/>
          <w:bCs/>
        </w:rPr>
      </w:pPr>
      <w:r w:rsidRPr="00E62FB1">
        <w:rPr>
          <w:b/>
          <w:bCs/>
        </w:rPr>
        <w:t>First Cycle</w:t>
      </w:r>
    </w:p>
    <w:p w14:paraId="5AD4CF56" w14:textId="77777777" w:rsidR="00E62FB1" w:rsidRDefault="00E62FB1" w:rsidP="00E62FB1">
      <w:r>
        <w:t>00:00</w:t>
      </w:r>
    </w:p>
    <w:p w14:paraId="282F9B76" w14:textId="77777777" w:rsidR="00E62FB1" w:rsidRDefault="00E62FB1" w:rsidP="00E62FB1">
      <w:r>
        <w:t>Identification of dye-stained dentin</w:t>
      </w:r>
    </w:p>
    <w:p w14:paraId="52C988BF" w14:textId="77777777" w:rsidR="00E62FB1" w:rsidRDefault="00E62FB1" w:rsidP="00E62FB1">
      <w:r>
        <w:t>Caries removal</w:t>
      </w:r>
    </w:p>
    <w:p w14:paraId="65B43DBA" w14:textId="77777777" w:rsidR="00E62FB1" w:rsidRDefault="00E62FB1" w:rsidP="00E62FB1">
      <w:r>
        <w:t>Confirmation of removal of the stained dentin</w:t>
      </w:r>
    </w:p>
    <w:p w14:paraId="7726570F" w14:textId="77777777" w:rsidR="00E62FB1" w:rsidRDefault="00E62FB1" w:rsidP="00E62FB1">
      <w:r>
        <w:t>No pulp exposure at this stage</w:t>
      </w:r>
    </w:p>
    <w:p w14:paraId="30B6FC54" w14:textId="77777777" w:rsidR="00E62FB1" w:rsidRDefault="00E62FB1" w:rsidP="00E62FB1">
      <w:pPr>
        <w:rPr>
          <w:b/>
          <w:bCs/>
        </w:rPr>
      </w:pPr>
    </w:p>
    <w:p w14:paraId="7470CC3E" w14:textId="117781B0" w:rsidR="00E62FB1" w:rsidRPr="00E62FB1" w:rsidRDefault="00E62FB1" w:rsidP="00E62FB1">
      <w:pPr>
        <w:rPr>
          <w:b/>
          <w:bCs/>
        </w:rPr>
      </w:pPr>
      <w:r w:rsidRPr="00E62FB1">
        <w:rPr>
          <w:b/>
          <w:bCs/>
        </w:rPr>
        <w:t>Second Cycle</w:t>
      </w:r>
    </w:p>
    <w:p w14:paraId="24E607DF" w14:textId="77777777" w:rsidR="00E62FB1" w:rsidRDefault="00E62FB1" w:rsidP="00E62FB1">
      <w:r>
        <w:t>00:46</w:t>
      </w:r>
    </w:p>
    <w:p w14:paraId="5DB5518C" w14:textId="77777777" w:rsidR="00E62FB1" w:rsidRDefault="00E62FB1" w:rsidP="00E62FB1">
      <w:r>
        <w:t>Reapplication of the dye</w:t>
      </w:r>
    </w:p>
    <w:p w14:paraId="5D498838" w14:textId="77777777" w:rsidR="00E62FB1" w:rsidRDefault="00E62FB1" w:rsidP="00E62FB1">
      <w:r>
        <w:t>Rinsing</w:t>
      </w:r>
    </w:p>
    <w:p w14:paraId="1DE3140B" w14:textId="77777777" w:rsidR="00E62FB1" w:rsidRDefault="00E62FB1" w:rsidP="00E62FB1">
      <w:r>
        <w:t>Identification of stained dentin</w:t>
      </w:r>
    </w:p>
    <w:p w14:paraId="1CC1B84A" w14:textId="77777777" w:rsidR="00E62FB1" w:rsidRDefault="00E62FB1" w:rsidP="00E62FB1">
      <w:r>
        <w:t>Caries removal</w:t>
      </w:r>
    </w:p>
    <w:p w14:paraId="6049DFF0" w14:textId="77777777" w:rsidR="00E62FB1" w:rsidRDefault="00E62FB1" w:rsidP="00E62FB1">
      <w:r>
        <w:t>02:00</w:t>
      </w:r>
    </w:p>
    <w:p w14:paraId="44440ABC" w14:textId="77777777" w:rsidR="00E62FB1" w:rsidRDefault="00E62FB1" w:rsidP="00E62FB1">
      <w:r>
        <w:t>Pulp exposure is identified</w:t>
      </w:r>
    </w:p>
    <w:p w14:paraId="5A1E3EB9" w14:textId="77777777" w:rsidR="00E62FB1" w:rsidRDefault="00E62FB1" w:rsidP="00E62FB1">
      <w:r>
        <w:t>Initial bleeding from the exposed pulp is observed</w:t>
      </w:r>
    </w:p>
    <w:p w14:paraId="57958DD0" w14:textId="77777777" w:rsidR="00E62FB1" w:rsidRDefault="00E62FB1" w:rsidP="00E62FB1">
      <w:r>
        <w:t>Confirmation of removal of the stained dentin</w:t>
      </w:r>
    </w:p>
    <w:p w14:paraId="13C756B8" w14:textId="77777777" w:rsidR="00E62FB1" w:rsidRDefault="00E62FB1" w:rsidP="00E62FB1"/>
    <w:p w14:paraId="62E9CC43" w14:textId="76FAEF9D" w:rsidR="00E62FB1" w:rsidRDefault="00E62FB1" w:rsidP="00E62FB1">
      <w:r>
        <w:t>Third Cycle</w:t>
      </w:r>
    </w:p>
    <w:p w14:paraId="530D6380" w14:textId="77777777" w:rsidR="00E62FB1" w:rsidRDefault="00E62FB1" w:rsidP="00E62FB1">
      <w:r>
        <w:t>02:10</w:t>
      </w:r>
    </w:p>
    <w:p w14:paraId="2D46EA1B" w14:textId="77777777" w:rsidR="00E62FB1" w:rsidRDefault="00E62FB1" w:rsidP="00E62FB1">
      <w:r>
        <w:t>Reapplication of the dye</w:t>
      </w:r>
    </w:p>
    <w:p w14:paraId="6B4A0FEE" w14:textId="77777777" w:rsidR="00E62FB1" w:rsidRDefault="00E62FB1" w:rsidP="00E62FB1">
      <w:r>
        <w:lastRenderedPageBreak/>
        <w:t>Rinsing</w:t>
      </w:r>
    </w:p>
    <w:p w14:paraId="4C550207" w14:textId="77777777" w:rsidR="00E62FB1" w:rsidRDefault="00E62FB1" w:rsidP="00E62FB1">
      <w:r>
        <w:t>Identification of dye-stained dentin surrounding the pulp exposure</w:t>
      </w:r>
    </w:p>
    <w:p w14:paraId="2E6AC270" w14:textId="77777777" w:rsidR="00E62FB1" w:rsidRDefault="00E62FB1" w:rsidP="00E62FB1">
      <w:r>
        <w:t>MDR and MPR are performed</w:t>
      </w:r>
    </w:p>
    <w:p w14:paraId="5BBDFB8F" w14:textId="77777777" w:rsidR="00E62FB1" w:rsidRDefault="00E62FB1" w:rsidP="00E62FB1">
      <w:r>
        <w:t>03:07</w:t>
      </w:r>
    </w:p>
    <w:p w14:paraId="1EA75DC7" w14:textId="77777777" w:rsidR="00E62FB1" w:rsidRDefault="00E62FB1" w:rsidP="00E62FB1">
      <w:r>
        <w:t>Confirmation of removal of the dye-stained dentin</w:t>
      </w:r>
    </w:p>
    <w:p w14:paraId="512BC20B" w14:textId="77777777" w:rsidR="00E62FB1" w:rsidRDefault="00E62FB1" w:rsidP="00E62FB1">
      <w:r>
        <w:t>Bleeding from the exposed pulp surface is no longer observed</w:t>
      </w:r>
    </w:p>
    <w:p w14:paraId="5E81512C" w14:textId="77777777" w:rsidR="00E62FB1" w:rsidRDefault="00E62FB1" w:rsidP="00E62FB1">
      <w:r>
        <w:t>Additional hard-tissue removal</w:t>
      </w:r>
    </w:p>
    <w:p w14:paraId="6F2FD822" w14:textId="77777777" w:rsidR="00E62FB1" w:rsidRDefault="00E62FB1" w:rsidP="00E62FB1">
      <w:r>
        <w:t>Confirmation of a non-bleeding pulp surface</w:t>
      </w:r>
    </w:p>
    <w:p w14:paraId="508EFEE8" w14:textId="77777777" w:rsidR="00E62FB1" w:rsidRDefault="00E62FB1" w:rsidP="00E62FB1"/>
    <w:p w14:paraId="64620AF5" w14:textId="61568DE9" w:rsidR="00E62FB1" w:rsidRDefault="00E62FB1" w:rsidP="00E62FB1">
      <w:r>
        <w:t>Fourth Cycle</w:t>
      </w:r>
    </w:p>
    <w:p w14:paraId="007CF38D" w14:textId="77777777" w:rsidR="00E62FB1" w:rsidRDefault="00E62FB1" w:rsidP="00E62FB1">
      <w:r>
        <w:t>03:31</w:t>
      </w:r>
    </w:p>
    <w:p w14:paraId="6799F429" w14:textId="77777777" w:rsidR="00E62FB1" w:rsidRDefault="00E62FB1" w:rsidP="00E62FB1">
      <w:r>
        <w:t>Reapplication of the dye</w:t>
      </w:r>
    </w:p>
    <w:p w14:paraId="5137C76A" w14:textId="77777777" w:rsidR="00E62FB1" w:rsidRDefault="00E62FB1" w:rsidP="00E62FB1">
      <w:r>
        <w:t>Rinsing</w:t>
      </w:r>
    </w:p>
    <w:p w14:paraId="2587633A" w14:textId="77777777" w:rsidR="00E62FB1" w:rsidRDefault="00E62FB1" w:rsidP="00E62FB1">
      <w:r>
        <w:t>Identification of stained dentin surrounding the non-bleeding pulp surface</w:t>
      </w:r>
    </w:p>
    <w:p w14:paraId="6C362113" w14:textId="77777777" w:rsidR="00E62FB1" w:rsidRDefault="00E62FB1" w:rsidP="00E62FB1">
      <w:r>
        <w:t>MDR and MPR are performed</w:t>
      </w:r>
    </w:p>
    <w:p w14:paraId="52A4010F" w14:textId="77777777" w:rsidR="00E62FB1" w:rsidRDefault="00E62FB1" w:rsidP="00E62FB1">
      <w:r>
        <w:t>05:18</w:t>
      </w:r>
    </w:p>
    <w:p w14:paraId="65A8F116" w14:textId="77777777" w:rsidR="00E62FB1" w:rsidRDefault="00E62FB1" w:rsidP="00E62FB1">
      <w:r>
        <w:t>A bleeding pulp exposure is observed</w:t>
      </w:r>
    </w:p>
    <w:p w14:paraId="31005CB5" w14:textId="77777777" w:rsidR="00E62FB1" w:rsidRDefault="00E62FB1" w:rsidP="00E62FB1">
      <w:r>
        <w:t>Confirmation of removal of the stained dentin</w:t>
      </w:r>
    </w:p>
    <w:p w14:paraId="75F14E5D" w14:textId="77777777" w:rsidR="00E62FB1" w:rsidRDefault="00E62FB1" w:rsidP="00E62FB1"/>
    <w:p w14:paraId="455831FB" w14:textId="77777777" w:rsidR="00E62FB1" w:rsidRDefault="00E62FB1" w:rsidP="00E62FB1">
      <w:r>
        <w:t>Fifth Cycle</w:t>
      </w:r>
    </w:p>
    <w:p w14:paraId="1921D8B7" w14:textId="77777777" w:rsidR="00E62FB1" w:rsidRDefault="00E62FB1" w:rsidP="00E62FB1">
      <w:r>
        <w:t>05:49</w:t>
      </w:r>
    </w:p>
    <w:p w14:paraId="4DED9DBA" w14:textId="77777777" w:rsidR="00E62FB1" w:rsidRDefault="00E62FB1" w:rsidP="00E62FB1">
      <w:r>
        <w:t>Reapplication of the dye</w:t>
      </w:r>
    </w:p>
    <w:p w14:paraId="441C04B6" w14:textId="77777777" w:rsidR="00E62FB1" w:rsidRDefault="00E62FB1" w:rsidP="00E62FB1">
      <w:r>
        <w:t>Rinsing</w:t>
      </w:r>
    </w:p>
    <w:p w14:paraId="14AD9485" w14:textId="77777777" w:rsidR="00E62FB1" w:rsidRDefault="00E62FB1" w:rsidP="00E62FB1">
      <w:r>
        <w:t>Confirmation of a bleeding pulp exposure</w:t>
      </w:r>
    </w:p>
    <w:p w14:paraId="1EF168F9" w14:textId="77777777" w:rsidR="00E62FB1" w:rsidRDefault="00E62FB1" w:rsidP="00E62FB1">
      <w:r>
        <w:t>Identification of dye-stained dentin</w:t>
      </w:r>
    </w:p>
    <w:p w14:paraId="06CFB99C" w14:textId="77777777" w:rsidR="00E62FB1" w:rsidRDefault="00E62FB1" w:rsidP="00E62FB1">
      <w:r>
        <w:lastRenderedPageBreak/>
        <w:t>MDR and MPR are performed</w:t>
      </w:r>
    </w:p>
    <w:p w14:paraId="10540BA4" w14:textId="77777777" w:rsidR="00E62FB1" w:rsidRDefault="00E62FB1" w:rsidP="00E62FB1">
      <w:r>
        <w:t>06:56</w:t>
      </w:r>
    </w:p>
    <w:p w14:paraId="13703690" w14:textId="77777777" w:rsidR="00E62FB1" w:rsidRDefault="00E62FB1" w:rsidP="00E62FB1">
      <w:r>
        <w:t>Increased bleeding from the pulp exposure is observed</w:t>
      </w:r>
    </w:p>
    <w:p w14:paraId="730FF452" w14:textId="77777777" w:rsidR="00E62FB1" w:rsidRDefault="00E62FB1" w:rsidP="00E62FB1">
      <w:r>
        <w:t>Additional hard-tissue removal</w:t>
      </w:r>
    </w:p>
    <w:p w14:paraId="5DF185E2" w14:textId="77777777" w:rsidR="00E62FB1" w:rsidRDefault="00E62FB1" w:rsidP="00E62FB1">
      <w:r>
        <w:t>Confirmation of increased bleeding from the exposed pulp surface</w:t>
      </w:r>
    </w:p>
    <w:p w14:paraId="61FBFB27" w14:textId="77777777" w:rsidR="00E62FB1" w:rsidRDefault="00E62FB1" w:rsidP="00E62FB1"/>
    <w:p w14:paraId="38426A6C" w14:textId="18D5ED44" w:rsidR="00E62FB1" w:rsidRDefault="00E62FB1" w:rsidP="00E62FB1">
      <w:r>
        <w:t>Sixth Cycle</w:t>
      </w:r>
    </w:p>
    <w:p w14:paraId="0AA1B462" w14:textId="77777777" w:rsidR="00E62FB1" w:rsidRDefault="00E62FB1" w:rsidP="00E62FB1">
      <w:r>
        <w:t>07:52</w:t>
      </w:r>
    </w:p>
    <w:p w14:paraId="0EB117DC" w14:textId="77777777" w:rsidR="00E62FB1" w:rsidRDefault="00E62FB1" w:rsidP="00E62FB1">
      <w:r>
        <w:t>Reapplication of the dye</w:t>
      </w:r>
    </w:p>
    <w:p w14:paraId="3238076F" w14:textId="77777777" w:rsidR="00E62FB1" w:rsidRDefault="00E62FB1" w:rsidP="00E62FB1">
      <w:r>
        <w:t>Rinsing</w:t>
      </w:r>
    </w:p>
    <w:p w14:paraId="58DB2D9E" w14:textId="77777777" w:rsidR="00E62FB1" w:rsidRDefault="00E62FB1" w:rsidP="00E62FB1">
      <w:r>
        <w:t>Confirmation that the MDR endpoint has been reached</w:t>
      </w:r>
    </w:p>
    <w:p w14:paraId="0ED06681" w14:textId="77777777" w:rsidR="00E62FB1" w:rsidRDefault="00E62FB1" w:rsidP="00E62FB1">
      <w:r>
        <w:t>A bleeding pulp surface is observed</w:t>
      </w:r>
    </w:p>
    <w:p w14:paraId="4BF7EF01" w14:textId="77777777" w:rsidR="00E62FB1" w:rsidRDefault="00E62FB1" w:rsidP="00E62FB1">
      <w:r>
        <w:t>Preliminary confirmation of the MPR endpoint</w:t>
      </w:r>
    </w:p>
    <w:p w14:paraId="5F24C0F9" w14:textId="77777777" w:rsidR="00E62FB1" w:rsidRDefault="00E62FB1" w:rsidP="00E62FB1">
      <w:r>
        <w:t>08:24</w:t>
      </w:r>
    </w:p>
    <w:p w14:paraId="08FC4B24" w14:textId="77777777" w:rsidR="00E62FB1" w:rsidRDefault="00E62FB1" w:rsidP="00E62FB1">
      <w:r>
        <w:t>Hemostasis</w:t>
      </w:r>
    </w:p>
    <w:p w14:paraId="645C2F8B" w14:textId="77777777" w:rsidR="00E62FB1" w:rsidRDefault="00E62FB1" w:rsidP="00E62FB1">
      <w:r>
        <w:t>Confirmation of the MPR endpoint</w:t>
      </w:r>
    </w:p>
    <w:p w14:paraId="6600C696" w14:textId="77777777" w:rsidR="00E62FB1" w:rsidRDefault="00E62FB1" w:rsidP="00E62FB1">
      <w:r>
        <w:t>Confirmation of final hemostasis</w:t>
      </w:r>
    </w:p>
    <w:p w14:paraId="1DF32635" w14:textId="77777777" w:rsidR="00E62FB1" w:rsidRDefault="00E62FB1" w:rsidP="00E62FB1">
      <w:r>
        <w:t>Waiting while the pulp-capping material is prepared</w:t>
      </w:r>
    </w:p>
    <w:p w14:paraId="6807A747" w14:textId="77777777" w:rsidR="00E62FB1" w:rsidRDefault="00E62FB1" w:rsidP="00E62FB1">
      <w:r>
        <w:t>10:27</w:t>
      </w:r>
    </w:p>
    <w:p w14:paraId="12E5F5FF" w14:textId="5FA4DCB3" w:rsidR="00AD51A1" w:rsidRPr="00E62FB1" w:rsidRDefault="00E62FB1" w:rsidP="00E62FB1">
      <w:r>
        <w:t>Pulp capping</w:t>
      </w:r>
    </w:p>
    <w:sectPr w:rsidR="00AD51A1" w:rsidRPr="00E62FB1">
      <w:foot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A61F" w14:textId="77777777" w:rsidR="00763DFC" w:rsidRDefault="00763DFC" w:rsidP="00E62FB1">
      <w:pPr>
        <w:spacing w:after="0" w:line="240" w:lineRule="auto"/>
      </w:pPr>
      <w:r>
        <w:separator/>
      </w:r>
    </w:p>
  </w:endnote>
  <w:endnote w:type="continuationSeparator" w:id="0">
    <w:p w14:paraId="26AD171E" w14:textId="77777777" w:rsidR="00763DFC" w:rsidRDefault="00763DFC" w:rsidP="00E6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504000101010101"/>
    <w:charset w:val="81"/>
    <w:family w:val="modern"/>
    <w:pitch w:val="variable"/>
    <w:sig w:usb0="F7002EFF" w:usb1="19DFFFFF" w:usb2="001BFDD7" w:usb3="00000000" w:csb0="001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845480"/>
      <w:docPartObj>
        <w:docPartGallery w:val="Page Numbers (Bottom of Page)"/>
        <w:docPartUnique/>
      </w:docPartObj>
    </w:sdtPr>
    <w:sdtContent>
      <w:sdt>
        <w:sdtPr>
          <w:id w:val="1728636285"/>
          <w:docPartObj>
            <w:docPartGallery w:val="Page Numbers (Top of Page)"/>
            <w:docPartUnique/>
          </w:docPartObj>
        </w:sdtPr>
        <w:sdtContent>
          <w:p w14:paraId="51828670" w14:textId="506AD8E0" w:rsidR="00E62FB1" w:rsidRDefault="00E62FB1">
            <w:pPr>
              <w:pStyle w:val="ab"/>
              <w:jc w:val="center"/>
            </w:pPr>
            <w:r>
              <w:rPr>
                <w:lang w:val="ko-KR"/>
              </w:rPr>
              <w:t xml:space="preserve">페이지 </w:t>
            </w:r>
            <w:r>
              <w:rPr>
                <w:b/>
                <w:bCs/>
                <w:sz w:val="24"/>
                <w:szCs w:val="24"/>
              </w:rPr>
              <w:fldChar w:fldCharType="begin"/>
            </w:r>
            <w:r>
              <w:rPr>
                <w:b/>
                <w:bCs/>
              </w:rPr>
              <w:instrText>PAGE</w:instrText>
            </w:r>
            <w:r>
              <w:rPr>
                <w:b/>
                <w:bCs/>
                <w:sz w:val="24"/>
                <w:szCs w:val="24"/>
              </w:rPr>
              <w:fldChar w:fldCharType="separate"/>
            </w:r>
            <w:r>
              <w:rPr>
                <w:b/>
                <w:bCs/>
                <w:lang w:val="ko-KR"/>
              </w:rPr>
              <w:t>2</w:t>
            </w:r>
            <w:r>
              <w:rPr>
                <w:b/>
                <w:bCs/>
                <w:sz w:val="24"/>
                <w:szCs w:val="24"/>
              </w:rPr>
              <w:fldChar w:fldCharType="end"/>
            </w:r>
            <w:r>
              <w:rPr>
                <w:lang w:val="ko-KR"/>
              </w:rPr>
              <w:t xml:space="preserve"> / </w:t>
            </w:r>
            <w:r>
              <w:rPr>
                <w:b/>
                <w:bCs/>
                <w:sz w:val="24"/>
                <w:szCs w:val="24"/>
              </w:rPr>
              <w:fldChar w:fldCharType="begin"/>
            </w:r>
            <w:r>
              <w:rPr>
                <w:b/>
                <w:bCs/>
              </w:rPr>
              <w:instrText>NUMPAGES</w:instrText>
            </w:r>
            <w:r>
              <w:rPr>
                <w:b/>
                <w:bCs/>
                <w:sz w:val="24"/>
                <w:szCs w:val="24"/>
              </w:rPr>
              <w:fldChar w:fldCharType="separate"/>
            </w:r>
            <w:r>
              <w:rPr>
                <w:b/>
                <w:bCs/>
                <w:lang w:val="ko-KR"/>
              </w:rPr>
              <w:t>2</w:t>
            </w:r>
            <w:r>
              <w:rPr>
                <w:b/>
                <w:bCs/>
                <w:sz w:val="24"/>
                <w:szCs w:val="24"/>
              </w:rPr>
              <w:fldChar w:fldCharType="end"/>
            </w:r>
          </w:p>
        </w:sdtContent>
      </w:sdt>
    </w:sdtContent>
  </w:sdt>
  <w:p w14:paraId="06008804" w14:textId="77777777" w:rsidR="00E62FB1" w:rsidRDefault="00E62F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A8BF4" w14:textId="77777777" w:rsidR="00763DFC" w:rsidRDefault="00763DFC" w:rsidP="00E62FB1">
      <w:pPr>
        <w:spacing w:after="0" w:line="240" w:lineRule="auto"/>
      </w:pPr>
      <w:r>
        <w:separator/>
      </w:r>
    </w:p>
  </w:footnote>
  <w:footnote w:type="continuationSeparator" w:id="0">
    <w:p w14:paraId="6DFD4ACD" w14:textId="77777777" w:rsidR="00763DFC" w:rsidRDefault="00763DFC" w:rsidP="00E62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F0790"/>
    <w:multiLevelType w:val="hybridMultilevel"/>
    <w:tmpl w:val="75CA2B26"/>
    <w:lvl w:ilvl="0" w:tplc="C240B7C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2C8B16AD"/>
    <w:multiLevelType w:val="hybridMultilevel"/>
    <w:tmpl w:val="ADC84FE4"/>
    <w:lvl w:ilvl="0" w:tplc="33D4AB2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3F7F1E29"/>
    <w:multiLevelType w:val="hybridMultilevel"/>
    <w:tmpl w:val="5F4C4056"/>
    <w:lvl w:ilvl="0" w:tplc="1AF81B9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40AD60B7"/>
    <w:multiLevelType w:val="hybridMultilevel"/>
    <w:tmpl w:val="1C0EAE0E"/>
    <w:lvl w:ilvl="0" w:tplc="AF9EB63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463530F2"/>
    <w:multiLevelType w:val="hybridMultilevel"/>
    <w:tmpl w:val="CEC4B3B4"/>
    <w:lvl w:ilvl="0" w:tplc="D1FEBEE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5361082F"/>
    <w:multiLevelType w:val="hybridMultilevel"/>
    <w:tmpl w:val="BED23728"/>
    <w:lvl w:ilvl="0" w:tplc="0F241BB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53D856C8"/>
    <w:multiLevelType w:val="hybridMultilevel"/>
    <w:tmpl w:val="CFC2CE72"/>
    <w:lvl w:ilvl="0" w:tplc="5406E24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78CB66FD"/>
    <w:multiLevelType w:val="hybridMultilevel"/>
    <w:tmpl w:val="627A43CE"/>
    <w:lvl w:ilvl="0" w:tplc="35DC9CA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904804708">
    <w:abstractNumId w:val="0"/>
  </w:num>
  <w:num w:numId="2" w16cid:durableId="441266481">
    <w:abstractNumId w:val="4"/>
  </w:num>
  <w:num w:numId="3" w16cid:durableId="1463621960">
    <w:abstractNumId w:val="7"/>
  </w:num>
  <w:num w:numId="4" w16cid:durableId="282618036">
    <w:abstractNumId w:val="5"/>
  </w:num>
  <w:num w:numId="5" w16cid:durableId="819811984">
    <w:abstractNumId w:val="1"/>
  </w:num>
  <w:num w:numId="6" w16cid:durableId="1702591417">
    <w:abstractNumId w:val="6"/>
  </w:num>
  <w:num w:numId="7" w16cid:durableId="211356555">
    <w:abstractNumId w:val="2"/>
  </w:num>
  <w:num w:numId="8" w16cid:durableId="159049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08"/>
    <w:rsid w:val="00086400"/>
    <w:rsid w:val="001D3231"/>
    <w:rsid w:val="003618B7"/>
    <w:rsid w:val="003E774E"/>
    <w:rsid w:val="00440E6A"/>
    <w:rsid w:val="004B376C"/>
    <w:rsid w:val="005A0AB5"/>
    <w:rsid w:val="00763DFC"/>
    <w:rsid w:val="00863E5D"/>
    <w:rsid w:val="008F207C"/>
    <w:rsid w:val="00964BB7"/>
    <w:rsid w:val="00A83C2A"/>
    <w:rsid w:val="00AD51A1"/>
    <w:rsid w:val="00AF5F62"/>
    <w:rsid w:val="00B2328A"/>
    <w:rsid w:val="00B53804"/>
    <w:rsid w:val="00D2276B"/>
    <w:rsid w:val="00E112EE"/>
    <w:rsid w:val="00E62FB1"/>
    <w:rsid w:val="00ED5008"/>
    <w:rsid w:val="00FC040B"/>
    <w:rsid w:val="00FF50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F01A"/>
  <w15:chartTrackingRefBased/>
  <w15:docId w15:val="{4848CEC9-FE86-4A31-BECE-F628BBE9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2EE"/>
    <w:pPr>
      <w:widowControl w:val="0"/>
      <w:wordWrap w:val="0"/>
      <w:autoSpaceDE w:val="0"/>
      <w:autoSpaceDN w:val="0"/>
    </w:pPr>
    <w:rPr>
      <w:rFonts w:ascii="함초롬바탕" w:eastAsia="함초롬바탕" w:hAnsi="함초롬바탕"/>
    </w:rPr>
  </w:style>
  <w:style w:type="paragraph" w:styleId="1">
    <w:name w:val="heading 1"/>
    <w:basedOn w:val="a"/>
    <w:next w:val="a"/>
    <w:link w:val="1Char"/>
    <w:uiPriority w:val="9"/>
    <w:qFormat/>
    <w:rsid w:val="00ED50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ED50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ED500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ED50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ED50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ED50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ED50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ED50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ED50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D500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ED500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ED5008"/>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ED500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ED500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ED500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ED500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ED500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ED500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ED50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D500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D50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ED500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ED5008"/>
    <w:pPr>
      <w:spacing w:before="160"/>
      <w:jc w:val="center"/>
    </w:pPr>
    <w:rPr>
      <w:i/>
      <w:iCs/>
      <w:color w:val="404040" w:themeColor="text1" w:themeTint="BF"/>
    </w:rPr>
  </w:style>
  <w:style w:type="character" w:customStyle="1" w:styleId="Char1">
    <w:name w:val="인용 Char"/>
    <w:basedOn w:val="a0"/>
    <w:link w:val="a5"/>
    <w:uiPriority w:val="29"/>
    <w:rsid w:val="00ED5008"/>
    <w:rPr>
      <w:rFonts w:ascii="함초롬바탕" w:eastAsia="함초롬바탕" w:hAnsi="함초롬바탕"/>
      <w:i/>
      <w:iCs/>
      <w:color w:val="404040" w:themeColor="text1" w:themeTint="BF"/>
    </w:rPr>
  </w:style>
  <w:style w:type="paragraph" w:styleId="a6">
    <w:name w:val="List Paragraph"/>
    <w:basedOn w:val="a"/>
    <w:uiPriority w:val="34"/>
    <w:qFormat/>
    <w:rsid w:val="00ED5008"/>
    <w:pPr>
      <w:ind w:left="720"/>
      <w:contextualSpacing/>
    </w:pPr>
  </w:style>
  <w:style w:type="character" w:styleId="a7">
    <w:name w:val="Intense Emphasis"/>
    <w:basedOn w:val="a0"/>
    <w:uiPriority w:val="21"/>
    <w:qFormat/>
    <w:rsid w:val="00ED5008"/>
    <w:rPr>
      <w:i/>
      <w:iCs/>
      <w:color w:val="0F4761" w:themeColor="accent1" w:themeShade="BF"/>
    </w:rPr>
  </w:style>
  <w:style w:type="paragraph" w:styleId="a8">
    <w:name w:val="Intense Quote"/>
    <w:basedOn w:val="a"/>
    <w:next w:val="a"/>
    <w:link w:val="Char2"/>
    <w:uiPriority w:val="30"/>
    <w:qFormat/>
    <w:rsid w:val="00ED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D5008"/>
    <w:rPr>
      <w:rFonts w:ascii="함초롬바탕" w:eastAsia="함초롬바탕" w:hAnsi="함초롬바탕"/>
      <w:i/>
      <w:iCs/>
      <w:color w:val="0F4761" w:themeColor="accent1" w:themeShade="BF"/>
    </w:rPr>
  </w:style>
  <w:style w:type="character" w:styleId="a9">
    <w:name w:val="Intense Reference"/>
    <w:basedOn w:val="a0"/>
    <w:uiPriority w:val="32"/>
    <w:qFormat/>
    <w:rsid w:val="00ED5008"/>
    <w:rPr>
      <w:b/>
      <w:bCs/>
      <w:smallCaps/>
      <w:color w:val="0F4761" w:themeColor="accent1" w:themeShade="BF"/>
      <w:spacing w:val="5"/>
    </w:rPr>
  </w:style>
  <w:style w:type="paragraph" w:styleId="aa">
    <w:name w:val="header"/>
    <w:basedOn w:val="a"/>
    <w:link w:val="Char3"/>
    <w:uiPriority w:val="99"/>
    <w:unhideWhenUsed/>
    <w:rsid w:val="00E62FB1"/>
    <w:pPr>
      <w:tabs>
        <w:tab w:val="center" w:pos="4513"/>
        <w:tab w:val="right" w:pos="9026"/>
      </w:tabs>
      <w:snapToGrid w:val="0"/>
    </w:pPr>
  </w:style>
  <w:style w:type="character" w:customStyle="1" w:styleId="Char3">
    <w:name w:val="머리글 Char"/>
    <w:basedOn w:val="a0"/>
    <w:link w:val="aa"/>
    <w:uiPriority w:val="99"/>
    <w:rsid w:val="00E62FB1"/>
    <w:rPr>
      <w:rFonts w:ascii="함초롬바탕" w:eastAsia="함초롬바탕" w:hAnsi="함초롬바탕"/>
    </w:rPr>
  </w:style>
  <w:style w:type="paragraph" w:styleId="ab">
    <w:name w:val="footer"/>
    <w:basedOn w:val="a"/>
    <w:link w:val="Char4"/>
    <w:uiPriority w:val="99"/>
    <w:unhideWhenUsed/>
    <w:rsid w:val="00E62FB1"/>
    <w:pPr>
      <w:tabs>
        <w:tab w:val="center" w:pos="4513"/>
        <w:tab w:val="right" w:pos="9026"/>
      </w:tabs>
      <w:snapToGrid w:val="0"/>
    </w:pPr>
  </w:style>
  <w:style w:type="character" w:customStyle="1" w:styleId="Char4">
    <w:name w:val="바닥글 Char"/>
    <w:basedOn w:val="a0"/>
    <w:link w:val="ab"/>
    <w:uiPriority w:val="99"/>
    <w:rsid w:val="00E62FB1"/>
    <w:rPr>
      <w:rFonts w:ascii="함초롬바탕" w:eastAsia="함초롬바탕" w:hAnsi="함초롬바탕"/>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6</Pages>
  <Words>805</Words>
  <Characters>4589</Characters>
  <Application>Microsoft Office Word</Application>
  <DocSecurity>0</DocSecurity>
  <Lines>38</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Jin-Kyu Yi</dc:creator>
  <cp:keywords/>
  <dc:description/>
  <cp:lastModifiedBy>Jin-Kyu Yi</cp:lastModifiedBy>
  <cp:revision>4</cp:revision>
  <dcterms:created xsi:type="dcterms:W3CDTF">2026-09-24T00:18:00Z</dcterms:created>
  <dcterms:modified xsi:type="dcterms:W3CDTF">2026-09-29T12:32:00Z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d73dcaf7-693b-4fdd-948c-d36494824432</vt:lpwstr>
  </property>
</Properties>
</file>