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67EA23F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Submission ID #: </w:t>
      </w:r>
      <w:r w:rsidR="009D18F2" w:rsidRPr="00E43034">
        <w:rPr>
          <w:rFonts w:eastAsia="Times New Roman" w:cstheme="minorHAnsi"/>
          <w:b/>
        </w:rPr>
        <w:t>70689</w:t>
      </w:r>
    </w:p>
    <w:p w14:paraId="2F6924E5" w14:textId="66CBBE1E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Scriptwriter Name: </w:t>
      </w:r>
      <w:r w:rsidR="009D18F2" w:rsidRPr="00E43034">
        <w:rPr>
          <w:rFonts w:eastAsia="Times New Roman" w:cstheme="minorHAnsi"/>
          <w:b/>
        </w:rPr>
        <w:t>Pallavi Sharma</w:t>
      </w:r>
    </w:p>
    <w:p w14:paraId="6FB9233B" w14:textId="09A08C4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>Project Page Link:</w:t>
      </w:r>
      <w:r w:rsidR="00F60C18" w:rsidRPr="00E43034">
        <w:rPr>
          <w:rFonts w:eastAsia="Times New Roman" w:cstheme="minorHAnsi"/>
          <w:b/>
        </w:rPr>
        <w:t xml:space="preserve"> </w:t>
      </w:r>
      <w:hyperlink r:id="rId7" w:history="1">
        <w:r w:rsidR="009D18F2" w:rsidRPr="0098177B">
          <w:rPr>
            <w:rStyle w:val="Hyperlink"/>
            <w:rFonts w:eastAsia="Times New Roman" w:cstheme="minorHAnsi"/>
            <w:b/>
          </w:rPr>
          <w:t>https://review.jove.com/files_upload.php?src=21560193</w:t>
        </w:r>
      </w:hyperlink>
    </w:p>
    <w:p w14:paraId="2C89778F" w14:textId="7777777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</w:p>
    <w:p w14:paraId="422F02B3" w14:textId="77777777" w:rsidR="009D18F2" w:rsidRPr="00E43034" w:rsidRDefault="004E0C5A" w:rsidP="009D18F2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  <w:sz w:val="32"/>
          <w:szCs w:val="32"/>
        </w:rPr>
        <w:t>Title:</w:t>
      </w:r>
      <w:r w:rsidRPr="00E43034">
        <w:rPr>
          <w:rFonts w:eastAsia="Times New Roman" w:cstheme="minorHAnsi"/>
          <w:b/>
        </w:rPr>
        <w:t xml:space="preserve"> </w:t>
      </w:r>
      <w:r w:rsidR="009D18F2" w:rsidRPr="00E43034">
        <w:rPr>
          <w:rFonts w:eastAsia="Times New Roman" w:cstheme="minorHAnsi"/>
          <w:b/>
          <w:sz w:val="32"/>
          <w:szCs w:val="32"/>
        </w:rPr>
        <w:t>Evaluations of Oxygenation and Vascular Perfusion in Pre-Clinical Models of Cancer and Wound Healing Using OS-DCE OAI</w:t>
      </w:r>
    </w:p>
    <w:p w14:paraId="30BC7CCC" w14:textId="20875BC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43034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43034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43034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4A34D91" w14:textId="77777777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  <w:r w:rsidRPr="009D18F2">
        <w:rPr>
          <w:rFonts w:eastAsia="Times New Roman" w:cstheme="minorHAnsi"/>
          <w:b/>
          <w:sz w:val="28"/>
          <w:szCs w:val="28"/>
        </w:rPr>
        <w:t>Euitaek Yang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Shaunak P. Raikar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Avery Liddicoat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Alia S. Khaled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D18F2">
        <w:rPr>
          <w:rFonts w:eastAsia="Times New Roman" w:cstheme="minorHAnsi"/>
          <w:b/>
          <w:sz w:val="28"/>
          <w:szCs w:val="28"/>
        </w:rPr>
        <w:t>, Mark D. Pagel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David A. Murphy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7E3A2A6" w14:textId="77777777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2E36E28" w14:textId="0FF393BD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Department of Medical Physics, University of Wisconsin</w:t>
      </w:r>
    </w:p>
    <w:p w14:paraId="3A05C2AF" w14:textId="0E776D10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  <w:r w:rsidRPr="009D18F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D18F2">
        <w:rPr>
          <w:rFonts w:eastAsia="Times New Roman" w:cstheme="minorHAnsi"/>
          <w:b/>
          <w:sz w:val="28"/>
          <w:szCs w:val="28"/>
        </w:rPr>
        <w:t>University of Texas MD Anderson Cancer Center</w:t>
      </w:r>
    </w:p>
    <w:p w14:paraId="0A0A785D" w14:textId="77777777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E43034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Corresponding Authors: </w:t>
      </w:r>
    </w:p>
    <w:p w14:paraId="1DC09F24" w14:textId="77777777" w:rsidR="009D18F2" w:rsidRPr="009D18F2" w:rsidRDefault="009D18F2" w:rsidP="009D18F2">
      <w:pPr>
        <w:outlineLvl w:val="0"/>
        <w:rPr>
          <w:rFonts w:eastAsia="Times New Roman" w:cstheme="minorHAnsi"/>
        </w:rPr>
      </w:pPr>
      <w:bookmarkStart w:id="0" w:name="_Hlk25233958"/>
      <w:r w:rsidRPr="009D18F2">
        <w:rPr>
          <w:rFonts w:eastAsia="Times New Roman" w:cstheme="minorHAnsi"/>
        </w:rPr>
        <w:t xml:space="preserve">David Murphy </w:t>
      </w:r>
      <w:r w:rsidRPr="009D18F2">
        <w:rPr>
          <w:rFonts w:eastAsia="Times New Roman" w:cstheme="minorHAnsi"/>
        </w:rPr>
        <w:tab/>
      </w:r>
      <w:r w:rsidRPr="009D18F2">
        <w:rPr>
          <w:rFonts w:eastAsia="Times New Roman" w:cstheme="minorHAnsi"/>
        </w:rPr>
        <w:tab/>
        <w:t>(dmurphy28@wisc.edu)</w:t>
      </w:r>
    </w:p>
    <w:p w14:paraId="5196A52A" w14:textId="4B149E09" w:rsidR="004E0C5A" w:rsidRPr="00E43034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E43034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43034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43034" w:rsidRDefault="004E0C5A" w:rsidP="004E0C5A">
      <w:pPr>
        <w:outlineLvl w:val="0"/>
        <w:rPr>
          <w:rFonts w:eastAsia="Times New Roman" w:cstheme="minorHAnsi"/>
        </w:rPr>
      </w:pPr>
      <w:r w:rsidRPr="00E43034">
        <w:rPr>
          <w:rFonts w:eastAsia="Times New Roman" w:cstheme="minorHAnsi"/>
          <w:b/>
        </w:rPr>
        <w:t xml:space="preserve">Email Addresses for </w:t>
      </w:r>
      <w:r w:rsidR="006579DD" w:rsidRPr="00E43034">
        <w:rPr>
          <w:rFonts w:eastAsia="Times New Roman" w:cstheme="minorHAnsi"/>
          <w:b/>
        </w:rPr>
        <w:t>All A</w:t>
      </w:r>
      <w:r w:rsidRPr="00E43034">
        <w:rPr>
          <w:rFonts w:eastAsia="Times New Roman" w:cstheme="minorHAnsi"/>
          <w:b/>
        </w:rPr>
        <w:t>uthors:</w:t>
      </w:r>
      <w:r w:rsidRPr="00E43034">
        <w:rPr>
          <w:rFonts w:eastAsia="Times New Roman" w:cstheme="minorHAnsi"/>
        </w:rPr>
        <w:t xml:space="preserve"> </w:t>
      </w:r>
    </w:p>
    <w:bookmarkEnd w:id="0"/>
    <w:p w14:paraId="71BA6FEC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Euitaek Yang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(eyang78@wisc.edu)</w:t>
      </w:r>
    </w:p>
    <w:p w14:paraId="18649CB5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Shaunak P. Raikar </w:t>
      </w:r>
      <w:r w:rsidRPr="0098177B">
        <w:rPr>
          <w:rFonts w:cstheme="minorHAnsi"/>
          <w:bCs/>
        </w:rPr>
        <w:tab/>
        <w:t>(spraikar@wisc.edu)</w:t>
      </w:r>
    </w:p>
    <w:p w14:paraId="66DC9BDA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Avery Liddicoat </w:t>
      </w:r>
      <w:r w:rsidRPr="0098177B">
        <w:rPr>
          <w:rFonts w:cstheme="minorHAnsi"/>
          <w:bCs/>
        </w:rPr>
        <w:tab/>
        <w:t>(aliddicoat@wisc.edu)</w:t>
      </w:r>
    </w:p>
    <w:p w14:paraId="3853DAB4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Alia S. Khaled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(askhaled@mdanderson.org)</w:t>
      </w:r>
    </w:p>
    <w:p w14:paraId="03FA036F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Mark D. Pagel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(mdpagel2@wisc.edu)</w:t>
      </w:r>
    </w:p>
    <w:p w14:paraId="2A5D9680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David Murphy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(dmurphy28@wisc.edu)</w:t>
      </w:r>
    </w:p>
    <w:p w14:paraId="29627D36" w14:textId="77777777" w:rsidR="009D18F2" w:rsidRPr="009D18F2" w:rsidRDefault="009D18F2" w:rsidP="009D18F2">
      <w:pPr>
        <w:outlineLvl w:val="0"/>
        <w:rPr>
          <w:rFonts w:cstheme="minorHAnsi"/>
          <w:b/>
          <w:sz w:val="22"/>
          <w:szCs w:val="22"/>
        </w:rPr>
      </w:pPr>
    </w:p>
    <w:p w14:paraId="12916965" w14:textId="77777777" w:rsidR="003B5E26" w:rsidRPr="00E43034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E43034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E43034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E43034" w:rsidRDefault="00C70C90">
      <w:pPr>
        <w:rPr>
          <w:rFonts w:cstheme="minorHAnsi"/>
          <w:b/>
          <w:sz w:val="22"/>
          <w:szCs w:val="22"/>
        </w:rPr>
      </w:pPr>
      <w:r w:rsidRPr="00E43034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E43034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43034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8BE416E" w:rsidR="005F1ADF" w:rsidRPr="00E43034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1. </w:t>
      </w:r>
      <w:r w:rsidRPr="00E43034">
        <w:rPr>
          <w:rFonts w:eastAsia="Times New Roman" w:cstheme="minorHAnsi"/>
          <w:b/>
          <w:bCs/>
        </w:rPr>
        <w:t>Microscopy</w:t>
      </w:r>
      <w:r w:rsidRPr="00E43034">
        <w:rPr>
          <w:rFonts w:eastAsia="Times New Roman" w:cstheme="minorHAnsi"/>
        </w:rPr>
        <w:t xml:space="preserve">: </w:t>
      </w:r>
      <w:r w:rsidRPr="00E43034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43034">
        <w:rPr>
          <w:rFonts w:eastAsia="Times New Roman" w:cstheme="minorHAnsi"/>
        </w:rPr>
        <w:t>?</w:t>
      </w:r>
      <w:r w:rsidRPr="00E43034">
        <w:rPr>
          <w:rFonts w:eastAsia="Times New Roman" w:cstheme="minorHAnsi"/>
          <w:b/>
        </w:rPr>
        <w:t xml:space="preserve">  </w:t>
      </w:r>
      <w:r w:rsidR="00486CBF">
        <w:rPr>
          <w:rFonts w:eastAsia="Times New Roman" w:cstheme="minorHAnsi"/>
          <w:b/>
          <w:bCs/>
        </w:rPr>
        <w:t>NO</w:t>
      </w:r>
      <w:r w:rsidRPr="00E43034">
        <w:rPr>
          <w:rFonts w:eastAsia="Times New Roman" w:cstheme="minorHAnsi"/>
        </w:rPr>
        <w:t xml:space="preserve">  </w:t>
      </w:r>
    </w:p>
    <w:p w14:paraId="4E7C3E85" w14:textId="77777777" w:rsidR="00A13CC3" w:rsidRPr="00E43034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42B1D9E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E43034">
        <w:rPr>
          <w:rFonts w:eastAsia="Times New Roman" w:cstheme="minorHAnsi"/>
          <w:b/>
        </w:rPr>
        <w:t xml:space="preserve">2. Software: </w:t>
      </w:r>
      <w:r w:rsidRPr="00E43034">
        <w:rPr>
          <w:rFonts w:eastAsia="Times New Roman" w:cstheme="minorHAnsi"/>
        </w:rPr>
        <w:t>Does the part of your protocol being filmed include step-by-step descriptions of software usage?</w:t>
      </w:r>
      <w:r w:rsidRPr="00E43034">
        <w:rPr>
          <w:rFonts w:eastAsia="Times New Roman" w:cstheme="minorHAnsi"/>
          <w:b/>
        </w:rPr>
        <w:t xml:space="preserve">  </w:t>
      </w:r>
      <w:r w:rsidR="00486CBF">
        <w:rPr>
          <w:rFonts w:eastAsia="Times New Roman" w:cstheme="minorHAnsi"/>
          <w:b/>
          <w:bCs/>
        </w:rPr>
        <w:t>YES</w:t>
      </w:r>
    </w:p>
    <w:p w14:paraId="47405365" w14:textId="77777777" w:rsidR="00A13BF0" w:rsidRPr="00E43034" w:rsidRDefault="00A13BF0" w:rsidP="00A13BF0">
      <w:pPr>
        <w:pStyle w:val="ShotDescription"/>
        <w:ind w:left="284" w:firstLine="0"/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8" w:history="1">
        <w:r w:rsidRPr="0098177B">
          <w:rPr>
            <w:rStyle w:val="Hyperlink"/>
            <w:rFonts w:eastAsia="Times New Roman" w:cstheme="minorHAnsi"/>
            <w:b/>
          </w:rPr>
          <w:t>https://review.jove.com/files_upload.php?src=21560193</w:t>
        </w:r>
      </w:hyperlink>
    </w:p>
    <w:p w14:paraId="5C190777" w14:textId="77777777" w:rsidR="00A13BF0" w:rsidRPr="00E43034" w:rsidRDefault="00A13BF0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765CA7CD" w:rsidR="005F1ADF" w:rsidRPr="00E43034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E43034">
        <w:rPr>
          <w:rFonts w:eastAsia="Times New Roman" w:cstheme="minorHAnsi"/>
          <w:b/>
        </w:rPr>
        <w:t>3</w:t>
      </w:r>
      <w:r w:rsidR="005F1ADF" w:rsidRPr="00E43034">
        <w:rPr>
          <w:rFonts w:eastAsia="Times New Roman" w:cstheme="minorHAnsi"/>
          <w:b/>
        </w:rPr>
        <w:t>. Filming location:</w:t>
      </w:r>
      <w:r w:rsidR="005F1ADF" w:rsidRPr="00E43034">
        <w:rPr>
          <w:rFonts w:eastAsia="Times New Roman" w:cstheme="minorHAnsi"/>
        </w:rPr>
        <w:t xml:space="preserve"> Will the filming need to take place in multiple locations? </w:t>
      </w:r>
      <w:r w:rsidR="005F1ADF" w:rsidRPr="00E43034">
        <w:rPr>
          <w:rFonts w:eastAsia="Times New Roman" w:cstheme="minorHAnsi"/>
          <w:b/>
        </w:rPr>
        <w:t xml:space="preserve">  </w:t>
      </w:r>
      <w:r w:rsidR="00486CBF">
        <w:rPr>
          <w:rFonts w:eastAsia="Times New Roman" w:cstheme="minorHAnsi"/>
          <w:b/>
          <w:bCs/>
        </w:rPr>
        <w:t>NO</w:t>
      </w:r>
    </w:p>
    <w:p w14:paraId="4920A8BE" w14:textId="77777777" w:rsidR="00500FA1" w:rsidRPr="00E43034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435B6AE" w:rsidR="00F0777A" w:rsidRPr="00E43034" w:rsidRDefault="00500FA1" w:rsidP="00F0777A">
      <w:pPr>
        <w:spacing w:before="120"/>
        <w:rPr>
          <w:rFonts w:eastAsia="Times New Roman" w:cstheme="minorHAnsi"/>
        </w:rPr>
      </w:pPr>
      <w:r w:rsidRPr="00E43034">
        <w:rPr>
          <w:rFonts w:eastAsia="Times New Roman" w:cstheme="minorHAnsi"/>
          <w:b/>
          <w:bCs/>
        </w:rPr>
        <w:t xml:space="preserve">4. Testimonials (optional): </w:t>
      </w:r>
      <w:r w:rsidRPr="00E43034">
        <w:t xml:space="preserve">Would you be open to filming two short testimonial statements </w:t>
      </w:r>
      <w:r w:rsidRPr="00E43034">
        <w:rPr>
          <w:rStyle w:val="Strong"/>
        </w:rPr>
        <w:t>live during your JoVE shoot</w:t>
      </w:r>
      <w:r w:rsidRPr="00E43034">
        <w:t xml:space="preserve">? These will </w:t>
      </w:r>
      <w:r w:rsidRPr="00E43034">
        <w:rPr>
          <w:rStyle w:val="Strong"/>
        </w:rPr>
        <w:t>not appear in your JoVE video</w:t>
      </w:r>
      <w:r w:rsidRPr="00E43034">
        <w:t xml:space="preserve"> but may be used in JoVE’s promotional materials. </w:t>
      </w:r>
      <w:r w:rsidR="00486CBF">
        <w:rPr>
          <w:rFonts w:eastAsia="Times New Roman" w:cstheme="minorHAnsi"/>
          <w:b/>
          <w:bCs/>
        </w:rPr>
        <w:t>YES</w:t>
      </w:r>
    </w:p>
    <w:p w14:paraId="32DAE90F" w14:textId="77777777" w:rsidR="003326AD" w:rsidRPr="00E43034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Pr="00E43034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E43034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43034" w:rsidRDefault="005F1ADF" w:rsidP="005F1ADF">
      <w:pPr>
        <w:rPr>
          <w:rFonts w:cstheme="minorHAnsi"/>
          <w:b/>
          <w:sz w:val="22"/>
          <w:szCs w:val="22"/>
        </w:rPr>
      </w:pPr>
      <w:r w:rsidRPr="00E43034">
        <w:rPr>
          <w:rFonts w:cstheme="minorHAnsi"/>
          <w:b/>
          <w:sz w:val="22"/>
          <w:szCs w:val="22"/>
        </w:rPr>
        <w:t>Current Protocol Length</w:t>
      </w:r>
    </w:p>
    <w:p w14:paraId="72F5C5E6" w14:textId="1E8D508D" w:rsidR="005F1ADF" w:rsidRPr="00E43034" w:rsidRDefault="005F1ADF" w:rsidP="005F1ADF">
      <w:pPr>
        <w:rPr>
          <w:rFonts w:cstheme="minorHAnsi"/>
          <w:bCs/>
          <w:sz w:val="22"/>
          <w:szCs w:val="22"/>
        </w:rPr>
      </w:pPr>
      <w:r w:rsidRPr="00E43034">
        <w:rPr>
          <w:rFonts w:cstheme="minorHAnsi"/>
          <w:bCs/>
          <w:sz w:val="22"/>
          <w:szCs w:val="22"/>
        </w:rPr>
        <w:t xml:space="preserve">Number of Steps:  </w:t>
      </w:r>
      <w:r w:rsidR="009C58F1">
        <w:rPr>
          <w:rFonts w:cstheme="minorHAnsi"/>
          <w:bCs/>
          <w:sz w:val="22"/>
          <w:szCs w:val="22"/>
        </w:rPr>
        <w:t>23</w:t>
      </w:r>
    </w:p>
    <w:p w14:paraId="5AAC9C6C" w14:textId="28471830" w:rsidR="00C2620F" w:rsidRPr="00E43034" w:rsidRDefault="005F1ADF" w:rsidP="005F1ADF">
      <w:pPr>
        <w:rPr>
          <w:rFonts w:cstheme="minorHAnsi"/>
          <w:b/>
          <w:sz w:val="22"/>
          <w:szCs w:val="22"/>
        </w:rPr>
      </w:pPr>
      <w:r w:rsidRPr="00E43034">
        <w:rPr>
          <w:rFonts w:cstheme="minorHAnsi"/>
          <w:bCs/>
          <w:sz w:val="22"/>
          <w:szCs w:val="22"/>
        </w:rPr>
        <w:t xml:space="preserve">Number of Shots:  </w:t>
      </w:r>
      <w:r w:rsidR="009C58F1">
        <w:rPr>
          <w:rFonts w:cstheme="minorHAnsi"/>
          <w:bCs/>
          <w:sz w:val="22"/>
          <w:szCs w:val="22"/>
        </w:rPr>
        <w:t>43</w:t>
      </w:r>
      <w:r w:rsidRPr="00E43034">
        <w:rPr>
          <w:rFonts w:cstheme="minorHAnsi"/>
          <w:b/>
          <w:sz w:val="22"/>
          <w:szCs w:val="22"/>
        </w:rPr>
        <w:t xml:space="preserve"> </w:t>
      </w:r>
      <w:r w:rsidR="00277C90" w:rsidRPr="00E43034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43034" w:rsidRDefault="00FF25E5" w:rsidP="000F326F">
      <w:pPr>
        <w:pStyle w:val="Heading1"/>
        <w:rPr>
          <w:rFonts w:cstheme="minorHAnsi"/>
        </w:rPr>
      </w:pPr>
      <w:r w:rsidRPr="00E43034">
        <w:rPr>
          <w:rFonts w:cstheme="minorHAnsi"/>
        </w:rPr>
        <w:lastRenderedPageBreak/>
        <w:t>Introduction</w:t>
      </w:r>
    </w:p>
    <w:p w14:paraId="21054688" w14:textId="23549FDE" w:rsidR="00455638" w:rsidRPr="00E43034" w:rsidRDefault="00455638" w:rsidP="00455638">
      <w:pPr>
        <w:rPr>
          <w:rFonts w:cstheme="minorHAnsi"/>
          <w:b/>
          <w:i/>
          <w:iCs/>
        </w:rPr>
      </w:pPr>
      <w:r w:rsidRPr="00E43034">
        <w:rPr>
          <w:rFonts w:cstheme="minorHAnsi"/>
          <w:b/>
          <w:i/>
          <w:color w:val="0000FF"/>
        </w:rPr>
        <w:t>Videographer: Obtain headshots for all authors</w:t>
      </w:r>
      <w:r w:rsidR="00985868" w:rsidRPr="00E43034">
        <w:rPr>
          <w:rFonts w:cstheme="minorHAnsi"/>
          <w:b/>
          <w:i/>
          <w:color w:val="0000FF"/>
        </w:rPr>
        <w:t xml:space="preserve"> available at the filming location</w:t>
      </w:r>
      <w:r w:rsidRPr="00E43034">
        <w:rPr>
          <w:rFonts w:cstheme="minorHAnsi"/>
          <w:b/>
          <w:i/>
          <w:color w:val="0000FF"/>
        </w:rPr>
        <w:t>.</w:t>
      </w:r>
      <w:r w:rsidRPr="00E43034">
        <w:rPr>
          <w:rFonts w:cstheme="minorHAnsi"/>
          <w:b/>
          <w:i/>
        </w:rPr>
        <w:t xml:space="preserve"> </w:t>
      </w:r>
    </w:p>
    <w:p w14:paraId="7E8076BA" w14:textId="77777777" w:rsidR="007D61A8" w:rsidRPr="00E43034" w:rsidRDefault="007D61A8" w:rsidP="00731E5D">
      <w:pPr>
        <w:rPr>
          <w:rFonts w:cstheme="minorHAnsi"/>
          <w:b/>
        </w:rPr>
      </w:pPr>
    </w:p>
    <w:p w14:paraId="65488333" w14:textId="77777777" w:rsidR="00D7547B" w:rsidRPr="00E43034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E43034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E43034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E43034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E43034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E43034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E43034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E4303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E43034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E4303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43034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E43034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43034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43034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E43034">
        <w:rPr>
          <w:rFonts w:cstheme="minorHAnsi"/>
          <w:color w:val="000000"/>
        </w:rPr>
        <w:t>Summarize your research focus and the main questions it aims to answer.</w:t>
      </w:r>
    </w:p>
    <w:p w14:paraId="25928288" w14:textId="60FC1B27" w:rsidR="007D61A8" w:rsidRPr="001104F1" w:rsidRDefault="00BB20C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E</w:t>
      </w:r>
      <w:r>
        <w:rPr>
          <w:rStyle w:val="AuthorName"/>
          <w:rFonts w:asciiTheme="minorHAnsi" w:eastAsia="Malgun Gothic" w:hAnsiTheme="minorHAnsi" w:cstheme="minorHAnsi"/>
          <w:lang w:eastAsia="ko-KR"/>
        </w:rPr>
        <w:t>u</w:t>
      </w: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itaek Yang</w:t>
      </w:r>
      <w:r w:rsidR="00927B12" w:rsidRPr="00E43034">
        <w:rPr>
          <w:rStyle w:val="AuthorName"/>
          <w:rFonts w:asciiTheme="minorHAnsi" w:eastAsia="Times" w:hAnsiTheme="minorHAnsi" w:cstheme="minorHAnsi"/>
        </w:rPr>
        <w:t>:</w:t>
      </w:r>
      <w:r w:rsidR="005A33C6" w:rsidRPr="00E43034">
        <w:rPr>
          <w:rFonts w:cstheme="minorHAnsi"/>
        </w:rPr>
        <w:t xml:space="preserve"> </w:t>
      </w:r>
      <w:r w:rsidRPr="00BB20C4">
        <w:rPr>
          <w:rFonts w:cstheme="minorHAnsi"/>
        </w:rPr>
        <w:t>I develop optoacoustic imaging to measure oxygenation and perfusion in wounds and tumors for better disease assessment.</w:t>
      </w:r>
    </w:p>
    <w:p w14:paraId="4635D674" w14:textId="49D3A22A" w:rsidR="001104F1" w:rsidRDefault="001104F1" w:rsidP="001104F1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>
        <w:t xml:space="preserve"> </w:t>
      </w:r>
      <w:r w:rsidRPr="001104F1">
        <w:rPr>
          <w:i/>
          <w:iCs/>
          <w:color w:val="0000FF"/>
        </w:rPr>
        <w:t>Suggested B-roll: 2.8.1</w:t>
      </w:r>
    </w:p>
    <w:p w14:paraId="63581BF8" w14:textId="77777777" w:rsidR="001104F1" w:rsidRPr="00E43034" w:rsidRDefault="001104F1" w:rsidP="001104F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E43034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E43034" w:rsidRDefault="007F1168" w:rsidP="007D61A8">
      <w:pPr>
        <w:rPr>
          <w:rFonts w:eastAsia="Times New Roman" w:cstheme="minorHAnsi"/>
        </w:rPr>
      </w:pPr>
      <w:r w:rsidRPr="00E43034">
        <w:t>Describe the research gap or limitation in existing methods and how this protocol addresses them.</w:t>
      </w:r>
    </w:p>
    <w:p w14:paraId="490E6309" w14:textId="26A7D4BD" w:rsidR="007D61A8" w:rsidRPr="001104F1" w:rsidRDefault="00BB20C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Euitaek Yang</w:t>
      </w:r>
      <w:r w:rsidR="007D61A8" w:rsidRPr="00E43034">
        <w:rPr>
          <w:rFonts w:eastAsia="Times New Roman" w:cstheme="minorHAnsi"/>
          <w:b/>
          <w:bCs/>
          <w:u w:val="single"/>
        </w:rPr>
        <w:t>:</w:t>
      </w:r>
      <w:r w:rsidR="007D61A8" w:rsidRPr="00E43034">
        <w:rPr>
          <w:rFonts w:eastAsia="Times New Roman" w:cstheme="minorHAnsi"/>
        </w:rPr>
        <w:t xml:space="preserve"> </w:t>
      </w:r>
      <w:r w:rsidRPr="00BB20C4">
        <w:rPr>
          <w:rFonts w:cstheme="minorHAnsi"/>
        </w:rPr>
        <w:t>Current methods cannot simultaneously measure oxygenation and perfusion in real time. This protocol enables noninvasive, dynamic assessment using optoacoustic imaging.</w:t>
      </w:r>
    </w:p>
    <w:p w14:paraId="114AA56D" w14:textId="36C74500" w:rsidR="001104F1" w:rsidRDefault="001104F1" w:rsidP="001104F1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 w:rsidRPr="001104F1">
        <w:rPr>
          <w:i/>
          <w:iCs/>
          <w:color w:val="0000FF"/>
        </w:rPr>
        <w:t>Suggested B-roll: 2.</w:t>
      </w:r>
      <w:r>
        <w:rPr>
          <w:i/>
          <w:iCs/>
          <w:color w:val="0000FF"/>
        </w:rPr>
        <w:t>6.2</w:t>
      </w:r>
    </w:p>
    <w:p w14:paraId="2DC247D6" w14:textId="77777777" w:rsidR="001104F1" w:rsidRPr="00E43034" w:rsidRDefault="001104F1" w:rsidP="001104F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E43034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E43034">
        <w:t>Describe the research contexts or systems in which this protocol can be applied.</w:t>
      </w:r>
    </w:p>
    <w:p w14:paraId="4BA4BEFE" w14:textId="27995778" w:rsidR="00D75084" w:rsidRPr="001104F1" w:rsidRDefault="00BB20C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Euitaek Yang</w:t>
      </w:r>
      <w:r w:rsidR="00D75084" w:rsidRPr="00E43034">
        <w:rPr>
          <w:rFonts w:eastAsia="Times New Roman" w:cstheme="minorHAnsi"/>
          <w:b/>
          <w:bCs/>
          <w:u w:val="single"/>
        </w:rPr>
        <w:t>:</w:t>
      </w:r>
      <w:r w:rsidR="00D75084" w:rsidRPr="00E43034">
        <w:rPr>
          <w:rFonts w:eastAsia="Times New Roman" w:cstheme="minorHAnsi"/>
        </w:rPr>
        <w:t xml:space="preserve"> </w:t>
      </w:r>
      <w:r w:rsidR="001104F1" w:rsidRPr="001104F1">
        <w:rPr>
          <w:rFonts w:eastAsia="Times New Roman" w:cstheme="minorHAnsi"/>
        </w:rPr>
        <w:t xml:space="preserve">This protocol is applicable to both preclinical and clinical studies of wounds, tumors, and vascular diseases, although it is limited to imaging depths of approximately 10 </w:t>
      </w:r>
      <w:r w:rsidR="00252B1C">
        <w:rPr>
          <w:rFonts w:eastAsia="Times New Roman" w:cstheme="minorHAnsi"/>
        </w:rPr>
        <w:t>centimeters</w:t>
      </w:r>
      <w:r w:rsidRPr="00BB20C4">
        <w:rPr>
          <w:rFonts w:cstheme="minorHAnsi"/>
        </w:rPr>
        <w:t>.</w:t>
      </w:r>
    </w:p>
    <w:p w14:paraId="66EACD82" w14:textId="77777777" w:rsidR="001104F1" w:rsidRDefault="001104F1" w:rsidP="001104F1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4976A027" w14:textId="77777777" w:rsidR="001104F1" w:rsidRPr="00E43034" w:rsidRDefault="001104F1" w:rsidP="001104F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E43034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E4303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E4303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43034" w:rsidRDefault="00441918" w:rsidP="00D75084">
      <w:pPr>
        <w:spacing w:before="120"/>
        <w:rPr>
          <w:rFonts w:eastAsia="Times New Roman" w:cstheme="minorHAnsi"/>
        </w:rPr>
      </w:pPr>
      <w:r w:rsidRPr="00E43034">
        <w:t>What does this protocol allow researchers to study or measure?</w:t>
      </w:r>
    </w:p>
    <w:p w14:paraId="074ECE87" w14:textId="64EFEE63" w:rsidR="00D75084" w:rsidRPr="001104F1" w:rsidRDefault="00BB20C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lastRenderedPageBreak/>
        <w:t>E</w:t>
      </w:r>
      <w:r>
        <w:rPr>
          <w:rStyle w:val="AuthorName"/>
          <w:rFonts w:asciiTheme="minorHAnsi" w:eastAsia="Malgun Gothic" w:hAnsiTheme="minorHAnsi" w:cstheme="minorHAnsi"/>
          <w:lang w:eastAsia="ko-KR"/>
        </w:rPr>
        <w:t>u</w:t>
      </w: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itaek Yang</w:t>
      </w:r>
      <w:r w:rsidR="00D75084" w:rsidRPr="00E43034">
        <w:rPr>
          <w:rFonts w:eastAsia="Times New Roman" w:cstheme="minorHAnsi"/>
          <w:b/>
          <w:bCs/>
          <w:u w:val="single"/>
        </w:rPr>
        <w:t>:</w:t>
      </w:r>
      <w:r w:rsidR="00D75084" w:rsidRPr="00E43034">
        <w:rPr>
          <w:rFonts w:eastAsia="Times New Roman" w:cstheme="minorHAnsi"/>
        </w:rPr>
        <w:t xml:space="preserve"> </w:t>
      </w:r>
      <w:r w:rsidRPr="00BB20C4">
        <w:rPr>
          <w:rFonts w:cstheme="minorHAnsi"/>
        </w:rPr>
        <w:t>This protocol allows researchers to measure tissue oxygenation and perfusion dynamically and noninvasively.</w:t>
      </w:r>
    </w:p>
    <w:p w14:paraId="4C7AE125" w14:textId="77777777" w:rsidR="001104F1" w:rsidRDefault="001104F1" w:rsidP="001104F1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65677185" w14:textId="77777777" w:rsidR="001104F1" w:rsidRPr="00E43034" w:rsidRDefault="001104F1" w:rsidP="001104F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E43034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43034" w:rsidRDefault="004025BB" w:rsidP="007D61A8">
      <w:pPr>
        <w:rPr>
          <w:rFonts w:eastAsia="Times New Roman" w:cstheme="minorHAnsi"/>
          <w:sz w:val="28"/>
          <w:szCs w:val="28"/>
        </w:rPr>
      </w:pPr>
      <w:r w:rsidRPr="00E43034">
        <w:t>Describe the most important consideration or challenge when performing this protocol.</w:t>
      </w:r>
    </w:p>
    <w:p w14:paraId="284E017B" w14:textId="1D014E51" w:rsidR="007D61A8" w:rsidRPr="001104F1" w:rsidRDefault="00BB20C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Euitaek Yang</w:t>
      </w:r>
      <w:r w:rsidR="007D61A8" w:rsidRPr="00E43034">
        <w:rPr>
          <w:rFonts w:eastAsia="Times New Roman" w:cstheme="minorHAnsi"/>
          <w:b/>
          <w:bCs/>
          <w:u w:val="single"/>
        </w:rPr>
        <w:t>:</w:t>
      </w:r>
      <w:r w:rsidR="007D61A8" w:rsidRPr="00E43034">
        <w:rPr>
          <w:rFonts w:eastAsia="Times New Roman" w:cstheme="minorHAnsi"/>
        </w:rPr>
        <w:t xml:space="preserve"> </w:t>
      </w:r>
      <w:r w:rsidRPr="00BB20C4">
        <w:rPr>
          <w:rFonts w:cstheme="minorHAnsi"/>
        </w:rPr>
        <w:t>The most important consideration is minimizing motion and maintaining consistent positioning to ensure reliable and reproducible measurements.</w:t>
      </w:r>
    </w:p>
    <w:p w14:paraId="583C3586" w14:textId="011ED295" w:rsidR="001104F1" w:rsidRDefault="001104F1" w:rsidP="001104F1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 w:rsidR="00252B1C">
        <w:t xml:space="preserve"> </w:t>
      </w:r>
      <w:r w:rsidR="00252B1C" w:rsidRPr="00252B1C">
        <w:rPr>
          <w:i/>
          <w:iCs/>
          <w:color w:val="0000FF"/>
        </w:rPr>
        <w:t>Suggested B-roll: 2.8.3</w:t>
      </w:r>
    </w:p>
    <w:p w14:paraId="3DF0C181" w14:textId="77777777" w:rsidR="001104F1" w:rsidRPr="00E43034" w:rsidRDefault="001104F1" w:rsidP="001104F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E43034" w:rsidRDefault="007D61A8" w:rsidP="007D61A8">
      <w:pPr>
        <w:rPr>
          <w:rFonts w:eastAsia="Times New Roman" w:cstheme="minorHAnsi"/>
        </w:rPr>
      </w:pPr>
    </w:p>
    <w:p w14:paraId="33B7A430" w14:textId="77777777" w:rsidR="00622BE8" w:rsidRPr="00E43034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E43034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43034">
        <w:rPr>
          <w:rFonts w:cstheme="minorHAnsi"/>
          <w:b/>
          <w:i/>
          <w:color w:val="0000FF"/>
        </w:rPr>
        <w:t>Videographer: Obtain headshots for all authors</w:t>
      </w:r>
      <w:r w:rsidR="00985868" w:rsidRPr="00E43034">
        <w:rPr>
          <w:rFonts w:cstheme="minorHAnsi"/>
          <w:b/>
          <w:i/>
          <w:color w:val="0000FF"/>
        </w:rPr>
        <w:t xml:space="preserve"> available at the filming location</w:t>
      </w:r>
      <w:r w:rsidRPr="00E43034">
        <w:rPr>
          <w:rFonts w:cstheme="minorHAnsi"/>
          <w:b/>
          <w:i/>
          <w:color w:val="0000FF"/>
        </w:rPr>
        <w:t>.</w:t>
      </w:r>
    </w:p>
    <w:p w14:paraId="59BDB8C7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2077408A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3565CE7F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777CD726" w14:textId="084FB536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73D930A9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460819F3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6AE819AC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262D3BEB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7D82F30F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3772BB50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6314B7FF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32E5DC6A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020581CC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4DA56F46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57A004B7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610B928F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2BFC0776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181584BD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13535863" w14:textId="77777777" w:rsidR="005F2DB9" w:rsidRPr="0062081E" w:rsidRDefault="005F2DB9" w:rsidP="005F2DB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F7295F8" w14:textId="77777777" w:rsidR="005F2DB9" w:rsidRPr="0062081E" w:rsidRDefault="005F2DB9" w:rsidP="005F2D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F03A49" w14:textId="77777777" w:rsidR="005F2DB9" w:rsidRPr="0062081E" w:rsidRDefault="005F2DB9" w:rsidP="005F2DB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FF8F1A3" w14:textId="77777777" w:rsidR="005F2DB9" w:rsidRPr="0062081E" w:rsidRDefault="005F2DB9" w:rsidP="005F2D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C5AE25D" w14:textId="77777777" w:rsidR="005F2DB9" w:rsidRPr="0062081E" w:rsidRDefault="005F2DB9" w:rsidP="005F2DB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5AAF60E" w14:textId="77777777" w:rsidR="005F2DB9" w:rsidRPr="0062081E" w:rsidRDefault="005F2DB9" w:rsidP="005F2DB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AAE62FC" w14:textId="77777777" w:rsidR="005F2DB9" w:rsidRPr="0062081E" w:rsidRDefault="005F2DB9" w:rsidP="005F2DB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4FC7918" w14:textId="77777777" w:rsidR="005F2DB9" w:rsidRPr="0062081E" w:rsidRDefault="005F2DB9" w:rsidP="005F2DB9">
      <w:pPr>
        <w:spacing w:before="120"/>
        <w:rPr>
          <w:rFonts w:ascii="Calibri" w:hAnsi="Calibri" w:cs="Calibri"/>
          <w:lang w:val="en-IN"/>
        </w:rPr>
      </w:pPr>
    </w:p>
    <w:p w14:paraId="14BE7B1E" w14:textId="77777777" w:rsidR="005F2DB9" w:rsidRPr="002D2798" w:rsidRDefault="005F2DB9" w:rsidP="005F2DB9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6A85E8DD" w14:textId="6B122CEE" w:rsidR="005F2DB9" w:rsidRPr="008F502A" w:rsidRDefault="008F502A" w:rsidP="005F2D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commentRangeStart w:id="1"/>
      <w:r w:rsidRPr="008F502A">
        <w:rPr>
          <w:rFonts w:ascii="Calibri" w:eastAsia="Malgun Gothic" w:hAnsi="Calibri" w:cs="Calibri"/>
          <w:b/>
          <w:color w:val="auto"/>
          <w:u w:val="single"/>
          <w:lang w:eastAsia="ko-KR"/>
        </w:rPr>
        <w:t xml:space="preserve">Euitaek Yang, </w:t>
      </w:r>
      <w:r w:rsidR="005F2DB9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02279EBF456444B89A32A753B37097A0"/>
          </w:placeholder>
          <w:temporary/>
          <w:showingPlcHdr/>
          <w:text/>
        </w:sdtPr>
        <w:sdtEndPr>
          <w:rPr>
            <w:rStyle w:val="DefaultParagraphFont"/>
            <w:rFonts w:asciiTheme="minorHAnsi" w:eastAsia="Batang" w:hAnsiTheme="minorHAnsi" w:cs="Calibri (Body)"/>
            <w:b w:val="0"/>
            <w:u w:val="none"/>
          </w:rPr>
        </w:sdtEndPr>
        <w:sdtContent>
          <w:r w:rsidR="005F2DB9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5F2DB9" w:rsidRPr="0062081E">
        <w:rPr>
          <w:rFonts w:ascii="Calibri" w:hAnsi="Calibri" w:cs="Calibri"/>
        </w:rPr>
        <w:t>: (authors will present their testimonial statements live)</w:t>
      </w:r>
    </w:p>
    <w:p w14:paraId="42C8E801" w14:textId="77777777" w:rsidR="008F502A" w:rsidRDefault="008F502A" w:rsidP="008F502A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145CAF97" w14:textId="77777777" w:rsidR="008F502A" w:rsidRPr="0062081E" w:rsidRDefault="008F502A" w:rsidP="008F502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ECCF6C1" w14:textId="77777777" w:rsidR="005F2DB9" w:rsidRPr="00664D59" w:rsidRDefault="005F2DB9" w:rsidP="005F2DB9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8230EF8" w14:textId="6ECD25A3" w:rsidR="005F2DB9" w:rsidRPr="008F502A" w:rsidRDefault="008F502A" w:rsidP="005F2D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F502A">
        <w:rPr>
          <w:rStyle w:val="BodyText"/>
          <w:rFonts w:ascii="Calibri" w:eastAsia="Malgun Gothic" w:hAnsi="Calibri" w:cs="Calibri"/>
          <w:b/>
          <w:u w:val="single"/>
          <w:lang w:eastAsia="ko-KR"/>
        </w:rPr>
        <w:t>Euitaek Yang</w:t>
      </w:r>
      <w:r w:rsidR="005F2DB9" w:rsidRPr="0062081E">
        <w:rPr>
          <w:rFonts w:ascii="Calibri" w:eastAsia="Times New Roman" w:hAnsi="Calibri" w:cs="Calibri"/>
          <w:b/>
          <w:bCs/>
        </w:rPr>
        <w:t>,</w:t>
      </w:r>
      <w:r w:rsidR="005F2DB9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9FC21FBE6D3345E59A1636696B8DE280"/>
          </w:placeholder>
          <w:temporary/>
          <w:showingPlcHdr/>
          <w:text/>
        </w:sdtPr>
        <w:sdtEndPr>
          <w:rPr>
            <w:rStyle w:val="DefaultParagraphFont"/>
            <w:rFonts w:asciiTheme="minorHAnsi" w:eastAsia="Batang" w:hAnsiTheme="minorHAnsi" w:cs="Calibri (Body)"/>
            <w:b w:val="0"/>
            <w:u w:val="none"/>
          </w:rPr>
        </w:sdtEndPr>
        <w:sdtContent>
          <w:r w:rsidR="005F2DB9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5F2DB9" w:rsidRPr="0062081E">
        <w:rPr>
          <w:rFonts w:ascii="Calibri" w:hAnsi="Calibri" w:cs="Calibri"/>
        </w:rPr>
        <w:t xml:space="preserve">: </w:t>
      </w:r>
      <w:r w:rsidR="005F2DB9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3EDB224" w14:textId="77777777" w:rsidR="008F502A" w:rsidRDefault="008F502A" w:rsidP="008F502A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commentRangeEnd w:id="1"/>
      <w:r>
        <w:rPr>
          <w:rStyle w:val="CommentReference"/>
          <w:sz w:val="24"/>
          <w:szCs w:val="24"/>
        </w:rPr>
        <w:commentReference w:id="1"/>
      </w:r>
    </w:p>
    <w:p w14:paraId="538DD9E9" w14:textId="77777777" w:rsidR="008F502A" w:rsidRPr="00C25D99" w:rsidRDefault="008F502A" w:rsidP="008F502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997D697" w14:textId="77777777" w:rsidR="005F2DB9" w:rsidRPr="0062081E" w:rsidRDefault="005F2DB9" w:rsidP="005F2DB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1104595" w14:textId="77777777" w:rsidR="005F2DB9" w:rsidRPr="0062081E" w:rsidRDefault="005F2DB9" w:rsidP="005F2DB9">
      <w:pPr>
        <w:rPr>
          <w:rFonts w:ascii="Calibri" w:hAnsi="Calibri" w:cs="Calibri"/>
        </w:rPr>
      </w:pPr>
    </w:p>
    <w:p w14:paraId="5B9F8F8F" w14:textId="77777777" w:rsidR="005F2DB9" w:rsidRPr="00E43034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Pr="00E43034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E43034">
        <w:rPr>
          <w:rFonts w:cstheme="minorHAnsi"/>
          <w:b/>
          <w:i/>
          <w:color w:val="0000FF"/>
        </w:rPr>
        <w:br w:type="page"/>
      </w:r>
      <w:r w:rsidR="00FF25E5" w:rsidRPr="00E43034">
        <w:rPr>
          <w:rFonts w:cstheme="minorHAnsi"/>
          <w:b/>
          <w:bCs/>
        </w:rPr>
        <w:lastRenderedPageBreak/>
        <w:t>Ethics Title Card</w:t>
      </w:r>
    </w:p>
    <w:p w14:paraId="234F0D07" w14:textId="5853719A" w:rsidR="00FF25E5" w:rsidRPr="00E43034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E43034">
        <w:rPr>
          <w:rFonts w:eastAsia="Times New Roman" w:cstheme="minorHAnsi"/>
        </w:rPr>
        <w:t>This research has been approved by the Institutional Animal Care and Use Committee (IACUC) at</w:t>
      </w:r>
      <w:r w:rsidR="00BA1A5B">
        <w:rPr>
          <w:rFonts w:eastAsia="Times New Roman" w:cstheme="minorHAnsi"/>
        </w:rPr>
        <w:t xml:space="preserve"> the </w:t>
      </w:r>
      <w:r w:rsidR="00BA1A5B" w:rsidRPr="00BA1A5B">
        <w:rPr>
          <w:rFonts w:eastAsia="Times New Roman" w:cstheme="minorHAnsi"/>
          <w:bCs/>
        </w:rPr>
        <w:t>University of Wisconsin</w:t>
      </w:r>
    </w:p>
    <w:p w14:paraId="3C78C807" w14:textId="4663D661" w:rsidR="00A13CC3" w:rsidRPr="00E43034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E43034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br w:type="page"/>
      </w:r>
    </w:p>
    <w:p w14:paraId="1CEA460B" w14:textId="3E008B71" w:rsidR="00DC2504" w:rsidRPr="00E43034" w:rsidRDefault="00DC2504" w:rsidP="005A02B6">
      <w:pPr>
        <w:pStyle w:val="Heading1"/>
        <w:rPr>
          <w:rFonts w:cstheme="minorHAnsi"/>
          <w:lang w:eastAsia="zh-TW"/>
        </w:rPr>
      </w:pPr>
      <w:r w:rsidRPr="00E43034">
        <w:rPr>
          <w:rFonts w:cstheme="minorHAnsi"/>
        </w:rPr>
        <w:lastRenderedPageBreak/>
        <w:t>Protocol</w:t>
      </w:r>
      <w:r w:rsidR="0066127A" w:rsidRPr="00E43034">
        <w:rPr>
          <w:rFonts w:cstheme="minorHAnsi"/>
        </w:rPr>
        <w:t xml:space="preserve"> </w:t>
      </w:r>
      <w:r w:rsidR="00D75084" w:rsidRPr="00E43034">
        <w:rPr>
          <w:rFonts w:cstheme="minorHAnsi"/>
        </w:rPr>
        <w:t xml:space="preserve"> </w:t>
      </w:r>
    </w:p>
    <w:p w14:paraId="2A467797" w14:textId="5AA8C8D3" w:rsidR="00992857" w:rsidRPr="00E43034" w:rsidRDefault="008E4564" w:rsidP="00DC2504">
      <w:pPr>
        <w:rPr>
          <w:rFonts w:cstheme="minorHAnsi"/>
          <w:i/>
          <w:iCs/>
          <w:color w:val="0000FF"/>
        </w:rPr>
      </w:pPr>
      <w:r w:rsidRPr="00E43034">
        <w:rPr>
          <w:rFonts w:cstheme="minorHAnsi"/>
          <w:b/>
          <w:bCs/>
          <w:i/>
          <w:iCs/>
          <w:color w:val="0000FF"/>
        </w:rPr>
        <w:t>Videographer</w:t>
      </w:r>
      <w:r w:rsidRPr="00E43034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618C13C6" w14:textId="77777777" w:rsidR="00B067B2" w:rsidRPr="00E43034" w:rsidRDefault="00B067B2" w:rsidP="00B067B2">
      <w:pPr>
        <w:spacing w:line="0" w:lineRule="atLeast"/>
        <w:rPr>
          <w:highlight w:val="magenta"/>
        </w:rPr>
      </w:pPr>
    </w:p>
    <w:p w14:paraId="75DFC648" w14:textId="0AE5B8B6" w:rsidR="00CE10F2" w:rsidRPr="00E43034" w:rsidRDefault="00B067B2" w:rsidP="00B067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</w:rPr>
      </w:pPr>
      <w:bookmarkStart w:id="2" w:name="_Toc213158938"/>
      <w:bookmarkStart w:id="3" w:name="_Toc213159357"/>
      <w:bookmarkStart w:id="4" w:name="_Toc213159492"/>
      <w:bookmarkStart w:id="5" w:name="_Toc213159742"/>
      <w:r w:rsidRPr="00E43034">
        <w:rPr>
          <w:b/>
        </w:rPr>
        <w:t>O</w:t>
      </w:r>
      <w:r w:rsidR="00E43034" w:rsidRPr="00E43034">
        <w:rPr>
          <w:b/>
        </w:rPr>
        <w:t>xygen Sensitive</w:t>
      </w:r>
      <w:r w:rsidRPr="00E43034">
        <w:rPr>
          <w:b/>
        </w:rPr>
        <w:t>-</w:t>
      </w:r>
      <w:r w:rsidR="00E43034" w:rsidRPr="00E43034">
        <w:rPr>
          <w:b/>
        </w:rPr>
        <w:t xml:space="preserve">Dynamic Contrast Enhanced Optoacoustic </w:t>
      </w:r>
      <w:r w:rsidR="0098177B" w:rsidRPr="00E43034">
        <w:rPr>
          <w:b/>
        </w:rPr>
        <w:t>Imag</w:t>
      </w:r>
      <w:r w:rsidR="006E11C5">
        <w:rPr>
          <w:b/>
        </w:rPr>
        <w:t>e</w:t>
      </w:r>
      <w:r w:rsidR="0098177B" w:rsidRPr="00E43034">
        <w:rPr>
          <w:b/>
        </w:rPr>
        <w:t xml:space="preserve"> Acquisition</w:t>
      </w:r>
      <w:r w:rsidRPr="00E43034">
        <w:rPr>
          <w:b/>
        </w:rPr>
        <w:t xml:space="preserve"> </w:t>
      </w:r>
      <w:bookmarkEnd w:id="2"/>
      <w:bookmarkEnd w:id="3"/>
      <w:bookmarkEnd w:id="4"/>
      <w:bookmarkEnd w:id="5"/>
    </w:p>
    <w:p w14:paraId="6FE16670" w14:textId="4145916F" w:rsidR="00985FE6" w:rsidRPr="00BA1A5B" w:rsidRDefault="00D7547B" w:rsidP="00BA1A5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43034">
        <w:rPr>
          <w:rFonts w:cstheme="minorHAnsi"/>
          <w:b/>
          <w:bCs/>
        </w:rPr>
        <w:t>Demonstrator</w:t>
      </w:r>
      <w:r w:rsidR="00BA1A5B">
        <w:rPr>
          <w:rFonts w:cstheme="minorHAnsi"/>
          <w:b/>
          <w:bCs/>
        </w:rPr>
        <w:t>s</w:t>
      </w:r>
      <w:r w:rsidRPr="00E43034">
        <w:rPr>
          <w:rFonts w:cstheme="minorHAnsi"/>
          <w:b/>
          <w:bCs/>
        </w:rPr>
        <w:t xml:space="preserve">: </w:t>
      </w:r>
      <w:r w:rsidR="00BD5402">
        <w:rPr>
          <w:rFonts w:cstheme="minorHAnsi"/>
        </w:rPr>
        <w:t>Euitaek Yang., David Murphy</w:t>
      </w:r>
    </w:p>
    <w:p w14:paraId="4041ED34" w14:textId="76830CB7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To begin, prepare a </w:t>
      </w:r>
      <w:r w:rsidR="00BA1A5B">
        <w:rPr>
          <w:lang w:val="en-US"/>
        </w:rPr>
        <w:t>2.14</w:t>
      </w:r>
      <w:r w:rsidRPr="00E43034">
        <w:rPr>
          <w:lang w:val="en-US"/>
        </w:rPr>
        <w:t xml:space="preserve"> millimolar solution of the</w:t>
      </w:r>
      <w:r w:rsidR="005F2DB9">
        <w:rPr>
          <w:lang w:val="en-US"/>
        </w:rPr>
        <w:t xml:space="preserve"> </w:t>
      </w:r>
      <w:r w:rsidR="005F2DB9" w:rsidRPr="005F2DB9">
        <w:rPr>
          <w:lang w:val="en-US"/>
        </w:rPr>
        <w:t>Indocyanine Green</w:t>
      </w:r>
      <w:r w:rsidR="005F2DB9" w:rsidRPr="005F2DB9">
        <w:rPr>
          <w:lang w:val="en-US"/>
        </w:rPr>
        <w:t xml:space="preserve"> or</w:t>
      </w:r>
      <w:r w:rsidRPr="00E43034">
        <w:rPr>
          <w:lang w:val="en-US"/>
        </w:rPr>
        <w:t xml:space="preserve"> ICG</w:t>
      </w:r>
      <w:r w:rsidR="00E43034" w:rsidRPr="00E43034">
        <w:rPr>
          <w:lang w:val="en-US"/>
        </w:rPr>
        <w:t xml:space="preserve"> </w:t>
      </w:r>
      <w:r w:rsidR="00E43034" w:rsidRPr="00E43034">
        <w:rPr>
          <w:i/>
          <w:iCs/>
          <w:color w:val="EE0000"/>
          <w:lang w:val="en-US"/>
        </w:rPr>
        <w:t>(I-C-G)</w:t>
      </w:r>
      <w:r w:rsidRPr="00E43034">
        <w:rPr>
          <w:color w:val="EE0000"/>
          <w:lang w:val="en-US"/>
        </w:rPr>
        <w:t xml:space="preserve"> </w:t>
      </w:r>
      <w:r w:rsidRPr="00E43034">
        <w:rPr>
          <w:lang w:val="en-US"/>
        </w:rPr>
        <w:t xml:space="preserve">contrast agent in sterile water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 xml:space="preserve">. Filter the solution with a 0.3-micrometer syringe filter </w:t>
      </w:r>
      <w:r w:rsidRPr="00E43034">
        <w:rPr>
          <w:b/>
          <w:bCs/>
          <w:lang w:val="en-US"/>
        </w:rPr>
        <w:t>[2]</w:t>
      </w:r>
      <w:r w:rsidR="008F0972">
        <w:rPr>
          <w:lang w:val="en-US"/>
        </w:rPr>
        <w:t xml:space="preserve"> and f</w:t>
      </w:r>
      <w:r w:rsidRPr="00E43034">
        <w:rPr>
          <w:lang w:val="en-US"/>
        </w:rPr>
        <w:t xml:space="preserve">ill a sterile laboratory syringe with 100 microliters of the filtered solution </w:t>
      </w:r>
      <w:r w:rsidRPr="00E43034">
        <w:rPr>
          <w:b/>
          <w:bCs/>
          <w:lang w:val="en-US"/>
        </w:rPr>
        <w:t>[3]</w:t>
      </w:r>
      <w:r w:rsidRPr="00E43034">
        <w:rPr>
          <w:lang w:val="en-US"/>
        </w:rPr>
        <w:t>.</w:t>
      </w:r>
    </w:p>
    <w:p w14:paraId="3C35C287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WIDE: Talent preparing the ICG contrast agent solution in sterile water.</w:t>
      </w:r>
    </w:p>
    <w:p w14:paraId="75747853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filtering the solution with a 0.3 micrometer syringe filter.</w:t>
      </w:r>
    </w:p>
    <w:p w14:paraId="10390CB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filling a sterile laboratory syringe with 100 microliters of the filtered solution.</w:t>
      </w:r>
    </w:p>
    <w:p w14:paraId="77A9154D" w14:textId="4D5BB88D" w:rsidR="00B067B2" w:rsidRPr="00E43034" w:rsidRDefault="00170F1B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f</w:t>
      </w:r>
      <w:r w:rsidR="00B067B2" w:rsidRPr="00E43034">
        <w:rPr>
          <w:lang w:val="en-US"/>
        </w:rPr>
        <w:t xml:space="preserve">ill the imaging tank with deionized distilled water </w:t>
      </w:r>
      <w:r w:rsidR="00B067B2" w:rsidRPr="00E43034">
        <w:rPr>
          <w:b/>
          <w:bCs/>
          <w:lang w:val="en-US"/>
        </w:rPr>
        <w:t>[1]</w:t>
      </w:r>
      <w:r w:rsidR="00454F04">
        <w:rPr>
          <w:lang w:val="en-US"/>
        </w:rPr>
        <w:t xml:space="preserve"> and</w:t>
      </w:r>
      <w:r w:rsidR="00B067B2" w:rsidRPr="00E43034">
        <w:rPr>
          <w:lang w:val="en-US"/>
        </w:rPr>
        <w:t xml:space="preserve"> </w:t>
      </w:r>
      <w:r w:rsidR="00454F04">
        <w:rPr>
          <w:lang w:val="en-US"/>
        </w:rPr>
        <w:t>s</w:t>
      </w:r>
      <w:r w:rsidR="00B067B2" w:rsidRPr="00E43034">
        <w:rPr>
          <w:lang w:val="en-US"/>
        </w:rPr>
        <w:t xml:space="preserve">et the tank temperature to 36 degrees Celsius for a mouse with less than 25 grams body weight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>.</w:t>
      </w:r>
    </w:p>
    <w:p w14:paraId="2CA328D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filling the imaging tank with deionized distilled water.</w:t>
      </w:r>
    </w:p>
    <w:p w14:paraId="0A631308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setting the tank temperature to 36 degrees Celsius.</w:t>
      </w:r>
    </w:p>
    <w:p w14:paraId="0553DF92" w14:textId="7C683D58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>If performing DCE OAI</w:t>
      </w:r>
      <w:r w:rsidR="00E43034" w:rsidRPr="00E43034">
        <w:rPr>
          <w:lang w:val="en-US"/>
        </w:rPr>
        <w:t xml:space="preserve"> </w:t>
      </w:r>
      <w:r w:rsidR="00E43034" w:rsidRPr="00E43034">
        <w:rPr>
          <w:i/>
          <w:iCs/>
          <w:color w:val="EE0000"/>
          <w:lang w:val="en-US"/>
        </w:rPr>
        <w:t>(D-C-E-O-A-I)</w:t>
      </w:r>
      <w:r w:rsidRPr="00E43034">
        <w:rPr>
          <w:lang w:val="en-US"/>
        </w:rPr>
        <w:t xml:space="preserve">, flush a </w:t>
      </w:r>
      <w:r w:rsidR="00E43034" w:rsidRPr="00E43034">
        <w:rPr>
          <w:lang w:val="en-US"/>
        </w:rPr>
        <w:t>27-gauge</w:t>
      </w:r>
      <w:r w:rsidRPr="00E43034">
        <w:rPr>
          <w:lang w:val="en-US"/>
        </w:rPr>
        <w:t xml:space="preserve"> tail vein catheter with heparinized saline </w:t>
      </w:r>
      <w:r w:rsidRPr="00E43034">
        <w:rPr>
          <w:b/>
          <w:bCs/>
          <w:lang w:val="en-US"/>
        </w:rPr>
        <w:t>[1</w:t>
      </w:r>
      <w:r w:rsidR="005F2DB9">
        <w:rPr>
          <w:b/>
          <w:bCs/>
          <w:lang w:val="en-US"/>
        </w:rPr>
        <w:t>-TXT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>. Insert the catheter into a lateral tail vein</w:t>
      </w:r>
      <w:r w:rsidR="00E43034" w:rsidRPr="00E43034">
        <w:rPr>
          <w:lang w:val="en-US"/>
        </w:rPr>
        <w:t xml:space="preserve"> of an anesthetized mouse</w:t>
      </w:r>
      <w:r w:rsidRPr="00E43034">
        <w:rPr>
          <w:lang w:val="en-US"/>
        </w:rPr>
        <w:t xml:space="preserve"> </w:t>
      </w:r>
      <w:r w:rsidRPr="00E43034">
        <w:rPr>
          <w:b/>
          <w:bCs/>
          <w:lang w:val="en-US"/>
        </w:rPr>
        <w:t>[2]</w:t>
      </w:r>
      <w:r w:rsidR="00454F04">
        <w:rPr>
          <w:lang w:val="en-US"/>
        </w:rPr>
        <w:t xml:space="preserve"> and s</w:t>
      </w:r>
      <w:r w:rsidRPr="00E43034">
        <w:rPr>
          <w:lang w:val="en-US"/>
        </w:rPr>
        <w:t xml:space="preserve">ecure </w:t>
      </w:r>
      <w:r w:rsidR="00454F04">
        <w:rPr>
          <w:lang w:val="en-US"/>
        </w:rPr>
        <w:t xml:space="preserve">it </w:t>
      </w:r>
      <w:r w:rsidRPr="00E43034">
        <w:rPr>
          <w:lang w:val="en-US"/>
        </w:rPr>
        <w:t xml:space="preserve">to prevent </w:t>
      </w:r>
      <w:r w:rsidR="00454F04">
        <w:rPr>
          <w:lang w:val="en-US"/>
        </w:rPr>
        <w:t>it from being removed</w:t>
      </w:r>
      <w:r w:rsidRPr="00E43034">
        <w:rPr>
          <w:lang w:val="en-US"/>
        </w:rPr>
        <w:t xml:space="preserve"> from the tail vein </w:t>
      </w:r>
      <w:r w:rsidRPr="00E43034">
        <w:rPr>
          <w:b/>
          <w:bCs/>
          <w:lang w:val="en-US"/>
        </w:rPr>
        <w:t>[3]</w:t>
      </w:r>
      <w:r w:rsidRPr="00E43034">
        <w:rPr>
          <w:lang w:val="en-US"/>
        </w:rPr>
        <w:t xml:space="preserve">. Confirm that no air bubbles are present </w:t>
      </w:r>
      <w:r w:rsidRPr="00E43034">
        <w:rPr>
          <w:b/>
          <w:bCs/>
          <w:lang w:val="en-US"/>
        </w:rPr>
        <w:t>[4]</w:t>
      </w:r>
      <w:r w:rsidRPr="00E43034">
        <w:rPr>
          <w:lang w:val="en-US"/>
        </w:rPr>
        <w:t xml:space="preserve">. </w:t>
      </w:r>
    </w:p>
    <w:p w14:paraId="7DB48AD9" w14:textId="6539ED5E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flushing a 27 gauge tail vein catheter with heparinized saline.</w:t>
      </w:r>
      <w:r w:rsidR="005F2DB9">
        <w:t xml:space="preserve"> </w:t>
      </w:r>
      <w:r w:rsidR="005F2DB9" w:rsidRPr="005F2DB9">
        <w:rPr>
          <w:b/>
          <w:bCs/>
        </w:rPr>
        <w:t xml:space="preserve">TXT: DCE-OAI: </w:t>
      </w:r>
      <w:r w:rsidR="005F2DB9" w:rsidRPr="005F2DB9">
        <w:rPr>
          <w:b/>
          <w:bCs/>
        </w:rPr>
        <w:t>Dynamic Contrast Enhanced Optoacoustic Imaging</w:t>
      </w:r>
      <w:r w:rsidR="005F2DB9" w:rsidRPr="009474A7">
        <w:t xml:space="preserve"> </w:t>
      </w:r>
    </w:p>
    <w:p w14:paraId="123FAA7C" w14:textId="60BD9E30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inserting the catheter into a lateral tail vein.</w:t>
      </w:r>
      <w:r w:rsidR="00E43034" w:rsidRPr="00E43034">
        <w:t xml:space="preserve"> </w:t>
      </w:r>
      <w:r w:rsidR="00E43034" w:rsidRPr="00E43034">
        <w:rPr>
          <w:b/>
          <w:bCs/>
        </w:rPr>
        <w:t>TXT: Anesthesia: Induction: 5% Isoflurane; Maintenance: 1.5 to 2% Isoflurane</w:t>
      </w:r>
      <w:r w:rsidR="00E43034" w:rsidRPr="00E43034">
        <w:t xml:space="preserve"> </w:t>
      </w:r>
    </w:p>
    <w:p w14:paraId="2F7C1012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securing the catheter to the tail vein.</w:t>
      </w:r>
    </w:p>
    <w:p w14:paraId="0A5259FF" w14:textId="0CEA50F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checking the catheter and syringe line to confirm that no air bubbles are present.</w:t>
      </w:r>
    </w:p>
    <w:p w14:paraId="14534F3A" w14:textId="5833BB95" w:rsidR="00B067B2" w:rsidRPr="00E43034" w:rsidRDefault="00454F04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B067B2" w:rsidRPr="00E43034">
        <w:rPr>
          <w:lang w:val="en-US"/>
        </w:rPr>
        <w:t xml:space="preserve">repare a sterile laboratory syringe with a volume no greater than 500 microliters that can connect to the catheter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 xml:space="preserve">. Fill the syringe with 100 microliters of 2.14 millimolar ICG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>.</w:t>
      </w:r>
    </w:p>
    <w:p w14:paraId="5B131167" w14:textId="7743BEF4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 xml:space="preserve">Talent </w:t>
      </w:r>
      <w:r w:rsidR="00E43034">
        <w:t>shows</w:t>
      </w:r>
      <w:r w:rsidRPr="00E43034">
        <w:t xml:space="preserve"> a sterile laboratory syringe with a volume no greater than 500 microliters for catheter connection.</w:t>
      </w:r>
    </w:p>
    <w:p w14:paraId="058F722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lastRenderedPageBreak/>
        <w:t>Talent filling the syringe with 100 microliters of 2.14 millimolar ICG.</w:t>
      </w:r>
    </w:p>
    <w:p w14:paraId="6B1A7AC2" w14:textId="4D86B272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To cover the mouse and the cradle with ultrasound gel, apply a thin layer of clear ultrasound gel to the tumor or wound area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 xml:space="preserve">. Apply ultrasound gel to the cradle to make a seal between the cradle and the tumor or wound area </w:t>
      </w:r>
      <w:r w:rsidRPr="00E43034">
        <w:rPr>
          <w:b/>
          <w:bCs/>
          <w:lang w:val="en-US"/>
        </w:rPr>
        <w:t>[2]</w:t>
      </w:r>
      <w:r w:rsidRPr="00E43034">
        <w:rPr>
          <w:lang w:val="en-US"/>
        </w:rPr>
        <w:t>.</w:t>
      </w:r>
    </w:p>
    <w:p w14:paraId="615EDFE3" w14:textId="6C53C066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applying a thin layer of clear ultrasound gel to the tumor or wound area.</w:t>
      </w:r>
      <w:r w:rsidR="008F0972">
        <w:t xml:space="preserve"> </w:t>
      </w:r>
      <w:r w:rsidR="008F0972" w:rsidRPr="008F0972">
        <w:rPr>
          <w:b/>
          <w:bCs/>
        </w:rPr>
        <w:t>TXT: Mouse</w:t>
      </w:r>
      <w:r w:rsidR="008F0972">
        <w:rPr>
          <w:b/>
          <w:bCs/>
        </w:rPr>
        <w:t xml:space="preserve"> model</w:t>
      </w:r>
      <w:r w:rsidR="008F0972" w:rsidRPr="008F0972">
        <w:rPr>
          <w:b/>
          <w:bCs/>
        </w:rPr>
        <w:t xml:space="preserve"> with excisional woun</w:t>
      </w:r>
      <w:r w:rsidR="008F0972">
        <w:rPr>
          <w:b/>
          <w:bCs/>
        </w:rPr>
        <w:t>d/tumor</w:t>
      </w:r>
      <w:r w:rsidR="008F0972" w:rsidRPr="008F0972">
        <w:rPr>
          <w:b/>
          <w:bCs/>
        </w:rPr>
        <w:t xml:space="preserve"> is used</w:t>
      </w:r>
    </w:p>
    <w:p w14:paraId="0FBFE31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applying ultrasound gel to the cradle to make a seal between the cradle and the tumor or wound area.</w:t>
      </w:r>
    </w:p>
    <w:p w14:paraId="4F783BE7" w14:textId="4DA6799F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Place the mouse in the cradle according to the </w:t>
      </w:r>
      <w:r w:rsidR="00E43034">
        <w:rPr>
          <w:lang w:val="en-US"/>
        </w:rPr>
        <w:t>manufacturer's</w:t>
      </w:r>
      <w:r w:rsidRPr="00E43034">
        <w:rPr>
          <w:lang w:val="en-US"/>
        </w:rPr>
        <w:t xml:space="preserve"> instructions </w:t>
      </w:r>
      <w:r w:rsidRPr="00E43034">
        <w:rPr>
          <w:b/>
          <w:bCs/>
          <w:lang w:val="en-US"/>
        </w:rPr>
        <w:t>[1</w:t>
      </w:r>
      <w:r w:rsidR="008F0972">
        <w:rPr>
          <w:b/>
          <w:bCs/>
          <w:lang w:val="en-US"/>
        </w:rPr>
        <w:t>-TXT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 xml:space="preserve">. Position the mouse in the holder with the nose firmly inside the nosecone </w:t>
      </w:r>
      <w:r w:rsidRPr="00E43034">
        <w:rPr>
          <w:b/>
          <w:bCs/>
          <w:lang w:val="en-US"/>
        </w:rPr>
        <w:t>[2]</w:t>
      </w:r>
      <w:r w:rsidRPr="00E43034">
        <w:rPr>
          <w:lang w:val="en-US"/>
        </w:rPr>
        <w:t xml:space="preserve">. Use cuffs to hold the hands and feet of the mouse </w:t>
      </w:r>
      <w:r w:rsidRPr="00E43034">
        <w:rPr>
          <w:b/>
          <w:bCs/>
          <w:lang w:val="en-US"/>
        </w:rPr>
        <w:t>[3]</w:t>
      </w:r>
      <w:r w:rsidRPr="00E43034">
        <w:rPr>
          <w:lang w:val="en-US"/>
        </w:rPr>
        <w:t xml:space="preserve">. Use the tooth loop to stabilize the head </w:t>
      </w:r>
      <w:r w:rsidRPr="00E43034">
        <w:rPr>
          <w:b/>
          <w:bCs/>
          <w:lang w:val="en-US"/>
        </w:rPr>
        <w:t>[4]</w:t>
      </w:r>
      <w:r w:rsidRPr="00E43034">
        <w:rPr>
          <w:lang w:val="en-US"/>
        </w:rPr>
        <w:t>.</w:t>
      </w:r>
    </w:p>
    <w:p w14:paraId="529EF67E" w14:textId="0EC66759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WIDE: Talent placing the mouse into the cradle setup.</w:t>
      </w:r>
      <w:r w:rsidR="008F0972">
        <w:t xml:space="preserve"> </w:t>
      </w:r>
    </w:p>
    <w:p w14:paraId="376316FE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positioning the mouse with its nose firmly inside the nosecone.</w:t>
      </w:r>
    </w:p>
    <w:p w14:paraId="6F75D23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securing the mouse hands and feet with cuffs.</w:t>
      </w:r>
    </w:p>
    <w:p w14:paraId="160F17F9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stabilizing the mouse head using the tooth loop.</w:t>
      </w:r>
    </w:p>
    <w:p w14:paraId="5C176CB8" w14:textId="76A836A8" w:rsidR="00B067B2" w:rsidRPr="00E43034" w:rsidRDefault="00CF2665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W</w:t>
      </w:r>
      <w:r w:rsidRPr="00E43034">
        <w:rPr>
          <w:lang w:val="en-US"/>
        </w:rPr>
        <w:t>hen imaging a mous</w:t>
      </w:r>
      <w:r>
        <w:rPr>
          <w:lang w:val="en-US"/>
        </w:rPr>
        <w:t>e,</w:t>
      </w:r>
      <w:r w:rsidRPr="00E43034">
        <w:rPr>
          <w:lang w:val="en-US"/>
        </w:rPr>
        <w:t xml:space="preserve"> </w:t>
      </w:r>
      <w:r>
        <w:rPr>
          <w:lang w:val="en-US"/>
        </w:rPr>
        <w:t>u</w:t>
      </w:r>
      <w:r w:rsidR="00B067B2" w:rsidRPr="00E43034">
        <w:rPr>
          <w:lang w:val="en-US"/>
        </w:rPr>
        <w:t xml:space="preserve">se a cradle with a rat nose cone to lift the head from the bottom of the cradle and reduce the risk of accidental drowning if water leaks into the cradle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>.</w:t>
      </w:r>
    </w:p>
    <w:p w14:paraId="09B2B0B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positioning the mouse in a cradle with a rat nose cone.</w:t>
      </w:r>
    </w:p>
    <w:p w14:paraId="2731A569" w14:textId="00002A9C" w:rsidR="00B067B2" w:rsidRPr="00E43034" w:rsidRDefault="00170F1B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p</w:t>
      </w:r>
      <w:r w:rsidR="00B067B2" w:rsidRPr="00E43034">
        <w:rPr>
          <w:lang w:val="en-US"/>
        </w:rPr>
        <w:t xml:space="preserve">lace the mouse and cradle into the OAI instrument according to the </w:t>
      </w:r>
      <w:r>
        <w:rPr>
          <w:lang w:val="en-US"/>
        </w:rPr>
        <w:t>manufacturer's</w:t>
      </w:r>
      <w:r w:rsidR="00B067B2" w:rsidRPr="00E43034">
        <w:rPr>
          <w:lang w:val="en-US"/>
        </w:rPr>
        <w:t xml:space="preserve"> instructions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 xml:space="preserve">. Observe the mouse cradle for any leaks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 xml:space="preserve">. </w:t>
      </w:r>
    </w:p>
    <w:p w14:paraId="36A3739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placing the mouse and cradle into the OAI instrument.</w:t>
      </w:r>
    </w:p>
    <w:p w14:paraId="3795C4B7" w14:textId="6BB5B689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inspecting the cradle for leaks inside the instrument.</w:t>
      </w:r>
      <w:r w:rsidR="00E43034">
        <w:t xml:space="preserve"> </w:t>
      </w:r>
      <w:r w:rsidR="00E43034" w:rsidRPr="00E43034">
        <w:rPr>
          <w:b/>
          <w:bCs/>
        </w:rPr>
        <w:t>TXT: If leaks are present, remove and reseal the mouse in the cradle</w:t>
      </w:r>
    </w:p>
    <w:p w14:paraId="64529A01" w14:textId="77777777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If performing DCE OAI, connect the catheter to the syringe containing the contrast agent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4FEB01DD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connecting the catheter to the syringe with contrast agent.</w:t>
      </w:r>
    </w:p>
    <w:p w14:paraId="05B34B8A" w14:textId="062BB250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Equilibrate the mouse before imaging by allowing 10 minutes for stabilization of mouse physiology in the warm water tank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4A658EDA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placing the mouse in the warm water tank for equilibration.</w:t>
      </w:r>
    </w:p>
    <w:p w14:paraId="352610FF" w14:textId="27049C96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To position the mouse relative to the OAI transducer, move the mouse or the OAI transducer so that the tumor or wound is located within the multi-slice image set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 xml:space="preserve">. Optimize the speed of sound for the image set during the equilibration period </w:t>
      </w:r>
      <w:r w:rsidRPr="00E43034">
        <w:rPr>
          <w:b/>
          <w:bCs/>
          <w:lang w:val="en-US"/>
        </w:rPr>
        <w:t>[</w:t>
      </w:r>
      <w:r w:rsidR="00947784">
        <w:rPr>
          <w:b/>
          <w:bCs/>
          <w:lang w:val="en-US"/>
        </w:rPr>
        <w:t>2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 xml:space="preserve">. Maintain consistent animal orientation and slice position for all mice and at all time </w:t>
      </w:r>
      <w:r w:rsidRPr="00E43034">
        <w:rPr>
          <w:lang w:val="en-US"/>
        </w:rPr>
        <w:lastRenderedPageBreak/>
        <w:t xml:space="preserve">points to ensure rigorous results </w:t>
      </w:r>
      <w:r w:rsidRPr="00E43034">
        <w:rPr>
          <w:b/>
          <w:bCs/>
          <w:lang w:val="en-US"/>
        </w:rPr>
        <w:t>[4]</w:t>
      </w:r>
      <w:r w:rsidRPr="00E43034">
        <w:rPr>
          <w:lang w:val="en-US"/>
        </w:rPr>
        <w:t>.</w:t>
      </w:r>
    </w:p>
    <w:p w14:paraId="5290FE97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moving the mouse or transducer to align the tumor or wound within the imaging region.</w:t>
      </w:r>
    </w:p>
    <w:p w14:paraId="1F83CF9C" w14:textId="4805AEB3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Show the system interface while adjusting the speed of sound parameter for the image set.</w:t>
      </w:r>
    </w:p>
    <w:p w14:paraId="1EC0449A" w14:textId="3C0F9BB1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 xml:space="preserve">Talent </w:t>
      </w:r>
      <w:r w:rsidR="00947784">
        <w:t>checks</w:t>
      </w:r>
      <w:r w:rsidRPr="00E43034">
        <w:t xml:space="preserve"> mouse orientation and slice positioning in the cradle.</w:t>
      </w:r>
    </w:p>
    <w:p w14:paraId="511492DF" w14:textId="66DF6A8A" w:rsidR="00B067B2" w:rsidRPr="00170F1B" w:rsidRDefault="00170F1B" w:rsidP="00170F1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s</w:t>
      </w:r>
      <w:r w:rsidR="00B067B2" w:rsidRPr="00E43034">
        <w:rPr>
          <w:lang w:val="en-US"/>
        </w:rPr>
        <w:t xml:space="preserve">elect the image slice parameters to acquire multiple slices covering the entire tumor or wound area with </w:t>
      </w:r>
      <w:r w:rsidR="005F2DB9">
        <w:rPr>
          <w:lang w:val="en-US"/>
        </w:rPr>
        <w:t xml:space="preserve">a </w:t>
      </w:r>
      <w:r w:rsidR="00B067B2" w:rsidRPr="00E43034">
        <w:rPr>
          <w:lang w:val="en-US"/>
        </w:rPr>
        <w:t xml:space="preserve">1 millimeter slice thickness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>.</w:t>
      </w:r>
      <w:r>
        <w:rPr>
          <w:lang w:val="en-US"/>
        </w:rPr>
        <w:t xml:space="preserve"> Then, s</w:t>
      </w:r>
      <w:r w:rsidRPr="00E43034">
        <w:rPr>
          <w:lang w:val="en-US"/>
        </w:rPr>
        <w:t xml:space="preserve">elect the absorption wavelengths for OS OAI at 700, 730, 760, 800, 850, and 875 nanometers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1D53676E" w14:textId="77777777" w:rsidR="00B067B2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slice parameter settings with selection of 1 millimeter slice thickness and multiple slices.</w:t>
      </w:r>
    </w:p>
    <w:p w14:paraId="618990C3" w14:textId="416AF180" w:rsidR="00E67A8C" w:rsidRPr="00E43034" w:rsidRDefault="00E67A8C" w:rsidP="00E67A8C">
      <w:pPr>
        <w:pStyle w:val="ShotDescription"/>
        <w:ind w:firstLine="0"/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3" w:history="1">
        <w:r w:rsidRPr="0098177B">
          <w:rPr>
            <w:rStyle w:val="Hyperlink"/>
            <w:rFonts w:eastAsia="Times New Roman" w:cstheme="minorHAnsi"/>
            <w:b/>
          </w:rPr>
          <w:t>https://review.jove.com/files_upload.php?src=21560193</w:t>
        </w:r>
      </w:hyperlink>
    </w:p>
    <w:p w14:paraId="3E52142D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wavelength selection panel with 700, 730, 760, 800, 850, and 875 nanometers selected.</w:t>
      </w:r>
    </w:p>
    <w:p w14:paraId="6DDCD85D" w14:textId="77777777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Configure signal averaging to acquire 10 averages per wavelength before acquiring the next wavelength and before moving to the next imaging slice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4C6555B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averaging settings configured to 10 averages per wavelength.</w:t>
      </w:r>
    </w:p>
    <w:p w14:paraId="6695C636" w14:textId="33723171" w:rsidR="00B067B2" w:rsidRPr="00E43034" w:rsidRDefault="009C58F1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s</w:t>
      </w:r>
      <w:r w:rsidR="00B067B2" w:rsidRPr="00E43034">
        <w:rPr>
          <w:lang w:val="en-US"/>
        </w:rPr>
        <w:t xml:space="preserve">et the number of repetitions to maintain a total acquisition time of approximately 2 minutes. Perform a minimum of 3 repetitions to ensure measurement </w:t>
      </w:r>
      <w:r w:rsidR="00947784" w:rsidRPr="00E43034">
        <w:rPr>
          <w:lang w:val="en-US"/>
        </w:rPr>
        <w:t xml:space="preserve">stability </w:t>
      </w:r>
      <w:r w:rsidR="00170F1B">
        <w:rPr>
          <w:b/>
          <w:bCs/>
          <w:lang w:val="en-US"/>
        </w:rPr>
        <w:t>[1]</w:t>
      </w:r>
    </w:p>
    <w:p w14:paraId="6AB4F8DF" w14:textId="020877A9" w:rsidR="00947784" w:rsidRPr="00E43034" w:rsidRDefault="00B067B2" w:rsidP="00170F1B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repetition settings panel configured to achieve approximately 2 minutes total acquisition time</w:t>
      </w:r>
      <w:r w:rsidRPr="00947784">
        <w:rPr>
          <w:b/>
          <w:bCs/>
        </w:rPr>
        <w:t>.</w:t>
      </w:r>
      <w:r w:rsidR="00947784" w:rsidRPr="00947784">
        <w:rPr>
          <w:b/>
          <w:bCs/>
        </w:rPr>
        <w:t xml:space="preserve"> </w:t>
      </w:r>
      <w:r w:rsidR="00170F1B" w:rsidRPr="00170F1B">
        <w:rPr>
          <w:b/>
          <w:bCs/>
        </w:rPr>
        <w:t>TXT: Extend the total acquisition time if additional repetitions are desired</w:t>
      </w:r>
    </w:p>
    <w:p w14:paraId="6876E3F4" w14:textId="2B86BB4F" w:rsidR="00B067B2" w:rsidRPr="00E43034" w:rsidRDefault="008F0972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a</w:t>
      </w:r>
      <w:r w:rsidR="00B067B2" w:rsidRPr="00E43034">
        <w:rPr>
          <w:lang w:val="en-US"/>
        </w:rPr>
        <w:t xml:space="preserve">cquire the OS OA images using the previously set parameters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>.</w:t>
      </w:r>
    </w:p>
    <w:p w14:paraId="21F419E8" w14:textId="7B5E78E8" w:rsidR="008F0972" w:rsidRPr="00E43034" w:rsidRDefault="00947784" w:rsidP="00E67A8C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>
        <w:t xml:space="preserve">: </w:t>
      </w:r>
      <w:r w:rsidR="00B067B2" w:rsidRPr="00E43034">
        <w:t>Talent initiating image acquisition on the OAI instrument.</w:t>
      </w:r>
    </w:p>
    <w:p w14:paraId="7FBA186C" w14:textId="661B4294" w:rsidR="00B067B2" w:rsidRPr="00E43034" w:rsidRDefault="008F0972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s</w:t>
      </w:r>
      <w:r w:rsidR="00B067B2" w:rsidRPr="00E43034">
        <w:rPr>
          <w:lang w:val="en-US"/>
        </w:rPr>
        <w:t xml:space="preserve">et the DCE OAI acquisition parameters for a single-slice imaging protocol with multiple wavelengths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 xml:space="preserve">. Position up to 5 imaging slices centered on the tumor or wound area with 1 millimeter slice thickness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>.</w:t>
      </w:r>
    </w:p>
    <w:p w14:paraId="2147DD2C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DCE OAI parameter setup menu for single-slice multi-wavelength configuration.</w:t>
      </w:r>
    </w:p>
    <w:p w14:paraId="660E0888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slice positioning interface with up to 5 slices centered on the target area at 1 millimeter thickness.</w:t>
      </w:r>
    </w:p>
    <w:p w14:paraId="436A28CA" w14:textId="355DFCD4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Select the optimal absorption wavelength for the contrast agent by setting the wavelength to 800 nanometers for </w:t>
      </w:r>
      <w:r w:rsidR="008F0972">
        <w:rPr>
          <w:lang w:val="en-US"/>
        </w:rPr>
        <w:t>IC</w:t>
      </w:r>
      <w:r w:rsidR="009C58F1">
        <w:rPr>
          <w:lang w:val="en-US"/>
        </w:rPr>
        <w:t>G</w:t>
      </w:r>
      <w:r w:rsidRPr="00E43034">
        <w:rPr>
          <w:lang w:val="en-US"/>
        </w:rPr>
        <w:t xml:space="preserve"> in an in vivo environment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5AABAFFD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lastRenderedPageBreak/>
        <w:t>SCREEN</w:t>
      </w:r>
      <w:r w:rsidRPr="00E43034">
        <w:t>: Show the wavelength selection panel with 800 nanometers selected.</w:t>
      </w:r>
    </w:p>
    <w:p w14:paraId="078B5840" w14:textId="0F62DAD6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Set the number of averages and repetitions to maintain a temporal resolution of 5 seconds or less and a total acquisition time of 11.0 to 11.2 minutes for a </w:t>
      </w:r>
      <w:r w:rsidR="00170F1B">
        <w:rPr>
          <w:lang w:val="en-US"/>
        </w:rPr>
        <w:t>10-hertz</w:t>
      </w:r>
      <w:r w:rsidRPr="00E43034">
        <w:rPr>
          <w:lang w:val="en-US"/>
        </w:rPr>
        <w:t xml:space="preserve"> imaging repetition rate </w:t>
      </w:r>
      <w:r w:rsidRPr="00E43034">
        <w:rPr>
          <w:b/>
          <w:bCs/>
          <w:lang w:val="en-US"/>
        </w:rPr>
        <w:t>[1</w:t>
      </w:r>
      <w:r w:rsidR="00700DF5">
        <w:rPr>
          <w:b/>
          <w:bCs/>
          <w:lang w:val="en-US"/>
        </w:rPr>
        <w:t>-TXT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>.</w:t>
      </w:r>
    </w:p>
    <w:p w14:paraId="7015AA02" w14:textId="5830BD29" w:rsidR="00B067B2" w:rsidRPr="00E43034" w:rsidRDefault="00B067B2" w:rsidP="005E17E2">
      <w:pPr>
        <w:pStyle w:val="ShotDescription"/>
        <w:numPr>
          <w:ilvl w:val="2"/>
          <w:numId w:val="3"/>
        </w:numPr>
      </w:pPr>
      <w:r w:rsidRPr="005E17E2">
        <w:rPr>
          <w:highlight w:val="yellow"/>
        </w:rPr>
        <w:t>SCREEN</w:t>
      </w:r>
      <w:r w:rsidRPr="00E43034">
        <w:t>: Show the averaging and repetition settings configured to achieve the specified temporal resolution and acquisition time.</w:t>
      </w:r>
      <w:r w:rsidR="00700DF5">
        <w:t xml:space="preserve"> </w:t>
      </w:r>
      <w:r w:rsidR="00700DF5" w:rsidRPr="00700DF5">
        <w:rPr>
          <w:b/>
          <w:bCs/>
        </w:rPr>
        <w:t>TXT: Alternatively, set DCE OAI parameters for multi-slice, single-wavelength imaging</w:t>
      </w:r>
    </w:p>
    <w:p w14:paraId="7180C163" w14:textId="5DC56FBB" w:rsidR="00B067B2" w:rsidRPr="00E43034" w:rsidRDefault="005E17E2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To acquire the </w:t>
      </w:r>
      <w:r w:rsidRPr="00E43034">
        <w:rPr>
          <w:lang w:val="en-US"/>
        </w:rPr>
        <w:t>DCE OA images</w:t>
      </w:r>
      <w:r>
        <w:rPr>
          <w:lang w:val="en-US"/>
        </w:rPr>
        <w:t>, s</w:t>
      </w:r>
      <w:r w:rsidR="00B067B2" w:rsidRPr="00E43034">
        <w:rPr>
          <w:lang w:val="en-US"/>
        </w:rPr>
        <w:t xml:space="preserve">tart the acquisition and collect 12 image sets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>.</w:t>
      </w:r>
    </w:p>
    <w:p w14:paraId="7387F00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5E17E2">
        <w:rPr>
          <w:highlight w:val="yellow"/>
        </w:rPr>
        <w:t>SCREEN:</w:t>
      </w:r>
      <w:r w:rsidRPr="00E43034">
        <w:t xml:space="preserve"> Display the acquisition in progress showing baseline image collection.</w:t>
      </w:r>
    </w:p>
    <w:p w14:paraId="410FCFCD" w14:textId="462A909B" w:rsidR="00B067B2" w:rsidRPr="008F0972" w:rsidRDefault="008F0972" w:rsidP="008F097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a</w:t>
      </w:r>
      <w:r w:rsidR="00B067B2" w:rsidRPr="00E43034">
        <w:rPr>
          <w:lang w:val="en-US"/>
        </w:rPr>
        <w:t xml:space="preserve">dminister 100 microliters of contrast agent via the catheter while continuing acquisition </w:t>
      </w:r>
      <w:r w:rsidR="00B067B2" w:rsidRPr="00E43034">
        <w:rPr>
          <w:b/>
          <w:bCs/>
          <w:lang w:val="en-US"/>
        </w:rPr>
        <w:t>[1</w:t>
      </w:r>
      <w:r w:rsidR="00700DF5">
        <w:rPr>
          <w:b/>
          <w:bCs/>
          <w:lang w:val="en-US"/>
        </w:rPr>
        <w:t>-TXT</w:t>
      </w:r>
      <w:r w:rsidR="00B067B2" w:rsidRPr="00E43034">
        <w:rPr>
          <w:b/>
          <w:bCs/>
          <w:lang w:val="en-US"/>
        </w:rPr>
        <w:t>]</w:t>
      </w:r>
      <w:r w:rsidR="00B067B2" w:rsidRPr="00E43034">
        <w:rPr>
          <w:lang w:val="en-US"/>
        </w:rPr>
        <w:t xml:space="preserve">. </w:t>
      </w:r>
      <w:r w:rsidRPr="00E43034">
        <w:rPr>
          <w:lang w:val="en-US"/>
        </w:rPr>
        <w:t xml:space="preserve">Continue imaging to acquire the remaining 128 image sets for 10.2 minutes post-injection to capture wash-in and washout kinetics </w:t>
      </w:r>
      <w:r w:rsidRPr="00E43034">
        <w:rPr>
          <w:b/>
          <w:bCs/>
          <w:lang w:val="en-US"/>
        </w:rPr>
        <w:t>[</w:t>
      </w:r>
      <w:r w:rsidR="00700DF5">
        <w:rPr>
          <w:b/>
          <w:bCs/>
          <w:lang w:val="en-US"/>
        </w:rPr>
        <w:t>2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>.</w:t>
      </w:r>
    </w:p>
    <w:p w14:paraId="435F38B5" w14:textId="3D14C459" w:rsidR="005E17E2" w:rsidRPr="005E17E2" w:rsidRDefault="00B067B2" w:rsidP="005E17E2">
      <w:pPr>
        <w:pStyle w:val="ShotDescription"/>
        <w:numPr>
          <w:ilvl w:val="2"/>
          <w:numId w:val="3"/>
        </w:numPr>
        <w:rPr>
          <w:lang w:val="en-IN"/>
        </w:rPr>
      </w:pPr>
      <w:r w:rsidRPr="00E43034">
        <w:t>Talent injecting the contrast agent through the catheter during acquisition</w:t>
      </w:r>
      <w:r w:rsidRPr="005E17E2">
        <w:rPr>
          <w:b/>
          <w:bCs/>
        </w:rPr>
        <w:t>.</w:t>
      </w:r>
      <w:r w:rsidR="005E17E2" w:rsidRPr="005E17E2">
        <w:rPr>
          <w:b/>
          <w:bCs/>
        </w:rPr>
        <w:t xml:space="preserve"> TXT: </w:t>
      </w:r>
      <w:r w:rsidR="005E17E2" w:rsidRPr="005E17E2">
        <w:rPr>
          <w:b/>
          <w:bCs/>
          <w:lang w:val="en-IN"/>
        </w:rPr>
        <w:t>Prevent contrast leakage at the injection site to ensure accurate bolus timing</w:t>
      </w:r>
    </w:p>
    <w:p w14:paraId="042BD552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5E17E2">
        <w:rPr>
          <w:highlight w:val="yellow"/>
        </w:rPr>
        <w:t>SCREEN</w:t>
      </w:r>
      <w:r w:rsidRPr="00E43034">
        <w:t>: Display ongoing image acquisition showing progression of image sets over time.</w:t>
      </w:r>
    </w:p>
    <w:p w14:paraId="20A34B3D" w14:textId="7DF2BB63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>Monitor the imaging process to ensure images are acquired</w:t>
      </w:r>
      <w:r w:rsidR="005E17E2">
        <w:rPr>
          <w:lang w:val="en-US"/>
        </w:rPr>
        <w:t xml:space="preserve"> </w:t>
      </w:r>
      <w:r w:rsidR="005E17E2" w:rsidRPr="005E17E2">
        <w:rPr>
          <w:b/>
          <w:bCs/>
          <w:lang w:val="en-US"/>
        </w:rPr>
        <w:t>[1]</w:t>
      </w:r>
      <w:r w:rsidRPr="00E43034">
        <w:rPr>
          <w:lang w:val="en-US"/>
        </w:rPr>
        <w:t xml:space="preserve"> and observe the mouse breathing rate to confirm stable physiology during scanning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03D41672" w14:textId="77777777" w:rsidR="005E17E2" w:rsidRDefault="00B067B2" w:rsidP="00B067B2">
      <w:pPr>
        <w:pStyle w:val="ShotDescription"/>
        <w:numPr>
          <w:ilvl w:val="2"/>
          <w:numId w:val="3"/>
        </w:numPr>
      </w:pPr>
      <w:r w:rsidRPr="00E43034">
        <w:t>Talent monitoring the imaging system</w:t>
      </w:r>
      <w:r w:rsidR="005E17E2">
        <w:t>.</w:t>
      </w:r>
    </w:p>
    <w:p w14:paraId="338A2038" w14:textId="14A196B2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 xml:space="preserve"> </w:t>
      </w:r>
      <w:r w:rsidR="005E17E2">
        <w:t xml:space="preserve">Talent </w:t>
      </w:r>
      <w:r w:rsidRPr="00E43034">
        <w:t>observing the mouse breathing.</w:t>
      </w:r>
    </w:p>
    <w:p w14:paraId="5502D05C" w14:textId="4E46B5A1" w:rsidR="00B067B2" w:rsidRPr="00E43034" w:rsidRDefault="008F0972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r</w:t>
      </w:r>
      <w:r w:rsidR="00B067B2" w:rsidRPr="00E43034">
        <w:rPr>
          <w:lang w:val="en-US"/>
        </w:rPr>
        <w:t xml:space="preserve">emove the mouse and cradle from the instrument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 xml:space="preserve">. Remove the mouse from the cradle and allow </w:t>
      </w:r>
      <w:r>
        <w:rPr>
          <w:lang w:val="en-US"/>
        </w:rPr>
        <w:t>it to recover</w:t>
      </w:r>
      <w:r w:rsidR="00B067B2" w:rsidRPr="00E43034">
        <w:rPr>
          <w:lang w:val="en-US"/>
        </w:rPr>
        <w:t xml:space="preserve"> from anesthesia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 xml:space="preserve">. Return the mouse to a warmed cage and monitor until ambulatory </w:t>
      </w:r>
      <w:r w:rsidR="00B067B2" w:rsidRPr="00E43034">
        <w:rPr>
          <w:b/>
          <w:bCs/>
          <w:lang w:val="en-US"/>
        </w:rPr>
        <w:t>[3]</w:t>
      </w:r>
      <w:r w:rsidR="00B067B2" w:rsidRPr="00E43034">
        <w:rPr>
          <w:lang w:val="en-US"/>
        </w:rPr>
        <w:t>.</w:t>
      </w:r>
    </w:p>
    <w:p w14:paraId="68002A9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removing the mouse and cradle from the instrument.</w:t>
      </w:r>
    </w:p>
    <w:p w14:paraId="696F61E9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removing the mouse from the cradle and placing it for recovery.</w:t>
      </w:r>
    </w:p>
    <w:p w14:paraId="710C0D2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placing the mouse in a warmed cage and monitoring until ambulatory.</w:t>
      </w:r>
    </w:p>
    <w:p w14:paraId="76622F8A" w14:textId="77777777" w:rsidR="00B067B2" w:rsidRPr="00E43034" w:rsidRDefault="00B067B2" w:rsidP="00B067B2"/>
    <w:p w14:paraId="5C97A280" w14:textId="590CD2E7" w:rsidR="00B067B2" w:rsidRPr="00454F04" w:rsidRDefault="008F097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Finally, a</w:t>
      </w:r>
      <w:r w:rsidR="005A0511" w:rsidRPr="00454F04">
        <w:rPr>
          <w:rFonts w:cstheme="minorHAnsi"/>
          <w:color w:val="7030A0"/>
        </w:rPr>
        <w:t xml:space="preserve">nalyze OA images and compute quantitative parameters to assess tumor or wound physiology and contrast dynamics </w:t>
      </w:r>
      <w:r w:rsidR="005A0511" w:rsidRPr="00454F04">
        <w:rPr>
          <w:rFonts w:cstheme="minorHAnsi"/>
          <w:b/>
          <w:bCs/>
          <w:color w:val="7030A0"/>
        </w:rPr>
        <w:t>[1]</w:t>
      </w:r>
      <w:r w:rsidR="00454F04">
        <w:rPr>
          <w:rFonts w:cstheme="minorHAnsi"/>
          <w:b/>
          <w:bCs/>
          <w:color w:val="7030A0"/>
        </w:rPr>
        <w:t>.</w:t>
      </w:r>
    </w:p>
    <w:p w14:paraId="7605F9E4" w14:textId="22280908" w:rsidR="00C34F4C" w:rsidRPr="00E43034" w:rsidRDefault="005A051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 the computer screen with one image opened in the software used for analysis</w:t>
      </w:r>
    </w:p>
    <w:p w14:paraId="09689C4F" w14:textId="177C50D1" w:rsidR="00495959" w:rsidRPr="00E43034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3034">
        <w:rPr>
          <w:rFonts w:cstheme="minorHAnsi"/>
        </w:rPr>
        <w:br w:type="page"/>
      </w:r>
    </w:p>
    <w:p w14:paraId="12FDC79E" w14:textId="59861F38" w:rsidR="00495959" w:rsidRPr="00E43034" w:rsidRDefault="00495959" w:rsidP="00495959">
      <w:pPr>
        <w:pStyle w:val="Heading1"/>
        <w:rPr>
          <w:rFonts w:cstheme="minorHAnsi"/>
        </w:rPr>
      </w:pPr>
      <w:r w:rsidRPr="00E43034">
        <w:rPr>
          <w:rFonts w:cstheme="minorHAnsi"/>
        </w:rPr>
        <w:lastRenderedPageBreak/>
        <w:t>Results</w:t>
      </w:r>
    </w:p>
    <w:p w14:paraId="476287CC" w14:textId="6BF85A06" w:rsidR="00495959" w:rsidRPr="00E43034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43034">
        <w:rPr>
          <w:rFonts w:cstheme="minorHAnsi"/>
          <w:b/>
        </w:rPr>
        <w:t xml:space="preserve">Results </w:t>
      </w:r>
    </w:p>
    <w:p w14:paraId="1C654D1D" w14:textId="77777777" w:rsidR="00985FE6" w:rsidRPr="00E43034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755065" w14:textId="42D5400B" w:rsidR="008E52F4" w:rsidRDefault="008E52F4" w:rsidP="008E52F4">
      <w:pPr>
        <w:pStyle w:val="Narration"/>
        <w:numPr>
          <w:ilvl w:val="1"/>
          <w:numId w:val="3"/>
        </w:numPr>
      </w:pPr>
      <w:r w:rsidRPr="000C2921">
        <w:t>Quantitative maps of oxyhemoglobin</w:t>
      </w:r>
      <w:r>
        <w:t xml:space="preserve"> </w:t>
      </w:r>
      <w:r w:rsidRPr="008E52F4">
        <w:rPr>
          <w:b/>
          <w:bCs/>
        </w:rPr>
        <w:t>[1],</w:t>
      </w:r>
      <w:r w:rsidRPr="000C2921">
        <w:t xml:space="preserve"> deoxyhemoglobin</w:t>
      </w:r>
      <w:r>
        <w:t xml:space="preserve"> </w:t>
      </w:r>
      <w:r w:rsidRPr="008E52F4">
        <w:rPr>
          <w:b/>
          <w:bCs/>
        </w:rPr>
        <w:t>[2]</w:t>
      </w:r>
      <w:r w:rsidRPr="000C2921">
        <w:t>, total hemoglobin</w:t>
      </w:r>
      <w:r>
        <w:t xml:space="preserve"> </w:t>
      </w:r>
      <w:r w:rsidRPr="008E52F4">
        <w:rPr>
          <w:b/>
          <w:bCs/>
        </w:rPr>
        <w:t>[3],</w:t>
      </w:r>
      <w:r w:rsidRPr="000C2921">
        <w:t xml:space="preserve"> and blood oxygen saturation were generated from multispectral </w:t>
      </w:r>
      <w:r w:rsidR="008F0972">
        <w:t xml:space="preserve">OAI </w:t>
      </w:r>
      <w:r w:rsidRPr="000C2921">
        <w:t xml:space="preserve">datasets using spectral unmixing </w:t>
      </w:r>
      <w:r w:rsidRPr="008E52F4">
        <w:rPr>
          <w:b/>
          <w:bCs/>
        </w:rPr>
        <w:t>[4].</w:t>
      </w:r>
    </w:p>
    <w:p w14:paraId="2A9A1260" w14:textId="77777777" w:rsidR="008E52F4" w:rsidRPr="008E52F4" w:rsidRDefault="008E52F4" w:rsidP="008E52F4">
      <w:pPr>
        <w:pStyle w:val="ShotDescription"/>
        <w:numPr>
          <w:ilvl w:val="2"/>
          <w:numId w:val="3"/>
        </w:numPr>
        <w:rPr>
          <w:i/>
          <w:iCs/>
          <w:color w:val="2525C9"/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HbO₂ with the colored region inside the yellow circle</w:t>
      </w:r>
    </w:p>
    <w:p w14:paraId="73BFC4FD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Hb with the colored region inside the yellow circle</w:t>
      </w:r>
    </w:p>
    <w:p w14:paraId="1EF50F21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HbT with the colored region inside the yellow circle</w:t>
      </w:r>
    </w:p>
    <w:p w14:paraId="3A522A26" w14:textId="77777777" w:rsidR="008E52F4" w:rsidRPr="000C2921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%sO₂ with the colored region inside the yellow circle</w:t>
      </w:r>
    </w:p>
    <w:p w14:paraId="043EFA6A" w14:textId="0A06AFBB" w:rsidR="008E52F4" w:rsidRDefault="008E52F4" w:rsidP="008E52F4">
      <w:pPr>
        <w:pStyle w:val="Narration"/>
        <w:numPr>
          <w:ilvl w:val="1"/>
          <w:numId w:val="3"/>
        </w:numPr>
      </w:pPr>
      <w:r>
        <w:t xml:space="preserve">DCE-OAI </w:t>
      </w:r>
      <w:r w:rsidRPr="000C2921">
        <w:t>provided empirical pharmacokinetic parameters</w:t>
      </w:r>
      <w:r w:rsidR="008F0972">
        <w:t>,</w:t>
      </w:r>
      <w:r w:rsidRPr="000C2921">
        <w:t xml:space="preserve"> including maximum signal enhancement</w:t>
      </w:r>
      <w:r>
        <w:t xml:space="preserve"> </w:t>
      </w:r>
      <w:r w:rsidRPr="008E52F4">
        <w:rPr>
          <w:b/>
          <w:bCs/>
        </w:rPr>
        <w:t>[1],</w:t>
      </w:r>
      <w:r w:rsidRPr="000C2921">
        <w:t xml:space="preserve"> time-to-peak</w:t>
      </w:r>
      <w:r>
        <w:t xml:space="preserve"> </w:t>
      </w:r>
      <w:r w:rsidRPr="008E52F4">
        <w:rPr>
          <w:b/>
          <w:bCs/>
        </w:rPr>
        <w:t>[2],</w:t>
      </w:r>
      <w:r w:rsidRPr="000C2921">
        <w:t xml:space="preserve"> slope</w:t>
      </w:r>
      <w:r>
        <w:t xml:space="preserve"> </w:t>
      </w:r>
      <w:r w:rsidRPr="008E52F4">
        <w:rPr>
          <w:b/>
          <w:bCs/>
        </w:rPr>
        <w:t>[3],</w:t>
      </w:r>
      <w:r w:rsidRPr="000C2921">
        <w:t xml:space="preserve"> area under the curve</w:t>
      </w:r>
      <w:r>
        <w:t xml:space="preserve"> </w:t>
      </w:r>
      <w:r w:rsidRPr="008E52F4">
        <w:rPr>
          <w:b/>
          <w:bCs/>
        </w:rPr>
        <w:t>[4],</w:t>
      </w:r>
      <w:r w:rsidRPr="000C2921">
        <w:t xml:space="preserve"> signal loss</w:t>
      </w:r>
      <w:r>
        <w:t xml:space="preserve"> </w:t>
      </w:r>
      <w:r w:rsidRPr="008E52F4">
        <w:rPr>
          <w:b/>
          <w:bCs/>
        </w:rPr>
        <w:t>[5],</w:t>
      </w:r>
      <w:r w:rsidRPr="000C2921">
        <w:t xml:space="preserve"> and contrast enhancement at 10 minutes </w:t>
      </w:r>
      <w:r w:rsidRPr="008E52F4">
        <w:rPr>
          <w:b/>
          <w:bCs/>
        </w:rPr>
        <w:t>[6].</w:t>
      </w:r>
    </w:p>
    <w:p w14:paraId="7F197997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top horizontal line labeled MSE</w:t>
      </w:r>
    </w:p>
    <w:p w14:paraId="0F5A81D5" w14:textId="2C78554B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 xml:space="preserve">Video editor: Highlight the vertical line </w:t>
      </w:r>
      <w:r>
        <w:rPr>
          <w:i/>
          <w:iCs/>
          <w:color w:val="2525C9"/>
          <w:lang w:val="en-IN"/>
        </w:rPr>
        <w:t>labelled TTP</w:t>
      </w:r>
    </w:p>
    <w:p w14:paraId="1E33721E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rising slope region from injection to peak</w:t>
      </w:r>
    </w:p>
    <w:p w14:paraId="36ADA30B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shaded red area labeled AUC</w:t>
      </w:r>
    </w:p>
    <w:p w14:paraId="3E54B50A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vertical arrow labeled signal loss on the right side</w:t>
      </w:r>
    </w:p>
    <w:p w14:paraId="52B20484" w14:textId="77777777" w:rsidR="008E52F4" w:rsidRPr="000C2921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endpoint labeled CE10 at 10 minutes</w:t>
      </w:r>
    </w:p>
    <w:p w14:paraId="12642B86" w14:textId="5FB2C27A" w:rsidR="008E52F4" w:rsidRDefault="008E52F4" w:rsidP="008E52F4">
      <w:pPr>
        <w:pStyle w:val="Narration"/>
        <w:numPr>
          <w:ilvl w:val="1"/>
          <w:numId w:val="3"/>
        </w:numPr>
      </w:pPr>
      <w:r w:rsidRPr="000C2921">
        <w:t xml:space="preserve">Pharmacokinetic </w:t>
      </w:r>
      <w:r w:rsidR="00D1687C" w:rsidRPr="000C2921">
        <w:t>modelling</w:t>
      </w:r>
      <w:r w:rsidRPr="000C2921">
        <w:t xml:space="preserve"> enabled estimation of wash-in and washout rates, represented </w:t>
      </w:r>
      <w:commentRangeStart w:id="6"/>
      <w:r w:rsidRPr="000C2921">
        <w:t>by NK</w:t>
      </w:r>
      <w:r w:rsidRPr="008F0972">
        <w:rPr>
          <w:vertAlign w:val="superscript"/>
        </w:rPr>
        <w:t>trans</w:t>
      </w:r>
      <w:r w:rsidR="008F0972">
        <w:t xml:space="preserve"> </w:t>
      </w:r>
      <w:r w:rsidR="008F0972" w:rsidRPr="008F0972">
        <w:rPr>
          <w:i/>
          <w:iCs/>
          <w:color w:val="EE0000"/>
        </w:rPr>
        <w:t>(N-K-Trans)</w:t>
      </w:r>
      <w:r w:rsidRPr="008F0972">
        <w:rPr>
          <w:color w:val="EE0000"/>
        </w:rPr>
        <w:t xml:space="preserve"> </w:t>
      </w:r>
      <w:r w:rsidRPr="000C2921">
        <w:t xml:space="preserve">and </w:t>
      </w:r>
      <w:r w:rsidR="008F0972">
        <w:t>K</w:t>
      </w:r>
      <w:r w:rsidRPr="008F0972">
        <w:rPr>
          <w:vertAlign w:val="subscript"/>
        </w:rPr>
        <w:t>ep</w:t>
      </w:r>
      <w:r w:rsidR="008F0972">
        <w:rPr>
          <w:vertAlign w:val="subscript"/>
        </w:rPr>
        <w:t xml:space="preserve"> </w:t>
      </w:r>
      <w:r w:rsidR="008F0972" w:rsidRPr="008F0972">
        <w:rPr>
          <w:i/>
          <w:iCs/>
          <w:color w:val="EE0000"/>
        </w:rPr>
        <w:t>(K-E-P)</w:t>
      </w:r>
      <w:r w:rsidRPr="008F0972">
        <w:rPr>
          <w:i/>
          <w:iCs/>
          <w:color w:val="EE0000"/>
        </w:rPr>
        <w:t xml:space="preserve"> </w:t>
      </w:r>
      <w:r w:rsidRPr="000C2921">
        <w:t xml:space="preserve">maps </w:t>
      </w:r>
      <w:commentRangeEnd w:id="6"/>
      <w:r w:rsidR="008F0972" w:rsidRPr="008E52F4">
        <w:rPr>
          <w:rStyle w:val="CommentReference"/>
          <w:b/>
          <w:bCs/>
          <w:sz w:val="24"/>
          <w:szCs w:val="24"/>
        </w:rPr>
        <w:commentReference w:id="6"/>
      </w:r>
      <w:r w:rsidRPr="008E52F4">
        <w:rPr>
          <w:b/>
          <w:bCs/>
        </w:rPr>
        <w:t>[1].</w:t>
      </w:r>
    </w:p>
    <w:p w14:paraId="27E678EA" w14:textId="0F9F9631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6. </w:t>
      </w:r>
      <w:r w:rsidR="008F0972">
        <w:rPr>
          <w:lang w:val="en-IN"/>
        </w:rPr>
        <w:t xml:space="preserve"> </w:t>
      </w:r>
    </w:p>
    <w:p w14:paraId="19EC1B5F" w14:textId="6EB691B8" w:rsidR="008E52F4" w:rsidRDefault="008E52F4" w:rsidP="008E52F4">
      <w:pPr>
        <w:pStyle w:val="Narration"/>
        <w:numPr>
          <w:ilvl w:val="1"/>
          <w:numId w:val="3"/>
        </w:numPr>
      </w:pPr>
      <w:r w:rsidRPr="000C2921">
        <w:t xml:space="preserve">Wound models showed slower washout rates immediately after injury that increased during healing, indicating changes in vascular perfusion </w:t>
      </w:r>
      <w:r w:rsidRPr="009C58F1">
        <w:rPr>
          <w:b/>
          <w:bCs/>
        </w:rPr>
        <w:t>[</w:t>
      </w:r>
      <w:r w:rsidR="009C58F1" w:rsidRPr="009C58F1">
        <w:rPr>
          <w:b/>
          <w:bCs/>
        </w:rPr>
        <w:t>1</w:t>
      </w:r>
      <w:r w:rsidRPr="009C58F1">
        <w:rPr>
          <w:b/>
          <w:bCs/>
        </w:rPr>
        <w:t>].</w:t>
      </w:r>
    </w:p>
    <w:p w14:paraId="00E4DD89" w14:textId="54AC4EC9" w:rsidR="00AD3B41" w:rsidRPr="005F2DB9" w:rsidRDefault="008E52F4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7. </w:t>
      </w:r>
      <w:r w:rsidRPr="00454F04">
        <w:rPr>
          <w:i/>
          <w:iCs/>
          <w:color w:val="2525C9"/>
          <w:lang w:val="en-IN"/>
        </w:rPr>
        <w:t xml:space="preserve">Video editor: Highlight the later part of the curve </w:t>
      </w:r>
      <w:r w:rsidR="00454F04" w:rsidRPr="00454F04">
        <w:rPr>
          <w:i/>
          <w:iCs/>
          <w:color w:val="2525C9"/>
          <w:lang w:val="en-IN"/>
        </w:rPr>
        <w:t>marked as k</w:t>
      </w:r>
    </w:p>
    <w:sectPr w:rsidR="00AD3B41" w:rsidRPr="005F2DB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4-04T22:46:00Z" w:initials="PS">
    <w:p w14:paraId="21739463" w14:textId="77777777" w:rsidR="008F502A" w:rsidRDefault="008F502A" w:rsidP="008F502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enter the title</w:t>
      </w:r>
    </w:p>
  </w:comment>
  <w:comment w:id="6" w:author="Pallavi  Sharma" w:date="2026-03-29T22:36:00Z" w:initials="PS">
    <w:p w14:paraId="78519DE1" w14:textId="77777777" w:rsidR="008F0972" w:rsidRDefault="008F0972" w:rsidP="008F0972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check the pronunciation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1739463" w15:done="0"/>
  <w15:commentEx w15:paraId="78519DE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E7C250" w16cex:dateUtc="2026-04-04T17:16:00Z"/>
  <w16cex:commentExtensible w16cex:durableId="49EC2587" w16cex:dateUtc="2026-03-29T17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739463" w16cid:durableId="04E7C250"/>
  <w16cid:commentId w16cid:paraId="78519DE1" w16cid:durableId="49EC25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C59FC" w14:textId="77777777" w:rsidR="00616B98" w:rsidRPr="00E43034" w:rsidRDefault="00616B98">
      <w:r w:rsidRPr="00E43034">
        <w:separator/>
      </w:r>
    </w:p>
    <w:p w14:paraId="7E05027E" w14:textId="77777777" w:rsidR="00616B98" w:rsidRPr="00E43034" w:rsidRDefault="00616B98"/>
  </w:endnote>
  <w:endnote w:type="continuationSeparator" w:id="0">
    <w:p w14:paraId="52A9E22C" w14:textId="77777777" w:rsidR="00616B98" w:rsidRPr="00E43034" w:rsidRDefault="00616B98">
      <w:r w:rsidRPr="00E43034">
        <w:continuationSeparator/>
      </w:r>
    </w:p>
    <w:p w14:paraId="5A568AFF" w14:textId="77777777" w:rsidR="00616B98" w:rsidRPr="00E43034" w:rsidRDefault="00616B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43034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43034">
          <w:rPr>
            <w:rStyle w:val="PageNumber"/>
            <w:lang w:val="en-US"/>
          </w:rPr>
          <w:fldChar w:fldCharType="begin"/>
        </w:r>
        <w:r w:rsidRPr="00E43034">
          <w:rPr>
            <w:rStyle w:val="PageNumber"/>
            <w:lang w:val="en-US"/>
          </w:rPr>
          <w:instrText xml:space="preserve"> PAGE </w:instrText>
        </w:r>
        <w:r w:rsidRPr="00E43034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43034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4303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9B8563" w:rsidR="00ED23F4" w:rsidRPr="00E43034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43034">
      <w:rPr>
        <w:rFonts w:cstheme="minorHAnsi"/>
        <w:lang w:val="en-US"/>
      </w:rPr>
      <w:sym w:font="Symbol" w:char="F0D3"/>
    </w:r>
    <w:r w:rsidR="000E236A" w:rsidRPr="00E43034">
      <w:rPr>
        <w:rFonts w:cstheme="minorHAnsi"/>
        <w:lang w:val="en-US"/>
      </w:rPr>
      <w:t xml:space="preserve"> </w:t>
    </w:r>
    <w:r w:rsidR="000E236A" w:rsidRPr="00E43034">
      <w:rPr>
        <w:rFonts w:cstheme="minorHAnsi"/>
        <w:lang w:val="en-US"/>
      </w:rPr>
      <w:fldChar w:fldCharType="begin"/>
    </w:r>
    <w:r w:rsidR="000E236A" w:rsidRPr="00E43034">
      <w:rPr>
        <w:rFonts w:cstheme="minorHAnsi"/>
        <w:lang w:val="en-US"/>
      </w:rPr>
      <w:instrText xml:space="preserve"> DATE \@ "YYYY" </w:instrText>
    </w:r>
    <w:r w:rsidR="000E236A" w:rsidRPr="00E43034">
      <w:rPr>
        <w:rFonts w:cstheme="minorHAnsi"/>
        <w:lang w:val="en-US"/>
      </w:rPr>
      <w:fldChar w:fldCharType="separate"/>
    </w:r>
    <w:r w:rsidR="00BA1A5B">
      <w:rPr>
        <w:rFonts w:cstheme="minorHAnsi"/>
        <w:noProof/>
        <w:lang w:val="en-US"/>
      </w:rPr>
      <w:t>2026</w:t>
    </w:r>
    <w:r w:rsidR="000E236A" w:rsidRPr="00E43034">
      <w:rPr>
        <w:rFonts w:cstheme="minorHAnsi"/>
        <w:lang w:val="en-US"/>
      </w:rPr>
      <w:fldChar w:fldCharType="end"/>
    </w:r>
    <w:r w:rsidRPr="00E43034">
      <w:rPr>
        <w:rFonts w:cstheme="minorHAnsi"/>
        <w:lang w:val="en-US"/>
      </w:rPr>
      <w:t>, Journal of Visualized Experiments</w:t>
    </w:r>
    <w:r w:rsidRPr="00E43034">
      <w:rPr>
        <w:rFonts w:cstheme="minorHAnsi"/>
        <w:lang w:val="en-US"/>
      </w:rPr>
      <w:tab/>
    </w:r>
    <w:r w:rsidR="005F2DB9">
      <w:rPr>
        <w:rFonts w:cstheme="minorHAnsi"/>
        <w:lang w:val="en-US"/>
      </w:rPr>
      <w:t xml:space="preserve">     April 4, 2026</w:t>
    </w:r>
    <w:r w:rsidR="00176D6F" w:rsidRPr="00E43034">
      <w:rPr>
        <w:rFonts w:cstheme="minorHAnsi"/>
        <w:lang w:val="en-US"/>
      </w:rPr>
      <w:tab/>
    </w:r>
    <w:r w:rsidRPr="00E43034">
      <w:rPr>
        <w:rFonts w:cstheme="minorHAnsi"/>
        <w:lang w:val="en-US"/>
      </w:rPr>
      <w:t xml:space="preserve">Page </w:t>
    </w:r>
    <w:r w:rsidRPr="00E43034">
      <w:rPr>
        <w:rFonts w:cstheme="minorHAnsi"/>
        <w:lang w:val="en-US"/>
      </w:rPr>
      <w:fldChar w:fldCharType="begin"/>
    </w:r>
    <w:r w:rsidRPr="00E43034">
      <w:rPr>
        <w:rFonts w:cstheme="minorHAnsi"/>
        <w:lang w:val="en-US"/>
      </w:rPr>
      <w:instrText xml:space="preserve"> PAGE  \* Arabic  \* MERGEFORMAT </w:instrText>
    </w:r>
    <w:r w:rsidRPr="00E43034">
      <w:rPr>
        <w:rFonts w:cstheme="minorHAnsi"/>
        <w:lang w:val="en-US"/>
      </w:rPr>
      <w:fldChar w:fldCharType="separate"/>
    </w:r>
    <w:r w:rsidR="00FA1A9D" w:rsidRPr="00E43034">
      <w:rPr>
        <w:rFonts w:cstheme="minorHAnsi"/>
        <w:lang w:val="en-US"/>
      </w:rPr>
      <w:t>9</w:t>
    </w:r>
    <w:r w:rsidRPr="00E43034">
      <w:rPr>
        <w:rFonts w:cstheme="minorHAnsi"/>
        <w:lang w:val="en-US"/>
      </w:rPr>
      <w:fldChar w:fldCharType="end"/>
    </w:r>
    <w:r w:rsidRPr="00E43034">
      <w:rPr>
        <w:rFonts w:cstheme="minorHAnsi"/>
        <w:lang w:val="en-US"/>
      </w:rPr>
      <w:t xml:space="preserve"> of </w:t>
    </w:r>
    <w:r w:rsidRPr="00E43034">
      <w:rPr>
        <w:rFonts w:cstheme="minorHAnsi"/>
        <w:lang w:val="en-US"/>
      </w:rPr>
      <w:fldChar w:fldCharType="begin"/>
    </w:r>
    <w:r w:rsidRPr="00E43034">
      <w:rPr>
        <w:rFonts w:cstheme="minorHAnsi"/>
        <w:lang w:val="en-US"/>
      </w:rPr>
      <w:instrText xml:space="preserve"> NUMPAGES  \* Arabic  \* MERGEFORMAT </w:instrText>
    </w:r>
    <w:r w:rsidRPr="00E43034">
      <w:rPr>
        <w:rFonts w:cstheme="minorHAnsi"/>
        <w:lang w:val="en-US"/>
      </w:rPr>
      <w:fldChar w:fldCharType="separate"/>
    </w:r>
    <w:r w:rsidR="00FA1A9D" w:rsidRPr="00E43034">
      <w:rPr>
        <w:rFonts w:cstheme="minorHAnsi"/>
        <w:lang w:val="en-US"/>
      </w:rPr>
      <w:t>9</w:t>
    </w:r>
    <w:r w:rsidRPr="00E43034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2AB86" w14:textId="77777777" w:rsidR="00616B98" w:rsidRPr="00E43034" w:rsidRDefault="00616B98">
      <w:r w:rsidRPr="00E43034">
        <w:separator/>
      </w:r>
    </w:p>
    <w:p w14:paraId="556AED26" w14:textId="77777777" w:rsidR="00616B98" w:rsidRPr="00E43034" w:rsidRDefault="00616B98"/>
  </w:footnote>
  <w:footnote w:type="continuationSeparator" w:id="0">
    <w:p w14:paraId="0845AA89" w14:textId="77777777" w:rsidR="00616B98" w:rsidRPr="00E43034" w:rsidRDefault="00616B98">
      <w:r w:rsidRPr="00E43034">
        <w:continuationSeparator/>
      </w:r>
    </w:p>
    <w:p w14:paraId="73AC0F9A" w14:textId="77777777" w:rsidR="00616B98" w:rsidRPr="00E43034" w:rsidRDefault="00616B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2D9FEDB" w:rsidR="00336C61" w:rsidRPr="005F2DB9" w:rsidRDefault="00336C61" w:rsidP="005F2DB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F2DB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2DB9" w:rsidRPr="005F2DB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E4303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F5A3F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38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4F1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F1B"/>
    <w:rsid w:val="00176D6F"/>
    <w:rsid w:val="00177B33"/>
    <w:rsid w:val="001819E3"/>
    <w:rsid w:val="00184EF9"/>
    <w:rsid w:val="00186675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2B1C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E4F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4F04"/>
    <w:rsid w:val="00455510"/>
    <w:rsid w:val="00455638"/>
    <w:rsid w:val="004566CC"/>
    <w:rsid w:val="00456A5D"/>
    <w:rsid w:val="00457114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CBF"/>
    <w:rsid w:val="00491B01"/>
    <w:rsid w:val="00493A57"/>
    <w:rsid w:val="00495959"/>
    <w:rsid w:val="004A72BD"/>
    <w:rsid w:val="004C1095"/>
    <w:rsid w:val="004C2DAD"/>
    <w:rsid w:val="004C4FAE"/>
    <w:rsid w:val="004C67A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511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17E2"/>
    <w:rsid w:val="005E27DD"/>
    <w:rsid w:val="005E2B7E"/>
    <w:rsid w:val="005F0509"/>
    <w:rsid w:val="005F18A3"/>
    <w:rsid w:val="005F1ADF"/>
    <w:rsid w:val="005F2DB9"/>
    <w:rsid w:val="00604177"/>
    <w:rsid w:val="006137EC"/>
    <w:rsid w:val="00616B98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1F2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1C5"/>
    <w:rsid w:val="006E16D4"/>
    <w:rsid w:val="006F06AF"/>
    <w:rsid w:val="006F2681"/>
    <w:rsid w:val="00700DF5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2F4"/>
    <w:rsid w:val="008E74F7"/>
    <w:rsid w:val="008F0972"/>
    <w:rsid w:val="008F239E"/>
    <w:rsid w:val="008F502A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0C8B"/>
    <w:rsid w:val="00941F06"/>
    <w:rsid w:val="009431F3"/>
    <w:rsid w:val="00946101"/>
    <w:rsid w:val="00947092"/>
    <w:rsid w:val="009470DC"/>
    <w:rsid w:val="00947784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77B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8F1"/>
    <w:rsid w:val="009C7B9A"/>
    <w:rsid w:val="009D18F2"/>
    <w:rsid w:val="009D21B9"/>
    <w:rsid w:val="009E4241"/>
    <w:rsid w:val="009E7BDA"/>
    <w:rsid w:val="009F0554"/>
    <w:rsid w:val="009F356C"/>
    <w:rsid w:val="009F51F2"/>
    <w:rsid w:val="00A07468"/>
    <w:rsid w:val="00A13BF0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D91"/>
    <w:rsid w:val="00AC597A"/>
    <w:rsid w:val="00AC5EF4"/>
    <w:rsid w:val="00AC63FC"/>
    <w:rsid w:val="00AD2931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7B2"/>
    <w:rsid w:val="00B07A3B"/>
    <w:rsid w:val="00B13941"/>
    <w:rsid w:val="00B24F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A5B"/>
    <w:rsid w:val="00BA2EF5"/>
    <w:rsid w:val="00BB20C4"/>
    <w:rsid w:val="00BB27C1"/>
    <w:rsid w:val="00BC01E5"/>
    <w:rsid w:val="00BC3F28"/>
    <w:rsid w:val="00BC6DA7"/>
    <w:rsid w:val="00BC7E90"/>
    <w:rsid w:val="00BD4346"/>
    <w:rsid w:val="00BD5402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665"/>
    <w:rsid w:val="00CF6830"/>
    <w:rsid w:val="00CF771C"/>
    <w:rsid w:val="00D00EF4"/>
    <w:rsid w:val="00D103FE"/>
    <w:rsid w:val="00D10BFA"/>
    <w:rsid w:val="00D10F00"/>
    <w:rsid w:val="00D13549"/>
    <w:rsid w:val="00D150D8"/>
    <w:rsid w:val="00D1687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3034"/>
    <w:rsid w:val="00E44C46"/>
    <w:rsid w:val="00E4663E"/>
    <w:rsid w:val="00E52377"/>
    <w:rsid w:val="00E55496"/>
    <w:rsid w:val="00E55F56"/>
    <w:rsid w:val="00E65758"/>
    <w:rsid w:val="00E662CA"/>
    <w:rsid w:val="00E66975"/>
    <w:rsid w:val="00E67A8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460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67B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67B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67B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67B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67B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67B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5E17E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560193" TargetMode="External"/><Relationship Id="rId13" Type="http://schemas.openxmlformats.org/officeDocument/2006/relationships/hyperlink" Target="https://review.jove.com/files_upload.php?src=21560193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60193" TargetMode="External"/><Relationship Id="rId12" Type="http://schemas.microsoft.com/office/2018/08/relationships/commentsExtensible" Target="commentsExtensible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279EBF456444B89A32A753B3709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85608-A8CB-4DEA-BD9B-01A4C7148DD8}"/>
      </w:docPartPr>
      <w:docPartBody>
        <w:p w:rsidR="00000000" w:rsidRDefault="006F35D5" w:rsidP="006F35D5">
          <w:pPr>
            <w:pStyle w:val="02279EBF456444B89A32A753B37097A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9FC21FBE6D3345E59A1636696B8DE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76177-063A-42AB-AA8D-8711911D4DC8}"/>
      </w:docPartPr>
      <w:docPartBody>
        <w:p w:rsidR="00000000" w:rsidRDefault="006F35D5" w:rsidP="006F35D5">
          <w:pPr>
            <w:pStyle w:val="9FC21FBE6D3345E59A1636696B8DE28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5D5"/>
    <w:rsid w:val="00340E2F"/>
    <w:rsid w:val="006F35D5"/>
    <w:rsid w:val="00B2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D5209604A1A4EA98CA5E6D2392FCD0A">
    <w:name w:val="6D5209604A1A4EA98CA5E6D2392FCD0A"/>
    <w:rsid w:val="006F35D5"/>
  </w:style>
  <w:style w:type="paragraph" w:customStyle="1" w:styleId="02279EBF456444B89A32A753B37097A0">
    <w:name w:val="02279EBF456444B89A32A753B37097A0"/>
    <w:rsid w:val="006F35D5"/>
  </w:style>
  <w:style w:type="paragraph" w:customStyle="1" w:styleId="0584B0B11D874D3B9575832FEFD23E4E">
    <w:name w:val="0584B0B11D874D3B9575832FEFD23E4E"/>
    <w:rsid w:val="006F35D5"/>
  </w:style>
  <w:style w:type="paragraph" w:customStyle="1" w:styleId="2922388A55514DD994C40A7B3CD93667">
    <w:name w:val="2922388A55514DD994C40A7B3CD93667"/>
    <w:rsid w:val="006F35D5"/>
  </w:style>
  <w:style w:type="paragraph" w:customStyle="1" w:styleId="24B0619C34C54A94BE742DBA2DD174F1">
    <w:name w:val="24B0619C34C54A94BE742DBA2DD174F1"/>
    <w:rsid w:val="006F35D5"/>
  </w:style>
  <w:style w:type="paragraph" w:customStyle="1" w:styleId="9FC21FBE6D3345E59A1636696B8DE280">
    <w:name w:val="9FC21FBE6D3345E59A1636696B8DE280"/>
    <w:rsid w:val="006F35D5"/>
  </w:style>
  <w:style w:type="paragraph" w:customStyle="1" w:styleId="63D45E30060E4062A7B00C47CEF3A336">
    <w:name w:val="63D45E30060E4062A7B00C47CEF3A336"/>
    <w:rsid w:val="006F35D5"/>
  </w:style>
  <w:style w:type="paragraph" w:customStyle="1" w:styleId="B24453DF01E845AB9D2D64EC51427AA0">
    <w:name w:val="B24453DF01E845AB9D2D64EC51427AA0"/>
    <w:rsid w:val="006F35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2376</Words>
  <Characters>13547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2026-04-04T17:32:00Z</dcterms:created>
  <dcterms:modified xsi:type="dcterms:W3CDTF">2026-04-04T17:37:00Z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