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7EA23F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Submission ID #: </w:t>
      </w:r>
      <w:r w:rsidR="009D18F2" w:rsidRPr="00E43034">
        <w:rPr>
          <w:rFonts w:eastAsia="Times New Roman" w:cstheme="minorHAnsi"/>
          <w:b/>
        </w:rPr>
        <w:t>70689</w:t>
      </w:r>
    </w:p>
    <w:p w14:paraId="2F6924E5" w14:textId="66CBBE1E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Scriptwriter Name: </w:t>
      </w:r>
      <w:r w:rsidR="009D18F2" w:rsidRPr="00E43034">
        <w:rPr>
          <w:rFonts w:eastAsia="Times New Roman" w:cstheme="minorHAnsi"/>
          <w:b/>
        </w:rPr>
        <w:t>Pallavi Sharma</w:t>
      </w:r>
    </w:p>
    <w:p w14:paraId="6FB9233B" w14:textId="09A08C4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>Project Page Link:</w:t>
      </w:r>
      <w:r w:rsidR="00F60C18" w:rsidRPr="00E43034">
        <w:rPr>
          <w:rFonts w:eastAsia="Times New Roman" w:cstheme="minorHAnsi"/>
          <w:b/>
        </w:rPr>
        <w:t xml:space="preserve"> </w:t>
      </w:r>
      <w:hyperlink r:id="rId7" w:history="1">
        <w:r w:rsidR="009D18F2" w:rsidRPr="0098177B">
          <w:rPr>
            <w:rStyle w:val="Hyperlink"/>
            <w:rFonts w:eastAsia="Times New Roman" w:cstheme="minorHAnsi"/>
            <w:b/>
          </w:rPr>
          <w:t>https://review.jove.com/files_upload.php?src=21560193</w:t>
        </w:r>
      </w:hyperlink>
    </w:p>
    <w:p w14:paraId="2C89778F" w14:textId="7777777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422F02B3" w14:textId="77777777" w:rsidR="009D18F2" w:rsidRPr="00E43034" w:rsidRDefault="004E0C5A" w:rsidP="009D18F2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  <w:sz w:val="32"/>
          <w:szCs w:val="32"/>
        </w:rPr>
        <w:t>Title:</w:t>
      </w:r>
      <w:r w:rsidRPr="00E43034">
        <w:rPr>
          <w:rFonts w:eastAsia="Times New Roman" w:cstheme="minorHAnsi"/>
          <w:b/>
        </w:rPr>
        <w:t xml:space="preserve"> </w:t>
      </w:r>
      <w:r w:rsidR="009D18F2" w:rsidRPr="00E43034">
        <w:rPr>
          <w:rFonts w:eastAsia="Times New Roman" w:cstheme="minorHAnsi"/>
          <w:b/>
          <w:sz w:val="32"/>
          <w:szCs w:val="32"/>
        </w:rPr>
        <w:t>Evaluations of Oxygenation and Vascular Perfusion in Pre-Clinical Models of Cancer and Wound Healing Using OS-DCE OAI</w:t>
      </w:r>
    </w:p>
    <w:p w14:paraId="30BC7CCC" w14:textId="20875BC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43034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303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4A34D91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</w:rPr>
        <w:t>Euitaek Yang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Shaunak P. Raikar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Avery Liddicoat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Alia S. Khaled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D18F2">
        <w:rPr>
          <w:rFonts w:eastAsia="Times New Roman" w:cstheme="minorHAnsi"/>
          <w:b/>
          <w:sz w:val="28"/>
          <w:szCs w:val="28"/>
        </w:rPr>
        <w:t>, Mark D. Pagel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David A. Murphy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7E3A2A6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E36E28" w14:textId="0FF393BD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Department of Medical Physics, University of Wisconsin</w:t>
      </w:r>
    </w:p>
    <w:p w14:paraId="3A05C2AF" w14:textId="0E776D10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D18F2">
        <w:rPr>
          <w:rFonts w:eastAsia="Times New Roman" w:cstheme="minorHAnsi"/>
          <w:b/>
          <w:sz w:val="28"/>
          <w:szCs w:val="28"/>
        </w:rPr>
        <w:t>University of Texas MD Anderson Cancer Center</w:t>
      </w:r>
    </w:p>
    <w:p w14:paraId="0A0A785D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E43034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E43034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E43034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E43034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E43034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E43034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E43034">
        <w:rPr>
          <w:rFonts w:eastAsia="Times New Roman" w:cstheme="minorHAnsi"/>
          <w:color w:val="000000"/>
        </w:rPr>
        <w:t xml:space="preserve"> </w:t>
      </w:r>
      <w:r w:rsidR="00045112" w:rsidRPr="00E43034">
        <w:rPr>
          <w:rFonts w:cstheme="minorHAnsi"/>
          <w:color w:val="000000"/>
        </w:rPr>
        <w:t>(city/state/country information not included in video title page)</w:t>
      </w:r>
      <w:r w:rsidR="004E0C5A" w:rsidRPr="00E43034">
        <w:rPr>
          <w:rFonts w:eastAsia="Times New Roman" w:cstheme="minorHAnsi"/>
          <w:color w:val="000000"/>
        </w:rPr>
        <w:t>.</w:t>
      </w:r>
      <w:r w:rsidR="00CE696A" w:rsidRPr="00E43034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E43034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Corresponding Authors: </w:t>
      </w:r>
    </w:p>
    <w:p w14:paraId="1DC09F24" w14:textId="77777777" w:rsidR="009D18F2" w:rsidRPr="009D18F2" w:rsidRDefault="009D18F2" w:rsidP="009D18F2">
      <w:pPr>
        <w:outlineLvl w:val="0"/>
        <w:rPr>
          <w:rFonts w:eastAsia="Times New Roman" w:cstheme="minorHAnsi"/>
        </w:rPr>
      </w:pPr>
      <w:bookmarkStart w:id="0" w:name="_Hlk25233958"/>
      <w:r w:rsidRPr="009D18F2">
        <w:rPr>
          <w:rFonts w:eastAsia="Times New Roman" w:cstheme="minorHAnsi"/>
        </w:rPr>
        <w:t xml:space="preserve">David Murphy </w:t>
      </w:r>
      <w:r w:rsidRPr="009D18F2">
        <w:rPr>
          <w:rFonts w:eastAsia="Times New Roman" w:cstheme="minorHAnsi"/>
        </w:rPr>
        <w:tab/>
      </w:r>
      <w:r w:rsidRPr="009D18F2">
        <w:rPr>
          <w:rFonts w:eastAsia="Times New Roman" w:cstheme="minorHAnsi"/>
        </w:rPr>
        <w:tab/>
        <w:t>(dmurphy28@wisc.edu)</w:t>
      </w:r>
    </w:p>
    <w:p w14:paraId="5196A52A" w14:textId="4B149E09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E4303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43034" w:rsidRDefault="004E0C5A" w:rsidP="004E0C5A">
      <w:pPr>
        <w:outlineLvl w:val="0"/>
        <w:rPr>
          <w:rFonts w:eastAsia="Times New Roman" w:cstheme="minorHAnsi"/>
        </w:rPr>
      </w:pPr>
      <w:r w:rsidRPr="00E43034">
        <w:rPr>
          <w:rFonts w:eastAsia="Times New Roman" w:cstheme="minorHAnsi"/>
          <w:b/>
        </w:rPr>
        <w:t xml:space="preserve">Email Addresses for </w:t>
      </w:r>
      <w:r w:rsidR="006579DD" w:rsidRPr="00E43034">
        <w:rPr>
          <w:rFonts w:eastAsia="Times New Roman" w:cstheme="minorHAnsi"/>
          <w:b/>
        </w:rPr>
        <w:t>All A</w:t>
      </w:r>
      <w:r w:rsidRPr="00E43034">
        <w:rPr>
          <w:rFonts w:eastAsia="Times New Roman" w:cstheme="minorHAnsi"/>
          <w:b/>
        </w:rPr>
        <w:t>uthors:</w:t>
      </w:r>
      <w:r w:rsidRPr="00E43034">
        <w:rPr>
          <w:rFonts w:eastAsia="Times New Roman" w:cstheme="minorHAnsi"/>
        </w:rPr>
        <w:t xml:space="preserve"> </w:t>
      </w:r>
    </w:p>
    <w:bookmarkEnd w:id="0"/>
    <w:p w14:paraId="71BA6FEC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Euitaek Yang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(eyang78@wisc.edu)</w:t>
      </w:r>
    </w:p>
    <w:p w14:paraId="18649CB5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Shaunak P. Raikar </w:t>
      </w:r>
      <w:r w:rsidRPr="0098177B">
        <w:rPr>
          <w:rFonts w:cstheme="minorHAnsi"/>
          <w:bCs/>
        </w:rPr>
        <w:tab/>
        <w:t>(spraikar@wisc.edu)</w:t>
      </w:r>
    </w:p>
    <w:p w14:paraId="66DC9BDA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Avery Liddicoat </w:t>
      </w:r>
      <w:r w:rsidRPr="0098177B">
        <w:rPr>
          <w:rFonts w:cstheme="minorHAnsi"/>
          <w:bCs/>
        </w:rPr>
        <w:tab/>
        <w:t>(aliddicoat@wisc.edu)</w:t>
      </w:r>
    </w:p>
    <w:p w14:paraId="3853DAB4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Alia S. Khaled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(askhaled@mdanderson.org)</w:t>
      </w:r>
    </w:p>
    <w:p w14:paraId="03FA036F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Mark D. Pagel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(mdpagel2@wisc.edu)</w:t>
      </w:r>
    </w:p>
    <w:p w14:paraId="2A5D9680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David Murphy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(dmurphy28@wisc.edu)</w:t>
      </w:r>
    </w:p>
    <w:p w14:paraId="29627D36" w14:textId="77777777" w:rsidR="009D18F2" w:rsidRPr="009D18F2" w:rsidRDefault="009D18F2" w:rsidP="009D18F2">
      <w:pPr>
        <w:outlineLvl w:val="0"/>
        <w:rPr>
          <w:rFonts w:cstheme="minorHAnsi"/>
          <w:b/>
          <w:sz w:val="22"/>
          <w:szCs w:val="22"/>
        </w:rPr>
      </w:pPr>
    </w:p>
    <w:p w14:paraId="12916965" w14:textId="77777777" w:rsidR="003B5E26" w:rsidRPr="00E4303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4303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43034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43034" w:rsidRDefault="00C70C90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43034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43034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E43034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1. </w:t>
      </w:r>
      <w:r w:rsidRPr="00E43034">
        <w:rPr>
          <w:rFonts w:eastAsia="Times New Roman" w:cstheme="minorHAnsi"/>
          <w:b/>
          <w:bCs/>
        </w:rPr>
        <w:t>Microscopy</w:t>
      </w:r>
      <w:r w:rsidRPr="00E43034">
        <w:rPr>
          <w:rFonts w:eastAsia="Times New Roman" w:cstheme="minorHAnsi"/>
        </w:rPr>
        <w:t xml:space="preserve">: </w:t>
      </w:r>
      <w:r w:rsidRPr="00E43034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43034">
        <w:rPr>
          <w:rFonts w:eastAsia="Times New Roman" w:cstheme="minorHAnsi"/>
        </w:rPr>
        <w:t>?</w:t>
      </w:r>
      <w:r w:rsidRPr="00E43034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4303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E43034">
        <w:rPr>
          <w:rFonts w:eastAsia="Times New Roman" w:cstheme="minorHAnsi"/>
        </w:rPr>
        <w:t xml:space="preserve">  </w:t>
      </w:r>
    </w:p>
    <w:p w14:paraId="204F5795" w14:textId="77777777" w:rsidR="005F1ADF" w:rsidRPr="00E43034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E43034">
        <w:rPr>
          <w:rFonts w:eastAsia="Times New Roman" w:cstheme="minorHAnsi"/>
        </w:rPr>
        <w:t xml:space="preserve">If </w:t>
      </w:r>
      <w:r w:rsidRPr="00E43034">
        <w:rPr>
          <w:rFonts w:eastAsia="Times New Roman" w:cstheme="minorHAnsi"/>
          <w:b/>
          <w:bCs/>
        </w:rPr>
        <w:t>Yes</w:t>
      </w:r>
      <w:r w:rsidRPr="00E43034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E43034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E4303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E43034">
        <w:rPr>
          <w:rFonts w:eastAsia="Times New Roman" w:cstheme="minorHAnsi"/>
          <w:b/>
        </w:rPr>
        <w:t xml:space="preserve">  </w:t>
      </w:r>
    </w:p>
    <w:p w14:paraId="60C034C5" w14:textId="77777777" w:rsidR="009A2C33" w:rsidRPr="00E43034" w:rsidRDefault="00AE2480" w:rsidP="005F1ADF">
      <w:pPr>
        <w:spacing w:before="240"/>
        <w:ind w:left="720"/>
        <w:rPr>
          <w:rFonts w:eastAsia="Times New Roman" w:cstheme="minorHAnsi"/>
        </w:rPr>
      </w:pPr>
      <w:r w:rsidRPr="00E43034">
        <w:rPr>
          <w:rFonts w:eastAsia="Times New Roman" w:cstheme="minorHAnsi"/>
        </w:rPr>
        <w:t>If</w:t>
      </w:r>
      <w:r w:rsidRPr="00E43034">
        <w:rPr>
          <w:rFonts w:eastAsia="Times New Roman" w:cstheme="minorHAnsi"/>
          <w:b/>
          <w:bCs/>
        </w:rPr>
        <w:t xml:space="preserve"> </w:t>
      </w:r>
      <w:r w:rsidRPr="00E43034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E43034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E43034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E43034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E43034">
        <w:rPr>
          <w:rFonts w:eastAsia="Times New Roman" w:cstheme="minorHAnsi"/>
        </w:rPr>
        <w:t>.</w:t>
      </w:r>
    </w:p>
    <w:p w14:paraId="770BBB50" w14:textId="77777777" w:rsidR="005F1ADF" w:rsidRPr="00E43034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E4303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E43034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E43034">
        <w:rPr>
          <w:rFonts w:eastAsia="Times New Roman" w:cstheme="minorHAnsi"/>
        </w:rPr>
        <w:t>(shots are indicated with the 3-digit numbers, like 2.1.1, 2.1.2, etc.)</w:t>
      </w:r>
      <w:r w:rsidRPr="00E43034">
        <w:rPr>
          <w:rFonts w:eastAsia="Times New Roman" w:cstheme="minorHAnsi"/>
          <w:bCs/>
        </w:rPr>
        <w:t>.</w:t>
      </w:r>
    </w:p>
    <w:p w14:paraId="181DD27E" w14:textId="60BA1D37" w:rsidR="005F1ADF" w:rsidRPr="00E43034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E43034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E43034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E43034">
        <w:rPr>
          <w:rFonts w:eastAsia="Times New Roman" w:cstheme="minorHAnsi"/>
          <w:b/>
          <w:color w:val="7F7F7F" w:themeColor="text1" w:themeTint="80"/>
          <w:highlight w:val="yellow"/>
        </w:rPr>
      </w:r>
      <w:r w:rsidRPr="00E43034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E43034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E43034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E43034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E43034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43034">
        <w:rPr>
          <w:rFonts w:eastAsia="Times New Roman" w:cstheme="minorHAnsi"/>
          <w:b/>
        </w:rPr>
        <w:t xml:space="preserve">2. Software: </w:t>
      </w:r>
      <w:r w:rsidRPr="00E43034">
        <w:rPr>
          <w:rFonts w:eastAsia="Times New Roman" w:cstheme="minorHAnsi"/>
        </w:rPr>
        <w:t>Does the part of your protocol being filmed include step-by-step descriptions of software usage?</w:t>
      </w:r>
      <w:r w:rsidRPr="00E43034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4303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E43034" w:rsidRDefault="001331E3" w:rsidP="001331E3">
      <w:pPr>
        <w:spacing w:before="120"/>
        <w:ind w:left="720"/>
        <w:rPr>
          <w:rFonts w:cstheme="minorHAnsi"/>
        </w:rPr>
      </w:pPr>
      <w:r w:rsidRPr="00E43034">
        <w:rPr>
          <w:rFonts w:cstheme="minorHAnsi"/>
        </w:rPr>
        <w:t xml:space="preserve">If </w:t>
      </w:r>
      <w:r w:rsidRPr="00E43034">
        <w:rPr>
          <w:rFonts w:cstheme="minorHAnsi"/>
          <w:b/>
          <w:bCs/>
        </w:rPr>
        <w:t>Yes</w:t>
      </w:r>
      <w:r w:rsidRPr="00E43034">
        <w:rPr>
          <w:rFonts w:cstheme="minorHAnsi"/>
        </w:rPr>
        <w:t>, we will need you to record using screen recording software.</w:t>
      </w:r>
    </w:p>
    <w:p w14:paraId="5B3676BC" w14:textId="0A4186C3" w:rsidR="001331E3" w:rsidRPr="00E43034" w:rsidRDefault="001331E3" w:rsidP="001331E3">
      <w:pPr>
        <w:spacing w:before="120"/>
        <w:ind w:left="720"/>
        <w:rPr>
          <w:rFonts w:cstheme="minorHAnsi"/>
        </w:rPr>
      </w:pPr>
      <w:r w:rsidRPr="00E43034">
        <w:rPr>
          <w:rFonts w:cstheme="minorHAnsi"/>
        </w:rPr>
        <w:t xml:space="preserve">We recommend using the screen capture program </w:t>
      </w:r>
      <w:hyperlink r:id="rId8" w:history="1">
        <w:r w:rsidRPr="00E43034">
          <w:rPr>
            <w:rStyle w:val="Hyperlink"/>
            <w:rFonts w:cstheme="minorHAnsi"/>
          </w:rPr>
          <w:t>OBS</w:t>
        </w:r>
      </w:hyperlink>
      <w:r w:rsidRPr="00E43034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E43034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E43034" w:rsidRDefault="001331E3" w:rsidP="001331E3">
      <w:pPr>
        <w:spacing w:before="120"/>
        <w:ind w:left="720"/>
        <w:rPr>
          <w:rFonts w:eastAsia="Times New Roman" w:cstheme="minorHAnsi"/>
        </w:rPr>
      </w:pPr>
      <w:r w:rsidRPr="00E43034">
        <w:rPr>
          <w:rFonts w:cstheme="minorHAnsi"/>
        </w:rPr>
        <w:t>As these files are necessary for finalizing your script,</w:t>
      </w:r>
      <w:r w:rsidRPr="00E43034">
        <w:rPr>
          <w:rFonts w:cstheme="minorHAnsi"/>
          <w:highlight w:val="yellow"/>
        </w:rPr>
        <w:t xml:space="preserve"> please upload all </w:t>
      </w:r>
      <w:r w:rsidR="00A13CC3" w:rsidRPr="00E43034">
        <w:rPr>
          <w:rFonts w:cstheme="minorHAnsi"/>
          <w:highlight w:val="yellow"/>
        </w:rPr>
        <w:t>screen-captured</w:t>
      </w:r>
      <w:r w:rsidRPr="00E43034">
        <w:rPr>
          <w:rFonts w:cstheme="minorHAnsi"/>
          <w:highlight w:val="yellow"/>
        </w:rPr>
        <w:t xml:space="preserve"> video files to your project page as soon as possible</w:t>
      </w:r>
      <w:r w:rsidRPr="00E43034">
        <w:rPr>
          <w:rFonts w:cstheme="minorHAnsi"/>
        </w:rPr>
        <w:t>.</w:t>
      </w:r>
    </w:p>
    <w:p w14:paraId="1C68C2BA" w14:textId="77777777" w:rsidR="005F1ADF" w:rsidRPr="00E43034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E43034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E43034">
        <w:rPr>
          <w:rFonts w:eastAsia="Times New Roman" w:cstheme="minorHAnsi"/>
          <w:b/>
        </w:rPr>
        <w:t>3</w:t>
      </w:r>
      <w:r w:rsidR="005F1ADF" w:rsidRPr="00E43034">
        <w:rPr>
          <w:rFonts w:eastAsia="Times New Roman" w:cstheme="minorHAnsi"/>
          <w:b/>
        </w:rPr>
        <w:t>. Filming location:</w:t>
      </w:r>
      <w:r w:rsidR="005F1ADF" w:rsidRPr="00E43034">
        <w:rPr>
          <w:rFonts w:eastAsia="Times New Roman" w:cstheme="minorHAnsi"/>
        </w:rPr>
        <w:t xml:space="preserve"> Will the filming need to take place in multiple locations? </w:t>
      </w:r>
      <w:r w:rsidR="005F1ADF" w:rsidRPr="00E43034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E4303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E43034" w:rsidRDefault="005F1ADF" w:rsidP="005F1ADF">
      <w:pPr>
        <w:spacing w:before="120"/>
        <w:ind w:left="720"/>
        <w:rPr>
          <w:rFonts w:eastAsia="Times New Roman" w:cstheme="minorHAnsi"/>
        </w:rPr>
      </w:pPr>
      <w:r w:rsidRPr="00E43034">
        <w:rPr>
          <w:rFonts w:eastAsia="Times New Roman" w:cstheme="minorHAnsi"/>
        </w:rPr>
        <w:t xml:space="preserve">If </w:t>
      </w:r>
      <w:r w:rsidRPr="00E43034">
        <w:rPr>
          <w:rFonts w:eastAsia="Times New Roman" w:cstheme="minorHAnsi"/>
          <w:b/>
          <w:bCs/>
        </w:rPr>
        <w:t>Yes</w:t>
      </w:r>
      <w:r w:rsidRPr="00E43034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E4303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E43034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E43034" w:rsidRDefault="00500FA1" w:rsidP="00F0777A">
      <w:pPr>
        <w:spacing w:before="120"/>
        <w:rPr>
          <w:rFonts w:eastAsia="Times New Roman" w:cstheme="minorHAnsi"/>
        </w:rPr>
      </w:pPr>
      <w:r w:rsidRPr="00E43034">
        <w:rPr>
          <w:rFonts w:eastAsia="Times New Roman" w:cstheme="minorHAnsi"/>
          <w:b/>
          <w:bCs/>
        </w:rPr>
        <w:t xml:space="preserve">4. Testimonials (optional): </w:t>
      </w:r>
      <w:r w:rsidRPr="00E43034">
        <w:t xml:space="preserve">Would you be open to filming two short testimonial statements </w:t>
      </w:r>
      <w:r w:rsidRPr="00E43034">
        <w:rPr>
          <w:rStyle w:val="Strong"/>
        </w:rPr>
        <w:t>live during your JoVE shoot</w:t>
      </w:r>
      <w:r w:rsidRPr="00E43034">
        <w:t xml:space="preserve">? These will </w:t>
      </w:r>
      <w:r w:rsidRPr="00E43034">
        <w:rPr>
          <w:rStyle w:val="Strong"/>
        </w:rPr>
        <w:t>not appear in your JoVE video</w:t>
      </w:r>
      <w:r w:rsidRPr="00E43034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4303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E43034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E43034" w:rsidRDefault="00EB7FB3" w:rsidP="00DF4C61">
      <w:pPr>
        <w:spacing w:before="120"/>
        <w:rPr>
          <w:rFonts w:eastAsia="Times New Roman" w:cstheme="minorHAnsi"/>
        </w:rPr>
      </w:pPr>
      <w:r w:rsidRPr="00E43034">
        <w:rPr>
          <w:rFonts w:eastAsia="Times New Roman" w:cstheme="minorHAnsi"/>
        </w:rPr>
        <w:lastRenderedPageBreak/>
        <w:t xml:space="preserve">If </w:t>
      </w:r>
      <w:r w:rsidRPr="00E43034">
        <w:rPr>
          <w:rFonts w:eastAsia="Times New Roman" w:cstheme="minorHAnsi"/>
          <w:b/>
          <w:bCs/>
        </w:rPr>
        <w:t>Yes</w:t>
      </w:r>
      <w:r w:rsidRPr="00E43034">
        <w:rPr>
          <w:rFonts w:eastAsia="Times New Roman" w:cstheme="minorHAnsi"/>
        </w:rPr>
        <w:t xml:space="preserve">, please provide the </w:t>
      </w:r>
      <w:r w:rsidRPr="00E43034">
        <w:rPr>
          <w:rFonts w:eastAsia="Times New Roman" w:cstheme="minorHAnsi"/>
          <w:b/>
          <w:bCs/>
        </w:rPr>
        <w:t>full name and position</w:t>
      </w:r>
      <w:r w:rsidRPr="00E43034">
        <w:rPr>
          <w:rFonts w:eastAsia="Times New Roman" w:cstheme="minorHAnsi"/>
        </w:rPr>
        <w:t xml:space="preserve"> </w:t>
      </w:r>
      <w:r w:rsidRPr="00E43034">
        <w:rPr>
          <w:rFonts w:ascii="Calibri" w:hAnsi="Calibri" w:cs="Calibri"/>
        </w:rPr>
        <w:t>(e.g., Director of [Institute Name], Senior Researcher [University Name], etc.) of the author</w:t>
      </w:r>
      <w:r w:rsidRPr="00E43034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E43034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43034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E43034">
        <w:rPr>
          <w:rFonts w:ascii="Calibri" w:eastAsia="Times New Roman" w:hAnsi="Calibri" w:cs="Calibri"/>
          <w:b/>
          <w:bCs/>
        </w:rPr>
        <w:t>,</w:t>
      </w:r>
      <w:r w:rsidR="00EB7FB3" w:rsidRPr="00E43034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43034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E43034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E43034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E43034">
        <w:rPr>
          <w:rFonts w:cstheme="minorHAnsi"/>
          <w:bCs/>
        </w:rPr>
        <w:t xml:space="preserve">To ensure that your </w:t>
      </w:r>
      <w:r w:rsidRPr="00E43034">
        <w:rPr>
          <w:rFonts w:cstheme="minorHAnsi"/>
          <w:b/>
        </w:rPr>
        <w:t>script can be filmed in one day</w:t>
      </w:r>
      <w:r w:rsidRPr="00E43034">
        <w:rPr>
          <w:rFonts w:cstheme="minorHAnsi"/>
          <w:bCs/>
        </w:rPr>
        <w:t xml:space="preserve">, the </w:t>
      </w:r>
      <w:r w:rsidR="002A6FCF" w:rsidRPr="00E43034">
        <w:rPr>
          <w:rFonts w:cstheme="minorHAnsi"/>
          <w:bCs/>
        </w:rPr>
        <w:t>p</w:t>
      </w:r>
      <w:r w:rsidRPr="00E43034">
        <w:rPr>
          <w:rFonts w:cstheme="minorHAnsi"/>
          <w:bCs/>
        </w:rPr>
        <w:t xml:space="preserve">rotocol sections are </w:t>
      </w:r>
      <w:r w:rsidR="002A6FCF" w:rsidRPr="00E43034">
        <w:rPr>
          <w:rFonts w:cstheme="minorHAnsi"/>
          <w:bCs/>
        </w:rPr>
        <w:t xml:space="preserve">cumulatively </w:t>
      </w:r>
      <w:r w:rsidRPr="00E43034">
        <w:rPr>
          <w:rFonts w:cstheme="minorHAnsi"/>
          <w:bCs/>
        </w:rPr>
        <w:t>restricted to</w:t>
      </w:r>
      <w:r w:rsidRPr="00E43034">
        <w:rPr>
          <w:rFonts w:cstheme="minorHAnsi"/>
          <w:b/>
        </w:rPr>
        <w:t> </w:t>
      </w:r>
      <w:r w:rsidRPr="00E43034">
        <w:rPr>
          <w:rFonts w:cstheme="minorHAnsi"/>
          <w:b/>
          <w:bCs/>
        </w:rPr>
        <w:t>55 shots</w:t>
      </w:r>
      <w:r w:rsidRPr="00E43034">
        <w:rPr>
          <w:rFonts w:cstheme="minorHAnsi"/>
          <w:b/>
        </w:rPr>
        <w:t xml:space="preserve"> </w:t>
      </w:r>
      <w:r w:rsidRPr="00E43034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E43034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43034" w:rsidRDefault="005F1ADF" w:rsidP="005F1ADF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/>
          <w:sz w:val="22"/>
          <w:szCs w:val="22"/>
        </w:rPr>
        <w:t>Current Protocol Length</w:t>
      </w:r>
    </w:p>
    <w:p w14:paraId="72F5C5E6" w14:textId="1E8D508D" w:rsidR="005F1ADF" w:rsidRPr="00E43034" w:rsidRDefault="005F1ADF" w:rsidP="005F1ADF">
      <w:pPr>
        <w:rPr>
          <w:rFonts w:cstheme="minorHAnsi"/>
          <w:bCs/>
          <w:sz w:val="22"/>
          <w:szCs w:val="22"/>
        </w:rPr>
      </w:pPr>
      <w:r w:rsidRPr="00E43034">
        <w:rPr>
          <w:rFonts w:cstheme="minorHAnsi"/>
          <w:bCs/>
          <w:sz w:val="22"/>
          <w:szCs w:val="22"/>
        </w:rPr>
        <w:t xml:space="preserve">Number of Steps:  </w:t>
      </w:r>
      <w:r w:rsidR="009C58F1">
        <w:rPr>
          <w:rFonts w:cstheme="minorHAnsi"/>
          <w:bCs/>
          <w:sz w:val="22"/>
          <w:szCs w:val="22"/>
        </w:rPr>
        <w:t>23</w:t>
      </w:r>
    </w:p>
    <w:p w14:paraId="5AAC9C6C" w14:textId="28471830" w:rsidR="00C2620F" w:rsidRPr="00E43034" w:rsidRDefault="005F1ADF" w:rsidP="005F1ADF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Cs/>
          <w:sz w:val="22"/>
          <w:szCs w:val="22"/>
        </w:rPr>
        <w:t xml:space="preserve">Number of Shots:  </w:t>
      </w:r>
      <w:r w:rsidR="009C58F1">
        <w:rPr>
          <w:rFonts w:cstheme="minorHAnsi"/>
          <w:bCs/>
          <w:sz w:val="22"/>
          <w:szCs w:val="22"/>
        </w:rPr>
        <w:t>43</w:t>
      </w:r>
      <w:r w:rsidRPr="00E43034">
        <w:rPr>
          <w:rFonts w:cstheme="minorHAnsi"/>
          <w:b/>
          <w:sz w:val="22"/>
          <w:szCs w:val="22"/>
        </w:rPr>
        <w:t xml:space="preserve"> </w:t>
      </w:r>
      <w:r w:rsidR="00277C90" w:rsidRPr="00E43034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43034" w:rsidRDefault="00FF25E5" w:rsidP="000F326F">
      <w:pPr>
        <w:pStyle w:val="Heading1"/>
        <w:rPr>
          <w:rFonts w:cstheme="minorHAnsi"/>
        </w:rPr>
      </w:pPr>
      <w:r w:rsidRPr="00E43034">
        <w:rPr>
          <w:rFonts w:cstheme="minorHAnsi"/>
        </w:rPr>
        <w:lastRenderedPageBreak/>
        <w:t>Introduction</w:t>
      </w:r>
    </w:p>
    <w:p w14:paraId="21054688" w14:textId="23549FDE" w:rsidR="00455638" w:rsidRPr="00E43034" w:rsidRDefault="00455638" w:rsidP="00455638">
      <w:pPr>
        <w:rPr>
          <w:rFonts w:cstheme="minorHAnsi"/>
          <w:b/>
          <w:i/>
          <w:iCs/>
        </w:rPr>
      </w:pPr>
      <w:r w:rsidRPr="00E43034">
        <w:rPr>
          <w:rFonts w:cstheme="minorHAnsi"/>
          <w:b/>
          <w:i/>
          <w:color w:val="0000FF"/>
        </w:rPr>
        <w:t>Videographer: Obtain headshots for all authors</w:t>
      </w:r>
      <w:r w:rsidR="00985868" w:rsidRPr="00E43034">
        <w:rPr>
          <w:rFonts w:cstheme="minorHAnsi"/>
          <w:b/>
          <w:i/>
          <w:color w:val="0000FF"/>
        </w:rPr>
        <w:t xml:space="preserve"> available at the filming location</w:t>
      </w:r>
      <w:r w:rsidRPr="00E43034">
        <w:rPr>
          <w:rFonts w:cstheme="minorHAnsi"/>
          <w:b/>
          <w:i/>
          <w:color w:val="0000FF"/>
        </w:rPr>
        <w:t>.</w:t>
      </w:r>
      <w:r w:rsidRPr="00E43034">
        <w:rPr>
          <w:rFonts w:cstheme="minorHAnsi"/>
          <w:b/>
          <w:i/>
        </w:rPr>
        <w:t xml:space="preserve"> </w:t>
      </w:r>
    </w:p>
    <w:p w14:paraId="7E8076BA" w14:textId="77777777" w:rsidR="007D61A8" w:rsidRPr="00E43034" w:rsidRDefault="007D61A8" w:rsidP="00731E5D">
      <w:pPr>
        <w:rPr>
          <w:rFonts w:cstheme="minorHAnsi"/>
          <w:b/>
        </w:rPr>
      </w:pPr>
    </w:p>
    <w:p w14:paraId="498EEC52" w14:textId="77777777" w:rsidR="002A303E" w:rsidRPr="00E43034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E43034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E4303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3034">
        <w:rPr>
          <w:rFonts w:eastAsia="Times New Roman" w:cstheme="minorHAnsi"/>
          <w:b/>
        </w:rPr>
        <w:t>Introduction</w:t>
      </w:r>
      <w:r w:rsidRPr="00E43034">
        <w:rPr>
          <w:rFonts w:eastAsia="Times New Roman" w:cstheme="minorHAnsi"/>
          <w:bCs/>
        </w:rPr>
        <w:t xml:space="preserve">: Answer the </w:t>
      </w:r>
      <w:r w:rsidRPr="00E43034">
        <w:rPr>
          <w:rFonts w:eastAsia="Times New Roman" w:cstheme="minorHAnsi"/>
          <w:b/>
          <w:color w:val="EE0000"/>
        </w:rPr>
        <w:t>1st REQUIRED</w:t>
      </w:r>
      <w:r w:rsidRPr="00E43034">
        <w:rPr>
          <w:rFonts w:eastAsia="Times New Roman" w:cstheme="minorHAnsi"/>
          <w:bCs/>
          <w:color w:val="EE0000"/>
        </w:rPr>
        <w:t xml:space="preserve"> </w:t>
      </w:r>
      <w:r w:rsidRPr="00E43034">
        <w:rPr>
          <w:rFonts w:eastAsia="Times New Roman" w:cstheme="minorHAnsi"/>
          <w:bCs/>
        </w:rPr>
        <w:t xml:space="preserve">prompt and </w:t>
      </w:r>
      <w:r w:rsidRPr="00E43034">
        <w:rPr>
          <w:rFonts w:eastAsia="Times New Roman" w:cstheme="minorHAnsi"/>
          <w:b/>
        </w:rPr>
        <w:t>1 additional question</w:t>
      </w:r>
      <w:r w:rsidRPr="00E43034">
        <w:rPr>
          <w:rFonts w:eastAsia="Times New Roman" w:cstheme="minorHAnsi"/>
          <w:bCs/>
        </w:rPr>
        <w:t xml:space="preserve">; </w:t>
      </w:r>
      <w:r w:rsidRPr="00E43034">
        <w:rPr>
          <w:rFonts w:eastAsia="Times New Roman" w:cstheme="minorHAnsi"/>
          <w:b/>
        </w:rPr>
        <w:t>Conclusion</w:t>
      </w:r>
      <w:r w:rsidRPr="00E43034">
        <w:rPr>
          <w:rFonts w:eastAsia="Times New Roman" w:cstheme="minorHAnsi"/>
          <w:bCs/>
        </w:rPr>
        <w:t xml:space="preserve">: Answer </w:t>
      </w:r>
      <w:r w:rsidRPr="00E43034">
        <w:rPr>
          <w:rFonts w:eastAsia="Times New Roman" w:cstheme="minorHAnsi"/>
          <w:b/>
        </w:rPr>
        <w:t>any</w:t>
      </w:r>
      <w:r w:rsidRPr="00E43034">
        <w:rPr>
          <w:rFonts w:eastAsia="Times New Roman" w:cstheme="minorHAnsi"/>
          <w:bCs/>
        </w:rPr>
        <w:t xml:space="preserve"> </w:t>
      </w:r>
      <w:r w:rsidRPr="00E43034">
        <w:rPr>
          <w:rFonts w:eastAsia="Times New Roman" w:cstheme="minorHAnsi"/>
          <w:b/>
        </w:rPr>
        <w:t>3 questions</w:t>
      </w:r>
      <w:r w:rsidRPr="00E43034">
        <w:rPr>
          <w:rFonts w:eastAsia="Times New Roman" w:cstheme="minorHAnsi"/>
          <w:bCs/>
        </w:rPr>
        <w:t xml:space="preserve">. </w:t>
      </w:r>
      <w:r w:rsidRPr="00E43034">
        <w:rPr>
          <w:rFonts w:eastAsia="Times New Roman" w:cstheme="minorHAnsi"/>
          <w:bCs/>
          <w:color w:val="EE0000"/>
        </w:rPr>
        <w:t>No more than 5</w:t>
      </w:r>
      <w:r w:rsidRPr="00E43034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E4303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3034">
        <w:rPr>
          <w:rFonts w:eastAsia="Times New Roman" w:cstheme="minorHAnsi"/>
          <w:bCs/>
        </w:rPr>
        <w:t xml:space="preserve">Enter the </w:t>
      </w:r>
      <w:r w:rsidRPr="00E43034">
        <w:rPr>
          <w:rFonts w:eastAsia="Times New Roman" w:cstheme="minorHAnsi"/>
          <w:b/>
        </w:rPr>
        <w:t>full name</w:t>
      </w:r>
      <w:r w:rsidRPr="00E43034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E4303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3034">
        <w:rPr>
          <w:rFonts w:eastAsia="Times New Roman" w:cstheme="minorHAnsi"/>
          <w:bCs/>
        </w:rPr>
        <w:t xml:space="preserve">Speak </w:t>
      </w:r>
      <w:r w:rsidRPr="00E43034">
        <w:rPr>
          <w:rFonts w:eastAsia="Times New Roman" w:cstheme="minorHAnsi"/>
        </w:rPr>
        <w:t>naturally</w:t>
      </w:r>
      <w:r w:rsidRPr="00E43034">
        <w:rPr>
          <w:rFonts w:eastAsia="Times New Roman" w:cstheme="minorHAnsi"/>
          <w:bCs/>
        </w:rPr>
        <w:t xml:space="preserve"> and </w:t>
      </w:r>
      <w:r w:rsidRPr="00E43034">
        <w:rPr>
          <w:rFonts w:eastAsia="Times New Roman" w:cstheme="minorHAnsi"/>
          <w:b/>
        </w:rPr>
        <w:t>avoid reading the lines</w:t>
      </w:r>
      <w:r w:rsidRPr="00E43034">
        <w:rPr>
          <w:rFonts w:eastAsia="Times New Roman" w:cstheme="minorHAnsi"/>
          <w:bCs/>
        </w:rPr>
        <w:t>.</w:t>
      </w:r>
    </w:p>
    <w:p w14:paraId="6DE590BF" w14:textId="77777777" w:rsidR="002A303E" w:rsidRPr="00E4303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3034">
        <w:rPr>
          <w:rFonts w:eastAsia="Times New Roman" w:cstheme="minorHAnsi"/>
          <w:bCs/>
        </w:rPr>
        <w:t xml:space="preserve">Limit the length of each statement to </w:t>
      </w:r>
      <w:r w:rsidRPr="00E43034">
        <w:rPr>
          <w:rFonts w:eastAsia="Times New Roman" w:cstheme="minorHAnsi"/>
          <w:b/>
          <w:color w:val="FF0000"/>
        </w:rPr>
        <w:t>20 words or fewer</w:t>
      </w:r>
      <w:r w:rsidRPr="00E43034">
        <w:rPr>
          <w:rFonts w:eastAsia="Times New Roman" w:cstheme="minorHAnsi"/>
          <w:bCs/>
        </w:rPr>
        <w:t>.</w:t>
      </w:r>
    </w:p>
    <w:p w14:paraId="05A633A0" w14:textId="1AEEE973" w:rsidR="007D61A8" w:rsidRPr="00E4303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3034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E43034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E43034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43034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43034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43034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4303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4303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4303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43034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4303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4303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43034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43034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43034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43034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E4303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4303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E43034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E43034">
        <w:rPr>
          <w:rStyle w:val="AuthorName"/>
          <w:rFonts w:asciiTheme="minorHAnsi" w:eastAsia="Times" w:hAnsiTheme="minorHAnsi" w:cstheme="minorHAnsi"/>
        </w:rPr>
        <w:t>:</w:t>
      </w:r>
      <w:r w:rsidR="005A33C6" w:rsidRPr="00E43034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E4303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E43034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43034" w:rsidRDefault="007F1168" w:rsidP="007D61A8">
      <w:pPr>
        <w:rPr>
          <w:rFonts w:eastAsia="Times New Roman" w:cstheme="minorHAnsi"/>
        </w:rPr>
      </w:pPr>
      <w:r w:rsidRPr="00E43034">
        <w:t>Describe the research gap or limitation in existing methods and how this protocol addresses them.</w:t>
      </w:r>
    </w:p>
    <w:p w14:paraId="490E6309" w14:textId="39441F9B" w:rsidR="007D61A8" w:rsidRPr="00E4303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4303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43034">
        <w:rPr>
          <w:rFonts w:eastAsia="Times New Roman" w:cstheme="minorHAnsi"/>
          <w:b/>
          <w:bCs/>
          <w:u w:val="single"/>
        </w:rPr>
        <w:t>:</w:t>
      </w:r>
      <w:r w:rsidR="007D61A8" w:rsidRPr="00E4303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4303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E4303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E43034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E43034">
        <w:t>Describe the research contexts or systems in which this protocol can be applied.</w:t>
      </w:r>
    </w:p>
    <w:p w14:paraId="4BA4BEFE" w14:textId="0A744795" w:rsidR="00D75084" w:rsidRPr="00E4303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4303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43034">
        <w:rPr>
          <w:rFonts w:eastAsia="Times New Roman" w:cstheme="minorHAnsi"/>
          <w:b/>
          <w:bCs/>
          <w:u w:val="single"/>
        </w:rPr>
        <w:t>:</w:t>
      </w:r>
      <w:r w:rsidR="00D75084" w:rsidRPr="00E4303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4303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E4303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4303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4303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43034" w:rsidRDefault="00441918" w:rsidP="00D75084">
      <w:pPr>
        <w:spacing w:before="120"/>
        <w:rPr>
          <w:rFonts w:eastAsia="Times New Roman" w:cstheme="minorHAnsi"/>
        </w:rPr>
      </w:pPr>
      <w:r w:rsidRPr="00E43034">
        <w:t>What does this protocol allow researchers to study or measure?</w:t>
      </w:r>
    </w:p>
    <w:p w14:paraId="074ECE87" w14:textId="2FCF5F4B" w:rsidR="00D75084" w:rsidRPr="00E4303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4303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43034">
        <w:rPr>
          <w:rFonts w:eastAsia="Times New Roman" w:cstheme="minorHAnsi"/>
          <w:b/>
          <w:bCs/>
          <w:u w:val="single"/>
        </w:rPr>
        <w:t>:</w:t>
      </w:r>
      <w:r w:rsidR="00D75084" w:rsidRPr="00E4303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4303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E43034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43034" w:rsidRDefault="004025BB" w:rsidP="007D61A8">
      <w:pPr>
        <w:rPr>
          <w:rFonts w:eastAsia="Times New Roman" w:cstheme="minorHAnsi"/>
          <w:sz w:val="28"/>
          <w:szCs w:val="28"/>
        </w:rPr>
      </w:pPr>
      <w:r w:rsidRPr="00E43034">
        <w:t>Describe the most important consideration or challenge when performing this protocol.</w:t>
      </w:r>
    </w:p>
    <w:p w14:paraId="284E017B" w14:textId="0896E208" w:rsidR="007D61A8" w:rsidRPr="00E4303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4303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43034">
        <w:rPr>
          <w:rFonts w:eastAsia="Times New Roman" w:cstheme="minorHAnsi"/>
          <w:b/>
          <w:bCs/>
          <w:u w:val="single"/>
        </w:rPr>
        <w:t>:</w:t>
      </w:r>
      <w:r w:rsidR="007D61A8" w:rsidRPr="00E4303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4303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4303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E43034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E43034" w:rsidRDefault="00E55F56" w:rsidP="007D61A8">
      <w:pPr>
        <w:rPr>
          <w:rFonts w:eastAsia="Times New Roman" w:cstheme="minorHAnsi"/>
          <w:sz w:val="28"/>
          <w:szCs w:val="28"/>
        </w:rPr>
      </w:pPr>
      <w:r w:rsidRPr="00E43034">
        <w:t>Are there any additional methods or analyses that can be performed following this procedure?</w:t>
      </w:r>
    </w:p>
    <w:p w14:paraId="5422B370" w14:textId="4201F13D" w:rsidR="00333FA4" w:rsidRPr="00E4303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43034">
        <w:rPr>
          <w:rFonts w:eastAsia="Times New Roman" w:cstheme="minorHAnsi"/>
          <w:b/>
          <w:bCs/>
          <w:u w:val="single"/>
        </w:rPr>
        <w:t>:</w:t>
      </w:r>
      <w:r w:rsidR="00333FA4" w:rsidRPr="00E4303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4303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4303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E4303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43034" w:rsidRDefault="000C36D5" w:rsidP="007D61A8">
      <w:pPr>
        <w:rPr>
          <w:rFonts w:eastAsia="Times New Roman" w:cstheme="minorHAnsi"/>
          <w:sz w:val="28"/>
          <w:szCs w:val="28"/>
        </w:rPr>
      </w:pPr>
      <w:r w:rsidRPr="00E43034">
        <w:t>How can future studies build on this work? Describe the questions or research directions that can be investigated next.</w:t>
      </w:r>
    </w:p>
    <w:p w14:paraId="23F311A2" w14:textId="4548A6A8" w:rsidR="00333FA4" w:rsidRPr="00E4303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43034">
        <w:rPr>
          <w:rFonts w:eastAsia="Times New Roman" w:cstheme="minorHAnsi"/>
          <w:b/>
          <w:bCs/>
          <w:u w:val="single"/>
        </w:rPr>
        <w:t>:</w:t>
      </w:r>
      <w:r w:rsidR="00333FA4" w:rsidRPr="00E4303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4303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4303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303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4303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E43034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43034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43034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43034">
        <w:rPr>
          <w:rFonts w:cstheme="minorHAnsi"/>
          <w:b/>
          <w:i/>
          <w:color w:val="0000FF"/>
        </w:rPr>
        <w:t>Videographer: Obtain headshots for all authors</w:t>
      </w:r>
      <w:r w:rsidR="00985868" w:rsidRPr="00E43034">
        <w:rPr>
          <w:rFonts w:cstheme="minorHAnsi"/>
          <w:b/>
          <w:i/>
          <w:color w:val="0000FF"/>
        </w:rPr>
        <w:t xml:space="preserve"> available at the filming location</w:t>
      </w:r>
      <w:r w:rsidRPr="00E43034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E4303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43034">
        <w:rPr>
          <w:rFonts w:cstheme="minorHAnsi"/>
          <w:b/>
          <w:i/>
          <w:color w:val="0000FF"/>
        </w:rPr>
        <w:br w:type="page"/>
      </w:r>
      <w:r w:rsidR="00FF25E5" w:rsidRPr="00E43034">
        <w:rPr>
          <w:rFonts w:cstheme="minorHAnsi"/>
          <w:b/>
          <w:bCs/>
        </w:rPr>
        <w:lastRenderedPageBreak/>
        <w:t>Ethics Title Card</w:t>
      </w:r>
    </w:p>
    <w:p w14:paraId="234F0D07" w14:textId="1ABD9BF7" w:rsidR="00FF25E5" w:rsidRPr="00E43034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43034">
        <w:rPr>
          <w:rFonts w:eastAsia="Times New Roman" w:cstheme="minorHAnsi"/>
        </w:rPr>
        <w:t xml:space="preserve">This research has been approved by the Institutional Animal Care and Use Committee (IACUC) at </w:t>
      </w:r>
      <w:commentRangeStart w:id="1"/>
      <w:r w:rsidRPr="00E43034">
        <w:rPr>
          <w:rFonts w:eastAsia="Times New Roman" w:cstheme="minorHAnsi"/>
          <w:highlight w:val="yellow"/>
        </w:rPr>
        <w:t>(insert Institutional Name)</w:t>
      </w:r>
      <w:commentRangeEnd w:id="1"/>
      <w:r w:rsidR="00457114" w:rsidRPr="00E43034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Pr="00E43034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43034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br w:type="page"/>
      </w:r>
    </w:p>
    <w:p w14:paraId="1CEA460B" w14:textId="3E008B71" w:rsidR="00DC2504" w:rsidRPr="00E43034" w:rsidRDefault="00DC2504" w:rsidP="005A02B6">
      <w:pPr>
        <w:pStyle w:val="Heading1"/>
        <w:rPr>
          <w:rFonts w:cstheme="minorHAnsi"/>
          <w:lang w:eastAsia="zh-TW"/>
        </w:rPr>
      </w:pPr>
      <w:r w:rsidRPr="00E43034">
        <w:rPr>
          <w:rFonts w:cstheme="minorHAnsi"/>
        </w:rPr>
        <w:lastRenderedPageBreak/>
        <w:t>Protocol</w:t>
      </w:r>
      <w:r w:rsidR="0066127A" w:rsidRPr="00E43034">
        <w:rPr>
          <w:rFonts w:cstheme="minorHAnsi"/>
        </w:rPr>
        <w:t xml:space="preserve"> </w:t>
      </w:r>
      <w:r w:rsidR="00D75084" w:rsidRPr="00E43034">
        <w:rPr>
          <w:rFonts w:cstheme="minorHAnsi"/>
        </w:rPr>
        <w:t xml:space="preserve"> </w:t>
      </w:r>
    </w:p>
    <w:p w14:paraId="4FC080CE" w14:textId="77777777" w:rsidR="002F7F85" w:rsidRPr="00E43034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E43034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E43034">
        <w:rPr>
          <w:rFonts w:eastAsia="Times New Roman" w:cstheme="minorHAnsi"/>
          <w:b/>
          <w:u w:val="single"/>
        </w:rPr>
        <w:t>Track Changes</w:t>
      </w:r>
      <w:r w:rsidRPr="00E43034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Pr="00E43034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3034">
        <w:rPr>
          <w:rFonts w:eastAsia="Times New Roman" w:cstheme="minorHAnsi"/>
        </w:rPr>
        <w:t xml:space="preserve">The two-digit </w:t>
      </w:r>
      <w:r w:rsidRPr="00E43034">
        <w:rPr>
          <w:rFonts w:eastAsia="Times New Roman" w:cstheme="minorHAnsi"/>
          <w:b/>
          <w:bCs/>
        </w:rPr>
        <w:t>steps</w:t>
      </w:r>
      <w:r w:rsidRPr="00E43034">
        <w:rPr>
          <w:rFonts w:eastAsia="Times New Roman" w:cstheme="minorHAnsi"/>
        </w:rPr>
        <w:t xml:space="preserve"> (e.g., 2.1., 2.2.) with purple font are the narration.  </w:t>
      </w:r>
      <w:r w:rsidRPr="00E43034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E43034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3034">
        <w:rPr>
          <w:rFonts w:eastAsia="Times New Roman" w:cstheme="minorHAnsi"/>
          <w:i/>
          <w:color w:val="FF0000"/>
        </w:rPr>
        <w:t xml:space="preserve">Red italics </w:t>
      </w:r>
      <w:r w:rsidRPr="00E43034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E43034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E43034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E43034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E43034">
        <w:rPr>
          <w:rFonts w:eastAsia="Times New Roman" w:cstheme="minorHAnsi"/>
        </w:rPr>
        <w:t xml:space="preserve">The three-digit </w:t>
      </w:r>
      <w:r w:rsidRPr="00E43034">
        <w:rPr>
          <w:rFonts w:eastAsia="Times New Roman" w:cstheme="minorHAnsi"/>
          <w:b/>
          <w:bCs/>
        </w:rPr>
        <w:t>shots</w:t>
      </w:r>
      <w:r w:rsidRPr="00E43034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E43034">
        <w:rPr>
          <w:rFonts w:eastAsia="Times New Roman" w:cstheme="minorHAnsi"/>
        </w:rPr>
        <w:t xml:space="preserve"> </w:t>
      </w:r>
    </w:p>
    <w:p w14:paraId="2A467797" w14:textId="5AA8C8D3" w:rsidR="00992857" w:rsidRPr="00E43034" w:rsidRDefault="008E4564" w:rsidP="00DC2504">
      <w:pPr>
        <w:rPr>
          <w:rFonts w:cstheme="minorHAnsi"/>
          <w:i/>
          <w:iCs/>
          <w:color w:val="0000FF"/>
        </w:rPr>
      </w:pPr>
      <w:r w:rsidRPr="00E43034">
        <w:rPr>
          <w:rFonts w:cstheme="minorHAnsi"/>
          <w:b/>
          <w:bCs/>
          <w:i/>
          <w:iCs/>
          <w:color w:val="0000FF"/>
        </w:rPr>
        <w:t>Videographer</w:t>
      </w:r>
      <w:r w:rsidRPr="00E43034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618C13C6" w14:textId="77777777" w:rsidR="00B067B2" w:rsidRPr="00E43034" w:rsidRDefault="00B067B2" w:rsidP="00B067B2">
      <w:pPr>
        <w:spacing w:line="0" w:lineRule="atLeast"/>
        <w:rPr>
          <w:highlight w:val="magenta"/>
        </w:rPr>
      </w:pPr>
    </w:p>
    <w:p w14:paraId="75DFC648" w14:textId="0AE5B8B6" w:rsidR="00CE10F2" w:rsidRPr="00E43034" w:rsidRDefault="00B067B2" w:rsidP="00B067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</w:rPr>
      </w:pPr>
      <w:bookmarkStart w:id="3" w:name="_Toc213158938"/>
      <w:bookmarkStart w:id="4" w:name="_Toc213159357"/>
      <w:bookmarkStart w:id="5" w:name="_Toc213159492"/>
      <w:bookmarkStart w:id="6" w:name="_Toc213159742"/>
      <w:r w:rsidRPr="00E43034">
        <w:rPr>
          <w:b/>
        </w:rPr>
        <w:t>O</w:t>
      </w:r>
      <w:r w:rsidR="00E43034" w:rsidRPr="00E43034">
        <w:rPr>
          <w:b/>
        </w:rPr>
        <w:t>xygen Sensitive</w:t>
      </w:r>
      <w:r w:rsidRPr="00E43034">
        <w:rPr>
          <w:b/>
        </w:rPr>
        <w:t>-</w:t>
      </w:r>
      <w:r w:rsidR="00E43034" w:rsidRPr="00E43034">
        <w:rPr>
          <w:b/>
        </w:rPr>
        <w:t xml:space="preserve">Dynamic Contrast Enhanced Optoacoustic </w:t>
      </w:r>
      <w:r w:rsidR="0098177B" w:rsidRPr="00E43034">
        <w:rPr>
          <w:b/>
        </w:rPr>
        <w:t>Imag</w:t>
      </w:r>
      <w:r w:rsidR="006E11C5">
        <w:rPr>
          <w:b/>
        </w:rPr>
        <w:t>e</w:t>
      </w:r>
      <w:r w:rsidR="0098177B" w:rsidRPr="00E43034">
        <w:rPr>
          <w:b/>
        </w:rPr>
        <w:t xml:space="preserve"> Acquisition</w:t>
      </w:r>
      <w:r w:rsidRPr="00E43034">
        <w:rPr>
          <w:b/>
        </w:rPr>
        <w:t xml:space="preserve"> </w:t>
      </w:r>
      <w:bookmarkEnd w:id="3"/>
      <w:bookmarkEnd w:id="4"/>
      <w:bookmarkEnd w:id="5"/>
      <w:bookmarkEnd w:id="6"/>
    </w:p>
    <w:p w14:paraId="314C5FBA" w14:textId="6DE6A040" w:rsidR="00985FE6" w:rsidRPr="00E43034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3034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E4303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E43034">
        <w:rPr>
          <w:rFonts w:cstheme="minorHAnsi"/>
        </w:rPr>
        <w:t xml:space="preserve"> </w:t>
      </w:r>
    </w:p>
    <w:p w14:paraId="5B94155B" w14:textId="77777777" w:rsidR="00985FE6" w:rsidRPr="00E43034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E43034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E43034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E43034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41ED34" w14:textId="3D010B50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>To begin, prepare a 1.62 millimolar solution of the ICG</w:t>
      </w:r>
      <w:r w:rsidR="00E43034" w:rsidRPr="00E43034">
        <w:rPr>
          <w:lang w:val="en-US"/>
        </w:rPr>
        <w:t xml:space="preserve"> </w:t>
      </w:r>
      <w:r w:rsidR="00E43034" w:rsidRPr="00E43034">
        <w:rPr>
          <w:i/>
          <w:iCs/>
          <w:color w:val="EE0000"/>
          <w:lang w:val="en-US"/>
        </w:rPr>
        <w:t>(I-C-G)</w:t>
      </w:r>
      <w:r w:rsidRPr="00E43034">
        <w:rPr>
          <w:color w:val="EE0000"/>
          <w:lang w:val="en-US"/>
        </w:rPr>
        <w:t xml:space="preserve"> </w:t>
      </w:r>
      <w:r w:rsidRPr="00E43034">
        <w:rPr>
          <w:lang w:val="en-US"/>
        </w:rPr>
        <w:t xml:space="preserve">contrast agent in sterile water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Filter the solution with a 0.3-micrometer syringe filter </w:t>
      </w:r>
      <w:r w:rsidRPr="00E43034">
        <w:rPr>
          <w:b/>
          <w:bCs/>
          <w:lang w:val="en-US"/>
        </w:rPr>
        <w:t>[2]</w:t>
      </w:r>
      <w:r w:rsidR="008F0972">
        <w:rPr>
          <w:lang w:val="en-US"/>
        </w:rPr>
        <w:t xml:space="preserve"> and f</w:t>
      </w:r>
      <w:r w:rsidRPr="00E43034">
        <w:rPr>
          <w:lang w:val="en-US"/>
        </w:rPr>
        <w:t xml:space="preserve">ill a sterile laboratory syringe with 100 microliters of the filtered solution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>.</w:t>
      </w:r>
    </w:p>
    <w:p w14:paraId="3C35C287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WIDE: Talent preparing the ICG contrast agent solution in sterile water.</w:t>
      </w:r>
    </w:p>
    <w:p w14:paraId="75747853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filtering the solution with a 0.3 micrometer syringe filter.</w:t>
      </w:r>
    </w:p>
    <w:p w14:paraId="10390C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filling a sterile laboratory syringe with 100 microliters of the filtered solution.</w:t>
      </w:r>
    </w:p>
    <w:p w14:paraId="77A9154D" w14:textId="4D5BB88D" w:rsidR="00B067B2" w:rsidRPr="00E43034" w:rsidRDefault="00170F1B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f</w:t>
      </w:r>
      <w:r w:rsidR="00B067B2" w:rsidRPr="00E43034">
        <w:rPr>
          <w:lang w:val="en-US"/>
        </w:rPr>
        <w:t xml:space="preserve">ill the imaging tank with deionized distilled water </w:t>
      </w:r>
      <w:r w:rsidR="00B067B2" w:rsidRPr="00E43034">
        <w:rPr>
          <w:b/>
          <w:bCs/>
          <w:lang w:val="en-US"/>
        </w:rPr>
        <w:t>[1]</w:t>
      </w:r>
      <w:r w:rsidR="00454F04">
        <w:rPr>
          <w:lang w:val="en-US"/>
        </w:rPr>
        <w:t xml:space="preserve"> and</w:t>
      </w:r>
      <w:r w:rsidR="00B067B2" w:rsidRPr="00E43034">
        <w:rPr>
          <w:lang w:val="en-US"/>
        </w:rPr>
        <w:t xml:space="preserve"> </w:t>
      </w:r>
      <w:r w:rsidR="00454F04">
        <w:rPr>
          <w:lang w:val="en-US"/>
        </w:rPr>
        <w:t>s</w:t>
      </w:r>
      <w:r w:rsidR="00B067B2" w:rsidRPr="00E43034">
        <w:rPr>
          <w:lang w:val="en-US"/>
        </w:rPr>
        <w:t xml:space="preserve">et the tank temperature to 36 degrees Celsius for a mouse with less than 25 grams body weight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2CA328D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filling the imaging tank with deionized distilled water.</w:t>
      </w:r>
    </w:p>
    <w:p w14:paraId="0A631308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setting the tank temperature to 36 degrees Celsius.</w:t>
      </w:r>
    </w:p>
    <w:p w14:paraId="0553DF92" w14:textId="739E74BC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>If performing DCE OAI</w:t>
      </w:r>
      <w:r w:rsidR="00E43034" w:rsidRPr="00E43034">
        <w:rPr>
          <w:lang w:val="en-US"/>
        </w:rPr>
        <w:t xml:space="preserve"> </w:t>
      </w:r>
      <w:r w:rsidR="00E43034" w:rsidRPr="00E43034">
        <w:rPr>
          <w:i/>
          <w:iCs/>
          <w:color w:val="EE0000"/>
          <w:lang w:val="en-US"/>
        </w:rPr>
        <w:t>(D-C-E-O-A-I)</w:t>
      </w:r>
      <w:r w:rsidRPr="00E43034">
        <w:rPr>
          <w:lang w:val="en-US"/>
        </w:rPr>
        <w:t xml:space="preserve">, flush a </w:t>
      </w:r>
      <w:r w:rsidR="00E43034" w:rsidRPr="00E43034">
        <w:rPr>
          <w:lang w:val="en-US"/>
        </w:rPr>
        <w:t>27-gauge</w:t>
      </w:r>
      <w:r w:rsidRPr="00E43034">
        <w:rPr>
          <w:lang w:val="en-US"/>
        </w:rPr>
        <w:t xml:space="preserve"> tail vein catheter with heparinized saline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 Insert the catheter into a lateral tail vein</w:t>
      </w:r>
      <w:r w:rsidR="00E43034" w:rsidRPr="00E43034">
        <w:rPr>
          <w:lang w:val="en-US"/>
        </w:rPr>
        <w:t xml:space="preserve"> of an anesthetized mouse</w:t>
      </w:r>
      <w:r w:rsidRPr="00E43034">
        <w:rPr>
          <w:lang w:val="en-US"/>
        </w:rPr>
        <w:t xml:space="preserve"> </w:t>
      </w:r>
      <w:r w:rsidRPr="00E43034">
        <w:rPr>
          <w:b/>
          <w:bCs/>
          <w:lang w:val="en-US"/>
        </w:rPr>
        <w:t>[2]</w:t>
      </w:r>
      <w:r w:rsidR="00454F04">
        <w:rPr>
          <w:lang w:val="en-US"/>
        </w:rPr>
        <w:t xml:space="preserve"> and s</w:t>
      </w:r>
      <w:r w:rsidRPr="00E43034">
        <w:rPr>
          <w:lang w:val="en-US"/>
        </w:rPr>
        <w:t xml:space="preserve">ecure </w:t>
      </w:r>
      <w:r w:rsidR="00454F04">
        <w:rPr>
          <w:lang w:val="en-US"/>
        </w:rPr>
        <w:t xml:space="preserve">it </w:t>
      </w:r>
      <w:r w:rsidRPr="00E43034">
        <w:rPr>
          <w:lang w:val="en-US"/>
        </w:rPr>
        <w:t xml:space="preserve">to prevent </w:t>
      </w:r>
      <w:r w:rsidR="00454F04">
        <w:rPr>
          <w:lang w:val="en-US"/>
        </w:rPr>
        <w:t>it from being removed</w:t>
      </w:r>
      <w:r w:rsidRPr="00E43034">
        <w:rPr>
          <w:lang w:val="en-US"/>
        </w:rPr>
        <w:t xml:space="preserve"> from the tail vein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 xml:space="preserve">. Confirm that no air bubbles are present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 xml:space="preserve">. </w:t>
      </w:r>
    </w:p>
    <w:p w14:paraId="7DB48AD9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lastRenderedPageBreak/>
        <w:t>Talent flushing a 27 gauge tail vein catheter with heparinized saline.</w:t>
      </w:r>
    </w:p>
    <w:p w14:paraId="123FAA7C" w14:textId="60BD9E30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inserting the catheter into a lateral tail vein.</w:t>
      </w:r>
      <w:r w:rsidR="00E43034" w:rsidRPr="00E43034">
        <w:t xml:space="preserve"> </w:t>
      </w:r>
      <w:r w:rsidR="00E43034" w:rsidRPr="00E43034">
        <w:rPr>
          <w:b/>
          <w:bCs/>
        </w:rPr>
        <w:t>TXT: Anesthesia: Induction: 5% Isoflurane; Maintenance: 1.5 to 2% Isoflurane</w:t>
      </w:r>
      <w:r w:rsidR="00E43034" w:rsidRPr="00E43034">
        <w:t xml:space="preserve"> </w:t>
      </w:r>
    </w:p>
    <w:p w14:paraId="2F7C1012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securing the catheter to the tail vein.</w:t>
      </w:r>
    </w:p>
    <w:p w14:paraId="0A5259FF" w14:textId="0CEA50F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checking the catheter and syringe line to confirm that no air bubbles are present.</w:t>
      </w:r>
    </w:p>
    <w:p w14:paraId="14534F3A" w14:textId="5833BB95" w:rsidR="00B067B2" w:rsidRPr="00E43034" w:rsidRDefault="00454F04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B067B2" w:rsidRPr="00E43034">
        <w:rPr>
          <w:lang w:val="en-US"/>
        </w:rPr>
        <w:t xml:space="preserve">repare a sterile laboratory syringe with a volume no greater than 500 microliters that can connect to the catheter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Fill the syringe with 100 microliters of 2.14 millimolar ICG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5B131167" w14:textId="7743BEF4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 xml:space="preserve">Talent </w:t>
      </w:r>
      <w:r w:rsidR="00E43034">
        <w:t>shows</w:t>
      </w:r>
      <w:r w:rsidRPr="00E43034">
        <w:t xml:space="preserve"> a sterile laboratory syringe with a volume no greater than 500 microliters for catheter connection.</w:t>
      </w:r>
    </w:p>
    <w:p w14:paraId="058F722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filling the syringe with 100 microliters of 2.14 millimolar ICG.</w:t>
      </w:r>
    </w:p>
    <w:p w14:paraId="6B1A7AC2" w14:textId="4D86B272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cover the mouse and the cradle with ultrasound gel, apply a thin layer of clear ultrasound gel to the tumor or wound area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Apply ultrasound gel to the cradle to make a seal between the cradle and the tumor or wound area </w:t>
      </w:r>
      <w:r w:rsidRPr="00E43034">
        <w:rPr>
          <w:b/>
          <w:bCs/>
          <w:lang w:val="en-US"/>
        </w:rPr>
        <w:t>[2]</w:t>
      </w:r>
      <w:r w:rsidRPr="00E43034">
        <w:rPr>
          <w:lang w:val="en-US"/>
        </w:rPr>
        <w:t>.</w:t>
      </w:r>
    </w:p>
    <w:p w14:paraId="615EDFE3" w14:textId="6C53C066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applying a thin layer of clear ultrasound gel to the tumor or wound area.</w:t>
      </w:r>
      <w:r w:rsidR="008F0972">
        <w:t xml:space="preserve"> </w:t>
      </w:r>
      <w:r w:rsidR="008F0972" w:rsidRPr="008F0972">
        <w:rPr>
          <w:b/>
          <w:bCs/>
        </w:rPr>
        <w:t>TXT: Mouse</w:t>
      </w:r>
      <w:r w:rsidR="008F0972">
        <w:rPr>
          <w:b/>
          <w:bCs/>
        </w:rPr>
        <w:t xml:space="preserve"> model</w:t>
      </w:r>
      <w:r w:rsidR="008F0972" w:rsidRPr="008F0972">
        <w:rPr>
          <w:b/>
          <w:bCs/>
        </w:rPr>
        <w:t xml:space="preserve"> with excisional woun</w:t>
      </w:r>
      <w:r w:rsidR="008F0972">
        <w:rPr>
          <w:b/>
          <w:bCs/>
        </w:rPr>
        <w:t>d/tumor</w:t>
      </w:r>
      <w:r w:rsidR="008F0972" w:rsidRPr="008F0972">
        <w:rPr>
          <w:b/>
          <w:bCs/>
        </w:rPr>
        <w:t xml:space="preserve"> is used</w:t>
      </w:r>
    </w:p>
    <w:p w14:paraId="0FBFE31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applying ultrasound gel to the cradle to make a seal between the cradle and the tumor or wound area.</w:t>
      </w:r>
    </w:p>
    <w:p w14:paraId="4F783BE7" w14:textId="4DA6799F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Place the mouse in the cradle according to the </w:t>
      </w:r>
      <w:r w:rsidR="00E43034">
        <w:rPr>
          <w:lang w:val="en-US"/>
        </w:rPr>
        <w:t>manufacturer's</w:t>
      </w:r>
      <w:r w:rsidRPr="00E43034">
        <w:rPr>
          <w:lang w:val="en-US"/>
        </w:rPr>
        <w:t xml:space="preserve"> instructions </w:t>
      </w:r>
      <w:r w:rsidRPr="00E43034">
        <w:rPr>
          <w:b/>
          <w:bCs/>
          <w:lang w:val="en-US"/>
        </w:rPr>
        <w:t>[1</w:t>
      </w:r>
      <w:r w:rsidR="008F0972">
        <w:rPr>
          <w:b/>
          <w:bCs/>
          <w:lang w:val="en-US"/>
        </w:rPr>
        <w:t>-TXT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 xml:space="preserve">. Position the mouse in the holder with the nose firmly inside the nosecone </w:t>
      </w:r>
      <w:r w:rsidRPr="00E43034">
        <w:rPr>
          <w:b/>
          <w:bCs/>
          <w:lang w:val="en-US"/>
        </w:rPr>
        <w:t>[2]</w:t>
      </w:r>
      <w:r w:rsidRPr="00E43034">
        <w:rPr>
          <w:lang w:val="en-US"/>
        </w:rPr>
        <w:t xml:space="preserve">. Use cuffs to hold the hands and feet of the mouse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 xml:space="preserve">. Use the tooth loop to stabilize the head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>.</w:t>
      </w:r>
    </w:p>
    <w:p w14:paraId="529EF67E" w14:textId="0EC66759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WIDE: Talent placing the mouse into the cradle setup.</w:t>
      </w:r>
      <w:r w:rsidR="008F0972">
        <w:t xml:space="preserve"> </w:t>
      </w:r>
    </w:p>
    <w:p w14:paraId="376316FE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positioning the mouse with its nose firmly inside the nosecone.</w:t>
      </w:r>
    </w:p>
    <w:p w14:paraId="6F75D23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securing the mouse hands and feet with cuffs.</w:t>
      </w:r>
    </w:p>
    <w:p w14:paraId="160F17F9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stabilizing the mouse head using the tooth loop.</w:t>
      </w:r>
    </w:p>
    <w:p w14:paraId="5C176CB8" w14:textId="7777777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commentRangeStart w:id="7"/>
      <w:r w:rsidRPr="00E43034">
        <w:rPr>
          <w:lang w:val="en-US"/>
        </w:rPr>
        <w:t xml:space="preserve">Use a cradle with a rat nose cone when imaging a mouse to lift the head from the bottom of the cradle and reduce the risk of accidental drowning if water leaks into the cradle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09B2B0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positioning the mouse in a cradle with a rat nose cone.</w:t>
      </w:r>
      <w:commentRangeEnd w:id="7"/>
      <w:r w:rsidR="00E43034" w:rsidRPr="00E43034">
        <w:rPr>
          <w:rStyle w:val="CommentReference"/>
          <w:sz w:val="24"/>
          <w:szCs w:val="24"/>
        </w:rPr>
        <w:commentReference w:id="7"/>
      </w:r>
    </w:p>
    <w:p w14:paraId="2731A569" w14:textId="00002A9C" w:rsidR="00B067B2" w:rsidRPr="00E43034" w:rsidRDefault="00170F1B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p</w:t>
      </w:r>
      <w:r w:rsidR="00B067B2" w:rsidRPr="00E43034">
        <w:rPr>
          <w:lang w:val="en-US"/>
        </w:rPr>
        <w:t xml:space="preserve">lace the mouse and cradle into the OAI instrument according to the </w:t>
      </w:r>
      <w:r>
        <w:rPr>
          <w:lang w:val="en-US"/>
        </w:rPr>
        <w:t>manufacturer's</w:t>
      </w:r>
      <w:r w:rsidR="00B067B2" w:rsidRPr="00E43034">
        <w:rPr>
          <w:lang w:val="en-US"/>
        </w:rPr>
        <w:t xml:space="preserve"> instructions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Observe the mouse cradle for any leaks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 xml:space="preserve">. </w:t>
      </w:r>
    </w:p>
    <w:p w14:paraId="36A3739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and cradle into the OAI instrument.</w:t>
      </w:r>
    </w:p>
    <w:p w14:paraId="3795C4B7" w14:textId="6BB5B689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inspecting the cradle for leaks inside the instrument.</w:t>
      </w:r>
      <w:r w:rsidR="00E43034">
        <w:t xml:space="preserve"> </w:t>
      </w:r>
      <w:r w:rsidR="00E43034" w:rsidRPr="00E43034">
        <w:rPr>
          <w:b/>
          <w:bCs/>
        </w:rPr>
        <w:t xml:space="preserve">TXT: If leaks are </w:t>
      </w:r>
      <w:r w:rsidR="00E43034" w:rsidRPr="00E43034">
        <w:rPr>
          <w:b/>
          <w:bCs/>
        </w:rPr>
        <w:lastRenderedPageBreak/>
        <w:t>present, remove and reseal the mouse in the cradle</w:t>
      </w:r>
    </w:p>
    <w:p w14:paraId="64529A01" w14:textId="7777777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If performing DCE OAI, connect the catheter to the syringe containing the contrast agent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FEB01DD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connecting the catheter to the syringe with contrast agent.</w:t>
      </w:r>
    </w:p>
    <w:p w14:paraId="05B34B8A" w14:textId="062BB250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Equilibrate the mouse before imaging by allowing 10 minutes for stabilization of mouse physiology in the warm water tank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A658EDA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in the warm water tank for equilibration.</w:t>
      </w:r>
    </w:p>
    <w:p w14:paraId="352610FF" w14:textId="27049C96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position the mouse relative to the OAI transducer, move the mouse or the OAI transducer so that the tumor or wound is located within the multi-slice image set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Optimize the speed of sound for the image set during the equilibration period </w:t>
      </w:r>
      <w:r w:rsidRPr="00E43034">
        <w:rPr>
          <w:b/>
          <w:bCs/>
          <w:lang w:val="en-US"/>
        </w:rPr>
        <w:t>[</w:t>
      </w:r>
      <w:r w:rsidR="00947784">
        <w:rPr>
          <w:b/>
          <w:bCs/>
          <w:lang w:val="en-US"/>
        </w:rPr>
        <w:t>2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 xml:space="preserve">. Maintain consistent animal orientation and slice position for all mice and at all time points to ensure rigorous results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>.</w:t>
      </w:r>
    </w:p>
    <w:p w14:paraId="5290FE97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moving the mouse or transducer to align the tumor or wound within the imaging region.</w:t>
      </w:r>
    </w:p>
    <w:p w14:paraId="1F83CF9C" w14:textId="4805AEB3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Show the system interface while adjusting the speed of sound parameter for the image set.</w:t>
      </w:r>
    </w:p>
    <w:p w14:paraId="1EC0449A" w14:textId="3C0F9BB1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 xml:space="preserve">Talent </w:t>
      </w:r>
      <w:r w:rsidR="00947784">
        <w:t>checks</w:t>
      </w:r>
      <w:r w:rsidRPr="00E43034">
        <w:t xml:space="preserve"> mouse orientation and slice positioning in the cradle.</w:t>
      </w:r>
    </w:p>
    <w:p w14:paraId="511492DF" w14:textId="6DD9C99E" w:rsidR="00B067B2" w:rsidRPr="00170F1B" w:rsidRDefault="00170F1B" w:rsidP="00170F1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s</w:t>
      </w:r>
      <w:r w:rsidR="00B067B2" w:rsidRPr="00E43034">
        <w:rPr>
          <w:lang w:val="en-US"/>
        </w:rPr>
        <w:t xml:space="preserve">elect the image slice parameters to acquire multiple slices covering the entire tumor or wound area with 1 millimeter slice thickness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  <w:r>
        <w:rPr>
          <w:lang w:val="en-US"/>
        </w:rPr>
        <w:t xml:space="preserve"> Then, s</w:t>
      </w:r>
      <w:r w:rsidRPr="00E43034">
        <w:rPr>
          <w:lang w:val="en-US"/>
        </w:rPr>
        <w:t xml:space="preserve">elect the absorption wavelengths for OS OAI at 700, 730, 760, 800, 850, and 875 nanometers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1D53676E" w14:textId="77777777" w:rsidR="00B067B2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slice parameter settings with selection of 1 millimeter slice thickness and multiple slices.</w:t>
      </w:r>
    </w:p>
    <w:p w14:paraId="618990C3" w14:textId="416AF180" w:rsidR="00E67A8C" w:rsidRPr="00E43034" w:rsidRDefault="00E67A8C" w:rsidP="00E67A8C">
      <w:pPr>
        <w:pStyle w:val="ShotDescription"/>
        <w:ind w:firstLine="0"/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4" w:history="1">
        <w:r w:rsidRPr="0098177B">
          <w:rPr>
            <w:rStyle w:val="Hyperlink"/>
            <w:rFonts w:eastAsia="Times New Roman" w:cstheme="minorHAnsi"/>
            <w:b/>
          </w:rPr>
          <w:t>https://review.jove.com/files_upload.php?src=21560193</w:t>
        </w:r>
      </w:hyperlink>
    </w:p>
    <w:p w14:paraId="3E52142D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wavelength selection panel with 700, 730, 760, 800, 850, and 875 nanometers selected.</w:t>
      </w:r>
    </w:p>
    <w:p w14:paraId="6DDCD85D" w14:textId="7777777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Configure signal averaging to acquire 10 averages per wavelength before acquiring the next wavelength and before moving to the next imaging slice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C6555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averaging settings configured to 10 averages per wavelength.</w:t>
      </w:r>
    </w:p>
    <w:p w14:paraId="6695C636" w14:textId="33723171" w:rsidR="00B067B2" w:rsidRPr="00E43034" w:rsidRDefault="009C58F1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s</w:t>
      </w:r>
      <w:r w:rsidR="00B067B2" w:rsidRPr="00E43034">
        <w:rPr>
          <w:lang w:val="en-US"/>
        </w:rPr>
        <w:t xml:space="preserve">et the number of repetitions to maintain a total acquisition time of approximately 2 minutes. Perform a minimum of 3 repetitions to ensure measurement </w:t>
      </w:r>
      <w:r w:rsidR="00947784" w:rsidRPr="00E43034">
        <w:rPr>
          <w:lang w:val="en-US"/>
        </w:rPr>
        <w:t xml:space="preserve">stability </w:t>
      </w:r>
      <w:r w:rsidR="00170F1B">
        <w:rPr>
          <w:b/>
          <w:bCs/>
          <w:lang w:val="en-US"/>
        </w:rPr>
        <w:t>[1]</w:t>
      </w:r>
    </w:p>
    <w:p w14:paraId="6AB4F8DF" w14:textId="020877A9" w:rsidR="00947784" w:rsidRPr="00E43034" w:rsidRDefault="00B067B2" w:rsidP="00170F1B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repetition settings panel configured to achieve approximately 2 minutes total acquisition time</w:t>
      </w:r>
      <w:r w:rsidRPr="00947784">
        <w:rPr>
          <w:b/>
          <w:bCs/>
        </w:rPr>
        <w:t>.</w:t>
      </w:r>
      <w:r w:rsidR="00947784" w:rsidRPr="00947784">
        <w:rPr>
          <w:b/>
          <w:bCs/>
        </w:rPr>
        <w:t xml:space="preserve"> </w:t>
      </w:r>
      <w:r w:rsidR="00170F1B" w:rsidRPr="00170F1B">
        <w:rPr>
          <w:b/>
          <w:bCs/>
        </w:rPr>
        <w:t>TXT: Extend the total acquisition time if additional repetitions are desired</w:t>
      </w:r>
    </w:p>
    <w:p w14:paraId="6876E3F4" w14:textId="2B86BB4F" w:rsidR="00B067B2" w:rsidRPr="00E43034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>Now, a</w:t>
      </w:r>
      <w:r w:rsidR="00B067B2" w:rsidRPr="00E43034">
        <w:rPr>
          <w:lang w:val="en-US"/>
        </w:rPr>
        <w:t xml:space="preserve">cquire the OS OA images using the previously set parameters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</w:p>
    <w:p w14:paraId="21F419E8" w14:textId="7B5E78E8" w:rsidR="008F0972" w:rsidRPr="00E43034" w:rsidRDefault="00947784" w:rsidP="00E67A8C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>
        <w:t xml:space="preserve">: </w:t>
      </w:r>
      <w:r w:rsidR="00B067B2" w:rsidRPr="00E43034">
        <w:t>Talent initiating image acquisition on the OAI instrument.</w:t>
      </w:r>
    </w:p>
    <w:p w14:paraId="7FBA186C" w14:textId="661B4294" w:rsidR="00B067B2" w:rsidRPr="00E43034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s</w:t>
      </w:r>
      <w:r w:rsidR="00B067B2" w:rsidRPr="00E43034">
        <w:rPr>
          <w:lang w:val="en-US"/>
        </w:rPr>
        <w:t xml:space="preserve">et the DCE OAI acquisition parameters for a single-slice imaging protocol with multiple wavelengths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Position up to 5 imaging slices centered on the tumor or wound area with 1 millimeter slice thickness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2147DD2C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DCE OAI parameter setup menu for single-slice multi-wavelength configuration.</w:t>
      </w:r>
    </w:p>
    <w:p w14:paraId="660E0888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slice positioning interface with up to 5 slices centered on the target area at 1 millimeter thickness.</w:t>
      </w:r>
    </w:p>
    <w:p w14:paraId="436A28CA" w14:textId="355DFCD4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Select the optimal absorption wavelength for the contrast agent by setting the wavelength to 800 nanometers for </w:t>
      </w:r>
      <w:r w:rsidR="008F0972">
        <w:rPr>
          <w:lang w:val="en-US"/>
        </w:rPr>
        <w:t>IC</w:t>
      </w:r>
      <w:r w:rsidR="009C58F1">
        <w:rPr>
          <w:lang w:val="en-US"/>
        </w:rPr>
        <w:t>G</w:t>
      </w:r>
      <w:r w:rsidRPr="00E43034">
        <w:rPr>
          <w:lang w:val="en-US"/>
        </w:rPr>
        <w:t xml:space="preserve"> in an in vivo environment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5AABAFFD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947784">
        <w:rPr>
          <w:highlight w:val="yellow"/>
        </w:rPr>
        <w:t>SCREEN</w:t>
      </w:r>
      <w:r w:rsidRPr="00E43034">
        <w:t>: Show the wavelength selection panel with 800 nanometers selected.</w:t>
      </w:r>
    </w:p>
    <w:p w14:paraId="078B5840" w14:textId="0F62DAD6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Set the number of averages and repetitions to maintain a temporal resolution of 5 seconds or less and a total acquisition time of 11.0 to 11.2 minutes for a </w:t>
      </w:r>
      <w:r w:rsidR="00170F1B">
        <w:rPr>
          <w:lang w:val="en-US"/>
        </w:rPr>
        <w:t>10-hertz</w:t>
      </w:r>
      <w:r w:rsidRPr="00E43034">
        <w:rPr>
          <w:lang w:val="en-US"/>
        </w:rPr>
        <w:t xml:space="preserve"> imaging repetition rate </w:t>
      </w:r>
      <w:r w:rsidRPr="00E43034">
        <w:rPr>
          <w:b/>
          <w:bCs/>
          <w:lang w:val="en-US"/>
        </w:rPr>
        <w:t>[1</w:t>
      </w:r>
      <w:r w:rsidR="00700DF5">
        <w:rPr>
          <w:b/>
          <w:bCs/>
          <w:lang w:val="en-US"/>
        </w:rPr>
        <w:t>-TXT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>.</w:t>
      </w:r>
    </w:p>
    <w:p w14:paraId="7015AA02" w14:textId="5830BD29" w:rsidR="00B067B2" w:rsidRPr="00E43034" w:rsidRDefault="00B067B2" w:rsidP="005E17E2">
      <w:pPr>
        <w:pStyle w:val="ShotDescription"/>
        <w:numPr>
          <w:ilvl w:val="2"/>
          <w:numId w:val="3"/>
        </w:numPr>
      </w:pPr>
      <w:r w:rsidRPr="005E17E2">
        <w:rPr>
          <w:highlight w:val="yellow"/>
        </w:rPr>
        <w:t>SCREEN</w:t>
      </w:r>
      <w:r w:rsidRPr="00E43034">
        <w:t>: Show the averaging and repetition settings configured to achieve the specified temporal resolution and acquisition time.</w:t>
      </w:r>
      <w:r w:rsidR="00700DF5">
        <w:t xml:space="preserve"> </w:t>
      </w:r>
      <w:r w:rsidR="00700DF5" w:rsidRPr="00700DF5">
        <w:rPr>
          <w:b/>
          <w:bCs/>
        </w:rPr>
        <w:t xml:space="preserve">TXT: </w:t>
      </w:r>
      <w:r w:rsidR="00700DF5" w:rsidRPr="00700DF5">
        <w:rPr>
          <w:b/>
          <w:bCs/>
        </w:rPr>
        <w:t>Alternati</w:t>
      </w:r>
      <w:r w:rsidR="00700DF5" w:rsidRPr="00700DF5">
        <w:rPr>
          <w:b/>
          <w:bCs/>
        </w:rPr>
        <w:t>vely, s</w:t>
      </w:r>
      <w:r w:rsidR="00700DF5" w:rsidRPr="00700DF5">
        <w:rPr>
          <w:b/>
          <w:bCs/>
        </w:rPr>
        <w:t>et DCE OAI parameters for multi-slice, single-wavelength imaging</w:t>
      </w:r>
    </w:p>
    <w:p w14:paraId="7180C163" w14:textId="453DFA4E" w:rsidR="00B067B2" w:rsidRPr="00E43034" w:rsidRDefault="005E17E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To acquire the </w:t>
      </w:r>
      <w:r w:rsidRPr="00E43034">
        <w:rPr>
          <w:lang w:val="en-US"/>
        </w:rPr>
        <w:t>DCE OA images</w:t>
      </w:r>
      <w:r>
        <w:rPr>
          <w:lang w:val="en-US"/>
        </w:rPr>
        <w:t>, s</w:t>
      </w:r>
      <w:r w:rsidR="00B067B2" w:rsidRPr="00E43034">
        <w:rPr>
          <w:lang w:val="en-US"/>
        </w:rPr>
        <w:t xml:space="preserve">tart the acquisition and collect 12 image sets 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</w:p>
    <w:p w14:paraId="7387F00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5E17E2">
        <w:rPr>
          <w:highlight w:val="yellow"/>
        </w:rPr>
        <w:t>SCREEN:</w:t>
      </w:r>
      <w:r w:rsidRPr="00E43034">
        <w:t xml:space="preserve"> Display the acquisition in progress showing baseline image collection.</w:t>
      </w:r>
    </w:p>
    <w:p w14:paraId="410FCFCD" w14:textId="462A909B" w:rsidR="00B067B2" w:rsidRPr="008F0972" w:rsidRDefault="008F0972" w:rsidP="008F097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a</w:t>
      </w:r>
      <w:r w:rsidR="00B067B2" w:rsidRPr="00E43034">
        <w:rPr>
          <w:lang w:val="en-US"/>
        </w:rPr>
        <w:t xml:space="preserve">dminister 100 microliters of contrast agent via the catheter while continuing acquisition </w:t>
      </w:r>
      <w:r w:rsidR="00B067B2" w:rsidRPr="00E43034">
        <w:rPr>
          <w:b/>
          <w:bCs/>
          <w:lang w:val="en-US"/>
        </w:rPr>
        <w:t>[1</w:t>
      </w:r>
      <w:r w:rsidR="00700DF5">
        <w:rPr>
          <w:b/>
          <w:bCs/>
          <w:lang w:val="en-US"/>
        </w:rPr>
        <w:t>-TXT</w:t>
      </w:r>
      <w:r w:rsidR="00B067B2" w:rsidRPr="00E43034">
        <w:rPr>
          <w:b/>
          <w:bCs/>
          <w:lang w:val="en-US"/>
        </w:rPr>
        <w:t>]</w:t>
      </w:r>
      <w:r w:rsidR="00B067B2" w:rsidRPr="00E43034">
        <w:rPr>
          <w:lang w:val="en-US"/>
        </w:rPr>
        <w:t xml:space="preserve">. </w:t>
      </w:r>
      <w:r w:rsidRPr="00E43034">
        <w:rPr>
          <w:lang w:val="en-US"/>
        </w:rPr>
        <w:t xml:space="preserve">Continue imaging to acquire the remaining 128 image sets for 10.2 minutes post-injection to capture wash-in and washout kinetics </w:t>
      </w:r>
      <w:r w:rsidRPr="00E43034">
        <w:rPr>
          <w:b/>
          <w:bCs/>
          <w:lang w:val="en-US"/>
        </w:rPr>
        <w:t>[</w:t>
      </w:r>
      <w:r w:rsidR="00700DF5">
        <w:rPr>
          <w:b/>
          <w:bCs/>
          <w:lang w:val="en-US"/>
        </w:rPr>
        <w:t>2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>.</w:t>
      </w:r>
    </w:p>
    <w:p w14:paraId="435F38B5" w14:textId="3D14C459" w:rsidR="005E17E2" w:rsidRPr="005E17E2" w:rsidRDefault="00B067B2" w:rsidP="005E17E2">
      <w:pPr>
        <w:pStyle w:val="ShotDescription"/>
        <w:numPr>
          <w:ilvl w:val="2"/>
          <w:numId w:val="3"/>
        </w:numPr>
        <w:rPr>
          <w:lang w:val="en-IN"/>
        </w:rPr>
      </w:pPr>
      <w:r w:rsidRPr="00E43034">
        <w:t>Talent injecting the contrast agent through the catheter during acquisition</w:t>
      </w:r>
      <w:r w:rsidRPr="005E17E2">
        <w:rPr>
          <w:b/>
          <w:bCs/>
        </w:rPr>
        <w:t>.</w:t>
      </w:r>
      <w:r w:rsidR="005E17E2" w:rsidRPr="005E17E2">
        <w:rPr>
          <w:b/>
          <w:bCs/>
        </w:rPr>
        <w:t xml:space="preserve"> TXT: </w:t>
      </w:r>
      <w:r w:rsidR="005E17E2" w:rsidRPr="005E17E2">
        <w:rPr>
          <w:b/>
          <w:bCs/>
          <w:lang w:val="en-IN"/>
        </w:rPr>
        <w:t>Prevent contrast leakage at the injection site to ensure accurate bolus timing</w:t>
      </w:r>
    </w:p>
    <w:p w14:paraId="042BD552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5E17E2">
        <w:rPr>
          <w:highlight w:val="yellow"/>
        </w:rPr>
        <w:t>SCREEN</w:t>
      </w:r>
      <w:r w:rsidRPr="00E43034">
        <w:t>: Display ongoing image acquisition showing progression of image sets over time.</w:t>
      </w:r>
    </w:p>
    <w:p w14:paraId="20A34B3D" w14:textId="7DF2BB63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>Monitor the imaging process to ensure images are acquired</w:t>
      </w:r>
      <w:r w:rsidR="005E17E2">
        <w:rPr>
          <w:lang w:val="en-US"/>
        </w:rPr>
        <w:t xml:space="preserve"> </w:t>
      </w:r>
      <w:r w:rsidR="005E17E2" w:rsidRPr="005E17E2">
        <w:rPr>
          <w:b/>
          <w:bCs/>
          <w:lang w:val="en-US"/>
        </w:rPr>
        <w:t>[1]</w:t>
      </w:r>
      <w:r w:rsidRPr="00E43034">
        <w:rPr>
          <w:lang w:val="en-US"/>
        </w:rPr>
        <w:t xml:space="preserve"> and observe the mouse breathing rate to confirm stable physiology during scanning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03D41672" w14:textId="77777777" w:rsidR="005E17E2" w:rsidRDefault="00B067B2" w:rsidP="00B067B2">
      <w:pPr>
        <w:pStyle w:val="ShotDescription"/>
        <w:numPr>
          <w:ilvl w:val="2"/>
          <w:numId w:val="3"/>
        </w:numPr>
      </w:pPr>
      <w:r w:rsidRPr="00E43034">
        <w:t>Talent monitoring the imaging system</w:t>
      </w:r>
      <w:r w:rsidR="005E17E2">
        <w:t>.</w:t>
      </w:r>
    </w:p>
    <w:p w14:paraId="338A2038" w14:textId="14A196B2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 xml:space="preserve"> </w:t>
      </w:r>
      <w:r w:rsidR="005E17E2">
        <w:t xml:space="preserve">Talent </w:t>
      </w:r>
      <w:r w:rsidRPr="00E43034">
        <w:t>observing the mouse breathing.</w:t>
      </w:r>
    </w:p>
    <w:p w14:paraId="5502D05C" w14:textId="4E46B5A1" w:rsidR="00B067B2" w:rsidRPr="00E43034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r</w:t>
      </w:r>
      <w:r w:rsidR="00B067B2" w:rsidRPr="00E43034">
        <w:rPr>
          <w:lang w:val="en-US"/>
        </w:rPr>
        <w:t xml:space="preserve">emove the mouse and cradle from the instrument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Remove the mouse from the cradle and allow </w:t>
      </w:r>
      <w:r>
        <w:rPr>
          <w:lang w:val="en-US"/>
        </w:rPr>
        <w:t>it to recover</w:t>
      </w:r>
      <w:r w:rsidR="00B067B2" w:rsidRPr="00E43034">
        <w:rPr>
          <w:lang w:val="en-US"/>
        </w:rPr>
        <w:t xml:space="preserve"> from anesthesia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 xml:space="preserve">. Return the mouse to a warmed cage and monitor until ambulatory </w:t>
      </w:r>
      <w:r w:rsidR="00B067B2" w:rsidRPr="00E43034">
        <w:rPr>
          <w:b/>
          <w:bCs/>
          <w:lang w:val="en-US"/>
        </w:rPr>
        <w:t>[3]</w:t>
      </w:r>
      <w:r w:rsidR="00B067B2" w:rsidRPr="00E43034">
        <w:rPr>
          <w:lang w:val="en-US"/>
        </w:rPr>
        <w:t>.</w:t>
      </w:r>
    </w:p>
    <w:p w14:paraId="68002A9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removing the mouse and cradle from the instrument.</w:t>
      </w:r>
    </w:p>
    <w:p w14:paraId="696F61E9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lastRenderedPageBreak/>
        <w:t>Talent removing the mouse from the cradle and placing it for recovery.</w:t>
      </w:r>
    </w:p>
    <w:p w14:paraId="710C0D2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in a warmed cage and monitoring until ambulatory.</w:t>
      </w:r>
    </w:p>
    <w:p w14:paraId="76622F8A" w14:textId="77777777" w:rsidR="00B067B2" w:rsidRPr="00E43034" w:rsidRDefault="00B067B2" w:rsidP="00B067B2"/>
    <w:p w14:paraId="5C97A280" w14:textId="590CD2E7" w:rsidR="00B067B2" w:rsidRPr="00454F04" w:rsidRDefault="008F097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Finally, a</w:t>
      </w:r>
      <w:r w:rsidR="005A0511" w:rsidRPr="00454F04">
        <w:rPr>
          <w:rFonts w:cstheme="minorHAnsi"/>
          <w:color w:val="7030A0"/>
        </w:rPr>
        <w:t xml:space="preserve">nalyze OA images and compute quantitative parameters to assess tumor or wound physiology and contrast dynamics </w:t>
      </w:r>
      <w:r w:rsidR="005A0511" w:rsidRPr="00454F04">
        <w:rPr>
          <w:rFonts w:cstheme="minorHAnsi"/>
          <w:b/>
          <w:bCs/>
          <w:color w:val="7030A0"/>
        </w:rPr>
        <w:t>[1]</w:t>
      </w:r>
      <w:r w:rsidR="00454F04">
        <w:rPr>
          <w:rFonts w:cstheme="minorHAnsi"/>
          <w:b/>
          <w:bCs/>
          <w:color w:val="7030A0"/>
        </w:rPr>
        <w:t>.</w:t>
      </w:r>
    </w:p>
    <w:p w14:paraId="7605F9E4" w14:textId="22280908" w:rsidR="00C34F4C" w:rsidRPr="00E43034" w:rsidRDefault="005A051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 the computer screen with one image opened in the software used for analysis</w:t>
      </w:r>
    </w:p>
    <w:p w14:paraId="09689C4F" w14:textId="177C50D1" w:rsidR="00495959" w:rsidRPr="00E43034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3034">
        <w:rPr>
          <w:rFonts w:cstheme="minorHAnsi"/>
        </w:rPr>
        <w:br w:type="page"/>
      </w:r>
    </w:p>
    <w:p w14:paraId="12FDC79E" w14:textId="59861F38" w:rsidR="00495959" w:rsidRPr="00E43034" w:rsidRDefault="00495959" w:rsidP="00495959">
      <w:pPr>
        <w:pStyle w:val="Heading1"/>
        <w:rPr>
          <w:rFonts w:cstheme="minorHAnsi"/>
        </w:rPr>
      </w:pPr>
      <w:r w:rsidRPr="00E43034">
        <w:rPr>
          <w:rFonts w:cstheme="minorHAnsi"/>
        </w:rPr>
        <w:lastRenderedPageBreak/>
        <w:t>Results</w:t>
      </w:r>
    </w:p>
    <w:p w14:paraId="2CDFC666" w14:textId="77777777" w:rsidR="00495959" w:rsidRPr="00E43034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E43034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3034">
        <w:rPr>
          <w:rFonts w:eastAsia="Times New Roman" w:cstheme="minorHAnsi"/>
        </w:rPr>
        <w:t xml:space="preserve">This section </w:t>
      </w:r>
      <w:r w:rsidRPr="00E43034">
        <w:rPr>
          <w:rFonts w:eastAsia="Times New Roman" w:cstheme="minorHAnsi"/>
          <w:b/>
          <w:bCs/>
        </w:rPr>
        <w:t>will not be recorded</w:t>
      </w:r>
      <w:r w:rsidRPr="00E43034">
        <w:rPr>
          <w:rFonts w:eastAsia="Times New Roman" w:cstheme="minorHAnsi"/>
        </w:rPr>
        <w:t xml:space="preserve"> by the videographer. It only includes </w:t>
      </w:r>
      <w:r w:rsidR="00495959" w:rsidRPr="00E43034">
        <w:rPr>
          <w:rFonts w:eastAsia="Times New Roman" w:cstheme="minorHAnsi"/>
        </w:rPr>
        <w:t>the figures/tables from your manuscript</w:t>
      </w:r>
      <w:r w:rsidRPr="00E43034">
        <w:rPr>
          <w:rFonts w:eastAsia="Times New Roman" w:cstheme="minorHAnsi"/>
        </w:rPr>
        <w:t xml:space="preserve"> (called LAB MEDIA). </w:t>
      </w:r>
    </w:p>
    <w:p w14:paraId="0031E7AF" w14:textId="11582694" w:rsidR="00495959" w:rsidRPr="00E4303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3034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9C58F1">
        <w:rPr>
          <w:rFonts w:eastAsia="Times New Roman" w:cstheme="minorHAnsi"/>
          <w:bCs/>
        </w:rPr>
        <w:t>80</w:t>
      </w:r>
      <w:r w:rsidRPr="00E43034">
        <w:rPr>
          <w:rFonts w:eastAsia="Times New Roman" w:cstheme="minorHAnsi"/>
          <w:bCs/>
        </w:rPr>
        <w:t>.</w:t>
      </w:r>
    </w:p>
    <w:p w14:paraId="51EE59F9" w14:textId="77777777" w:rsidR="00495959" w:rsidRPr="00E4303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3034">
        <w:rPr>
          <w:rFonts w:eastAsia="Times New Roman" w:cstheme="minorHAnsi"/>
          <w:bCs/>
        </w:rPr>
        <w:t xml:space="preserve">Please note that the video </w:t>
      </w:r>
      <w:r w:rsidRPr="00E43034">
        <w:rPr>
          <w:rFonts w:eastAsia="Times New Roman" w:cstheme="minorHAnsi"/>
          <w:b/>
        </w:rPr>
        <w:t xml:space="preserve">cannot </w:t>
      </w:r>
      <w:r w:rsidRPr="00E43034">
        <w:rPr>
          <w:rFonts w:eastAsia="Times New Roman" w:cstheme="minorHAnsi"/>
          <w:bCs/>
        </w:rPr>
        <w:t xml:space="preserve">include </w:t>
      </w:r>
      <w:r w:rsidRPr="00E43034">
        <w:rPr>
          <w:rFonts w:eastAsia="Times New Roman" w:cstheme="minorHAnsi"/>
          <w:bCs/>
          <w:u w:val="single"/>
        </w:rPr>
        <w:t>voiceover without an accompanying visual</w:t>
      </w:r>
      <w:r w:rsidRPr="00E43034">
        <w:rPr>
          <w:rFonts w:eastAsia="Times New Roman" w:cstheme="minorHAnsi"/>
          <w:bCs/>
        </w:rPr>
        <w:t>.</w:t>
      </w:r>
    </w:p>
    <w:p w14:paraId="7A4F1842" w14:textId="77777777" w:rsidR="00495959" w:rsidRPr="00E43034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E43034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43034">
        <w:rPr>
          <w:rFonts w:cstheme="minorHAnsi"/>
          <w:b/>
        </w:rPr>
        <w:t xml:space="preserve">Results </w:t>
      </w:r>
    </w:p>
    <w:p w14:paraId="1C654D1D" w14:textId="77777777" w:rsidR="00985FE6" w:rsidRPr="00E43034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755065" w14:textId="42D5400B" w:rsidR="008E52F4" w:rsidRDefault="008E52F4" w:rsidP="008E52F4">
      <w:pPr>
        <w:pStyle w:val="Narration"/>
        <w:numPr>
          <w:ilvl w:val="1"/>
          <w:numId w:val="3"/>
        </w:numPr>
      </w:pPr>
      <w:r w:rsidRPr="000C2921">
        <w:t>Quantitative maps of oxyhemoglobin</w:t>
      </w:r>
      <w:r>
        <w:t xml:space="preserve"> </w:t>
      </w:r>
      <w:r w:rsidRPr="008E52F4">
        <w:rPr>
          <w:b/>
          <w:bCs/>
        </w:rPr>
        <w:t>[1],</w:t>
      </w:r>
      <w:r w:rsidRPr="000C2921">
        <w:t xml:space="preserve"> deoxyhemoglobin</w:t>
      </w:r>
      <w:r>
        <w:t xml:space="preserve"> </w:t>
      </w:r>
      <w:r w:rsidRPr="008E52F4">
        <w:rPr>
          <w:b/>
          <w:bCs/>
        </w:rPr>
        <w:t>[2]</w:t>
      </w:r>
      <w:r w:rsidRPr="000C2921">
        <w:t>, total hemoglobin</w:t>
      </w:r>
      <w:r>
        <w:t xml:space="preserve"> </w:t>
      </w:r>
      <w:r w:rsidRPr="008E52F4">
        <w:rPr>
          <w:b/>
          <w:bCs/>
        </w:rPr>
        <w:t>[3],</w:t>
      </w:r>
      <w:r w:rsidRPr="000C2921">
        <w:t xml:space="preserve"> and blood oxygen saturation were generated from multispectral </w:t>
      </w:r>
      <w:r w:rsidR="008F0972">
        <w:t xml:space="preserve">OAI </w:t>
      </w:r>
      <w:r w:rsidRPr="000C2921">
        <w:t xml:space="preserve">datasets using spectral unmixing </w:t>
      </w:r>
      <w:r w:rsidRPr="008E52F4">
        <w:rPr>
          <w:b/>
          <w:bCs/>
        </w:rPr>
        <w:t>[4].</w:t>
      </w:r>
    </w:p>
    <w:p w14:paraId="2A9A1260" w14:textId="77777777" w:rsidR="008E52F4" w:rsidRPr="008E52F4" w:rsidRDefault="008E52F4" w:rsidP="008E52F4">
      <w:pPr>
        <w:pStyle w:val="ShotDescription"/>
        <w:numPr>
          <w:ilvl w:val="2"/>
          <w:numId w:val="3"/>
        </w:numPr>
        <w:rPr>
          <w:i/>
          <w:iCs/>
          <w:color w:val="2525C9"/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HbO₂ with the colored region inside the yellow circle</w:t>
      </w:r>
    </w:p>
    <w:p w14:paraId="73BFC4FD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 with the colored region inside the yellow circle</w:t>
      </w:r>
    </w:p>
    <w:p w14:paraId="1EF50F21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HbT with the colored region inside the yellow circle</w:t>
      </w:r>
    </w:p>
    <w:p w14:paraId="3A522A26" w14:textId="77777777" w:rsidR="008E52F4" w:rsidRPr="000C2921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%sO₂ with the colored region inside the yellow circle</w:t>
      </w:r>
    </w:p>
    <w:p w14:paraId="043EFA6A" w14:textId="0A06AFBB" w:rsidR="008E52F4" w:rsidRDefault="008E52F4" w:rsidP="008E52F4">
      <w:pPr>
        <w:pStyle w:val="Narration"/>
        <w:numPr>
          <w:ilvl w:val="1"/>
          <w:numId w:val="3"/>
        </w:numPr>
      </w:pPr>
      <w:r>
        <w:t xml:space="preserve">DCE-OAI </w:t>
      </w:r>
      <w:r w:rsidRPr="000C2921">
        <w:t>provided empirical pharmacokinetic parameters</w:t>
      </w:r>
      <w:r w:rsidR="008F0972">
        <w:t>,</w:t>
      </w:r>
      <w:r w:rsidRPr="000C2921">
        <w:t xml:space="preserve"> including maximum signal enhancement</w:t>
      </w:r>
      <w:r>
        <w:t xml:space="preserve"> </w:t>
      </w:r>
      <w:r w:rsidRPr="008E52F4">
        <w:rPr>
          <w:b/>
          <w:bCs/>
        </w:rPr>
        <w:t>[1],</w:t>
      </w:r>
      <w:r w:rsidRPr="000C2921">
        <w:t xml:space="preserve"> time-to-peak</w:t>
      </w:r>
      <w:r>
        <w:t xml:space="preserve"> </w:t>
      </w:r>
      <w:r w:rsidRPr="008E52F4">
        <w:rPr>
          <w:b/>
          <w:bCs/>
        </w:rPr>
        <w:t>[2],</w:t>
      </w:r>
      <w:r w:rsidRPr="000C2921">
        <w:t xml:space="preserve"> slope</w:t>
      </w:r>
      <w:r>
        <w:t xml:space="preserve"> </w:t>
      </w:r>
      <w:r w:rsidRPr="008E52F4">
        <w:rPr>
          <w:b/>
          <w:bCs/>
        </w:rPr>
        <w:t>[3],</w:t>
      </w:r>
      <w:r w:rsidRPr="000C2921">
        <w:t xml:space="preserve"> area under the curve</w:t>
      </w:r>
      <w:r>
        <w:t xml:space="preserve"> </w:t>
      </w:r>
      <w:r w:rsidRPr="008E52F4">
        <w:rPr>
          <w:b/>
          <w:bCs/>
        </w:rPr>
        <w:t>[4],</w:t>
      </w:r>
      <w:r w:rsidRPr="000C2921">
        <w:t xml:space="preserve"> signal loss</w:t>
      </w:r>
      <w:r>
        <w:t xml:space="preserve"> </w:t>
      </w:r>
      <w:r w:rsidRPr="008E52F4">
        <w:rPr>
          <w:b/>
          <w:bCs/>
        </w:rPr>
        <w:t>[5],</w:t>
      </w:r>
      <w:r w:rsidRPr="000C2921">
        <w:t xml:space="preserve"> and contrast enhancement at 10 minutes </w:t>
      </w:r>
      <w:r w:rsidRPr="008E52F4">
        <w:rPr>
          <w:b/>
          <w:bCs/>
        </w:rPr>
        <w:t>[6].</w:t>
      </w:r>
    </w:p>
    <w:p w14:paraId="7F197997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top horizontal line labeled MSE</w:t>
      </w:r>
    </w:p>
    <w:p w14:paraId="0F5A81D5" w14:textId="2C78554B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 xml:space="preserve">Video editor: Highlight the vertical line </w:t>
      </w:r>
      <w:r>
        <w:rPr>
          <w:i/>
          <w:iCs/>
          <w:color w:val="2525C9"/>
          <w:lang w:val="en-IN"/>
        </w:rPr>
        <w:t>labelled TTP</w:t>
      </w:r>
    </w:p>
    <w:p w14:paraId="1E33721E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rising slope region from injection to peak</w:t>
      </w:r>
    </w:p>
    <w:p w14:paraId="36ADA30B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shaded red area labeled AUC</w:t>
      </w:r>
    </w:p>
    <w:p w14:paraId="3E54B50A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vertical arrow labeled signal loss on the right side</w:t>
      </w:r>
    </w:p>
    <w:p w14:paraId="52B20484" w14:textId="77777777" w:rsidR="008E52F4" w:rsidRPr="000C2921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endpoint labeled CE10 at 10 minutes</w:t>
      </w:r>
    </w:p>
    <w:p w14:paraId="12642B86" w14:textId="5FB2C27A" w:rsidR="008E52F4" w:rsidRDefault="008E52F4" w:rsidP="008E52F4">
      <w:pPr>
        <w:pStyle w:val="Narration"/>
        <w:numPr>
          <w:ilvl w:val="1"/>
          <w:numId w:val="3"/>
        </w:numPr>
      </w:pPr>
      <w:r w:rsidRPr="000C2921">
        <w:t xml:space="preserve">Pharmacokinetic </w:t>
      </w:r>
      <w:r w:rsidR="00D1687C" w:rsidRPr="000C2921">
        <w:t>modelling</w:t>
      </w:r>
      <w:r w:rsidRPr="000C2921">
        <w:t xml:space="preserve"> enabled estimation of wash-in and washout rates, </w:t>
      </w:r>
      <w:r w:rsidRPr="000C2921">
        <w:lastRenderedPageBreak/>
        <w:t xml:space="preserve">represented </w:t>
      </w:r>
      <w:commentRangeStart w:id="8"/>
      <w:r w:rsidRPr="000C2921">
        <w:t>by NK</w:t>
      </w:r>
      <w:r w:rsidRPr="008F0972">
        <w:rPr>
          <w:vertAlign w:val="superscript"/>
        </w:rPr>
        <w:t>trans</w:t>
      </w:r>
      <w:r w:rsidR="008F0972">
        <w:t xml:space="preserve"> </w:t>
      </w:r>
      <w:r w:rsidR="008F0972" w:rsidRPr="008F0972">
        <w:rPr>
          <w:i/>
          <w:iCs/>
          <w:color w:val="EE0000"/>
        </w:rPr>
        <w:t>(N-K-Trans)</w:t>
      </w:r>
      <w:r w:rsidRPr="008F0972">
        <w:rPr>
          <w:color w:val="EE0000"/>
        </w:rPr>
        <w:t xml:space="preserve"> </w:t>
      </w:r>
      <w:r w:rsidRPr="000C2921">
        <w:t xml:space="preserve">and </w:t>
      </w:r>
      <w:r w:rsidR="008F0972">
        <w:t>K</w:t>
      </w:r>
      <w:r w:rsidRPr="008F0972">
        <w:rPr>
          <w:vertAlign w:val="subscript"/>
        </w:rPr>
        <w:t>ep</w:t>
      </w:r>
      <w:r w:rsidR="008F0972">
        <w:rPr>
          <w:vertAlign w:val="subscript"/>
        </w:rPr>
        <w:t xml:space="preserve"> </w:t>
      </w:r>
      <w:r w:rsidR="008F0972" w:rsidRPr="008F0972">
        <w:rPr>
          <w:i/>
          <w:iCs/>
          <w:color w:val="EE0000"/>
        </w:rPr>
        <w:t>(K-E-P)</w:t>
      </w:r>
      <w:r w:rsidRPr="008F0972">
        <w:rPr>
          <w:i/>
          <w:iCs/>
          <w:color w:val="EE0000"/>
        </w:rPr>
        <w:t xml:space="preserve"> </w:t>
      </w:r>
      <w:r w:rsidRPr="000C2921">
        <w:t xml:space="preserve">maps </w:t>
      </w:r>
      <w:commentRangeEnd w:id="8"/>
      <w:r w:rsidR="008F0972" w:rsidRPr="008E52F4">
        <w:rPr>
          <w:rStyle w:val="CommentReference"/>
          <w:b/>
          <w:bCs/>
          <w:sz w:val="24"/>
          <w:szCs w:val="24"/>
        </w:rPr>
        <w:commentReference w:id="8"/>
      </w:r>
      <w:r w:rsidRPr="008E52F4">
        <w:rPr>
          <w:b/>
          <w:bCs/>
        </w:rPr>
        <w:t>[1].</w:t>
      </w:r>
    </w:p>
    <w:p w14:paraId="27E678EA" w14:textId="0F9F9631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6. </w:t>
      </w:r>
      <w:r w:rsidR="008F0972">
        <w:rPr>
          <w:lang w:val="en-IN"/>
        </w:rPr>
        <w:t xml:space="preserve"> </w:t>
      </w:r>
    </w:p>
    <w:p w14:paraId="19EC1B5F" w14:textId="6EB691B8" w:rsidR="008E52F4" w:rsidRDefault="008E52F4" w:rsidP="008E52F4">
      <w:pPr>
        <w:pStyle w:val="Narration"/>
        <w:numPr>
          <w:ilvl w:val="1"/>
          <w:numId w:val="3"/>
        </w:numPr>
      </w:pPr>
      <w:r w:rsidRPr="000C2921">
        <w:t xml:space="preserve">Wound models showed slower washout rates immediately after injury that increased during healing, indicating changes in vascular perfusion </w:t>
      </w:r>
      <w:r w:rsidRPr="009C58F1">
        <w:rPr>
          <w:b/>
          <w:bCs/>
        </w:rPr>
        <w:t>[</w:t>
      </w:r>
      <w:r w:rsidR="009C58F1" w:rsidRPr="009C58F1">
        <w:rPr>
          <w:b/>
          <w:bCs/>
        </w:rPr>
        <w:t>1</w:t>
      </w:r>
      <w:r w:rsidRPr="009C58F1">
        <w:rPr>
          <w:b/>
          <w:bCs/>
        </w:rPr>
        <w:t>].</w:t>
      </w:r>
    </w:p>
    <w:p w14:paraId="42D700CE" w14:textId="1A0C6062" w:rsidR="008E52F4" w:rsidRPr="000C2921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7. </w:t>
      </w:r>
      <w:r w:rsidRPr="00454F04">
        <w:rPr>
          <w:i/>
          <w:iCs/>
          <w:color w:val="2525C9"/>
          <w:lang w:val="en-IN"/>
        </w:rPr>
        <w:t xml:space="preserve">Video editor: Highlight the later part of the curve </w:t>
      </w:r>
      <w:r w:rsidR="00454F04" w:rsidRPr="00454F04">
        <w:rPr>
          <w:i/>
          <w:iCs/>
          <w:color w:val="2525C9"/>
          <w:lang w:val="en-IN"/>
        </w:rPr>
        <w:t>marked as k</w:t>
      </w:r>
    </w:p>
    <w:p w14:paraId="4D46C5DD" w14:textId="77777777" w:rsidR="008E52F4" w:rsidRPr="001C0673" w:rsidRDefault="008E52F4" w:rsidP="008E52F4">
      <w:pPr>
        <w:rPr>
          <w:lang w:val="en-IN"/>
        </w:rPr>
      </w:pPr>
    </w:p>
    <w:p w14:paraId="339427F1" w14:textId="77777777" w:rsidR="008E52F4" w:rsidRDefault="008E52F4" w:rsidP="00454F04">
      <w:pPr>
        <w:pStyle w:val="Narration"/>
        <w:ind w:firstLine="0"/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29T00:06:00Z" w:initials="PS">
    <w:p w14:paraId="771512B7" w14:textId="77777777" w:rsidR="00457114" w:rsidRDefault="00457114" w:rsidP="00457114">
      <w:pPr>
        <w:pStyle w:val="CommentText"/>
      </w:pPr>
      <w:r w:rsidRPr="00E43034">
        <w:rPr>
          <w:rStyle w:val="CommentReference"/>
          <w:lang w:val="en-US"/>
        </w:rPr>
        <w:annotationRef/>
      </w:r>
      <w:r w:rsidRPr="00E43034">
        <w:rPr>
          <w:lang w:val="en-US"/>
        </w:rPr>
        <w:t>Authors: Please add this information</w:t>
      </w:r>
    </w:p>
  </w:comment>
  <w:comment w:id="7" w:author="Pallavi  Sharma" w:date="2026-03-29T07:41:00Z" w:initials="PS">
    <w:p w14:paraId="2D67D55F" w14:textId="77777777" w:rsidR="00E43034" w:rsidRDefault="00E43034" w:rsidP="00E43034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Since this is an optional step, do you want to film this?</w:t>
      </w:r>
    </w:p>
  </w:comment>
  <w:comment w:id="8" w:author="Pallavi  Sharma" w:date="2026-03-29T22:36:00Z" w:initials="PS">
    <w:p w14:paraId="78519DE1" w14:textId="77777777" w:rsidR="008F0972" w:rsidRDefault="008F0972" w:rsidP="008F097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the pronunciation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1512B7" w15:done="0"/>
  <w15:commentEx w15:paraId="2D67D55F" w15:done="0"/>
  <w15:commentEx w15:paraId="78519D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CA6FA93" w16cex:dateUtc="2026-03-28T18:36:00Z"/>
  <w16cex:commentExtensible w16cex:durableId="20AD0D26" w16cex:dateUtc="2026-03-29T02:11:00Z"/>
  <w16cex:commentExtensible w16cex:durableId="49EC2587" w16cex:dateUtc="2026-03-29T17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1512B7" w16cid:durableId="3CA6FA93"/>
  <w16cid:commentId w16cid:paraId="2D67D55F" w16cid:durableId="20AD0D26"/>
  <w16cid:commentId w16cid:paraId="78519DE1" w16cid:durableId="49EC25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065B" w14:textId="77777777" w:rsidR="00940C8B" w:rsidRPr="00E43034" w:rsidRDefault="00940C8B">
      <w:r w:rsidRPr="00E43034">
        <w:separator/>
      </w:r>
    </w:p>
    <w:p w14:paraId="1A90B3D1" w14:textId="77777777" w:rsidR="00940C8B" w:rsidRPr="00E43034" w:rsidRDefault="00940C8B"/>
  </w:endnote>
  <w:endnote w:type="continuationSeparator" w:id="0">
    <w:p w14:paraId="41F18231" w14:textId="77777777" w:rsidR="00940C8B" w:rsidRPr="00E43034" w:rsidRDefault="00940C8B">
      <w:r w:rsidRPr="00E43034">
        <w:continuationSeparator/>
      </w:r>
    </w:p>
    <w:p w14:paraId="691C5E00" w14:textId="77777777" w:rsidR="00940C8B" w:rsidRPr="00E43034" w:rsidRDefault="00940C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43034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43034">
          <w:rPr>
            <w:rStyle w:val="PageNumber"/>
            <w:lang w:val="en-US"/>
          </w:rPr>
          <w:fldChar w:fldCharType="begin"/>
        </w:r>
        <w:r w:rsidRPr="00E43034">
          <w:rPr>
            <w:rStyle w:val="PageNumber"/>
            <w:lang w:val="en-US"/>
          </w:rPr>
          <w:instrText xml:space="preserve"> PAGE </w:instrText>
        </w:r>
        <w:r w:rsidRPr="00E43034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43034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4303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7A1E9A" w:rsidR="00ED23F4" w:rsidRPr="00E43034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43034">
      <w:rPr>
        <w:rFonts w:cstheme="minorHAnsi"/>
        <w:lang w:val="en-US"/>
      </w:rPr>
      <w:sym w:font="Symbol" w:char="F0D3"/>
    </w:r>
    <w:r w:rsidR="000E236A" w:rsidRPr="00E43034">
      <w:rPr>
        <w:rFonts w:cstheme="minorHAnsi"/>
        <w:lang w:val="en-US"/>
      </w:rPr>
      <w:t xml:space="preserve"> </w:t>
    </w:r>
    <w:r w:rsidR="000E236A" w:rsidRPr="00E43034">
      <w:rPr>
        <w:rFonts w:cstheme="minorHAnsi"/>
        <w:lang w:val="en-US"/>
      </w:rPr>
      <w:fldChar w:fldCharType="begin"/>
    </w:r>
    <w:r w:rsidR="000E236A" w:rsidRPr="00E43034">
      <w:rPr>
        <w:rFonts w:cstheme="minorHAnsi"/>
        <w:lang w:val="en-US"/>
      </w:rPr>
      <w:instrText xml:space="preserve"> DATE \@ "YYYY" </w:instrText>
    </w:r>
    <w:r w:rsidR="000E236A" w:rsidRPr="00E43034">
      <w:rPr>
        <w:rFonts w:cstheme="minorHAnsi"/>
        <w:lang w:val="en-US"/>
      </w:rPr>
      <w:fldChar w:fldCharType="separate"/>
    </w:r>
    <w:r w:rsidR="008F0972">
      <w:rPr>
        <w:rFonts w:cstheme="minorHAnsi"/>
        <w:noProof/>
        <w:lang w:val="en-US"/>
      </w:rPr>
      <w:t>2026</w:t>
    </w:r>
    <w:r w:rsidR="000E236A" w:rsidRPr="00E43034">
      <w:rPr>
        <w:rFonts w:cstheme="minorHAnsi"/>
        <w:lang w:val="en-US"/>
      </w:rPr>
      <w:fldChar w:fldCharType="end"/>
    </w:r>
    <w:r w:rsidRPr="00E43034">
      <w:rPr>
        <w:rFonts w:cstheme="minorHAnsi"/>
        <w:lang w:val="en-US"/>
      </w:rPr>
      <w:t>, Journal of Visualized Experiments</w:t>
    </w:r>
    <w:r w:rsidRPr="00E43034">
      <w:rPr>
        <w:rFonts w:cstheme="minorHAnsi"/>
        <w:lang w:val="en-US"/>
      </w:rPr>
      <w:tab/>
    </w:r>
    <w:r w:rsidR="00176D6F" w:rsidRPr="00E43034">
      <w:rPr>
        <w:rFonts w:cstheme="minorHAnsi"/>
        <w:lang w:val="en-US"/>
      </w:rPr>
      <w:tab/>
    </w:r>
    <w:r w:rsidRPr="00E43034">
      <w:rPr>
        <w:rFonts w:cstheme="minorHAnsi"/>
        <w:lang w:val="en-US"/>
      </w:rPr>
      <w:t xml:space="preserve">Page </w:t>
    </w:r>
    <w:r w:rsidRPr="00E43034">
      <w:rPr>
        <w:rFonts w:cstheme="minorHAnsi"/>
        <w:lang w:val="en-US"/>
      </w:rPr>
      <w:fldChar w:fldCharType="begin"/>
    </w:r>
    <w:r w:rsidRPr="00E43034">
      <w:rPr>
        <w:rFonts w:cstheme="minorHAnsi"/>
        <w:lang w:val="en-US"/>
      </w:rPr>
      <w:instrText xml:space="preserve"> PAGE  \* Arabic  \* MERGEFORMAT </w:instrText>
    </w:r>
    <w:r w:rsidRPr="00E43034">
      <w:rPr>
        <w:rFonts w:cstheme="minorHAnsi"/>
        <w:lang w:val="en-US"/>
      </w:rPr>
      <w:fldChar w:fldCharType="separate"/>
    </w:r>
    <w:r w:rsidR="00FA1A9D" w:rsidRPr="00E43034">
      <w:rPr>
        <w:rFonts w:cstheme="minorHAnsi"/>
        <w:lang w:val="en-US"/>
      </w:rPr>
      <w:t>9</w:t>
    </w:r>
    <w:r w:rsidRPr="00E43034">
      <w:rPr>
        <w:rFonts w:cstheme="minorHAnsi"/>
        <w:lang w:val="en-US"/>
      </w:rPr>
      <w:fldChar w:fldCharType="end"/>
    </w:r>
    <w:r w:rsidRPr="00E43034">
      <w:rPr>
        <w:rFonts w:cstheme="minorHAnsi"/>
        <w:lang w:val="en-US"/>
      </w:rPr>
      <w:t xml:space="preserve"> of </w:t>
    </w:r>
    <w:r w:rsidRPr="00E43034">
      <w:rPr>
        <w:rFonts w:cstheme="minorHAnsi"/>
        <w:lang w:val="en-US"/>
      </w:rPr>
      <w:fldChar w:fldCharType="begin"/>
    </w:r>
    <w:r w:rsidRPr="00E43034">
      <w:rPr>
        <w:rFonts w:cstheme="minorHAnsi"/>
        <w:lang w:val="en-US"/>
      </w:rPr>
      <w:instrText xml:space="preserve"> NUMPAGES  \* Arabic  \* MERGEFORMAT </w:instrText>
    </w:r>
    <w:r w:rsidRPr="00E43034">
      <w:rPr>
        <w:rFonts w:cstheme="minorHAnsi"/>
        <w:lang w:val="en-US"/>
      </w:rPr>
      <w:fldChar w:fldCharType="separate"/>
    </w:r>
    <w:r w:rsidR="00FA1A9D" w:rsidRPr="00E43034">
      <w:rPr>
        <w:rFonts w:cstheme="minorHAnsi"/>
        <w:lang w:val="en-US"/>
      </w:rPr>
      <w:t>9</w:t>
    </w:r>
    <w:r w:rsidRPr="00E43034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70A0" w14:textId="77777777" w:rsidR="00940C8B" w:rsidRPr="00E43034" w:rsidRDefault="00940C8B">
      <w:r w:rsidRPr="00E43034">
        <w:separator/>
      </w:r>
    </w:p>
    <w:p w14:paraId="3233AC0D" w14:textId="77777777" w:rsidR="00940C8B" w:rsidRPr="00E43034" w:rsidRDefault="00940C8B"/>
  </w:footnote>
  <w:footnote w:type="continuationSeparator" w:id="0">
    <w:p w14:paraId="062A900F" w14:textId="77777777" w:rsidR="00940C8B" w:rsidRPr="00E43034" w:rsidRDefault="00940C8B">
      <w:r w:rsidRPr="00E43034">
        <w:continuationSeparator/>
      </w:r>
    </w:p>
    <w:p w14:paraId="29E537B0" w14:textId="77777777" w:rsidR="00940C8B" w:rsidRPr="00E43034" w:rsidRDefault="00940C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E43034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E43034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3034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E4303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F5A3F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38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F1B"/>
    <w:rsid w:val="00176D6F"/>
    <w:rsid w:val="00177B33"/>
    <w:rsid w:val="001819E3"/>
    <w:rsid w:val="00184EF9"/>
    <w:rsid w:val="00186675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E4F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4F04"/>
    <w:rsid w:val="00455510"/>
    <w:rsid w:val="00455638"/>
    <w:rsid w:val="004566CC"/>
    <w:rsid w:val="00456A5D"/>
    <w:rsid w:val="00457114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511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17E2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1F2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1C5"/>
    <w:rsid w:val="006E16D4"/>
    <w:rsid w:val="006F06AF"/>
    <w:rsid w:val="006F2681"/>
    <w:rsid w:val="00700DF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2F4"/>
    <w:rsid w:val="008E74F7"/>
    <w:rsid w:val="008F0972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0C8B"/>
    <w:rsid w:val="00941F06"/>
    <w:rsid w:val="009431F3"/>
    <w:rsid w:val="00946101"/>
    <w:rsid w:val="00947092"/>
    <w:rsid w:val="009470DC"/>
    <w:rsid w:val="00947784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77B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8F1"/>
    <w:rsid w:val="009C7B9A"/>
    <w:rsid w:val="009D18F2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D9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B2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87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034"/>
    <w:rsid w:val="00E44C46"/>
    <w:rsid w:val="00E4663E"/>
    <w:rsid w:val="00E52377"/>
    <w:rsid w:val="00E55496"/>
    <w:rsid w:val="00E55F56"/>
    <w:rsid w:val="00E65758"/>
    <w:rsid w:val="00E662CA"/>
    <w:rsid w:val="00E66975"/>
    <w:rsid w:val="00E67A8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460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67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67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67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67B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67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67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5E17E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6019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files_upload.php?src=2156019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3837"/>
    <w:rsid w:val="00070497"/>
    <w:rsid w:val="00071F6C"/>
    <w:rsid w:val="00077BDA"/>
    <w:rsid w:val="00094D84"/>
    <w:rsid w:val="000A7878"/>
    <w:rsid w:val="000B0D97"/>
    <w:rsid w:val="000C2304"/>
    <w:rsid w:val="000F2676"/>
    <w:rsid w:val="0010269D"/>
    <w:rsid w:val="00113F3E"/>
    <w:rsid w:val="0011473F"/>
    <w:rsid w:val="00142D32"/>
    <w:rsid w:val="00170FA3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  <w:rsid w:val="00FD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13</Pages>
  <Words>2819</Words>
  <Characters>15257</Characters>
  <Application>Microsoft Office Word</Application>
  <DocSecurity>0</DocSecurity>
  <Lines>331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64</cp:revision>
  <dcterms:created xsi:type="dcterms:W3CDTF">2025-01-20T00:16:00Z</dcterms:created>
  <dcterms:modified xsi:type="dcterms:W3CDTF">2026-03-29T17:29:00Z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