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B8907E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F485C">
        <w:rPr>
          <w:rFonts w:eastAsia="Times New Roman" w:cstheme="minorHAnsi"/>
          <w:b/>
        </w:rPr>
        <w:t>70686</w:t>
      </w:r>
    </w:p>
    <w:p w14:paraId="2F6924E5" w14:textId="5D8F42D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F485C">
        <w:rPr>
          <w:rFonts w:eastAsia="Times New Roman" w:cstheme="minorHAnsi"/>
          <w:b/>
        </w:rPr>
        <w:t>Poornima G</w:t>
      </w:r>
    </w:p>
    <w:p w14:paraId="6FB9233B" w14:textId="25C61DB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933539" w:rsidRPr="00F9291F">
          <w:rPr>
            <w:rStyle w:val="Hyperlink"/>
            <w:rFonts w:eastAsia="Times New Roman" w:cstheme="minorHAnsi"/>
            <w:b/>
          </w:rPr>
          <w:t>https://review.jove.com/account/file-uploader?src=21559278</w:t>
        </w:r>
      </w:hyperlink>
      <w:r w:rsidR="00933539">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1D4839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1F485C" w:rsidRPr="001F485C">
        <w:rPr>
          <w:rStyle w:val="ArticleTitle"/>
          <w:rFonts w:cstheme="minorHAnsi"/>
        </w:rPr>
        <w:t>Echocardiography Assessment of Cardiac Function and Pulmonary Hypertension in Lambs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B13A0B5" w14:textId="5C0407AC" w:rsidR="001F485C" w:rsidRPr="001F485C" w:rsidRDefault="001F485C" w:rsidP="001F485C">
      <w:pPr>
        <w:outlineLvl w:val="0"/>
        <w:rPr>
          <w:rFonts w:eastAsia="Times New Roman" w:cstheme="minorHAnsi"/>
          <w:b/>
          <w:sz w:val="28"/>
          <w:szCs w:val="28"/>
        </w:rPr>
      </w:pPr>
      <w:r w:rsidRPr="001F485C">
        <w:rPr>
          <w:rFonts w:eastAsia="Times New Roman" w:cstheme="minorHAnsi"/>
          <w:b/>
          <w:sz w:val="28"/>
          <w:szCs w:val="28"/>
        </w:rPr>
        <w:t>Yasmine N White*, Matthew Douglass*, Reagan Cathcart, Jakob Van Boerum, Andrew Rebentisch, Kurt H Albertine, MarJanna Dahl</w:t>
      </w:r>
    </w:p>
    <w:p w14:paraId="7B0905D9" w14:textId="77777777" w:rsidR="001F485C" w:rsidRPr="001F485C" w:rsidRDefault="001F485C" w:rsidP="001F485C">
      <w:pPr>
        <w:outlineLvl w:val="0"/>
        <w:rPr>
          <w:rFonts w:eastAsia="Times New Roman" w:cstheme="minorHAnsi"/>
          <w:b/>
          <w:sz w:val="28"/>
          <w:szCs w:val="28"/>
        </w:rPr>
      </w:pPr>
    </w:p>
    <w:p w14:paraId="24323FEF" w14:textId="7620BDF2" w:rsidR="001F485C" w:rsidRPr="001F485C" w:rsidRDefault="001F485C" w:rsidP="001F485C">
      <w:pPr>
        <w:outlineLvl w:val="0"/>
        <w:rPr>
          <w:rFonts w:eastAsia="Times New Roman" w:cstheme="minorHAnsi"/>
          <w:bCs/>
          <w:sz w:val="28"/>
          <w:szCs w:val="28"/>
        </w:rPr>
      </w:pPr>
      <w:r w:rsidRPr="001F485C">
        <w:rPr>
          <w:rFonts w:eastAsia="Times New Roman" w:cstheme="minorHAnsi"/>
          <w:bCs/>
          <w:sz w:val="28"/>
          <w:szCs w:val="28"/>
        </w:rPr>
        <w:t>Division of Neonatology, Department of Pediatrics, University of Utah</w:t>
      </w:r>
    </w:p>
    <w:p w14:paraId="36CB6F18" w14:textId="77777777" w:rsidR="001F485C" w:rsidRPr="001F485C" w:rsidRDefault="001F485C" w:rsidP="001F485C">
      <w:pPr>
        <w:outlineLvl w:val="0"/>
        <w:rPr>
          <w:rFonts w:eastAsia="Times New Roman" w:cstheme="minorHAnsi"/>
          <w:bCs/>
          <w:sz w:val="28"/>
          <w:szCs w:val="28"/>
        </w:rPr>
      </w:pPr>
    </w:p>
    <w:p w14:paraId="3571B932" w14:textId="7F5606C3" w:rsidR="001F485C" w:rsidRPr="001F485C" w:rsidRDefault="001F485C" w:rsidP="001F485C">
      <w:pPr>
        <w:outlineLvl w:val="0"/>
        <w:rPr>
          <w:rFonts w:eastAsia="Times New Roman" w:cstheme="minorHAnsi"/>
          <w:bCs/>
          <w:sz w:val="28"/>
          <w:szCs w:val="28"/>
        </w:rPr>
      </w:pPr>
      <w:r w:rsidRPr="001F485C">
        <w:rPr>
          <w:rFonts w:eastAsia="Times New Roman" w:cstheme="minorHAnsi"/>
          <w:bCs/>
          <w:sz w:val="28"/>
          <w:szCs w:val="28"/>
        </w:rPr>
        <w:t>*These authors contributed equally</w:t>
      </w:r>
    </w:p>
    <w:p w14:paraId="66DA85F5" w14:textId="77777777" w:rsidR="001F485C" w:rsidRPr="001F485C" w:rsidRDefault="001F485C" w:rsidP="001F485C">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04618DD" w:rsidR="004E0C5A" w:rsidRDefault="001F485C" w:rsidP="004E0C5A">
      <w:pPr>
        <w:outlineLvl w:val="0"/>
        <w:rPr>
          <w:rFonts w:eastAsia="Times New Roman" w:cstheme="minorHAnsi"/>
        </w:rPr>
      </w:pPr>
      <w:bookmarkStart w:id="0" w:name="_Hlk25233958"/>
      <w:r w:rsidRPr="001F485C">
        <w:rPr>
          <w:rFonts w:eastAsia="Times New Roman" w:cstheme="minorHAnsi"/>
        </w:rPr>
        <w:t xml:space="preserve">Yasmine N White </w:t>
      </w:r>
      <w:r w:rsidRPr="001F485C">
        <w:rPr>
          <w:rFonts w:eastAsia="Times New Roman" w:cstheme="minorHAnsi"/>
        </w:rPr>
        <w:tab/>
      </w:r>
      <w:r w:rsidRPr="001F485C">
        <w:rPr>
          <w:rFonts w:eastAsia="Times New Roman" w:cstheme="minorHAnsi"/>
        </w:rPr>
        <w:tab/>
        <w:t>yasmine.white@hsc.utah.edu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57D9C76B" w14:textId="36245CC2" w:rsidR="001F485C" w:rsidRPr="001F485C" w:rsidRDefault="001F485C" w:rsidP="001F485C">
      <w:pPr>
        <w:outlineLvl w:val="0"/>
        <w:rPr>
          <w:rFonts w:cstheme="minorHAnsi"/>
          <w:bCs/>
        </w:rPr>
      </w:pPr>
      <w:r w:rsidRPr="001F485C">
        <w:rPr>
          <w:rFonts w:cstheme="minorHAnsi"/>
          <w:bCs/>
        </w:rPr>
        <w:t xml:space="preserve">Matthew Douglass </w:t>
      </w:r>
      <w:r w:rsidRPr="001F485C">
        <w:rPr>
          <w:rFonts w:cstheme="minorHAnsi"/>
          <w:bCs/>
        </w:rPr>
        <w:tab/>
      </w:r>
      <w:r w:rsidRPr="001F485C">
        <w:rPr>
          <w:rFonts w:cstheme="minorHAnsi"/>
          <w:bCs/>
        </w:rPr>
        <w:tab/>
        <w:t>matt.douglass@hsc.utah.edu</w:t>
      </w:r>
    </w:p>
    <w:p w14:paraId="58C439EC" w14:textId="2C075D90" w:rsidR="001F485C" w:rsidRPr="001F485C" w:rsidRDefault="001F485C" w:rsidP="001F485C">
      <w:pPr>
        <w:outlineLvl w:val="0"/>
        <w:rPr>
          <w:rFonts w:cstheme="minorHAnsi"/>
          <w:bCs/>
        </w:rPr>
      </w:pPr>
      <w:r w:rsidRPr="001F485C">
        <w:rPr>
          <w:rFonts w:cstheme="minorHAnsi"/>
          <w:bCs/>
        </w:rPr>
        <w:t xml:space="preserve">Reagan Cathcart </w:t>
      </w:r>
      <w:r w:rsidRPr="001F485C">
        <w:rPr>
          <w:rFonts w:cstheme="minorHAnsi"/>
          <w:bCs/>
        </w:rPr>
        <w:tab/>
      </w:r>
      <w:r w:rsidRPr="001F485C">
        <w:rPr>
          <w:rFonts w:cstheme="minorHAnsi"/>
          <w:bCs/>
        </w:rPr>
        <w:tab/>
        <w:t>reagan.cathcart@hsc.utah.edu</w:t>
      </w:r>
    </w:p>
    <w:p w14:paraId="7AEEFBB5" w14:textId="319D240C" w:rsidR="001F485C" w:rsidRPr="001F485C" w:rsidRDefault="001F485C" w:rsidP="001F485C">
      <w:pPr>
        <w:outlineLvl w:val="0"/>
        <w:rPr>
          <w:rFonts w:cstheme="minorHAnsi"/>
          <w:bCs/>
        </w:rPr>
      </w:pPr>
      <w:r w:rsidRPr="001F485C">
        <w:rPr>
          <w:rFonts w:cstheme="minorHAnsi"/>
          <w:bCs/>
        </w:rPr>
        <w:t xml:space="preserve">Jakob Van Boerum </w:t>
      </w:r>
      <w:r w:rsidRPr="001F485C">
        <w:rPr>
          <w:rFonts w:cstheme="minorHAnsi"/>
          <w:bCs/>
        </w:rPr>
        <w:tab/>
      </w:r>
      <w:r w:rsidRPr="001F485C">
        <w:rPr>
          <w:rFonts w:cstheme="minorHAnsi"/>
          <w:bCs/>
        </w:rPr>
        <w:tab/>
        <w:t>jakob.vanboerum@hsc.utah.edu</w:t>
      </w:r>
    </w:p>
    <w:p w14:paraId="3D3B3AF3" w14:textId="747CA5D1" w:rsidR="001F485C" w:rsidRPr="001F485C" w:rsidRDefault="001F485C" w:rsidP="001F485C">
      <w:pPr>
        <w:outlineLvl w:val="0"/>
        <w:rPr>
          <w:rFonts w:cstheme="minorHAnsi"/>
          <w:bCs/>
        </w:rPr>
      </w:pPr>
      <w:r w:rsidRPr="001F485C">
        <w:rPr>
          <w:rFonts w:cstheme="minorHAnsi"/>
          <w:bCs/>
        </w:rPr>
        <w:t xml:space="preserve">Andrew Rebentisch </w:t>
      </w:r>
      <w:r w:rsidRPr="001F485C">
        <w:rPr>
          <w:rFonts w:cstheme="minorHAnsi"/>
          <w:bCs/>
        </w:rPr>
        <w:tab/>
      </w:r>
      <w:r w:rsidRPr="001F485C">
        <w:rPr>
          <w:rFonts w:cstheme="minorHAnsi"/>
          <w:bCs/>
        </w:rPr>
        <w:tab/>
        <w:t>andrew.rebentisch@hsc.utah.edu</w:t>
      </w:r>
    </w:p>
    <w:p w14:paraId="24516135" w14:textId="6CF22B60" w:rsidR="001F485C" w:rsidRPr="001F485C" w:rsidRDefault="001F485C" w:rsidP="001F485C">
      <w:pPr>
        <w:outlineLvl w:val="0"/>
        <w:rPr>
          <w:rFonts w:cstheme="minorHAnsi"/>
          <w:bCs/>
        </w:rPr>
      </w:pPr>
      <w:r w:rsidRPr="001F485C">
        <w:rPr>
          <w:rFonts w:cstheme="minorHAnsi"/>
          <w:bCs/>
        </w:rPr>
        <w:t xml:space="preserve">Kurt H Albertine </w:t>
      </w:r>
      <w:r w:rsidRPr="001F485C">
        <w:rPr>
          <w:rFonts w:cstheme="minorHAnsi"/>
          <w:bCs/>
        </w:rPr>
        <w:tab/>
      </w:r>
      <w:r w:rsidRPr="001F485C">
        <w:rPr>
          <w:rFonts w:cstheme="minorHAnsi"/>
          <w:bCs/>
        </w:rPr>
        <w:tab/>
        <w:t>kurt.albertine@hsc.utah.edu</w:t>
      </w:r>
    </w:p>
    <w:p w14:paraId="12916965" w14:textId="6E39B011" w:rsidR="003B5E26" w:rsidRPr="006658E7" w:rsidRDefault="001F485C" w:rsidP="001F485C">
      <w:pPr>
        <w:outlineLvl w:val="0"/>
        <w:rPr>
          <w:rFonts w:cstheme="minorHAnsi"/>
          <w:bCs/>
        </w:rPr>
      </w:pPr>
      <w:r w:rsidRPr="001F485C">
        <w:rPr>
          <w:rFonts w:cstheme="minorHAnsi"/>
          <w:bCs/>
        </w:rPr>
        <w:t xml:space="preserve">MarJanna Dahl </w:t>
      </w:r>
      <w:r w:rsidRPr="001F485C">
        <w:rPr>
          <w:rFonts w:cstheme="minorHAnsi"/>
          <w:bCs/>
        </w:rPr>
        <w:tab/>
      </w:r>
      <w:r w:rsidRPr="001F485C">
        <w:rPr>
          <w:rFonts w:cstheme="minorHAnsi"/>
          <w:bCs/>
        </w:rPr>
        <w:tab/>
        <w:t>marjanna.dahl@hsc.utah.edu</w:t>
      </w:r>
    </w:p>
    <w:p w14:paraId="629DB69E" w14:textId="77777777" w:rsidR="001F485C" w:rsidRDefault="001F485C" w:rsidP="001F485C">
      <w:pPr>
        <w:outlineLvl w:val="0"/>
        <w:rPr>
          <w:rFonts w:eastAsia="Times New Roman" w:cstheme="minorHAnsi"/>
        </w:rPr>
      </w:pPr>
      <w:r w:rsidRPr="001F485C">
        <w:rPr>
          <w:rFonts w:eastAsia="Times New Roman" w:cstheme="minorHAnsi"/>
        </w:rPr>
        <w:t xml:space="preserve">Yasmine N White </w:t>
      </w:r>
      <w:r w:rsidRPr="001F485C">
        <w:rPr>
          <w:rFonts w:eastAsia="Times New Roman" w:cstheme="minorHAnsi"/>
        </w:rPr>
        <w:tab/>
      </w:r>
      <w:r w:rsidRPr="001F485C">
        <w:rPr>
          <w:rFonts w:eastAsia="Times New Roman" w:cstheme="minorHAnsi"/>
        </w:rPr>
        <w:tab/>
        <w:t>yasmine.white@hsc.utah.edu</w:t>
      </w:r>
    </w:p>
    <w:p w14:paraId="6F84F159" w14:textId="77777777" w:rsidR="003B5E26" w:rsidRPr="006658E7" w:rsidRDefault="003B5E26" w:rsidP="009A0E7C">
      <w:pPr>
        <w:outlineLvl w:val="0"/>
        <w:rPr>
          <w:rFonts w:cstheme="minorHAnsi"/>
          <w:bCs/>
        </w:rPr>
      </w:pPr>
    </w:p>
    <w:p w14:paraId="5A2BE33C" w14:textId="77777777" w:rsidR="001E230F" w:rsidRPr="006658E7" w:rsidRDefault="001E230F" w:rsidP="009A0E7C">
      <w:pPr>
        <w:outlineLvl w:val="0"/>
        <w:rPr>
          <w:rFonts w:cstheme="minorHAnsi"/>
          <w:bCs/>
        </w:rPr>
      </w:pPr>
    </w:p>
    <w:p w14:paraId="60B95108" w14:textId="77777777" w:rsidR="00C70C90" w:rsidRPr="006658E7" w:rsidRDefault="00C70C90">
      <w:pPr>
        <w:rPr>
          <w:rFonts w:cstheme="minorHAnsi"/>
          <w:bCs/>
        </w:rPr>
      </w:pPr>
      <w:r w:rsidRPr="006658E7">
        <w:rPr>
          <w:rFonts w:cstheme="minorHAnsi"/>
          <w:bCs/>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25234FB8"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9E1D6E">
            <w:rPr>
              <w:rFonts w:ascii="Arial" w:hAnsi="Arial" w:cs="Arial"/>
            </w:rPr>
            <w:t>√</w:t>
          </w:r>
        </w:sdtContent>
      </w:sdt>
      <w:r w:rsidR="00E25BB7">
        <w:rPr>
          <w:rFonts w:cstheme="minorHAnsi"/>
        </w:rPr>
        <w:t xml:space="preserve"> 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2E75BD42"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9E1D6E">
        <w:rPr>
          <w:rFonts w:eastAsia="Times New Roman" w:cstheme="minorHAnsi"/>
          <w:b/>
          <w:bCs/>
        </w:rPr>
        <w:t>No</w:t>
      </w:r>
      <w:r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764F932E"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9432B2">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983ADE5"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9E1D6E">
        <w:rPr>
          <w:rFonts w:ascii="Calibri" w:hAnsi="Calibri" w:cs="Calibri"/>
          <w:b/>
          <w:bCs/>
          <w:color w:val="222222"/>
        </w:rPr>
        <w:t>07</w:t>
      </w:r>
      <w:r w:rsidR="00A30775">
        <w:rPr>
          <w:rFonts w:ascii="Calibri" w:hAnsi="Calibri" w:cs="Calibri"/>
          <w:b/>
          <w:bCs/>
          <w:color w:val="222222"/>
        </w:rPr>
        <w:t>/31/26</w:t>
      </w:r>
    </w:p>
    <w:p w14:paraId="12FBC75A" w14:textId="77777777" w:rsidR="00716A9B" w:rsidRDefault="00716A9B" w:rsidP="00C9492F">
      <w:pPr>
        <w:rPr>
          <w:rFonts w:ascii="Calibri" w:hAnsi="Calibri" w:cs="Calibri"/>
          <w:b/>
          <w:bCs/>
          <w:color w:val="222222"/>
        </w:rPr>
      </w:pPr>
    </w:p>
    <w:p w14:paraId="24564B35" w14:textId="77777777" w:rsidR="00BB2A79" w:rsidRDefault="00BB2A79" w:rsidP="000A7C4F">
      <w:pPr>
        <w:rPr>
          <w:rFonts w:cstheme="minorHAnsi"/>
        </w:rPr>
      </w:pPr>
    </w:p>
    <w:p w14:paraId="685E1DF4" w14:textId="1D8FF843" w:rsidR="005F1ADF" w:rsidRDefault="000A7C4F" w:rsidP="00BB2A79">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0"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53D9315A" w:rsidR="005F1ADF" w:rsidRPr="006658E7" w:rsidRDefault="005F1ADF" w:rsidP="005F1ADF">
      <w:pPr>
        <w:rPr>
          <w:rFonts w:cstheme="minorHAnsi"/>
          <w:bCs/>
          <w:sz w:val="22"/>
          <w:szCs w:val="22"/>
        </w:rPr>
      </w:pPr>
      <w:r w:rsidRPr="00B847A0">
        <w:rPr>
          <w:rFonts w:cstheme="minorHAnsi"/>
          <w:bCs/>
          <w:sz w:val="22"/>
          <w:szCs w:val="22"/>
        </w:rPr>
        <w:t xml:space="preserve">Number </w:t>
      </w:r>
      <w:r w:rsidRPr="006658E7">
        <w:rPr>
          <w:rFonts w:cstheme="minorHAnsi"/>
          <w:bCs/>
          <w:sz w:val="22"/>
          <w:szCs w:val="22"/>
        </w:rPr>
        <w:t xml:space="preserve">of Steps:  </w:t>
      </w:r>
      <w:r w:rsidR="001F485C">
        <w:rPr>
          <w:rFonts w:cstheme="minorHAnsi"/>
          <w:bCs/>
          <w:sz w:val="22"/>
          <w:szCs w:val="22"/>
        </w:rPr>
        <w:t>24</w:t>
      </w:r>
    </w:p>
    <w:p w14:paraId="5AAC9C6C" w14:textId="477AAE61" w:rsidR="00C2620F" w:rsidRPr="00B07A3B" w:rsidRDefault="005F1ADF" w:rsidP="005F1ADF">
      <w:pPr>
        <w:rPr>
          <w:rFonts w:cstheme="minorHAnsi"/>
          <w:b/>
          <w:sz w:val="22"/>
          <w:szCs w:val="22"/>
        </w:rPr>
      </w:pPr>
      <w:r w:rsidRPr="006658E7">
        <w:rPr>
          <w:rFonts w:cstheme="minorHAnsi"/>
          <w:bCs/>
          <w:sz w:val="22"/>
          <w:szCs w:val="22"/>
        </w:rPr>
        <w:t xml:space="preserve">Number of Shots:  </w:t>
      </w:r>
      <w:r w:rsidR="001F485C">
        <w:rPr>
          <w:rFonts w:cstheme="minorHAnsi"/>
          <w:bCs/>
          <w:sz w:val="22"/>
          <w:szCs w:val="22"/>
        </w:rPr>
        <w:t>60 (47 SC)</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04BB2CDB" w:rsidR="00FB6BCE" w:rsidRPr="009432B2" w:rsidRDefault="00A30775" w:rsidP="00FB6BC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Matthew Douglass</w:t>
      </w:r>
      <w:r w:rsidR="00FB6BCE">
        <w:rPr>
          <w:rStyle w:val="AuthorName"/>
          <w:rFonts w:asciiTheme="minorHAnsi" w:eastAsia="Times" w:hAnsiTheme="minorHAnsi" w:cstheme="minorHAnsi"/>
        </w:rPr>
        <w:t>:</w:t>
      </w:r>
      <w:r w:rsidR="00FB6BCE" w:rsidRPr="005A33C6">
        <w:rPr>
          <w:rFonts w:cstheme="minorHAnsi"/>
        </w:rPr>
        <w:t xml:space="preserve"> </w:t>
      </w:r>
      <w:r>
        <w:rPr>
          <w:rFonts w:cstheme="minorHAnsi"/>
        </w:rPr>
        <w:t xml:space="preserve"> </w:t>
      </w:r>
      <w:r w:rsidRPr="00A30775">
        <w:rPr>
          <w:rFonts w:cstheme="minorHAnsi"/>
        </w:rPr>
        <w:t>We use a preterm lamb model and echocardiography to study cardiac function and pulmonary hypertension after preterm birth.</w:t>
      </w:r>
    </w:p>
    <w:p w14:paraId="3366264A" w14:textId="062854B8" w:rsidR="009432B2" w:rsidRPr="00B07A3B" w:rsidRDefault="009432B2" w:rsidP="009432B2">
      <w:pPr>
        <w:pStyle w:val="ListParagraph"/>
        <w:numPr>
          <w:ilvl w:val="2"/>
          <w:numId w:val="3"/>
        </w:numPr>
        <w:spacing w:before="120"/>
        <w:contextualSpacing w:val="0"/>
        <w:rPr>
          <w:rFonts w:eastAsia="Times New Roman" w:cstheme="minorHAnsi"/>
        </w:rPr>
      </w:pPr>
      <w:r w:rsidRPr="009432B2">
        <w:rPr>
          <w:rFonts w:eastAsia="Times New Roman" w:cstheme="minorHAnsi"/>
        </w:rPr>
        <w:t>INTERVIEW: Named talent says the statement above in an interview-style shot, looking slightly off-camera</w:t>
      </w:r>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292940BA" w:rsidR="00FB6BCE" w:rsidRDefault="00A260E0" w:rsidP="00FB6BCE">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Matthew Douglass</w:t>
      </w:r>
      <w:r w:rsidR="00FB6BCE" w:rsidRPr="00B07A3B">
        <w:rPr>
          <w:rFonts w:eastAsia="Times New Roman" w:cstheme="minorHAnsi"/>
          <w:b/>
          <w:bCs/>
          <w:u w:val="single"/>
        </w:rPr>
        <w:t>:</w:t>
      </w:r>
      <w:r w:rsidR="00FB6BCE" w:rsidRPr="00B07A3B">
        <w:rPr>
          <w:rFonts w:eastAsia="Times New Roman" w:cstheme="minorHAnsi"/>
        </w:rPr>
        <w:t xml:space="preserve"> </w:t>
      </w:r>
      <w:r>
        <w:rPr>
          <w:rFonts w:eastAsia="Times New Roman" w:cstheme="minorHAnsi"/>
        </w:rPr>
        <w:t xml:space="preserve"> </w:t>
      </w:r>
      <w:r w:rsidRPr="00A260E0">
        <w:rPr>
          <w:rFonts w:eastAsia="Times New Roman" w:cstheme="minorHAnsi"/>
        </w:rPr>
        <w:t xml:space="preserve">This protocol </w:t>
      </w:r>
      <w:r>
        <w:rPr>
          <w:rFonts w:eastAsia="Times New Roman" w:cstheme="minorHAnsi"/>
        </w:rPr>
        <w:t>addresses a</w:t>
      </w:r>
      <w:r w:rsidRPr="00A260E0">
        <w:rPr>
          <w:rFonts w:eastAsia="Times New Roman" w:cstheme="minorHAnsi"/>
        </w:rPr>
        <w:t xml:space="preserve"> gap in preterm cardiopulmonary models by enabling longitudinal, noninvasive assessment of cardiac function and pulmonary hypertension.</w:t>
      </w:r>
    </w:p>
    <w:p w14:paraId="38C714BE" w14:textId="4DE3DCD6" w:rsidR="009432B2" w:rsidRPr="00D75084" w:rsidRDefault="009432B2" w:rsidP="009432B2">
      <w:pPr>
        <w:pStyle w:val="ListParagraph"/>
        <w:numPr>
          <w:ilvl w:val="2"/>
          <w:numId w:val="3"/>
        </w:numPr>
        <w:spacing w:before="120" w:after="240"/>
        <w:contextualSpacing w:val="0"/>
        <w:rPr>
          <w:rFonts w:eastAsia="Times New Roman" w:cstheme="minorHAnsi"/>
        </w:rPr>
      </w:pPr>
      <w:r w:rsidRPr="009432B2">
        <w:rPr>
          <w:rFonts w:eastAsia="Times New Roman" w:cstheme="minorHAnsi"/>
        </w:rPr>
        <w:t>INTERVIEW: Named talent says the statement above in an interview-style shot, looking slightly off-camera</w:t>
      </w:r>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97329F" w:rsidR="00FB6BCE" w:rsidRPr="009432B2" w:rsidRDefault="00B01CB2" w:rsidP="00FB6BCE">
      <w:pPr>
        <w:pStyle w:val="ListParagraph"/>
        <w:numPr>
          <w:ilvl w:val="1"/>
          <w:numId w:val="43"/>
        </w:numPr>
        <w:spacing w:before="120"/>
        <w:contextualSpacing w:val="0"/>
        <w:rPr>
          <w:rFonts w:eastAsia="Times New Roman" w:cstheme="minorHAnsi"/>
        </w:rPr>
      </w:pPr>
      <w:r>
        <w:rPr>
          <w:rStyle w:val="AuthorName"/>
          <w:rFonts w:asciiTheme="minorHAnsi" w:eastAsia="Times" w:hAnsiTheme="minorHAnsi" w:cstheme="minorHAnsi"/>
        </w:rPr>
        <w:t>Matthew Douglass</w:t>
      </w:r>
      <w:r w:rsidR="00FB6BCE" w:rsidRPr="00B07A3B">
        <w:rPr>
          <w:rFonts w:eastAsia="Times New Roman" w:cstheme="minorHAnsi"/>
          <w:b/>
          <w:bCs/>
          <w:u w:val="single"/>
        </w:rPr>
        <w:t>:</w:t>
      </w:r>
      <w:r w:rsidR="00FB6BCE" w:rsidRPr="00B07A3B">
        <w:rPr>
          <w:rFonts w:eastAsia="Times New Roman" w:cstheme="minorHAnsi"/>
        </w:rPr>
        <w:t xml:space="preserve"> </w:t>
      </w:r>
      <w:r w:rsidRPr="00B01CB2">
        <w:rPr>
          <w:rFonts w:cstheme="minorHAnsi"/>
        </w:rPr>
        <w:t xml:space="preserve">This protocol allows researchers to serially quantify cardiac performance and echocardiographic markers of pulmonary hypertension in preterm </w:t>
      </w:r>
      <w:r>
        <w:rPr>
          <w:rFonts w:cstheme="minorHAnsi"/>
        </w:rPr>
        <w:t xml:space="preserve">and neonatal </w:t>
      </w:r>
      <w:r w:rsidRPr="00B01CB2">
        <w:rPr>
          <w:rFonts w:cstheme="minorHAnsi"/>
        </w:rPr>
        <w:t>lambs.</w:t>
      </w:r>
    </w:p>
    <w:p w14:paraId="2A2EA65D" w14:textId="7F2F4B16" w:rsidR="009432B2" w:rsidRPr="00B07A3B" w:rsidRDefault="009432B2" w:rsidP="009432B2">
      <w:pPr>
        <w:pStyle w:val="ListParagraph"/>
        <w:numPr>
          <w:ilvl w:val="2"/>
          <w:numId w:val="43"/>
        </w:numPr>
        <w:spacing w:before="120"/>
        <w:contextualSpacing w:val="0"/>
        <w:rPr>
          <w:rFonts w:eastAsia="Times New Roman" w:cstheme="minorHAnsi"/>
        </w:rPr>
      </w:pPr>
      <w:r w:rsidRPr="009432B2">
        <w:rPr>
          <w:rFonts w:eastAsia="Times New Roman" w:cstheme="minorHAnsi"/>
        </w:rPr>
        <w:t>INTERVIEW: Named talent says the statement above in an interview-style shot, looking slightly off-camera</w:t>
      </w:r>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3EA4656C" w:rsidR="00FB6BCE" w:rsidRPr="009432B2" w:rsidRDefault="005C10C0" w:rsidP="00FB6BCE">
      <w:pPr>
        <w:pStyle w:val="ListParagraph"/>
        <w:numPr>
          <w:ilvl w:val="1"/>
          <w:numId w:val="43"/>
        </w:numPr>
        <w:spacing w:before="120"/>
        <w:contextualSpacing w:val="0"/>
        <w:rPr>
          <w:rFonts w:eastAsia="Times New Roman" w:cstheme="minorHAnsi"/>
        </w:rPr>
      </w:pPr>
      <w:r>
        <w:rPr>
          <w:rStyle w:val="AuthorName"/>
          <w:rFonts w:asciiTheme="minorHAnsi" w:eastAsia="Times" w:hAnsiTheme="minorHAnsi" w:cstheme="minorHAnsi"/>
        </w:rPr>
        <w:t>Matthew Douglass</w:t>
      </w:r>
      <w:r w:rsidR="00FB6BCE" w:rsidRPr="00B07A3B">
        <w:rPr>
          <w:rFonts w:eastAsia="Times New Roman" w:cstheme="minorHAnsi"/>
          <w:b/>
          <w:bCs/>
          <w:u w:val="single"/>
        </w:rPr>
        <w:t>:</w:t>
      </w:r>
      <w:r w:rsidR="00FB6BCE" w:rsidRPr="00B07A3B">
        <w:rPr>
          <w:rFonts w:eastAsia="Times New Roman" w:cstheme="minorHAnsi"/>
        </w:rPr>
        <w:t xml:space="preserve"> </w:t>
      </w:r>
      <w:r>
        <w:rPr>
          <w:rFonts w:eastAsia="Times New Roman" w:cstheme="minorHAnsi"/>
        </w:rPr>
        <w:t xml:space="preserve">Standardized and </w:t>
      </w:r>
      <w:r>
        <w:rPr>
          <w:rFonts w:cstheme="minorHAnsi"/>
        </w:rPr>
        <w:t>adequate sedation is important</w:t>
      </w:r>
      <w:r w:rsidR="009432B2">
        <w:rPr>
          <w:rFonts w:cstheme="minorHAnsi"/>
        </w:rPr>
        <w:t xml:space="preserve"> during the procedure</w:t>
      </w:r>
      <w:r>
        <w:rPr>
          <w:rFonts w:cstheme="minorHAnsi"/>
        </w:rPr>
        <w:t xml:space="preserve"> for ensuring reproducibility and study subject comfort.</w:t>
      </w:r>
    </w:p>
    <w:p w14:paraId="14B506EA" w14:textId="3A079CF6" w:rsidR="009432B2" w:rsidRPr="00B07A3B" w:rsidRDefault="009432B2" w:rsidP="009432B2">
      <w:pPr>
        <w:pStyle w:val="ListParagraph"/>
        <w:numPr>
          <w:ilvl w:val="2"/>
          <w:numId w:val="43"/>
        </w:numPr>
        <w:spacing w:before="120"/>
        <w:contextualSpacing w:val="0"/>
        <w:rPr>
          <w:rFonts w:eastAsia="Times New Roman" w:cstheme="minorHAnsi"/>
        </w:rPr>
      </w:pPr>
      <w:r w:rsidRPr="009432B2">
        <w:rPr>
          <w:rFonts w:eastAsia="Times New Roman" w:cstheme="minorHAnsi"/>
        </w:rPr>
        <w:t>INTERVIEW: Named talent says the statement above in an interview-style shot, looking slightly off-camera</w:t>
      </w:r>
    </w:p>
    <w:p w14:paraId="6AF88D77" w14:textId="77777777" w:rsidR="00FB6BCE" w:rsidRPr="00B07A3B" w:rsidRDefault="00FB6BCE" w:rsidP="00FB6BCE">
      <w:pPr>
        <w:rPr>
          <w:rFonts w:eastAsia="Times New Roman" w:cstheme="minorHAnsi"/>
        </w:rPr>
      </w:pPr>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5BD055EE" w:rsidR="00FB6BCE" w:rsidRPr="009432B2" w:rsidRDefault="004D7482" w:rsidP="00FB6BCE">
      <w:pPr>
        <w:pStyle w:val="ListParagraph"/>
        <w:numPr>
          <w:ilvl w:val="1"/>
          <w:numId w:val="43"/>
        </w:numPr>
        <w:spacing w:before="120"/>
        <w:contextualSpacing w:val="0"/>
        <w:rPr>
          <w:rFonts w:eastAsia="Times New Roman" w:cstheme="minorHAnsi"/>
        </w:rPr>
      </w:pPr>
      <w:r>
        <w:rPr>
          <w:rStyle w:val="AuthorName"/>
          <w:rFonts w:asciiTheme="minorHAnsi" w:eastAsia="Times" w:hAnsiTheme="minorHAnsi" w:cstheme="minorHAnsi"/>
        </w:rPr>
        <w:t>Matthew Douglass</w:t>
      </w:r>
      <w:r w:rsidR="00FB6BCE" w:rsidRPr="00B07A3B">
        <w:rPr>
          <w:rFonts w:eastAsia="Times New Roman" w:cstheme="minorHAnsi"/>
          <w:b/>
          <w:bCs/>
          <w:u w:val="single"/>
        </w:rPr>
        <w:t>:</w:t>
      </w:r>
      <w:r w:rsidR="00FB6BCE" w:rsidRPr="00B07A3B">
        <w:rPr>
          <w:rFonts w:eastAsia="Times New Roman" w:cstheme="minorHAnsi"/>
        </w:rPr>
        <w:t xml:space="preserve"> </w:t>
      </w:r>
      <w:r w:rsidR="005C10C0" w:rsidRPr="005C10C0">
        <w:rPr>
          <w:rFonts w:cstheme="minorHAnsi"/>
        </w:rPr>
        <w:t>Future studies should establish normative echocardiographic data under standardized conditions to assess responses to interventions.</w:t>
      </w:r>
    </w:p>
    <w:p w14:paraId="307A2313" w14:textId="65F05159" w:rsidR="009432B2" w:rsidRPr="00D75084" w:rsidRDefault="009432B2" w:rsidP="009432B2">
      <w:pPr>
        <w:pStyle w:val="ListParagraph"/>
        <w:numPr>
          <w:ilvl w:val="2"/>
          <w:numId w:val="43"/>
        </w:numPr>
        <w:spacing w:before="120"/>
        <w:contextualSpacing w:val="0"/>
        <w:rPr>
          <w:rFonts w:eastAsia="Times New Roman" w:cstheme="minorHAnsi"/>
        </w:rPr>
      </w:pPr>
      <w:r w:rsidRPr="009432B2">
        <w:rPr>
          <w:rFonts w:eastAsia="Times New Roman" w:cstheme="minorHAnsi"/>
        </w:rPr>
        <w:t>INTERVIEW: Named talent says the statement above in an interview-style shot, looking slightly off-camera</w:t>
      </w:r>
    </w:p>
    <w:p w14:paraId="0D8C7EE1" w14:textId="77777777" w:rsidR="00000E22" w:rsidRDefault="00000E22" w:rsidP="00000E22">
      <w:pPr>
        <w:spacing w:before="120"/>
        <w:rPr>
          <w:rFonts w:cstheme="minorHAnsi"/>
        </w:rPr>
      </w:pPr>
    </w:p>
    <w:p w14:paraId="2C4D39DC" w14:textId="77777777" w:rsidR="009432B2" w:rsidRDefault="009432B2" w:rsidP="001E0433">
      <w:pPr>
        <w:pStyle w:val="ListParagraph"/>
        <w:spacing w:before="120" w:after="240"/>
        <w:ind w:left="360"/>
        <w:contextualSpacing w:val="0"/>
        <w:rPr>
          <w:rFonts w:cstheme="minorHAnsi"/>
          <w:b/>
          <w:bCs/>
        </w:rPr>
      </w:pPr>
    </w:p>
    <w:p w14:paraId="19A5C2DC" w14:textId="77777777" w:rsidR="009432B2" w:rsidRDefault="009432B2" w:rsidP="001E0433">
      <w:pPr>
        <w:pStyle w:val="ListParagraph"/>
        <w:spacing w:before="120" w:after="240"/>
        <w:ind w:left="360"/>
        <w:contextualSpacing w:val="0"/>
        <w:rPr>
          <w:rFonts w:cstheme="minorHAnsi"/>
          <w:b/>
          <w:bCs/>
        </w:rPr>
      </w:pPr>
    </w:p>
    <w:p w14:paraId="06CD2531" w14:textId="77777777" w:rsidR="009432B2" w:rsidRDefault="009432B2" w:rsidP="001E0433">
      <w:pPr>
        <w:pStyle w:val="ListParagraph"/>
        <w:spacing w:before="120" w:after="240"/>
        <w:ind w:left="360"/>
        <w:contextualSpacing w:val="0"/>
        <w:rPr>
          <w:rFonts w:cstheme="minorHAnsi"/>
          <w:b/>
          <w:bCs/>
        </w:rPr>
      </w:pPr>
    </w:p>
    <w:p w14:paraId="1665FD06" w14:textId="07313BBB"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E01759B" w14:textId="77777777" w:rsidR="001F485C" w:rsidRDefault="001E0433" w:rsidP="001F485C">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1F485C" w:rsidRPr="001F485C">
        <w:rPr>
          <w:rFonts w:eastAsia="Times New Roman" w:cstheme="minorHAnsi"/>
        </w:rPr>
        <w:t>University of Utah’s Institutional Animal Care and Use Committee</w:t>
      </w:r>
    </w:p>
    <w:p w14:paraId="66D538A0" w14:textId="7DB70659" w:rsidR="001016BD" w:rsidRDefault="001016BD" w:rsidP="001F485C">
      <w:pPr>
        <w:pStyle w:val="ListParagraph"/>
        <w:spacing w:before="120" w:after="240"/>
        <w:ind w:left="360"/>
        <w:contextualSpacing w:val="0"/>
        <w:rPr>
          <w:rFonts w:cstheme="minorHAnsi"/>
        </w:rPr>
      </w:pPr>
      <w:r w:rsidRPr="00000E22">
        <w:rPr>
          <w:rFonts w:cstheme="minorHAnsi"/>
        </w:rPr>
        <w:br w:type="page"/>
      </w:r>
    </w:p>
    <w:p w14:paraId="3751DAA0" w14:textId="77777777" w:rsidR="001F485C" w:rsidRPr="00000E22" w:rsidRDefault="001F485C" w:rsidP="001F485C">
      <w:pPr>
        <w:pStyle w:val="ListParagraph"/>
        <w:spacing w:before="120" w:after="240"/>
        <w:ind w:left="360"/>
        <w:contextualSpacing w:val="0"/>
        <w:rPr>
          <w:rFonts w:eastAsia="Times New Roman" w:cstheme="minorHAnsi"/>
        </w:rPr>
      </w:pPr>
    </w:p>
    <w:p w14:paraId="1CEA460B" w14:textId="5B4A5620"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75DFC648" w14:textId="691232E3" w:rsidR="00CE10F2" w:rsidRDefault="001F485C" w:rsidP="00333FA4">
      <w:pPr>
        <w:pStyle w:val="ListParagraph"/>
        <w:numPr>
          <w:ilvl w:val="0"/>
          <w:numId w:val="3"/>
        </w:numPr>
        <w:spacing w:before="120"/>
        <w:contextualSpacing w:val="0"/>
        <w:rPr>
          <w:rFonts w:cstheme="minorHAnsi"/>
          <w:b/>
          <w:bCs/>
        </w:rPr>
      </w:pPr>
      <w:r w:rsidRPr="001F485C">
        <w:rPr>
          <w:rFonts w:cstheme="minorHAnsi"/>
          <w:b/>
          <w:bCs/>
        </w:rPr>
        <w:t>Obtain</w:t>
      </w:r>
      <w:r>
        <w:rPr>
          <w:rFonts w:cstheme="minorHAnsi"/>
          <w:b/>
          <w:bCs/>
        </w:rPr>
        <w:t>ing</w:t>
      </w:r>
      <w:r w:rsidRPr="001F485C">
        <w:rPr>
          <w:rFonts w:cstheme="minorHAnsi"/>
          <w:b/>
          <w:bCs/>
        </w:rPr>
        <w:t xml:space="preserve"> Standard</w:t>
      </w:r>
      <w:r>
        <w:rPr>
          <w:rFonts w:cstheme="minorHAnsi"/>
          <w:b/>
          <w:bCs/>
        </w:rPr>
        <w:t xml:space="preserve"> Ultrasound</w:t>
      </w:r>
      <w:r w:rsidRPr="001F485C">
        <w:rPr>
          <w:rFonts w:cstheme="minorHAnsi"/>
          <w:b/>
          <w:bCs/>
        </w:rPr>
        <w:t xml:space="preserve"> Apical Views</w:t>
      </w:r>
      <w:r>
        <w:rPr>
          <w:rFonts w:cstheme="minorHAnsi"/>
          <w:b/>
          <w:bCs/>
        </w:rPr>
        <w:t xml:space="preserve"> in Lamb</w:t>
      </w:r>
    </w:p>
    <w:p w14:paraId="753B71A2" w14:textId="0A2B10DA"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5C10C0">
        <w:rPr>
          <w:rFonts w:cstheme="minorHAnsi"/>
        </w:rPr>
        <w:t>Matthew Douglass</w:t>
      </w:r>
    </w:p>
    <w:p w14:paraId="4F7CE61A" w14:textId="77777777" w:rsidR="001E0433" w:rsidRDefault="001E0433" w:rsidP="00D7547B">
      <w:pPr>
        <w:pStyle w:val="ListParagraph"/>
        <w:spacing w:before="120"/>
        <w:ind w:left="360"/>
        <w:contextualSpacing w:val="0"/>
        <w:rPr>
          <w:rFonts w:cstheme="minorHAnsi"/>
        </w:rPr>
      </w:pPr>
    </w:p>
    <w:p w14:paraId="4970D79E" w14:textId="7154B0EC" w:rsidR="00106C19" w:rsidRPr="00950823" w:rsidRDefault="00106C19" w:rsidP="00106C19">
      <w:pPr>
        <w:pStyle w:val="Narration"/>
        <w:numPr>
          <w:ilvl w:val="1"/>
          <w:numId w:val="3"/>
        </w:numPr>
        <w:rPr>
          <w:lang w:eastAsia="en-IN"/>
        </w:rPr>
      </w:pPr>
      <w:r>
        <w:rPr>
          <w:rFonts w:cstheme="minorHAnsi"/>
        </w:rPr>
        <w:t>To begin, p</w:t>
      </w:r>
      <w:r w:rsidRPr="00950823">
        <w:rPr>
          <w:lang w:eastAsia="en-IN"/>
        </w:rPr>
        <w:t>osition the lamb in a sling and configure the ultrasound system while continuously monitoring vital signs to ensure safe echocardiographic imaging</w:t>
      </w:r>
      <w:r>
        <w:rPr>
          <w:lang w:eastAsia="en-IN"/>
        </w:rPr>
        <w:t xml:space="preserve"> </w:t>
      </w:r>
      <w:r w:rsidRPr="00950823">
        <w:rPr>
          <w:b/>
          <w:bCs/>
          <w:lang w:eastAsia="en-IN"/>
        </w:rPr>
        <w:t>[1]</w:t>
      </w:r>
      <w:r w:rsidRPr="00950823">
        <w:rPr>
          <w:lang w:eastAsia="en-IN"/>
        </w:rPr>
        <w:t>.</w:t>
      </w:r>
      <w:r>
        <w:rPr>
          <w:lang w:eastAsia="en-IN"/>
        </w:rPr>
        <w:t xml:space="preserve"> </w:t>
      </w:r>
      <w:r w:rsidRPr="00950823">
        <w:rPr>
          <w:lang w:eastAsia="en-IN"/>
        </w:rPr>
        <w:t>Adjust the lamb and transducer positions as needed to obtain optimal transthoracic echocardiographic views</w:t>
      </w:r>
      <w:r>
        <w:rPr>
          <w:lang w:eastAsia="en-IN"/>
        </w:rPr>
        <w:t xml:space="preserve"> </w:t>
      </w:r>
      <w:r w:rsidRPr="00950823">
        <w:rPr>
          <w:b/>
          <w:bCs/>
          <w:lang w:eastAsia="en-IN"/>
        </w:rPr>
        <w:t>[</w:t>
      </w:r>
      <w:r>
        <w:rPr>
          <w:b/>
          <w:bCs/>
          <w:lang w:eastAsia="en-IN"/>
        </w:rPr>
        <w:t>2</w:t>
      </w:r>
      <w:r w:rsidRPr="00950823">
        <w:rPr>
          <w:b/>
          <w:bCs/>
          <w:lang w:eastAsia="en-IN"/>
        </w:rPr>
        <w:t>]</w:t>
      </w:r>
      <w:r w:rsidRPr="00950823">
        <w:rPr>
          <w:lang w:eastAsia="en-IN"/>
        </w:rPr>
        <w:t>.</w:t>
      </w:r>
      <w:r>
        <w:rPr>
          <w:lang w:eastAsia="en-IN"/>
        </w:rPr>
        <w:t xml:space="preserve"> P</w:t>
      </w:r>
      <w:r w:rsidRPr="00950823">
        <w:rPr>
          <w:lang w:eastAsia="en-IN"/>
        </w:rPr>
        <w:t xml:space="preserve">osition the transducer in the 5th to 6th intercostal space </w:t>
      </w:r>
      <w:r w:rsidRPr="00950823">
        <w:rPr>
          <w:b/>
          <w:bCs/>
          <w:lang w:eastAsia="en-IN"/>
        </w:rPr>
        <w:t>[</w:t>
      </w:r>
      <w:r>
        <w:rPr>
          <w:b/>
          <w:bCs/>
          <w:lang w:eastAsia="en-IN"/>
        </w:rPr>
        <w:t>3</w:t>
      </w:r>
      <w:r w:rsidRPr="00950823">
        <w:rPr>
          <w:b/>
          <w:bCs/>
          <w:lang w:eastAsia="en-IN"/>
        </w:rPr>
        <w:t>]</w:t>
      </w:r>
      <w:r w:rsidRPr="00950823">
        <w:rPr>
          <w:lang w:eastAsia="en-IN"/>
        </w:rPr>
        <w:t>.</w:t>
      </w:r>
    </w:p>
    <w:p w14:paraId="667C5DC9" w14:textId="31464E20" w:rsidR="00106C19" w:rsidRDefault="00106C19" w:rsidP="00106C19">
      <w:pPr>
        <w:pStyle w:val="ShotDescription"/>
        <w:numPr>
          <w:ilvl w:val="2"/>
          <w:numId w:val="3"/>
        </w:numPr>
        <w:rPr>
          <w:lang w:val="en-IN" w:eastAsia="en-IN"/>
        </w:rPr>
      </w:pPr>
      <w:commentRangeStart w:id="1"/>
      <w:r w:rsidRPr="00950823">
        <w:rPr>
          <w:lang w:val="en-IN" w:eastAsia="en-IN"/>
        </w:rPr>
        <w:t xml:space="preserve">WIDE: </w:t>
      </w:r>
      <w:r>
        <w:rPr>
          <w:lang w:val="en-IN" w:eastAsia="en-IN"/>
        </w:rPr>
        <w:t>Talent positioning the lamb in a sling and configuring the ultrasound system.</w:t>
      </w:r>
    </w:p>
    <w:p w14:paraId="55EC1723" w14:textId="128FF4A6" w:rsidR="00106C19" w:rsidRDefault="00106C19" w:rsidP="00106C19">
      <w:pPr>
        <w:pStyle w:val="ShotDescription"/>
        <w:numPr>
          <w:ilvl w:val="2"/>
          <w:numId w:val="3"/>
        </w:numPr>
        <w:rPr>
          <w:lang w:val="en-IN" w:eastAsia="en-IN"/>
        </w:rPr>
      </w:pPr>
      <w:r>
        <w:rPr>
          <w:lang w:val="en-IN" w:eastAsia="en-IN"/>
        </w:rPr>
        <w:t>Talent adjusting the transducer position on the lamb.</w:t>
      </w:r>
      <w:commentRangeEnd w:id="1"/>
      <w:r>
        <w:rPr>
          <w:rStyle w:val="CommentReference"/>
          <w:sz w:val="24"/>
          <w:szCs w:val="24"/>
          <w:lang w:val="en-IN" w:eastAsia="en-IN"/>
        </w:rPr>
        <w:commentReference w:id="1"/>
      </w:r>
    </w:p>
    <w:p w14:paraId="090CA28A" w14:textId="27363AD9" w:rsidR="00106C19" w:rsidRPr="00950823" w:rsidRDefault="00106C19" w:rsidP="00106C19">
      <w:pPr>
        <w:pStyle w:val="ShotDescription"/>
        <w:numPr>
          <w:ilvl w:val="2"/>
          <w:numId w:val="3"/>
        </w:numPr>
        <w:rPr>
          <w:lang w:val="en-IN" w:eastAsia="en-IN"/>
        </w:rPr>
      </w:pPr>
      <w:r w:rsidRPr="00950823">
        <w:rPr>
          <w:lang w:val="en-IN" w:eastAsia="en-IN"/>
        </w:rPr>
        <w:t>Talent positioning the transducer in the 5th to 6th intercostal space.</w:t>
      </w:r>
    </w:p>
    <w:p w14:paraId="5B1050EF" w14:textId="649D3740" w:rsidR="00106C19" w:rsidRPr="00950823" w:rsidRDefault="00106C19" w:rsidP="00106C19">
      <w:pPr>
        <w:pStyle w:val="Narration"/>
        <w:numPr>
          <w:ilvl w:val="1"/>
          <w:numId w:val="3"/>
        </w:numPr>
        <w:rPr>
          <w:lang w:eastAsia="en-IN"/>
        </w:rPr>
      </w:pPr>
      <w:r w:rsidRPr="00950823">
        <w:rPr>
          <w:lang w:eastAsia="en-IN"/>
        </w:rPr>
        <w:t xml:space="preserve">Point the transducer toward the right shoulder </w:t>
      </w:r>
      <w:r w:rsidRPr="00950823">
        <w:rPr>
          <w:b/>
          <w:bCs/>
          <w:lang w:eastAsia="en-IN"/>
        </w:rPr>
        <w:t>[1]</w:t>
      </w:r>
      <w:r>
        <w:rPr>
          <w:lang w:eastAsia="en-IN"/>
        </w:rPr>
        <w:t xml:space="preserve"> and</w:t>
      </w:r>
      <w:r w:rsidRPr="00950823">
        <w:rPr>
          <w:lang w:eastAsia="en-IN"/>
        </w:rPr>
        <w:t xml:space="preserve"> dorsally toward the lamb’s left ear </w:t>
      </w:r>
      <w:r w:rsidRPr="00950823">
        <w:rPr>
          <w:b/>
          <w:bCs/>
          <w:lang w:eastAsia="en-IN"/>
        </w:rPr>
        <w:t>[</w:t>
      </w:r>
      <w:r>
        <w:rPr>
          <w:b/>
          <w:bCs/>
          <w:lang w:eastAsia="en-IN"/>
        </w:rPr>
        <w:t>2</w:t>
      </w:r>
      <w:r w:rsidRPr="00950823">
        <w:rPr>
          <w:b/>
          <w:bCs/>
          <w:lang w:eastAsia="en-IN"/>
        </w:rPr>
        <w:t>]</w:t>
      </w:r>
      <w:r w:rsidRPr="00950823">
        <w:rPr>
          <w:lang w:eastAsia="en-IN"/>
        </w:rPr>
        <w:t>.</w:t>
      </w:r>
    </w:p>
    <w:p w14:paraId="3A239F55" w14:textId="77777777" w:rsidR="00106C19" w:rsidRPr="00950823" w:rsidRDefault="00106C19" w:rsidP="00106C19">
      <w:pPr>
        <w:pStyle w:val="ShotDescription"/>
        <w:numPr>
          <w:ilvl w:val="2"/>
          <w:numId w:val="3"/>
        </w:numPr>
        <w:rPr>
          <w:lang w:val="en-IN" w:eastAsia="en-IN"/>
        </w:rPr>
      </w:pPr>
      <w:r w:rsidRPr="00950823">
        <w:rPr>
          <w:lang w:val="en-IN" w:eastAsia="en-IN"/>
        </w:rPr>
        <w:t>Talent angling the transducer toward the right shoulder.</w:t>
      </w:r>
    </w:p>
    <w:p w14:paraId="518EAAF9" w14:textId="77777777" w:rsidR="00106C19" w:rsidRPr="00950823" w:rsidRDefault="00106C19" w:rsidP="00106C19">
      <w:pPr>
        <w:pStyle w:val="ShotDescription"/>
        <w:numPr>
          <w:ilvl w:val="2"/>
          <w:numId w:val="3"/>
        </w:numPr>
        <w:rPr>
          <w:lang w:val="en-IN" w:eastAsia="en-IN"/>
        </w:rPr>
      </w:pPr>
      <w:r w:rsidRPr="00950823">
        <w:rPr>
          <w:lang w:val="en-IN" w:eastAsia="en-IN"/>
        </w:rPr>
        <w:t>Talent orienting the transducer indicator dorsally toward the lamb’s left ear.</w:t>
      </w:r>
    </w:p>
    <w:p w14:paraId="6941FF1A" w14:textId="77777777" w:rsidR="00106C19" w:rsidRPr="00950823" w:rsidRDefault="00106C19" w:rsidP="00106C19">
      <w:pPr>
        <w:pStyle w:val="Narration"/>
        <w:numPr>
          <w:ilvl w:val="1"/>
          <w:numId w:val="3"/>
        </w:numPr>
        <w:rPr>
          <w:lang w:eastAsia="en-IN"/>
        </w:rPr>
      </w:pPr>
      <w:r w:rsidRPr="00950823">
        <w:rPr>
          <w:lang w:eastAsia="en-IN"/>
        </w:rPr>
        <w:t xml:space="preserve">To obtain the standard apical four-chamber view, fan the transducer tail caudally </w:t>
      </w:r>
      <w:r w:rsidRPr="00950823">
        <w:rPr>
          <w:b/>
          <w:bCs/>
          <w:lang w:eastAsia="en-IN"/>
        </w:rPr>
        <w:t>[1]</w:t>
      </w:r>
      <w:r w:rsidRPr="00950823">
        <w:rPr>
          <w:lang w:eastAsia="en-IN"/>
        </w:rPr>
        <w:t xml:space="preserve"> and rotate the transducer clockwise or counterclockwise as needed </w:t>
      </w:r>
      <w:r w:rsidRPr="00950823">
        <w:rPr>
          <w:b/>
          <w:bCs/>
          <w:lang w:eastAsia="en-IN"/>
        </w:rPr>
        <w:t>[2]</w:t>
      </w:r>
      <w:r w:rsidRPr="00950823">
        <w:rPr>
          <w:lang w:eastAsia="en-IN"/>
        </w:rPr>
        <w:t xml:space="preserve">. Continue adjusting until the maximal outer margins of the right and left ventricles are visible </w:t>
      </w:r>
      <w:r w:rsidRPr="00950823">
        <w:rPr>
          <w:b/>
          <w:bCs/>
          <w:lang w:eastAsia="en-IN"/>
        </w:rPr>
        <w:t>[3]</w:t>
      </w:r>
      <w:r w:rsidRPr="00950823">
        <w:rPr>
          <w:lang w:eastAsia="en-IN"/>
        </w:rPr>
        <w:t xml:space="preserve"> and the right and left atria are visualized without foreshortening </w:t>
      </w:r>
      <w:r w:rsidRPr="00950823">
        <w:rPr>
          <w:b/>
          <w:bCs/>
          <w:lang w:eastAsia="en-IN"/>
        </w:rPr>
        <w:t>[4]</w:t>
      </w:r>
      <w:r w:rsidRPr="00950823">
        <w:rPr>
          <w:lang w:eastAsia="en-IN"/>
        </w:rPr>
        <w:t xml:space="preserve">. Confirm that the tricuspid and mitral valves are visible and that the left ventricular outflow tract is not visible </w:t>
      </w:r>
      <w:r w:rsidRPr="00950823">
        <w:rPr>
          <w:b/>
          <w:bCs/>
          <w:lang w:eastAsia="en-IN"/>
        </w:rPr>
        <w:t>[5]</w:t>
      </w:r>
      <w:r w:rsidRPr="00950823">
        <w:rPr>
          <w:lang w:eastAsia="en-IN"/>
        </w:rPr>
        <w:t>.</w:t>
      </w:r>
    </w:p>
    <w:p w14:paraId="23E470D3" w14:textId="77777777" w:rsidR="00106C19" w:rsidRDefault="00106C19" w:rsidP="00106C19">
      <w:pPr>
        <w:pStyle w:val="ShotDescription"/>
        <w:numPr>
          <w:ilvl w:val="2"/>
          <w:numId w:val="3"/>
        </w:numPr>
        <w:rPr>
          <w:lang w:val="en-IN" w:eastAsia="en-IN"/>
        </w:rPr>
      </w:pPr>
      <w:r w:rsidRPr="00950823">
        <w:rPr>
          <w:lang w:val="en-IN" w:eastAsia="en-IN"/>
        </w:rPr>
        <w:t>Talent fanning the transducer tail caudally.</w:t>
      </w:r>
    </w:p>
    <w:p w14:paraId="0DC9031B" w14:textId="77777777" w:rsidR="00106C19" w:rsidRDefault="00106C19" w:rsidP="00106C19">
      <w:pPr>
        <w:pStyle w:val="ShotDescription"/>
        <w:numPr>
          <w:ilvl w:val="2"/>
          <w:numId w:val="3"/>
        </w:numPr>
        <w:rPr>
          <w:lang w:val="en-IN" w:eastAsia="en-IN"/>
        </w:rPr>
      </w:pPr>
      <w:r w:rsidRPr="00950823">
        <w:rPr>
          <w:lang w:val="en-IN" w:eastAsia="en-IN"/>
        </w:rPr>
        <w:t>Talent rotating the transducer clockwise or counterclockwise as needed.</w:t>
      </w:r>
    </w:p>
    <w:p w14:paraId="7388DBFA"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maximal outer margins of the right and left ventricles.</w:t>
      </w:r>
    </w:p>
    <w:p w14:paraId="646BF65C"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right and left atria visualized without foreshortening.</w:t>
      </w:r>
    </w:p>
    <w:p w14:paraId="1CD72108"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tricuspid and mitral valves visible without the left ventricular outflow tract.</w:t>
      </w:r>
    </w:p>
    <w:p w14:paraId="5BAFD57F" w14:textId="77777777" w:rsidR="001F485C" w:rsidRPr="001F485C" w:rsidRDefault="001F485C" w:rsidP="001F485C">
      <w:pPr>
        <w:pStyle w:val="ListParagraph"/>
        <w:spacing w:line="276" w:lineRule="auto"/>
        <w:ind w:left="360"/>
        <w:jc w:val="both"/>
        <w:rPr>
          <w:rFonts w:ascii="Calibri" w:hAnsi="Calibri" w:cs="Calibri"/>
          <w:b/>
          <w:bCs/>
          <w:color w:val="000000"/>
        </w:rPr>
      </w:pPr>
      <w:bookmarkStart w:id="2" w:name="_Hlk162020732"/>
      <w:bookmarkStart w:id="3" w:name="_Hlk203170338"/>
      <w:bookmarkStart w:id="4" w:name="_Hlk162020892"/>
      <w:commentRangeStart w:id="5"/>
      <w:r w:rsidRPr="001F485C">
        <w:rPr>
          <w:rFonts w:ascii="Calibri" w:hAnsi="Calibri" w:cs="Calibri"/>
          <w:b/>
          <w:bCs/>
          <w:color w:val="000000"/>
          <w:highlight w:val="yellow"/>
        </w:rPr>
        <w:t>Authors</w:t>
      </w:r>
      <w:r w:rsidRPr="001F485C">
        <w:rPr>
          <w:rFonts w:ascii="Calibri" w:hAnsi="Calibri" w:cs="Calibri"/>
          <w:color w:val="000000"/>
          <w:highlight w:val="yellow"/>
        </w:rPr>
        <w:t xml:space="preserve">: Please create </w:t>
      </w:r>
      <w:bookmarkEnd w:id="2"/>
      <w:r w:rsidRPr="001F485C">
        <w:rPr>
          <w:rFonts w:ascii="Calibri" w:hAnsi="Calibri" w:cs="Calibri"/>
          <w:color w:val="000000"/>
          <w:highlight w:val="yellow"/>
        </w:rPr>
        <w:t>screen capture videos of the shots labeled as SCREEN, write a screenshot summary, and upload the files to your project page as soon as possible</w:t>
      </w:r>
      <w:bookmarkEnd w:id="3"/>
      <w:r w:rsidRPr="001F485C">
        <w:rPr>
          <w:rFonts w:ascii="Calibri" w:hAnsi="Calibri" w:cs="Calibri"/>
          <w:b/>
          <w:bCs/>
          <w:color w:val="000000"/>
        </w:rPr>
        <w:t xml:space="preserve">: </w:t>
      </w:r>
      <w:bookmarkEnd w:id="4"/>
      <w:commentRangeEnd w:id="5"/>
      <w:r w:rsidR="009432B2" w:rsidRPr="001F485C">
        <w:rPr>
          <w:rStyle w:val="CommentReference"/>
          <w:rFonts w:ascii="Calibri" w:hAnsi="Calibri" w:cs="Calibri"/>
          <w:b/>
          <w:bCs/>
          <w:color w:val="000000"/>
          <w:sz w:val="24"/>
          <w:szCs w:val="24"/>
        </w:rPr>
        <w:commentReference w:id="5"/>
      </w:r>
    </w:p>
    <w:p w14:paraId="039E5F4D" w14:textId="77777777" w:rsidR="001F485C" w:rsidRPr="001F485C" w:rsidRDefault="001F485C" w:rsidP="001F485C">
      <w:pPr>
        <w:pStyle w:val="ListParagraph"/>
        <w:spacing w:line="276" w:lineRule="auto"/>
        <w:ind w:left="360"/>
        <w:jc w:val="both"/>
        <w:rPr>
          <w:rFonts w:ascii="Calibri" w:hAnsi="Calibri" w:cs="Calibri"/>
          <w:b/>
          <w:bCs/>
          <w:color w:val="000000"/>
        </w:rPr>
      </w:pPr>
    </w:p>
    <w:p w14:paraId="6DBAD19B" w14:textId="77777777" w:rsidR="001F485C" w:rsidRPr="001F485C" w:rsidRDefault="001F485C" w:rsidP="001F485C">
      <w:pPr>
        <w:pStyle w:val="ListParagraph"/>
        <w:shd w:val="clear" w:color="auto" w:fill="FFFFFF"/>
        <w:ind w:left="360"/>
        <w:rPr>
          <w:rFonts w:ascii="Arial" w:eastAsia="Times New Roman" w:hAnsi="Arial" w:cs="Arial"/>
          <w:color w:val="222222"/>
        </w:rPr>
      </w:pPr>
      <w:r w:rsidRPr="001F485C">
        <w:rPr>
          <w:rFonts w:ascii="Arial" w:eastAsia="Times New Roman" w:hAnsi="Arial" w:cs="Arial"/>
          <w:b/>
          <w:bCs/>
          <w:color w:val="222222"/>
          <w:highlight w:val="yellow"/>
        </w:rPr>
        <w:lastRenderedPageBreak/>
        <w:t xml:space="preserve">Watch this video and apply the settings while capturing the screen to obtain high-quality videos: </w:t>
      </w:r>
      <w:hyperlink r:id="rId15" w:history="1">
        <w:r w:rsidRPr="001F485C">
          <w:rPr>
            <w:rStyle w:val="Hyperlink"/>
            <w:rFonts w:ascii="Arial" w:eastAsia="Times New Roman" w:hAnsi="Arial" w:cs="Arial"/>
            <w:b/>
            <w:bCs/>
            <w:highlight w:val="yellow"/>
          </w:rPr>
          <w:t>https://www.youtube.com/watch?v=Y67dM1kKcTE</w:t>
        </w:r>
      </w:hyperlink>
      <w:r w:rsidRPr="001F485C">
        <w:rPr>
          <w:rFonts w:ascii="Arial" w:eastAsia="Times New Roman" w:hAnsi="Arial" w:cs="Arial"/>
          <w:b/>
          <w:bCs/>
          <w:color w:val="222222"/>
        </w:rPr>
        <w:t xml:space="preserve"> </w:t>
      </w:r>
    </w:p>
    <w:p w14:paraId="4C56EDCD" w14:textId="77777777" w:rsidR="001F485C" w:rsidRPr="00950823" w:rsidRDefault="001F485C" w:rsidP="001F485C">
      <w:pPr>
        <w:pStyle w:val="ShotDescription"/>
        <w:ind w:firstLine="0"/>
        <w:rPr>
          <w:lang w:val="en-IN" w:eastAsia="en-IN"/>
        </w:rPr>
      </w:pPr>
    </w:p>
    <w:p w14:paraId="041B022E" w14:textId="77777777" w:rsidR="00106C19" w:rsidRPr="00950823" w:rsidRDefault="00106C19" w:rsidP="00106C19">
      <w:pPr>
        <w:pStyle w:val="Narration"/>
        <w:numPr>
          <w:ilvl w:val="1"/>
          <w:numId w:val="3"/>
        </w:numPr>
        <w:rPr>
          <w:lang w:eastAsia="en-IN"/>
        </w:rPr>
      </w:pPr>
      <w:r w:rsidRPr="00950823">
        <w:rPr>
          <w:lang w:eastAsia="en-IN"/>
        </w:rPr>
        <w:t xml:space="preserve">Once the apical four-chamber view is obtained, record a cine loop of at least 3 cardiac cycles, with 5 to 7 cycles preferred </w:t>
      </w:r>
      <w:r w:rsidRPr="00950823">
        <w:rPr>
          <w:b/>
          <w:bCs/>
          <w:lang w:eastAsia="en-IN"/>
        </w:rPr>
        <w:t>[1]</w:t>
      </w:r>
      <w:r w:rsidRPr="00950823">
        <w:rPr>
          <w:lang w:eastAsia="en-IN"/>
        </w:rPr>
        <w:t xml:space="preserve">. Use the cine loop to measure the right atrial and left atrial dimensions, the right ventricular dimensions, the right ventricular fractional area change, the subjective septal position, and the left ventricular ejection fraction </w:t>
      </w:r>
      <w:r w:rsidRPr="00950823">
        <w:rPr>
          <w:b/>
          <w:bCs/>
          <w:lang w:eastAsia="en-IN"/>
        </w:rPr>
        <w:t>[2]</w:t>
      </w:r>
      <w:r w:rsidRPr="00950823">
        <w:rPr>
          <w:lang w:eastAsia="en-IN"/>
        </w:rPr>
        <w:t>.</w:t>
      </w:r>
    </w:p>
    <w:p w14:paraId="1B2F631F"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cine loop of at least 3 cardiac cycles, with 5 to 7 cycles preferred.</w:t>
      </w:r>
    </w:p>
    <w:p w14:paraId="03FA6FE3"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cine loop used to measure the right atrial and left atrial dimensions, the right ventricular dimensions, the right ventricular fractional area change, the subjective septal position, and the left ventricular ejection fraction.</w:t>
      </w:r>
    </w:p>
    <w:p w14:paraId="39A2FFDA" w14:textId="77777777" w:rsidR="00106C19" w:rsidRPr="00950823" w:rsidRDefault="00106C19" w:rsidP="00106C19">
      <w:pPr>
        <w:pStyle w:val="Narration"/>
        <w:numPr>
          <w:ilvl w:val="1"/>
          <w:numId w:val="3"/>
        </w:numPr>
        <w:rPr>
          <w:lang w:eastAsia="en-IN"/>
        </w:rPr>
      </w:pPr>
      <w:r w:rsidRPr="00950823">
        <w:rPr>
          <w:lang w:eastAsia="en-IN"/>
        </w:rPr>
        <w:t xml:space="preserve">Measure the tricuspid annular plane systolic excursion by aligning the cursor with the lateral tricuspid annulus </w:t>
      </w:r>
      <w:r w:rsidRPr="00950823">
        <w:rPr>
          <w:b/>
          <w:bCs/>
          <w:lang w:eastAsia="en-IN"/>
        </w:rPr>
        <w:t>[1]</w:t>
      </w:r>
      <w:r w:rsidRPr="00950823">
        <w:rPr>
          <w:lang w:eastAsia="en-IN"/>
        </w:rPr>
        <w:t xml:space="preserve"> and recording an M-mode tracing </w:t>
      </w:r>
      <w:r w:rsidRPr="00950823">
        <w:rPr>
          <w:b/>
          <w:bCs/>
          <w:lang w:eastAsia="en-IN"/>
        </w:rPr>
        <w:t>[2]</w:t>
      </w:r>
      <w:r w:rsidRPr="00950823">
        <w:rPr>
          <w:lang w:eastAsia="en-IN"/>
        </w:rPr>
        <w:t xml:space="preserve">. Measure the mitral annular plane systolic excursion by aligning the cursor with the lateral mitral annulus </w:t>
      </w:r>
      <w:r w:rsidRPr="00950823">
        <w:rPr>
          <w:b/>
          <w:bCs/>
          <w:lang w:eastAsia="en-IN"/>
        </w:rPr>
        <w:t>[3]</w:t>
      </w:r>
      <w:r w:rsidRPr="00950823">
        <w:rPr>
          <w:lang w:eastAsia="en-IN"/>
        </w:rPr>
        <w:t xml:space="preserve"> and recording an M-mode tracing </w:t>
      </w:r>
      <w:r w:rsidRPr="00950823">
        <w:rPr>
          <w:b/>
          <w:bCs/>
          <w:lang w:eastAsia="en-IN"/>
        </w:rPr>
        <w:t>[4]</w:t>
      </w:r>
      <w:r w:rsidRPr="00950823">
        <w:rPr>
          <w:lang w:eastAsia="en-IN"/>
        </w:rPr>
        <w:t>.</w:t>
      </w:r>
    </w:p>
    <w:p w14:paraId="3D3E245D"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with the lateral tricuspid annulus.</w:t>
      </w:r>
    </w:p>
    <w:p w14:paraId="1405D948"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the M-mode tracing for the tricuspid annular plane systolic excursion.</w:t>
      </w:r>
    </w:p>
    <w:p w14:paraId="3F6D5C4C"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with the lateral mitral annulus.</w:t>
      </w:r>
    </w:p>
    <w:p w14:paraId="617AB1D7"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the M-mode tracing for the mitral annular plane systolic excursion.</w:t>
      </w:r>
    </w:p>
    <w:p w14:paraId="3B0563F7" w14:textId="77777777" w:rsidR="00106C19" w:rsidRPr="00950823" w:rsidRDefault="00106C19" w:rsidP="00106C19">
      <w:pPr>
        <w:pStyle w:val="Narration"/>
        <w:numPr>
          <w:ilvl w:val="1"/>
          <w:numId w:val="3"/>
        </w:numPr>
        <w:rPr>
          <w:lang w:eastAsia="en-IN"/>
        </w:rPr>
      </w:pPr>
      <w:r w:rsidRPr="00950823">
        <w:rPr>
          <w:lang w:eastAsia="en-IN"/>
        </w:rPr>
        <w:t xml:space="preserve">While maintaining the apical four-chamber view, add color Doppler </w:t>
      </w:r>
      <w:r w:rsidRPr="00950823">
        <w:rPr>
          <w:b/>
          <w:bCs/>
          <w:lang w:eastAsia="en-IN"/>
        </w:rPr>
        <w:t>[1]</w:t>
      </w:r>
      <w:r w:rsidRPr="00950823">
        <w:rPr>
          <w:lang w:eastAsia="en-IN"/>
        </w:rPr>
        <w:t xml:space="preserve">. Position the cursor as parallel to the Doppler flow as possible, ideally with an angle of insonation of less than 20 degrees </w:t>
      </w:r>
      <w:r w:rsidRPr="00950823">
        <w:rPr>
          <w:b/>
          <w:bCs/>
          <w:lang w:eastAsia="en-IN"/>
        </w:rPr>
        <w:t>[2]</w:t>
      </w:r>
      <w:r w:rsidRPr="00950823">
        <w:rPr>
          <w:lang w:eastAsia="en-IN"/>
        </w:rPr>
        <w:t>.</w:t>
      </w:r>
    </w:p>
    <w:p w14:paraId="58D8D2EB"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Add color Doppler while maintaining the apical four-chamber view.</w:t>
      </w:r>
    </w:p>
    <w:p w14:paraId="1120798F"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Position the cursor as parallel to the Doppler flow as possible, ideally with an angle of insonation of less than 20 degrees.</w:t>
      </w:r>
    </w:p>
    <w:p w14:paraId="25E423EA" w14:textId="77777777" w:rsidR="00106C19" w:rsidRPr="00950823" w:rsidRDefault="00106C19" w:rsidP="00106C19">
      <w:pPr>
        <w:pStyle w:val="Narration"/>
        <w:numPr>
          <w:ilvl w:val="1"/>
          <w:numId w:val="3"/>
        </w:numPr>
        <w:rPr>
          <w:lang w:eastAsia="en-IN"/>
        </w:rPr>
      </w:pPr>
      <w:r w:rsidRPr="00950823">
        <w:rPr>
          <w:lang w:eastAsia="en-IN"/>
        </w:rPr>
        <w:t xml:space="preserve">Assess the tricuspid regurgitation presence and the peak velocity by placing the region-of-interest box over the tricuspid valve </w:t>
      </w:r>
      <w:r w:rsidRPr="00950823">
        <w:rPr>
          <w:b/>
          <w:bCs/>
          <w:lang w:eastAsia="en-IN"/>
        </w:rPr>
        <w:t>[1]</w:t>
      </w:r>
      <w:r w:rsidRPr="00950823">
        <w:rPr>
          <w:lang w:eastAsia="en-IN"/>
        </w:rPr>
        <w:t xml:space="preserve">. Align the cursor parallel with the color signal through the tricuspid valve </w:t>
      </w:r>
      <w:r w:rsidRPr="00950823">
        <w:rPr>
          <w:b/>
          <w:bCs/>
          <w:lang w:eastAsia="en-IN"/>
        </w:rPr>
        <w:t>[2]</w:t>
      </w:r>
      <w:r w:rsidRPr="00950823">
        <w:rPr>
          <w:lang w:eastAsia="en-IN"/>
        </w:rPr>
        <w:t xml:space="preserve"> and record a continuous-wave Doppler tracing </w:t>
      </w:r>
      <w:r w:rsidRPr="00950823">
        <w:rPr>
          <w:b/>
          <w:bCs/>
          <w:lang w:eastAsia="en-IN"/>
        </w:rPr>
        <w:t>[3]</w:t>
      </w:r>
      <w:r w:rsidRPr="00950823">
        <w:rPr>
          <w:lang w:eastAsia="en-IN"/>
        </w:rPr>
        <w:t>.</w:t>
      </w:r>
    </w:p>
    <w:p w14:paraId="3C428DFE"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Place the region-of-interest box over the tricuspid valve.</w:t>
      </w:r>
    </w:p>
    <w:p w14:paraId="604E15C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parallel with the color signal through the tricuspid valve.</w:t>
      </w:r>
    </w:p>
    <w:p w14:paraId="2EA6383A"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continuous-wave Doppler tracing.</w:t>
      </w:r>
    </w:p>
    <w:p w14:paraId="39C7E71B" w14:textId="77777777" w:rsidR="00106C19" w:rsidRPr="00950823" w:rsidRDefault="00106C19" w:rsidP="00106C19">
      <w:pPr>
        <w:pStyle w:val="Narration"/>
        <w:numPr>
          <w:ilvl w:val="1"/>
          <w:numId w:val="3"/>
        </w:numPr>
        <w:rPr>
          <w:lang w:eastAsia="en-IN"/>
        </w:rPr>
      </w:pPr>
      <w:r w:rsidRPr="00950823">
        <w:rPr>
          <w:lang w:eastAsia="en-IN"/>
        </w:rPr>
        <w:lastRenderedPageBreak/>
        <w:t xml:space="preserve">Assess the mitral regurgitation presence and the peak velocity by placing the region-of-interest box over the mitral valve </w:t>
      </w:r>
      <w:r w:rsidRPr="00950823">
        <w:rPr>
          <w:b/>
          <w:bCs/>
          <w:lang w:eastAsia="en-IN"/>
        </w:rPr>
        <w:t>[1]</w:t>
      </w:r>
      <w:r w:rsidRPr="00950823">
        <w:rPr>
          <w:lang w:eastAsia="en-IN"/>
        </w:rPr>
        <w:t xml:space="preserve">. Align the cursor parallel with the color signal through the mitral valve </w:t>
      </w:r>
      <w:r w:rsidRPr="00950823">
        <w:rPr>
          <w:b/>
          <w:bCs/>
          <w:lang w:eastAsia="en-IN"/>
        </w:rPr>
        <w:t>[2]</w:t>
      </w:r>
      <w:r w:rsidRPr="00950823">
        <w:rPr>
          <w:lang w:eastAsia="en-IN"/>
        </w:rPr>
        <w:t xml:space="preserve"> and record a continuous-wave Doppler tracing </w:t>
      </w:r>
      <w:r w:rsidRPr="00950823">
        <w:rPr>
          <w:b/>
          <w:bCs/>
          <w:lang w:eastAsia="en-IN"/>
        </w:rPr>
        <w:t>[3]</w:t>
      </w:r>
      <w:r w:rsidRPr="00950823">
        <w:rPr>
          <w:lang w:eastAsia="en-IN"/>
        </w:rPr>
        <w:t>.</w:t>
      </w:r>
    </w:p>
    <w:p w14:paraId="44F9CF13"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Place the region-of-interest box over the mitral valve.</w:t>
      </w:r>
    </w:p>
    <w:p w14:paraId="3E89E4B1"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parallel with the color signal through the mitral valve.</w:t>
      </w:r>
    </w:p>
    <w:p w14:paraId="4B173D81"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continuous-wave Doppler tracing.</w:t>
      </w:r>
    </w:p>
    <w:p w14:paraId="559F6A95" w14:textId="77777777" w:rsidR="00106C19" w:rsidRPr="00950823" w:rsidRDefault="00106C19" w:rsidP="00106C19">
      <w:pPr>
        <w:pStyle w:val="Narration"/>
        <w:numPr>
          <w:ilvl w:val="1"/>
          <w:numId w:val="3"/>
        </w:numPr>
        <w:rPr>
          <w:lang w:eastAsia="en-IN"/>
        </w:rPr>
      </w:pPr>
      <w:r w:rsidRPr="00950823">
        <w:rPr>
          <w:lang w:eastAsia="en-IN"/>
        </w:rPr>
        <w:t xml:space="preserve">Measure the mitral valve inflow E and A waves and the E-to-A ratio by placing the region-of-interest box over the mitral valve </w:t>
      </w:r>
      <w:r w:rsidRPr="00950823">
        <w:rPr>
          <w:b/>
          <w:bCs/>
          <w:lang w:eastAsia="en-IN"/>
        </w:rPr>
        <w:t>[1]</w:t>
      </w:r>
      <w:r w:rsidRPr="00950823">
        <w:rPr>
          <w:lang w:eastAsia="en-IN"/>
        </w:rPr>
        <w:t xml:space="preserve">. Align the cursor parallel with the color signal through the mitral valve inflow </w:t>
      </w:r>
      <w:r w:rsidRPr="00950823">
        <w:rPr>
          <w:b/>
          <w:bCs/>
          <w:lang w:eastAsia="en-IN"/>
        </w:rPr>
        <w:t>[2]</w:t>
      </w:r>
      <w:r w:rsidRPr="00950823">
        <w:rPr>
          <w:lang w:eastAsia="en-IN"/>
        </w:rPr>
        <w:t xml:space="preserve">. Position the sample gate at the tips of the open mitral valve leaflets during diastole </w:t>
      </w:r>
      <w:r w:rsidRPr="00950823">
        <w:rPr>
          <w:b/>
          <w:bCs/>
          <w:lang w:eastAsia="en-IN"/>
        </w:rPr>
        <w:t>[3]</w:t>
      </w:r>
      <w:r w:rsidRPr="00950823">
        <w:rPr>
          <w:lang w:eastAsia="en-IN"/>
        </w:rPr>
        <w:t xml:space="preserve"> and record a pulsed-wave Doppler tracing </w:t>
      </w:r>
      <w:r w:rsidRPr="00950823">
        <w:rPr>
          <w:b/>
          <w:bCs/>
          <w:lang w:eastAsia="en-IN"/>
        </w:rPr>
        <w:t>[4]</w:t>
      </w:r>
      <w:r w:rsidRPr="00950823">
        <w:rPr>
          <w:lang w:eastAsia="en-IN"/>
        </w:rPr>
        <w:t>.</w:t>
      </w:r>
    </w:p>
    <w:p w14:paraId="5FC8C579"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Place the region-of-interest box over the mitral valve.</w:t>
      </w:r>
    </w:p>
    <w:p w14:paraId="344C89A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parallel with the color signal through the mitral valve inflow.</w:t>
      </w:r>
    </w:p>
    <w:p w14:paraId="7749853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Position the sample gate at the tips of the open mitral valve leaflets during diastole.</w:t>
      </w:r>
    </w:p>
    <w:p w14:paraId="5A8855A3"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pulsed-wave Doppler tracing.</w:t>
      </w:r>
    </w:p>
    <w:p w14:paraId="3B4A3325" w14:textId="77777777" w:rsidR="00106C19" w:rsidRPr="00950823" w:rsidRDefault="00106C19" w:rsidP="00106C19">
      <w:pPr>
        <w:pStyle w:val="Narration"/>
        <w:numPr>
          <w:ilvl w:val="1"/>
          <w:numId w:val="3"/>
        </w:numPr>
        <w:rPr>
          <w:lang w:eastAsia="en-IN"/>
        </w:rPr>
      </w:pPr>
      <w:r w:rsidRPr="00950823">
        <w:rPr>
          <w:lang w:eastAsia="en-IN"/>
        </w:rPr>
        <w:t xml:space="preserve">While maintaining the apical four-chamber view and the apical position of the transducer, rotate the transducer counterclockwise around the left ventricular axis approximately 45 degrees to 90 degrees </w:t>
      </w:r>
      <w:r w:rsidRPr="00950823">
        <w:rPr>
          <w:b/>
          <w:bCs/>
          <w:lang w:eastAsia="en-IN"/>
        </w:rPr>
        <w:t>[1]</w:t>
      </w:r>
      <w:r w:rsidRPr="00950823">
        <w:rPr>
          <w:lang w:eastAsia="en-IN"/>
        </w:rPr>
        <w:t xml:space="preserve">. Continue rotating until the right atrium and right ventricle drop out </w:t>
      </w:r>
      <w:r w:rsidRPr="00950823">
        <w:rPr>
          <w:b/>
          <w:bCs/>
          <w:lang w:eastAsia="en-IN"/>
        </w:rPr>
        <w:t>[2]</w:t>
      </w:r>
      <w:r w:rsidRPr="00950823">
        <w:rPr>
          <w:lang w:eastAsia="en-IN"/>
        </w:rPr>
        <w:t xml:space="preserve"> and the left ventricular-focused apical two-chamber view showing the left ventricle and left atrium becomes visible </w:t>
      </w:r>
      <w:r w:rsidRPr="00950823">
        <w:rPr>
          <w:b/>
          <w:bCs/>
          <w:lang w:eastAsia="en-IN"/>
        </w:rPr>
        <w:t>[3]</w:t>
      </w:r>
      <w:r w:rsidRPr="00950823">
        <w:rPr>
          <w:lang w:eastAsia="en-IN"/>
        </w:rPr>
        <w:t>.</w:t>
      </w:r>
    </w:p>
    <w:p w14:paraId="2898DF9F" w14:textId="77777777" w:rsidR="00106C19" w:rsidRDefault="00106C19" w:rsidP="00106C19">
      <w:pPr>
        <w:pStyle w:val="ShotDescription"/>
        <w:numPr>
          <w:ilvl w:val="2"/>
          <w:numId w:val="3"/>
        </w:numPr>
        <w:rPr>
          <w:lang w:val="en-IN" w:eastAsia="en-IN"/>
        </w:rPr>
      </w:pPr>
      <w:r w:rsidRPr="00950823">
        <w:rPr>
          <w:lang w:val="en-IN" w:eastAsia="en-IN"/>
        </w:rPr>
        <w:t>Talent rotating the transducer counterclockwise around the left ventricular axis.</w:t>
      </w:r>
    </w:p>
    <w:p w14:paraId="0BC78DB0"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right atrium and right ventricle dropping out.</w:t>
      </w:r>
    </w:p>
    <w:p w14:paraId="019351E3"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left ventricular-focused apical two-chamber view with the left ventricle and left atrium visible.</w:t>
      </w:r>
    </w:p>
    <w:p w14:paraId="0BB926BE" w14:textId="77777777" w:rsidR="00106C19" w:rsidRPr="00950823" w:rsidRDefault="00106C19" w:rsidP="00106C19">
      <w:pPr>
        <w:pStyle w:val="Narration"/>
        <w:numPr>
          <w:ilvl w:val="1"/>
          <w:numId w:val="3"/>
        </w:numPr>
        <w:rPr>
          <w:lang w:eastAsia="en-IN"/>
        </w:rPr>
      </w:pPr>
      <w:r w:rsidRPr="00950823">
        <w:rPr>
          <w:lang w:eastAsia="en-IN"/>
        </w:rPr>
        <w:t xml:space="preserve">Record a cine loop of at least 3 cardiac cycles, with 5 to 7 cycles preferred, in the left ventricular-focused apical two-chamber view </w:t>
      </w:r>
      <w:r w:rsidRPr="00950823">
        <w:rPr>
          <w:b/>
          <w:bCs/>
          <w:lang w:eastAsia="en-IN"/>
        </w:rPr>
        <w:t>[1]</w:t>
      </w:r>
      <w:r w:rsidRPr="00950823">
        <w:rPr>
          <w:lang w:eastAsia="en-IN"/>
        </w:rPr>
        <w:t xml:space="preserve">. Use the cine loop for the left ventricular ejection fraction by Simpson’s method </w:t>
      </w:r>
      <w:r w:rsidRPr="00950823">
        <w:rPr>
          <w:b/>
          <w:bCs/>
          <w:lang w:eastAsia="en-IN"/>
        </w:rPr>
        <w:t>[2]</w:t>
      </w:r>
      <w:r w:rsidRPr="00950823">
        <w:rPr>
          <w:lang w:eastAsia="en-IN"/>
        </w:rPr>
        <w:t>.</w:t>
      </w:r>
    </w:p>
    <w:p w14:paraId="5910001E"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cine loop of at least 3 cardiac cycles, with 5 to 7 cycles preferred, in the left ventricular-focused apical two-chamber view.</w:t>
      </w:r>
    </w:p>
    <w:p w14:paraId="55E173F9"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cine loop used for the left ventricular ejection fraction by Simpson’s method.</w:t>
      </w:r>
    </w:p>
    <w:p w14:paraId="452AFD5C" w14:textId="77777777" w:rsidR="00106C19" w:rsidRPr="00950823" w:rsidRDefault="00106C19" w:rsidP="00106C19">
      <w:pPr>
        <w:pStyle w:val="Narration"/>
        <w:numPr>
          <w:ilvl w:val="1"/>
          <w:numId w:val="3"/>
        </w:numPr>
        <w:rPr>
          <w:lang w:eastAsia="en-IN"/>
        </w:rPr>
      </w:pPr>
      <w:r w:rsidRPr="00950823">
        <w:rPr>
          <w:lang w:eastAsia="en-IN"/>
        </w:rPr>
        <w:t xml:space="preserve">Return to the standard apical four-chamber view </w:t>
      </w:r>
      <w:r w:rsidRPr="00950823">
        <w:rPr>
          <w:b/>
          <w:bCs/>
          <w:lang w:eastAsia="en-IN"/>
        </w:rPr>
        <w:t>[1]</w:t>
      </w:r>
      <w:r w:rsidRPr="00950823">
        <w:rPr>
          <w:lang w:eastAsia="en-IN"/>
        </w:rPr>
        <w:t xml:space="preserve">. Tilt the transducer anteriorly with slight rotational adjustments until the left ventricular outflow tract becomes visible </w:t>
      </w:r>
      <w:r w:rsidRPr="00950823">
        <w:rPr>
          <w:b/>
          <w:bCs/>
          <w:lang w:eastAsia="en-IN"/>
        </w:rPr>
        <w:t>[2]</w:t>
      </w:r>
      <w:r w:rsidRPr="00950823">
        <w:rPr>
          <w:lang w:eastAsia="en-IN"/>
        </w:rPr>
        <w:t>.</w:t>
      </w:r>
    </w:p>
    <w:p w14:paraId="1D468D7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standard apical four-chamber view.</w:t>
      </w:r>
    </w:p>
    <w:p w14:paraId="36ADB5F2" w14:textId="77777777" w:rsidR="00106C19" w:rsidRPr="00950823" w:rsidRDefault="00106C19" w:rsidP="00106C19">
      <w:pPr>
        <w:pStyle w:val="ShotDescription"/>
        <w:numPr>
          <w:ilvl w:val="2"/>
          <w:numId w:val="3"/>
        </w:numPr>
        <w:rPr>
          <w:lang w:val="en-IN" w:eastAsia="en-IN"/>
        </w:rPr>
      </w:pPr>
      <w:r w:rsidRPr="00950823">
        <w:rPr>
          <w:lang w:val="en-IN" w:eastAsia="en-IN"/>
        </w:rPr>
        <w:lastRenderedPageBreak/>
        <w:t>Talent tilting the transducer anteriorly with slight rotational adjustments.</w:t>
      </w:r>
    </w:p>
    <w:p w14:paraId="4129C2BB" w14:textId="77777777" w:rsidR="00106C19" w:rsidRPr="00950823" w:rsidRDefault="00106C19" w:rsidP="00106C19">
      <w:pPr>
        <w:pStyle w:val="Narration"/>
        <w:numPr>
          <w:ilvl w:val="1"/>
          <w:numId w:val="3"/>
        </w:numPr>
        <w:rPr>
          <w:lang w:eastAsia="en-IN"/>
        </w:rPr>
      </w:pPr>
      <w:r w:rsidRPr="00950823">
        <w:rPr>
          <w:lang w:eastAsia="en-IN"/>
        </w:rPr>
        <w:t xml:space="preserve">Measure the left ventricular outflow tract velocity time integral by aligning the cursor parallel with the left ventricular outflow </w:t>
      </w:r>
      <w:r w:rsidRPr="00950823">
        <w:rPr>
          <w:b/>
          <w:bCs/>
          <w:lang w:eastAsia="en-IN"/>
        </w:rPr>
        <w:t>[1]</w:t>
      </w:r>
      <w:r w:rsidRPr="00950823">
        <w:rPr>
          <w:lang w:eastAsia="en-IN"/>
        </w:rPr>
        <w:t xml:space="preserve">. Place the gate just proximal to the aortic valve annulus </w:t>
      </w:r>
      <w:r w:rsidRPr="00950823">
        <w:rPr>
          <w:b/>
          <w:bCs/>
          <w:lang w:eastAsia="en-IN"/>
        </w:rPr>
        <w:t>[2]</w:t>
      </w:r>
      <w:r w:rsidRPr="00950823">
        <w:rPr>
          <w:lang w:eastAsia="en-IN"/>
        </w:rPr>
        <w:t xml:space="preserve"> and obtain a pulsed-wave Doppler tracing to determine the left ventricular outflow tract velocity time integral </w:t>
      </w:r>
      <w:r w:rsidRPr="00950823">
        <w:rPr>
          <w:b/>
          <w:bCs/>
          <w:lang w:eastAsia="en-IN"/>
        </w:rPr>
        <w:t>[3]</w:t>
      </w:r>
      <w:r w:rsidRPr="00950823">
        <w:rPr>
          <w:lang w:eastAsia="en-IN"/>
        </w:rPr>
        <w:t>.</w:t>
      </w:r>
    </w:p>
    <w:p w14:paraId="7A20542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parallel with the left ventricular outflow.</w:t>
      </w:r>
    </w:p>
    <w:p w14:paraId="45493C4D"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Place the gate just proximal to the aortic valve annulus.</w:t>
      </w:r>
    </w:p>
    <w:p w14:paraId="259B319D"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Obtain a pulsed-wave Doppler tracing to determine the left ventricular outflow tract velocity time integral.</w:t>
      </w:r>
    </w:p>
    <w:p w14:paraId="4DCB0D21" w14:textId="77777777" w:rsidR="00106C19" w:rsidRDefault="00106C19" w:rsidP="00106C19"/>
    <w:p w14:paraId="01C39491" w14:textId="77777777" w:rsidR="00106C19" w:rsidRDefault="00106C19" w:rsidP="00106C19"/>
    <w:p w14:paraId="543E92E8" w14:textId="77777777" w:rsidR="00106C19" w:rsidRDefault="00106C19" w:rsidP="00106C19"/>
    <w:p w14:paraId="50E208C3" w14:textId="77777777" w:rsidR="00106C19" w:rsidRDefault="00106C19" w:rsidP="00106C19"/>
    <w:p w14:paraId="4824ECBE" w14:textId="22638BB0" w:rsidR="00106C19" w:rsidRDefault="001F485C" w:rsidP="00106C19">
      <w:pPr>
        <w:pStyle w:val="ListParagraph"/>
        <w:numPr>
          <w:ilvl w:val="0"/>
          <w:numId w:val="3"/>
        </w:numPr>
        <w:spacing w:before="360" w:after="240"/>
        <w:contextualSpacing w:val="0"/>
        <w:rPr>
          <w:rFonts w:cstheme="minorHAnsi"/>
          <w:b/>
          <w:bCs/>
        </w:rPr>
      </w:pPr>
      <w:r w:rsidRPr="001F485C">
        <w:rPr>
          <w:rFonts w:cstheme="minorHAnsi"/>
          <w:b/>
          <w:bCs/>
        </w:rPr>
        <w:t>Obtain</w:t>
      </w:r>
      <w:r>
        <w:rPr>
          <w:rFonts w:cstheme="minorHAnsi"/>
          <w:b/>
          <w:bCs/>
        </w:rPr>
        <w:t>ing</w:t>
      </w:r>
      <w:r w:rsidRPr="001F485C">
        <w:rPr>
          <w:rFonts w:cstheme="minorHAnsi"/>
          <w:b/>
          <w:bCs/>
        </w:rPr>
        <w:t xml:space="preserve"> Parasternal Short-</w:t>
      </w:r>
      <w:r>
        <w:rPr>
          <w:rFonts w:cstheme="minorHAnsi"/>
          <w:b/>
          <w:bCs/>
        </w:rPr>
        <w:t xml:space="preserve"> and Long-</w:t>
      </w:r>
      <w:r w:rsidRPr="001F485C">
        <w:rPr>
          <w:rFonts w:cstheme="minorHAnsi"/>
          <w:b/>
          <w:bCs/>
        </w:rPr>
        <w:t>Axis Views</w:t>
      </w:r>
    </w:p>
    <w:p w14:paraId="1261AC8A" w14:textId="77777777" w:rsidR="00106C19" w:rsidRDefault="00106C19" w:rsidP="00106C19"/>
    <w:p w14:paraId="47272F87" w14:textId="2839D129" w:rsidR="00106C19" w:rsidRDefault="001F485C" w:rsidP="00106C19">
      <w:pPr>
        <w:pStyle w:val="Narration"/>
        <w:numPr>
          <w:ilvl w:val="1"/>
          <w:numId w:val="3"/>
        </w:numPr>
        <w:rPr>
          <w:lang w:eastAsia="en-IN"/>
        </w:rPr>
      </w:pPr>
      <w:r>
        <w:rPr>
          <w:lang w:eastAsia="en-IN"/>
        </w:rPr>
        <w:t>P</w:t>
      </w:r>
      <w:r w:rsidRPr="00950823">
        <w:rPr>
          <w:lang w:eastAsia="en-IN"/>
        </w:rPr>
        <w:t xml:space="preserve">lace </w:t>
      </w:r>
      <w:r w:rsidR="00106C19" w:rsidRPr="00950823">
        <w:rPr>
          <w:lang w:eastAsia="en-IN"/>
        </w:rPr>
        <w:t xml:space="preserve">the transducer between the 4th and 5th intercostal spaces near the sternum with the indicator oriented dorsally and slightly caudally </w:t>
      </w:r>
      <w:r w:rsidR="00106C19" w:rsidRPr="00950823">
        <w:rPr>
          <w:b/>
          <w:bCs/>
          <w:lang w:eastAsia="en-IN"/>
        </w:rPr>
        <w:t>[1]</w:t>
      </w:r>
      <w:r w:rsidR="00106C19" w:rsidRPr="00950823">
        <w:rPr>
          <w:lang w:eastAsia="en-IN"/>
        </w:rPr>
        <w:t>.</w:t>
      </w:r>
    </w:p>
    <w:p w14:paraId="4557385E" w14:textId="77777777" w:rsidR="00106C19" w:rsidRPr="00950823" w:rsidRDefault="00106C19" w:rsidP="00106C19">
      <w:pPr>
        <w:pStyle w:val="ShotDescription"/>
        <w:numPr>
          <w:ilvl w:val="2"/>
          <w:numId w:val="3"/>
        </w:numPr>
        <w:rPr>
          <w:lang w:val="en-IN" w:eastAsia="en-IN"/>
        </w:rPr>
      </w:pPr>
      <w:r w:rsidRPr="00950823">
        <w:rPr>
          <w:lang w:val="en-IN" w:eastAsia="en-IN"/>
        </w:rPr>
        <w:t>WIDE: Talent placing the transducer between the 4th and 5th intercostal spaces near the sternum with the indicator oriented dorsally and slightly caudally.</w:t>
      </w:r>
    </w:p>
    <w:p w14:paraId="3E1A5553" w14:textId="77777777" w:rsidR="00106C19" w:rsidRDefault="00106C19" w:rsidP="00106C19">
      <w:pPr>
        <w:pStyle w:val="Narration"/>
        <w:numPr>
          <w:ilvl w:val="1"/>
          <w:numId w:val="3"/>
        </w:numPr>
        <w:rPr>
          <w:lang w:eastAsia="en-IN"/>
        </w:rPr>
      </w:pPr>
      <w:r w:rsidRPr="00950823">
        <w:rPr>
          <w:lang w:eastAsia="en-IN"/>
        </w:rPr>
        <w:t xml:space="preserve">Fine-tune the parasternal short-axis view by sliding the transducer away from the sternum </w:t>
      </w:r>
      <w:r w:rsidRPr="00950823">
        <w:rPr>
          <w:b/>
          <w:bCs/>
          <w:lang w:eastAsia="en-IN"/>
        </w:rPr>
        <w:t>[1]</w:t>
      </w:r>
      <w:r w:rsidRPr="00950823">
        <w:rPr>
          <w:lang w:eastAsia="en-IN"/>
        </w:rPr>
        <w:t xml:space="preserve">. Apply a slight rotation in either direction </w:t>
      </w:r>
      <w:r w:rsidRPr="00950823">
        <w:rPr>
          <w:b/>
          <w:bCs/>
          <w:lang w:eastAsia="en-IN"/>
        </w:rPr>
        <w:t>[2]</w:t>
      </w:r>
      <w:r w:rsidRPr="00950823">
        <w:rPr>
          <w:lang w:eastAsia="en-IN"/>
        </w:rPr>
        <w:t xml:space="preserve"> and fan the transducer tail cranially or caudally until a parasternal short-axis view of the aortic valve en face is visible </w:t>
      </w:r>
      <w:r w:rsidRPr="00950823">
        <w:rPr>
          <w:b/>
          <w:bCs/>
          <w:lang w:eastAsia="en-IN"/>
        </w:rPr>
        <w:t>[3]</w:t>
      </w:r>
      <w:r w:rsidRPr="00950823">
        <w:rPr>
          <w:lang w:eastAsia="en-IN"/>
        </w:rPr>
        <w:t>.</w:t>
      </w:r>
    </w:p>
    <w:p w14:paraId="13482F91" w14:textId="77777777" w:rsidR="00106C19" w:rsidRDefault="00106C19" w:rsidP="00106C19">
      <w:pPr>
        <w:pStyle w:val="ShotDescription"/>
        <w:numPr>
          <w:ilvl w:val="2"/>
          <w:numId w:val="3"/>
        </w:numPr>
        <w:rPr>
          <w:lang w:val="en-IN" w:eastAsia="en-IN"/>
        </w:rPr>
      </w:pPr>
      <w:r w:rsidRPr="00950823">
        <w:rPr>
          <w:lang w:val="en-IN" w:eastAsia="en-IN"/>
        </w:rPr>
        <w:t>Talent sliding the transducer away from the sternum.</w:t>
      </w:r>
    </w:p>
    <w:p w14:paraId="53557C0E" w14:textId="77777777" w:rsidR="00106C19" w:rsidRDefault="00106C19" w:rsidP="00106C19">
      <w:pPr>
        <w:pStyle w:val="ShotDescription"/>
        <w:numPr>
          <w:ilvl w:val="2"/>
          <w:numId w:val="3"/>
        </w:numPr>
        <w:rPr>
          <w:lang w:val="en-IN" w:eastAsia="en-IN"/>
        </w:rPr>
      </w:pPr>
      <w:r w:rsidRPr="00950823">
        <w:rPr>
          <w:lang w:val="en-IN" w:eastAsia="en-IN"/>
        </w:rPr>
        <w:t>Talent slightly rotating the transducer in either direction.</w:t>
      </w:r>
    </w:p>
    <w:p w14:paraId="11850FA3" w14:textId="0AC21A5C" w:rsidR="00106C19" w:rsidRPr="00950823"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of the aortic valve en face becoming visible.</w:t>
      </w:r>
    </w:p>
    <w:p w14:paraId="38B59EEE" w14:textId="77777777" w:rsidR="00106C19" w:rsidRDefault="00106C19" w:rsidP="00106C19">
      <w:pPr>
        <w:pStyle w:val="Narration"/>
        <w:numPr>
          <w:ilvl w:val="1"/>
          <w:numId w:val="3"/>
        </w:numPr>
        <w:rPr>
          <w:lang w:eastAsia="en-IN"/>
        </w:rPr>
      </w:pPr>
      <w:r w:rsidRPr="00950823">
        <w:rPr>
          <w:lang w:eastAsia="en-IN"/>
        </w:rPr>
        <w:t xml:space="preserve">With the aortic valve en face centered in the view, fan the transducer tail until the right ventricular outflow tract and the pulmonary artery become visible </w:t>
      </w:r>
      <w:r w:rsidRPr="00950823">
        <w:rPr>
          <w:b/>
          <w:bCs/>
          <w:lang w:eastAsia="en-IN"/>
        </w:rPr>
        <w:t>[1]</w:t>
      </w:r>
      <w:r w:rsidRPr="00950823">
        <w:rPr>
          <w:lang w:eastAsia="en-IN"/>
        </w:rPr>
        <w:t>.</w:t>
      </w:r>
    </w:p>
    <w:p w14:paraId="2A9EEB93" w14:textId="07840298" w:rsidR="00106C19" w:rsidRPr="00950823"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right ventricular outflow tract and the pulmonary artery becoming visible as the transducer tail is fanned.</w:t>
      </w:r>
    </w:p>
    <w:p w14:paraId="2DC03B73" w14:textId="77777777" w:rsidR="00106C19" w:rsidRDefault="00106C19" w:rsidP="00106C19">
      <w:pPr>
        <w:pStyle w:val="Narration"/>
        <w:numPr>
          <w:ilvl w:val="1"/>
          <w:numId w:val="3"/>
        </w:numPr>
        <w:rPr>
          <w:lang w:eastAsia="en-IN"/>
        </w:rPr>
      </w:pPr>
      <w:r w:rsidRPr="00950823">
        <w:rPr>
          <w:lang w:eastAsia="en-IN"/>
        </w:rPr>
        <w:t xml:space="preserve">Return to the parasternal short-axis view of the aortic valve en face </w:t>
      </w:r>
      <w:r w:rsidRPr="00950823">
        <w:rPr>
          <w:b/>
          <w:bCs/>
          <w:lang w:eastAsia="en-IN"/>
        </w:rPr>
        <w:t>[1]</w:t>
      </w:r>
      <w:r w:rsidRPr="00950823">
        <w:rPr>
          <w:lang w:eastAsia="en-IN"/>
        </w:rPr>
        <w:t xml:space="preserve"> and fan the transducer tail toward the head to obtain the parasternal short-axis view at the level of the mitral valve </w:t>
      </w:r>
      <w:r w:rsidRPr="00950823">
        <w:rPr>
          <w:b/>
          <w:bCs/>
          <w:lang w:eastAsia="en-IN"/>
        </w:rPr>
        <w:t>[2]</w:t>
      </w:r>
      <w:r w:rsidRPr="00950823">
        <w:rPr>
          <w:lang w:eastAsia="en-IN"/>
        </w:rPr>
        <w:t xml:space="preserve">. Continue fanning until reaching the level of the mid-papillary muscles </w:t>
      </w:r>
      <w:r w:rsidRPr="00950823">
        <w:rPr>
          <w:b/>
          <w:bCs/>
          <w:lang w:eastAsia="en-IN"/>
        </w:rPr>
        <w:t>[3]</w:t>
      </w:r>
      <w:r w:rsidRPr="00950823">
        <w:rPr>
          <w:lang w:eastAsia="en-IN"/>
        </w:rPr>
        <w:t>.</w:t>
      </w:r>
    </w:p>
    <w:p w14:paraId="42B56479" w14:textId="140470D3" w:rsidR="00106C19" w:rsidRDefault="001F485C" w:rsidP="00106C19">
      <w:pPr>
        <w:pStyle w:val="ShotDescription"/>
        <w:numPr>
          <w:ilvl w:val="2"/>
          <w:numId w:val="3"/>
        </w:numPr>
        <w:rPr>
          <w:lang w:val="en-IN" w:eastAsia="en-IN"/>
        </w:rPr>
      </w:pPr>
      <w:r>
        <w:rPr>
          <w:highlight w:val="yellow"/>
          <w:lang w:val="en-IN" w:eastAsia="en-IN"/>
        </w:rPr>
        <w:lastRenderedPageBreak/>
        <w:t>SCREEN:</w:t>
      </w:r>
      <w:r w:rsidR="00106C19" w:rsidRPr="00950823">
        <w:rPr>
          <w:lang w:val="en-IN" w:eastAsia="en-IN"/>
        </w:rPr>
        <w:t xml:space="preserve"> Show the parasternal short-axis view of the aortic valve en face.</w:t>
      </w:r>
    </w:p>
    <w:p w14:paraId="43DC4A8D" w14:textId="1CA5FC1C" w:rsidR="00106C19"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at the level of the mitral valve.</w:t>
      </w:r>
    </w:p>
    <w:p w14:paraId="7524DFD5" w14:textId="03AAD0AF" w:rsidR="00106C19" w:rsidRPr="00950823"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at the level of the mid-papillary muscles.</w:t>
      </w:r>
    </w:p>
    <w:p w14:paraId="22ABDBB4" w14:textId="77777777" w:rsidR="00106C19" w:rsidRDefault="00106C19" w:rsidP="00106C19">
      <w:pPr>
        <w:pStyle w:val="Narration"/>
        <w:numPr>
          <w:ilvl w:val="1"/>
          <w:numId w:val="3"/>
        </w:numPr>
        <w:rPr>
          <w:lang w:eastAsia="en-IN"/>
        </w:rPr>
      </w:pPr>
      <w:r w:rsidRPr="00950823">
        <w:rPr>
          <w:lang w:eastAsia="en-IN"/>
        </w:rPr>
        <w:t xml:space="preserve">Return to the parasternal short-axis view of the right ventricular outflow tract and the pulmonary artery </w:t>
      </w:r>
      <w:r w:rsidRPr="00950823">
        <w:rPr>
          <w:b/>
          <w:bCs/>
          <w:lang w:eastAsia="en-IN"/>
        </w:rPr>
        <w:t>[1]</w:t>
      </w:r>
      <w:r w:rsidRPr="00950823">
        <w:rPr>
          <w:lang w:eastAsia="en-IN"/>
        </w:rPr>
        <w:t xml:space="preserve">. Add color Doppler </w:t>
      </w:r>
      <w:r w:rsidRPr="00950823">
        <w:rPr>
          <w:b/>
          <w:bCs/>
          <w:lang w:eastAsia="en-IN"/>
        </w:rPr>
        <w:t>[2]</w:t>
      </w:r>
      <w:r w:rsidRPr="00950823">
        <w:rPr>
          <w:lang w:eastAsia="en-IN"/>
        </w:rPr>
        <w:t>.</w:t>
      </w:r>
    </w:p>
    <w:p w14:paraId="36183C77" w14:textId="695C4C6E" w:rsidR="00106C19"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of the right ventricular outflow tract and the pulmonary artery.</w:t>
      </w:r>
    </w:p>
    <w:p w14:paraId="5AD48449"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color Doppler being added to the parasternal short-axis view.</w:t>
      </w:r>
    </w:p>
    <w:p w14:paraId="25E3C34E" w14:textId="77777777" w:rsidR="00106C19" w:rsidRDefault="00106C19" w:rsidP="00106C19">
      <w:pPr>
        <w:pStyle w:val="Narration"/>
        <w:numPr>
          <w:ilvl w:val="1"/>
          <w:numId w:val="3"/>
        </w:numPr>
        <w:rPr>
          <w:lang w:eastAsia="en-IN"/>
        </w:rPr>
      </w:pPr>
      <w:r w:rsidRPr="00950823">
        <w:rPr>
          <w:lang w:eastAsia="en-IN"/>
        </w:rPr>
        <w:t xml:space="preserve">Measure the pulmonary artery acceleration time by using color Doppler to assess the direction of flow and the image quality </w:t>
      </w:r>
      <w:r w:rsidRPr="00950823">
        <w:rPr>
          <w:b/>
          <w:bCs/>
          <w:lang w:eastAsia="en-IN"/>
        </w:rPr>
        <w:t>[1]</w:t>
      </w:r>
      <w:r w:rsidRPr="00950823">
        <w:rPr>
          <w:lang w:eastAsia="en-IN"/>
        </w:rPr>
        <w:t xml:space="preserve">. Align the cursor parallel to the flow </w:t>
      </w:r>
      <w:r w:rsidRPr="00950823">
        <w:rPr>
          <w:b/>
          <w:bCs/>
          <w:lang w:eastAsia="en-IN"/>
        </w:rPr>
        <w:t>[2]</w:t>
      </w:r>
      <w:r w:rsidRPr="00950823">
        <w:rPr>
          <w:lang w:eastAsia="en-IN"/>
        </w:rPr>
        <w:t xml:space="preserve">, place the gate just distal to the pulmonary valve </w:t>
      </w:r>
      <w:r w:rsidRPr="00950823">
        <w:rPr>
          <w:b/>
          <w:bCs/>
          <w:lang w:eastAsia="en-IN"/>
        </w:rPr>
        <w:t>[3]</w:t>
      </w:r>
      <w:r w:rsidRPr="00950823">
        <w:rPr>
          <w:lang w:eastAsia="en-IN"/>
        </w:rPr>
        <w:t xml:space="preserve">, and obtain a pulsed-wave Doppler tracing </w:t>
      </w:r>
      <w:r w:rsidRPr="00950823">
        <w:rPr>
          <w:b/>
          <w:bCs/>
          <w:lang w:eastAsia="en-IN"/>
        </w:rPr>
        <w:t>[4]</w:t>
      </w:r>
      <w:r w:rsidRPr="00950823">
        <w:rPr>
          <w:lang w:eastAsia="en-IN"/>
        </w:rPr>
        <w:t>.</w:t>
      </w:r>
    </w:p>
    <w:p w14:paraId="2DC8588F"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color Doppler assessing the direction of flow and the image quality.</w:t>
      </w:r>
    </w:p>
    <w:p w14:paraId="79FA3BE4"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the cursor aligned parallel to the flow.</w:t>
      </w:r>
    </w:p>
    <w:p w14:paraId="0FD880C8"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the gate placed just distal to the pulmonary valve.</w:t>
      </w:r>
    </w:p>
    <w:p w14:paraId="7FD1424F"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the pulsed-wave Doppler tracing.</w:t>
      </w:r>
    </w:p>
    <w:p w14:paraId="19E9BFBF" w14:textId="77777777" w:rsidR="00106C19" w:rsidRDefault="00106C19" w:rsidP="00106C19">
      <w:pPr>
        <w:pStyle w:val="Narration"/>
        <w:numPr>
          <w:ilvl w:val="1"/>
          <w:numId w:val="3"/>
        </w:numPr>
        <w:rPr>
          <w:lang w:eastAsia="en-IN"/>
        </w:rPr>
      </w:pPr>
      <w:r w:rsidRPr="00950823">
        <w:rPr>
          <w:lang w:eastAsia="en-IN"/>
        </w:rPr>
        <w:t xml:space="preserve">Assess the patent ductus arteriosus by evaluating its presence and the direction of flow using color Doppler </w:t>
      </w:r>
      <w:r w:rsidRPr="00950823">
        <w:rPr>
          <w:b/>
          <w:bCs/>
          <w:lang w:eastAsia="en-IN"/>
        </w:rPr>
        <w:t>[1]</w:t>
      </w:r>
      <w:r w:rsidRPr="00950823">
        <w:rPr>
          <w:lang w:eastAsia="en-IN"/>
        </w:rPr>
        <w:t xml:space="preserve"> and pulsed-wave Doppler </w:t>
      </w:r>
      <w:r w:rsidRPr="00950823">
        <w:rPr>
          <w:b/>
          <w:bCs/>
          <w:lang w:eastAsia="en-IN"/>
        </w:rPr>
        <w:t>[2]</w:t>
      </w:r>
      <w:r w:rsidRPr="00950823">
        <w:rPr>
          <w:lang w:eastAsia="en-IN"/>
        </w:rPr>
        <w:t>.</w:t>
      </w:r>
    </w:p>
    <w:p w14:paraId="376DBD5B"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color Doppler being used to evaluate the presence and the direction of flow for the patent ductus arteriosus.</w:t>
      </w:r>
    </w:p>
    <w:p w14:paraId="08062407"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pulsed-wave Doppler being used to evaluate the presence and the direction of flow for the patent ductus arteriosus.</w:t>
      </w:r>
    </w:p>
    <w:p w14:paraId="6EA0DD75" w14:textId="77777777" w:rsidR="00106C19" w:rsidRDefault="00106C19" w:rsidP="00106C19">
      <w:pPr>
        <w:pStyle w:val="Narration"/>
        <w:numPr>
          <w:ilvl w:val="1"/>
          <w:numId w:val="3"/>
        </w:numPr>
        <w:rPr>
          <w:lang w:eastAsia="en-IN"/>
        </w:rPr>
      </w:pPr>
      <w:r w:rsidRPr="00950823">
        <w:rPr>
          <w:lang w:eastAsia="en-IN"/>
        </w:rPr>
        <w:t xml:space="preserve">Record a cine loop of at least 3 cardiac cycles, with 5 to 7 cycles preferred, to assess the intraventricular septum position and thickness and to measure the left ventricular end-systolic eccentricity index and the right ventricular-to-left ventricular end-systolic diameter ratio </w:t>
      </w:r>
      <w:r w:rsidRPr="00950823">
        <w:rPr>
          <w:b/>
          <w:bCs/>
          <w:lang w:eastAsia="en-IN"/>
        </w:rPr>
        <w:t>[1]</w:t>
      </w:r>
      <w:r w:rsidRPr="00950823">
        <w:rPr>
          <w:lang w:eastAsia="en-IN"/>
        </w:rPr>
        <w:t>.</w:t>
      </w:r>
    </w:p>
    <w:p w14:paraId="2C5CC532"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recording of a cine loop of at least 3 cardiac cycles for the assessment of the intraventricular septum position and thickness and the measurement of the left ventricular end-systolic eccentricity index and the right ventricular-to-left ventricular end-systolic diameter ratio.</w:t>
      </w:r>
    </w:p>
    <w:p w14:paraId="40A3C13F" w14:textId="0FFDB448" w:rsidR="00106C19" w:rsidRDefault="00106C19" w:rsidP="00106C19">
      <w:pPr>
        <w:pStyle w:val="Narration"/>
        <w:numPr>
          <w:ilvl w:val="1"/>
          <w:numId w:val="3"/>
        </w:numPr>
        <w:rPr>
          <w:lang w:eastAsia="en-IN"/>
        </w:rPr>
      </w:pPr>
      <w:r w:rsidRPr="00950823">
        <w:rPr>
          <w:lang w:eastAsia="en-IN"/>
        </w:rPr>
        <w:t>F</w:t>
      </w:r>
      <w:r w:rsidR="001F485C">
        <w:rPr>
          <w:lang w:eastAsia="en-IN"/>
        </w:rPr>
        <w:t>or obtaining the long-axis views, f</w:t>
      </w:r>
      <w:r w:rsidRPr="00950823">
        <w:rPr>
          <w:lang w:eastAsia="en-IN"/>
        </w:rPr>
        <w:t xml:space="preserve">an the transducer back to the parasternal short-axis view of the aortic valve en face </w:t>
      </w:r>
      <w:r w:rsidRPr="00950823">
        <w:rPr>
          <w:b/>
          <w:bCs/>
          <w:lang w:eastAsia="en-IN"/>
        </w:rPr>
        <w:t>[1]</w:t>
      </w:r>
      <w:r w:rsidRPr="00950823">
        <w:rPr>
          <w:lang w:eastAsia="en-IN"/>
        </w:rPr>
        <w:t xml:space="preserve"> and rotate the transducer approximately 90 degrees so that the indicator is positioned cranially to obtain a parasternal long-axis view </w:t>
      </w:r>
      <w:r w:rsidRPr="00950823">
        <w:rPr>
          <w:b/>
          <w:bCs/>
          <w:lang w:eastAsia="en-IN"/>
        </w:rPr>
        <w:t>[2]</w:t>
      </w:r>
      <w:r w:rsidRPr="00950823">
        <w:rPr>
          <w:lang w:eastAsia="en-IN"/>
        </w:rPr>
        <w:t>.</w:t>
      </w:r>
    </w:p>
    <w:p w14:paraId="65396A6C" w14:textId="77777777" w:rsidR="00106C19" w:rsidRDefault="00106C19" w:rsidP="00106C19">
      <w:pPr>
        <w:pStyle w:val="ShotDescription"/>
        <w:numPr>
          <w:ilvl w:val="2"/>
          <w:numId w:val="3"/>
        </w:numPr>
        <w:rPr>
          <w:lang w:val="en-IN" w:eastAsia="en-IN"/>
        </w:rPr>
      </w:pPr>
      <w:r w:rsidRPr="00950823">
        <w:rPr>
          <w:lang w:val="en-IN" w:eastAsia="en-IN"/>
        </w:rPr>
        <w:t xml:space="preserve">WIDE: Talent fanning the transducer back to the parasternal short-axis view of </w:t>
      </w:r>
      <w:r w:rsidRPr="00950823">
        <w:rPr>
          <w:lang w:val="en-IN" w:eastAsia="en-IN"/>
        </w:rPr>
        <w:lastRenderedPageBreak/>
        <w:t>the aortic valve en face.</w:t>
      </w:r>
    </w:p>
    <w:p w14:paraId="66B49796" w14:textId="77777777" w:rsidR="00106C19" w:rsidRPr="00950823" w:rsidRDefault="00106C19" w:rsidP="00106C19">
      <w:pPr>
        <w:pStyle w:val="ShotDescription"/>
        <w:numPr>
          <w:ilvl w:val="2"/>
          <w:numId w:val="3"/>
        </w:numPr>
        <w:rPr>
          <w:lang w:val="en-IN" w:eastAsia="en-IN"/>
        </w:rPr>
      </w:pPr>
      <w:r w:rsidRPr="00950823">
        <w:rPr>
          <w:lang w:val="en-IN" w:eastAsia="en-IN"/>
        </w:rPr>
        <w:t>Talent rotating the transducer approximately 90 degrees with the indicator positioned cranially.</w:t>
      </w:r>
    </w:p>
    <w:p w14:paraId="392833FA" w14:textId="77777777" w:rsidR="00106C19" w:rsidRDefault="00106C19" w:rsidP="00106C19">
      <w:pPr>
        <w:pStyle w:val="Narration"/>
        <w:numPr>
          <w:ilvl w:val="1"/>
          <w:numId w:val="3"/>
        </w:numPr>
        <w:rPr>
          <w:lang w:eastAsia="en-IN"/>
        </w:rPr>
      </w:pPr>
      <w:r w:rsidRPr="00950823">
        <w:rPr>
          <w:lang w:eastAsia="en-IN"/>
        </w:rPr>
        <w:t xml:space="preserve">In the parasternal long-axis view, obtain the following parameters </w:t>
      </w:r>
      <w:r w:rsidRPr="00950823">
        <w:rPr>
          <w:b/>
          <w:bCs/>
          <w:lang w:eastAsia="en-IN"/>
        </w:rPr>
        <w:t>[1]</w:t>
      </w:r>
      <w:r w:rsidRPr="00950823">
        <w:rPr>
          <w:lang w:eastAsia="en-IN"/>
        </w:rPr>
        <w:t>.</w:t>
      </w:r>
    </w:p>
    <w:p w14:paraId="565ED988" w14:textId="6571A430" w:rsidR="00106C19" w:rsidRPr="00950823"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long-axis view ready for parameter acquisition.</w:t>
      </w:r>
    </w:p>
    <w:p w14:paraId="0FCC1CD6" w14:textId="77777777" w:rsidR="00106C19" w:rsidRDefault="00106C19" w:rsidP="00106C19">
      <w:pPr>
        <w:pStyle w:val="Narration"/>
        <w:numPr>
          <w:ilvl w:val="1"/>
          <w:numId w:val="3"/>
        </w:numPr>
        <w:rPr>
          <w:lang w:eastAsia="en-IN"/>
        </w:rPr>
      </w:pPr>
      <w:r w:rsidRPr="00950823">
        <w:rPr>
          <w:lang w:eastAsia="en-IN"/>
        </w:rPr>
        <w:t xml:space="preserve">Measure the aortic valve annulus diameter by optimizing the parasternal long-axis view to visualize the left ventricular outflow tract and the aortic valve </w:t>
      </w:r>
      <w:r w:rsidRPr="00950823">
        <w:rPr>
          <w:b/>
          <w:bCs/>
          <w:lang w:eastAsia="en-IN"/>
        </w:rPr>
        <w:t>[1]</w:t>
      </w:r>
      <w:r w:rsidRPr="00950823">
        <w:rPr>
          <w:lang w:eastAsia="en-IN"/>
        </w:rPr>
        <w:t xml:space="preserve">. Record a cine loop of at least 1 cardiac cycle to measure the diameter of the aortic valve annulus at the valve hinge point at end-systole </w:t>
      </w:r>
      <w:r w:rsidRPr="00950823">
        <w:rPr>
          <w:b/>
          <w:bCs/>
          <w:lang w:eastAsia="en-IN"/>
        </w:rPr>
        <w:t>[2]</w:t>
      </w:r>
      <w:r w:rsidRPr="00950823">
        <w:rPr>
          <w:lang w:eastAsia="en-IN"/>
        </w:rPr>
        <w:t xml:space="preserve">. Use this value along with the velocity time integral to estimate the cardiac output, as described earlier </w:t>
      </w:r>
      <w:r w:rsidRPr="00950823">
        <w:rPr>
          <w:b/>
          <w:bCs/>
          <w:lang w:eastAsia="en-IN"/>
        </w:rPr>
        <w:t>[3]</w:t>
      </w:r>
      <w:r w:rsidRPr="00950823">
        <w:rPr>
          <w:lang w:eastAsia="en-IN"/>
        </w:rPr>
        <w:t>.</w:t>
      </w:r>
    </w:p>
    <w:p w14:paraId="247AFCD5" w14:textId="57208C7E" w:rsidR="00106C19"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long-axis view optimized to visualize the left ventricular outflow tract and the aortic valve.</w:t>
      </w:r>
    </w:p>
    <w:p w14:paraId="1D424EF9"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recording of a cine loop of at least 1 cardiac cycle for measuring the aortic valve annulus diameter at the valve hinge point at end-systole.</w:t>
      </w:r>
    </w:p>
    <w:p w14:paraId="13DC66E6"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the aortic valve annulus diameter value used with the velocity time integral to estimate the cardiac output.</w:t>
      </w:r>
    </w:p>
    <w:p w14:paraId="09644120" w14:textId="77777777" w:rsidR="00106C19" w:rsidRDefault="00106C19" w:rsidP="00106C19"/>
    <w:p w14:paraId="66232B9C" w14:textId="5EC11911" w:rsidR="009432B2" w:rsidRDefault="009432B2">
      <w:r>
        <w:br w:type="page"/>
      </w:r>
    </w:p>
    <w:p w14:paraId="3AF598C5" w14:textId="4C27BE34" w:rsidR="001E0433" w:rsidRPr="00B07A3B" w:rsidRDefault="001E0433" w:rsidP="001E0433">
      <w:pPr>
        <w:pStyle w:val="Heading1"/>
        <w:rPr>
          <w:rFonts w:cstheme="minorHAnsi"/>
        </w:rPr>
      </w:pPr>
      <w:r w:rsidRPr="00B07A3B">
        <w:rPr>
          <w:rFonts w:cstheme="minorHAnsi"/>
        </w:rPr>
        <w:lastRenderedPageBreak/>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53CAE4EB" w14:textId="31742255" w:rsidR="00106C19" w:rsidRDefault="00106C19" w:rsidP="00106C19">
      <w:pPr>
        <w:pStyle w:val="Narration"/>
        <w:numPr>
          <w:ilvl w:val="1"/>
          <w:numId w:val="3"/>
        </w:numPr>
      </w:pPr>
      <w:r>
        <w:t xml:space="preserve">Pulmonary artery acceleration time significantly and inversely correlated with the invasive mean pulmonary artery pressure in neonatal lambs </w:t>
      </w:r>
      <w:r w:rsidRPr="00950823">
        <w:rPr>
          <w:b/>
        </w:rPr>
        <w:t>[1]</w:t>
      </w:r>
      <w:r>
        <w:t>.</w:t>
      </w:r>
    </w:p>
    <w:p w14:paraId="29BCECDB" w14:textId="77777777" w:rsidR="00106C19" w:rsidRDefault="00106C19" w:rsidP="00106C19"/>
    <w:p w14:paraId="4FD74D19" w14:textId="77777777" w:rsidR="00106C19" w:rsidRDefault="00106C19" w:rsidP="00106C19">
      <w:pPr>
        <w:pStyle w:val="ShotDescription"/>
        <w:numPr>
          <w:ilvl w:val="2"/>
          <w:numId w:val="3"/>
        </w:numPr>
      </w:pPr>
      <w:r>
        <w:t xml:space="preserve">LAB MEDIA: Figure 4. </w:t>
      </w:r>
      <w:r w:rsidRPr="009432B2">
        <w:rPr>
          <w:i/>
          <w:iCs/>
          <w:color w:val="3333FF"/>
        </w:rPr>
        <w:t>Video editor: Highlight the downward-sloping line between the black dots on the graph</w:t>
      </w:r>
      <w:r>
        <w:t>.</w:t>
      </w:r>
    </w:p>
    <w:p w14:paraId="11B59320" w14:textId="77777777" w:rsidR="00106C19" w:rsidRDefault="00106C19" w:rsidP="00106C19"/>
    <w:p w14:paraId="7DD9DA55" w14:textId="77777777" w:rsidR="00106C19" w:rsidRDefault="00106C19" w:rsidP="00106C19">
      <w:pPr>
        <w:pStyle w:val="Narration"/>
        <w:numPr>
          <w:ilvl w:val="1"/>
          <w:numId w:val="3"/>
        </w:numPr>
      </w:pPr>
      <w:r>
        <w:t xml:space="preserve">Some preterm lambs showed right ventricle dilation with septal bowing into the left ventricle 2 hours after delivery </w:t>
      </w:r>
      <w:r w:rsidRPr="00950823">
        <w:rPr>
          <w:b/>
        </w:rPr>
        <w:t>[1]</w:t>
      </w:r>
      <w:r>
        <w:t>.</w:t>
      </w:r>
    </w:p>
    <w:p w14:paraId="2999F96C" w14:textId="77777777" w:rsidR="00106C19" w:rsidRDefault="00106C19" w:rsidP="00106C19"/>
    <w:p w14:paraId="13027888" w14:textId="77777777" w:rsidR="00106C19" w:rsidRDefault="00106C19" w:rsidP="00106C19">
      <w:pPr>
        <w:pStyle w:val="ShotDescription"/>
        <w:numPr>
          <w:ilvl w:val="2"/>
          <w:numId w:val="3"/>
        </w:numPr>
      </w:pPr>
      <w:r>
        <w:t xml:space="preserve">LAB MEDIA: Figure 5A. </w:t>
      </w:r>
      <w:r w:rsidRPr="009432B2">
        <w:rPr>
          <w:i/>
          <w:iCs/>
          <w:color w:val="3333FF"/>
        </w:rPr>
        <w:t>Video editor: Highlight the left image labeled A, focusing on the areas labeled RV and LV.</w:t>
      </w:r>
    </w:p>
    <w:p w14:paraId="60D6BA25" w14:textId="77777777" w:rsidR="00106C19" w:rsidRDefault="00106C19" w:rsidP="00106C19"/>
    <w:p w14:paraId="28AFF4E2" w14:textId="77777777" w:rsidR="00106C19" w:rsidRDefault="00106C19" w:rsidP="00106C19">
      <w:pPr>
        <w:pStyle w:val="Narration"/>
        <w:numPr>
          <w:ilvl w:val="1"/>
          <w:numId w:val="3"/>
        </w:numPr>
      </w:pPr>
      <w:r>
        <w:t xml:space="preserve">By day of life 8, the right ventricle dilation resolved and the septal position normalized in the same lamb </w:t>
      </w:r>
      <w:r w:rsidRPr="00950823">
        <w:rPr>
          <w:b/>
        </w:rPr>
        <w:t>[1]</w:t>
      </w:r>
      <w:r>
        <w:t>.</w:t>
      </w:r>
    </w:p>
    <w:p w14:paraId="01525AF8" w14:textId="77777777" w:rsidR="00106C19" w:rsidRDefault="00106C19" w:rsidP="00106C19"/>
    <w:p w14:paraId="4F789FE7" w14:textId="77777777" w:rsidR="00106C19" w:rsidRPr="00950823" w:rsidRDefault="00106C19" w:rsidP="00106C19">
      <w:pPr>
        <w:pStyle w:val="ShotDescription"/>
        <w:numPr>
          <w:ilvl w:val="2"/>
          <w:numId w:val="3"/>
        </w:numPr>
      </w:pPr>
      <w:r>
        <w:t xml:space="preserve">LAB MEDIA: Figure 5B. </w:t>
      </w:r>
      <w:r w:rsidRPr="009432B2">
        <w:rPr>
          <w:i/>
          <w:iCs/>
          <w:color w:val="3333FF"/>
        </w:rPr>
        <w:t>Video editor: Highlight the right image labeled B, focusing on the areas labeled RV and LV</w:t>
      </w:r>
      <w:r>
        <w:t>.</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6FFEDCD5" w14:textId="77777777" w:rsidR="006658E7" w:rsidRDefault="006658E7" w:rsidP="006658E7">
      <w:pPr>
        <w:shd w:val="clear" w:color="auto" w:fill="FFFFFF"/>
        <w:spacing w:line="209" w:lineRule="atLeast"/>
        <w:rPr>
          <w:rFonts w:ascii="Calibri" w:eastAsia="SimSun" w:hAnsi="Calibri"/>
          <w:color w:val="000000"/>
          <w:sz w:val="44"/>
          <w:szCs w:val="34"/>
          <w:highlight w:val="yellow"/>
        </w:rPr>
      </w:pPr>
      <w:bookmarkStart w:id="6" w:name="_Hlk215154137"/>
      <w:bookmarkStart w:id="7"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1F6ACA3F" w14:textId="77777777" w:rsidR="006658E7" w:rsidRDefault="006658E7" w:rsidP="006658E7">
      <w:pPr>
        <w:shd w:val="clear" w:color="auto" w:fill="FFFFFF"/>
        <w:spacing w:line="209" w:lineRule="atLeast"/>
        <w:rPr>
          <w:rFonts w:ascii="Calibri" w:eastAsia="SimSun" w:hAnsi="Calibri"/>
          <w:color w:val="000000"/>
          <w:sz w:val="44"/>
          <w:szCs w:val="34"/>
          <w:highlight w:val="yellow"/>
        </w:rPr>
      </w:pPr>
    </w:p>
    <w:p w14:paraId="5EDD97E5"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76191131" w14:textId="77777777" w:rsidR="006658E7" w:rsidRPr="009D12C2" w:rsidRDefault="006658E7" w:rsidP="006658E7">
      <w:pPr>
        <w:shd w:val="clear" w:color="auto" w:fill="FFFFFF"/>
        <w:rPr>
          <w:rFonts w:ascii="Arial" w:eastAsia="Times New Roman" w:hAnsi="Arial" w:cs="Arial"/>
          <w:color w:val="222222"/>
        </w:rPr>
      </w:pPr>
    </w:p>
    <w:p w14:paraId="3AB57F4F"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5FE1D2F0" w14:textId="77777777" w:rsidR="006658E7" w:rsidRPr="009D12C2" w:rsidRDefault="006658E7" w:rsidP="006658E7">
      <w:pPr>
        <w:shd w:val="clear" w:color="auto" w:fill="FFFFFF"/>
        <w:rPr>
          <w:rFonts w:ascii="Arial" w:eastAsia="Times New Roman" w:hAnsi="Arial" w:cs="Arial"/>
          <w:color w:val="222222"/>
        </w:rPr>
      </w:pPr>
    </w:p>
    <w:p w14:paraId="756627D6"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6B133719" w14:textId="77777777" w:rsidR="006658E7" w:rsidRPr="009D12C2" w:rsidRDefault="006658E7" w:rsidP="006658E7">
      <w:pPr>
        <w:shd w:val="clear" w:color="auto" w:fill="FFFFFF"/>
        <w:rPr>
          <w:rFonts w:ascii="Arial" w:eastAsia="Times New Roman" w:hAnsi="Arial" w:cs="Arial"/>
          <w:color w:val="222222"/>
        </w:rPr>
      </w:pPr>
    </w:p>
    <w:p w14:paraId="5B35ABBF"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350AAD5B"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lastRenderedPageBreak/>
        <w:t>- If an action takes longer, provide only the best, most representative 20-25 second segment.</w:t>
      </w:r>
    </w:p>
    <w:p w14:paraId="75A95645" w14:textId="77777777" w:rsidR="006658E7" w:rsidRPr="009D12C2" w:rsidRDefault="006658E7" w:rsidP="006658E7">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C5F8994" w14:textId="77777777" w:rsidR="006658E7" w:rsidRPr="009D12C2" w:rsidRDefault="006658E7" w:rsidP="006658E7">
      <w:pPr>
        <w:shd w:val="clear" w:color="auto" w:fill="FFFFFF"/>
        <w:rPr>
          <w:rFonts w:ascii="Arial" w:eastAsia="Times New Roman" w:hAnsi="Arial" w:cs="Arial"/>
          <w:color w:val="222222"/>
        </w:rPr>
      </w:pPr>
    </w:p>
    <w:p w14:paraId="782DDDFC" w14:textId="77777777" w:rsidR="006658E7" w:rsidRDefault="006658E7" w:rsidP="006658E7">
      <w:pPr>
        <w:shd w:val="clear" w:color="auto" w:fill="FFFFFF"/>
        <w:rPr>
          <w:rFonts w:ascii="Arial" w:eastAsia="Times New Roman" w:hAnsi="Arial" w:cs="Arial"/>
          <w:color w:val="222222"/>
        </w:rPr>
      </w:pPr>
    </w:p>
    <w:p w14:paraId="12AA0A0E" w14:textId="77777777" w:rsidR="006658E7" w:rsidRPr="009D12C2" w:rsidRDefault="006658E7" w:rsidP="006658E7">
      <w:pPr>
        <w:shd w:val="clear" w:color="auto" w:fill="FFFFFF"/>
        <w:rPr>
          <w:rFonts w:ascii="Arial" w:eastAsia="Times New Roman" w:hAnsi="Arial" w:cs="Arial"/>
          <w:color w:val="222222"/>
        </w:rPr>
      </w:pPr>
    </w:p>
    <w:p w14:paraId="20507828"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4A1E4B6E" w14:textId="77777777" w:rsidR="006658E7" w:rsidRPr="009D12C2" w:rsidRDefault="006658E7" w:rsidP="006658E7">
      <w:pPr>
        <w:shd w:val="clear" w:color="auto" w:fill="FFFFFF"/>
        <w:rPr>
          <w:rFonts w:ascii="Arial" w:eastAsia="Times New Roman" w:hAnsi="Arial" w:cs="Arial"/>
          <w:color w:val="222222"/>
        </w:rPr>
      </w:pPr>
    </w:p>
    <w:p w14:paraId="07409DF2"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4F7FE5E" w14:textId="77777777" w:rsidR="006658E7" w:rsidRPr="009D12C2" w:rsidRDefault="006658E7" w:rsidP="006658E7">
      <w:pPr>
        <w:shd w:val="clear" w:color="auto" w:fill="FFFFFF"/>
        <w:rPr>
          <w:rFonts w:ascii="Arial" w:eastAsia="Times New Roman" w:hAnsi="Arial" w:cs="Arial"/>
          <w:color w:val="222222"/>
        </w:rPr>
      </w:pPr>
    </w:p>
    <w:p w14:paraId="48E6317E" w14:textId="77777777" w:rsidR="006658E7" w:rsidRDefault="006658E7" w:rsidP="006658E7">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42058457" w14:textId="77777777" w:rsidR="006658E7" w:rsidRPr="009D12C2" w:rsidRDefault="006658E7" w:rsidP="006658E7">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68B2E814" w14:textId="77777777" w:rsidR="006658E7" w:rsidRDefault="006658E7" w:rsidP="006658E7">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327E2560" w14:textId="77777777" w:rsidR="006658E7" w:rsidRPr="009D12C2" w:rsidRDefault="006658E7" w:rsidP="006658E7">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2C6CB31C" w14:textId="77777777" w:rsidR="006658E7" w:rsidRPr="000C1D2D" w:rsidRDefault="006658E7" w:rsidP="006658E7">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61200DD7" w14:textId="77777777" w:rsidR="006658E7" w:rsidRPr="009D12C2" w:rsidRDefault="006658E7" w:rsidP="006658E7">
      <w:pPr>
        <w:pStyle w:val="ListParagraph"/>
        <w:shd w:val="clear" w:color="auto" w:fill="FFFFFF"/>
        <w:ind w:left="2160"/>
        <w:rPr>
          <w:rFonts w:ascii="Arial" w:eastAsia="Times New Roman" w:hAnsi="Arial" w:cs="Arial"/>
          <w:color w:val="222222"/>
        </w:rPr>
      </w:pPr>
    </w:p>
    <w:p w14:paraId="25BFD4B0"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4B4F26C6" w14:textId="77777777" w:rsidR="006658E7" w:rsidRPr="009D12C2" w:rsidRDefault="006658E7" w:rsidP="006658E7">
      <w:pPr>
        <w:shd w:val="clear" w:color="auto" w:fill="FFFFFF"/>
        <w:rPr>
          <w:rFonts w:ascii="Arial" w:eastAsia="Times New Roman" w:hAnsi="Arial" w:cs="Arial"/>
          <w:color w:val="222222"/>
        </w:rPr>
      </w:pPr>
    </w:p>
    <w:p w14:paraId="368F54AB"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33AFFCB0"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6"/>
    </w:p>
    <w:bookmarkEnd w:id="7"/>
    <w:p w14:paraId="017DBA3E" w14:textId="77777777" w:rsidR="006658E7" w:rsidRDefault="006658E7" w:rsidP="006658E7">
      <w:pPr>
        <w:shd w:val="clear" w:color="auto" w:fill="FFFFFF"/>
        <w:spacing w:line="209" w:lineRule="atLeast"/>
        <w:rPr>
          <w:rFonts w:ascii="Arial" w:eastAsia="Times New Roman" w:hAnsi="Arial" w:cs="Arial"/>
          <w:color w:val="222222"/>
          <w:highlight w:val="yellow"/>
          <w:lang w:eastAsia="en-IN"/>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oornima  G" w:date="2026-06-24T06:45:00Z" w:initials="PG">
    <w:p w14:paraId="285BC610" w14:textId="77777777" w:rsidR="00106C19" w:rsidRDefault="00106C19" w:rsidP="00106C19">
      <w:pPr>
        <w:pStyle w:val="CommentText"/>
      </w:pPr>
      <w:r>
        <w:rPr>
          <w:rStyle w:val="CommentReference"/>
        </w:rPr>
        <w:annotationRef/>
      </w:r>
      <w:r>
        <w:rPr>
          <w:highlight w:val="yellow"/>
          <w:lang w:val="en-IN"/>
        </w:rPr>
        <w:t>Authors: These are representative shots only, to give an idea of what the setup looks like</w:t>
      </w:r>
    </w:p>
  </w:comment>
  <w:comment w:id="5" w:author="Poornima  G" w:date="2026-07-20T01:08:00Z" w:initials="PG">
    <w:p w14:paraId="1F612C40" w14:textId="77777777" w:rsidR="009432B2" w:rsidRDefault="009432B2" w:rsidP="009432B2">
      <w:pPr>
        <w:pStyle w:val="CommentText"/>
      </w:pPr>
      <w:r>
        <w:rPr>
          <w:rStyle w:val="CommentReference"/>
        </w:rPr>
        <w:annotationRef/>
      </w:r>
      <w:r>
        <w:rPr>
          <w:b/>
          <w:bCs/>
          <w:highlight w:val="yellow"/>
          <w:lang w:val="en-IN"/>
        </w:rPr>
        <w:t>Authors</w:t>
      </w:r>
      <w:r>
        <w:rPr>
          <w:highlight w:val="yellow"/>
          <w:lang w:val="en-IN"/>
        </w:rPr>
        <w:t xml:space="preserve">: Would you be providing screen recordings for the shot labeled as SCREEN, or would you be providing actual ultrasound videos? Please let me know.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5BC610" w15:done="0"/>
  <w15:commentEx w15:paraId="1F612C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CDC444" w16cex:dateUtc="2026-06-24T01:15:00Z"/>
  <w16cex:commentExtensible w16cex:durableId="75C25618" w16cex:dateUtc="2026-07-19T19: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5BC610" w16cid:durableId="64CDC444"/>
  <w16cid:commentId w16cid:paraId="1F612C40" w16cid:durableId="75C256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EB45D" w14:textId="77777777" w:rsidR="00E1179E" w:rsidRDefault="00E1179E">
      <w:r>
        <w:separator/>
      </w:r>
    </w:p>
    <w:p w14:paraId="044A4288" w14:textId="77777777" w:rsidR="00E1179E" w:rsidRDefault="00E1179E"/>
  </w:endnote>
  <w:endnote w:type="continuationSeparator" w:id="0">
    <w:p w14:paraId="50E4A6BC" w14:textId="77777777" w:rsidR="00E1179E" w:rsidRDefault="00E1179E">
      <w:r>
        <w:continuationSeparator/>
      </w:r>
    </w:p>
    <w:p w14:paraId="6EDD5C13" w14:textId="77777777" w:rsidR="00E1179E" w:rsidRDefault="00E117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734F16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432B2">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9432B2">
      <w:rPr>
        <w:rFonts w:cstheme="minorHAnsi"/>
      </w:rPr>
      <w:t xml:space="preserve"> July 20,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0E2CE" w14:textId="77777777" w:rsidR="00E1179E" w:rsidRDefault="00E1179E">
      <w:r>
        <w:separator/>
      </w:r>
    </w:p>
    <w:p w14:paraId="0169D6CD" w14:textId="77777777" w:rsidR="00E1179E" w:rsidRDefault="00E1179E"/>
  </w:footnote>
  <w:footnote w:type="continuationSeparator" w:id="0">
    <w:p w14:paraId="53A86FB1" w14:textId="77777777" w:rsidR="00E1179E" w:rsidRDefault="00E1179E">
      <w:r>
        <w:continuationSeparator/>
      </w:r>
    </w:p>
    <w:p w14:paraId="7FD1C797" w14:textId="77777777" w:rsidR="00E1179E" w:rsidRDefault="00E117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8C03D58" w:rsidR="00336C61" w:rsidRPr="006D3AC7" w:rsidRDefault="00336C61" w:rsidP="0034481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8" w:name="_Hlk161771130"/>
    <w:r w:rsidR="00344812" w:rsidRPr="001C3AB4">
      <w:rPr>
        <w:rFonts w:ascii="Calibri" w:hAnsi="Calibri" w:cs="Calibri"/>
        <w:b/>
        <w:color w:val="00B050"/>
        <w:sz w:val="28"/>
        <w:szCs w:val="28"/>
        <w:u w:val="single"/>
      </w:rPr>
      <w:t>FINAL SCRIPT: APPROVED FOR FILMING</w:t>
    </w:r>
    <w:bookmarkEnd w:id="8"/>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C19"/>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485C"/>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294E"/>
    <w:rsid w:val="002C54DB"/>
    <w:rsid w:val="002D52A1"/>
    <w:rsid w:val="002E29DF"/>
    <w:rsid w:val="002E7367"/>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4812"/>
    <w:rsid w:val="0034684D"/>
    <w:rsid w:val="003513A5"/>
    <w:rsid w:val="00355D9B"/>
    <w:rsid w:val="00357FB7"/>
    <w:rsid w:val="00363153"/>
    <w:rsid w:val="00364249"/>
    <w:rsid w:val="0038502C"/>
    <w:rsid w:val="00386777"/>
    <w:rsid w:val="00395684"/>
    <w:rsid w:val="003A1109"/>
    <w:rsid w:val="003A45A2"/>
    <w:rsid w:val="003A49C2"/>
    <w:rsid w:val="003B3E2A"/>
    <w:rsid w:val="003B55E5"/>
    <w:rsid w:val="003B5E26"/>
    <w:rsid w:val="003C1044"/>
    <w:rsid w:val="003C32EC"/>
    <w:rsid w:val="003D0847"/>
    <w:rsid w:val="003D0FD6"/>
    <w:rsid w:val="003E2BC9"/>
    <w:rsid w:val="003F4B52"/>
    <w:rsid w:val="004001E9"/>
    <w:rsid w:val="004034B6"/>
    <w:rsid w:val="00406307"/>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D7482"/>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10C0"/>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58E7"/>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33539"/>
    <w:rsid w:val="00941F06"/>
    <w:rsid w:val="009431F3"/>
    <w:rsid w:val="009432B2"/>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395B"/>
    <w:rsid w:val="009B4EE3"/>
    <w:rsid w:val="009B559D"/>
    <w:rsid w:val="009C041E"/>
    <w:rsid w:val="009C2062"/>
    <w:rsid w:val="009C7B9A"/>
    <w:rsid w:val="009D21B9"/>
    <w:rsid w:val="009E1D6E"/>
    <w:rsid w:val="009E4241"/>
    <w:rsid w:val="009F0120"/>
    <w:rsid w:val="009F0554"/>
    <w:rsid w:val="009F356C"/>
    <w:rsid w:val="009F51F2"/>
    <w:rsid w:val="00A05E2F"/>
    <w:rsid w:val="00A07468"/>
    <w:rsid w:val="00A20DA8"/>
    <w:rsid w:val="00A218EC"/>
    <w:rsid w:val="00A260E0"/>
    <w:rsid w:val="00A30775"/>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55EC"/>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1CB2"/>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B2A79"/>
    <w:rsid w:val="00BC3F28"/>
    <w:rsid w:val="00BC6DA7"/>
    <w:rsid w:val="00BD4346"/>
    <w:rsid w:val="00BE051D"/>
    <w:rsid w:val="00BE4E57"/>
    <w:rsid w:val="00BE756D"/>
    <w:rsid w:val="00BF2674"/>
    <w:rsid w:val="00BF2B34"/>
    <w:rsid w:val="00C00F3F"/>
    <w:rsid w:val="00C035C7"/>
    <w:rsid w:val="00C072CC"/>
    <w:rsid w:val="00C12062"/>
    <w:rsid w:val="00C14753"/>
    <w:rsid w:val="00C247B0"/>
    <w:rsid w:val="00C2620F"/>
    <w:rsid w:val="00C304DC"/>
    <w:rsid w:val="00C33F30"/>
    <w:rsid w:val="00C34F4C"/>
    <w:rsid w:val="00C602B2"/>
    <w:rsid w:val="00C6123D"/>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16850"/>
    <w:rsid w:val="00D30007"/>
    <w:rsid w:val="00D300CE"/>
    <w:rsid w:val="00D37C1A"/>
    <w:rsid w:val="00D406D6"/>
    <w:rsid w:val="00D45AF7"/>
    <w:rsid w:val="00D466AF"/>
    <w:rsid w:val="00D473BF"/>
    <w:rsid w:val="00D47642"/>
    <w:rsid w:val="00D51335"/>
    <w:rsid w:val="00D5169F"/>
    <w:rsid w:val="00D6050D"/>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179E"/>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65532"/>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6658E7"/>
    <w:rPr>
      <w:b/>
      <w:bCs/>
    </w:rPr>
  </w:style>
  <w:style w:type="paragraph" w:customStyle="1" w:styleId="Narration">
    <w:name w:val="Narration"/>
    <w:basedOn w:val="TemplateNarration"/>
    <w:link w:val="NarrationChar"/>
    <w:qFormat/>
    <w:rsid w:val="00106C19"/>
    <w:rPr>
      <w:rFonts w:cs="Calibri"/>
      <w:color w:val="7030A0"/>
      <w:lang w:val="en-GB"/>
    </w:rPr>
  </w:style>
  <w:style w:type="character" w:customStyle="1" w:styleId="NarrationChar">
    <w:name w:val="Narration Char"/>
    <w:basedOn w:val="DefaultParagraphFont"/>
    <w:link w:val="Narration"/>
    <w:rsid w:val="00106C19"/>
    <w:rPr>
      <w:rFonts w:ascii="Calibri" w:hAnsi="Calibri" w:cs="Calibri"/>
      <w:iCs w:val="0"/>
      <w:color w:val="7030A0"/>
      <w:lang w:val="en-GB"/>
    </w:rPr>
  </w:style>
  <w:style w:type="paragraph" w:customStyle="1" w:styleId="ShotDescription">
    <w:name w:val="Shot Description"/>
    <w:basedOn w:val="TemplateShot"/>
    <w:link w:val="ShotDescriptionChar"/>
    <w:qFormat/>
    <w:rsid w:val="00106C19"/>
    <w:rPr>
      <w:rFonts w:cs="Calibri"/>
    </w:rPr>
  </w:style>
  <w:style w:type="character" w:customStyle="1" w:styleId="ShotDescriptionChar">
    <w:name w:val="Shot Description Char"/>
    <w:basedOn w:val="DefaultParagraphFont"/>
    <w:link w:val="ShotDescription"/>
    <w:rsid w:val="00106C19"/>
    <w:rPr>
      <w:rFonts w:ascii="Calibri" w:hAnsi="Calibri" w:cs="Calibri"/>
      <w:iCs w:val="0"/>
    </w:rPr>
  </w:style>
  <w:style w:type="paragraph" w:customStyle="1" w:styleId="TemplateNarration">
    <w:name w:val="Template Narration"/>
    <w:basedOn w:val="ListParagraph"/>
    <w:rsid w:val="00106C19"/>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106C19"/>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ew.jove.com/account/file-uploader?src=21559278" TargetMode="Externa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yperlink" Target="https://www.youtube.com/watch?v=Y67dM1kKcTE" TargetMode="External"/><Relationship Id="rId10" Type="http://schemas.openxmlformats.org/officeDocument/2006/relationships/hyperlink" Target="mailto:utkarsh.khare@jove.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170051ed-867f-4092-a6af-8a42e27b7e09}" enabled="1" method="Standar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2852</Words>
  <Characters>16259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19073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2026-07-19T20:20:00Z</dcterms:created>
  <dcterms:modified xsi:type="dcterms:W3CDTF">2026-07-19T20:20:00Z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