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113D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C1377">
        <w:rPr>
          <w:rFonts w:eastAsia="Times New Roman" w:cstheme="minorHAnsi"/>
          <w:b/>
        </w:rPr>
        <w:t>70670</w:t>
      </w:r>
    </w:p>
    <w:p w14:paraId="2F6924E5" w14:textId="5F98F8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C1377">
        <w:rPr>
          <w:rFonts w:eastAsia="Times New Roman" w:cstheme="minorHAnsi"/>
          <w:b/>
        </w:rPr>
        <w:t>Sri Lakshmi Priya</w:t>
      </w:r>
    </w:p>
    <w:p w14:paraId="6FB9233B" w14:textId="5999D7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hyperlink r:id="rId7" w:history="1">
        <w:r w:rsidR="00F60C18" w:rsidRPr="007C1377">
          <w:rPr>
            <w:rStyle w:val="Hyperlink"/>
            <w:rFonts w:eastAsia="Times New Roman" w:cstheme="minorHAnsi"/>
            <w:b/>
          </w:rPr>
          <w:t xml:space="preserve"> </w:t>
        </w:r>
        <w:r w:rsidR="007C1377" w:rsidRPr="007C1377">
          <w:rPr>
            <w:rStyle w:val="Hyperlink"/>
            <w:rFonts w:eastAsia="Times New Roman" w:cstheme="minorHAnsi"/>
            <w:b/>
          </w:rPr>
          <w:t>https://review.jove.com/account/file-uploader?src=21554398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F193A27" w14:textId="4B54ADDD" w:rsidR="007C1377" w:rsidRPr="007C1377" w:rsidRDefault="004E0C5A" w:rsidP="007C137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C1377" w:rsidRPr="007C1377">
        <w:rPr>
          <w:rFonts w:eastAsia="Times New Roman" w:cstheme="minorHAnsi"/>
          <w:b/>
          <w:sz w:val="32"/>
          <w:szCs w:val="32"/>
        </w:rPr>
        <w:t>Development of a Rat Caudal Interbody Fusion Model: A Pilot Feasibility Study</w:t>
      </w:r>
      <w:r w:rsidR="007C1377">
        <w:rPr>
          <w:rFonts w:eastAsia="Times New Roman" w:cstheme="minorHAnsi"/>
          <w:b/>
          <w:sz w:val="32"/>
          <w:szCs w:val="32"/>
        </w:rPr>
        <w:t xml:space="preserve"> </w:t>
      </w:r>
    </w:p>
    <w:p w14:paraId="30BC7CCC" w14:textId="15D8D0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3A5684" w14:textId="4998E8EA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</w:rPr>
        <w:t>Taku Ikegami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C1377">
        <w:rPr>
          <w:rFonts w:eastAsia="Times New Roman" w:cstheme="minorHAnsi"/>
          <w:bCs/>
          <w:sz w:val="28"/>
          <w:szCs w:val="28"/>
        </w:rPr>
        <w:t>, Chikara Ushiku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7C1377">
        <w:rPr>
          <w:rFonts w:eastAsia="Times New Roman" w:cstheme="minorHAnsi"/>
          <w:bCs/>
          <w:sz w:val="28"/>
          <w:szCs w:val="28"/>
        </w:rPr>
        <w:t>, Mitsuru Saito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7015BBC0" w14:textId="77777777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CD09EA1" w14:textId="3613BA6D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C1377">
        <w:rPr>
          <w:rFonts w:eastAsia="Times New Roman" w:cstheme="minorHAnsi"/>
          <w:bCs/>
          <w:sz w:val="28"/>
          <w:szCs w:val="28"/>
        </w:rPr>
        <w:t>Department of Orthopedic Surgery, The Jikei University School of Medicine</w:t>
      </w:r>
    </w:p>
    <w:p w14:paraId="74A3CDA1" w14:textId="2DE3BC91" w:rsidR="00D6314B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C1377">
        <w:rPr>
          <w:rFonts w:eastAsia="Times New Roman" w:cstheme="minorHAnsi"/>
          <w:bCs/>
          <w:sz w:val="28"/>
          <w:szCs w:val="28"/>
        </w:rPr>
        <w:t>Department of Orthopedic Surgery, The Jikei University Kashiwa Hospital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1654A44" w14:textId="77777777" w:rsidR="007C1377" w:rsidRPr="007C1377" w:rsidRDefault="007C1377" w:rsidP="007C1377">
      <w:pPr>
        <w:outlineLvl w:val="0"/>
        <w:rPr>
          <w:rFonts w:eastAsia="Times New Roman" w:cstheme="minorHAnsi"/>
        </w:rPr>
      </w:pPr>
      <w:r w:rsidRPr="007C1377">
        <w:rPr>
          <w:rFonts w:eastAsia="Times New Roman" w:cstheme="minorHAnsi"/>
        </w:rPr>
        <w:t>Chikara Ushiku</w:t>
      </w:r>
      <w:r w:rsidRPr="007C1377">
        <w:rPr>
          <w:rFonts w:eastAsia="Times New Roman" w:cstheme="minorHAnsi"/>
        </w:rPr>
        <w:tab/>
      </w:r>
      <w:r w:rsidRPr="007C1377">
        <w:rPr>
          <w:rFonts w:eastAsia="Times New Roman" w:cstheme="minorHAnsi"/>
        </w:rPr>
        <w:tab/>
        <w:t>(chikara.u@gmail.com)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2131AB" w14:textId="77777777" w:rsidR="007C1377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</w:rPr>
        <w:t>Taku Ikegami</w:t>
      </w:r>
      <w:r w:rsidRPr="007C1377">
        <w:rPr>
          <w:rFonts w:cstheme="minorHAnsi"/>
          <w:bCs/>
          <w:vertAlign w:val="superscript"/>
        </w:rPr>
        <w:t xml:space="preserve"> </w:t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</w:rPr>
        <w:t>(sgt.pepps@gmail.com)</w:t>
      </w:r>
    </w:p>
    <w:p w14:paraId="6F84F159" w14:textId="037B5114" w:rsidR="003B5E26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  <w:lang w:val="pt-BR"/>
        </w:rPr>
        <w:t>Mitsuru Saito</w:t>
      </w:r>
      <w:r w:rsidRPr="007C1377">
        <w:rPr>
          <w:rFonts w:cstheme="minorHAnsi"/>
          <w:bCs/>
          <w:vertAlign w:val="superscript"/>
          <w:lang w:val="pt-BR"/>
        </w:rPr>
        <w:t xml:space="preserve"> </w:t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lang w:val="pt-BR"/>
        </w:rPr>
        <w:t>(</w:t>
      </w:r>
      <w:hyperlink r:id="rId8" w:history="1">
        <w:r w:rsidRPr="007C1377">
          <w:rPr>
            <w:rStyle w:val="Hyperlink"/>
            <w:rFonts w:cstheme="minorHAnsi"/>
            <w:bCs/>
            <w:lang w:val="pt-BR"/>
          </w:rPr>
          <w:t>xlink67@gol.com</w:t>
        </w:r>
      </w:hyperlink>
      <w:r w:rsidRPr="007C1377">
        <w:rPr>
          <w:rFonts w:cstheme="minorHAnsi"/>
          <w:bCs/>
          <w:lang w:val="pt-BR"/>
        </w:rPr>
        <w:t>)</w:t>
      </w:r>
    </w:p>
    <w:p w14:paraId="3F5D06D7" w14:textId="2A2A17E1" w:rsidR="007C1377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</w:rPr>
        <w:t>Chikara Ushiku</w:t>
      </w:r>
      <w:r w:rsidRPr="007C1377">
        <w:rPr>
          <w:rFonts w:cstheme="minorHAnsi"/>
          <w:bCs/>
        </w:rPr>
        <w:tab/>
      </w:r>
      <w:r w:rsidRPr="007C1377">
        <w:rPr>
          <w:rFonts w:cstheme="minorHAnsi"/>
          <w:bCs/>
        </w:rPr>
        <w:tab/>
        <w:t>(chikara.u@gmail.com)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D3C386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C59A8">
        <w:rPr>
          <w:rFonts w:cstheme="minorHAnsi"/>
          <w:bCs/>
          <w:sz w:val="22"/>
          <w:szCs w:val="22"/>
        </w:rPr>
        <w:t>13</w:t>
      </w:r>
    </w:p>
    <w:p w14:paraId="5AAC9C6C" w14:textId="063DD9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C59A8">
        <w:rPr>
          <w:rFonts w:cstheme="minorHAnsi"/>
          <w:bCs/>
          <w:sz w:val="22"/>
          <w:szCs w:val="22"/>
        </w:rPr>
        <w:t>30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080D476" w:rsidR="00FF25E5" w:rsidRDefault="00FF25E5" w:rsidP="00FF25E5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7C1377" w:rsidRPr="007C1377">
        <w:t xml:space="preserve">Jikei University </w:t>
      </w:r>
    </w:p>
    <w:p w14:paraId="715FD588" w14:textId="28DF8B82" w:rsidR="007C1377" w:rsidRDefault="007C1377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7C1377">
        <w:rPr>
          <w:b/>
          <w:bCs/>
          <w:highlight w:val="yellow"/>
        </w:rPr>
        <w:t>Authors</w:t>
      </w:r>
      <w:r w:rsidRPr="007C1377">
        <w:rPr>
          <w:highlight w:val="yellow"/>
        </w:rPr>
        <w:t>: Please check the above statement.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42D559E" w:rsidR="00CE10F2" w:rsidRDefault="00DC59A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59A8">
        <w:rPr>
          <w:rFonts w:cstheme="minorHAnsi"/>
          <w:b/>
          <w:bCs/>
        </w:rPr>
        <w:t>Surgical Procedure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A815450" w14:textId="1A66FA23" w:rsidR="00BE445E" w:rsidRPr="0022605A" w:rsidRDefault="00BE445E" w:rsidP="00F56E8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 xml:space="preserve">To begin, </w:t>
      </w:r>
      <w:r w:rsidR="00F56E80" w:rsidRPr="0022605A">
        <w:rPr>
          <w:rFonts w:cstheme="minorHAnsi"/>
          <w:color w:val="7030A0"/>
        </w:rPr>
        <w:t xml:space="preserve">gather the internal fixation materials </w:t>
      </w:r>
      <w:r w:rsidR="00F56E80" w:rsidRPr="0022605A">
        <w:rPr>
          <w:rFonts w:cstheme="minorHAnsi"/>
          <w:b/>
          <w:bCs/>
          <w:color w:val="7030A0"/>
        </w:rPr>
        <w:t>[1]</w:t>
      </w:r>
      <w:r w:rsidR="00F56E80" w:rsidRPr="0022605A">
        <w:rPr>
          <w:rFonts w:cstheme="minorHAnsi"/>
          <w:color w:val="7030A0"/>
        </w:rPr>
        <w:t xml:space="preserve">. </w:t>
      </w:r>
      <w:r w:rsidR="00DB1FA4" w:rsidRPr="00DB1FA4">
        <w:rPr>
          <w:rFonts w:cstheme="minorHAnsi"/>
          <w:color w:val="7030A0"/>
        </w:rPr>
        <w:t>Using a 25</w:t>
      </w:r>
      <w:r w:rsidR="00DB1FA4">
        <w:rPr>
          <w:rFonts w:cstheme="minorHAnsi"/>
          <w:color w:val="7030A0"/>
        </w:rPr>
        <w:t xml:space="preserve"> </w:t>
      </w:r>
      <w:r w:rsidR="00DB1FA4" w:rsidRPr="00DB1FA4">
        <w:rPr>
          <w:rFonts w:cstheme="minorHAnsi"/>
          <w:color w:val="7030A0"/>
        </w:rPr>
        <w:t>gauge needle, administer the anesthetic solution subcutaneous</w:t>
      </w:r>
      <w:r w:rsidR="00DC59A8">
        <w:rPr>
          <w:rFonts w:cstheme="minorHAnsi"/>
          <w:color w:val="7030A0"/>
        </w:rPr>
        <w:t xml:space="preserve">ly </w:t>
      </w:r>
      <w:r w:rsidR="00DB1FA4" w:rsidRPr="00DB1FA4">
        <w:rPr>
          <w:rFonts w:cstheme="minorHAnsi"/>
          <w:color w:val="7030A0"/>
        </w:rPr>
        <w:t>into the dorsum of the male Sprague</w:t>
      </w:r>
      <w:r w:rsidR="00DB1FA4">
        <w:rPr>
          <w:rFonts w:cstheme="minorHAnsi"/>
          <w:color w:val="7030A0"/>
        </w:rPr>
        <w:t xml:space="preserve"> </w:t>
      </w:r>
      <w:r w:rsidR="00DB1FA4" w:rsidRPr="00DB1FA4">
        <w:rPr>
          <w:rFonts w:cstheme="minorHAnsi"/>
          <w:color w:val="7030A0"/>
        </w:rPr>
        <w:t>Dawley rat</w:t>
      </w:r>
      <w:r w:rsidRPr="0022605A">
        <w:rPr>
          <w:rFonts w:cstheme="minorHAnsi"/>
          <w:color w:val="7030A0"/>
        </w:rPr>
        <w:t xml:space="preserve"> </w:t>
      </w:r>
      <w:r w:rsidRPr="0022605A">
        <w:rPr>
          <w:rFonts w:cstheme="minorHAnsi"/>
          <w:b/>
          <w:bCs/>
          <w:color w:val="7030A0"/>
        </w:rPr>
        <w:t>[2]</w:t>
      </w:r>
      <w:r w:rsidRPr="0022605A">
        <w:rPr>
          <w:rFonts w:cstheme="minorHAnsi"/>
          <w:color w:val="7030A0"/>
        </w:rPr>
        <w:t>.</w:t>
      </w:r>
    </w:p>
    <w:p w14:paraId="4EA87B77" w14:textId="4203E30C" w:rsidR="00BE445E" w:rsidRDefault="00F143B6" w:rsidP="00BE445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WIDE: </w:t>
      </w:r>
      <w:r w:rsidR="00E1405F" w:rsidRPr="00E1405F">
        <w:rPr>
          <w:rFonts w:cstheme="minorHAnsi"/>
          <w:lang w:val="en-IN"/>
        </w:rPr>
        <w:t xml:space="preserve">Talent </w:t>
      </w:r>
      <w:r w:rsidR="00DC59A8">
        <w:rPr>
          <w:rFonts w:cstheme="minorHAnsi"/>
          <w:lang w:val="en-IN"/>
        </w:rPr>
        <w:t>walking into the room with a tray of internal fixation materials.</w:t>
      </w:r>
    </w:p>
    <w:p w14:paraId="269C86F9" w14:textId="77777777" w:rsidR="00BC2418" w:rsidRPr="00BC2418" w:rsidRDefault="00E1405F" w:rsidP="00BE445E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E1405F">
        <w:rPr>
          <w:rFonts w:cstheme="minorHAnsi"/>
          <w:lang w:val="en-IN"/>
        </w:rPr>
        <w:t>Talent administering the anesthetic mixture subcutaneously into the dorsum using a 25-gauge needle.</w:t>
      </w:r>
      <w:r w:rsidR="00BE445E">
        <w:rPr>
          <w:rFonts w:cstheme="minorHAnsi"/>
          <w:lang w:val="en-IN"/>
        </w:rPr>
        <w:t xml:space="preserve"> </w:t>
      </w:r>
    </w:p>
    <w:p w14:paraId="04E3F0EC" w14:textId="77777777" w:rsidR="00BC2418" w:rsidRDefault="00BE445E" w:rsidP="00BC2418">
      <w:pPr>
        <w:pStyle w:val="ListParagraph"/>
        <w:spacing w:before="120"/>
        <w:ind w:left="1627"/>
        <w:rPr>
          <w:b/>
          <w:bCs/>
          <w:color w:val="auto"/>
        </w:rPr>
      </w:pPr>
      <w:r w:rsidRPr="00BE445E">
        <w:rPr>
          <w:rFonts w:cstheme="minorHAnsi"/>
          <w:b/>
          <w:bCs/>
          <w:color w:val="auto"/>
          <w:lang w:val="en-IN"/>
        </w:rPr>
        <w:t xml:space="preserve">TXT: </w:t>
      </w:r>
      <w:r>
        <w:rPr>
          <w:rFonts w:cstheme="minorHAnsi"/>
          <w:b/>
          <w:bCs/>
          <w:color w:val="auto"/>
          <w:lang w:val="en-IN"/>
        </w:rPr>
        <w:t>Anesthesia: M</w:t>
      </w:r>
      <w:r w:rsidRPr="00BE445E">
        <w:rPr>
          <w:b/>
          <w:bCs/>
          <w:color w:val="auto"/>
        </w:rPr>
        <w:t xml:space="preserve">edetomidine </w:t>
      </w:r>
      <w:r w:rsidR="00DC59A8">
        <w:rPr>
          <w:b/>
          <w:bCs/>
          <w:color w:val="auto"/>
        </w:rPr>
        <w:t xml:space="preserve">- </w:t>
      </w:r>
      <w:r w:rsidRPr="00BE445E">
        <w:rPr>
          <w:b/>
          <w:bCs/>
          <w:color w:val="auto"/>
        </w:rPr>
        <w:t>0.15 mg/kg</w:t>
      </w:r>
    </w:p>
    <w:p w14:paraId="16289BF7" w14:textId="77777777" w:rsidR="00BC2418" w:rsidRDefault="00BE445E" w:rsidP="00BC2418">
      <w:pPr>
        <w:pStyle w:val="ListParagraph"/>
        <w:spacing w:before="120"/>
        <w:ind w:left="1627"/>
        <w:rPr>
          <w:b/>
          <w:bCs/>
          <w:color w:val="auto"/>
        </w:rPr>
      </w:pPr>
      <w:r>
        <w:rPr>
          <w:b/>
          <w:bCs/>
          <w:color w:val="auto"/>
        </w:rPr>
        <w:t>M</w:t>
      </w:r>
      <w:r w:rsidRPr="00BE445E">
        <w:rPr>
          <w:b/>
          <w:bCs/>
          <w:color w:val="auto"/>
        </w:rPr>
        <w:t xml:space="preserve">idazolam </w:t>
      </w:r>
      <w:r w:rsidR="00BC2418">
        <w:rPr>
          <w:b/>
          <w:bCs/>
          <w:color w:val="auto"/>
        </w:rPr>
        <w:t xml:space="preserve">- </w:t>
      </w:r>
      <w:r w:rsidRPr="00BE445E">
        <w:rPr>
          <w:b/>
          <w:bCs/>
          <w:color w:val="auto"/>
        </w:rPr>
        <w:t>2 mg/kg</w:t>
      </w:r>
    </w:p>
    <w:p w14:paraId="64B67750" w14:textId="7AC1C9F3" w:rsidR="00E1405F" w:rsidRPr="00BE445E" w:rsidRDefault="00BE445E" w:rsidP="00BC2418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  <w:r>
        <w:rPr>
          <w:b/>
          <w:bCs/>
          <w:color w:val="auto"/>
        </w:rPr>
        <w:t>B</w:t>
      </w:r>
      <w:r w:rsidRPr="00BE445E">
        <w:rPr>
          <w:b/>
          <w:bCs/>
          <w:color w:val="auto"/>
        </w:rPr>
        <w:t xml:space="preserve">utorphanol </w:t>
      </w:r>
      <w:r w:rsidR="00BC2418">
        <w:rPr>
          <w:b/>
          <w:bCs/>
          <w:color w:val="auto"/>
        </w:rPr>
        <w:t xml:space="preserve">- </w:t>
      </w:r>
      <w:r w:rsidRPr="00BE445E">
        <w:rPr>
          <w:b/>
          <w:bCs/>
          <w:color w:val="auto"/>
        </w:rPr>
        <w:t>2.5 mg/kg</w:t>
      </w:r>
    </w:p>
    <w:p w14:paraId="1A14B751" w14:textId="77777777" w:rsidR="00BE445E" w:rsidRPr="00BE445E" w:rsidRDefault="00BE445E" w:rsidP="00BE445E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371FAC17" w14:textId="77777777" w:rsidR="00D51D9F" w:rsidRPr="0022605A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Assess the adequate surgical plane of anesthesia every 15 minutes by confirming the loss of the pedal withdrawal reflex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="00D51D9F" w:rsidRPr="0022605A">
        <w:rPr>
          <w:rFonts w:cstheme="minorHAnsi"/>
          <w:color w:val="7030A0"/>
          <w:lang w:val="en-IN"/>
        </w:rPr>
        <w:t>, m</w:t>
      </w:r>
      <w:r w:rsidRPr="0022605A">
        <w:rPr>
          <w:rFonts w:cstheme="minorHAnsi"/>
          <w:color w:val="7030A0"/>
          <w:lang w:val="en-IN"/>
        </w:rPr>
        <w:t>aintain</w:t>
      </w:r>
      <w:r w:rsidR="00D51D9F" w:rsidRPr="0022605A">
        <w:rPr>
          <w:rFonts w:cstheme="minorHAnsi"/>
          <w:color w:val="7030A0"/>
          <w:lang w:val="en-IN"/>
        </w:rPr>
        <w:t>ing</w:t>
      </w:r>
      <w:r w:rsidRPr="0022605A">
        <w:rPr>
          <w:rFonts w:cstheme="minorHAnsi"/>
          <w:color w:val="7030A0"/>
          <w:lang w:val="en-IN"/>
        </w:rPr>
        <w:t xml:space="preserve"> pink mucous membranes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 xml:space="preserve"> and monitor</w:t>
      </w:r>
      <w:r w:rsidR="00D51D9F" w:rsidRPr="0022605A">
        <w:rPr>
          <w:rFonts w:cstheme="minorHAnsi"/>
          <w:color w:val="7030A0"/>
          <w:lang w:val="en-IN"/>
        </w:rPr>
        <w:t>ing</w:t>
      </w:r>
      <w:r w:rsidRPr="0022605A">
        <w:rPr>
          <w:rFonts w:cstheme="minorHAnsi"/>
          <w:color w:val="7030A0"/>
          <w:lang w:val="en-IN"/>
        </w:rPr>
        <w:t xml:space="preserve"> the respiratory rate </w:t>
      </w:r>
      <w:r w:rsidRPr="0022605A">
        <w:rPr>
          <w:rFonts w:cstheme="minorHAnsi"/>
          <w:b/>
          <w:bCs/>
          <w:color w:val="7030A0"/>
          <w:lang w:val="en-IN"/>
        </w:rPr>
        <w:t>[3]</w:t>
      </w:r>
      <w:r w:rsidRPr="0022605A">
        <w:rPr>
          <w:rFonts w:cstheme="minorHAnsi"/>
          <w:color w:val="7030A0"/>
          <w:lang w:val="en-IN"/>
        </w:rPr>
        <w:t>.</w:t>
      </w:r>
    </w:p>
    <w:p w14:paraId="527B5432" w14:textId="4803ED03" w:rsidR="00D971CE" w:rsidRDefault="00D971CE" w:rsidP="00D51D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talent pinching the rat’s paw with forceps</w:t>
      </w:r>
      <w:r>
        <w:rPr>
          <w:rFonts w:cstheme="minorHAnsi"/>
        </w:rPr>
        <w:t>.</w:t>
      </w:r>
      <w:r w:rsidRPr="00D971CE">
        <w:rPr>
          <w:rFonts w:cstheme="minorHAnsi"/>
          <w:lang w:val="en-IN"/>
        </w:rPr>
        <w:t xml:space="preserve"> </w:t>
      </w:r>
    </w:p>
    <w:p w14:paraId="75BC39C2" w14:textId="6340D8E7" w:rsidR="00D51D9F" w:rsidRDefault="00D971CE" w:rsidP="00D51D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rat’s oral cavity as the talent lifts the lip to visually confirm pink mucous membranes.</w:t>
      </w:r>
    </w:p>
    <w:p w14:paraId="54C72CEC" w14:textId="6B5A1A78" w:rsidR="00D51D9F" w:rsidRPr="00D971CE" w:rsidRDefault="00D971CE" w:rsidP="006D66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rat’s thoracic region showing visible chest rise and fall</w:t>
      </w:r>
      <w:r>
        <w:rPr>
          <w:rFonts w:cstheme="minorHAnsi"/>
        </w:rPr>
        <w:t>.</w:t>
      </w:r>
      <w:r w:rsidRPr="00D971CE">
        <w:rPr>
          <w:rFonts w:cstheme="minorHAnsi"/>
        </w:rPr>
        <w:t xml:space="preserve"> </w:t>
      </w:r>
    </w:p>
    <w:p w14:paraId="42180E72" w14:textId="77777777" w:rsidR="00D971CE" w:rsidRPr="00E1405F" w:rsidRDefault="00D971CE" w:rsidP="00D971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9D48EF" w14:textId="31D12C36" w:rsidR="00D971CE" w:rsidRPr="0022605A" w:rsidRDefault="00F56E80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lastRenderedPageBreak/>
        <w:t>P</w:t>
      </w:r>
      <w:r w:rsidR="00D971CE" w:rsidRPr="0022605A">
        <w:rPr>
          <w:rFonts w:cstheme="minorHAnsi"/>
          <w:color w:val="7030A0"/>
        </w:rPr>
        <w:t>lace the animal in</w:t>
      </w:r>
      <w:r w:rsidR="00D971CE" w:rsidRPr="0022605A">
        <w:rPr>
          <w:rFonts w:cstheme="minorHAnsi"/>
          <w:color w:val="7030A0"/>
        </w:rPr>
        <w:t xml:space="preserve"> t</w:t>
      </w:r>
      <w:r w:rsidR="00E1405F" w:rsidRPr="0022605A">
        <w:rPr>
          <w:rFonts w:cstheme="minorHAnsi"/>
          <w:color w:val="7030A0"/>
          <w:lang w:val="en-IN"/>
        </w:rPr>
        <w:t xml:space="preserve">he prone position </w:t>
      </w:r>
      <w:r w:rsidR="00E1405F" w:rsidRPr="0022605A">
        <w:rPr>
          <w:rFonts w:cstheme="minorHAnsi"/>
          <w:b/>
          <w:bCs/>
          <w:color w:val="7030A0"/>
          <w:lang w:val="en-IN"/>
        </w:rPr>
        <w:t>[1]</w:t>
      </w:r>
      <w:r w:rsidR="00E1405F" w:rsidRPr="0022605A">
        <w:rPr>
          <w:rFonts w:cstheme="minorHAnsi"/>
          <w:color w:val="7030A0"/>
          <w:lang w:val="en-IN"/>
        </w:rPr>
        <w:t xml:space="preserve">. Disinfect the entire tail using a three-round alternating scrub protocol with 70 percent ethanol, povidone-iodine scrub, and 70 percent ethanol </w:t>
      </w:r>
      <w:r w:rsidR="00E1405F" w:rsidRPr="0022605A">
        <w:rPr>
          <w:rFonts w:cstheme="minorHAnsi"/>
          <w:b/>
          <w:bCs/>
          <w:color w:val="7030A0"/>
          <w:lang w:val="en-IN"/>
        </w:rPr>
        <w:t>[2]</w:t>
      </w:r>
      <w:r w:rsidR="00E1405F" w:rsidRPr="0022605A">
        <w:rPr>
          <w:rFonts w:cstheme="minorHAnsi"/>
          <w:color w:val="7030A0"/>
          <w:lang w:val="en-IN"/>
        </w:rPr>
        <w:t>.</w:t>
      </w:r>
    </w:p>
    <w:p w14:paraId="48F63574" w14:textId="77777777" w:rsidR="00D971CE" w:rsidRDefault="00E1405F" w:rsidP="00D971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405F">
        <w:rPr>
          <w:rFonts w:cstheme="minorHAnsi"/>
          <w:lang w:val="en-IN"/>
        </w:rPr>
        <w:t>Talent positioning the animal prone on the surgical surface.</w:t>
      </w:r>
    </w:p>
    <w:p w14:paraId="6902501C" w14:textId="6F4CD8A3" w:rsidR="00D971CE" w:rsidRPr="00D971CE" w:rsidRDefault="00D971CE" w:rsidP="00D971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talent scrubbing the entire tail using gauze soaked in 70 percent ethanol, followed by povidone-iodine scrub, and finishing with 70 percent ethanol</w:t>
      </w:r>
      <w:r w:rsidRPr="00D971CE">
        <w:rPr>
          <w:rFonts w:cstheme="minorHAnsi"/>
        </w:rPr>
        <w:t>.</w:t>
      </w:r>
    </w:p>
    <w:p w14:paraId="0C96ECE4" w14:textId="77777777" w:rsidR="00D971CE" w:rsidRPr="00D971CE" w:rsidRDefault="00D971CE" w:rsidP="00D971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8CB81D" w14:textId="41D7A440" w:rsidR="00F01280" w:rsidRPr="0022605A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Identify the target vertebrae by performing manual palpation starting from the sacrum distally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 Identify the first mobile joint as the</w:t>
      </w:r>
      <w:r w:rsidR="004A0F39">
        <w:rPr>
          <w:rFonts w:cstheme="minorHAnsi"/>
          <w:color w:val="7030A0"/>
          <w:lang w:val="en-IN"/>
        </w:rPr>
        <w:t xml:space="preserve"> </w:t>
      </w:r>
      <w:r w:rsidR="004A0F39" w:rsidRPr="004A0F39">
        <w:rPr>
          <w:rFonts w:cstheme="minorHAnsi"/>
          <w:color w:val="7030A0"/>
        </w:rPr>
        <w:t>sacrum</w:t>
      </w:r>
      <w:r w:rsidR="004A0F39">
        <w:rPr>
          <w:rFonts w:cstheme="minorHAnsi"/>
          <w:color w:val="7030A0"/>
        </w:rPr>
        <w:t xml:space="preserve"> </w:t>
      </w:r>
      <w:r w:rsidR="004A0F39" w:rsidRPr="004A0F39">
        <w:rPr>
          <w:rFonts w:cstheme="minorHAnsi"/>
          <w:color w:val="7030A0"/>
        </w:rPr>
        <w:t>first caudal vertebra junction</w:t>
      </w:r>
      <w:r w:rsidRPr="0022605A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 xml:space="preserve"> and designate the immediately distal segment </w:t>
      </w:r>
      <w:r w:rsidR="004A0F39" w:rsidRPr="004A0F39">
        <w:rPr>
          <w:rFonts w:cstheme="minorHAnsi"/>
          <w:color w:val="7030A0"/>
        </w:rPr>
        <w:t>as the second caudal vertebra to define the second to third caudal vertebra target site</w:t>
      </w:r>
      <w:r w:rsidR="004A0F39" w:rsidRPr="004A0F39">
        <w:rPr>
          <w:rFonts w:cstheme="minorHAnsi"/>
          <w:b/>
          <w:bCs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[3]</w:t>
      </w:r>
      <w:r w:rsidRPr="0022605A">
        <w:rPr>
          <w:rFonts w:cstheme="minorHAnsi"/>
          <w:color w:val="7030A0"/>
          <w:lang w:val="en-IN"/>
        </w:rPr>
        <w:t>.</w:t>
      </w:r>
    </w:p>
    <w:p w14:paraId="1F566D0F" w14:textId="6AB3ACB5" w:rsidR="00F01280" w:rsidRDefault="00F01280" w:rsidP="00F012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 xml:space="preserve">Close-up of the talent </w:t>
      </w:r>
      <w:r w:rsidR="00E1405F" w:rsidRPr="00E1405F">
        <w:rPr>
          <w:rFonts w:cstheme="minorHAnsi"/>
          <w:lang w:val="en-IN"/>
        </w:rPr>
        <w:t>palpating the tail starting from the sacrum and moving distally</w:t>
      </w:r>
    </w:p>
    <w:p w14:paraId="570F1BF9" w14:textId="7447C33A" w:rsidR="00F01280" w:rsidRDefault="00F01280" w:rsidP="00F012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>Close-up of the first mobile joint at the sacrum to Co1 junction.</w:t>
      </w:r>
    </w:p>
    <w:p w14:paraId="2D72C2EE" w14:textId="0019789E" w:rsidR="00F01280" w:rsidRDefault="00F01280" w:rsidP="00F012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>Close-up of the talent marking the Co2 to Co3 target region on the tail.</w:t>
      </w:r>
    </w:p>
    <w:p w14:paraId="050251D9" w14:textId="77777777" w:rsidR="00F01280" w:rsidRPr="00E1405F" w:rsidRDefault="00F01280" w:rsidP="00F0128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5B60516" w14:textId="77777777" w:rsidR="00547331" w:rsidRPr="0022605A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>Make</w:t>
      </w:r>
      <w:r w:rsidR="00E55054" w:rsidRPr="0022605A">
        <w:rPr>
          <w:rFonts w:cstheme="minorHAnsi"/>
          <w:color w:val="7030A0"/>
          <w:lang w:val="en-IN"/>
        </w:rPr>
        <w:t xml:space="preserve"> </w:t>
      </w:r>
      <w:r w:rsidR="00E55054" w:rsidRPr="0022605A">
        <w:rPr>
          <w:rFonts w:cstheme="minorHAnsi"/>
          <w:color w:val="7030A0"/>
        </w:rPr>
        <w:t>a longitudinal incision of approximately 2 centimeters on the dorsal aspect</w:t>
      </w:r>
      <w:r w:rsidRPr="0022605A">
        <w:rPr>
          <w:rFonts w:cstheme="minorHAnsi"/>
          <w:color w:val="7030A0"/>
          <w:lang w:val="en-IN"/>
        </w:rPr>
        <w:t xml:space="preserve"> spanning from the second to the third caudal vertebrae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. Expose the posterior surface of each vertebra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5EE05796" w14:textId="77777777" w:rsidR="00547331" w:rsidRDefault="00E1405F" w:rsidP="0054733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405F">
        <w:rPr>
          <w:rFonts w:cstheme="minorHAnsi"/>
          <w:lang w:val="en-IN"/>
        </w:rPr>
        <w:t>Talent making a longitudinal incision on the dorsal aspect of the tail</w:t>
      </w:r>
      <w:r w:rsidR="00547331">
        <w:rPr>
          <w:rFonts w:cstheme="minorHAnsi"/>
          <w:lang w:val="en-IN"/>
        </w:rPr>
        <w:t xml:space="preserve"> </w:t>
      </w:r>
      <w:r w:rsidR="00547331" w:rsidRPr="00547331">
        <w:rPr>
          <w:rFonts w:cstheme="minorHAnsi"/>
        </w:rPr>
        <w:t>between the second and third caudal vertebrae.</w:t>
      </w:r>
    </w:p>
    <w:p w14:paraId="2589A308" w14:textId="4FBB48B0" w:rsidR="00E1405F" w:rsidRDefault="00547331" w:rsidP="0054733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E1405F" w:rsidRPr="00E1405F">
        <w:rPr>
          <w:rFonts w:cstheme="minorHAnsi"/>
          <w:lang w:val="en-IN"/>
        </w:rPr>
        <w:t xml:space="preserve"> exposing the posterior surface of each vertebra.</w:t>
      </w:r>
    </w:p>
    <w:p w14:paraId="54D25BFF" w14:textId="77777777" w:rsidR="00E55054" w:rsidRPr="00E1405F" w:rsidRDefault="00E55054" w:rsidP="00E5505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BC9B568" w14:textId="68EEACFB" w:rsidR="0056456F" w:rsidRPr="0022605A" w:rsidRDefault="001F2F04" w:rsidP="0052342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 xml:space="preserve">Use blunt dissection </w:t>
      </w:r>
      <w:r w:rsidRPr="0022605A">
        <w:rPr>
          <w:rFonts w:cstheme="minorHAnsi"/>
          <w:b/>
          <w:bCs/>
          <w:color w:val="7030A0"/>
        </w:rPr>
        <w:t>[1]</w:t>
      </w:r>
      <w:r w:rsidR="00AC0A78" w:rsidRPr="0022605A">
        <w:rPr>
          <w:rFonts w:cstheme="minorHAnsi"/>
          <w:color w:val="7030A0"/>
        </w:rPr>
        <w:t>,</w:t>
      </w:r>
      <w:r w:rsidR="00AC0A78" w:rsidRPr="0022605A">
        <w:rPr>
          <w:rFonts w:cstheme="minorHAnsi"/>
          <w:b/>
          <w:bCs/>
          <w:color w:val="7030A0"/>
        </w:rPr>
        <w:t xml:space="preserve"> </w:t>
      </w:r>
      <w:r w:rsidRPr="0022605A">
        <w:rPr>
          <w:rFonts w:cstheme="minorHAnsi"/>
          <w:color w:val="7030A0"/>
        </w:rPr>
        <w:t>i</w:t>
      </w:r>
      <w:r w:rsidRPr="0022605A">
        <w:rPr>
          <w:rFonts w:cstheme="minorHAnsi"/>
          <w:color w:val="7030A0"/>
        </w:rPr>
        <w:t xml:space="preserve">dentify the dorsal caudal vein and avoid damage </w:t>
      </w:r>
      <w:r w:rsidRPr="0022605A">
        <w:rPr>
          <w:rFonts w:cstheme="minorHAnsi"/>
          <w:b/>
          <w:bCs/>
          <w:color w:val="7030A0"/>
        </w:rPr>
        <w:t>[2]</w:t>
      </w:r>
      <w:r w:rsidRPr="0022605A">
        <w:rPr>
          <w:rFonts w:cstheme="minorHAnsi"/>
          <w:color w:val="7030A0"/>
        </w:rPr>
        <w:t xml:space="preserve">. Use bipolar electrocautery to manage minor bleeders </w:t>
      </w:r>
      <w:r w:rsidRPr="0022605A">
        <w:rPr>
          <w:rFonts w:cstheme="minorHAnsi"/>
          <w:b/>
          <w:bCs/>
          <w:color w:val="7030A0"/>
        </w:rPr>
        <w:t>[3]</w:t>
      </w:r>
      <w:r w:rsidRPr="0022605A">
        <w:rPr>
          <w:rFonts w:cstheme="minorHAnsi"/>
          <w:color w:val="7030A0"/>
        </w:rPr>
        <w:t>.</w:t>
      </w:r>
    </w:p>
    <w:p w14:paraId="0BA2AE4E" w14:textId="77777777" w:rsidR="0056456F" w:rsidRDefault="00E1405F" w:rsidP="0056456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47331">
        <w:rPr>
          <w:rFonts w:cstheme="minorHAnsi"/>
          <w:lang w:val="en-IN"/>
        </w:rPr>
        <w:t>Talent identifying the dorsal caudal vein during exposure.</w:t>
      </w:r>
    </w:p>
    <w:p w14:paraId="34DF7D3B" w14:textId="7CD415B3" w:rsidR="0056456F" w:rsidRPr="0056456F" w:rsidRDefault="0056456F" w:rsidP="0056456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6456F">
        <w:rPr>
          <w:rFonts w:cstheme="minorHAnsi"/>
        </w:rPr>
        <w:t>Close-up of the talent performing blunt dissection.</w:t>
      </w:r>
    </w:p>
    <w:p w14:paraId="6BC15089" w14:textId="02707CA5" w:rsidR="0056456F" w:rsidRDefault="0056456F" w:rsidP="0056456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6456F">
        <w:rPr>
          <w:rFonts w:cstheme="minorHAnsi"/>
        </w:rPr>
        <w:t>Close-up of bipolar electrocautery being applied to control minor bleeding.</w:t>
      </w:r>
      <w:r w:rsidR="00CB432B">
        <w:rPr>
          <w:rFonts w:cstheme="minorHAnsi"/>
        </w:rPr>
        <w:t xml:space="preserve"> </w:t>
      </w:r>
      <w:r w:rsidR="00CB432B" w:rsidRPr="00CB432B">
        <w:rPr>
          <w:rFonts w:cstheme="minorHAnsi"/>
          <w:b/>
          <w:bCs/>
          <w:highlight w:val="yellow"/>
        </w:rPr>
        <w:t>Authors</w:t>
      </w:r>
      <w:r w:rsidR="00CB432B" w:rsidRPr="00CB432B">
        <w:rPr>
          <w:rFonts w:cstheme="minorHAnsi"/>
          <w:highlight w:val="yellow"/>
        </w:rPr>
        <w:t>: Please check whether this is the correct practical sequence</w:t>
      </w:r>
      <w:r w:rsidR="00CB432B">
        <w:rPr>
          <w:rFonts w:cstheme="minorHAnsi"/>
        </w:rPr>
        <w:t>?</w:t>
      </w:r>
    </w:p>
    <w:p w14:paraId="7C269C4F" w14:textId="77777777" w:rsidR="00547331" w:rsidRDefault="00547331" w:rsidP="0054733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0CAFC14" w14:textId="1F4E50DB" w:rsidR="00BD7142" w:rsidRDefault="00F56E80" w:rsidP="0052342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22605A">
        <w:rPr>
          <w:rFonts w:cstheme="minorHAnsi"/>
          <w:color w:val="7030A0"/>
          <w:lang w:val="en-IN"/>
        </w:rPr>
        <w:t>U</w:t>
      </w:r>
      <w:r w:rsidR="0056456F" w:rsidRPr="0022605A">
        <w:rPr>
          <w:rFonts w:cstheme="minorHAnsi"/>
          <w:color w:val="7030A0"/>
          <w:lang w:val="en-IN"/>
        </w:rPr>
        <w:t>sing a scalpel</w:t>
      </w:r>
      <w:r w:rsidR="0056456F" w:rsidRPr="0022605A">
        <w:rPr>
          <w:rFonts w:cstheme="minorHAnsi"/>
          <w:color w:val="7030A0"/>
          <w:lang w:val="en-IN"/>
        </w:rPr>
        <w:t>,</w:t>
      </w:r>
      <w:r w:rsidR="0056456F" w:rsidRPr="0022605A">
        <w:rPr>
          <w:rFonts w:cstheme="minorHAnsi"/>
          <w:color w:val="7030A0"/>
          <w:lang w:val="en-IN"/>
        </w:rPr>
        <w:t xml:space="preserve"> </w:t>
      </w:r>
      <w:r w:rsidR="00E1405F" w:rsidRPr="0022605A">
        <w:rPr>
          <w:rFonts w:cstheme="minorHAnsi"/>
          <w:color w:val="7030A0"/>
          <w:lang w:val="en-IN"/>
        </w:rPr>
        <w:t xml:space="preserve">incise the annulus fibrosus between the </w:t>
      </w:r>
      <w:r w:rsidR="00C157A1" w:rsidRPr="0022605A">
        <w:rPr>
          <w:rFonts w:cstheme="minorHAnsi"/>
          <w:color w:val="7030A0"/>
        </w:rPr>
        <w:t xml:space="preserve">second and third caudal </w:t>
      </w:r>
      <w:r w:rsidR="00354FA9" w:rsidRPr="0022605A">
        <w:rPr>
          <w:rFonts w:cstheme="minorHAnsi"/>
          <w:color w:val="7030A0"/>
        </w:rPr>
        <w:t xml:space="preserve">or </w:t>
      </w:r>
      <w:r w:rsidR="00E1405F" w:rsidRPr="0022605A">
        <w:rPr>
          <w:rFonts w:cstheme="minorHAnsi"/>
          <w:color w:val="7030A0"/>
          <w:lang w:val="en-IN"/>
        </w:rPr>
        <w:t>C2</w:t>
      </w:r>
      <w:r w:rsidR="00354FA9" w:rsidRPr="0022605A">
        <w:rPr>
          <w:rFonts w:cstheme="minorHAnsi"/>
          <w:color w:val="7030A0"/>
          <w:lang w:val="en-IN"/>
        </w:rPr>
        <w:t xml:space="preserve"> </w:t>
      </w:r>
      <w:r w:rsidR="00354FA9" w:rsidRPr="00354FA9">
        <w:rPr>
          <w:rFonts w:cstheme="minorHAnsi"/>
          <w:i/>
          <w:iCs/>
          <w:color w:val="EE0000"/>
          <w:lang w:val="en-IN"/>
        </w:rPr>
        <w:t>(C-two)</w:t>
      </w:r>
      <w:r w:rsidR="00E1405F" w:rsidRPr="00354FA9">
        <w:rPr>
          <w:rFonts w:cstheme="minorHAnsi"/>
          <w:color w:val="EE0000"/>
          <w:lang w:val="en-IN"/>
        </w:rPr>
        <w:t xml:space="preserve"> </w:t>
      </w:r>
      <w:r w:rsidR="00E1405F" w:rsidRPr="0022605A">
        <w:rPr>
          <w:rFonts w:cstheme="minorHAnsi"/>
          <w:color w:val="7030A0"/>
          <w:lang w:val="en-IN"/>
        </w:rPr>
        <w:t xml:space="preserve">and C3 </w:t>
      </w:r>
      <w:r w:rsidR="00354FA9" w:rsidRPr="00354FA9">
        <w:rPr>
          <w:rFonts w:cstheme="minorHAnsi"/>
          <w:i/>
          <w:iCs/>
          <w:color w:val="EE0000"/>
          <w:lang w:val="en-IN"/>
        </w:rPr>
        <w:t>(C-</w:t>
      </w:r>
      <w:r w:rsidR="00354FA9">
        <w:rPr>
          <w:rFonts w:cstheme="minorHAnsi"/>
          <w:i/>
          <w:iCs/>
          <w:color w:val="EE0000"/>
          <w:lang w:val="en-IN"/>
        </w:rPr>
        <w:t>three</w:t>
      </w:r>
      <w:r w:rsidR="00354FA9" w:rsidRPr="00354FA9">
        <w:rPr>
          <w:rFonts w:cstheme="minorHAnsi"/>
          <w:i/>
          <w:iCs/>
          <w:color w:val="EE0000"/>
          <w:lang w:val="en-IN"/>
        </w:rPr>
        <w:t>)</w:t>
      </w:r>
      <w:r w:rsidR="00354FA9" w:rsidRPr="00354FA9">
        <w:rPr>
          <w:rFonts w:cstheme="minorHAnsi"/>
          <w:color w:val="EE0000"/>
          <w:lang w:val="en-IN"/>
        </w:rPr>
        <w:t xml:space="preserve"> </w:t>
      </w:r>
      <w:r w:rsidR="00E1405F" w:rsidRPr="0022605A">
        <w:rPr>
          <w:rFonts w:cstheme="minorHAnsi"/>
          <w:color w:val="7030A0"/>
          <w:lang w:val="en-IN"/>
        </w:rPr>
        <w:t xml:space="preserve">vertebrae </w:t>
      </w:r>
      <w:r w:rsidR="00E1405F" w:rsidRPr="0022605A">
        <w:rPr>
          <w:rFonts w:cstheme="minorHAnsi"/>
          <w:b/>
          <w:bCs/>
          <w:color w:val="7030A0"/>
          <w:lang w:val="en-IN"/>
        </w:rPr>
        <w:t>[1]</w:t>
      </w:r>
      <w:r w:rsidR="00E1405F" w:rsidRPr="0022605A">
        <w:rPr>
          <w:rFonts w:cstheme="minorHAnsi"/>
          <w:color w:val="7030A0"/>
          <w:lang w:val="en-IN"/>
        </w:rPr>
        <w:t>.</w:t>
      </w:r>
      <w:r w:rsidR="00BD7142" w:rsidRPr="0022605A">
        <w:rPr>
          <w:rFonts w:cstheme="minorHAnsi"/>
          <w:color w:val="7030A0"/>
          <w:lang w:val="en-IN"/>
        </w:rPr>
        <w:t xml:space="preserve"> </w:t>
      </w:r>
      <w:r w:rsidR="0056456F" w:rsidRPr="0022605A">
        <w:rPr>
          <w:rFonts w:cstheme="minorHAnsi"/>
          <w:color w:val="7030A0"/>
        </w:rPr>
        <w:t xml:space="preserve">Using a curette and small forceps, remove the annulus fibrosus and nucleus pulposus via curettage </w:t>
      </w:r>
      <w:r w:rsidR="0056456F" w:rsidRPr="00C86B27">
        <w:rPr>
          <w:rFonts w:cstheme="minorHAnsi"/>
          <w:color w:val="7030A0"/>
        </w:rPr>
        <w:t>under high</w:t>
      </w:r>
      <w:r w:rsidR="00615C19">
        <w:rPr>
          <w:rFonts w:cstheme="minorHAnsi"/>
          <w:color w:val="7030A0"/>
        </w:rPr>
        <w:t xml:space="preserve"> </w:t>
      </w:r>
      <w:r w:rsidR="0056456F" w:rsidRPr="00C86B27">
        <w:rPr>
          <w:rFonts w:cstheme="minorHAnsi"/>
          <w:color w:val="7030A0"/>
        </w:rPr>
        <w:t>power surgical magnification of at least 3.5 times</w:t>
      </w:r>
      <w:r w:rsidR="00BD7142" w:rsidRPr="00C86B27">
        <w:rPr>
          <w:rFonts w:cstheme="minorHAnsi"/>
          <w:color w:val="7030A0"/>
        </w:rPr>
        <w:t xml:space="preserve"> </w:t>
      </w:r>
      <w:r w:rsidR="00BD7142" w:rsidRPr="00C86B27">
        <w:rPr>
          <w:rFonts w:cstheme="minorHAnsi"/>
          <w:b/>
          <w:bCs/>
          <w:color w:val="7030A0"/>
        </w:rPr>
        <w:t>[2]</w:t>
      </w:r>
      <w:r w:rsidR="00BD7142" w:rsidRPr="00C86B27">
        <w:rPr>
          <w:rFonts w:cstheme="minorHAnsi"/>
          <w:color w:val="7030A0"/>
          <w:lang w:val="en-IN"/>
        </w:rPr>
        <w:t>.</w:t>
      </w:r>
    </w:p>
    <w:p w14:paraId="1AAF4B23" w14:textId="77777777" w:rsidR="00BD7142" w:rsidRDefault="00BD7142" w:rsidP="00BD71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>Close-up of the scalpel incising the annulus fibrosus</w:t>
      </w:r>
      <w:r>
        <w:rPr>
          <w:rFonts w:cstheme="minorHAnsi"/>
        </w:rPr>
        <w:t>.</w:t>
      </w:r>
    </w:p>
    <w:p w14:paraId="3565EB3C" w14:textId="24B2790F" w:rsidR="00E1405F" w:rsidRDefault="00BD7142" w:rsidP="00BD71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of </w:t>
      </w:r>
      <w:r w:rsidRPr="00547331">
        <w:rPr>
          <w:rFonts w:cstheme="minorHAnsi"/>
          <w:lang w:val="en-IN"/>
        </w:rPr>
        <w:t xml:space="preserve">the annulus fibrosus and nucleus pulposus </w:t>
      </w:r>
      <w:r>
        <w:rPr>
          <w:rFonts w:cstheme="minorHAnsi"/>
          <w:lang w:val="en-IN"/>
        </w:rPr>
        <w:t xml:space="preserve">being </w:t>
      </w:r>
      <w:r w:rsidR="00E1405F" w:rsidRPr="00547331">
        <w:rPr>
          <w:rFonts w:cstheme="minorHAnsi"/>
          <w:lang w:val="en-IN"/>
        </w:rPr>
        <w:t>remov</w:t>
      </w:r>
      <w:r>
        <w:rPr>
          <w:rFonts w:cstheme="minorHAnsi"/>
          <w:lang w:val="en-IN"/>
        </w:rPr>
        <w:t>ed</w:t>
      </w:r>
      <w:r w:rsidR="00E1405F" w:rsidRPr="00547331">
        <w:rPr>
          <w:rFonts w:cstheme="minorHAnsi"/>
          <w:lang w:val="en-IN"/>
        </w:rPr>
        <w:t xml:space="preserve"> using a curette and small forceps.</w:t>
      </w:r>
    </w:p>
    <w:p w14:paraId="720F4239" w14:textId="77777777" w:rsidR="00BD7142" w:rsidRPr="00547331" w:rsidRDefault="00BD7142" w:rsidP="00BD714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4549EC0" w14:textId="5EDADB0E" w:rsidR="00BD7142" w:rsidRPr="0022605A" w:rsidRDefault="00BD7142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 xml:space="preserve">Confirm complete removal by </w:t>
      </w:r>
      <w:r w:rsidR="0079115E">
        <w:rPr>
          <w:rFonts w:cstheme="minorHAnsi"/>
          <w:color w:val="7030A0"/>
        </w:rPr>
        <w:t>observing</w:t>
      </w:r>
      <w:r w:rsidRPr="0022605A">
        <w:rPr>
          <w:rFonts w:cstheme="minorHAnsi"/>
          <w:color w:val="7030A0"/>
        </w:rPr>
        <w:t xml:space="preserve"> punctate bleeding </w:t>
      </w:r>
      <w:r w:rsidRPr="0022605A">
        <w:rPr>
          <w:rFonts w:cstheme="minorHAnsi"/>
          <w:b/>
          <w:bCs/>
          <w:color w:val="7030A0"/>
        </w:rPr>
        <w:t>[1]</w:t>
      </w:r>
      <w:r w:rsidRPr="0022605A">
        <w:rPr>
          <w:rFonts w:cstheme="minorHAnsi"/>
          <w:color w:val="7030A0"/>
        </w:rPr>
        <w:t xml:space="preserve"> </w:t>
      </w:r>
      <w:r w:rsidRPr="0022605A">
        <w:rPr>
          <w:rFonts w:cstheme="minorHAnsi"/>
          <w:color w:val="7030A0"/>
        </w:rPr>
        <w:t xml:space="preserve">and absence of residual soft tissue </w:t>
      </w:r>
      <w:r w:rsidR="00E1405F" w:rsidRPr="0022605A">
        <w:rPr>
          <w:rFonts w:cstheme="minorHAnsi"/>
          <w:b/>
          <w:bCs/>
          <w:color w:val="7030A0"/>
          <w:lang w:val="en-IN"/>
        </w:rPr>
        <w:t>[2]</w:t>
      </w:r>
      <w:r w:rsidR="00E1405F" w:rsidRPr="0022605A">
        <w:rPr>
          <w:rFonts w:cstheme="minorHAnsi"/>
          <w:color w:val="7030A0"/>
          <w:lang w:val="en-IN"/>
        </w:rPr>
        <w:t>.</w:t>
      </w:r>
    </w:p>
    <w:p w14:paraId="18EEE4A4" w14:textId="77777777" w:rsidR="00C306E0" w:rsidRPr="00C306E0" w:rsidRDefault="00BD7142" w:rsidP="00BD71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>SCOPE: View of the intervertebral space showing punctate bleeding</w:t>
      </w:r>
    </w:p>
    <w:p w14:paraId="21FE3E95" w14:textId="7FD96B52" w:rsidR="00E1405F" w:rsidRDefault="00C306E0" w:rsidP="00BD71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 xml:space="preserve">SCOPE: View </w:t>
      </w:r>
      <w:r>
        <w:rPr>
          <w:rFonts w:cstheme="minorHAnsi"/>
        </w:rPr>
        <w:t>of a</w:t>
      </w:r>
      <w:r w:rsidR="00BD7142" w:rsidRPr="00BD7142">
        <w:rPr>
          <w:rFonts w:cstheme="minorHAnsi"/>
        </w:rPr>
        <w:t xml:space="preserve"> clean endplate surface without residual tissue.</w:t>
      </w:r>
    </w:p>
    <w:p w14:paraId="73A834ED" w14:textId="77777777" w:rsidR="00BD7142" w:rsidRPr="00E1405F" w:rsidRDefault="00BD7142" w:rsidP="00BD714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2FA802" w14:textId="1E991019" w:rsidR="00C306E0" w:rsidRPr="0022605A" w:rsidRDefault="006F5B90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>Prevent unacceptable endplate damage by ensuring that deep erosions do not involve more than 25 percent of the total area</w:t>
      </w:r>
      <w:r w:rsidRPr="0022605A">
        <w:rPr>
          <w:rFonts w:cstheme="minorHAnsi"/>
          <w:color w:val="7030A0"/>
        </w:rPr>
        <w:t xml:space="preserve"> </w:t>
      </w:r>
      <w:r w:rsidRPr="0022605A">
        <w:rPr>
          <w:rFonts w:cstheme="minorHAnsi"/>
          <w:b/>
          <w:bCs/>
          <w:color w:val="7030A0"/>
        </w:rPr>
        <w:t>[1]</w:t>
      </w:r>
      <w:r w:rsidRPr="0022605A">
        <w:rPr>
          <w:rFonts w:cstheme="minorHAnsi"/>
          <w:color w:val="7030A0"/>
        </w:rPr>
        <w:t xml:space="preserve"> </w:t>
      </w:r>
      <w:r w:rsidRPr="0022605A">
        <w:rPr>
          <w:rFonts w:cstheme="minorHAnsi"/>
          <w:color w:val="7030A0"/>
        </w:rPr>
        <w:t>and do not penetrate into the cancellous bone greater than 0.5 millimeters</w:t>
      </w:r>
      <w:r w:rsidRPr="0022605A">
        <w:rPr>
          <w:rFonts w:cstheme="minorHAnsi"/>
          <w:color w:val="7030A0"/>
        </w:rPr>
        <w:t xml:space="preserve"> </w:t>
      </w:r>
      <w:r w:rsidRPr="0022605A">
        <w:rPr>
          <w:rFonts w:cstheme="minorHAnsi"/>
          <w:b/>
          <w:bCs/>
          <w:color w:val="7030A0"/>
        </w:rPr>
        <w:t>[2]</w:t>
      </w:r>
      <w:r w:rsidRPr="0022605A">
        <w:rPr>
          <w:rFonts w:cstheme="minorHAnsi"/>
          <w:color w:val="7030A0"/>
        </w:rPr>
        <w:t xml:space="preserve">. </w:t>
      </w:r>
    </w:p>
    <w:p w14:paraId="638537B1" w14:textId="77777777" w:rsidR="00C306E0" w:rsidRPr="00C306E0" w:rsidRDefault="00C306E0" w:rsidP="00C306E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06E0">
        <w:rPr>
          <w:rFonts w:cstheme="minorHAnsi"/>
        </w:rPr>
        <w:t xml:space="preserve">SCOPE: View of the endplate surface highlighting excessive erosion </w:t>
      </w:r>
    </w:p>
    <w:p w14:paraId="1831CE31" w14:textId="18D47207" w:rsidR="00C306E0" w:rsidRPr="00C306E0" w:rsidRDefault="00C306E0" w:rsidP="00E7596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06E0">
        <w:rPr>
          <w:rFonts w:cstheme="minorHAnsi"/>
        </w:rPr>
        <w:t>SCOPE: View of the endplate surface highlighting deep penetration into the cancellous bone.</w:t>
      </w:r>
      <w:r w:rsidR="00E1405F" w:rsidRPr="00C306E0">
        <w:rPr>
          <w:rFonts w:cstheme="minorHAnsi"/>
          <w:lang w:val="en-IN"/>
        </w:rPr>
        <w:br/>
      </w:r>
    </w:p>
    <w:p w14:paraId="2D6A1BC8" w14:textId="2EFEB045" w:rsidR="00C157A1" w:rsidRPr="0022605A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>Insert a titanium cage with a 2 by 2</w:t>
      </w:r>
      <w:r w:rsidR="00615C19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>millimeter cross-section and 2</w:t>
      </w:r>
      <w:r w:rsidR="00615C19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 xml:space="preserve">millimeter height deep into the intervertebral space until a physical stop is reached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. Confirm full-surface contact with both endplates visually to create a firm interference fit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36DD0F61" w14:textId="77777777" w:rsidR="00C157A1" w:rsidRDefault="00C157A1" w:rsidP="00C157A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7A1">
        <w:rPr>
          <w:rFonts w:cstheme="minorHAnsi"/>
        </w:rPr>
        <w:t>Close-up of the talent inserting the titanium cage into the intervertebral space.</w:t>
      </w:r>
      <w:r w:rsidRPr="00C157A1">
        <w:rPr>
          <w:rFonts w:cstheme="minorHAnsi"/>
          <w:lang w:val="en-IN"/>
        </w:rPr>
        <w:t xml:space="preserve"> </w:t>
      </w:r>
    </w:p>
    <w:p w14:paraId="5088A244" w14:textId="2FA3B82B" w:rsidR="00E1405F" w:rsidRDefault="00C157A1" w:rsidP="00C157A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7A1">
        <w:rPr>
          <w:rFonts w:cstheme="minorHAnsi"/>
        </w:rPr>
        <w:t>Close-up showing the cage fully seated between the endplates</w:t>
      </w:r>
      <w:r>
        <w:rPr>
          <w:rFonts w:cstheme="minorHAnsi"/>
        </w:rPr>
        <w:t>.</w:t>
      </w:r>
    </w:p>
    <w:p w14:paraId="24813220" w14:textId="77777777" w:rsidR="00C157A1" w:rsidRPr="00E1405F" w:rsidRDefault="00C157A1" w:rsidP="00C157A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D47DFE4" w14:textId="2B8CB7CD" w:rsidR="00C157A1" w:rsidRPr="00DC59A8" w:rsidRDefault="00DC59A8" w:rsidP="00C157A1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DC59A8">
        <w:rPr>
          <w:rFonts w:cstheme="minorHAnsi"/>
          <w:b/>
          <w:bCs/>
        </w:rPr>
        <w:t>Fixation</w:t>
      </w:r>
      <w:r w:rsidRPr="00DC59A8">
        <w:rPr>
          <w:rFonts w:cstheme="minorHAnsi"/>
          <w:b/>
          <w:bCs/>
        </w:rPr>
        <w:t xml:space="preserve"> and</w:t>
      </w:r>
      <w:r w:rsidRPr="00DC59A8">
        <w:rPr>
          <w:rFonts w:cstheme="minorHAnsi"/>
          <w:b/>
          <w:bCs/>
        </w:rPr>
        <w:t xml:space="preserve"> Wound Closure</w:t>
      </w:r>
    </w:p>
    <w:p w14:paraId="1023E4A1" w14:textId="77777777" w:rsidR="003D2CE7" w:rsidRDefault="003D2CE7" w:rsidP="003D2CE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48340028"/>
          <w:placeholder>
            <w:docPart w:val="FD34FC0EA8BF4231AB9A7805E11E7F0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C7A495B" w14:textId="77777777" w:rsidR="003D2CE7" w:rsidRPr="00354FA9" w:rsidRDefault="003D2CE7" w:rsidP="003D2CE7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225D8865" w14:textId="42AE9504" w:rsidR="00C157A1" w:rsidRPr="0022605A" w:rsidRDefault="00F56E80" w:rsidP="00EB5D5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>U</w:t>
      </w:r>
      <w:r w:rsidR="00C157A1" w:rsidRPr="0022605A">
        <w:rPr>
          <w:rFonts w:cstheme="minorHAnsi"/>
          <w:color w:val="7030A0"/>
        </w:rPr>
        <w:t>s</w:t>
      </w:r>
      <w:r w:rsidR="00354FA9" w:rsidRPr="0022605A">
        <w:rPr>
          <w:rFonts w:cstheme="minorHAnsi"/>
          <w:color w:val="7030A0"/>
        </w:rPr>
        <w:t>e</w:t>
      </w:r>
      <w:r w:rsidR="00C157A1" w:rsidRPr="0022605A">
        <w:rPr>
          <w:rFonts w:cstheme="minorHAnsi"/>
          <w:color w:val="7030A0"/>
        </w:rPr>
        <w:t xml:space="preserve"> an electric handheld router operating at 7800 rotations per minute equipped with a 2 millimeter spherical file-type burr</w:t>
      </w:r>
      <w:r w:rsidR="00354FA9" w:rsidRPr="0022605A">
        <w:rPr>
          <w:rFonts w:cstheme="minorHAnsi"/>
          <w:color w:val="7030A0"/>
        </w:rPr>
        <w:t xml:space="preserve"> to</w:t>
      </w:r>
      <w:r w:rsidR="00C157A1" w:rsidRPr="0022605A">
        <w:rPr>
          <w:rFonts w:cstheme="minorHAnsi"/>
          <w:color w:val="7030A0"/>
        </w:rPr>
        <w:t xml:space="preserve"> flatten the bone surface around the designated hole sites in the </w:t>
      </w:r>
      <w:r w:rsidR="00354FA9" w:rsidRPr="0022605A">
        <w:rPr>
          <w:rFonts w:cstheme="minorHAnsi"/>
          <w:color w:val="7030A0"/>
          <w:lang w:val="en-IN"/>
        </w:rPr>
        <w:t>C2 and C3 vertebrae</w:t>
      </w:r>
      <w:r w:rsidR="00354FA9" w:rsidRPr="0022605A">
        <w:rPr>
          <w:rFonts w:cstheme="minorHAnsi"/>
          <w:color w:val="7030A0"/>
          <w:lang w:val="en-IN"/>
        </w:rPr>
        <w:t xml:space="preserve"> </w:t>
      </w:r>
      <w:r w:rsidR="00354FA9" w:rsidRPr="0022605A">
        <w:rPr>
          <w:rFonts w:cstheme="minorHAnsi"/>
          <w:b/>
          <w:bCs/>
          <w:color w:val="7030A0"/>
          <w:lang w:val="en-IN"/>
        </w:rPr>
        <w:t>[1]</w:t>
      </w:r>
      <w:r w:rsidR="00354FA9" w:rsidRPr="0022605A">
        <w:rPr>
          <w:rFonts w:cstheme="minorHAnsi"/>
          <w:color w:val="7030A0"/>
          <w:lang w:val="en-IN"/>
        </w:rPr>
        <w:t>.</w:t>
      </w:r>
    </w:p>
    <w:p w14:paraId="24C5DA47" w14:textId="2581AEC8" w:rsidR="00E1405F" w:rsidRDefault="00354FA9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of the talent </w:t>
      </w:r>
      <w:r w:rsidR="00E1405F" w:rsidRPr="00354FA9">
        <w:rPr>
          <w:rFonts w:cstheme="minorHAnsi"/>
          <w:lang w:val="en-IN"/>
        </w:rPr>
        <w:t>flattening the bone surface around the designated hole sites using the electric handheld router.</w:t>
      </w:r>
    </w:p>
    <w:p w14:paraId="51DC715E" w14:textId="77777777" w:rsidR="00354FA9" w:rsidRPr="00354FA9" w:rsidRDefault="00354FA9" w:rsidP="00354FA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51588F" w14:textId="24F2C975" w:rsidR="00354FA9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22605A">
        <w:rPr>
          <w:rFonts w:cstheme="minorHAnsi"/>
          <w:color w:val="7030A0"/>
          <w:lang w:val="en-IN"/>
        </w:rPr>
        <w:t>Using a hand drill equipped with a 1.2</w:t>
      </w:r>
      <w:r w:rsidR="00615C19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 xml:space="preserve">millimeter diameter drill bit, drill bone holes individually at intervals corresponding to the screw holes of the plastic internal fixation plate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 Pre</w:t>
      </w:r>
      <w:r w:rsidR="00615C19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>load two 6</w:t>
      </w:r>
      <w:r w:rsidR="00615C19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 xml:space="preserve">millimeter stainless-steel screws into the holes of the plastic plate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1DEE7247" w14:textId="77777777" w:rsidR="00354FA9" w:rsidRPr="00AC0A78" w:rsidRDefault="00354FA9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of the hand drill creating holes in the vertebrae aligned with the plate </w:t>
      </w:r>
      <w:r w:rsidRPr="00AC0A78">
        <w:rPr>
          <w:rFonts w:cstheme="minorHAnsi"/>
        </w:rPr>
        <w:t>configuration.</w:t>
      </w:r>
    </w:p>
    <w:p w14:paraId="73236570" w14:textId="67C0B46C" w:rsidR="00354FA9" w:rsidRPr="00AC0A78" w:rsidRDefault="00354FA9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C0A78">
        <w:rPr>
          <w:rFonts w:cstheme="minorHAnsi"/>
        </w:rPr>
        <w:t>Close-up of the talent positioning and inserting the screws into the plate prior to fixation.</w:t>
      </w:r>
      <w:r w:rsidRPr="00AC0A78">
        <w:rPr>
          <w:rFonts w:cstheme="minorHAnsi"/>
        </w:rPr>
        <w:t xml:space="preserve"> </w:t>
      </w:r>
    </w:p>
    <w:p w14:paraId="03AEF0CB" w14:textId="77777777" w:rsidR="00354FA9" w:rsidRPr="00354FA9" w:rsidRDefault="00354FA9" w:rsidP="00354FA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F18991" w14:textId="2EA638CC" w:rsidR="00354FA9" w:rsidRPr="0022605A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>Insert the screws at a 90</w:t>
      </w:r>
      <w:r w:rsidR="00615C19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>degree angle to a standardized depth of 5 millimeters with a 12</w:t>
      </w:r>
      <w:r w:rsidR="0079115E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>millimeter center</w:t>
      </w:r>
      <w:r w:rsidR="0079115E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>to</w:t>
      </w:r>
      <w:r w:rsidR="0079115E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 xml:space="preserve">center spacing </w:t>
      </w:r>
      <w:r w:rsidRPr="0022605A">
        <w:rPr>
          <w:rFonts w:cstheme="minorHAnsi"/>
          <w:b/>
          <w:bCs/>
          <w:color w:val="7030A0"/>
          <w:lang w:val="en-IN"/>
        </w:rPr>
        <w:t>[1</w:t>
      </w:r>
      <w:r w:rsidR="00354FA9" w:rsidRPr="0022605A">
        <w:rPr>
          <w:rFonts w:cstheme="minorHAnsi"/>
          <w:b/>
          <w:bCs/>
          <w:color w:val="7030A0"/>
          <w:lang w:val="en-IN"/>
        </w:rPr>
        <w:t>].</w:t>
      </w:r>
      <w:r w:rsidR="00354FA9" w:rsidRPr="0022605A">
        <w:rPr>
          <w:rFonts w:cstheme="minorHAnsi"/>
          <w:color w:val="7030A0"/>
          <w:lang w:val="en-IN"/>
        </w:rPr>
        <w:t xml:space="preserve"> </w:t>
      </w:r>
      <w:r w:rsidR="00354FA9" w:rsidRPr="0022605A">
        <w:rPr>
          <w:rFonts w:cstheme="minorHAnsi"/>
          <w:color w:val="7030A0"/>
        </w:rPr>
        <w:t>Using 4</w:t>
      </w:r>
      <w:r w:rsidR="0079115E">
        <w:rPr>
          <w:rFonts w:cstheme="minorHAnsi"/>
          <w:color w:val="7030A0"/>
        </w:rPr>
        <w:t>-</w:t>
      </w:r>
      <w:r w:rsidR="00354FA9" w:rsidRPr="0022605A">
        <w:rPr>
          <w:rFonts w:cstheme="minorHAnsi"/>
          <w:color w:val="7030A0"/>
        </w:rPr>
        <w:t xml:space="preserve">0 nylon sutures, close the skin incision </w:t>
      </w:r>
      <w:r w:rsidR="00354FA9" w:rsidRPr="0022605A">
        <w:rPr>
          <w:rFonts w:cstheme="minorHAnsi"/>
          <w:b/>
          <w:bCs/>
          <w:color w:val="7030A0"/>
        </w:rPr>
        <w:t>[</w:t>
      </w:r>
      <w:r w:rsidR="00354FA9" w:rsidRPr="0022605A">
        <w:rPr>
          <w:rFonts w:cstheme="minorHAnsi"/>
          <w:b/>
          <w:bCs/>
          <w:color w:val="7030A0"/>
        </w:rPr>
        <w:t>2</w:t>
      </w:r>
      <w:r w:rsidR="00354FA9" w:rsidRPr="0022605A">
        <w:rPr>
          <w:rFonts w:cstheme="minorHAnsi"/>
          <w:b/>
          <w:bCs/>
          <w:color w:val="7030A0"/>
        </w:rPr>
        <w:t>]</w:t>
      </w:r>
      <w:r w:rsidR="00354FA9" w:rsidRPr="0022605A">
        <w:rPr>
          <w:rFonts w:cstheme="minorHAnsi"/>
          <w:color w:val="7030A0"/>
        </w:rPr>
        <w:t xml:space="preserve">. Disinfect the tail again with 70 percent ethanol to complete the procedure </w:t>
      </w:r>
      <w:r w:rsidR="00354FA9" w:rsidRPr="0022605A">
        <w:rPr>
          <w:rFonts w:cstheme="minorHAnsi"/>
          <w:b/>
          <w:bCs/>
          <w:color w:val="7030A0"/>
        </w:rPr>
        <w:t>[</w:t>
      </w:r>
      <w:r w:rsidR="00354FA9" w:rsidRPr="0022605A">
        <w:rPr>
          <w:rFonts w:cstheme="minorHAnsi"/>
          <w:b/>
          <w:bCs/>
          <w:color w:val="7030A0"/>
        </w:rPr>
        <w:t>3</w:t>
      </w:r>
      <w:r w:rsidR="00354FA9" w:rsidRPr="0022605A">
        <w:rPr>
          <w:rFonts w:cstheme="minorHAnsi"/>
          <w:b/>
          <w:bCs/>
          <w:color w:val="7030A0"/>
        </w:rPr>
        <w:t>]</w:t>
      </w:r>
      <w:r w:rsidR="00354FA9" w:rsidRPr="0022605A">
        <w:rPr>
          <w:rFonts w:cstheme="minorHAnsi"/>
          <w:color w:val="7030A0"/>
        </w:rPr>
        <w:t>.</w:t>
      </w:r>
      <w:r w:rsidR="00CB432B" w:rsidRPr="0022605A">
        <w:rPr>
          <w:rFonts w:cstheme="minorHAnsi"/>
          <w:color w:val="7030A0"/>
        </w:rPr>
        <w:t xml:space="preserve"> After post-operative management and euthanasia, perform radiographic and histological analysis </w:t>
      </w:r>
      <w:r w:rsidR="00CB432B" w:rsidRPr="0022605A">
        <w:rPr>
          <w:rFonts w:cstheme="minorHAnsi"/>
          <w:b/>
          <w:bCs/>
          <w:color w:val="7030A0"/>
        </w:rPr>
        <w:t>[4]</w:t>
      </w:r>
      <w:r w:rsidR="00CB432B" w:rsidRPr="0022605A">
        <w:rPr>
          <w:rFonts w:cstheme="minorHAnsi"/>
          <w:color w:val="7030A0"/>
        </w:rPr>
        <w:t>.</w:t>
      </w:r>
    </w:p>
    <w:p w14:paraId="5ACEC2DC" w14:textId="77777777" w:rsidR="003D2CE7" w:rsidRDefault="00354FA9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</w:t>
      </w:r>
      <w:r>
        <w:rPr>
          <w:rFonts w:cstheme="minorHAnsi"/>
        </w:rPr>
        <w:t>of</w:t>
      </w:r>
      <w:r w:rsidRPr="00354FA9">
        <w:rPr>
          <w:rFonts w:cstheme="minorHAnsi"/>
        </w:rPr>
        <w:t xml:space="preserve"> the screws being </w:t>
      </w:r>
      <w:r>
        <w:rPr>
          <w:rFonts w:cstheme="minorHAnsi"/>
        </w:rPr>
        <w:t>inserted</w:t>
      </w:r>
      <w:r w:rsidRPr="00354FA9">
        <w:rPr>
          <w:rFonts w:cstheme="minorHAnsi"/>
        </w:rPr>
        <w:t xml:space="preserve"> perpendicular into the vertebrae with consistent spacing between them.</w:t>
      </w:r>
    </w:p>
    <w:p w14:paraId="1CFA1111" w14:textId="0CD28795" w:rsidR="003D2CE7" w:rsidRPr="003D2CE7" w:rsidRDefault="003D2CE7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D2CE7">
        <w:rPr>
          <w:rFonts w:cstheme="minorHAnsi"/>
        </w:rPr>
        <w:t>Close-up of the talent suturing the skin incision with 4-0 nylon sutures.</w:t>
      </w:r>
      <w:r>
        <w:rPr>
          <w:rFonts w:cstheme="minorHAnsi"/>
        </w:rPr>
        <w:t xml:space="preserve"> </w:t>
      </w:r>
    </w:p>
    <w:p w14:paraId="05F5F1FE" w14:textId="2FB0FE3C" w:rsidR="00E1405F" w:rsidRPr="00CB432B" w:rsidRDefault="003D2CE7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D2CE7">
        <w:rPr>
          <w:rFonts w:cstheme="minorHAnsi"/>
        </w:rPr>
        <w:t>Close-up of the tail being wiped with gauze soaked in 70 percent ethanol</w:t>
      </w:r>
      <w:r>
        <w:rPr>
          <w:rFonts w:cstheme="minorHAnsi"/>
        </w:rPr>
        <w:t>.</w:t>
      </w:r>
    </w:p>
    <w:p w14:paraId="56D792E9" w14:textId="77777777" w:rsidR="0079115E" w:rsidRDefault="00CB432B" w:rsidP="002C60A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9115E">
        <w:rPr>
          <w:rFonts w:cstheme="minorHAnsi"/>
          <w:highlight w:val="yellow"/>
        </w:rPr>
        <w:t>SCREEN</w:t>
      </w:r>
      <w:r w:rsidRPr="00CB432B">
        <w:rPr>
          <w:rFonts w:cstheme="minorHAnsi"/>
        </w:rPr>
        <w:t xml:space="preserve">: </w:t>
      </w:r>
      <w:r w:rsidRPr="00CB432B">
        <w:rPr>
          <w:rFonts w:cstheme="minorHAnsi"/>
        </w:rPr>
        <w:t>D</w:t>
      </w:r>
      <w:r w:rsidRPr="00CB432B">
        <w:rPr>
          <w:rFonts w:cstheme="minorHAnsi"/>
        </w:rPr>
        <w:t>isplay reconstructed images of the caudal vertebrae</w:t>
      </w:r>
      <w:r>
        <w:rPr>
          <w:rFonts w:cstheme="minorHAnsi"/>
        </w:rPr>
        <w:t>.</w:t>
      </w:r>
    </w:p>
    <w:p w14:paraId="272BE411" w14:textId="77777777" w:rsidR="0079115E" w:rsidRPr="006F6196" w:rsidRDefault="0079115E" w:rsidP="0079115E">
      <w:pPr>
        <w:pStyle w:val="ListParagraph"/>
        <w:spacing w:before="120"/>
        <w:ind w:left="360" w:firstLine="360"/>
        <w:rPr>
          <w:rFonts w:cstheme="minorHAnsi"/>
          <w:highlight w:val="yellow"/>
        </w:rPr>
      </w:pPr>
      <w:r w:rsidRPr="006F6196">
        <w:rPr>
          <w:rFonts w:cstheme="minorHAnsi"/>
          <w:b/>
          <w:bCs/>
          <w:highlight w:val="yellow"/>
        </w:rPr>
        <w:lastRenderedPageBreak/>
        <w:t xml:space="preserve">Authors: </w:t>
      </w:r>
      <w:r w:rsidRPr="006F6196">
        <w:rPr>
          <w:rFonts w:cstheme="minorHAnsi"/>
          <w:highlight w:val="yellow"/>
        </w:rPr>
        <w:t>Please create screen capture videos of the shots labeled as SCREEN,</w:t>
      </w:r>
    </w:p>
    <w:p w14:paraId="59D91779" w14:textId="61D84789" w:rsidR="0079115E" w:rsidRDefault="0079115E" w:rsidP="0079115E">
      <w:pPr>
        <w:pStyle w:val="ListParagraph"/>
        <w:spacing w:before="120"/>
        <w:ind w:left="360"/>
        <w:rPr>
          <w:rFonts w:cstheme="minorHAnsi"/>
        </w:rPr>
      </w:pPr>
      <w:r w:rsidRPr="006F6196">
        <w:rPr>
          <w:rFonts w:cstheme="minorHAnsi"/>
          <w:highlight w:val="yellow"/>
        </w:rPr>
        <w:t>create a screenshot summary, and upload the files to your project page as</w:t>
      </w:r>
      <w:r>
        <w:rPr>
          <w:rFonts w:cstheme="minorHAnsi"/>
          <w:highlight w:val="yellow"/>
        </w:rPr>
        <w:t xml:space="preserve"> </w:t>
      </w:r>
      <w:r w:rsidRPr="006F6196">
        <w:rPr>
          <w:rFonts w:cstheme="minorHAnsi"/>
          <w:highlight w:val="yellow"/>
        </w:rPr>
        <w:t>soon as possible</w:t>
      </w:r>
      <w:r>
        <w:rPr>
          <w:rFonts w:cstheme="minorHAnsi"/>
          <w:highlight w:val="yellow"/>
        </w:rPr>
        <w:t xml:space="preserve">:  </w:t>
      </w:r>
      <w:hyperlink r:id="rId11" w:history="1">
        <w:r w:rsidR="00520B87" w:rsidRPr="00520B87">
          <w:rPr>
            <w:rStyle w:val="Hyperlink"/>
            <w:rFonts w:cstheme="minorHAnsi"/>
          </w:rPr>
          <w:t>https://review.jove.com/account/file-uploader?src=21554398</w:t>
        </w:r>
      </w:hyperlink>
    </w:p>
    <w:p w14:paraId="7FE238AD" w14:textId="77777777" w:rsidR="00520B87" w:rsidRPr="00050533" w:rsidRDefault="00520B87" w:rsidP="00520B87">
      <w:pPr>
        <w:pStyle w:val="Narration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5C889C54" w14:textId="77777777" w:rsidR="00520B87" w:rsidRPr="006F6196" w:rsidRDefault="00520B87" w:rsidP="0079115E">
      <w:pPr>
        <w:pStyle w:val="ListParagraph"/>
        <w:spacing w:before="120"/>
        <w:ind w:left="360"/>
        <w:rPr>
          <w:rFonts w:cstheme="minorHAnsi"/>
          <w:highlight w:val="yellow"/>
        </w:rPr>
      </w:pPr>
    </w:p>
    <w:p w14:paraId="09689C4F" w14:textId="3D934C01" w:rsidR="00495959" w:rsidRPr="00CB432B" w:rsidRDefault="00495959" w:rsidP="002C60A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B432B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99F614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2605A">
        <w:rPr>
          <w:rFonts w:eastAsia="Times New Roman" w:cstheme="minorHAnsi"/>
          <w:bCs/>
        </w:rPr>
        <w:t>195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4F2E43A" w:rsidR="00495959" w:rsidRPr="0077205D" w:rsidRDefault="0077205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7205D">
        <w:rPr>
          <w:rFonts w:cstheme="minorHAnsi"/>
          <w:color w:val="7030A0"/>
        </w:rPr>
        <w:t xml:space="preserve">Body weight steadily increased from 221.8 grams </w:t>
      </w:r>
      <w:r w:rsidRPr="0077205D">
        <w:rPr>
          <w:rFonts w:cstheme="minorHAnsi"/>
          <w:b/>
          <w:bCs/>
          <w:color w:val="7030A0"/>
        </w:rPr>
        <w:t>[1]</w:t>
      </w:r>
      <w:r w:rsidRPr="0077205D">
        <w:rPr>
          <w:rFonts w:cstheme="minorHAnsi"/>
          <w:color w:val="7030A0"/>
        </w:rPr>
        <w:t xml:space="preserve"> </w:t>
      </w:r>
      <w:r w:rsidRPr="0077205D">
        <w:rPr>
          <w:rFonts w:cstheme="minorHAnsi"/>
          <w:color w:val="7030A0"/>
        </w:rPr>
        <w:t xml:space="preserve">to </w:t>
      </w:r>
      <w:r w:rsidRPr="0077205D">
        <w:rPr>
          <w:rFonts w:cstheme="minorHAnsi"/>
          <w:color w:val="7030A0"/>
        </w:rPr>
        <w:t>346.8</w:t>
      </w:r>
      <w:r w:rsidRPr="0077205D">
        <w:rPr>
          <w:rFonts w:cstheme="minorHAnsi"/>
          <w:color w:val="7030A0"/>
        </w:rPr>
        <w:t xml:space="preserve"> grams up to 12 weeks postoperatively</w:t>
      </w:r>
      <w:r w:rsidRPr="0077205D">
        <w:rPr>
          <w:rFonts w:cstheme="minorHAnsi"/>
          <w:color w:val="7030A0"/>
        </w:rPr>
        <w:t xml:space="preserve"> </w:t>
      </w:r>
      <w:r w:rsidRPr="0077205D">
        <w:rPr>
          <w:rFonts w:cstheme="minorHAnsi"/>
          <w:b/>
          <w:bCs/>
          <w:color w:val="7030A0"/>
        </w:rPr>
        <w:t>[2]</w:t>
      </w:r>
      <w:r w:rsidRPr="0077205D">
        <w:rPr>
          <w:rFonts w:cstheme="minorHAnsi"/>
          <w:color w:val="7030A0"/>
        </w:rPr>
        <w:t xml:space="preserve">, indicating </w:t>
      </w:r>
      <w:r w:rsidRPr="0077205D">
        <w:rPr>
          <w:color w:val="7030A0"/>
        </w:rPr>
        <w:t>physiological homeostasis and indirectly supporting the absence of severe chronic distress</w:t>
      </w:r>
      <w:r w:rsidRPr="0077205D">
        <w:rPr>
          <w:rFonts w:cstheme="minorHAnsi"/>
          <w:color w:val="7030A0"/>
        </w:rPr>
        <w:t xml:space="preserve"> </w:t>
      </w:r>
      <w:r w:rsidRPr="0077205D">
        <w:rPr>
          <w:rFonts w:cstheme="minorHAnsi"/>
          <w:b/>
          <w:bCs/>
          <w:color w:val="7030A0"/>
        </w:rPr>
        <w:t>[</w:t>
      </w:r>
      <w:r w:rsidRPr="0077205D">
        <w:rPr>
          <w:rFonts w:cstheme="minorHAnsi"/>
          <w:b/>
          <w:bCs/>
          <w:color w:val="7030A0"/>
        </w:rPr>
        <w:t>3</w:t>
      </w:r>
      <w:r w:rsidRPr="0077205D">
        <w:rPr>
          <w:rFonts w:cstheme="minorHAnsi"/>
          <w:b/>
          <w:bCs/>
          <w:color w:val="7030A0"/>
        </w:rPr>
        <w:t>]</w:t>
      </w:r>
      <w:r w:rsidRPr="0077205D">
        <w:rPr>
          <w:rFonts w:cstheme="minorHAnsi"/>
          <w:color w:val="7030A0"/>
        </w:rPr>
        <w:t>.</w:t>
      </w:r>
    </w:p>
    <w:p w14:paraId="7775BCC9" w14:textId="786F1382" w:rsidR="0077205D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B07A3B">
        <w:rPr>
          <w:rFonts w:cstheme="minorHAnsi"/>
        </w:rPr>
        <w:t>LAB MEDIA:</w:t>
      </w:r>
      <w:r w:rsidR="0077205D">
        <w:rPr>
          <w:rFonts w:cstheme="minorHAnsi"/>
        </w:rPr>
        <w:t xml:space="preserve"> </w:t>
      </w:r>
      <w:r w:rsidR="0077205D" w:rsidRPr="0077205D">
        <w:rPr>
          <w:rFonts w:cstheme="minorHAnsi"/>
        </w:rPr>
        <w:t xml:space="preserve">Table 1. </w:t>
      </w:r>
      <w:r w:rsidR="0077205D" w:rsidRPr="0077205D">
        <w:rPr>
          <w:rFonts w:cstheme="minorHAnsi"/>
          <w:i/>
          <w:iCs/>
          <w:color w:val="0000FF"/>
        </w:rPr>
        <w:t xml:space="preserve">Video editor: Highlight </w:t>
      </w:r>
      <w:r w:rsidR="0077205D">
        <w:rPr>
          <w:rFonts w:cstheme="minorHAnsi"/>
          <w:i/>
          <w:iCs/>
          <w:color w:val="0000FF"/>
        </w:rPr>
        <w:t>the</w:t>
      </w:r>
      <w:r w:rsidR="0077205D" w:rsidRPr="0077205D">
        <w:rPr>
          <w:rFonts w:cstheme="minorHAnsi"/>
          <w:i/>
          <w:iCs/>
          <w:color w:val="0000FF"/>
        </w:rPr>
        <w:t xml:space="preserve"> value 221.8 g</w:t>
      </w:r>
      <w:r w:rsidR="0077205D">
        <w:rPr>
          <w:rFonts w:cstheme="minorHAnsi"/>
          <w:i/>
          <w:iCs/>
          <w:color w:val="0000FF"/>
        </w:rPr>
        <w:t xml:space="preserve"> at surgery.</w:t>
      </w:r>
    </w:p>
    <w:p w14:paraId="71138099" w14:textId="508F26D5" w:rsidR="00495959" w:rsidRPr="00F143B6" w:rsidRDefault="0077205D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7205D">
        <w:rPr>
          <w:rFonts w:cstheme="minorHAnsi"/>
          <w:i/>
          <w:iCs/>
          <w:color w:val="0000FF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77205D">
        <w:rPr>
          <w:rFonts w:cstheme="minorHAnsi"/>
        </w:rPr>
        <w:t xml:space="preserve">Table 1. </w:t>
      </w:r>
      <w:r w:rsidRPr="0077205D">
        <w:rPr>
          <w:rFonts w:cstheme="minorHAnsi"/>
          <w:i/>
          <w:iCs/>
          <w:color w:val="0000FF"/>
        </w:rPr>
        <w:t xml:space="preserve">Video editor: Highlight </w:t>
      </w:r>
      <w:r>
        <w:rPr>
          <w:rFonts w:cstheme="minorHAnsi"/>
          <w:i/>
          <w:iCs/>
          <w:color w:val="0000FF"/>
        </w:rPr>
        <w:t>the</w:t>
      </w:r>
      <w:r w:rsidRPr="0077205D">
        <w:rPr>
          <w:rFonts w:cstheme="minorHAnsi"/>
          <w:i/>
          <w:iCs/>
          <w:color w:val="0000FF"/>
        </w:rPr>
        <w:t xml:space="preserve"> value </w:t>
      </w:r>
      <w:r>
        <w:rPr>
          <w:rFonts w:cstheme="minorHAnsi"/>
          <w:i/>
          <w:iCs/>
          <w:color w:val="0000FF"/>
        </w:rPr>
        <w:t xml:space="preserve">346.8 </w:t>
      </w:r>
      <w:r w:rsidRPr="0077205D">
        <w:rPr>
          <w:rFonts w:cstheme="minorHAnsi"/>
          <w:i/>
          <w:iCs/>
          <w:color w:val="0000FF"/>
        </w:rPr>
        <w:t>g</w:t>
      </w:r>
      <w:r>
        <w:rPr>
          <w:rFonts w:cstheme="minorHAnsi"/>
          <w:i/>
          <w:iCs/>
          <w:color w:val="0000FF"/>
        </w:rPr>
        <w:t xml:space="preserve"> at 12 w. </w:t>
      </w:r>
      <w:r w:rsidRPr="00F143B6">
        <w:rPr>
          <w:rFonts w:cstheme="minorHAnsi"/>
          <w:b/>
          <w:bCs/>
          <w:highlight w:val="yellow"/>
        </w:rPr>
        <w:t>Authors</w:t>
      </w:r>
      <w:r w:rsidRPr="00F143B6">
        <w:rPr>
          <w:rFonts w:cstheme="minorHAnsi"/>
          <w:highlight w:val="yellow"/>
        </w:rPr>
        <w:t xml:space="preserve">: In the highlighted document, </w:t>
      </w:r>
      <w:r w:rsidR="00F143B6" w:rsidRPr="00F143B6">
        <w:rPr>
          <w:rFonts w:cstheme="minorHAnsi"/>
          <w:highlight w:val="yellow"/>
        </w:rPr>
        <w:t xml:space="preserve">the </w:t>
      </w:r>
      <w:r w:rsidR="00F143B6">
        <w:rPr>
          <w:rFonts w:cstheme="minorHAnsi"/>
          <w:highlight w:val="yellow"/>
        </w:rPr>
        <w:t>r</w:t>
      </w:r>
      <w:r w:rsidR="00F143B6" w:rsidRPr="00F143B6">
        <w:rPr>
          <w:rFonts w:cstheme="minorHAnsi"/>
          <w:highlight w:val="yellow"/>
        </w:rPr>
        <w:t>esults section reports the value as 452.1 g. Please verify which value is correct.</w:t>
      </w:r>
    </w:p>
    <w:p w14:paraId="51E4B7C6" w14:textId="6C0A3C06" w:rsidR="0077205D" w:rsidRPr="0022605A" w:rsidRDefault="0077205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2605A">
        <w:rPr>
          <w:rFonts w:cstheme="minorHAnsi"/>
          <w:color w:val="7030A0"/>
        </w:rPr>
        <w:t>Wound healing was achieved 4 weeks postoperatively</w:t>
      </w:r>
      <w:r w:rsidRPr="0022605A">
        <w:rPr>
          <w:rFonts w:cstheme="minorHAnsi"/>
          <w:color w:val="7030A0"/>
        </w:rPr>
        <w:t xml:space="preserve"> </w:t>
      </w:r>
      <w:r w:rsidRPr="0022605A">
        <w:rPr>
          <w:rFonts w:cstheme="minorHAnsi"/>
          <w:b/>
          <w:bCs/>
          <w:color w:val="7030A0"/>
        </w:rPr>
        <w:t>[1]</w:t>
      </w:r>
      <w:r w:rsidRPr="0022605A">
        <w:rPr>
          <w:rFonts w:cstheme="minorHAnsi"/>
          <w:color w:val="7030A0"/>
        </w:rPr>
        <w:t>, with spontaneous suture extrusion</w:t>
      </w:r>
      <w:r w:rsidRPr="0022605A">
        <w:rPr>
          <w:rFonts w:cstheme="minorHAnsi"/>
          <w:color w:val="7030A0"/>
        </w:rPr>
        <w:t xml:space="preserve"> </w:t>
      </w:r>
      <w:r w:rsidRPr="0022605A">
        <w:rPr>
          <w:rFonts w:cstheme="minorHAnsi"/>
          <w:b/>
          <w:bCs/>
          <w:color w:val="7030A0"/>
        </w:rPr>
        <w:t>[2]</w:t>
      </w:r>
      <w:r w:rsidRPr="0022605A">
        <w:rPr>
          <w:rFonts w:cstheme="minorHAnsi"/>
          <w:color w:val="7030A0"/>
        </w:rPr>
        <w:t xml:space="preserve"> and no signs of infection observed for 12 weeks </w:t>
      </w:r>
      <w:r w:rsidRPr="0022605A">
        <w:rPr>
          <w:rFonts w:cstheme="minorHAnsi"/>
          <w:b/>
          <w:bCs/>
          <w:color w:val="7030A0"/>
        </w:rPr>
        <w:t>[</w:t>
      </w:r>
      <w:r w:rsidRPr="0022605A">
        <w:rPr>
          <w:rFonts w:cstheme="minorHAnsi"/>
          <w:b/>
          <w:bCs/>
          <w:color w:val="7030A0"/>
        </w:rPr>
        <w:t>3</w:t>
      </w:r>
      <w:r w:rsidRPr="0022605A">
        <w:rPr>
          <w:rFonts w:cstheme="minorHAnsi"/>
          <w:b/>
          <w:bCs/>
          <w:color w:val="7030A0"/>
        </w:rPr>
        <w:t>]</w:t>
      </w:r>
      <w:r w:rsidRPr="0022605A">
        <w:rPr>
          <w:rFonts w:cstheme="minorHAnsi"/>
          <w:color w:val="7030A0"/>
        </w:rPr>
        <w:t>.</w:t>
      </w:r>
    </w:p>
    <w:p w14:paraId="0D92882D" w14:textId="77777777" w:rsidR="0077205D" w:rsidRPr="0077205D" w:rsidRDefault="0077205D" w:rsidP="0077205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>
        <w:rPr>
          <w:rFonts w:cstheme="minorHAnsi"/>
        </w:rPr>
        <w:t>B</w:t>
      </w:r>
      <w:r w:rsidRPr="0077205D">
        <w:rPr>
          <w:rFonts w:cstheme="minorHAnsi"/>
        </w:rPr>
        <w:t>.</w:t>
      </w:r>
    </w:p>
    <w:p w14:paraId="2B157969" w14:textId="77777777" w:rsidR="008E3EB9" w:rsidRPr="008E3EB9" w:rsidRDefault="008E3EB9" w:rsidP="008E3EB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>
        <w:rPr>
          <w:rFonts w:cstheme="minorHAnsi"/>
        </w:rPr>
        <w:t>C.</w:t>
      </w:r>
    </w:p>
    <w:p w14:paraId="14396B3D" w14:textId="58FE4DA7" w:rsidR="00495959" w:rsidRDefault="008E3EB9" w:rsidP="008E3EB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>
        <w:rPr>
          <w:rFonts w:cstheme="minorHAnsi"/>
        </w:rPr>
        <w:t>D</w:t>
      </w:r>
      <w:r>
        <w:rPr>
          <w:rFonts w:cstheme="minorHAnsi"/>
        </w:rPr>
        <w:t>.</w:t>
      </w:r>
      <w:r w:rsidR="0077205D" w:rsidRPr="008E3EB9">
        <w:rPr>
          <w:rFonts w:cstheme="minorHAnsi"/>
          <w:i/>
          <w:iCs/>
          <w:color w:val="0000FF"/>
        </w:rPr>
        <w:t xml:space="preserve"> </w:t>
      </w:r>
    </w:p>
    <w:p w14:paraId="4FC8FE1D" w14:textId="77777777" w:rsidR="008E3EB9" w:rsidRPr="008E3EB9" w:rsidRDefault="008E3EB9" w:rsidP="008E3EB9">
      <w:pPr>
        <w:pStyle w:val="ListParagraph"/>
        <w:spacing w:before="120"/>
        <w:ind w:left="1627"/>
        <w:contextualSpacing w:val="0"/>
        <w:outlineLvl w:val="0"/>
        <w:rPr>
          <w:rFonts w:cstheme="minorHAnsi"/>
          <w:i/>
          <w:iCs/>
          <w:color w:val="0000FF"/>
        </w:rPr>
      </w:pPr>
    </w:p>
    <w:p w14:paraId="6D7598D5" w14:textId="77777777" w:rsidR="008E3EB9" w:rsidRPr="0022605A" w:rsidRDefault="008E3EB9" w:rsidP="008E3EB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Sequential radiological assessment using micro-computed tomography confirmed no cage loosening or migration between 1 and 12 weeks postoperatively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1144B42E" w14:textId="12A20A66" w:rsidR="008E3EB9" w:rsidRPr="008E3EB9" w:rsidRDefault="008E3EB9" w:rsidP="008E3EB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E3EB9">
        <w:rPr>
          <w:rFonts w:cstheme="minorHAnsi"/>
          <w:lang w:val="en-IN"/>
        </w:rPr>
        <w:t xml:space="preserve">LAB MEDIA: Figure 4A–4F. </w:t>
      </w:r>
      <w:r w:rsidRPr="008E3EB9">
        <w:rPr>
          <w:rFonts w:cstheme="minorHAnsi"/>
          <w:i/>
          <w:iCs/>
          <w:color w:val="0000FF"/>
        </w:rPr>
        <w:t xml:space="preserve">Video editor: Show the series of images labeled A to F and </w:t>
      </w:r>
      <w:r w:rsidRPr="008E3EB9">
        <w:rPr>
          <w:rFonts w:cstheme="minorHAnsi"/>
          <w:i/>
          <w:iCs/>
          <w:color w:val="0000FF"/>
        </w:rPr>
        <w:t>emphasize the block in the</w:t>
      </w:r>
      <w:r w:rsidRPr="008E3EB9">
        <w:rPr>
          <w:rFonts w:cstheme="minorHAnsi"/>
          <w:i/>
          <w:iCs/>
          <w:color w:val="0000FF"/>
        </w:rPr>
        <w:t xml:space="preserve"> </w:t>
      </w:r>
      <w:r w:rsidRPr="008E3EB9">
        <w:rPr>
          <w:rFonts w:cstheme="minorHAnsi"/>
          <w:i/>
          <w:iCs/>
          <w:color w:val="0000FF"/>
        </w:rPr>
        <w:t>middle</w:t>
      </w:r>
      <w:r w:rsidRPr="008E3EB9">
        <w:rPr>
          <w:rFonts w:cstheme="minorHAnsi"/>
          <w:i/>
          <w:iCs/>
          <w:color w:val="0000FF"/>
        </w:rPr>
        <w:t xml:space="preserve"> across all panels</w:t>
      </w:r>
    </w:p>
    <w:p w14:paraId="16A4CA5C" w14:textId="77777777" w:rsidR="008E3EB9" w:rsidRPr="008E3EB9" w:rsidRDefault="008E3EB9" w:rsidP="008E3EB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1013761" w14:textId="77777777" w:rsidR="008E3EB9" w:rsidRPr="0022605A" w:rsidRDefault="008E3EB9" w:rsidP="008E3EB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Digital radiography at 12 weeks demonstrated no evidence of screw loosening or migration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13C10688" w14:textId="4714B5A4" w:rsidR="008E3EB9" w:rsidRPr="008E3EB9" w:rsidRDefault="008E3EB9" w:rsidP="008E3EB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E3EB9">
        <w:rPr>
          <w:rFonts w:cstheme="minorHAnsi"/>
          <w:lang w:val="en-IN"/>
        </w:rPr>
        <w:t xml:space="preserve">LAB MEDIA: Figure 4G, 4H. </w:t>
      </w:r>
      <w:r w:rsidRPr="008E3EB9">
        <w:rPr>
          <w:rFonts w:cstheme="minorHAnsi"/>
          <w:i/>
          <w:iCs/>
          <w:color w:val="0000FF"/>
        </w:rPr>
        <w:t>Video editor: Show panels G and H, and</w:t>
      </w:r>
      <w:r>
        <w:rPr>
          <w:rFonts w:cstheme="minorHAnsi"/>
          <w:i/>
          <w:iCs/>
          <w:color w:val="0000FF"/>
        </w:rPr>
        <w:t xml:space="preserve"> point</w:t>
      </w:r>
      <w:r w:rsidRPr="008E3EB9">
        <w:rPr>
          <w:rFonts w:cstheme="minorHAnsi"/>
          <w:i/>
          <w:iCs/>
          <w:color w:val="0000FF"/>
        </w:rPr>
        <w:t xml:space="preserve"> to the thin, bright, straight rod-like shapes on both sides of the central block</w:t>
      </w:r>
      <w:r>
        <w:rPr>
          <w:rFonts w:cstheme="minorHAnsi"/>
          <w:i/>
          <w:iCs/>
          <w:color w:val="0000FF"/>
        </w:rPr>
        <w:t>.</w:t>
      </w:r>
    </w:p>
    <w:p w14:paraId="720C04AE" w14:textId="77777777" w:rsidR="008E3EB9" w:rsidRPr="008E3EB9" w:rsidRDefault="008E3EB9" w:rsidP="008E3EB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75AFADC" w14:textId="274AED4E" w:rsidR="00115E6B" w:rsidRPr="00115E6B" w:rsidRDefault="008E3EB9" w:rsidP="008E3EB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At 4 weeks, new bone formation extended from the extra-cage vertebral endplates into the intervertebral space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  <w:r w:rsidRPr="0022605A">
        <w:rPr>
          <w:rFonts w:cstheme="minorHAnsi"/>
          <w:color w:val="7030A0"/>
          <w:lang w:val="en-IN"/>
        </w:rPr>
        <w:br/>
      </w:r>
      <w:r w:rsidRPr="008E3EB9">
        <w:rPr>
          <w:rFonts w:cstheme="minorHAnsi"/>
          <w:lang w:val="en-IN"/>
        </w:rPr>
        <w:lastRenderedPageBreak/>
        <w:t xml:space="preserve">4.4.1. LAB MEDIA: Figure 4D. </w:t>
      </w:r>
      <w:r w:rsidRPr="00115E6B">
        <w:rPr>
          <w:rFonts w:cstheme="minorHAnsi"/>
          <w:i/>
          <w:iCs/>
          <w:color w:val="0000FF"/>
        </w:rPr>
        <w:t xml:space="preserve">Video editor: </w:t>
      </w:r>
      <w:r w:rsidR="00115E6B">
        <w:rPr>
          <w:rFonts w:cstheme="minorHAnsi"/>
          <w:i/>
          <w:iCs/>
          <w:color w:val="0000FF"/>
        </w:rPr>
        <w:t>Emphasize</w:t>
      </w:r>
      <w:r w:rsidRPr="00115E6B">
        <w:rPr>
          <w:rFonts w:cstheme="minorHAnsi"/>
          <w:i/>
          <w:iCs/>
          <w:color w:val="0000FF"/>
        </w:rPr>
        <w:t xml:space="preserve"> the arrow </w:t>
      </w:r>
      <w:r w:rsidR="00115E6B">
        <w:rPr>
          <w:rFonts w:cstheme="minorHAnsi"/>
          <w:i/>
          <w:iCs/>
          <w:color w:val="0000FF"/>
        </w:rPr>
        <w:t>and the short thin black line the arrow is pointing at.</w:t>
      </w:r>
    </w:p>
    <w:p w14:paraId="6F289DC2" w14:textId="77777777" w:rsidR="00115E6B" w:rsidRPr="00115E6B" w:rsidRDefault="00115E6B" w:rsidP="00115E6B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C4F1379" w14:textId="7DA3AFFD" w:rsidR="008E3EB9" w:rsidRDefault="008E3EB9" w:rsidP="008E3EB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22605A">
        <w:rPr>
          <w:rFonts w:cstheme="minorHAnsi"/>
          <w:color w:val="7030A0"/>
          <w:lang w:val="en-IN"/>
        </w:rPr>
        <w:t xml:space="preserve">By 12 weeks, the cranial and caudal vertebral bodies were completely bridged by new bone, both inside and outside the cage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  <w:r w:rsidRPr="0022605A">
        <w:rPr>
          <w:rFonts w:cstheme="minorHAnsi"/>
          <w:color w:val="7030A0"/>
          <w:lang w:val="en-IN"/>
        </w:rPr>
        <w:br/>
      </w:r>
      <w:r w:rsidRPr="008E3EB9">
        <w:rPr>
          <w:rFonts w:cstheme="minorHAnsi"/>
          <w:lang w:val="en-IN"/>
        </w:rPr>
        <w:t xml:space="preserve">4.5.1. LAB MEDIA: Figure 4E, 4F. </w:t>
      </w:r>
      <w:r w:rsidRPr="00115E6B">
        <w:rPr>
          <w:rFonts w:cstheme="minorHAnsi"/>
          <w:i/>
          <w:iCs/>
          <w:color w:val="0000FF"/>
        </w:rPr>
        <w:t xml:space="preserve">Video editor: </w:t>
      </w:r>
      <w:r w:rsidR="00115E6B">
        <w:rPr>
          <w:rFonts w:cstheme="minorHAnsi"/>
          <w:i/>
          <w:iCs/>
          <w:color w:val="0000FF"/>
        </w:rPr>
        <w:t>Emphasize</w:t>
      </w:r>
      <w:r w:rsidRPr="00115E6B">
        <w:rPr>
          <w:rFonts w:cstheme="minorHAnsi"/>
          <w:i/>
          <w:iCs/>
          <w:color w:val="0000FF"/>
        </w:rPr>
        <w:t xml:space="preserve"> the arrows</w:t>
      </w:r>
      <w:r w:rsidR="00115E6B">
        <w:rPr>
          <w:rFonts w:cstheme="minorHAnsi"/>
          <w:i/>
          <w:iCs/>
          <w:color w:val="0000FF"/>
        </w:rPr>
        <w:t xml:space="preserve"> and the solid white area in the middle block.</w:t>
      </w:r>
    </w:p>
    <w:p w14:paraId="018F2965" w14:textId="77777777" w:rsidR="004C5B50" w:rsidRPr="004C5B50" w:rsidRDefault="004C5B50" w:rsidP="004C5B50">
      <w:pPr>
        <w:pStyle w:val="ListParagraph"/>
        <w:rPr>
          <w:rFonts w:cstheme="minorHAnsi"/>
          <w:i/>
          <w:iCs/>
          <w:color w:val="0000FF"/>
        </w:rPr>
      </w:pPr>
    </w:p>
    <w:p w14:paraId="0C0EC806" w14:textId="77777777" w:rsidR="004C5B50" w:rsidRPr="0022605A" w:rsidRDefault="004C5B50" w:rsidP="004C5B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Bright-field microscopy demonstrated complete bony bridging connecting the cranial and caudal sides of the cage at 12 weeks postoperatively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5ECD72DE" w14:textId="6DE15C9D" w:rsidR="004C5B50" w:rsidRDefault="004C5B50" w:rsidP="004C5B5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>LAB MEDIA: Figure 5A</w:t>
      </w:r>
      <w:r>
        <w:rPr>
          <w:rFonts w:cstheme="minorHAnsi"/>
          <w:lang w:val="en-IN"/>
        </w:rPr>
        <w:t>.</w:t>
      </w:r>
      <w:r>
        <w:rPr>
          <w:rFonts w:cstheme="minorHAnsi"/>
          <w:i/>
          <w:iCs/>
          <w:color w:val="0000FF"/>
        </w:rPr>
        <w:t xml:space="preserve"> </w:t>
      </w:r>
      <w:r w:rsidRPr="004C5B50">
        <w:rPr>
          <w:rFonts w:cstheme="minorHAnsi"/>
          <w:i/>
          <w:iCs/>
          <w:color w:val="0000FF"/>
        </w:rPr>
        <w:t xml:space="preserve">Video editor: </w:t>
      </w:r>
      <w:r>
        <w:rPr>
          <w:rFonts w:cstheme="minorHAnsi"/>
          <w:i/>
          <w:iCs/>
          <w:color w:val="0000FF"/>
        </w:rPr>
        <w:t>Emphasize</w:t>
      </w:r>
      <w:r w:rsidRPr="004C5B50">
        <w:rPr>
          <w:rFonts w:cstheme="minorHAnsi"/>
          <w:i/>
          <w:iCs/>
          <w:color w:val="0000FF"/>
        </w:rPr>
        <w:t xml:space="preserve"> the</w:t>
      </w:r>
      <w:r>
        <w:rPr>
          <w:rFonts w:cstheme="minorHAnsi"/>
          <w:i/>
          <w:iCs/>
          <w:color w:val="0000FF"/>
        </w:rPr>
        <w:t xml:space="preserve"> light purple </w:t>
      </w:r>
      <w:r w:rsidRPr="004C5B50">
        <w:rPr>
          <w:rFonts w:cstheme="minorHAnsi"/>
          <w:i/>
          <w:iCs/>
          <w:color w:val="0000FF"/>
        </w:rPr>
        <w:t xml:space="preserve">area that </w:t>
      </w:r>
      <w:r>
        <w:rPr>
          <w:rFonts w:cstheme="minorHAnsi"/>
          <w:i/>
          <w:iCs/>
          <w:color w:val="0000FF"/>
        </w:rPr>
        <w:t>is in between</w:t>
      </w:r>
      <w:r w:rsidRPr="004C5B50">
        <w:rPr>
          <w:rFonts w:cstheme="minorHAnsi"/>
          <w:i/>
          <w:iCs/>
          <w:color w:val="0000FF"/>
        </w:rPr>
        <w:t xml:space="preserve"> the top </w:t>
      </w:r>
      <w:r>
        <w:rPr>
          <w:rFonts w:cstheme="minorHAnsi"/>
          <w:i/>
          <w:iCs/>
          <w:color w:val="0000FF"/>
        </w:rPr>
        <w:t xml:space="preserve">and bottom </w:t>
      </w:r>
      <w:r w:rsidRPr="004C5B50">
        <w:rPr>
          <w:rFonts w:cstheme="minorHAnsi"/>
          <w:i/>
          <w:iCs/>
          <w:color w:val="0000FF"/>
        </w:rPr>
        <w:t>black block</w:t>
      </w:r>
      <w:r>
        <w:rPr>
          <w:rFonts w:cstheme="minorHAnsi"/>
          <w:i/>
          <w:iCs/>
          <w:color w:val="0000FF"/>
        </w:rPr>
        <w:t>.</w:t>
      </w:r>
    </w:p>
    <w:p w14:paraId="209A3802" w14:textId="77777777" w:rsidR="004C5B50" w:rsidRPr="004C5B50" w:rsidRDefault="004C5B50" w:rsidP="004C5B50">
      <w:pPr>
        <w:pStyle w:val="ListParagraph"/>
        <w:rPr>
          <w:rFonts w:cstheme="minorHAnsi"/>
          <w:lang w:val="en-IN"/>
        </w:rPr>
      </w:pPr>
    </w:p>
    <w:p w14:paraId="18685DF0" w14:textId="77777777" w:rsidR="00870FEB" w:rsidRPr="0022605A" w:rsidRDefault="004C5B50" w:rsidP="004C5B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Fluorescence microscopy revealed extensive labeling in the caudal region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 and minimal labeling in the cranial region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73085153" w14:textId="515B65FE" w:rsidR="00870FEB" w:rsidRPr="00870FEB" w:rsidRDefault="004C5B50" w:rsidP="00870FE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70FEB">
        <w:rPr>
          <w:rFonts w:cstheme="minorHAnsi"/>
          <w:lang w:val="en-IN"/>
        </w:rPr>
        <w:t xml:space="preserve">LAB MEDIA: Figure 5B. </w:t>
      </w:r>
      <w:r w:rsidRPr="00870FEB">
        <w:rPr>
          <w:rFonts w:cstheme="minorHAnsi"/>
          <w:i/>
          <w:iCs/>
          <w:color w:val="0000FF"/>
        </w:rPr>
        <w:t xml:space="preserve">Video editor: </w:t>
      </w:r>
      <w:r w:rsidR="00870FEB">
        <w:rPr>
          <w:rFonts w:cstheme="minorHAnsi"/>
          <w:i/>
          <w:iCs/>
          <w:color w:val="0000FF"/>
        </w:rPr>
        <w:t xml:space="preserve">In the </w:t>
      </w:r>
      <w:r w:rsidR="00F6274C">
        <w:rPr>
          <w:rFonts w:cstheme="minorHAnsi"/>
          <w:i/>
          <w:iCs/>
          <w:color w:val="0000FF"/>
        </w:rPr>
        <w:t>space</w:t>
      </w:r>
      <w:r w:rsidR="00870FEB">
        <w:rPr>
          <w:rFonts w:cstheme="minorHAnsi"/>
          <w:i/>
          <w:iCs/>
          <w:color w:val="0000FF"/>
        </w:rPr>
        <w:t xml:space="preserve"> between top and bottom black blocks, circle and h</w:t>
      </w:r>
      <w:r w:rsidRPr="00870FEB">
        <w:rPr>
          <w:rFonts w:cstheme="minorHAnsi"/>
          <w:i/>
          <w:iCs/>
          <w:color w:val="0000FF"/>
        </w:rPr>
        <w:t>ighlight the</w:t>
      </w:r>
      <w:r w:rsidR="00870FEB">
        <w:rPr>
          <w:rFonts w:cstheme="minorHAnsi"/>
          <w:i/>
          <w:iCs/>
          <w:color w:val="0000FF"/>
        </w:rPr>
        <w:t xml:space="preserve"> </w:t>
      </w:r>
      <w:r w:rsidR="00870FEB">
        <w:rPr>
          <w:rFonts w:cstheme="minorHAnsi"/>
          <w:i/>
          <w:iCs/>
          <w:color w:val="0000FF"/>
        </w:rPr>
        <w:t>right half</w:t>
      </w:r>
      <w:r w:rsidR="00870FEB">
        <w:rPr>
          <w:rFonts w:cstheme="minorHAnsi"/>
          <w:i/>
          <w:iCs/>
          <w:color w:val="0000FF"/>
        </w:rPr>
        <w:t xml:space="preserve"> </w:t>
      </w:r>
      <w:r w:rsidR="00F6274C">
        <w:rPr>
          <w:rFonts w:cstheme="minorHAnsi"/>
          <w:i/>
          <w:iCs/>
          <w:color w:val="0000FF"/>
        </w:rPr>
        <w:t>(</w:t>
      </w:r>
      <w:r w:rsidR="00870FEB">
        <w:rPr>
          <w:rFonts w:cstheme="minorHAnsi"/>
          <w:i/>
          <w:iCs/>
          <w:color w:val="0000FF"/>
        </w:rPr>
        <w:t>green</w:t>
      </w:r>
      <w:r w:rsidRPr="00870FEB">
        <w:rPr>
          <w:rFonts w:cstheme="minorHAnsi"/>
          <w:i/>
          <w:iCs/>
          <w:color w:val="0000FF"/>
        </w:rPr>
        <w:t xml:space="preserve"> glowing area </w:t>
      </w:r>
      <w:r w:rsidR="00F6274C">
        <w:rPr>
          <w:rFonts w:cstheme="minorHAnsi"/>
          <w:i/>
          <w:iCs/>
          <w:color w:val="0000FF"/>
        </w:rPr>
        <w:t>above the label c</w:t>
      </w:r>
      <w:r w:rsidR="00870FEB">
        <w:rPr>
          <w:rFonts w:cstheme="minorHAnsi"/>
          <w:i/>
          <w:iCs/>
          <w:color w:val="0000FF"/>
        </w:rPr>
        <w:t>audal</w:t>
      </w:r>
      <w:r w:rsidR="00F6274C">
        <w:rPr>
          <w:rFonts w:cstheme="minorHAnsi"/>
          <w:i/>
          <w:iCs/>
          <w:color w:val="0000FF"/>
        </w:rPr>
        <w:t>)</w:t>
      </w:r>
    </w:p>
    <w:p w14:paraId="0ABCA7F6" w14:textId="5867E6AB" w:rsidR="004C5B50" w:rsidRPr="00DC59A8" w:rsidRDefault="004C5B50" w:rsidP="00870FE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870FEB">
        <w:rPr>
          <w:rFonts w:cstheme="minorHAnsi"/>
          <w:lang w:val="en-IN"/>
        </w:rPr>
        <w:t xml:space="preserve">LAB MEDIA: Figure 5B. </w:t>
      </w:r>
      <w:r w:rsidR="00870FEB" w:rsidRPr="00870FEB">
        <w:rPr>
          <w:rFonts w:cstheme="minorHAnsi"/>
          <w:i/>
          <w:iCs/>
          <w:color w:val="0000FF"/>
        </w:rPr>
        <w:t xml:space="preserve">Video editor: </w:t>
      </w:r>
      <w:r w:rsidR="00870FEB">
        <w:rPr>
          <w:rFonts w:cstheme="minorHAnsi"/>
          <w:i/>
          <w:iCs/>
          <w:color w:val="0000FF"/>
        </w:rPr>
        <w:t xml:space="preserve">In the </w:t>
      </w:r>
      <w:r w:rsidR="00F6274C">
        <w:rPr>
          <w:rFonts w:cstheme="minorHAnsi"/>
          <w:i/>
          <w:iCs/>
          <w:color w:val="0000FF"/>
        </w:rPr>
        <w:t>space</w:t>
      </w:r>
      <w:r w:rsidR="00870FEB">
        <w:rPr>
          <w:rFonts w:cstheme="minorHAnsi"/>
          <w:i/>
          <w:iCs/>
          <w:color w:val="0000FF"/>
        </w:rPr>
        <w:t xml:space="preserve"> between top and bottom black blocks, circle and h</w:t>
      </w:r>
      <w:r w:rsidR="00870FEB" w:rsidRPr="00870FEB">
        <w:rPr>
          <w:rFonts w:cstheme="minorHAnsi"/>
          <w:i/>
          <w:iCs/>
          <w:color w:val="0000FF"/>
        </w:rPr>
        <w:t>ighlight the</w:t>
      </w:r>
      <w:r w:rsidR="00870FEB">
        <w:rPr>
          <w:rFonts w:cstheme="minorHAnsi"/>
          <w:i/>
          <w:iCs/>
          <w:color w:val="0000FF"/>
        </w:rPr>
        <w:t xml:space="preserve"> left half</w:t>
      </w:r>
      <w:r w:rsidR="00870FEB" w:rsidRPr="00870FEB">
        <w:rPr>
          <w:rFonts w:cstheme="minorHAnsi"/>
          <w:i/>
          <w:iCs/>
          <w:color w:val="0000FF"/>
        </w:rPr>
        <w:t xml:space="preserve"> </w:t>
      </w:r>
      <w:r w:rsidR="00870FEB" w:rsidRPr="00870FEB">
        <w:rPr>
          <w:rFonts w:cstheme="minorHAnsi"/>
          <w:i/>
          <w:iCs/>
          <w:color w:val="0000FF"/>
        </w:rPr>
        <w:t xml:space="preserve">area </w:t>
      </w:r>
      <w:r w:rsidR="00870FEB">
        <w:rPr>
          <w:rFonts w:cstheme="minorHAnsi"/>
          <w:i/>
          <w:iCs/>
          <w:color w:val="0000FF"/>
        </w:rPr>
        <w:t>(</w:t>
      </w:r>
      <w:r w:rsidR="00F6274C">
        <w:rPr>
          <w:rFonts w:cstheme="minorHAnsi"/>
          <w:i/>
          <w:iCs/>
          <w:color w:val="0000FF"/>
        </w:rPr>
        <w:t xml:space="preserve">with little green glow above </w:t>
      </w:r>
      <w:r w:rsidR="00870FEB" w:rsidRPr="00870FEB">
        <w:rPr>
          <w:rFonts w:cstheme="minorHAnsi"/>
          <w:i/>
          <w:iCs/>
          <w:color w:val="0000FF"/>
        </w:rPr>
        <w:t>the</w:t>
      </w:r>
      <w:r w:rsidR="00870FEB">
        <w:rPr>
          <w:rFonts w:cstheme="minorHAnsi"/>
          <w:i/>
          <w:iCs/>
          <w:color w:val="0000FF"/>
        </w:rPr>
        <w:t xml:space="preserve"> </w:t>
      </w:r>
      <w:r w:rsidR="00F6274C">
        <w:rPr>
          <w:rFonts w:cstheme="minorHAnsi"/>
          <w:i/>
          <w:iCs/>
          <w:color w:val="0000FF"/>
        </w:rPr>
        <w:t xml:space="preserve">label </w:t>
      </w:r>
      <w:r w:rsidR="00870FEB">
        <w:rPr>
          <w:rFonts w:cstheme="minorHAnsi"/>
          <w:i/>
          <w:iCs/>
          <w:color w:val="0000FF"/>
        </w:rPr>
        <w:t>crania</w:t>
      </w:r>
      <w:r w:rsidR="00F6274C">
        <w:rPr>
          <w:rFonts w:cstheme="minorHAnsi"/>
          <w:i/>
          <w:iCs/>
          <w:color w:val="0000FF"/>
        </w:rPr>
        <w:t>l).</w:t>
      </w:r>
      <w:r w:rsidR="00DC59A8">
        <w:rPr>
          <w:rFonts w:cstheme="minorHAnsi"/>
          <w:i/>
          <w:iCs/>
          <w:color w:val="0000FF"/>
        </w:rPr>
        <w:t xml:space="preserve"> </w:t>
      </w:r>
      <w:r w:rsidR="00DC59A8" w:rsidRPr="00DC59A8">
        <w:rPr>
          <w:rFonts w:cstheme="minorHAnsi"/>
          <w:b/>
          <w:bCs/>
          <w:highlight w:val="yellow"/>
        </w:rPr>
        <w:t>Authors</w:t>
      </w:r>
      <w:r w:rsidR="00DC59A8" w:rsidRPr="00DC59A8">
        <w:rPr>
          <w:rFonts w:cstheme="minorHAnsi"/>
          <w:highlight w:val="yellow"/>
        </w:rPr>
        <w:t>: Please check the accuracy of the shots</w:t>
      </w:r>
      <w:r w:rsidR="00DC59A8" w:rsidRPr="00DC59A8">
        <w:rPr>
          <w:rFonts w:cstheme="minorHAnsi"/>
        </w:rPr>
        <w:t>.</w:t>
      </w:r>
    </w:p>
    <w:p w14:paraId="515B7932" w14:textId="77777777" w:rsidR="00870FEB" w:rsidRPr="00870FEB" w:rsidRDefault="00870FEB" w:rsidP="00870FEB">
      <w:pPr>
        <w:pStyle w:val="ListParagraph"/>
        <w:spacing w:before="120"/>
        <w:ind w:left="907"/>
        <w:outlineLvl w:val="0"/>
        <w:rPr>
          <w:rFonts w:cstheme="minorHAnsi"/>
          <w:highlight w:val="cyan"/>
          <w:lang w:val="en-IN"/>
        </w:rPr>
      </w:pPr>
    </w:p>
    <w:p w14:paraId="156BF565" w14:textId="77777777" w:rsidR="00F6274C" w:rsidRPr="0022605A" w:rsidRDefault="004C5B50" w:rsidP="004C5B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Bone Volume fraction within the cage reached 73.9 percent in the cranial region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 and 70.5 percent in the caudal region</w:t>
      </w:r>
      <w:r w:rsidR="00870FEB" w:rsidRPr="0022605A">
        <w:rPr>
          <w:rFonts w:cstheme="minorHAnsi"/>
          <w:color w:val="7030A0"/>
          <w:lang w:val="en-IN"/>
        </w:rPr>
        <w:t xml:space="preserve">, </w:t>
      </w:r>
      <w:r w:rsidR="00870FEB" w:rsidRPr="0022605A">
        <w:rPr>
          <w:color w:val="7030A0"/>
        </w:rPr>
        <w:t>indicating extensive osseous filling</w:t>
      </w:r>
      <w:r w:rsidRPr="0022605A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7C7F5891" w14:textId="09937E89" w:rsidR="00F6274C" w:rsidRDefault="004C5B50" w:rsidP="00F6274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Table 2. </w:t>
      </w:r>
      <w:r w:rsidRPr="00F6274C">
        <w:rPr>
          <w:rFonts w:cstheme="minorHAnsi"/>
          <w:i/>
          <w:iCs/>
          <w:color w:val="0000FF"/>
        </w:rPr>
        <w:t>Video editor: Highlight the value 73.</w:t>
      </w:r>
      <w:r w:rsidR="00F6274C">
        <w:rPr>
          <w:rFonts w:cstheme="minorHAnsi"/>
          <w:i/>
          <w:iCs/>
          <w:color w:val="0000FF"/>
        </w:rPr>
        <w:t>8</w:t>
      </w:r>
      <w:r w:rsidRPr="00F6274C">
        <w:rPr>
          <w:rFonts w:cstheme="minorHAnsi"/>
          <w:i/>
          <w:iCs/>
          <w:color w:val="0000FF"/>
        </w:rPr>
        <w:t>9</w:t>
      </w:r>
      <w:r w:rsidR="00F6274C">
        <w:rPr>
          <w:rFonts w:cstheme="minorHAnsi"/>
          <w:i/>
          <w:iCs/>
          <w:color w:val="0000FF"/>
        </w:rPr>
        <w:t>16%</w:t>
      </w:r>
      <w:r w:rsidRPr="00F6274C">
        <w:rPr>
          <w:rFonts w:cstheme="minorHAnsi"/>
          <w:i/>
          <w:iCs/>
          <w:color w:val="0000FF"/>
        </w:rPr>
        <w:t xml:space="preserve"> in the row cranial under </w:t>
      </w:r>
      <w:r w:rsidR="00F6274C">
        <w:rPr>
          <w:rFonts w:cstheme="minorHAnsi"/>
          <w:i/>
          <w:iCs/>
          <w:color w:val="0000FF"/>
        </w:rPr>
        <w:t>BV/TV.</w:t>
      </w:r>
    </w:p>
    <w:p w14:paraId="02843EC5" w14:textId="6DB605B7" w:rsidR="004C5B50" w:rsidRPr="00F6274C" w:rsidRDefault="004C5B50" w:rsidP="00F6274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Table 2. </w:t>
      </w:r>
      <w:r w:rsidR="00F6274C" w:rsidRPr="00F6274C">
        <w:rPr>
          <w:rFonts w:cstheme="minorHAnsi"/>
          <w:i/>
          <w:iCs/>
          <w:color w:val="0000FF"/>
        </w:rPr>
        <w:t xml:space="preserve">Video editor: Highlight the value </w:t>
      </w:r>
      <w:r w:rsidR="00F6274C">
        <w:rPr>
          <w:rFonts w:cstheme="minorHAnsi"/>
          <w:i/>
          <w:iCs/>
          <w:color w:val="0000FF"/>
        </w:rPr>
        <w:t>70.4598</w:t>
      </w:r>
      <w:r w:rsidR="00F6274C">
        <w:rPr>
          <w:rFonts w:cstheme="minorHAnsi"/>
          <w:i/>
          <w:iCs/>
          <w:color w:val="0000FF"/>
        </w:rPr>
        <w:t>%</w:t>
      </w:r>
      <w:r w:rsidR="00F6274C" w:rsidRPr="00F6274C">
        <w:rPr>
          <w:rFonts w:cstheme="minorHAnsi"/>
          <w:i/>
          <w:iCs/>
          <w:color w:val="0000FF"/>
        </w:rPr>
        <w:t xml:space="preserve"> in the row c</w:t>
      </w:r>
      <w:r w:rsidR="00F6274C">
        <w:rPr>
          <w:rFonts w:cstheme="minorHAnsi"/>
          <w:i/>
          <w:iCs/>
          <w:color w:val="0000FF"/>
        </w:rPr>
        <w:t>auda</w:t>
      </w:r>
      <w:r w:rsidR="00F6274C" w:rsidRPr="00F6274C">
        <w:rPr>
          <w:rFonts w:cstheme="minorHAnsi"/>
          <w:i/>
          <w:iCs/>
          <w:color w:val="0000FF"/>
        </w:rPr>
        <w:t xml:space="preserve">l under </w:t>
      </w:r>
      <w:r w:rsidR="00F6274C">
        <w:rPr>
          <w:rFonts w:cstheme="minorHAnsi"/>
          <w:i/>
          <w:iCs/>
          <w:color w:val="0000FF"/>
        </w:rPr>
        <w:t>BV/TV.</w:t>
      </w:r>
    </w:p>
    <w:p w14:paraId="366877B4" w14:textId="77777777" w:rsidR="00F6274C" w:rsidRPr="004C5B50" w:rsidRDefault="00F6274C" w:rsidP="00F6274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0E172C8" w14:textId="77777777" w:rsidR="009A1A08" w:rsidRPr="0022605A" w:rsidRDefault="004C5B50" w:rsidP="004C5B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Lamellar Bone Volume constituted 32.5 percent of the bone volume in the cranial region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 and 12.3 percent in the caudal region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1810840F" w14:textId="4A40BE33" w:rsidR="009A1A08" w:rsidRDefault="004C5B50" w:rsidP="009A1A0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Figure 5C–E. </w:t>
      </w:r>
      <w:r w:rsidRPr="009A1A08">
        <w:rPr>
          <w:rFonts w:cstheme="minorHAnsi"/>
          <w:i/>
          <w:iCs/>
          <w:color w:val="0000FF"/>
        </w:rPr>
        <w:t xml:space="preserve">Video editor: </w:t>
      </w:r>
      <w:r w:rsidR="0021530F">
        <w:rPr>
          <w:rFonts w:cstheme="minorHAnsi"/>
          <w:i/>
          <w:iCs/>
          <w:color w:val="0000FF"/>
        </w:rPr>
        <w:t>In figure 5C, emphasize the white dotted box D labeled as cranial and emphasize the figure 5D.</w:t>
      </w:r>
    </w:p>
    <w:p w14:paraId="0A811418" w14:textId="484B7F30" w:rsidR="0021530F" w:rsidRDefault="004C5B50" w:rsidP="0021530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Figure 5C–E. </w:t>
      </w:r>
      <w:r w:rsidR="0021530F" w:rsidRPr="009A1A08">
        <w:rPr>
          <w:rFonts w:cstheme="minorHAnsi"/>
          <w:i/>
          <w:iCs/>
          <w:color w:val="0000FF"/>
        </w:rPr>
        <w:t xml:space="preserve">Video editor: </w:t>
      </w:r>
      <w:r w:rsidR="0021530F">
        <w:rPr>
          <w:rFonts w:cstheme="minorHAnsi"/>
          <w:i/>
          <w:iCs/>
          <w:color w:val="0000FF"/>
        </w:rPr>
        <w:t xml:space="preserve">In figure 5C, emphasize the white dotted box </w:t>
      </w:r>
      <w:r w:rsidR="0021530F">
        <w:rPr>
          <w:rFonts w:cstheme="minorHAnsi"/>
          <w:i/>
          <w:iCs/>
          <w:color w:val="0000FF"/>
        </w:rPr>
        <w:t>E</w:t>
      </w:r>
      <w:r w:rsidR="0021530F">
        <w:rPr>
          <w:rFonts w:cstheme="minorHAnsi"/>
          <w:i/>
          <w:iCs/>
          <w:color w:val="0000FF"/>
        </w:rPr>
        <w:t xml:space="preserve"> labeled as </w:t>
      </w:r>
      <w:r w:rsidR="0021530F">
        <w:rPr>
          <w:rFonts w:cstheme="minorHAnsi"/>
          <w:i/>
          <w:iCs/>
          <w:color w:val="0000FF"/>
        </w:rPr>
        <w:t>caudal</w:t>
      </w:r>
      <w:r w:rsidR="0021530F">
        <w:rPr>
          <w:rFonts w:cstheme="minorHAnsi"/>
          <w:i/>
          <w:iCs/>
          <w:color w:val="0000FF"/>
        </w:rPr>
        <w:t xml:space="preserve"> and emphasize the figure 5</w:t>
      </w:r>
      <w:r w:rsidR="0021530F">
        <w:rPr>
          <w:rFonts w:cstheme="minorHAnsi"/>
          <w:i/>
          <w:iCs/>
          <w:color w:val="0000FF"/>
        </w:rPr>
        <w:t>E</w:t>
      </w:r>
      <w:r w:rsidR="0021530F">
        <w:rPr>
          <w:rFonts w:cstheme="minorHAnsi"/>
          <w:i/>
          <w:iCs/>
          <w:color w:val="0000FF"/>
        </w:rPr>
        <w:t>.</w:t>
      </w:r>
    </w:p>
    <w:p w14:paraId="2668BA19" w14:textId="14EC9764" w:rsidR="004C5B50" w:rsidRPr="004C5B50" w:rsidRDefault="004C5B50" w:rsidP="0021530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D98F447" w14:textId="77777777" w:rsidR="00495959" w:rsidRPr="009A1A08" w:rsidRDefault="00495959" w:rsidP="009A1A08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86973" w14:textId="77777777" w:rsidR="00482969" w:rsidRDefault="00482969">
      <w:r>
        <w:separator/>
      </w:r>
    </w:p>
    <w:p w14:paraId="0FB26926" w14:textId="77777777" w:rsidR="00482969" w:rsidRDefault="00482969"/>
  </w:endnote>
  <w:endnote w:type="continuationSeparator" w:id="0">
    <w:p w14:paraId="10BC1709" w14:textId="77777777" w:rsidR="00482969" w:rsidRDefault="00482969">
      <w:r>
        <w:continuationSeparator/>
      </w:r>
    </w:p>
    <w:p w14:paraId="1ACC5E9B" w14:textId="77777777" w:rsidR="00482969" w:rsidRDefault="004829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91999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971C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2E6C3" w14:textId="77777777" w:rsidR="00482969" w:rsidRDefault="00482969">
      <w:r>
        <w:separator/>
      </w:r>
    </w:p>
    <w:p w14:paraId="59FBA865" w14:textId="77777777" w:rsidR="00482969" w:rsidRDefault="00482969"/>
  </w:footnote>
  <w:footnote w:type="continuationSeparator" w:id="0">
    <w:p w14:paraId="682CC63A" w14:textId="77777777" w:rsidR="00482969" w:rsidRDefault="00482969">
      <w:r>
        <w:continuationSeparator/>
      </w:r>
    </w:p>
    <w:p w14:paraId="18BD93E3" w14:textId="77777777" w:rsidR="00482969" w:rsidRDefault="004829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BA0BF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E6B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F04"/>
    <w:rsid w:val="001F615E"/>
    <w:rsid w:val="00214268"/>
    <w:rsid w:val="002152AB"/>
    <w:rsid w:val="0021530F"/>
    <w:rsid w:val="0022605A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FA9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CE7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969"/>
    <w:rsid w:val="00482D4C"/>
    <w:rsid w:val="00483E1B"/>
    <w:rsid w:val="00491B01"/>
    <w:rsid w:val="00493A57"/>
    <w:rsid w:val="00495959"/>
    <w:rsid w:val="004A0F39"/>
    <w:rsid w:val="004A72BD"/>
    <w:rsid w:val="004C1095"/>
    <w:rsid w:val="004C2DAD"/>
    <w:rsid w:val="004C4FAE"/>
    <w:rsid w:val="004C5B50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B87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331"/>
    <w:rsid w:val="00547699"/>
    <w:rsid w:val="00557116"/>
    <w:rsid w:val="0055763A"/>
    <w:rsid w:val="005611F3"/>
    <w:rsid w:val="0056456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5C1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5B90"/>
    <w:rsid w:val="006F5D44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05D"/>
    <w:rsid w:val="00772380"/>
    <w:rsid w:val="00772548"/>
    <w:rsid w:val="00777388"/>
    <w:rsid w:val="00785075"/>
    <w:rsid w:val="00790E8C"/>
    <w:rsid w:val="0079115E"/>
    <w:rsid w:val="007A149A"/>
    <w:rsid w:val="007A4E1D"/>
    <w:rsid w:val="007B0FBB"/>
    <w:rsid w:val="007B3E0E"/>
    <w:rsid w:val="007B72C5"/>
    <w:rsid w:val="007C1377"/>
    <w:rsid w:val="007D2086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FEB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3EB9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1A08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1FBA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A7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12D"/>
    <w:rsid w:val="00BA0371"/>
    <w:rsid w:val="00BA2EF5"/>
    <w:rsid w:val="00BB27C1"/>
    <w:rsid w:val="00BC01E5"/>
    <w:rsid w:val="00BC2418"/>
    <w:rsid w:val="00BC3F28"/>
    <w:rsid w:val="00BC6DA7"/>
    <w:rsid w:val="00BC7E90"/>
    <w:rsid w:val="00BD4346"/>
    <w:rsid w:val="00BD47DE"/>
    <w:rsid w:val="00BD7142"/>
    <w:rsid w:val="00BE051D"/>
    <w:rsid w:val="00BE445E"/>
    <w:rsid w:val="00BE756D"/>
    <w:rsid w:val="00BF2674"/>
    <w:rsid w:val="00BF2B34"/>
    <w:rsid w:val="00BF3754"/>
    <w:rsid w:val="00C00F3F"/>
    <w:rsid w:val="00C035C7"/>
    <w:rsid w:val="00C058AE"/>
    <w:rsid w:val="00C12062"/>
    <w:rsid w:val="00C157A1"/>
    <w:rsid w:val="00C2620F"/>
    <w:rsid w:val="00C306E0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B27"/>
    <w:rsid w:val="00C90658"/>
    <w:rsid w:val="00C9250E"/>
    <w:rsid w:val="00C931BB"/>
    <w:rsid w:val="00C96FC6"/>
    <w:rsid w:val="00C97B11"/>
    <w:rsid w:val="00CB039A"/>
    <w:rsid w:val="00CB0B79"/>
    <w:rsid w:val="00CB432B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1D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71CE"/>
    <w:rsid w:val="00DA117F"/>
    <w:rsid w:val="00DA17FB"/>
    <w:rsid w:val="00DA5019"/>
    <w:rsid w:val="00DB16A4"/>
    <w:rsid w:val="00DB1FA4"/>
    <w:rsid w:val="00DB3580"/>
    <w:rsid w:val="00DB7EBA"/>
    <w:rsid w:val="00DC058D"/>
    <w:rsid w:val="00DC0F13"/>
    <w:rsid w:val="00DC1E10"/>
    <w:rsid w:val="00DC2504"/>
    <w:rsid w:val="00DC311D"/>
    <w:rsid w:val="00DC59A8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405F"/>
    <w:rsid w:val="00E24673"/>
    <w:rsid w:val="00E24898"/>
    <w:rsid w:val="00E27EF5"/>
    <w:rsid w:val="00E355EE"/>
    <w:rsid w:val="00E35FB3"/>
    <w:rsid w:val="00E44C46"/>
    <w:rsid w:val="00E4663E"/>
    <w:rsid w:val="00E52377"/>
    <w:rsid w:val="00E55054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805"/>
    <w:rsid w:val="00EF4E2B"/>
    <w:rsid w:val="00F01280"/>
    <w:rsid w:val="00F0293A"/>
    <w:rsid w:val="00F045D1"/>
    <w:rsid w:val="00F04E9E"/>
    <w:rsid w:val="00F0777A"/>
    <w:rsid w:val="00F10CF8"/>
    <w:rsid w:val="00F10FAD"/>
    <w:rsid w:val="00F143B6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6E80"/>
    <w:rsid w:val="00F60B45"/>
    <w:rsid w:val="00F60C18"/>
    <w:rsid w:val="00F6274C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E1405F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520B87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0B87"/>
    <w:rPr>
      <w:rFonts w:ascii="Calibri" w:hAnsi="Calibri" w:cs="Calibri"/>
      <w:color w:val="7030A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link67@go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%20https:/review.jove.com/account/file-uploader?src=2155439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55439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D34FC0EA8BF4231AB9A7805E11E7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548CD-3C43-41A8-8BFB-752E258AA238}"/>
      </w:docPartPr>
      <w:docPartBody>
        <w:p w:rsidR="00000000" w:rsidRDefault="00FD72F8" w:rsidP="00FD72F8">
          <w:pPr>
            <w:pStyle w:val="FD34FC0EA8BF4231AB9A7805E11E7F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26ECA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6F5D44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D2086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1FBA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B4ADD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0A2D"/>
    <w:rsid w:val="00FB3077"/>
    <w:rsid w:val="00FD1D0C"/>
    <w:rsid w:val="00FD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D34FC0EA8BF4231AB9A7805E11E7F02">
    <w:name w:val="FD34FC0EA8BF4231AB9A7805E11E7F02"/>
    <w:rsid w:val="00FD72F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12</Pages>
  <Words>2550</Words>
  <Characters>14539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73</cp:revision>
  <dcterms:created xsi:type="dcterms:W3CDTF">2025-01-20T00:16:00Z</dcterms:created>
  <dcterms:modified xsi:type="dcterms:W3CDTF">2026-04-27T18:03:00Z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