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113D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C1377">
        <w:rPr>
          <w:rFonts w:eastAsia="Times New Roman" w:cstheme="minorHAnsi"/>
          <w:b/>
        </w:rPr>
        <w:t>70670</w:t>
      </w:r>
    </w:p>
    <w:p w14:paraId="2F6924E5" w14:textId="5F98F8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C1377">
        <w:rPr>
          <w:rFonts w:eastAsia="Times New Roman" w:cstheme="minorHAnsi"/>
          <w:b/>
        </w:rPr>
        <w:t>Sri Lakshmi Priya</w:t>
      </w:r>
    </w:p>
    <w:p w14:paraId="6FB9233B" w14:textId="5999D7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hyperlink r:id="rId7" w:history="1">
        <w:r w:rsidR="00F60C18" w:rsidRPr="007C1377">
          <w:rPr>
            <w:rStyle w:val="Hyperlink"/>
            <w:rFonts w:eastAsia="Times New Roman" w:cstheme="minorHAnsi"/>
            <w:b/>
          </w:rPr>
          <w:t xml:space="preserve"> </w:t>
        </w:r>
        <w:r w:rsidR="007C1377" w:rsidRPr="007C1377">
          <w:rPr>
            <w:rStyle w:val="Hyperlink"/>
            <w:rFonts w:eastAsia="Times New Roman" w:cstheme="minorHAnsi"/>
            <w:b/>
          </w:rPr>
          <w:t>https://review.jove.com/account/file-uploader?src=21554398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F193A27" w14:textId="4B54ADDD" w:rsidR="007C1377" w:rsidRPr="007C1377" w:rsidRDefault="004E0C5A" w:rsidP="007C137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C1377" w:rsidRPr="007C1377">
        <w:rPr>
          <w:rFonts w:eastAsia="Times New Roman" w:cstheme="minorHAnsi"/>
          <w:b/>
          <w:sz w:val="32"/>
          <w:szCs w:val="32"/>
        </w:rPr>
        <w:t>Development of a Rat Caudal Interbody Fusion Model: A Pilot Feasibility Study</w:t>
      </w:r>
      <w:r w:rsidR="007C1377">
        <w:rPr>
          <w:rFonts w:eastAsia="Times New Roman" w:cstheme="minorHAnsi"/>
          <w:b/>
          <w:sz w:val="32"/>
          <w:szCs w:val="32"/>
        </w:rPr>
        <w:t xml:space="preserve"> </w:t>
      </w:r>
    </w:p>
    <w:p w14:paraId="30BC7CCC" w14:textId="15D8D0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3A5684" w14:textId="4998E8EA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</w:rPr>
        <w:t>Taku Ikegami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C1377">
        <w:rPr>
          <w:rFonts w:eastAsia="Times New Roman" w:cstheme="minorHAnsi"/>
          <w:bCs/>
          <w:sz w:val="28"/>
          <w:szCs w:val="28"/>
        </w:rPr>
        <w:t>, Chikara Ushiku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7C1377">
        <w:rPr>
          <w:rFonts w:eastAsia="Times New Roman" w:cstheme="minorHAnsi"/>
          <w:bCs/>
          <w:sz w:val="28"/>
          <w:szCs w:val="28"/>
        </w:rPr>
        <w:t>, Mitsuru Saito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7015BBC0" w14:textId="77777777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D09EA1" w14:textId="3613BA6D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C1377">
        <w:rPr>
          <w:rFonts w:eastAsia="Times New Roman" w:cstheme="minorHAnsi"/>
          <w:bCs/>
          <w:sz w:val="28"/>
          <w:szCs w:val="28"/>
        </w:rPr>
        <w:t>Department of Orthopedic Surgery, The Jikei University School of Medicine</w:t>
      </w:r>
    </w:p>
    <w:p w14:paraId="74A3CDA1" w14:textId="2DE3BC91" w:rsidR="00D6314B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C1377">
        <w:rPr>
          <w:rFonts w:eastAsia="Times New Roman" w:cstheme="minorHAnsi"/>
          <w:bCs/>
          <w:sz w:val="28"/>
          <w:szCs w:val="28"/>
        </w:rPr>
        <w:t>Department of Orthopedic Surgery, The Jikei University Kashiwa Hospital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1654A44" w14:textId="77777777" w:rsidR="007C1377" w:rsidRPr="007C1377" w:rsidRDefault="007C1377" w:rsidP="007C1377">
      <w:pPr>
        <w:outlineLvl w:val="0"/>
        <w:rPr>
          <w:rFonts w:eastAsia="Times New Roman" w:cstheme="minorHAnsi"/>
        </w:rPr>
      </w:pPr>
      <w:r w:rsidRPr="007C1377">
        <w:rPr>
          <w:rFonts w:eastAsia="Times New Roman" w:cstheme="minorHAnsi"/>
        </w:rPr>
        <w:t>Chikara Ushiku</w:t>
      </w:r>
      <w:r w:rsidRPr="007C1377">
        <w:rPr>
          <w:rFonts w:eastAsia="Times New Roman" w:cstheme="minorHAnsi"/>
        </w:rPr>
        <w:tab/>
      </w:r>
      <w:r w:rsidRPr="007C1377">
        <w:rPr>
          <w:rFonts w:eastAsia="Times New Roman" w:cstheme="minorHAnsi"/>
        </w:rPr>
        <w:tab/>
        <w:t>(chikara.u@gmail.com)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2131AB" w14:textId="77777777" w:rsidR="007C1377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</w:rPr>
        <w:t>Taku Ikegami</w:t>
      </w:r>
      <w:r w:rsidRPr="007C1377">
        <w:rPr>
          <w:rFonts w:cstheme="minorHAnsi"/>
          <w:bCs/>
          <w:vertAlign w:val="superscript"/>
        </w:rPr>
        <w:t xml:space="preserve"> </w:t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</w:rPr>
        <w:t>(sgt.pepps@gmail.com)</w:t>
      </w:r>
    </w:p>
    <w:p w14:paraId="6F84F159" w14:textId="037B5114" w:rsidR="003B5E26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  <w:lang w:val="pt-BR"/>
        </w:rPr>
        <w:t>Mitsuru Saito</w:t>
      </w:r>
      <w:r w:rsidRPr="007C1377">
        <w:rPr>
          <w:rFonts w:cstheme="minorHAnsi"/>
          <w:bCs/>
          <w:vertAlign w:val="superscript"/>
          <w:lang w:val="pt-BR"/>
        </w:rPr>
        <w:t xml:space="preserve"> </w:t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lang w:val="pt-BR"/>
        </w:rPr>
        <w:t>(</w:t>
      </w:r>
      <w:hyperlink r:id="rId8" w:history="1">
        <w:r w:rsidRPr="007C1377">
          <w:rPr>
            <w:rStyle w:val="Hyperlink"/>
            <w:rFonts w:cstheme="minorHAnsi"/>
            <w:bCs/>
            <w:lang w:val="pt-BR"/>
          </w:rPr>
          <w:t>xlink67@gol.com</w:t>
        </w:r>
      </w:hyperlink>
      <w:r w:rsidRPr="007C1377">
        <w:rPr>
          <w:rFonts w:cstheme="minorHAnsi"/>
          <w:bCs/>
          <w:lang w:val="pt-BR"/>
        </w:rPr>
        <w:t>)</w:t>
      </w:r>
    </w:p>
    <w:p w14:paraId="3F5D06D7" w14:textId="2A2A17E1" w:rsidR="007C1377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</w:rPr>
        <w:t>Chikara Ushiku</w:t>
      </w:r>
      <w:r w:rsidRPr="007C1377">
        <w:rPr>
          <w:rFonts w:cstheme="minorHAnsi"/>
          <w:bCs/>
        </w:rPr>
        <w:tab/>
      </w:r>
      <w:r w:rsidRPr="007C1377">
        <w:rPr>
          <w:rFonts w:cstheme="minorHAnsi"/>
          <w:bCs/>
        </w:rPr>
        <w:tab/>
        <w:t>(chikara.u@gmail.com)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40653A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4503096" w14:textId="0A3D21E2" w:rsidR="00AC1643" w:rsidRPr="00AC1643" w:rsidRDefault="005F1ADF" w:rsidP="00AC1643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F75A6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8D3A3F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AC164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D3C386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C59A8">
        <w:rPr>
          <w:rFonts w:cstheme="minorHAnsi"/>
          <w:bCs/>
          <w:sz w:val="22"/>
          <w:szCs w:val="22"/>
        </w:rPr>
        <w:t>13</w:t>
      </w:r>
    </w:p>
    <w:p w14:paraId="5AAC9C6C" w14:textId="07BF39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C59A8">
        <w:rPr>
          <w:rFonts w:cstheme="minorHAnsi"/>
          <w:bCs/>
          <w:sz w:val="22"/>
          <w:szCs w:val="22"/>
        </w:rPr>
        <w:t>3</w:t>
      </w:r>
      <w:r w:rsidR="000C1CD7">
        <w:rPr>
          <w:rFonts w:cstheme="minorHAnsi"/>
          <w:bCs/>
          <w:sz w:val="22"/>
          <w:szCs w:val="22"/>
        </w:rPr>
        <w:t>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62BBC7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517BEE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3857A8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3857A8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2CE97B0A" w:rsidR="007D61A8" w:rsidRPr="00352A70" w:rsidRDefault="00B1379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Taku Ikegami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17BEE">
        <w:t xml:space="preserve"> </w:t>
      </w:r>
      <w:r w:rsidR="00517BEE" w:rsidRPr="00517BEE">
        <w:t xml:space="preserve">Our research </w:t>
      </w:r>
      <w:r w:rsidR="003857A8">
        <w:t>focuses</w:t>
      </w:r>
      <w:r w:rsidR="00960A10">
        <w:t xml:space="preserve"> on </w:t>
      </w:r>
      <w:r w:rsidR="00517BEE" w:rsidRPr="00517BEE">
        <w:t>examin</w:t>
      </w:r>
      <w:r w:rsidR="00960A10">
        <w:t xml:space="preserve">ing </w:t>
      </w:r>
      <w:r w:rsidR="00517BEE" w:rsidRPr="00517BEE">
        <w:t>intracage bone evaluation using a rat caudal interbody fusion model with cage and plate fixation.</w:t>
      </w:r>
    </w:p>
    <w:p w14:paraId="4F087B31" w14:textId="77777777" w:rsidR="00352A70" w:rsidRDefault="00352A70" w:rsidP="00352A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3857A8" w:rsidRDefault="007F1168" w:rsidP="007D61A8">
      <w:pPr>
        <w:rPr>
          <w:rFonts w:eastAsia="Times New Roman" w:cstheme="minorHAnsi"/>
          <w:strike/>
        </w:rPr>
      </w:pPr>
      <w:r w:rsidRPr="003857A8">
        <w:rPr>
          <w:strike/>
        </w:rPr>
        <w:t>Describe the research gap or limitation in existing methods and how this protocol addresses them.</w:t>
      </w:r>
    </w:p>
    <w:p w14:paraId="394A1C6A" w14:textId="371AAF3C" w:rsidR="000801F8" w:rsidRPr="009814B1" w:rsidRDefault="00B1379B" w:rsidP="000801F8">
      <w:pPr>
        <w:pStyle w:val="ListParagraph"/>
        <w:numPr>
          <w:ilvl w:val="1"/>
          <w:numId w:val="47"/>
        </w:numPr>
        <w:spacing w:before="120" w:after="240"/>
      </w:pPr>
      <w:r w:rsidRPr="004A6EEF">
        <w:rPr>
          <w:rStyle w:val="AuthorName"/>
          <w:rFonts w:asciiTheme="minorHAnsi" w:eastAsia="Times" w:hAnsiTheme="minorHAnsi" w:cstheme="minorHAnsi"/>
        </w:rPr>
        <w:t>Taku Ikegami</w:t>
      </w:r>
      <w:r w:rsidR="007D61A8" w:rsidRPr="004A6EEF">
        <w:rPr>
          <w:rFonts w:eastAsia="Times New Roman" w:cstheme="minorHAnsi"/>
          <w:b/>
          <w:bCs/>
          <w:u w:val="single"/>
        </w:rPr>
        <w:t>:</w:t>
      </w:r>
      <w:r w:rsidR="004A6EEF">
        <w:rPr>
          <w:rFonts w:eastAsia="Times New Roman" w:cstheme="minorHAnsi"/>
          <w:b/>
          <w:bCs/>
          <w:u w:val="single"/>
        </w:rPr>
        <w:t xml:space="preserve"> </w:t>
      </w:r>
      <w:r w:rsidR="000801F8" w:rsidRPr="000801F8">
        <w:t>This protocol overcomes existing rat model limitations by enabling minimally invasive mechanistic interbody fusion analysis and direct bone formation evaluation.</w:t>
      </w:r>
    </w:p>
    <w:p w14:paraId="0E7307D4" w14:textId="77777777" w:rsidR="00352A70" w:rsidRDefault="00352A70" w:rsidP="000801F8">
      <w:pPr>
        <w:pStyle w:val="ListParagraph"/>
        <w:numPr>
          <w:ilvl w:val="2"/>
          <w:numId w:val="47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3857A8" w:rsidRDefault="00441918" w:rsidP="00D75084">
      <w:pPr>
        <w:spacing w:before="120"/>
        <w:rPr>
          <w:rFonts w:eastAsia="Times New Roman" w:cstheme="minorHAnsi"/>
          <w:strike/>
        </w:rPr>
      </w:pPr>
      <w:r w:rsidRPr="003857A8">
        <w:rPr>
          <w:strike/>
        </w:rPr>
        <w:t>What does this protocol allow researchers to study or measure?</w:t>
      </w:r>
    </w:p>
    <w:p w14:paraId="074ECE87" w14:textId="3C8C18B7" w:rsidR="00D75084" w:rsidRPr="00352A70" w:rsidRDefault="00B1379B" w:rsidP="000801F8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Taku Ikegami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44458">
        <w:t xml:space="preserve">This </w:t>
      </w:r>
      <w:r w:rsidR="004A6EEF">
        <w:t>approach</w:t>
      </w:r>
      <w:r w:rsidR="00744458">
        <w:t xml:space="preserve"> allows quantitative histomorphometric measurement of bone volume, maturity, and osteoconduction patterns </w:t>
      </w:r>
      <w:r w:rsidR="00593519">
        <w:t>within</w:t>
      </w:r>
      <w:r w:rsidR="00744458">
        <w:t xml:space="preserve"> an interbody cage.</w:t>
      </w:r>
    </w:p>
    <w:p w14:paraId="473A867F" w14:textId="77777777" w:rsidR="00352A70" w:rsidRDefault="00352A70" w:rsidP="000801F8">
      <w:pPr>
        <w:pStyle w:val="ListParagraph"/>
        <w:numPr>
          <w:ilvl w:val="2"/>
          <w:numId w:val="47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3857A8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3857A8">
        <w:rPr>
          <w:strike/>
        </w:rPr>
        <w:t>Are there any additional methods or analyses that can be performed following this procedure?</w:t>
      </w:r>
    </w:p>
    <w:p w14:paraId="524AC04E" w14:textId="4954EE8D" w:rsidR="007D61A8" w:rsidRPr="00352A70" w:rsidRDefault="00B1379B" w:rsidP="000801F8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52A70">
        <w:rPr>
          <w:rStyle w:val="AuthorName"/>
          <w:rFonts w:asciiTheme="minorHAnsi" w:eastAsia="Times" w:hAnsiTheme="minorHAnsi" w:cstheme="minorHAnsi"/>
        </w:rPr>
        <w:t>Taku Ikegami</w:t>
      </w:r>
      <w:r w:rsidR="00333FA4" w:rsidRPr="00352A70">
        <w:rPr>
          <w:rFonts w:eastAsia="Times New Roman" w:cstheme="minorHAnsi"/>
          <w:b/>
          <w:bCs/>
          <w:u w:val="single"/>
        </w:rPr>
        <w:t>:</w:t>
      </w:r>
      <w:r w:rsidR="00593519">
        <w:t xml:space="preserve"> B</w:t>
      </w:r>
      <w:r w:rsidR="00593519" w:rsidRPr="00593519">
        <w:t>eyond histolog</w:t>
      </w:r>
      <w:r w:rsidR="00593519">
        <w:t>y, t</w:t>
      </w:r>
      <w:r w:rsidR="00593519" w:rsidRPr="00593519">
        <w:t>his protocol supports micro-</w:t>
      </w:r>
      <w:r w:rsidR="00593519">
        <w:t>CT</w:t>
      </w:r>
      <w:r w:rsidR="00593519" w:rsidRPr="00593519">
        <w:t xml:space="preserve"> imaging, biochemical bone turnover assays, and gene expression analysis</w:t>
      </w:r>
      <w:r w:rsidR="00593519">
        <w:t>.</w:t>
      </w:r>
    </w:p>
    <w:p w14:paraId="31890E8A" w14:textId="77777777" w:rsidR="00352A70" w:rsidRPr="00352A70" w:rsidRDefault="00352A70" w:rsidP="000801F8">
      <w:pPr>
        <w:pStyle w:val="ListParagraph"/>
        <w:numPr>
          <w:ilvl w:val="2"/>
          <w:numId w:val="47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0B7FEFA" w14:textId="77777777" w:rsidR="00352A70" w:rsidRDefault="00352A70" w:rsidP="00352A70">
      <w:pPr>
        <w:pStyle w:val="ListParagraph"/>
        <w:ind w:left="1627"/>
        <w:rPr>
          <w:rFonts w:cstheme="minorHAnsi"/>
        </w:rPr>
      </w:pPr>
    </w:p>
    <w:p w14:paraId="18C04A67" w14:textId="08442215" w:rsidR="007D61A8" w:rsidRPr="003857A8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3857A8">
        <w:rPr>
          <w:strike/>
        </w:rPr>
        <w:t>How can future studies build on this work? Describe the questions or research directions that can be investigated next.</w:t>
      </w:r>
    </w:p>
    <w:p w14:paraId="23F311A2" w14:textId="0867B4F1" w:rsidR="00333FA4" w:rsidRPr="00352A70" w:rsidRDefault="00B1379B" w:rsidP="000801F8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Taku Ikegami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44458" w:rsidRPr="00744458">
        <w:rPr>
          <w:color w:val="auto"/>
        </w:rPr>
        <w:t>Future studies can apply this model to evaluate novel cage materials and investigate spinal fusion under osteoporosis or diabetes</w:t>
      </w:r>
      <w:r w:rsidR="009814B1">
        <w:rPr>
          <w:color w:val="auto"/>
        </w:rPr>
        <w:t xml:space="preserve"> condition</w:t>
      </w:r>
      <w:r w:rsidR="00744458" w:rsidRPr="00744458">
        <w:rPr>
          <w:color w:val="auto"/>
        </w:rPr>
        <w:t>.</w:t>
      </w:r>
    </w:p>
    <w:p w14:paraId="3A9A86A5" w14:textId="5C56D572" w:rsidR="00A13CC3" w:rsidRPr="00870D80" w:rsidRDefault="00352A70" w:rsidP="004E00F0">
      <w:pPr>
        <w:pStyle w:val="ListParagraph"/>
        <w:numPr>
          <w:ilvl w:val="2"/>
          <w:numId w:val="47"/>
        </w:numPr>
        <w:outlineLvl w:val="0"/>
        <w:rPr>
          <w:rFonts w:eastAsia="Times New Roman" w:cstheme="minorHAnsi"/>
          <w:b/>
        </w:rPr>
      </w:pPr>
      <w:r w:rsidRPr="00870D80">
        <w:rPr>
          <w:rFonts w:cstheme="minorHAnsi"/>
          <w:bCs/>
        </w:rPr>
        <w:t>INTERVIEW: Named talent says the statement above in an interview-style shot, looking slightly off-camera.</w:t>
      </w:r>
      <w:r w:rsidRPr="00870D80"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lastRenderedPageBreak/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080D476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7C1377" w:rsidRPr="007C1377">
        <w:t xml:space="preserve">Jikei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42D559E" w:rsidR="00CE10F2" w:rsidRDefault="00DC59A8" w:rsidP="000801F8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HAnsi"/>
          <w:b/>
          <w:bCs/>
        </w:rPr>
      </w:pPr>
      <w:r w:rsidRPr="00DC59A8">
        <w:rPr>
          <w:rFonts w:cstheme="minorHAnsi"/>
          <w:b/>
          <w:bCs/>
        </w:rPr>
        <w:t>Surgical Procedure</w:t>
      </w:r>
    </w:p>
    <w:p w14:paraId="4C52A800" w14:textId="114646E9" w:rsidR="002445F6" w:rsidRDefault="00D7547B" w:rsidP="00CD6F0B">
      <w:pPr>
        <w:pStyle w:val="ListParagraph"/>
        <w:spacing w:before="120"/>
        <w:ind w:left="360"/>
        <w:contextualSpacing w:val="0"/>
        <w:rPr>
          <w:b/>
          <w:color w:val="auto"/>
          <w:w w:val="105"/>
          <w:highlight w:val="yellow"/>
        </w:rPr>
      </w:pPr>
      <w:r>
        <w:rPr>
          <w:rFonts w:cstheme="minorHAnsi"/>
          <w:b/>
          <w:bCs/>
        </w:rPr>
        <w:t xml:space="preserve">Demonstrator: </w:t>
      </w:r>
      <w:r w:rsidR="00B1379B">
        <w:rPr>
          <w:rFonts w:cstheme="minorHAnsi"/>
        </w:rPr>
        <w:t>Taku Ikegami</w:t>
      </w:r>
      <w:r w:rsidR="00FF25E5">
        <w:rPr>
          <w:rFonts w:cstheme="minorHAnsi"/>
        </w:rPr>
        <w:t xml:space="preserve"> </w:t>
      </w:r>
    </w:p>
    <w:p w14:paraId="0A327B34" w14:textId="77777777" w:rsidR="002445F6" w:rsidRDefault="002445F6" w:rsidP="002445F6">
      <w:pPr>
        <w:spacing w:line="168" w:lineRule="exact"/>
        <w:ind w:left="48" w:firstLine="1"/>
        <w:rPr>
          <w:b/>
          <w:color w:val="auto"/>
          <w:w w:val="105"/>
          <w:highlight w:val="yellow"/>
        </w:rPr>
      </w:pPr>
    </w:p>
    <w:p w14:paraId="1A815450" w14:textId="4A6BD076" w:rsidR="00BE445E" w:rsidRPr="0022605A" w:rsidRDefault="00BE445E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To begin, </w:t>
      </w:r>
      <w:r w:rsidR="00F56E80" w:rsidRPr="0022605A">
        <w:rPr>
          <w:rFonts w:cstheme="minorHAnsi"/>
          <w:color w:val="7030A0"/>
        </w:rPr>
        <w:t xml:space="preserve">gather the internal fixation materials </w:t>
      </w:r>
      <w:r w:rsidR="00F56E80" w:rsidRPr="0022605A">
        <w:rPr>
          <w:rFonts w:cstheme="minorHAnsi"/>
          <w:b/>
          <w:bCs/>
          <w:color w:val="7030A0"/>
        </w:rPr>
        <w:t>[1]</w:t>
      </w:r>
      <w:r w:rsidR="00F56E80" w:rsidRPr="0022605A">
        <w:rPr>
          <w:rFonts w:cstheme="minorHAnsi"/>
          <w:color w:val="7030A0"/>
        </w:rPr>
        <w:t xml:space="preserve">. </w:t>
      </w:r>
      <w:r w:rsidR="00DB1FA4" w:rsidRPr="00DB1FA4">
        <w:rPr>
          <w:rFonts w:cstheme="minorHAnsi"/>
          <w:color w:val="7030A0"/>
        </w:rPr>
        <w:t xml:space="preserve">Using a </w:t>
      </w:r>
      <w:r w:rsidR="003857A8">
        <w:rPr>
          <w:rFonts w:cstheme="minorHAnsi"/>
          <w:color w:val="7030A0"/>
        </w:rPr>
        <w:t>25-gauge</w:t>
      </w:r>
      <w:r w:rsidR="00DB1FA4" w:rsidRPr="00DB1FA4">
        <w:rPr>
          <w:rFonts w:cstheme="minorHAnsi"/>
          <w:color w:val="7030A0"/>
        </w:rPr>
        <w:t xml:space="preserve"> needle</w:t>
      </w:r>
      <w:r w:rsidR="000801F8">
        <w:rPr>
          <w:rFonts w:cstheme="minorHAnsi"/>
          <w:color w:val="7030A0"/>
        </w:rPr>
        <w:t xml:space="preserve"> </w:t>
      </w:r>
      <w:r w:rsidR="000801F8" w:rsidRPr="000801F8">
        <w:rPr>
          <w:rFonts w:cstheme="minorHAnsi"/>
          <w:b/>
          <w:bCs/>
          <w:color w:val="7030A0"/>
        </w:rPr>
        <w:t>[2]</w:t>
      </w:r>
      <w:r w:rsidR="00DB1FA4" w:rsidRPr="00DB1FA4">
        <w:rPr>
          <w:rFonts w:cstheme="minorHAnsi"/>
          <w:color w:val="7030A0"/>
        </w:rPr>
        <w:t xml:space="preserve">, administer the anesthetic solution </w:t>
      </w:r>
      <w:r w:rsidR="000801F8" w:rsidRPr="000801F8">
        <w:rPr>
          <w:rFonts w:cstheme="minorHAnsi"/>
          <w:b/>
          <w:bCs/>
          <w:color w:val="7030A0"/>
        </w:rPr>
        <w:t>[3]</w:t>
      </w:r>
      <w:r w:rsidR="000801F8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subcutaneous</w:t>
      </w:r>
      <w:r w:rsidR="00DC59A8">
        <w:rPr>
          <w:rFonts w:cstheme="minorHAnsi"/>
          <w:color w:val="7030A0"/>
        </w:rPr>
        <w:t xml:space="preserve">ly </w:t>
      </w:r>
      <w:r w:rsidR="00DB1FA4" w:rsidRPr="00DB1FA4">
        <w:rPr>
          <w:rFonts w:cstheme="minorHAnsi"/>
          <w:color w:val="7030A0"/>
        </w:rPr>
        <w:t>into the dorsum of the male Sprague</w:t>
      </w:r>
      <w:r w:rsidR="00DB1FA4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Dawley rat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b/>
          <w:bCs/>
          <w:color w:val="7030A0"/>
        </w:rPr>
        <w:t>[</w:t>
      </w:r>
      <w:r w:rsidR="000801F8">
        <w:rPr>
          <w:rFonts w:cstheme="minorHAnsi"/>
          <w:b/>
          <w:bCs/>
          <w:color w:val="7030A0"/>
        </w:rPr>
        <w:t>4</w:t>
      </w:r>
      <w:r w:rsidRPr="0022605A">
        <w:rPr>
          <w:rFonts w:cstheme="minorHAnsi"/>
          <w:b/>
          <w:bCs/>
          <w:color w:val="7030A0"/>
        </w:rPr>
        <w:t>]</w:t>
      </w:r>
      <w:r w:rsidRPr="0022605A">
        <w:rPr>
          <w:rFonts w:cstheme="minorHAnsi"/>
          <w:color w:val="7030A0"/>
        </w:rPr>
        <w:t>.</w:t>
      </w:r>
    </w:p>
    <w:p w14:paraId="0A0AB2FB" w14:textId="77777777" w:rsidR="000801F8" w:rsidRPr="000801F8" w:rsidRDefault="00F143B6" w:rsidP="000801F8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 xml:space="preserve">WIDE: </w:t>
      </w:r>
      <w:r w:rsidR="00E1405F" w:rsidRPr="00E1405F">
        <w:rPr>
          <w:rFonts w:cstheme="minorHAnsi"/>
          <w:lang w:val="en-IN"/>
        </w:rPr>
        <w:t xml:space="preserve">Talent </w:t>
      </w:r>
      <w:r w:rsidR="00DC59A8">
        <w:rPr>
          <w:rFonts w:cstheme="minorHAnsi"/>
          <w:lang w:val="en-IN"/>
        </w:rPr>
        <w:t>walking into the room with a tray of internal fixation materials.</w:t>
      </w:r>
      <w:r w:rsidR="00517BEE">
        <w:rPr>
          <w:rFonts w:cstheme="minorHAnsi"/>
          <w:lang w:val="en-IN"/>
        </w:rPr>
        <w:t xml:space="preserve"> </w:t>
      </w:r>
      <w:r w:rsidR="00517BE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517BE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517BEE">
        <w:rPr>
          <w:rFonts w:cstheme="minorHAnsi"/>
          <w:i/>
          <w:iCs/>
          <w:color w:val="0000FF"/>
          <w:lang w:val="en-IN"/>
        </w:rPr>
        <w:t>obtain CU shot as well for this shot</w:t>
      </w:r>
      <w:r w:rsidR="00517BEE" w:rsidRPr="008E4564">
        <w:rPr>
          <w:rFonts w:cstheme="minorHAnsi"/>
          <w:i/>
          <w:iCs/>
          <w:color w:val="0000FF"/>
          <w:lang w:val="en-IN"/>
        </w:rPr>
        <w:t>.</w:t>
      </w:r>
    </w:p>
    <w:p w14:paraId="0D9DFA73" w14:textId="4D5C06C7" w:rsidR="000801F8" w:rsidRPr="003857A8" w:rsidRDefault="000801F8" w:rsidP="000801F8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  <w:color w:val="EE0000"/>
        </w:rPr>
      </w:pPr>
      <w:r>
        <w:rPr>
          <w:rFonts w:cstheme="minorHAnsi"/>
          <w:lang w:val="en-IN"/>
        </w:rPr>
        <w:t xml:space="preserve">Talent holding </w:t>
      </w:r>
      <w:r w:rsidR="004E3A12">
        <w:rPr>
          <w:rFonts w:cstheme="minorHAnsi"/>
          <w:lang w:val="en-IN"/>
        </w:rPr>
        <w:t>a 25g needle with the rat on the workbench</w:t>
      </w:r>
      <w:r w:rsidR="00B72D40">
        <w:rPr>
          <w:rFonts w:cstheme="minorHAnsi"/>
          <w:lang w:eastAsia="ja-JP"/>
        </w:rPr>
        <w:t xml:space="preserve"> </w:t>
      </w:r>
      <w:r w:rsidR="00B72D40" w:rsidRPr="003857A8">
        <w:rPr>
          <w:rFonts w:cstheme="minorHAnsi"/>
          <w:color w:val="EE0000"/>
          <w:lang w:eastAsia="ja-JP"/>
        </w:rPr>
        <w:t>placed in a restrainer</w:t>
      </w:r>
      <w:r w:rsidR="004E3A12" w:rsidRPr="003857A8">
        <w:rPr>
          <w:rFonts w:cstheme="minorHAnsi"/>
          <w:color w:val="EE0000"/>
        </w:rPr>
        <w:t>.</w:t>
      </w:r>
    </w:p>
    <w:p w14:paraId="2892F38A" w14:textId="19581D8C" w:rsidR="004E3A12" w:rsidRPr="004E3A12" w:rsidRDefault="00BE445E" w:rsidP="000801F8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4E3A12">
        <w:rPr>
          <w:rFonts w:cstheme="minorHAnsi"/>
          <w:color w:val="auto"/>
          <w:lang w:val="en-IN"/>
        </w:rPr>
        <w:t>T</w:t>
      </w:r>
      <w:r w:rsidR="004E3A12">
        <w:rPr>
          <w:rFonts w:cstheme="minorHAnsi"/>
          <w:color w:val="auto"/>
          <w:lang w:val="en-IN"/>
        </w:rPr>
        <w:t>EX</w:t>
      </w:r>
      <w:r w:rsidRPr="004E3A12">
        <w:rPr>
          <w:rFonts w:cstheme="minorHAnsi"/>
          <w:color w:val="auto"/>
          <w:lang w:val="en-IN"/>
        </w:rPr>
        <w:t>T</w:t>
      </w:r>
      <w:r w:rsidR="004E3A12">
        <w:rPr>
          <w:rFonts w:cstheme="minorHAnsi"/>
          <w:color w:val="auto"/>
          <w:lang w:val="en-IN"/>
        </w:rPr>
        <w:t xml:space="preserve"> ON A PLAIN BACKGROUND</w:t>
      </w:r>
      <w:r w:rsidRPr="004E3A12">
        <w:rPr>
          <w:rFonts w:cstheme="minorHAnsi"/>
          <w:color w:val="auto"/>
          <w:lang w:val="en-IN"/>
        </w:rPr>
        <w:t>:</w:t>
      </w:r>
    </w:p>
    <w:p w14:paraId="7DFE6DF0" w14:textId="77777777" w:rsidR="004E3A12" w:rsidRDefault="00BE445E" w:rsidP="004E3A12">
      <w:pPr>
        <w:pStyle w:val="ListParagraph"/>
        <w:spacing w:before="120"/>
        <w:ind w:left="1627"/>
        <w:contextualSpacing w:val="0"/>
        <w:rPr>
          <w:rFonts w:cstheme="minorHAnsi"/>
          <w:color w:val="auto"/>
          <w:lang w:val="en-IN"/>
        </w:rPr>
      </w:pPr>
      <w:r w:rsidRPr="004E3A12">
        <w:rPr>
          <w:rFonts w:cstheme="minorHAnsi"/>
          <w:b/>
          <w:bCs/>
          <w:color w:val="auto"/>
          <w:lang w:val="en-IN"/>
        </w:rPr>
        <w:t>Anesthesia</w:t>
      </w:r>
      <w:r w:rsidRPr="004E3A12">
        <w:rPr>
          <w:rFonts w:cstheme="minorHAnsi"/>
          <w:color w:val="auto"/>
          <w:lang w:val="en-IN"/>
        </w:rPr>
        <w:t xml:space="preserve">: </w:t>
      </w:r>
    </w:p>
    <w:p w14:paraId="04E3F0EC" w14:textId="0DC5F2C0" w:rsidR="00BC2418" w:rsidRPr="004E3A12" w:rsidRDefault="00BE445E" w:rsidP="004E3A12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4E3A12">
        <w:rPr>
          <w:rFonts w:cstheme="minorHAnsi"/>
          <w:color w:val="auto"/>
          <w:lang w:val="en-IN"/>
        </w:rPr>
        <w:t>M</w:t>
      </w:r>
      <w:r w:rsidRPr="004E3A12">
        <w:rPr>
          <w:color w:val="auto"/>
        </w:rPr>
        <w:t xml:space="preserve">edetomidine </w:t>
      </w:r>
      <w:r w:rsidR="00DC59A8" w:rsidRPr="004E3A12">
        <w:rPr>
          <w:color w:val="auto"/>
        </w:rPr>
        <w:t xml:space="preserve">- </w:t>
      </w:r>
      <w:r w:rsidRPr="004E3A12">
        <w:rPr>
          <w:color w:val="auto"/>
        </w:rPr>
        <w:t>0.15 mg/kg</w:t>
      </w:r>
    </w:p>
    <w:p w14:paraId="16289BF7" w14:textId="77777777" w:rsidR="00BC2418" w:rsidRPr="004E3A12" w:rsidRDefault="00BE445E" w:rsidP="00BC2418">
      <w:pPr>
        <w:pStyle w:val="ListParagraph"/>
        <w:spacing w:before="120"/>
        <w:ind w:left="1627"/>
        <w:rPr>
          <w:color w:val="auto"/>
        </w:rPr>
      </w:pPr>
      <w:r w:rsidRPr="004E3A12">
        <w:rPr>
          <w:color w:val="auto"/>
        </w:rPr>
        <w:t xml:space="preserve">Midazolam </w:t>
      </w:r>
      <w:r w:rsidR="00BC2418" w:rsidRPr="004E3A12">
        <w:rPr>
          <w:color w:val="auto"/>
        </w:rPr>
        <w:t xml:space="preserve">- </w:t>
      </w:r>
      <w:r w:rsidRPr="004E3A12">
        <w:rPr>
          <w:color w:val="auto"/>
        </w:rPr>
        <w:t>2 mg/kg</w:t>
      </w:r>
    </w:p>
    <w:p w14:paraId="64B67750" w14:textId="7AC1C9F3" w:rsidR="00E1405F" w:rsidRPr="004E3A12" w:rsidRDefault="00BE445E" w:rsidP="00BC2418">
      <w:pPr>
        <w:pStyle w:val="ListParagraph"/>
        <w:spacing w:before="120"/>
        <w:ind w:left="1627"/>
        <w:rPr>
          <w:color w:val="auto"/>
        </w:rPr>
      </w:pPr>
      <w:r w:rsidRPr="004E3A12">
        <w:rPr>
          <w:color w:val="auto"/>
        </w:rPr>
        <w:t xml:space="preserve">Butorphanol </w:t>
      </w:r>
      <w:r w:rsidR="00BC2418" w:rsidRPr="004E3A12">
        <w:rPr>
          <w:color w:val="auto"/>
        </w:rPr>
        <w:t xml:space="preserve">- </w:t>
      </w:r>
      <w:r w:rsidRPr="004E3A12">
        <w:rPr>
          <w:color w:val="auto"/>
        </w:rPr>
        <w:t>2.5 mg/kg</w:t>
      </w:r>
    </w:p>
    <w:p w14:paraId="510A2FA2" w14:textId="7F557D47" w:rsidR="000801F8" w:rsidRPr="00BC2418" w:rsidRDefault="000801F8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color w:val="auto"/>
          <w:lang w:val="en-IN"/>
        </w:rPr>
      </w:pPr>
      <w:r w:rsidRPr="00E1405F">
        <w:rPr>
          <w:rFonts w:cstheme="minorHAnsi"/>
          <w:lang w:val="en-IN"/>
        </w:rPr>
        <w:t>Talent administering the anesthetic mixture subcutaneously into the dorsum</w:t>
      </w:r>
      <w:r w:rsidR="004E3A12">
        <w:rPr>
          <w:rFonts w:cstheme="minorHAnsi"/>
          <w:lang w:val="en-IN"/>
        </w:rPr>
        <w:t xml:space="preserve"> of the rat</w:t>
      </w:r>
      <w:r w:rsidRPr="00E1405F">
        <w:rPr>
          <w:rFonts w:cstheme="minorHAnsi"/>
          <w:lang w:val="en-IN"/>
        </w:rPr>
        <w:t xml:space="preserve"> using a 25-gauge needle.</w:t>
      </w:r>
      <w:r>
        <w:rPr>
          <w:rFonts w:cstheme="minorHAnsi"/>
          <w:lang w:val="en-IN"/>
        </w:rPr>
        <w:t xml:space="preserve"> </w:t>
      </w:r>
    </w:p>
    <w:p w14:paraId="1A14B751" w14:textId="77777777" w:rsidR="00BE445E" w:rsidRPr="00BE445E" w:rsidRDefault="00BE445E" w:rsidP="00BE445E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71FAC17" w14:textId="5CED196C" w:rsidR="00D51D9F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Assess the adequate surgical plane of anesthesia every 15 minutes by confirming the loss of the pedal withdrawal reflex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="00D51D9F" w:rsidRPr="0022605A">
        <w:rPr>
          <w:rFonts w:cstheme="minorHAnsi"/>
          <w:color w:val="7030A0"/>
          <w:lang w:val="en-IN"/>
        </w:rPr>
        <w:t>, m</w:t>
      </w:r>
      <w:r w:rsidRPr="0022605A">
        <w:rPr>
          <w:rFonts w:cstheme="minorHAnsi"/>
          <w:color w:val="7030A0"/>
          <w:lang w:val="en-IN"/>
        </w:rPr>
        <w:t>aintain</w:t>
      </w:r>
      <w:r w:rsidR="00D51D9F" w:rsidRPr="0022605A">
        <w:rPr>
          <w:rFonts w:cstheme="minorHAnsi"/>
          <w:color w:val="7030A0"/>
          <w:lang w:val="en-IN"/>
        </w:rPr>
        <w:t>ing</w:t>
      </w:r>
      <w:r w:rsidRPr="0022605A">
        <w:rPr>
          <w:rFonts w:cstheme="minorHAnsi"/>
          <w:color w:val="7030A0"/>
          <w:lang w:val="en-IN"/>
        </w:rPr>
        <w:t xml:space="preserve"> pink mucous membranes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="00870D80">
        <w:rPr>
          <w:rFonts w:cstheme="minorHAnsi"/>
          <w:b/>
          <w:bCs/>
          <w:color w:val="7030A0"/>
          <w:lang w:val="en-IN"/>
        </w:rPr>
        <w:t>,</w:t>
      </w:r>
      <w:r w:rsidRPr="0022605A">
        <w:rPr>
          <w:rFonts w:cstheme="minorHAnsi"/>
          <w:color w:val="7030A0"/>
          <w:lang w:val="en-IN"/>
        </w:rPr>
        <w:t xml:space="preserve"> and monitor</w:t>
      </w:r>
      <w:r w:rsidR="00D51D9F" w:rsidRPr="0022605A">
        <w:rPr>
          <w:rFonts w:cstheme="minorHAnsi"/>
          <w:color w:val="7030A0"/>
          <w:lang w:val="en-IN"/>
        </w:rPr>
        <w:t>ing</w:t>
      </w:r>
      <w:r w:rsidRPr="0022605A">
        <w:rPr>
          <w:rFonts w:cstheme="minorHAnsi"/>
          <w:color w:val="7030A0"/>
          <w:lang w:val="en-IN"/>
        </w:rPr>
        <w:t xml:space="preserve"> the respiratory rate </w:t>
      </w:r>
      <w:r w:rsidRPr="0022605A">
        <w:rPr>
          <w:rFonts w:cstheme="minorHAnsi"/>
          <w:b/>
          <w:bCs/>
          <w:color w:val="7030A0"/>
          <w:lang w:val="en-IN"/>
        </w:rPr>
        <w:t>[3]</w:t>
      </w:r>
      <w:r w:rsidRPr="0022605A">
        <w:rPr>
          <w:rFonts w:cstheme="minorHAnsi"/>
          <w:color w:val="7030A0"/>
          <w:lang w:val="en-IN"/>
        </w:rPr>
        <w:t>.</w:t>
      </w:r>
    </w:p>
    <w:p w14:paraId="527B5432" w14:textId="4803ED03" w:rsidR="00D971CE" w:rsidRDefault="00D971CE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talent pinching the rat’s paw with forceps</w:t>
      </w:r>
      <w:r>
        <w:rPr>
          <w:rFonts w:cstheme="minorHAnsi"/>
        </w:rPr>
        <w:t>.</w:t>
      </w:r>
      <w:r w:rsidRPr="00D971CE">
        <w:rPr>
          <w:rFonts w:cstheme="minorHAnsi"/>
          <w:lang w:val="en-IN"/>
        </w:rPr>
        <w:t xml:space="preserve"> </w:t>
      </w:r>
    </w:p>
    <w:p w14:paraId="75BC39C2" w14:textId="6340D8E7" w:rsidR="00D51D9F" w:rsidRDefault="00D971CE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rat’s oral cavity as the talent lifts the lip to visually confirm pink mucous membranes.</w:t>
      </w:r>
    </w:p>
    <w:p w14:paraId="54C72CEC" w14:textId="6B5A1A78" w:rsidR="00D51D9F" w:rsidRPr="00D971CE" w:rsidRDefault="00D971CE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rat’s thoracic region showing visible chest rise and fall</w:t>
      </w:r>
      <w:r>
        <w:rPr>
          <w:rFonts w:cstheme="minorHAnsi"/>
        </w:rPr>
        <w:t>.</w:t>
      </w:r>
      <w:r w:rsidRPr="00D971CE">
        <w:rPr>
          <w:rFonts w:cstheme="minorHAnsi"/>
        </w:rPr>
        <w:t xml:space="preserve"> </w:t>
      </w:r>
    </w:p>
    <w:p w14:paraId="42180E72" w14:textId="77777777" w:rsidR="00D971CE" w:rsidRPr="00E1405F" w:rsidRDefault="00D971CE" w:rsidP="00D971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9D48EF" w14:textId="37875207" w:rsidR="00D971CE" w:rsidRPr="0022605A" w:rsidRDefault="00F56E80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>P</w:t>
      </w:r>
      <w:r w:rsidR="00D971CE" w:rsidRPr="0022605A">
        <w:rPr>
          <w:rFonts w:cstheme="minorHAnsi"/>
          <w:color w:val="7030A0"/>
        </w:rPr>
        <w:t>lace the animal in t</w:t>
      </w:r>
      <w:r w:rsidR="00E1405F" w:rsidRPr="0022605A">
        <w:rPr>
          <w:rFonts w:cstheme="minorHAnsi"/>
          <w:color w:val="7030A0"/>
          <w:lang w:val="en-IN"/>
        </w:rPr>
        <w:t xml:space="preserve">he prone position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 xml:space="preserve">. </w:t>
      </w:r>
      <w:r w:rsidR="004E3A12" w:rsidRPr="004E3A12">
        <w:rPr>
          <w:rFonts w:cstheme="minorHAnsi"/>
          <w:color w:val="7030A0"/>
        </w:rPr>
        <w:t>Disinfect the entire tail using an alternating scrub protocol</w:t>
      </w:r>
      <w:r w:rsidR="004E3A12" w:rsidRPr="004E3A12">
        <w:rPr>
          <w:rFonts w:cstheme="minorHAnsi"/>
          <w:b/>
          <w:bCs/>
          <w:color w:val="7030A0"/>
          <w:lang w:val="en-IN"/>
        </w:rPr>
        <w:t xml:space="preserve">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48F63574" w14:textId="77777777" w:rsidR="00D971CE" w:rsidRDefault="00E1405F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405F">
        <w:rPr>
          <w:rFonts w:cstheme="minorHAnsi"/>
          <w:lang w:val="en-IN"/>
        </w:rPr>
        <w:t>Talent positioning the animal prone on the surgical surface.</w:t>
      </w:r>
    </w:p>
    <w:p w14:paraId="6902501C" w14:textId="6F4CD8A3" w:rsidR="00D971CE" w:rsidRPr="00D971CE" w:rsidRDefault="00D971CE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talent scrubbing the entire tail using gauze soaked in 70 percent ethanol, followed by povidone-iodine scrub, and finishing with 70 percent ethanol.</w:t>
      </w:r>
    </w:p>
    <w:p w14:paraId="0C96ECE4" w14:textId="77777777" w:rsidR="00D971CE" w:rsidRPr="00D971CE" w:rsidRDefault="00D971CE" w:rsidP="00D971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8CB81D" w14:textId="35036311" w:rsidR="00F01280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Identify the target vertebrae by performing manual palpation starting from the sacrum distally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 Identify the first mobile joint as the</w:t>
      </w:r>
      <w:r w:rsidR="004A0F39">
        <w:rPr>
          <w:rFonts w:cstheme="minorHAnsi"/>
          <w:color w:val="7030A0"/>
          <w:lang w:val="en-IN"/>
        </w:rPr>
        <w:t xml:space="preserve"> </w:t>
      </w:r>
      <w:r w:rsidR="004E3A12" w:rsidRPr="004A0F39">
        <w:rPr>
          <w:rFonts w:cstheme="minorHAnsi"/>
          <w:color w:val="7030A0"/>
        </w:rPr>
        <w:t>sacrum</w:t>
      </w:r>
      <w:r w:rsidR="004E3A12">
        <w:rPr>
          <w:rFonts w:cstheme="minorHAnsi"/>
          <w:color w:val="7030A0"/>
        </w:rPr>
        <w:t xml:space="preserve"> </w:t>
      </w:r>
      <w:r w:rsidR="004E3A12" w:rsidRPr="004A0F39">
        <w:rPr>
          <w:rFonts w:cstheme="minorHAnsi"/>
          <w:color w:val="7030A0"/>
        </w:rPr>
        <w:t xml:space="preserve">first caudal vertebra </w:t>
      </w:r>
      <w:r w:rsidR="004E3A12" w:rsidRPr="004A0F39">
        <w:rPr>
          <w:rFonts w:cstheme="minorHAnsi"/>
          <w:color w:val="7030A0"/>
        </w:rPr>
        <w:lastRenderedPageBreak/>
        <w:t>junction</w:t>
      </w:r>
      <w:r w:rsidRPr="0022605A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 xml:space="preserve"> and designate the immediately distal segment </w:t>
      </w:r>
      <w:r w:rsidR="004A0F39" w:rsidRPr="004A0F39">
        <w:rPr>
          <w:rFonts w:cstheme="minorHAnsi"/>
          <w:color w:val="7030A0"/>
        </w:rPr>
        <w:t>as the second caudal vertebra to define the second to third caudal vertebra target site</w:t>
      </w:r>
      <w:r w:rsidR="004A0F39" w:rsidRPr="004A0F39">
        <w:rPr>
          <w:rFonts w:cstheme="minorHAnsi"/>
          <w:b/>
          <w:bCs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[3]</w:t>
      </w:r>
      <w:r w:rsidRPr="0022605A">
        <w:rPr>
          <w:rFonts w:cstheme="minorHAnsi"/>
          <w:color w:val="7030A0"/>
          <w:lang w:val="en-IN"/>
        </w:rPr>
        <w:t>.</w:t>
      </w:r>
    </w:p>
    <w:p w14:paraId="1F566D0F" w14:textId="6AB3ACB5" w:rsidR="00F01280" w:rsidRDefault="00F01280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 xml:space="preserve">Close-up of the talent </w:t>
      </w:r>
      <w:r w:rsidR="00E1405F" w:rsidRPr="00E1405F">
        <w:rPr>
          <w:rFonts w:cstheme="minorHAnsi"/>
          <w:lang w:val="en-IN"/>
        </w:rPr>
        <w:t>palpating the tail starting from the sacrum and moving distally</w:t>
      </w:r>
    </w:p>
    <w:p w14:paraId="570F1BF9" w14:textId="7447C33A" w:rsidR="00F01280" w:rsidRPr="004E3A12" w:rsidRDefault="00F01280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>Close-up of the first mobile joint at the sacrum to Co1 junction.</w:t>
      </w:r>
    </w:p>
    <w:p w14:paraId="2D72C2EE" w14:textId="0019789E" w:rsidR="00F01280" w:rsidRDefault="00F01280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>Close-up of the talent marking the Co2 to Co3 target region on the tail.</w:t>
      </w:r>
    </w:p>
    <w:p w14:paraId="050251D9" w14:textId="77777777" w:rsidR="00F01280" w:rsidRPr="00E1405F" w:rsidRDefault="00F01280" w:rsidP="00F0128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5B60516" w14:textId="57F0C1D2" w:rsidR="00547331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>Make</w:t>
      </w:r>
      <w:r w:rsidR="00E55054" w:rsidRPr="0022605A">
        <w:rPr>
          <w:rFonts w:cstheme="minorHAnsi"/>
          <w:color w:val="7030A0"/>
          <w:lang w:val="en-IN"/>
        </w:rPr>
        <w:t xml:space="preserve"> </w:t>
      </w:r>
      <w:r w:rsidR="00E55054" w:rsidRPr="0022605A">
        <w:rPr>
          <w:rFonts w:cstheme="minorHAnsi"/>
          <w:color w:val="7030A0"/>
        </w:rPr>
        <w:t>a longitudinal incision of approximately 2</w:t>
      </w:r>
      <w:r w:rsidR="00022597">
        <w:rPr>
          <w:rFonts w:cstheme="minorHAnsi"/>
          <w:color w:val="7030A0"/>
        </w:rPr>
        <w:t>-</w:t>
      </w:r>
      <w:r w:rsidR="00E55054" w:rsidRPr="0022605A">
        <w:rPr>
          <w:rFonts w:cstheme="minorHAnsi"/>
          <w:color w:val="7030A0"/>
        </w:rPr>
        <w:t>centimeter on the dorsal aspect</w:t>
      </w:r>
      <w:r w:rsidRPr="0022605A">
        <w:rPr>
          <w:rFonts w:cstheme="minorHAnsi"/>
          <w:color w:val="7030A0"/>
          <w:lang w:val="en-IN"/>
        </w:rPr>
        <w:t xml:space="preserve"> spanning from the second to the third caudal vertebrae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. Expose the posterior surface of each vertebra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5EE05796" w14:textId="77777777" w:rsidR="00547331" w:rsidRDefault="00E1405F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405F">
        <w:rPr>
          <w:rFonts w:cstheme="minorHAnsi"/>
          <w:lang w:val="en-IN"/>
        </w:rPr>
        <w:t>Talent making a longitudinal incision on the dorsal aspect of the tail</w:t>
      </w:r>
      <w:r w:rsidR="00547331">
        <w:rPr>
          <w:rFonts w:cstheme="minorHAnsi"/>
          <w:lang w:val="en-IN"/>
        </w:rPr>
        <w:t xml:space="preserve"> </w:t>
      </w:r>
      <w:r w:rsidR="00547331" w:rsidRPr="00547331">
        <w:rPr>
          <w:rFonts w:cstheme="minorHAnsi"/>
        </w:rPr>
        <w:t>between the second and third caudal vertebrae.</w:t>
      </w:r>
    </w:p>
    <w:p w14:paraId="2589A308" w14:textId="4FBB48B0" w:rsidR="00E1405F" w:rsidRDefault="00547331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1405F" w:rsidRPr="00E1405F">
        <w:rPr>
          <w:rFonts w:cstheme="minorHAnsi"/>
          <w:lang w:val="en-IN"/>
        </w:rPr>
        <w:t xml:space="preserve"> exposing the posterior surface of each vertebra.</w:t>
      </w:r>
    </w:p>
    <w:p w14:paraId="54D25BFF" w14:textId="77777777" w:rsidR="00E55054" w:rsidRPr="00E1405F" w:rsidRDefault="00E55054" w:rsidP="00E5505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BC9B568" w14:textId="595BBC9D" w:rsidR="0056456F" w:rsidRPr="0022605A" w:rsidRDefault="001F2F04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 xml:space="preserve">Identify the dorsal caudal vein and avoid damaging it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Perform blunt dissection to </w:t>
      </w:r>
      <w:r w:rsidR="000C1CD7" w:rsidRPr="000C1CD7">
        <w:rPr>
          <w:rFonts w:cstheme="minorHAnsi"/>
          <w:color w:val="7030A0"/>
        </w:rPr>
        <w:t>carefully trim and remove the surrounding soft tissue</w:t>
      </w:r>
      <w:r w:rsidR="000C1CD7">
        <w:rPr>
          <w:rFonts w:cstheme="minorHAnsi"/>
          <w:color w:val="7030A0"/>
        </w:rPr>
        <w:t xml:space="preserve"> </w:t>
      </w:r>
      <w:r w:rsidR="000C1CD7" w:rsidRPr="000C1CD7">
        <w:rPr>
          <w:rFonts w:cstheme="minorHAnsi"/>
          <w:b/>
          <w:bCs/>
          <w:color w:val="7030A0"/>
        </w:rPr>
        <w:t>[2]</w:t>
      </w:r>
      <w:r w:rsidR="000C1CD7">
        <w:rPr>
          <w:rFonts w:cstheme="minorHAnsi"/>
          <w:color w:val="7030A0"/>
        </w:rPr>
        <w:t xml:space="preserve">, </w:t>
      </w:r>
      <w:r w:rsidR="000C1CD7" w:rsidRPr="000C1CD7">
        <w:rPr>
          <w:rFonts w:cstheme="minorHAnsi"/>
          <w:color w:val="7030A0"/>
        </w:rPr>
        <w:t>including the paravertebral muscle and fascia, from the posterior bony surface</w:t>
      </w:r>
      <w:r w:rsidR="000C1CD7">
        <w:rPr>
          <w:rFonts w:cstheme="minorHAnsi"/>
          <w:color w:val="7030A0"/>
        </w:rPr>
        <w:t xml:space="preserve"> </w:t>
      </w:r>
      <w:r w:rsidR="000C1CD7" w:rsidRPr="000C1CD7">
        <w:rPr>
          <w:rFonts w:cstheme="minorHAnsi"/>
          <w:b/>
          <w:bCs/>
          <w:color w:val="7030A0"/>
        </w:rPr>
        <w:t>[3].</w:t>
      </w:r>
    </w:p>
    <w:p w14:paraId="0BA2AE4E" w14:textId="6CC414CC" w:rsidR="0056456F" w:rsidRDefault="00E1405F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547331">
        <w:rPr>
          <w:rFonts w:cstheme="minorHAnsi"/>
          <w:lang w:val="en-IN"/>
        </w:rPr>
        <w:t xml:space="preserve">Talent </w:t>
      </w:r>
      <w:r w:rsidR="003D3848">
        <w:rPr>
          <w:rFonts w:cstheme="minorHAnsi"/>
          <w:lang w:val="en-IN"/>
        </w:rPr>
        <w:t>pointing out</w:t>
      </w:r>
      <w:r w:rsidR="003D3848" w:rsidRPr="00547331">
        <w:rPr>
          <w:rFonts w:cstheme="minorHAnsi"/>
          <w:lang w:val="en-IN"/>
        </w:rPr>
        <w:t xml:space="preserve"> </w:t>
      </w:r>
      <w:r w:rsidRPr="00547331">
        <w:rPr>
          <w:rFonts w:cstheme="minorHAnsi"/>
          <w:lang w:val="en-IN"/>
        </w:rPr>
        <w:t>the dorsal caudal vein during exposure.</w:t>
      </w:r>
    </w:p>
    <w:p w14:paraId="34DF7D3B" w14:textId="48F8E0B5" w:rsidR="0056456F" w:rsidRPr="000C1CD7" w:rsidRDefault="0056456F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56456F">
        <w:rPr>
          <w:rFonts w:cstheme="minorHAnsi"/>
        </w:rPr>
        <w:t>Close-up of th</w:t>
      </w:r>
      <w:r w:rsidR="000C1CD7">
        <w:rPr>
          <w:rFonts w:cstheme="minorHAnsi"/>
        </w:rPr>
        <w:t xml:space="preserve">e </w:t>
      </w:r>
      <w:r w:rsidRPr="0056456F">
        <w:rPr>
          <w:rFonts w:cstheme="minorHAnsi"/>
        </w:rPr>
        <w:t>blunt dissection</w:t>
      </w:r>
      <w:r w:rsidR="000C1CD7">
        <w:rPr>
          <w:rFonts w:cstheme="minorHAnsi"/>
        </w:rPr>
        <w:t xml:space="preserve"> being performed</w:t>
      </w:r>
      <w:r w:rsidRPr="0056456F">
        <w:rPr>
          <w:rFonts w:cstheme="minorHAnsi"/>
        </w:rPr>
        <w:t>.</w:t>
      </w:r>
    </w:p>
    <w:p w14:paraId="45B6A73F" w14:textId="0AFF1D79" w:rsidR="000C1CD7" w:rsidRPr="0056456F" w:rsidRDefault="000C1CD7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56456F">
        <w:rPr>
          <w:rFonts w:cstheme="minorHAnsi"/>
        </w:rPr>
        <w:t>Close-up of th</w:t>
      </w:r>
      <w:r>
        <w:rPr>
          <w:rFonts w:cstheme="minorHAnsi"/>
        </w:rPr>
        <w:t xml:space="preserve">e </w:t>
      </w:r>
      <w:r w:rsidRPr="000C1CD7">
        <w:rPr>
          <w:rFonts w:cstheme="minorHAnsi"/>
        </w:rPr>
        <w:t xml:space="preserve">paravertebral muscle and fascia </w:t>
      </w:r>
      <w:r>
        <w:rPr>
          <w:rFonts w:cstheme="minorHAnsi"/>
        </w:rPr>
        <w:t xml:space="preserve">being removed </w:t>
      </w:r>
      <w:r w:rsidRPr="000C1CD7">
        <w:rPr>
          <w:rFonts w:cstheme="minorHAnsi"/>
        </w:rPr>
        <w:t>from the posterior bony surface.</w:t>
      </w:r>
    </w:p>
    <w:p w14:paraId="7C269C4F" w14:textId="77777777" w:rsidR="00547331" w:rsidRDefault="00547331" w:rsidP="0054733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0CAFC14" w14:textId="64E2ADB4" w:rsidR="00BD7142" w:rsidRDefault="00F56E80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>U</w:t>
      </w:r>
      <w:r w:rsidR="0056456F" w:rsidRPr="0022605A">
        <w:rPr>
          <w:rFonts w:cstheme="minorHAnsi"/>
          <w:color w:val="7030A0"/>
          <w:lang w:val="en-IN"/>
        </w:rPr>
        <w:t xml:space="preserve">sing a scalpel, </w:t>
      </w:r>
      <w:r w:rsidR="00E1405F" w:rsidRPr="0022605A">
        <w:rPr>
          <w:rFonts w:cstheme="minorHAnsi"/>
          <w:color w:val="7030A0"/>
          <w:lang w:val="en-IN"/>
        </w:rPr>
        <w:t xml:space="preserve">incise the annulus fibrosus between the </w:t>
      </w:r>
      <w:r w:rsidR="00C157A1" w:rsidRPr="0022605A">
        <w:rPr>
          <w:rFonts w:cstheme="minorHAnsi"/>
          <w:color w:val="7030A0"/>
        </w:rPr>
        <w:t xml:space="preserve">second and third caudal </w:t>
      </w:r>
      <w:r w:rsidR="00354FA9" w:rsidRPr="0022605A">
        <w:rPr>
          <w:rFonts w:cstheme="minorHAnsi"/>
          <w:color w:val="7030A0"/>
        </w:rPr>
        <w:t xml:space="preserve">or </w:t>
      </w:r>
      <w:r w:rsidR="00E1405F" w:rsidRPr="0022605A">
        <w:rPr>
          <w:rFonts w:cstheme="minorHAnsi"/>
          <w:color w:val="7030A0"/>
          <w:lang w:val="en-IN"/>
        </w:rPr>
        <w:t>C2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354FA9">
        <w:rPr>
          <w:rFonts w:cstheme="minorHAnsi"/>
          <w:i/>
          <w:iCs/>
          <w:color w:val="EE0000"/>
          <w:lang w:val="en-IN"/>
        </w:rPr>
        <w:t>(C-two)</w:t>
      </w:r>
      <w:r w:rsidR="00E1405F" w:rsidRPr="00354FA9">
        <w:rPr>
          <w:rFonts w:cstheme="minorHAnsi"/>
          <w:color w:val="EE000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and C3 </w:t>
      </w:r>
      <w:r w:rsidR="00354FA9" w:rsidRPr="00354FA9">
        <w:rPr>
          <w:rFonts w:cstheme="minorHAnsi"/>
          <w:i/>
          <w:iCs/>
          <w:color w:val="EE0000"/>
          <w:lang w:val="en-IN"/>
        </w:rPr>
        <w:t>(C-</w:t>
      </w:r>
      <w:r w:rsidR="00354FA9">
        <w:rPr>
          <w:rFonts w:cstheme="minorHAnsi"/>
          <w:i/>
          <w:iCs/>
          <w:color w:val="EE0000"/>
          <w:lang w:val="en-IN"/>
        </w:rPr>
        <w:t>three</w:t>
      </w:r>
      <w:r w:rsidR="00354FA9" w:rsidRPr="00354FA9">
        <w:rPr>
          <w:rFonts w:cstheme="minorHAnsi"/>
          <w:i/>
          <w:iCs/>
          <w:color w:val="EE0000"/>
          <w:lang w:val="en-IN"/>
        </w:rPr>
        <w:t>)</w:t>
      </w:r>
      <w:r w:rsidR="00354FA9" w:rsidRPr="00354FA9">
        <w:rPr>
          <w:rFonts w:cstheme="minorHAnsi"/>
          <w:color w:val="EE000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vertebrae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>.</w:t>
      </w:r>
      <w:r w:rsidR="00BD7142" w:rsidRPr="0022605A">
        <w:rPr>
          <w:rFonts w:cstheme="minorHAnsi"/>
          <w:color w:val="7030A0"/>
          <w:lang w:val="en-IN"/>
        </w:rPr>
        <w:t xml:space="preserve"> </w:t>
      </w:r>
      <w:r w:rsidR="0056456F" w:rsidRPr="0022605A">
        <w:rPr>
          <w:rFonts w:cstheme="minorHAnsi"/>
          <w:color w:val="7030A0"/>
        </w:rPr>
        <w:t xml:space="preserve">Using a curette and small forceps, remove the annulus fibrosus and nucleus pulposus via curettage </w:t>
      </w:r>
      <w:r w:rsidR="0056456F" w:rsidRPr="00C86B27">
        <w:rPr>
          <w:rFonts w:cstheme="minorHAnsi"/>
          <w:color w:val="7030A0"/>
        </w:rPr>
        <w:t xml:space="preserve">under </w:t>
      </w:r>
      <w:r w:rsidR="003857A8">
        <w:rPr>
          <w:rFonts w:cstheme="minorHAnsi"/>
          <w:color w:val="7030A0"/>
        </w:rPr>
        <w:t>high-power</w:t>
      </w:r>
      <w:r w:rsidR="0056456F" w:rsidRPr="00C86B27">
        <w:rPr>
          <w:rFonts w:cstheme="minorHAnsi"/>
          <w:color w:val="7030A0"/>
        </w:rPr>
        <w:t xml:space="preserve"> surgical magnification of at least 3.5 times</w:t>
      </w:r>
      <w:r w:rsidR="00BD7142" w:rsidRPr="00C86B27">
        <w:rPr>
          <w:rFonts w:cstheme="minorHAnsi"/>
          <w:color w:val="7030A0"/>
        </w:rPr>
        <w:t xml:space="preserve"> </w:t>
      </w:r>
      <w:r w:rsidR="00BD7142" w:rsidRPr="00C86B27">
        <w:rPr>
          <w:rFonts w:cstheme="minorHAnsi"/>
          <w:b/>
          <w:bCs/>
          <w:color w:val="7030A0"/>
        </w:rPr>
        <w:t>[2]</w:t>
      </w:r>
      <w:r w:rsidR="00BD7142" w:rsidRPr="00C86B27">
        <w:rPr>
          <w:rFonts w:cstheme="minorHAnsi"/>
          <w:color w:val="7030A0"/>
          <w:lang w:val="en-IN"/>
        </w:rPr>
        <w:t>.</w:t>
      </w:r>
    </w:p>
    <w:p w14:paraId="1AAF4B23" w14:textId="77777777" w:rsidR="00BD7142" w:rsidRDefault="00BD7142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>Close-up of the scalpel incising the annulus fibrosus</w:t>
      </w:r>
      <w:r>
        <w:rPr>
          <w:rFonts w:cstheme="minorHAnsi"/>
        </w:rPr>
        <w:t>.</w:t>
      </w:r>
    </w:p>
    <w:p w14:paraId="3565EB3C" w14:textId="24B2790F" w:rsidR="00E1405F" w:rsidRDefault="00BD7142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of </w:t>
      </w:r>
      <w:r w:rsidRPr="00547331">
        <w:rPr>
          <w:rFonts w:cstheme="minorHAnsi"/>
          <w:lang w:val="en-IN"/>
        </w:rPr>
        <w:t xml:space="preserve">the annulus fibrosus and nucleus pulposus </w:t>
      </w:r>
      <w:r>
        <w:rPr>
          <w:rFonts w:cstheme="minorHAnsi"/>
          <w:lang w:val="en-IN"/>
        </w:rPr>
        <w:t xml:space="preserve">being </w:t>
      </w:r>
      <w:r w:rsidR="00E1405F" w:rsidRPr="00547331">
        <w:rPr>
          <w:rFonts w:cstheme="minorHAnsi"/>
          <w:lang w:val="en-IN"/>
        </w:rPr>
        <w:t>remov</w:t>
      </w:r>
      <w:r>
        <w:rPr>
          <w:rFonts w:cstheme="minorHAnsi"/>
          <w:lang w:val="en-IN"/>
        </w:rPr>
        <w:t>ed</w:t>
      </w:r>
      <w:r w:rsidR="00E1405F" w:rsidRPr="00547331">
        <w:rPr>
          <w:rFonts w:cstheme="minorHAnsi"/>
          <w:lang w:val="en-IN"/>
        </w:rPr>
        <w:t xml:space="preserve"> using a curette and small forceps.</w:t>
      </w:r>
    </w:p>
    <w:p w14:paraId="720F4239" w14:textId="77777777" w:rsidR="00BD7142" w:rsidRPr="00547331" w:rsidRDefault="00BD7142" w:rsidP="00BD71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4549EC0" w14:textId="5EDADB0E" w:rsidR="00BD7142" w:rsidRPr="0022605A" w:rsidRDefault="00BD7142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Confirm complete removal by </w:t>
      </w:r>
      <w:r w:rsidR="0079115E">
        <w:rPr>
          <w:rFonts w:cstheme="minorHAnsi"/>
          <w:color w:val="7030A0"/>
        </w:rPr>
        <w:t>observing</w:t>
      </w:r>
      <w:r w:rsidRPr="0022605A">
        <w:rPr>
          <w:rFonts w:cstheme="minorHAnsi"/>
          <w:color w:val="7030A0"/>
        </w:rPr>
        <w:t xml:space="preserve"> punctate bleeding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 xml:space="preserve"> and absence of residual soft tissue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18EEE4A4" w14:textId="04ADE209" w:rsidR="00C306E0" w:rsidRPr="00C306E0" w:rsidRDefault="006D111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 xml:space="preserve">Close-up of the </w:t>
      </w:r>
      <w:r w:rsidR="00BD7142" w:rsidRPr="00BD7142">
        <w:rPr>
          <w:rFonts w:cstheme="minorHAnsi"/>
        </w:rPr>
        <w:t>intervertebral space showing punctate bleeding</w:t>
      </w:r>
    </w:p>
    <w:p w14:paraId="21FE3E95" w14:textId="1A7F7D62" w:rsidR="00E1405F" w:rsidRDefault="006D111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 xml:space="preserve">Close-up of </w:t>
      </w:r>
      <w:r w:rsidR="00C306E0">
        <w:rPr>
          <w:rFonts w:cstheme="minorHAnsi"/>
        </w:rPr>
        <w:t>a</w:t>
      </w:r>
      <w:r w:rsidR="00BD7142" w:rsidRPr="00BD7142">
        <w:rPr>
          <w:rFonts w:cstheme="minorHAnsi"/>
        </w:rPr>
        <w:t xml:space="preserve"> clean endplate surface without residual tissue.</w:t>
      </w:r>
    </w:p>
    <w:p w14:paraId="73A834ED" w14:textId="77777777" w:rsidR="00BD7142" w:rsidRPr="00E1405F" w:rsidRDefault="00BD7142" w:rsidP="00BD71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32A4F2" w14:textId="76F55B89" w:rsidR="0015351D" w:rsidRPr="006C3923" w:rsidRDefault="0015351D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6C3923">
        <w:rPr>
          <w:rFonts w:cstheme="minorHAnsi"/>
          <w:color w:val="7030A0"/>
        </w:rPr>
        <w:t xml:space="preserve">Using </w:t>
      </w:r>
      <w:r w:rsidR="003857A8">
        <w:rPr>
          <w:rFonts w:cstheme="minorHAnsi"/>
          <w:color w:val="7030A0"/>
        </w:rPr>
        <w:t xml:space="preserve">a </w:t>
      </w:r>
      <w:r w:rsidRPr="006C3923">
        <w:rPr>
          <w:rFonts w:cstheme="minorHAnsi"/>
          <w:color w:val="7030A0"/>
        </w:rPr>
        <w:t xml:space="preserve">curette, assess the endplate preparation by tactile palpation </w:t>
      </w:r>
      <w:r w:rsidRPr="006C3923">
        <w:rPr>
          <w:rFonts w:cstheme="minorHAnsi"/>
          <w:b/>
          <w:bCs/>
          <w:color w:val="7030A0"/>
        </w:rPr>
        <w:t>[1]</w:t>
      </w:r>
      <w:r w:rsidRPr="006C3923">
        <w:rPr>
          <w:rFonts w:cstheme="minorHAnsi"/>
          <w:color w:val="7030A0"/>
        </w:rPr>
        <w:t xml:space="preserve">. Sweep the tip across the surface to confirm that no eroded region exceeds 25 percent of the total surface area </w:t>
      </w:r>
      <w:r w:rsidRPr="006C3923">
        <w:rPr>
          <w:rFonts w:cstheme="minorHAnsi"/>
          <w:b/>
          <w:bCs/>
          <w:color w:val="7030A0"/>
        </w:rPr>
        <w:t>[2]</w:t>
      </w:r>
      <w:r w:rsidRPr="006C3923">
        <w:rPr>
          <w:rFonts w:cstheme="minorHAnsi"/>
          <w:color w:val="7030A0"/>
        </w:rPr>
        <w:t xml:space="preserve">. Probe the surface to ensure there is no penetration into the cancellous bone deeper than 0.5 millimeters </w:t>
      </w:r>
      <w:r w:rsidRPr="006C3923">
        <w:rPr>
          <w:rFonts w:cstheme="minorHAnsi"/>
          <w:b/>
          <w:bCs/>
          <w:color w:val="7030A0"/>
        </w:rPr>
        <w:t>[3]</w:t>
      </w:r>
      <w:r w:rsidRPr="006C3923">
        <w:rPr>
          <w:rFonts w:cstheme="minorHAnsi"/>
          <w:color w:val="7030A0"/>
        </w:rPr>
        <w:t>.</w:t>
      </w:r>
    </w:p>
    <w:p w14:paraId="6E1224ED" w14:textId="21993C4F" w:rsidR="006C3923" w:rsidRPr="006C3923" w:rsidRDefault="006C392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Close-up of </w:t>
      </w:r>
      <w:r w:rsidRPr="006C3923">
        <w:rPr>
          <w:rFonts w:cstheme="minorHAnsi"/>
        </w:rPr>
        <w:t xml:space="preserve">curette tip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position</w:t>
      </w:r>
      <w:r>
        <w:rPr>
          <w:rFonts w:cstheme="minorHAnsi"/>
        </w:rPr>
        <w:t>ed</w:t>
      </w:r>
      <w:r w:rsidRPr="006C3923">
        <w:rPr>
          <w:rFonts w:cstheme="minorHAnsi"/>
        </w:rPr>
        <w:t xml:space="preserve"> onto the endplate surface.</w:t>
      </w:r>
    </w:p>
    <w:p w14:paraId="373F3D5E" w14:textId="403A874D" w:rsidR="006C3923" w:rsidRPr="006C3923" w:rsidRDefault="006C392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Close-up of </w:t>
      </w:r>
      <w:r w:rsidRPr="006C3923">
        <w:rPr>
          <w:rFonts w:cstheme="minorHAnsi"/>
        </w:rPr>
        <w:t xml:space="preserve">curette tip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swe</w:t>
      </w:r>
      <w:r>
        <w:rPr>
          <w:rFonts w:cstheme="minorHAnsi"/>
        </w:rPr>
        <w:t>pt</w:t>
      </w:r>
      <w:r w:rsidRPr="006C3923">
        <w:rPr>
          <w:rFonts w:cstheme="minorHAnsi"/>
        </w:rPr>
        <w:t xml:space="preserve"> across the endplate</w:t>
      </w:r>
      <w:r>
        <w:rPr>
          <w:rFonts w:cstheme="minorHAnsi"/>
        </w:rPr>
        <w:t>.</w:t>
      </w:r>
    </w:p>
    <w:p w14:paraId="05E542DF" w14:textId="4159820D" w:rsidR="00C65B6C" w:rsidRPr="006C3923" w:rsidRDefault="006C392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6C3923">
        <w:rPr>
          <w:rFonts w:cstheme="minorHAnsi"/>
        </w:rPr>
        <w:t xml:space="preserve">Close-up of endplate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prob</w:t>
      </w:r>
      <w:r>
        <w:rPr>
          <w:rFonts w:cstheme="minorHAnsi"/>
        </w:rPr>
        <w:t>ed</w:t>
      </w:r>
      <w:r w:rsidRPr="006C3923">
        <w:rPr>
          <w:rFonts w:cstheme="minorHAnsi"/>
        </w:rPr>
        <w:t xml:space="preserve"> with the curette ti</w:t>
      </w:r>
      <w:r>
        <w:rPr>
          <w:rFonts w:cstheme="minorHAnsi"/>
        </w:rPr>
        <w:t>p.</w:t>
      </w:r>
      <w:r w:rsidR="003857A8">
        <w:rPr>
          <w:rFonts w:cstheme="minorHAnsi"/>
        </w:rPr>
        <w:t xml:space="preserve"> </w:t>
      </w:r>
      <w:r w:rsidR="003857A8" w:rsidRPr="003857A8">
        <w:rPr>
          <w:rFonts w:cstheme="minorHAnsi"/>
          <w:b/>
          <w:bCs/>
          <w:highlight w:val="green"/>
        </w:rPr>
        <w:t>Author’s NOTE</w:t>
      </w:r>
      <w:r w:rsidR="003857A8" w:rsidRPr="003857A8">
        <w:rPr>
          <w:rFonts w:cstheme="minorHAnsi"/>
          <w:highlight w:val="green"/>
        </w:rPr>
        <w:t>: 2.9.1, 2.9.2</w:t>
      </w:r>
      <w:r w:rsidR="003857A8">
        <w:rPr>
          <w:rFonts w:cstheme="minorHAnsi"/>
          <w:highlight w:val="green"/>
        </w:rPr>
        <w:t>,</w:t>
      </w:r>
      <w:r w:rsidR="003857A8" w:rsidRPr="003857A8">
        <w:rPr>
          <w:rFonts w:cstheme="minorHAnsi"/>
          <w:highlight w:val="green"/>
        </w:rPr>
        <w:t xml:space="preserve"> and 2.9.3 are combined in one shot</w:t>
      </w:r>
      <w:r w:rsidR="003857A8">
        <w:rPr>
          <w:rFonts w:cstheme="minorHAnsi"/>
        </w:rPr>
        <w:t>.</w:t>
      </w:r>
    </w:p>
    <w:p w14:paraId="37FE5BFC" w14:textId="77777777" w:rsidR="006C3923" w:rsidRPr="006C3923" w:rsidRDefault="006C3923" w:rsidP="006C392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6A1BC8" w14:textId="46BC0380" w:rsidR="00C157A1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Insert a titanium cage </w:t>
      </w:r>
      <w:r w:rsidR="00B971C5">
        <w:rPr>
          <w:rFonts w:cstheme="minorHAnsi"/>
          <w:color w:val="7030A0"/>
          <w:lang w:val="en-IN"/>
        </w:rPr>
        <w:t>measurin</w:t>
      </w:r>
      <w:r w:rsidR="004E3A12">
        <w:rPr>
          <w:rFonts w:cstheme="minorHAnsi"/>
          <w:color w:val="7030A0"/>
          <w:lang w:val="en-IN"/>
        </w:rPr>
        <w:t>g</w:t>
      </w:r>
      <w:r w:rsidRPr="0022605A">
        <w:rPr>
          <w:rFonts w:cstheme="minorHAnsi"/>
          <w:color w:val="7030A0"/>
          <w:lang w:val="en-IN"/>
        </w:rPr>
        <w:t xml:space="preserve"> 2 by 2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millimeter</w:t>
      </w:r>
      <w:r w:rsidR="004B12F6">
        <w:rPr>
          <w:rFonts w:cstheme="minorHAnsi"/>
          <w:color w:val="7030A0"/>
          <w:lang w:val="en-IN"/>
        </w:rPr>
        <w:t>s</w:t>
      </w:r>
      <w:r w:rsidR="00CE014F">
        <w:rPr>
          <w:rFonts w:cstheme="minorHAnsi"/>
          <w:color w:val="7030A0"/>
          <w:lang w:val="en-IN"/>
        </w:rPr>
        <w:t xml:space="preserve"> in</w:t>
      </w:r>
      <w:r w:rsidRPr="0022605A">
        <w:rPr>
          <w:rFonts w:cstheme="minorHAnsi"/>
          <w:color w:val="7030A0"/>
          <w:lang w:val="en-IN"/>
        </w:rPr>
        <w:t xml:space="preserve"> cross-section and 2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millimeter</w:t>
      </w:r>
      <w:r w:rsidR="004E3A12">
        <w:rPr>
          <w:rFonts w:cstheme="minorHAnsi"/>
          <w:color w:val="7030A0"/>
          <w:lang w:val="en-IN"/>
        </w:rPr>
        <w:t>s in</w:t>
      </w:r>
      <w:r w:rsidRPr="0022605A">
        <w:rPr>
          <w:rFonts w:cstheme="minorHAnsi"/>
          <w:color w:val="7030A0"/>
          <w:lang w:val="en-IN"/>
        </w:rPr>
        <w:t xml:space="preserve"> height into the intervertebral space until a physical stop is reached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. Confirm full-surface contact with both endplates visually to create a firm interference fit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36DD0F61" w14:textId="77777777" w:rsidR="00C157A1" w:rsidRDefault="00C157A1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C157A1">
        <w:rPr>
          <w:rFonts w:cstheme="minorHAnsi"/>
        </w:rPr>
        <w:t>Close-up of the talent inserting the titanium cage into the intervertebral space.</w:t>
      </w:r>
      <w:r w:rsidRPr="00C157A1">
        <w:rPr>
          <w:rFonts w:cstheme="minorHAnsi"/>
          <w:lang w:val="en-IN"/>
        </w:rPr>
        <w:t xml:space="preserve"> </w:t>
      </w:r>
    </w:p>
    <w:p w14:paraId="5088A244" w14:textId="2FA3B82B" w:rsidR="00E1405F" w:rsidRDefault="00C157A1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C157A1">
        <w:rPr>
          <w:rFonts w:cstheme="minorHAnsi"/>
        </w:rPr>
        <w:t>Close-up showing the cage fully seated between the endplates</w:t>
      </w:r>
      <w:r>
        <w:rPr>
          <w:rFonts w:cstheme="minorHAnsi"/>
        </w:rPr>
        <w:t>.</w:t>
      </w:r>
    </w:p>
    <w:p w14:paraId="24813220" w14:textId="77777777" w:rsidR="00C157A1" w:rsidRDefault="00C157A1" w:rsidP="00C157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D47DFE4" w14:textId="2B8CB7CD" w:rsidR="00C157A1" w:rsidRPr="00DC59A8" w:rsidRDefault="00DC59A8" w:rsidP="000801F8">
      <w:pPr>
        <w:pStyle w:val="ListParagraph"/>
        <w:numPr>
          <w:ilvl w:val="0"/>
          <w:numId w:val="47"/>
        </w:numPr>
        <w:spacing w:before="120"/>
        <w:rPr>
          <w:rFonts w:cstheme="minorHAnsi"/>
          <w:b/>
          <w:bCs/>
          <w:lang w:val="en-IN"/>
        </w:rPr>
      </w:pPr>
      <w:r w:rsidRPr="00DC59A8">
        <w:rPr>
          <w:rFonts w:cstheme="minorHAnsi"/>
          <w:b/>
          <w:bCs/>
        </w:rPr>
        <w:t>Fixation and Wound Closure</w:t>
      </w:r>
    </w:p>
    <w:p w14:paraId="5C7A495B" w14:textId="77777777" w:rsidR="003D2CE7" w:rsidRPr="00354FA9" w:rsidRDefault="003D2CE7" w:rsidP="003D2CE7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225D8865" w14:textId="0D647B4D" w:rsidR="00C157A1" w:rsidRPr="0022605A" w:rsidRDefault="00F56E80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>U</w:t>
      </w:r>
      <w:r w:rsidR="00C157A1" w:rsidRPr="0022605A">
        <w:rPr>
          <w:rFonts w:cstheme="minorHAnsi"/>
          <w:color w:val="7030A0"/>
        </w:rPr>
        <w:t>s</w:t>
      </w:r>
      <w:r w:rsidR="00D33B1B">
        <w:rPr>
          <w:rFonts w:cstheme="minorHAnsi"/>
          <w:color w:val="7030A0"/>
        </w:rPr>
        <w:t>ing</w:t>
      </w:r>
      <w:r w:rsidR="00C157A1" w:rsidRPr="0022605A">
        <w:rPr>
          <w:rFonts w:cstheme="minorHAnsi"/>
          <w:color w:val="7030A0"/>
        </w:rPr>
        <w:t xml:space="preserve"> an electric handheld router operating at 7800 </w:t>
      </w:r>
      <w:r w:rsidR="004E3A12">
        <w:rPr>
          <w:rFonts w:cstheme="minorHAnsi"/>
          <w:color w:val="7030A0"/>
        </w:rPr>
        <w:t>rpm</w:t>
      </w:r>
      <w:r w:rsidR="00C157A1" w:rsidRPr="0022605A">
        <w:rPr>
          <w:rFonts w:cstheme="minorHAnsi"/>
          <w:color w:val="7030A0"/>
        </w:rPr>
        <w:t xml:space="preserve"> equipped with a 2</w:t>
      </w:r>
      <w:r w:rsidR="006561D5">
        <w:rPr>
          <w:rFonts w:cstheme="minorHAnsi"/>
          <w:color w:val="7030A0"/>
        </w:rPr>
        <w:t>-</w:t>
      </w:r>
      <w:r w:rsidR="00C157A1" w:rsidRPr="0022605A">
        <w:rPr>
          <w:rFonts w:cstheme="minorHAnsi"/>
          <w:color w:val="7030A0"/>
        </w:rPr>
        <w:t>millimeter spherical file-type burr</w:t>
      </w:r>
      <w:r w:rsidR="004D6C33">
        <w:rPr>
          <w:rFonts w:cstheme="minorHAnsi"/>
          <w:color w:val="7030A0"/>
        </w:rPr>
        <w:t xml:space="preserve"> </w:t>
      </w:r>
      <w:r w:rsidR="004D6C33" w:rsidRPr="004D6C33">
        <w:rPr>
          <w:rFonts w:cstheme="minorHAnsi"/>
          <w:b/>
          <w:bCs/>
          <w:color w:val="7030A0"/>
        </w:rPr>
        <w:t>[1]</w:t>
      </w:r>
      <w:r w:rsidR="00D33B1B">
        <w:rPr>
          <w:rFonts w:cstheme="minorHAnsi"/>
          <w:color w:val="7030A0"/>
        </w:rPr>
        <w:t>, f</w:t>
      </w:r>
      <w:r w:rsidR="00C157A1" w:rsidRPr="0022605A">
        <w:rPr>
          <w:rFonts w:cstheme="minorHAnsi"/>
          <w:color w:val="7030A0"/>
        </w:rPr>
        <w:t xml:space="preserve">latten the bone surface around the designated hole sites in the </w:t>
      </w:r>
      <w:r w:rsidR="00354FA9" w:rsidRPr="0022605A">
        <w:rPr>
          <w:rFonts w:cstheme="minorHAnsi"/>
          <w:color w:val="7030A0"/>
          <w:lang w:val="en-IN"/>
        </w:rPr>
        <w:t xml:space="preserve">C2 and C3 vertebrae </w:t>
      </w:r>
      <w:r w:rsidR="00354FA9" w:rsidRPr="0022605A">
        <w:rPr>
          <w:rFonts w:cstheme="minorHAnsi"/>
          <w:b/>
          <w:bCs/>
          <w:color w:val="7030A0"/>
          <w:lang w:val="en-IN"/>
        </w:rPr>
        <w:t>[</w:t>
      </w:r>
      <w:r w:rsidR="004D6C33">
        <w:rPr>
          <w:rFonts w:cstheme="minorHAnsi"/>
          <w:b/>
          <w:bCs/>
          <w:color w:val="7030A0"/>
          <w:lang w:val="en-IN"/>
        </w:rPr>
        <w:t>2</w:t>
      </w:r>
      <w:r w:rsidR="00354FA9" w:rsidRPr="0022605A">
        <w:rPr>
          <w:rFonts w:cstheme="minorHAnsi"/>
          <w:b/>
          <w:bCs/>
          <w:color w:val="7030A0"/>
          <w:lang w:val="en-IN"/>
        </w:rPr>
        <w:t>]</w:t>
      </w:r>
      <w:r w:rsidR="00354FA9" w:rsidRPr="0022605A">
        <w:rPr>
          <w:rFonts w:cstheme="minorHAnsi"/>
          <w:color w:val="7030A0"/>
          <w:lang w:val="en-IN"/>
        </w:rPr>
        <w:t>.</w:t>
      </w:r>
    </w:p>
    <w:p w14:paraId="05303B5A" w14:textId="2B472495" w:rsidR="004D6C33" w:rsidRPr="004D6C33" w:rsidRDefault="004D6C3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4D6C33">
        <w:rPr>
          <w:rFonts w:cstheme="minorHAnsi"/>
        </w:rPr>
        <w:t>Close-up shot of the electric handheld router with the 2 millimeter spherical file-type burr attached</w:t>
      </w:r>
    </w:p>
    <w:p w14:paraId="24C5DA47" w14:textId="27A1566D" w:rsidR="00E1405F" w:rsidRDefault="00354FA9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of the talent </w:t>
      </w:r>
      <w:r w:rsidR="00E1405F" w:rsidRPr="00354FA9">
        <w:rPr>
          <w:rFonts w:cstheme="minorHAnsi"/>
          <w:lang w:val="en-IN"/>
        </w:rPr>
        <w:t>flattening the bone surface around the designated hole sites</w:t>
      </w:r>
      <w:r w:rsidR="005662B0">
        <w:rPr>
          <w:rFonts w:cstheme="minorHAnsi"/>
          <w:lang w:val="en-IN"/>
        </w:rPr>
        <w:t xml:space="preserve"> with burr</w:t>
      </w:r>
      <w:r w:rsidR="00E1405F" w:rsidRPr="00354FA9">
        <w:rPr>
          <w:rFonts w:cstheme="minorHAnsi"/>
          <w:lang w:val="en-IN"/>
        </w:rPr>
        <w:t>.</w:t>
      </w:r>
    </w:p>
    <w:p w14:paraId="51DC715E" w14:textId="77777777" w:rsidR="00354FA9" w:rsidRPr="00354FA9" w:rsidRDefault="00354FA9" w:rsidP="00354FA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51588F" w14:textId="1A9014DD" w:rsidR="00354FA9" w:rsidRDefault="00BE55FC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 xml:space="preserve">With </w:t>
      </w:r>
      <w:r w:rsidR="00E1405F" w:rsidRPr="0022605A">
        <w:rPr>
          <w:rFonts w:cstheme="minorHAnsi"/>
          <w:color w:val="7030A0"/>
          <w:lang w:val="en-IN"/>
        </w:rPr>
        <w:t>a hand drill equipped with a 1.2</w:t>
      </w:r>
      <w:r w:rsidR="005662B0">
        <w:rPr>
          <w:rFonts w:cstheme="minorHAnsi"/>
          <w:color w:val="7030A0"/>
          <w:lang w:val="en-IN"/>
        </w:rPr>
        <w:t>-</w:t>
      </w:r>
      <w:r w:rsidR="00E1405F" w:rsidRPr="0022605A">
        <w:rPr>
          <w:rFonts w:cstheme="minorHAnsi"/>
          <w:color w:val="7030A0"/>
          <w:lang w:val="en-IN"/>
        </w:rPr>
        <w:t xml:space="preserve">millimeter diameter drill bit, drill holes individually at intervals corresponding to the screw holes of the plastic internal fixation plate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 xml:space="preserve">. </w:t>
      </w:r>
      <w:r w:rsidR="005E64A3">
        <w:rPr>
          <w:rFonts w:cstheme="minorHAnsi"/>
          <w:color w:val="7030A0"/>
          <w:lang w:val="en-IN"/>
        </w:rPr>
        <w:t>Preload</w:t>
      </w:r>
      <w:r w:rsidR="00E1405F" w:rsidRPr="0022605A">
        <w:rPr>
          <w:rFonts w:cstheme="minorHAnsi"/>
          <w:color w:val="7030A0"/>
          <w:lang w:val="en-IN"/>
        </w:rPr>
        <w:t xml:space="preserve"> two 6</w:t>
      </w:r>
      <w:r w:rsidR="004E3A12">
        <w:rPr>
          <w:rFonts w:cstheme="minorHAnsi"/>
          <w:color w:val="7030A0"/>
          <w:lang w:val="en-IN"/>
        </w:rPr>
        <w:t>-</w:t>
      </w:r>
      <w:r w:rsidR="00E1405F" w:rsidRPr="0022605A">
        <w:rPr>
          <w:rFonts w:cstheme="minorHAnsi"/>
          <w:color w:val="7030A0"/>
          <w:lang w:val="en-IN"/>
        </w:rPr>
        <w:t xml:space="preserve">millimeter stainless-steel screws into the holes of the plastic plate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1DEE7247" w14:textId="77777777" w:rsidR="00354FA9" w:rsidRPr="00AC0A78" w:rsidRDefault="00354FA9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of the hand drill creating holes in the vertebrae aligned with the plate </w:t>
      </w:r>
      <w:r w:rsidRPr="00AC0A78">
        <w:rPr>
          <w:rFonts w:cstheme="minorHAnsi"/>
        </w:rPr>
        <w:t>configuration.</w:t>
      </w:r>
    </w:p>
    <w:p w14:paraId="73236570" w14:textId="67C0B46C" w:rsidR="00354FA9" w:rsidRPr="00AC0A78" w:rsidRDefault="00354FA9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AC0A78">
        <w:rPr>
          <w:rFonts w:cstheme="minorHAnsi"/>
        </w:rPr>
        <w:t xml:space="preserve">Close-up of the talent positioning and inserting the screws into the plate prior to fixation. </w:t>
      </w:r>
    </w:p>
    <w:p w14:paraId="03AEF0CB" w14:textId="77777777" w:rsidR="00354FA9" w:rsidRPr="00354FA9" w:rsidRDefault="00354FA9" w:rsidP="00354FA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F18991" w14:textId="75694CA8" w:rsidR="00354FA9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>Insert the screws at a 90</w:t>
      </w:r>
      <w:r w:rsidR="00667955">
        <w:rPr>
          <w:rFonts w:cstheme="minorHAnsi"/>
          <w:color w:val="7030A0"/>
          <w:lang w:val="en-IN"/>
        </w:rPr>
        <w:t>-</w:t>
      </w:r>
      <w:r w:rsidRPr="0022605A">
        <w:rPr>
          <w:rFonts w:cstheme="minorHAnsi"/>
          <w:color w:val="7030A0"/>
          <w:lang w:val="en-IN"/>
        </w:rPr>
        <w:t>degree angle to a standardized depth of 5 millimeters with a 12</w:t>
      </w:r>
      <w:r w:rsidR="004623D7">
        <w:rPr>
          <w:rFonts w:cstheme="minorHAnsi"/>
          <w:color w:val="7030A0"/>
          <w:lang w:val="en-IN"/>
        </w:rPr>
        <w:t>-</w:t>
      </w:r>
      <w:r w:rsidRPr="0022605A">
        <w:rPr>
          <w:rFonts w:cstheme="minorHAnsi"/>
          <w:color w:val="7030A0"/>
          <w:lang w:val="en-IN"/>
        </w:rPr>
        <w:t>millimeter center</w:t>
      </w:r>
      <w:r w:rsidR="004623D7">
        <w:rPr>
          <w:rFonts w:cstheme="minorHAnsi"/>
          <w:color w:val="7030A0"/>
          <w:lang w:val="en-IN"/>
        </w:rPr>
        <w:t>-</w:t>
      </w:r>
      <w:r w:rsidRPr="0022605A">
        <w:rPr>
          <w:rFonts w:cstheme="minorHAnsi"/>
          <w:color w:val="7030A0"/>
          <w:lang w:val="en-IN"/>
        </w:rPr>
        <w:t>to</w:t>
      </w:r>
      <w:r w:rsidR="004623D7">
        <w:rPr>
          <w:rFonts w:cstheme="minorHAnsi"/>
          <w:color w:val="7030A0"/>
          <w:lang w:val="en-IN"/>
        </w:rPr>
        <w:t>-</w:t>
      </w:r>
      <w:r w:rsidRPr="0022605A">
        <w:rPr>
          <w:rFonts w:cstheme="minorHAnsi"/>
          <w:color w:val="7030A0"/>
          <w:lang w:val="en-IN"/>
        </w:rPr>
        <w:t xml:space="preserve">center spacing </w:t>
      </w:r>
      <w:r w:rsidRPr="0022605A">
        <w:rPr>
          <w:rFonts w:cstheme="minorHAnsi"/>
          <w:b/>
          <w:bCs/>
          <w:color w:val="7030A0"/>
          <w:lang w:val="en-IN"/>
        </w:rPr>
        <w:t>[1</w:t>
      </w:r>
      <w:r w:rsidR="00354FA9" w:rsidRPr="0022605A">
        <w:rPr>
          <w:rFonts w:cstheme="minorHAnsi"/>
          <w:b/>
          <w:bCs/>
          <w:color w:val="7030A0"/>
          <w:lang w:val="en-IN"/>
        </w:rPr>
        <w:t>].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22605A">
        <w:rPr>
          <w:rFonts w:cstheme="minorHAnsi"/>
          <w:color w:val="7030A0"/>
        </w:rPr>
        <w:t>Using 4</w:t>
      </w:r>
      <w:r w:rsidR="0079115E">
        <w:rPr>
          <w:rFonts w:cstheme="minorHAnsi"/>
          <w:color w:val="7030A0"/>
        </w:rPr>
        <w:t>-</w:t>
      </w:r>
      <w:r w:rsidR="00354FA9" w:rsidRPr="0022605A">
        <w:rPr>
          <w:rFonts w:cstheme="minorHAnsi"/>
          <w:color w:val="7030A0"/>
        </w:rPr>
        <w:t>0</w:t>
      </w:r>
      <w:r w:rsidR="00DC74B7">
        <w:rPr>
          <w:rFonts w:cstheme="minorHAnsi"/>
          <w:color w:val="7030A0"/>
        </w:rPr>
        <w:t xml:space="preserve"> </w:t>
      </w:r>
      <w:r w:rsidR="00DC74B7" w:rsidRPr="004623D7">
        <w:rPr>
          <w:rFonts w:cstheme="minorHAnsi"/>
          <w:i/>
          <w:iCs/>
          <w:color w:val="EE0000"/>
        </w:rPr>
        <w:t>(oh)</w:t>
      </w:r>
      <w:r w:rsidR="00354FA9" w:rsidRPr="0022605A">
        <w:rPr>
          <w:rFonts w:cstheme="minorHAnsi"/>
          <w:color w:val="7030A0"/>
        </w:rPr>
        <w:t xml:space="preserve"> nylon sutures, close the skin incision </w:t>
      </w:r>
      <w:r w:rsidR="00354FA9" w:rsidRPr="0022605A">
        <w:rPr>
          <w:rFonts w:cstheme="minorHAnsi"/>
          <w:b/>
          <w:bCs/>
          <w:color w:val="7030A0"/>
        </w:rPr>
        <w:t>[2]</w:t>
      </w:r>
      <w:r w:rsidR="00354FA9" w:rsidRPr="0022605A">
        <w:rPr>
          <w:rFonts w:cstheme="minorHAnsi"/>
          <w:color w:val="7030A0"/>
        </w:rPr>
        <w:t xml:space="preserve">. Disinfect the tail again with 70 percent ethanol to complete the procedure </w:t>
      </w:r>
      <w:r w:rsidR="00354FA9" w:rsidRPr="0022605A">
        <w:rPr>
          <w:rFonts w:cstheme="minorHAnsi"/>
          <w:b/>
          <w:bCs/>
          <w:color w:val="7030A0"/>
        </w:rPr>
        <w:t>[3]</w:t>
      </w:r>
      <w:r w:rsidR="00354FA9" w:rsidRPr="0022605A">
        <w:rPr>
          <w:rFonts w:cstheme="minorHAnsi"/>
          <w:color w:val="7030A0"/>
        </w:rPr>
        <w:t>.</w:t>
      </w:r>
      <w:r w:rsidR="00CB432B" w:rsidRPr="0022605A">
        <w:rPr>
          <w:rFonts w:cstheme="minorHAnsi"/>
          <w:color w:val="7030A0"/>
        </w:rPr>
        <w:t xml:space="preserve"> </w:t>
      </w:r>
      <w:r w:rsidR="00CB432B" w:rsidRPr="003857A8">
        <w:rPr>
          <w:rFonts w:cstheme="minorHAnsi"/>
          <w:strike/>
        </w:rPr>
        <w:t xml:space="preserve">After post-operative management and euthanasia, perform radiographic and histological analysis </w:t>
      </w:r>
      <w:r w:rsidR="00CB432B" w:rsidRPr="003857A8">
        <w:rPr>
          <w:rFonts w:cstheme="minorHAnsi"/>
          <w:b/>
          <w:bCs/>
          <w:strike/>
        </w:rPr>
        <w:t>[4]</w:t>
      </w:r>
      <w:r w:rsidR="00CB432B" w:rsidRPr="003857A8">
        <w:rPr>
          <w:rFonts w:cstheme="minorHAnsi"/>
          <w:strike/>
        </w:rPr>
        <w:t>.</w:t>
      </w:r>
    </w:p>
    <w:p w14:paraId="5ACEC2DC" w14:textId="77777777" w:rsidR="003D2CE7" w:rsidRDefault="00354FA9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</w:t>
      </w:r>
      <w:r>
        <w:rPr>
          <w:rFonts w:cstheme="minorHAnsi"/>
        </w:rPr>
        <w:t>of</w:t>
      </w:r>
      <w:r w:rsidRPr="00354FA9">
        <w:rPr>
          <w:rFonts w:cstheme="minorHAnsi"/>
        </w:rPr>
        <w:t xml:space="preserve"> the screws being </w:t>
      </w:r>
      <w:r>
        <w:rPr>
          <w:rFonts w:cstheme="minorHAnsi"/>
        </w:rPr>
        <w:t>inserted</w:t>
      </w:r>
      <w:r w:rsidRPr="00354FA9">
        <w:rPr>
          <w:rFonts w:cstheme="minorHAnsi"/>
        </w:rPr>
        <w:t xml:space="preserve"> perpendicular into the vertebrae with consistent spacing between them.</w:t>
      </w:r>
    </w:p>
    <w:p w14:paraId="1CFA1111" w14:textId="0CD28795" w:rsidR="003D2CE7" w:rsidRPr="003D2CE7" w:rsidRDefault="003D2CE7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D2CE7">
        <w:rPr>
          <w:rFonts w:cstheme="minorHAnsi"/>
        </w:rPr>
        <w:t>Close-up of the talent suturing the skin incision with 4-0 nylon sutures.</w:t>
      </w:r>
      <w:r>
        <w:rPr>
          <w:rFonts w:cstheme="minorHAnsi"/>
        </w:rPr>
        <w:t xml:space="preserve"> </w:t>
      </w:r>
    </w:p>
    <w:p w14:paraId="05F5F1FE" w14:textId="2FB0FE3C" w:rsidR="00E1405F" w:rsidRPr="00CB432B" w:rsidRDefault="003D2CE7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D2CE7">
        <w:rPr>
          <w:rFonts w:cstheme="minorHAnsi"/>
        </w:rPr>
        <w:t>Close-up of the tail being wiped with gauze soaked in 70 percent ethanol</w:t>
      </w:r>
      <w:r>
        <w:rPr>
          <w:rFonts w:cstheme="minorHAnsi"/>
        </w:rPr>
        <w:t>.</w:t>
      </w:r>
    </w:p>
    <w:p w14:paraId="6EC33204" w14:textId="14974639" w:rsidR="004623D7" w:rsidRPr="003857A8" w:rsidRDefault="004623D7" w:rsidP="004623D7">
      <w:pPr>
        <w:pStyle w:val="ListParagraph"/>
        <w:numPr>
          <w:ilvl w:val="2"/>
          <w:numId w:val="47"/>
        </w:numPr>
        <w:spacing w:before="120"/>
        <w:rPr>
          <w:rFonts w:cstheme="minorHAnsi"/>
          <w:strike/>
        </w:rPr>
      </w:pPr>
      <w:r w:rsidRPr="00990359">
        <w:rPr>
          <w:rFonts w:cstheme="minorHAnsi"/>
          <w:strike/>
        </w:rPr>
        <w:t>Representative shot of the talent placing the specimen under microscope.</w:t>
      </w:r>
      <w:r w:rsidR="003857A8" w:rsidRPr="003857A8">
        <w:rPr>
          <w:rFonts w:cstheme="minorHAnsi"/>
          <w:b/>
          <w:bCs/>
          <w:highlight w:val="green"/>
        </w:rPr>
        <w:t>Author’s NOTE</w:t>
      </w:r>
      <w:r w:rsidR="003857A8" w:rsidRPr="003857A8">
        <w:rPr>
          <w:rFonts w:cstheme="minorHAnsi"/>
          <w:highlight w:val="green"/>
        </w:rPr>
        <w:t>: Remove it</w:t>
      </w:r>
      <w:r w:rsidR="003857A8">
        <w:rPr>
          <w:rFonts w:cstheme="minorHAnsi"/>
        </w:rPr>
        <w:t>.</w:t>
      </w:r>
    </w:p>
    <w:p w14:paraId="55912ED9" w14:textId="77777777" w:rsidR="004623D7" w:rsidRDefault="004623D7" w:rsidP="004623D7">
      <w:pPr>
        <w:spacing w:before="120"/>
        <w:rPr>
          <w:rFonts w:cstheme="minorHAnsi"/>
        </w:rPr>
      </w:pPr>
    </w:p>
    <w:p w14:paraId="683AE8A0" w14:textId="77777777" w:rsidR="004623D7" w:rsidRDefault="004623D7" w:rsidP="004623D7">
      <w:pPr>
        <w:spacing w:before="120"/>
        <w:rPr>
          <w:rFonts w:cstheme="minorHAnsi"/>
        </w:rPr>
      </w:pPr>
    </w:p>
    <w:p w14:paraId="5ED65193" w14:textId="77777777" w:rsidR="004623D7" w:rsidRDefault="004623D7" w:rsidP="004623D7">
      <w:pPr>
        <w:spacing w:before="120"/>
        <w:rPr>
          <w:rFonts w:cstheme="minorHAnsi"/>
        </w:rPr>
      </w:pPr>
    </w:p>
    <w:p w14:paraId="47A9DF1D" w14:textId="77777777" w:rsidR="004623D7" w:rsidRDefault="004623D7" w:rsidP="004623D7">
      <w:pPr>
        <w:spacing w:before="120"/>
        <w:rPr>
          <w:rFonts w:cstheme="minorHAnsi"/>
        </w:rPr>
      </w:pPr>
    </w:p>
    <w:p w14:paraId="0A3CF2E8" w14:textId="77777777" w:rsidR="004623D7" w:rsidRDefault="004623D7" w:rsidP="004623D7">
      <w:pPr>
        <w:spacing w:before="120"/>
        <w:rPr>
          <w:rFonts w:cstheme="minorHAnsi"/>
        </w:rPr>
      </w:pPr>
    </w:p>
    <w:p w14:paraId="12FDC79E" w14:textId="1E8C009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0801F8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4EBFDC7" w:rsidR="00495959" w:rsidRPr="0077205D" w:rsidRDefault="009C6817" w:rsidP="000801F8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C6817">
        <w:rPr>
          <w:rFonts w:cstheme="minorHAnsi"/>
          <w:color w:val="7030A0"/>
        </w:rPr>
        <w:t>During postoperative follow-up</w:t>
      </w:r>
      <w:r w:rsidR="002E6DBA">
        <w:rPr>
          <w:rFonts w:cstheme="minorHAnsi"/>
          <w:color w:val="7030A0"/>
        </w:rPr>
        <w:t>, b</w:t>
      </w:r>
      <w:r w:rsidR="0077205D" w:rsidRPr="0077205D">
        <w:rPr>
          <w:rFonts w:cstheme="minorHAnsi"/>
          <w:color w:val="7030A0"/>
        </w:rPr>
        <w:t xml:space="preserve">ody weight steadily increased from 221.8 grams </w:t>
      </w:r>
      <w:r w:rsidR="0077205D" w:rsidRPr="0077205D">
        <w:rPr>
          <w:rFonts w:cstheme="minorHAnsi"/>
          <w:b/>
          <w:bCs/>
          <w:color w:val="7030A0"/>
        </w:rPr>
        <w:t>[1]</w:t>
      </w:r>
      <w:r w:rsidR="0077205D" w:rsidRPr="0077205D">
        <w:rPr>
          <w:rFonts w:cstheme="minorHAnsi"/>
          <w:color w:val="7030A0"/>
        </w:rPr>
        <w:t xml:space="preserve"> to 346.8 grams up to 12 weeks </w:t>
      </w:r>
      <w:r w:rsidR="0077205D" w:rsidRPr="0077205D">
        <w:rPr>
          <w:rFonts w:cstheme="minorHAnsi"/>
          <w:b/>
          <w:bCs/>
          <w:color w:val="7030A0"/>
        </w:rPr>
        <w:t>[2]</w:t>
      </w:r>
      <w:r w:rsidR="0077205D" w:rsidRPr="0077205D">
        <w:rPr>
          <w:rFonts w:cstheme="minorHAnsi"/>
          <w:color w:val="7030A0"/>
        </w:rPr>
        <w:t xml:space="preserve">, indicating </w:t>
      </w:r>
      <w:r w:rsidR="0077205D" w:rsidRPr="0077205D">
        <w:rPr>
          <w:color w:val="7030A0"/>
        </w:rPr>
        <w:t>physiological homeostasis and indirectly supporting the absence of severe chronic distress</w:t>
      </w:r>
      <w:r w:rsidR="0077205D" w:rsidRPr="0077205D">
        <w:rPr>
          <w:rFonts w:cstheme="minorHAnsi"/>
          <w:color w:val="7030A0"/>
        </w:rPr>
        <w:t xml:space="preserve"> </w:t>
      </w:r>
      <w:r w:rsidR="0077205D" w:rsidRPr="0077205D">
        <w:rPr>
          <w:rFonts w:cstheme="minorHAnsi"/>
          <w:b/>
          <w:bCs/>
          <w:color w:val="7030A0"/>
        </w:rPr>
        <w:t>[</w:t>
      </w:r>
      <w:r w:rsidR="00076531">
        <w:rPr>
          <w:rFonts w:cstheme="minorHAnsi"/>
          <w:b/>
          <w:bCs/>
          <w:color w:val="7030A0"/>
        </w:rPr>
        <w:t>3</w:t>
      </w:r>
      <w:r w:rsidR="0077205D" w:rsidRPr="0077205D">
        <w:rPr>
          <w:rFonts w:cstheme="minorHAnsi"/>
          <w:b/>
          <w:bCs/>
          <w:color w:val="7030A0"/>
        </w:rPr>
        <w:t>]</w:t>
      </w:r>
      <w:r w:rsidR="0077205D" w:rsidRPr="0077205D">
        <w:rPr>
          <w:rFonts w:cstheme="minorHAnsi"/>
          <w:color w:val="7030A0"/>
        </w:rPr>
        <w:t>.</w:t>
      </w:r>
    </w:p>
    <w:p w14:paraId="7775BCC9" w14:textId="786F1382" w:rsidR="0077205D" w:rsidRDefault="00495959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B07A3B">
        <w:rPr>
          <w:rFonts w:cstheme="minorHAnsi"/>
        </w:rPr>
        <w:t>LAB MEDIA:</w:t>
      </w:r>
      <w:r w:rsidR="0077205D">
        <w:rPr>
          <w:rFonts w:cstheme="minorHAnsi"/>
        </w:rPr>
        <w:t xml:space="preserve"> </w:t>
      </w:r>
      <w:r w:rsidR="0077205D" w:rsidRPr="0077205D">
        <w:rPr>
          <w:rFonts w:cstheme="minorHAnsi"/>
        </w:rPr>
        <w:t xml:space="preserve">Table 1. </w:t>
      </w:r>
      <w:r w:rsidR="0077205D" w:rsidRPr="0077205D">
        <w:rPr>
          <w:rFonts w:cstheme="minorHAnsi"/>
          <w:i/>
          <w:iCs/>
          <w:color w:val="0000FF"/>
        </w:rPr>
        <w:t xml:space="preserve">Video editor: Highlight </w:t>
      </w:r>
      <w:r w:rsidR="0077205D">
        <w:rPr>
          <w:rFonts w:cstheme="minorHAnsi"/>
          <w:i/>
          <w:iCs/>
          <w:color w:val="0000FF"/>
        </w:rPr>
        <w:t>the</w:t>
      </w:r>
      <w:r w:rsidR="0077205D" w:rsidRPr="0077205D">
        <w:rPr>
          <w:rFonts w:cstheme="minorHAnsi"/>
          <w:i/>
          <w:iCs/>
          <w:color w:val="0000FF"/>
        </w:rPr>
        <w:t xml:space="preserve"> value 221.8 g</w:t>
      </w:r>
      <w:r w:rsidR="0077205D">
        <w:rPr>
          <w:rFonts w:cstheme="minorHAnsi"/>
          <w:i/>
          <w:iCs/>
          <w:color w:val="0000FF"/>
        </w:rPr>
        <w:t xml:space="preserve"> at surgery.</w:t>
      </w:r>
    </w:p>
    <w:p w14:paraId="7B66316A" w14:textId="77777777" w:rsidR="00076531" w:rsidRPr="00076531" w:rsidRDefault="0077205D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77205D">
        <w:rPr>
          <w:rFonts w:cstheme="minorHAnsi"/>
        </w:rPr>
        <w:t xml:space="preserve">Table 1. </w:t>
      </w:r>
      <w:r w:rsidRPr="0077205D">
        <w:rPr>
          <w:rFonts w:cstheme="minorHAnsi"/>
          <w:i/>
          <w:iCs/>
          <w:color w:val="0000FF"/>
        </w:rPr>
        <w:t xml:space="preserve">Video editor: Highlight </w:t>
      </w:r>
      <w:r>
        <w:rPr>
          <w:rFonts w:cstheme="minorHAnsi"/>
          <w:i/>
          <w:iCs/>
          <w:color w:val="0000FF"/>
        </w:rPr>
        <w:t>the</w:t>
      </w:r>
      <w:r w:rsidRPr="0077205D">
        <w:rPr>
          <w:rFonts w:cstheme="minorHAnsi"/>
          <w:i/>
          <w:iCs/>
          <w:color w:val="0000FF"/>
        </w:rPr>
        <w:t xml:space="preserve"> value </w:t>
      </w:r>
      <w:r>
        <w:rPr>
          <w:rFonts w:cstheme="minorHAnsi"/>
          <w:i/>
          <w:iCs/>
          <w:color w:val="0000FF"/>
        </w:rPr>
        <w:t xml:space="preserve">346.8 </w:t>
      </w:r>
      <w:r w:rsidRPr="0077205D">
        <w:rPr>
          <w:rFonts w:cstheme="minorHAnsi"/>
          <w:i/>
          <w:iCs/>
          <w:color w:val="0000FF"/>
        </w:rPr>
        <w:t>g</w:t>
      </w:r>
      <w:r>
        <w:rPr>
          <w:rFonts w:cstheme="minorHAnsi"/>
          <w:i/>
          <w:iCs/>
          <w:color w:val="0000FF"/>
        </w:rPr>
        <w:t xml:space="preserve"> at 12 w.</w:t>
      </w:r>
    </w:p>
    <w:p w14:paraId="71138099" w14:textId="044B275B" w:rsidR="00495959" w:rsidRPr="00F143B6" w:rsidRDefault="00076531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77205D">
        <w:rPr>
          <w:rFonts w:cstheme="minorHAnsi"/>
        </w:rPr>
        <w:t xml:space="preserve">Table 1. </w:t>
      </w:r>
    </w:p>
    <w:p w14:paraId="51E4B7C6" w14:textId="6C0A3C06" w:rsidR="0077205D" w:rsidRPr="0022605A" w:rsidRDefault="0077205D" w:rsidP="000801F8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2605A">
        <w:rPr>
          <w:rFonts w:cstheme="minorHAnsi"/>
          <w:color w:val="7030A0"/>
        </w:rPr>
        <w:t xml:space="preserve">Wound healing was achieved 4 weeks postoperatively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 xml:space="preserve">, with spontaneous suture extrusion </w:t>
      </w:r>
      <w:r w:rsidRPr="0022605A">
        <w:rPr>
          <w:rFonts w:cstheme="minorHAnsi"/>
          <w:b/>
          <w:bCs/>
          <w:color w:val="7030A0"/>
        </w:rPr>
        <w:t>[2]</w:t>
      </w:r>
      <w:r w:rsidRPr="0022605A">
        <w:rPr>
          <w:rFonts w:cstheme="minorHAnsi"/>
          <w:color w:val="7030A0"/>
        </w:rPr>
        <w:t xml:space="preserve"> and no signs of infection observed for 12 weeks </w:t>
      </w:r>
      <w:r w:rsidRPr="0022605A">
        <w:rPr>
          <w:rFonts w:cstheme="minorHAnsi"/>
          <w:b/>
          <w:bCs/>
          <w:color w:val="7030A0"/>
        </w:rPr>
        <w:t>[3]</w:t>
      </w:r>
      <w:r w:rsidRPr="0022605A">
        <w:rPr>
          <w:rFonts w:cstheme="minorHAnsi"/>
          <w:color w:val="7030A0"/>
        </w:rPr>
        <w:t>.</w:t>
      </w:r>
    </w:p>
    <w:p w14:paraId="0D92882D" w14:textId="7674CFB6" w:rsidR="0077205D" w:rsidRPr="0077205D" w:rsidRDefault="0077205D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 w:rsidR="004B6215">
        <w:rPr>
          <w:rFonts w:cstheme="minorHAnsi"/>
        </w:rPr>
        <w:t>A and 3</w:t>
      </w:r>
      <w:r>
        <w:rPr>
          <w:rFonts w:cstheme="minorHAnsi"/>
        </w:rPr>
        <w:t>B</w:t>
      </w:r>
      <w:r w:rsidRPr="0077205D">
        <w:rPr>
          <w:rFonts w:cstheme="minorHAnsi"/>
        </w:rPr>
        <w:t>.</w:t>
      </w:r>
      <w:r w:rsidR="004B6215">
        <w:rPr>
          <w:rFonts w:cstheme="minorHAnsi"/>
        </w:rPr>
        <w:t xml:space="preserve"> </w:t>
      </w:r>
      <w:r w:rsidR="004B6215" w:rsidRPr="0077205D">
        <w:rPr>
          <w:rFonts w:cstheme="minorHAnsi"/>
          <w:i/>
          <w:iCs/>
          <w:color w:val="0000FF"/>
        </w:rPr>
        <w:t xml:space="preserve">Video editor: </w:t>
      </w:r>
      <w:r w:rsidR="004B6215">
        <w:rPr>
          <w:rFonts w:cstheme="minorHAnsi"/>
          <w:i/>
          <w:iCs/>
          <w:color w:val="0000FF"/>
        </w:rPr>
        <w:t>Emphasize</w:t>
      </w:r>
      <w:r w:rsidR="004B6215" w:rsidRPr="0077205D">
        <w:rPr>
          <w:rFonts w:cstheme="minorHAnsi"/>
          <w:i/>
          <w:iCs/>
          <w:color w:val="0000FF"/>
        </w:rPr>
        <w:t xml:space="preserve"> </w:t>
      </w:r>
      <w:r w:rsidR="004B6215">
        <w:rPr>
          <w:rFonts w:cstheme="minorHAnsi"/>
          <w:i/>
          <w:iCs/>
          <w:color w:val="0000FF"/>
        </w:rPr>
        <w:t>3B</w:t>
      </w:r>
      <w:r w:rsidR="004B6215" w:rsidRPr="0077205D">
        <w:rPr>
          <w:rFonts w:cstheme="minorHAnsi"/>
          <w:i/>
          <w:iCs/>
          <w:color w:val="0000FF"/>
        </w:rPr>
        <w:t xml:space="preserve"> </w:t>
      </w:r>
    </w:p>
    <w:p w14:paraId="2B157969" w14:textId="77777777" w:rsidR="008E3EB9" w:rsidRPr="008E3EB9" w:rsidRDefault="008E3EB9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C.</w:t>
      </w:r>
    </w:p>
    <w:p w14:paraId="14396B3D" w14:textId="58FE4DA7" w:rsidR="00495959" w:rsidRDefault="008E3EB9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D.</w:t>
      </w:r>
      <w:r w:rsidR="0077205D" w:rsidRPr="008E3EB9">
        <w:rPr>
          <w:rFonts w:cstheme="minorHAnsi"/>
          <w:i/>
          <w:iCs/>
          <w:color w:val="0000FF"/>
        </w:rPr>
        <w:t xml:space="preserve"> </w:t>
      </w:r>
    </w:p>
    <w:p w14:paraId="4FC8FE1D" w14:textId="77777777" w:rsidR="008E3EB9" w:rsidRPr="008E3EB9" w:rsidRDefault="008E3EB9" w:rsidP="008E3EB9">
      <w:pPr>
        <w:pStyle w:val="ListParagraph"/>
        <w:spacing w:before="120"/>
        <w:ind w:left="1627"/>
        <w:contextualSpacing w:val="0"/>
        <w:outlineLvl w:val="0"/>
        <w:rPr>
          <w:rFonts w:cstheme="minorHAnsi"/>
          <w:i/>
          <w:iCs/>
          <w:color w:val="0000FF"/>
        </w:rPr>
      </w:pPr>
    </w:p>
    <w:p w14:paraId="6D7598D5" w14:textId="77777777" w:rsidR="008E3EB9" w:rsidRPr="0022605A" w:rsidRDefault="008E3EB9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Sequential radiological assessment using micro-computed tomography confirmed no cage loosening or migration between 1 and 12 weeks postoperatively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1144B42E" w14:textId="12A20A66" w:rsidR="008E3EB9" w:rsidRPr="008E3EB9" w:rsidRDefault="008E3EB9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4A–4F. </w:t>
      </w:r>
      <w:r w:rsidRPr="008E3EB9">
        <w:rPr>
          <w:rFonts w:cstheme="minorHAnsi"/>
          <w:i/>
          <w:iCs/>
          <w:color w:val="0000FF"/>
        </w:rPr>
        <w:t>Video editor: Show the series of images labeled A to F and emphasize the block in the middle across all panels</w:t>
      </w:r>
    </w:p>
    <w:p w14:paraId="16A4CA5C" w14:textId="77777777" w:rsidR="008E3EB9" w:rsidRPr="008E3EB9" w:rsidRDefault="008E3EB9" w:rsidP="008E3EB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1013761" w14:textId="77777777" w:rsidR="008E3EB9" w:rsidRPr="0022605A" w:rsidRDefault="008E3EB9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Digital radiography at 12 weeks demonstrated no evidence of screw loosening or migration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13C10688" w14:textId="4714B5A4" w:rsidR="008E3EB9" w:rsidRPr="008E3EB9" w:rsidRDefault="008E3EB9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4G, 4H. </w:t>
      </w:r>
      <w:r w:rsidRPr="008E3EB9">
        <w:rPr>
          <w:rFonts w:cstheme="minorHAnsi"/>
          <w:i/>
          <w:iCs/>
          <w:color w:val="0000FF"/>
        </w:rPr>
        <w:t>Video editor: Show panels G and H, and</w:t>
      </w:r>
      <w:r>
        <w:rPr>
          <w:rFonts w:cstheme="minorHAnsi"/>
          <w:i/>
          <w:iCs/>
          <w:color w:val="0000FF"/>
        </w:rPr>
        <w:t xml:space="preserve"> point</w:t>
      </w:r>
      <w:r w:rsidRPr="008E3EB9">
        <w:rPr>
          <w:rFonts w:cstheme="minorHAnsi"/>
          <w:i/>
          <w:iCs/>
          <w:color w:val="0000FF"/>
        </w:rPr>
        <w:t xml:space="preserve"> to the thin, bright, straight rod-like shapes on both sides of the central block</w:t>
      </w:r>
      <w:r>
        <w:rPr>
          <w:rFonts w:cstheme="minorHAnsi"/>
          <w:i/>
          <w:iCs/>
          <w:color w:val="0000FF"/>
        </w:rPr>
        <w:t>.</w:t>
      </w:r>
    </w:p>
    <w:p w14:paraId="720C04AE" w14:textId="77777777" w:rsidR="008E3EB9" w:rsidRPr="008E3EB9" w:rsidRDefault="008E3EB9" w:rsidP="008E3EB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B86C974" w14:textId="77777777" w:rsidR="00076531" w:rsidRPr="00076531" w:rsidRDefault="008E3EB9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At 4 weeks, new bone formation extended from the extra-cage vertebral endplates into the intervertebral space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375AFADC" w14:textId="3290E3FA" w:rsidR="00115E6B" w:rsidRPr="00115E6B" w:rsidRDefault="008E3EB9" w:rsidP="00076531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8E3EB9">
        <w:rPr>
          <w:rFonts w:cstheme="minorHAnsi"/>
          <w:lang w:val="en-IN"/>
        </w:rPr>
        <w:t xml:space="preserve">LAB MEDIA: Figure 4D. </w:t>
      </w:r>
      <w:r w:rsidRPr="00115E6B">
        <w:rPr>
          <w:rFonts w:cstheme="minorHAnsi"/>
          <w:i/>
          <w:iCs/>
          <w:color w:val="0000FF"/>
        </w:rPr>
        <w:t xml:space="preserve">Video editor: </w:t>
      </w:r>
      <w:r w:rsidR="00115E6B">
        <w:rPr>
          <w:rFonts w:cstheme="minorHAnsi"/>
          <w:i/>
          <w:iCs/>
          <w:color w:val="0000FF"/>
        </w:rPr>
        <w:t>Emphasize</w:t>
      </w:r>
      <w:r w:rsidRPr="00115E6B">
        <w:rPr>
          <w:rFonts w:cstheme="minorHAnsi"/>
          <w:i/>
          <w:iCs/>
          <w:color w:val="0000FF"/>
        </w:rPr>
        <w:t xml:space="preserve"> the arrow </w:t>
      </w:r>
      <w:r w:rsidR="00115E6B">
        <w:rPr>
          <w:rFonts w:cstheme="minorHAnsi"/>
          <w:i/>
          <w:iCs/>
          <w:color w:val="0000FF"/>
        </w:rPr>
        <w:t>and the short thin black line the arrow is pointing at.</w:t>
      </w:r>
    </w:p>
    <w:p w14:paraId="6F289DC2" w14:textId="77777777" w:rsidR="00115E6B" w:rsidRPr="00115E6B" w:rsidRDefault="00115E6B" w:rsidP="00115E6B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0F63341" w14:textId="77777777" w:rsidR="00076531" w:rsidRPr="00076531" w:rsidRDefault="008E3EB9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2605A">
        <w:rPr>
          <w:rFonts w:cstheme="minorHAnsi"/>
          <w:color w:val="7030A0"/>
          <w:lang w:val="en-IN"/>
        </w:rPr>
        <w:t xml:space="preserve">By 12 weeks, the cranial and caudal vertebral bodies were completely bridged by new bone, both inside and outside the cage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5C4F1379" w14:textId="57436E95" w:rsidR="008E3EB9" w:rsidRDefault="008E3EB9" w:rsidP="00076531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4E, 4F. </w:t>
      </w:r>
      <w:r w:rsidRPr="00115E6B">
        <w:rPr>
          <w:rFonts w:cstheme="minorHAnsi"/>
          <w:i/>
          <w:iCs/>
          <w:color w:val="0000FF"/>
        </w:rPr>
        <w:t xml:space="preserve">Video editor: </w:t>
      </w:r>
      <w:r w:rsidR="00115E6B">
        <w:rPr>
          <w:rFonts w:cstheme="minorHAnsi"/>
          <w:i/>
          <w:iCs/>
          <w:color w:val="0000FF"/>
        </w:rPr>
        <w:t>Emphasize</w:t>
      </w:r>
      <w:r w:rsidRPr="00115E6B">
        <w:rPr>
          <w:rFonts w:cstheme="minorHAnsi"/>
          <w:i/>
          <w:iCs/>
          <w:color w:val="0000FF"/>
        </w:rPr>
        <w:t xml:space="preserve"> the arrows</w:t>
      </w:r>
      <w:r w:rsidR="00115E6B">
        <w:rPr>
          <w:rFonts w:cstheme="minorHAnsi"/>
          <w:i/>
          <w:iCs/>
          <w:color w:val="0000FF"/>
        </w:rPr>
        <w:t xml:space="preserve"> and the solid white area in the middle block.</w:t>
      </w:r>
    </w:p>
    <w:p w14:paraId="018F2965" w14:textId="77777777" w:rsidR="004C5B50" w:rsidRPr="004C5B50" w:rsidRDefault="004C5B50" w:rsidP="004C5B50">
      <w:pPr>
        <w:pStyle w:val="ListParagraph"/>
        <w:rPr>
          <w:rFonts w:cstheme="minorHAnsi"/>
          <w:i/>
          <w:iCs/>
          <w:color w:val="0000FF"/>
        </w:rPr>
      </w:pPr>
    </w:p>
    <w:p w14:paraId="0C0EC806" w14:textId="77777777" w:rsidR="004C5B50" w:rsidRPr="0022605A" w:rsidRDefault="004C5B50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lastRenderedPageBreak/>
        <w:t xml:space="preserve">Bright-field microscopy demonstrated complete bony bridging connecting the cranial and caudal sides of the cage at 12 weeks postoperatively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5ECD72DE" w14:textId="6DE15C9D" w:rsidR="004C5B50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>LAB MEDIA: Figure 5A</w:t>
      </w:r>
      <w:r>
        <w:rPr>
          <w:rFonts w:cstheme="minorHAnsi"/>
          <w:lang w:val="en-IN"/>
        </w:rPr>
        <w:t>.</w:t>
      </w:r>
      <w:r>
        <w:rPr>
          <w:rFonts w:cstheme="minorHAnsi"/>
          <w:i/>
          <w:iCs/>
          <w:color w:val="0000FF"/>
        </w:rPr>
        <w:t xml:space="preserve"> </w:t>
      </w:r>
      <w:r w:rsidRPr="004C5B50">
        <w:rPr>
          <w:rFonts w:cstheme="minorHAnsi"/>
          <w:i/>
          <w:iCs/>
          <w:color w:val="0000FF"/>
        </w:rPr>
        <w:t xml:space="preserve">Video editor: </w:t>
      </w:r>
      <w:r>
        <w:rPr>
          <w:rFonts w:cstheme="minorHAnsi"/>
          <w:i/>
          <w:iCs/>
          <w:color w:val="0000FF"/>
        </w:rPr>
        <w:t>Emphasize</w:t>
      </w:r>
      <w:r w:rsidRPr="004C5B50">
        <w:rPr>
          <w:rFonts w:cstheme="minorHAnsi"/>
          <w:i/>
          <w:iCs/>
          <w:color w:val="0000FF"/>
        </w:rPr>
        <w:t xml:space="preserve"> the</w:t>
      </w:r>
      <w:r>
        <w:rPr>
          <w:rFonts w:cstheme="minorHAnsi"/>
          <w:i/>
          <w:iCs/>
          <w:color w:val="0000FF"/>
        </w:rPr>
        <w:t xml:space="preserve"> light purple </w:t>
      </w:r>
      <w:r w:rsidRPr="004C5B50">
        <w:rPr>
          <w:rFonts w:cstheme="minorHAnsi"/>
          <w:i/>
          <w:iCs/>
          <w:color w:val="0000FF"/>
        </w:rPr>
        <w:t xml:space="preserve">area that </w:t>
      </w:r>
      <w:r>
        <w:rPr>
          <w:rFonts w:cstheme="minorHAnsi"/>
          <w:i/>
          <w:iCs/>
          <w:color w:val="0000FF"/>
        </w:rPr>
        <w:t>is in between</w:t>
      </w:r>
      <w:r w:rsidRPr="004C5B50">
        <w:rPr>
          <w:rFonts w:cstheme="minorHAnsi"/>
          <w:i/>
          <w:iCs/>
          <w:color w:val="0000FF"/>
        </w:rPr>
        <w:t xml:space="preserve"> the top </w:t>
      </w:r>
      <w:r>
        <w:rPr>
          <w:rFonts w:cstheme="minorHAnsi"/>
          <w:i/>
          <w:iCs/>
          <w:color w:val="0000FF"/>
        </w:rPr>
        <w:t xml:space="preserve">and bottom </w:t>
      </w:r>
      <w:r w:rsidRPr="004C5B50">
        <w:rPr>
          <w:rFonts w:cstheme="minorHAnsi"/>
          <w:i/>
          <w:iCs/>
          <w:color w:val="0000FF"/>
        </w:rPr>
        <w:t>black block</w:t>
      </w:r>
      <w:r>
        <w:rPr>
          <w:rFonts w:cstheme="minorHAnsi"/>
          <w:i/>
          <w:iCs/>
          <w:color w:val="0000FF"/>
        </w:rPr>
        <w:t>.</w:t>
      </w:r>
    </w:p>
    <w:p w14:paraId="209A3802" w14:textId="77777777" w:rsidR="004C5B50" w:rsidRPr="004C5B50" w:rsidRDefault="004C5B50" w:rsidP="004C5B50">
      <w:pPr>
        <w:pStyle w:val="ListParagraph"/>
        <w:rPr>
          <w:rFonts w:cstheme="minorHAnsi"/>
          <w:lang w:val="en-IN"/>
        </w:rPr>
      </w:pPr>
    </w:p>
    <w:p w14:paraId="18685DF0" w14:textId="77777777" w:rsidR="00870FEB" w:rsidRPr="0022605A" w:rsidRDefault="004C5B50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Fluorescence microscopy revealed extensive labeling in the caudal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minimal labeling in the cranial region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73085153" w14:textId="515B65FE" w:rsidR="00870FEB" w:rsidRPr="00870FEB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70FEB">
        <w:rPr>
          <w:rFonts w:cstheme="minorHAnsi"/>
          <w:lang w:val="en-IN"/>
        </w:rPr>
        <w:t xml:space="preserve">LAB MEDIA: Figure 5B. </w:t>
      </w:r>
      <w:r w:rsidRPr="00870FEB">
        <w:rPr>
          <w:rFonts w:cstheme="minorHAnsi"/>
          <w:i/>
          <w:iCs/>
          <w:color w:val="0000FF"/>
        </w:rPr>
        <w:t xml:space="preserve">Video editor: </w:t>
      </w:r>
      <w:r w:rsidR="00870FEB">
        <w:rPr>
          <w:rFonts w:cstheme="minorHAnsi"/>
          <w:i/>
          <w:iCs/>
          <w:color w:val="0000FF"/>
        </w:rPr>
        <w:t xml:space="preserve">In the </w:t>
      </w:r>
      <w:r w:rsidR="00F6274C">
        <w:rPr>
          <w:rFonts w:cstheme="minorHAnsi"/>
          <w:i/>
          <w:iCs/>
          <w:color w:val="0000FF"/>
        </w:rPr>
        <w:t>space</w:t>
      </w:r>
      <w:r w:rsidR="00870FEB">
        <w:rPr>
          <w:rFonts w:cstheme="minorHAnsi"/>
          <w:i/>
          <w:iCs/>
          <w:color w:val="0000FF"/>
        </w:rPr>
        <w:t xml:space="preserve"> between top and bottom black blocks, circle and h</w:t>
      </w:r>
      <w:r w:rsidRPr="00870FEB">
        <w:rPr>
          <w:rFonts w:cstheme="minorHAnsi"/>
          <w:i/>
          <w:iCs/>
          <w:color w:val="0000FF"/>
        </w:rPr>
        <w:t>ighlight the</w:t>
      </w:r>
      <w:r w:rsidR="00870FEB">
        <w:rPr>
          <w:rFonts w:cstheme="minorHAnsi"/>
          <w:i/>
          <w:iCs/>
          <w:color w:val="0000FF"/>
        </w:rPr>
        <w:t xml:space="preserve"> right half </w:t>
      </w:r>
      <w:r w:rsidR="00F6274C">
        <w:rPr>
          <w:rFonts w:cstheme="minorHAnsi"/>
          <w:i/>
          <w:iCs/>
          <w:color w:val="0000FF"/>
        </w:rPr>
        <w:t>(</w:t>
      </w:r>
      <w:r w:rsidR="00870FEB">
        <w:rPr>
          <w:rFonts w:cstheme="minorHAnsi"/>
          <w:i/>
          <w:iCs/>
          <w:color w:val="0000FF"/>
        </w:rPr>
        <w:t>green</w:t>
      </w:r>
      <w:r w:rsidRPr="00870FEB">
        <w:rPr>
          <w:rFonts w:cstheme="minorHAnsi"/>
          <w:i/>
          <w:iCs/>
          <w:color w:val="0000FF"/>
        </w:rPr>
        <w:t xml:space="preserve"> glowing area </w:t>
      </w:r>
      <w:r w:rsidR="00F6274C">
        <w:rPr>
          <w:rFonts w:cstheme="minorHAnsi"/>
          <w:i/>
          <w:iCs/>
          <w:color w:val="0000FF"/>
        </w:rPr>
        <w:t>above the label c</w:t>
      </w:r>
      <w:r w:rsidR="00870FEB">
        <w:rPr>
          <w:rFonts w:cstheme="minorHAnsi"/>
          <w:i/>
          <w:iCs/>
          <w:color w:val="0000FF"/>
        </w:rPr>
        <w:t>audal</w:t>
      </w:r>
      <w:r w:rsidR="00F6274C">
        <w:rPr>
          <w:rFonts w:cstheme="minorHAnsi"/>
          <w:i/>
          <w:iCs/>
          <w:color w:val="0000FF"/>
        </w:rPr>
        <w:t>)</w:t>
      </w:r>
    </w:p>
    <w:p w14:paraId="0ABCA7F6" w14:textId="20655CD5" w:rsidR="004C5B50" w:rsidRPr="00DC59A8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</w:rPr>
      </w:pPr>
      <w:r w:rsidRPr="00870FEB">
        <w:rPr>
          <w:rFonts w:cstheme="minorHAnsi"/>
          <w:lang w:val="en-IN"/>
        </w:rPr>
        <w:t xml:space="preserve">LAB MEDIA: Figure 5B. </w:t>
      </w:r>
      <w:r w:rsidR="00870FEB" w:rsidRPr="00870FEB">
        <w:rPr>
          <w:rFonts w:cstheme="minorHAnsi"/>
          <w:i/>
          <w:iCs/>
          <w:color w:val="0000FF"/>
        </w:rPr>
        <w:t xml:space="preserve">Video editor: </w:t>
      </w:r>
      <w:r w:rsidR="00870FEB">
        <w:rPr>
          <w:rFonts w:cstheme="minorHAnsi"/>
          <w:i/>
          <w:iCs/>
          <w:color w:val="0000FF"/>
        </w:rPr>
        <w:t xml:space="preserve">In the </w:t>
      </w:r>
      <w:r w:rsidR="00F6274C">
        <w:rPr>
          <w:rFonts w:cstheme="minorHAnsi"/>
          <w:i/>
          <w:iCs/>
          <w:color w:val="0000FF"/>
        </w:rPr>
        <w:t>space</w:t>
      </w:r>
      <w:r w:rsidR="00870FEB">
        <w:rPr>
          <w:rFonts w:cstheme="minorHAnsi"/>
          <w:i/>
          <w:iCs/>
          <w:color w:val="0000FF"/>
        </w:rPr>
        <w:t xml:space="preserve"> between top and bottom black blocks, circle and h</w:t>
      </w:r>
      <w:r w:rsidR="00870FEB" w:rsidRPr="00870FEB">
        <w:rPr>
          <w:rFonts w:cstheme="minorHAnsi"/>
          <w:i/>
          <w:iCs/>
          <w:color w:val="0000FF"/>
        </w:rPr>
        <w:t>ighlight the</w:t>
      </w:r>
      <w:r w:rsidR="00870FEB">
        <w:rPr>
          <w:rFonts w:cstheme="minorHAnsi"/>
          <w:i/>
          <w:iCs/>
          <w:color w:val="0000FF"/>
        </w:rPr>
        <w:t xml:space="preserve"> left half</w:t>
      </w:r>
      <w:r w:rsidR="00870FEB" w:rsidRPr="00870FEB">
        <w:rPr>
          <w:rFonts w:cstheme="minorHAnsi"/>
          <w:i/>
          <w:iCs/>
          <w:color w:val="0000FF"/>
        </w:rPr>
        <w:t xml:space="preserve"> area </w:t>
      </w:r>
      <w:r w:rsidR="00870FEB">
        <w:rPr>
          <w:rFonts w:cstheme="minorHAnsi"/>
          <w:i/>
          <w:iCs/>
          <w:color w:val="0000FF"/>
        </w:rPr>
        <w:t>(</w:t>
      </w:r>
      <w:r w:rsidR="00F6274C">
        <w:rPr>
          <w:rFonts w:cstheme="minorHAnsi"/>
          <w:i/>
          <w:iCs/>
          <w:color w:val="0000FF"/>
        </w:rPr>
        <w:t xml:space="preserve">with little green glow above </w:t>
      </w:r>
      <w:r w:rsidR="00870FEB" w:rsidRPr="00870FEB">
        <w:rPr>
          <w:rFonts w:cstheme="minorHAnsi"/>
          <w:i/>
          <w:iCs/>
          <w:color w:val="0000FF"/>
        </w:rPr>
        <w:t>the</w:t>
      </w:r>
      <w:r w:rsidR="00870FEB">
        <w:rPr>
          <w:rFonts w:cstheme="minorHAnsi"/>
          <w:i/>
          <w:iCs/>
          <w:color w:val="0000FF"/>
        </w:rPr>
        <w:t xml:space="preserve"> </w:t>
      </w:r>
      <w:r w:rsidR="00F6274C">
        <w:rPr>
          <w:rFonts w:cstheme="minorHAnsi"/>
          <w:i/>
          <w:iCs/>
          <w:color w:val="0000FF"/>
        </w:rPr>
        <w:t xml:space="preserve">label </w:t>
      </w:r>
      <w:r w:rsidR="00870FEB">
        <w:rPr>
          <w:rFonts w:cstheme="minorHAnsi"/>
          <w:i/>
          <w:iCs/>
          <w:color w:val="0000FF"/>
        </w:rPr>
        <w:t>crania</w:t>
      </w:r>
      <w:r w:rsidR="00F6274C">
        <w:rPr>
          <w:rFonts w:cstheme="minorHAnsi"/>
          <w:i/>
          <w:iCs/>
          <w:color w:val="0000FF"/>
        </w:rPr>
        <w:t>l).</w:t>
      </w:r>
      <w:r w:rsidR="00DC59A8">
        <w:rPr>
          <w:rFonts w:cstheme="minorHAnsi"/>
          <w:i/>
          <w:iCs/>
          <w:color w:val="0000FF"/>
        </w:rPr>
        <w:t xml:space="preserve"> </w:t>
      </w:r>
    </w:p>
    <w:p w14:paraId="515B7932" w14:textId="77777777" w:rsidR="00870FEB" w:rsidRPr="00870FEB" w:rsidRDefault="00870FEB" w:rsidP="00870FEB">
      <w:pPr>
        <w:pStyle w:val="ListParagraph"/>
        <w:spacing w:before="120"/>
        <w:ind w:left="907"/>
        <w:outlineLvl w:val="0"/>
        <w:rPr>
          <w:rFonts w:cstheme="minorHAnsi"/>
          <w:highlight w:val="cyan"/>
          <w:lang w:val="en-IN"/>
        </w:rPr>
      </w:pPr>
    </w:p>
    <w:p w14:paraId="156BF565" w14:textId="08AB9745" w:rsidR="00F6274C" w:rsidRPr="0022605A" w:rsidRDefault="004C5B50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Bone Volume fraction within the cage reached </w:t>
      </w:r>
      <w:r w:rsidR="0093448A">
        <w:rPr>
          <w:rFonts w:cstheme="minorHAnsi"/>
          <w:color w:val="7030A0"/>
          <w:lang w:val="en-IN"/>
        </w:rPr>
        <w:t xml:space="preserve">approximately </w:t>
      </w:r>
      <w:r w:rsidRPr="0022605A">
        <w:rPr>
          <w:rFonts w:cstheme="minorHAnsi"/>
          <w:color w:val="7030A0"/>
          <w:lang w:val="en-IN"/>
        </w:rPr>
        <w:t xml:space="preserve">73.9 percent in the cranial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70.5 percent in the caudal region</w:t>
      </w:r>
      <w:r w:rsidR="00870FEB" w:rsidRPr="0022605A">
        <w:rPr>
          <w:rFonts w:cstheme="minorHAnsi"/>
          <w:color w:val="7030A0"/>
          <w:lang w:val="en-IN"/>
        </w:rPr>
        <w:t xml:space="preserve">, </w:t>
      </w:r>
      <w:r w:rsidR="00870FEB" w:rsidRPr="0022605A">
        <w:rPr>
          <w:color w:val="7030A0"/>
        </w:rPr>
        <w:t>indicating extensive osseous filling</w:t>
      </w:r>
      <w:r w:rsidRPr="0022605A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7C7F5891" w14:textId="09937E89" w:rsidR="00F6274C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Table 2. </w:t>
      </w:r>
      <w:r w:rsidRPr="00F6274C">
        <w:rPr>
          <w:rFonts w:cstheme="minorHAnsi"/>
          <w:i/>
          <w:iCs/>
          <w:color w:val="0000FF"/>
        </w:rPr>
        <w:t>Video editor: Highlight the value 73.</w:t>
      </w:r>
      <w:r w:rsidR="00F6274C">
        <w:rPr>
          <w:rFonts w:cstheme="minorHAnsi"/>
          <w:i/>
          <w:iCs/>
          <w:color w:val="0000FF"/>
        </w:rPr>
        <w:t>8</w:t>
      </w:r>
      <w:r w:rsidRPr="00F6274C">
        <w:rPr>
          <w:rFonts w:cstheme="minorHAnsi"/>
          <w:i/>
          <w:iCs/>
          <w:color w:val="0000FF"/>
        </w:rPr>
        <w:t>9</w:t>
      </w:r>
      <w:r w:rsidR="00F6274C">
        <w:rPr>
          <w:rFonts w:cstheme="minorHAnsi"/>
          <w:i/>
          <w:iCs/>
          <w:color w:val="0000FF"/>
        </w:rPr>
        <w:t>16%</w:t>
      </w:r>
      <w:r w:rsidRPr="00F6274C">
        <w:rPr>
          <w:rFonts w:cstheme="minorHAnsi"/>
          <w:i/>
          <w:iCs/>
          <w:color w:val="0000FF"/>
        </w:rPr>
        <w:t xml:space="preserve"> in the row cranial under </w:t>
      </w:r>
      <w:r w:rsidR="00F6274C">
        <w:rPr>
          <w:rFonts w:cstheme="minorHAnsi"/>
          <w:i/>
          <w:iCs/>
          <w:color w:val="0000FF"/>
        </w:rPr>
        <w:t>BV/TV.</w:t>
      </w:r>
    </w:p>
    <w:p w14:paraId="02843EC5" w14:textId="6DB605B7" w:rsidR="004C5B50" w:rsidRPr="00F6274C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Table 2. </w:t>
      </w:r>
      <w:r w:rsidR="00F6274C" w:rsidRPr="00F6274C">
        <w:rPr>
          <w:rFonts w:cstheme="minorHAnsi"/>
          <w:i/>
          <w:iCs/>
          <w:color w:val="0000FF"/>
        </w:rPr>
        <w:t xml:space="preserve">Video editor: Highlight the value </w:t>
      </w:r>
      <w:r w:rsidR="00F6274C">
        <w:rPr>
          <w:rFonts w:cstheme="minorHAnsi"/>
          <w:i/>
          <w:iCs/>
          <w:color w:val="0000FF"/>
        </w:rPr>
        <w:t>70.4598%</w:t>
      </w:r>
      <w:r w:rsidR="00F6274C" w:rsidRPr="00F6274C">
        <w:rPr>
          <w:rFonts w:cstheme="minorHAnsi"/>
          <w:i/>
          <w:iCs/>
          <w:color w:val="0000FF"/>
        </w:rPr>
        <w:t xml:space="preserve"> in the row c</w:t>
      </w:r>
      <w:r w:rsidR="00F6274C">
        <w:rPr>
          <w:rFonts w:cstheme="minorHAnsi"/>
          <w:i/>
          <w:iCs/>
          <w:color w:val="0000FF"/>
        </w:rPr>
        <w:t>auda</w:t>
      </w:r>
      <w:r w:rsidR="00F6274C" w:rsidRPr="00F6274C">
        <w:rPr>
          <w:rFonts w:cstheme="minorHAnsi"/>
          <w:i/>
          <w:iCs/>
          <w:color w:val="0000FF"/>
        </w:rPr>
        <w:t xml:space="preserve">l under </w:t>
      </w:r>
      <w:r w:rsidR="00F6274C">
        <w:rPr>
          <w:rFonts w:cstheme="minorHAnsi"/>
          <w:i/>
          <w:iCs/>
          <w:color w:val="0000FF"/>
        </w:rPr>
        <w:t>BV/TV.</w:t>
      </w:r>
    </w:p>
    <w:p w14:paraId="366877B4" w14:textId="77777777" w:rsidR="00F6274C" w:rsidRPr="004C5B50" w:rsidRDefault="00F6274C" w:rsidP="00F627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0E172C8" w14:textId="565FA404" w:rsidR="009A1A08" w:rsidRPr="004623D7" w:rsidRDefault="004623D7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623D7">
        <w:rPr>
          <w:color w:val="7030A0"/>
        </w:rPr>
        <w:t xml:space="preserve">Lamellar bone formation was more prominent in the cranial region </w:t>
      </w:r>
      <w:r w:rsidRPr="004623D7">
        <w:rPr>
          <w:b/>
          <w:bCs/>
          <w:color w:val="7030A0"/>
        </w:rPr>
        <w:t>[1]</w:t>
      </w:r>
      <w:r w:rsidRPr="004623D7">
        <w:rPr>
          <w:color w:val="7030A0"/>
        </w:rPr>
        <w:t xml:space="preserve"> than in the caudal region </w:t>
      </w:r>
      <w:r w:rsidRPr="004623D7">
        <w:rPr>
          <w:b/>
          <w:bCs/>
          <w:color w:val="7030A0"/>
        </w:rPr>
        <w:t>[2]</w:t>
      </w:r>
      <w:r w:rsidRPr="004623D7">
        <w:rPr>
          <w:color w:val="7030A0"/>
        </w:rPr>
        <w:t>.</w:t>
      </w:r>
    </w:p>
    <w:p w14:paraId="1810840F" w14:textId="4A40BE33" w:rsidR="009A1A08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Figure 5C–E. </w:t>
      </w:r>
      <w:r w:rsidRPr="009A1A08">
        <w:rPr>
          <w:rFonts w:cstheme="minorHAnsi"/>
          <w:i/>
          <w:iCs/>
          <w:color w:val="0000FF"/>
        </w:rPr>
        <w:t xml:space="preserve">Video editor: </w:t>
      </w:r>
      <w:r w:rsidR="0021530F">
        <w:rPr>
          <w:rFonts w:cstheme="minorHAnsi"/>
          <w:i/>
          <w:iCs/>
          <w:color w:val="0000FF"/>
        </w:rPr>
        <w:t>In figure 5C, emphasize the white dotted box D labeled as cranial and emphasize the figure 5D.</w:t>
      </w:r>
    </w:p>
    <w:p w14:paraId="0A811418" w14:textId="484B7F30" w:rsidR="0021530F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Figure 5C–E. </w:t>
      </w:r>
      <w:r w:rsidR="0021530F" w:rsidRPr="009A1A08">
        <w:rPr>
          <w:rFonts w:cstheme="minorHAnsi"/>
          <w:i/>
          <w:iCs/>
          <w:color w:val="0000FF"/>
        </w:rPr>
        <w:t xml:space="preserve">Video editor: </w:t>
      </w:r>
      <w:r w:rsidR="0021530F">
        <w:rPr>
          <w:rFonts w:cstheme="minorHAnsi"/>
          <w:i/>
          <w:iCs/>
          <w:color w:val="0000FF"/>
        </w:rPr>
        <w:t>In figure 5C, emphasize the white dotted box E labeled as caudal and emphasize the figure 5E.</w:t>
      </w:r>
    </w:p>
    <w:p w14:paraId="2668BA19" w14:textId="14EC9764" w:rsidR="004C5B50" w:rsidRPr="004C5B50" w:rsidRDefault="004C5B50" w:rsidP="0021530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D98F447" w14:textId="77777777" w:rsidR="00495959" w:rsidRPr="009A1A08" w:rsidRDefault="00495959" w:rsidP="009A1A08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0BFA9EA" w14:textId="77777777" w:rsidR="00870D80" w:rsidRPr="007040FC" w:rsidRDefault="00870D80" w:rsidP="00870D80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t>Pronunciation guides:</w:t>
      </w:r>
    </w:p>
    <w:p w14:paraId="1A25DEB6" w14:textId="7C79ADC6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Subcutaneously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https://www.merriam-webster.com/dictionary/subcutaneously</w:t>
        </w:r>
      </w:hyperlink>
      <w:r w:rsidRPr="00870D80">
        <w:rPr>
          <w:rFonts w:eastAsia="Times New Roman" w:cstheme="minorHAnsi"/>
          <w:lang w:val="en-IN"/>
        </w:rPr>
        <w:br/>
        <w:t>IPA: /ˌsʌb.kjuːˈteɪ.ni.əs.li/</w:t>
      </w:r>
      <w:r w:rsidRPr="00870D80">
        <w:rPr>
          <w:rFonts w:eastAsia="Times New Roman" w:cstheme="minorHAnsi"/>
          <w:lang w:val="en-IN"/>
        </w:rPr>
        <w:br/>
        <w:t xml:space="preserve">Phonetic Spelling: sub·kyoo·tay·nee·uhs·lee </w:t>
      </w:r>
    </w:p>
    <w:p w14:paraId="39DDB493" w14:textId="1862DAE5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Dorsum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https://www.merriam-webster.com/dictionary/dorsum</w:t>
        </w:r>
      </w:hyperlink>
      <w:r w:rsidRPr="00870D80">
        <w:rPr>
          <w:rFonts w:eastAsia="Times New Roman" w:cstheme="minorHAnsi"/>
          <w:lang w:val="en-IN"/>
        </w:rPr>
        <w:br/>
        <w:t>IPA: /ˈdɔːr.səm/</w:t>
      </w:r>
      <w:r w:rsidRPr="00870D80">
        <w:rPr>
          <w:rFonts w:eastAsia="Times New Roman" w:cstheme="minorHAnsi"/>
          <w:lang w:val="en-IN"/>
        </w:rPr>
        <w:br/>
        <w:t xml:space="preserve">Phonetic Spelling: dor·suhm </w:t>
      </w:r>
    </w:p>
    <w:p w14:paraId="096537AF" w14:textId="6F9CC607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Sprague</w:t>
      </w:r>
      <w:r w:rsidRPr="00870D80">
        <w:rPr>
          <w:rFonts w:eastAsia="Times New Roman" w:cstheme="minorHAnsi"/>
          <w:lang w:val="en-IN"/>
        </w:rPr>
        <w:br/>
        <w:t>Pronunciation link: https://www.merriam-webster.com/dictionary/Sprague</w:t>
      </w:r>
      <w:r w:rsidRPr="00870D80">
        <w:rPr>
          <w:rFonts w:eastAsia="Times New Roman" w:cstheme="minorHAnsi"/>
          <w:lang w:val="en-IN"/>
        </w:rPr>
        <w:br/>
      </w:r>
      <w:r w:rsidRPr="00870D80">
        <w:rPr>
          <w:rFonts w:eastAsia="Times New Roman" w:cstheme="minorHAnsi"/>
          <w:lang w:val="en-IN"/>
        </w:rPr>
        <w:lastRenderedPageBreak/>
        <w:t>IPA: /spreɪɡ/</w:t>
      </w:r>
      <w:r w:rsidRPr="00870D80">
        <w:rPr>
          <w:rFonts w:eastAsia="Times New Roman" w:cstheme="minorHAnsi"/>
          <w:lang w:val="en-IN"/>
        </w:rPr>
        <w:br/>
        <w:t xml:space="preserve">Phonetic Spelling: sprayg </w:t>
      </w:r>
    </w:p>
    <w:p w14:paraId="0B15E49B" w14:textId="1648746A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Dawley</w:t>
      </w:r>
      <w:r w:rsidRPr="00870D80">
        <w:rPr>
          <w:rFonts w:eastAsia="Times New Roman" w:cstheme="minorHAnsi"/>
          <w:lang w:val="en-IN"/>
        </w:rPr>
        <w:br/>
        <w:t>Pronunciation link: No confirmed link found</w:t>
      </w:r>
      <w:r w:rsidRPr="00870D80">
        <w:rPr>
          <w:rFonts w:eastAsia="Times New Roman" w:cstheme="minorHAnsi"/>
          <w:lang w:val="en-IN"/>
        </w:rPr>
        <w:br/>
        <w:t>IPA: /ˈdɔː.li/</w:t>
      </w:r>
      <w:r w:rsidRPr="00870D80">
        <w:rPr>
          <w:rFonts w:eastAsia="Times New Roman" w:cstheme="minorHAnsi"/>
          <w:lang w:val="en-IN"/>
        </w:rPr>
        <w:br/>
        <w:t xml:space="preserve">Phonetic Spelling: daw·lee </w:t>
      </w:r>
    </w:p>
    <w:p w14:paraId="61EFD257" w14:textId="1EDEC6DD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Medetomidine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https://www.howtopronounce.com/medetomidine</w:t>
        </w:r>
      </w:hyperlink>
      <w:r w:rsidRPr="00870D80">
        <w:rPr>
          <w:rFonts w:eastAsia="Times New Roman" w:cstheme="minorHAnsi"/>
          <w:lang w:val="en-IN"/>
        </w:rPr>
        <w:br/>
        <w:t>IPA: /ˌmɛd.ɪˈtoʊ.mɪ.diːn/</w:t>
      </w:r>
      <w:r w:rsidRPr="00870D80">
        <w:rPr>
          <w:rFonts w:eastAsia="Times New Roman" w:cstheme="minorHAnsi"/>
          <w:lang w:val="en-IN"/>
        </w:rPr>
        <w:br/>
        <w:t xml:space="preserve">Phonetic Spelling: meh·dih·toe·mih·deen </w:t>
      </w:r>
    </w:p>
    <w:p w14:paraId="4865511C" w14:textId="23291256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Midazolam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https://www.merriam-webster.com/medical/midazolam</w:t>
        </w:r>
      </w:hyperlink>
      <w:r w:rsidRPr="00870D80">
        <w:rPr>
          <w:rFonts w:eastAsia="Times New Roman" w:cstheme="minorHAnsi"/>
          <w:lang w:val="en-IN"/>
        </w:rPr>
        <w:br/>
        <w:t>IPA: /mɪˈdæz.ə.læm/</w:t>
      </w:r>
      <w:r w:rsidRPr="00870D80">
        <w:rPr>
          <w:rFonts w:eastAsia="Times New Roman" w:cstheme="minorHAnsi"/>
          <w:lang w:val="en-IN"/>
        </w:rPr>
        <w:br/>
        <w:t xml:space="preserve">Phonetic Spelling: mih·daz·uh·lam </w:t>
      </w:r>
    </w:p>
    <w:p w14:paraId="71E58286" w14:textId="6B5D8F92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Butorphanol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https://www.merriam-webster.com/medical/butorphanol</w:t>
        </w:r>
      </w:hyperlink>
      <w:r w:rsidRPr="00870D80">
        <w:rPr>
          <w:rFonts w:eastAsia="Times New Roman" w:cstheme="minorHAnsi"/>
          <w:lang w:val="en-IN"/>
        </w:rPr>
        <w:br/>
        <w:t>IPA: /bjuːˈtɔːr.fə.nɑːl/</w:t>
      </w:r>
      <w:r w:rsidRPr="00870D80">
        <w:rPr>
          <w:rFonts w:eastAsia="Times New Roman" w:cstheme="minorHAnsi"/>
          <w:lang w:val="en-IN"/>
        </w:rPr>
        <w:br/>
        <w:t xml:space="preserve">Phonetic Spelling: byoo·tor·fuh·nol </w:t>
      </w:r>
    </w:p>
    <w:p w14:paraId="124D90E7" w14:textId="33CFFBF5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Mucous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https://www.merriam-webster.com/dictionary/mucous</w:t>
        </w:r>
      </w:hyperlink>
      <w:r w:rsidRPr="00870D80">
        <w:rPr>
          <w:rFonts w:eastAsia="Times New Roman" w:cstheme="minorHAnsi"/>
          <w:lang w:val="en-IN"/>
        </w:rPr>
        <w:br/>
        <w:t>IPA: /ˈmjuː.kəs/</w:t>
      </w:r>
      <w:r w:rsidRPr="00870D80">
        <w:rPr>
          <w:rFonts w:eastAsia="Times New Roman" w:cstheme="minorHAnsi"/>
          <w:lang w:val="en-IN"/>
        </w:rPr>
        <w:br/>
        <w:t xml:space="preserve">Phonetic Spelling: myoo·kuhs </w:t>
      </w:r>
    </w:p>
    <w:p w14:paraId="407F5071" w14:textId="36EB21BC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Vertebrae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https://www.merriam-webster.com/dictionary/vertebrae</w:t>
        </w:r>
      </w:hyperlink>
      <w:r w:rsidRPr="00870D80">
        <w:rPr>
          <w:rFonts w:eastAsia="Times New Roman" w:cstheme="minorHAnsi"/>
          <w:lang w:val="en-IN"/>
        </w:rPr>
        <w:br/>
        <w:t>IPA: /ˈvɝː.t̬ə.breɪ/</w:t>
      </w:r>
      <w:r w:rsidRPr="00870D80">
        <w:rPr>
          <w:rFonts w:eastAsia="Times New Roman" w:cstheme="minorHAnsi"/>
          <w:lang w:val="en-IN"/>
        </w:rPr>
        <w:br/>
        <w:t xml:space="preserve">Phonetic Spelling: vur·tuh·bray </w:t>
      </w:r>
    </w:p>
    <w:p w14:paraId="6F3DD3A4" w14:textId="108DAE82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Palpation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https://www.merriam-webster.com/dictionary/palpation</w:t>
        </w:r>
      </w:hyperlink>
      <w:r w:rsidRPr="00870D80">
        <w:rPr>
          <w:rFonts w:eastAsia="Times New Roman" w:cstheme="minorHAnsi"/>
          <w:lang w:val="en-IN"/>
        </w:rPr>
        <w:br/>
        <w:t>IPA: /pælˈpeɪ.ʃən/</w:t>
      </w:r>
      <w:r w:rsidRPr="00870D80">
        <w:rPr>
          <w:rFonts w:eastAsia="Times New Roman" w:cstheme="minorHAnsi"/>
          <w:lang w:val="en-IN"/>
        </w:rPr>
        <w:br/>
        <w:t xml:space="preserve">Phonetic Spelling: pal·pay·shuhn </w:t>
      </w:r>
    </w:p>
    <w:p w14:paraId="31ED3D8E" w14:textId="1CEA4CD8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Sacrum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https://www.merriam-webster.com/dictionary/sacrum</w:t>
        </w:r>
      </w:hyperlink>
      <w:r w:rsidRPr="00870D80">
        <w:rPr>
          <w:rFonts w:eastAsia="Times New Roman" w:cstheme="minorHAnsi"/>
          <w:lang w:val="en-IN"/>
        </w:rPr>
        <w:br/>
        <w:t>IPA: /ˈseɪ.krəm/</w:t>
      </w:r>
      <w:r w:rsidRPr="00870D80">
        <w:rPr>
          <w:rFonts w:eastAsia="Times New Roman" w:cstheme="minorHAnsi"/>
          <w:lang w:val="en-IN"/>
        </w:rPr>
        <w:br/>
        <w:t xml:space="preserve">Phonetic Spelling: say·kruhm </w:t>
      </w:r>
    </w:p>
    <w:p w14:paraId="755F378A" w14:textId="3F0A1822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Distally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https://www.merriam-webster.com/dictionary/distal</w:t>
        </w:r>
      </w:hyperlink>
      <w:r w:rsidRPr="00870D80">
        <w:rPr>
          <w:rFonts w:eastAsia="Times New Roman" w:cstheme="minorHAnsi"/>
          <w:lang w:val="en-IN"/>
        </w:rPr>
        <w:br/>
        <w:t>IPA: /ˈdɪs.təl.i/</w:t>
      </w:r>
      <w:r w:rsidRPr="00870D80">
        <w:rPr>
          <w:rFonts w:eastAsia="Times New Roman" w:cstheme="minorHAnsi"/>
          <w:lang w:val="en-IN"/>
        </w:rPr>
        <w:br/>
        <w:t xml:space="preserve">Phonetic Spelling: dis·tuh·lee </w:t>
      </w:r>
    </w:p>
    <w:p w14:paraId="5C6ABFA1" w14:textId="1A0D9511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Caudal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https://www.merriam-webster.com/dictionary/caudal</w:t>
        </w:r>
      </w:hyperlink>
      <w:r w:rsidRPr="00870D80">
        <w:rPr>
          <w:rFonts w:eastAsia="Times New Roman" w:cstheme="minorHAnsi"/>
          <w:lang w:val="en-IN"/>
        </w:rPr>
        <w:br/>
        <w:t>IPA: /ˈkɔː.dəl/</w:t>
      </w:r>
      <w:r w:rsidRPr="00870D80">
        <w:rPr>
          <w:rFonts w:eastAsia="Times New Roman" w:cstheme="minorHAnsi"/>
          <w:lang w:val="en-IN"/>
        </w:rPr>
        <w:br/>
        <w:t xml:space="preserve">Phonetic Spelling: kaw·duhl </w:t>
      </w:r>
    </w:p>
    <w:p w14:paraId="569C387C" w14:textId="3FB0CC97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lastRenderedPageBreak/>
        <w:t>Paravertebral</w:t>
      </w:r>
      <w:r w:rsidRPr="00870D80">
        <w:rPr>
          <w:rFonts w:eastAsia="Times New Roman" w:cstheme="minorHAnsi"/>
          <w:lang w:val="en-IN"/>
        </w:rPr>
        <w:br/>
        <w:t>Pronunciation link: https://www.howtopronounce.com/paravertebral</w:t>
      </w:r>
      <w:r w:rsidRPr="00870D80">
        <w:rPr>
          <w:rFonts w:eastAsia="Times New Roman" w:cstheme="minorHAnsi"/>
          <w:lang w:val="en-IN"/>
        </w:rPr>
        <w:br/>
        <w:t>IPA: /ˌpær.əˈvɝː.t̬ə.brəl/</w:t>
      </w:r>
      <w:r w:rsidRPr="00870D80">
        <w:rPr>
          <w:rFonts w:eastAsia="Times New Roman" w:cstheme="minorHAnsi"/>
          <w:lang w:val="en-IN"/>
        </w:rPr>
        <w:br/>
        <w:t xml:space="preserve">Phonetic Spelling: pair·uh·vur·tuh·bruhl </w:t>
      </w:r>
    </w:p>
    <w:p w14:paraId="422FD8F2" w14:textId="59179103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Fascia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https://www.merriam-webster.com/dictionary/fascia</w:t>
        </w:r>
      </w:hyperlink>
      <w:r w:rsidRPr="00870D80">
        <w:rPr>
          <w:rFonts w:eastAsia="Times New Roman" w:cstheme="minorHAnsi"/>
          <w:lang w:val="en-IN"/>
        </w:rPr>
        <w:br/>
        <w:t>IPA: /ˈfæʃ.i.ə/, /ˈfeɪ.ʃə/</w:t>
      </w:r>
      <w:r w:rsidRPr="00870D80">
        <w:rPr>
          <w:rFonts w:eastAsia="Times New Roman" w:cstheme="minorHAnsi"/>
          <w:lang w:val="en-IN"/>
        </w:rPr>
        <w:br/>
        <w:t xml:space="preserve">Phonetic Spelling: fash·ee·uh </w:t>
      </w:r>
    </w:p>
    <w:p w14:paraId="40A284F8" w14:textId="6B9A4E7D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Annulus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https://www.merriam-webster.com/dictionary/annulus</w:t>
        </w:r>
      </w:hyperlink>
      <w:r w:rsidRPr="00870D80">
        <w:rPr>
          <w:rFonts w:eastAsia="Times New Roman" w:cstheme="minorHAnsi"/>
          <w:lang w:val="en-IN"/>
        </w:rPr>
        <w:br/>
        <w:t>IPA: /ˈæn.jə.ləs/</w:t>
      </w:r>
      <w:r w:rsidRPr="00870D80">
        <w:rPr>
          <w:rFonts w:eastAsia="Times New Roman" w:cstheme="minorHAnsi"/>
          <w:lang w:val="en-IN"/>
        </w:rPr>
        <w:br/>
        <w:t xml:space="preserve">Phonetic Spelling: an·yuh·luhs </w:t>
      </w:r>
    </w:p>
    <w:p w14:paraId="35D3FBC1" w14:textId="72CA1813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Fibrosus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https://www.howtopronounce.com/fibrosus</w:t>
        </w:r>
      </w:hyperlink>
      <w:r w:rsidRPr="00870D80">
        <w:rPr>
          <w:rFonts w:eastAsia="Times New Roman" w:cstheme="minorHAnsi"/>
          <w:lang w:val="en-IN"/>
        </w:rPr>
        <w:br/>
        <w:t>IPA: /faɪˈbroʊ.səs/</w:t>
      </w:r>
      <w:r w:rsidRPr="00870D80">
        <w:rPr>
          <w:rFonts w:eastAsia="Times New Roman" w:cstheme="minorHAnsi"/>
          <w:lang w:val="en-IN"/>
        </w:rPr>
        <w:br/>
        <w:t xml:space="preserve">Phonetic Spelling: fye·broh·suhs </w:t>
      </w:r>
    </w:p>
    <w:p w14:paraId="206DF6E7" w14:textId="3194F564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Curettage</w:t>
      </w:r>
      <w:r w:rsidRPr="00870D80">
        <w:rPr>
          <w:rFonts w:eastAsia="Times New Roman" w:cstheme="minorHAnsi"/>
          <w:lang w:val="en-IN"/>
        </w:rPr>
        <w:br/>
        <w:t>Pronunciation link: https://www.merriam-webster.com/medical/curettage</w:t>
      </w:r>
      <w:r w:rsidRPr="00870D80">
        <w:rPr>
          <w:rFonts w:eastAsia="Times New Roman" w:cstheme="minorHAnsi"/>
          <w:lang w:val="en-IN"/>
        </w:rPr>
        <w:br/>
        <w:t>IPA: /ˌkjʊr.əˈtɑːʒ/</w:t>
      </w:r>
      <w:r w:rsidRPr="00870D80">
        <w:rPr>
          <w:rFonts w:eastAsia="Times New Roman" w:cstheme="minorHAnsi"/>
          <w:lang w:val="en-IN"/>
        </w:rPr>
        <w:br/>
        <w:t xml:space="preserve">Phonetic Spelling: kyoor·uh·taazh </w:t>
      </w:r>
    </w:p>
    <w:p w14:paraId="3334C59C" w14:textId="21693EBC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Punctate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https://www.merriam-webster.com/medical/punctate</w:t>
        </w:r>
      </w:hyperlink>
      <w:r w:rsidRPr="00870D80">
        <w:rPr>
          <w:rFonts w:eastAsia="Times New Roman" w:cstheme="minorHAnsi"/>
          <w:lang w:val="en-IN"/>
        </w:rPr>
        <w:br/>
        <w:t>IPA: /ˈpʌŋk.teɪt/</w:t>
      </w:r>
      <w:r w:rsidRPr="00870D80">
        <w:rPr>
          <w:rFonts w:eastAsia="Times New Roman" w:cstheme="minorHAnsi"/>
          <w:lang w:val="en-IN"/>
        </w:rPr>
        <w:br/>
        <w:t xml:space="preserve">Phonetic Spelling: punk·tayt </w:t>
      </w:r>
    </w:p>
    <w:p w14:paraId="7C7D557E" w14:textId="607E1538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Tactile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https://www.merriam-webster.com/dictionary/tactile</w:t>
        </w:r>
      </w:hyperlink>
      <w:r w:rsidRPr="00870D80">
        <w:rPr>
          <w:rFonts w:eastAsia="Times New Roman" w:cstheme="minorHAnsi"/>
          <w:lang w:val="en-IN"/>
        </w:rPr>
        <w:br/>
        <w:t>IPA: /ˈtæk.taɪl/, /ˈtæk.təl/</w:t>
      </w:r>
      <w:r w:rsidRPr="00870D80">
        <w:rPr>
          <w:rFonts w:eastAsia="Times New Roman" w:cstheme="minorHAnsi"/>
          <w:lang w:val="en-IN"/>
        </w:rPr>
        <w:br/>
        <w:t xml:space="preserve">Phonetic Spelling: tak·tyle </w:t>
      </w:r>
    </w:p>
    <w:p w14:paraId="6F45B676" w14:textId="3B1E9A3E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Eroded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https://www.merriam-webster.com/dictionary/erode</w:t>
        </w:r>
      </w:hyperlink>
      <w:r w:rsidRPr="00870D80">
        <w:rPr>
          <w:rFonts w:eastAsia="Times New Roman" w:cstheme="minorHAnsi"/>
          <w:lang w:val="en-IN"/>
        </w:rPr>
        <w:br/>
        <w:t>IPA: /ɪˈroʊ.dɪd/</w:t>
      </w:r>
      <w:r w:rsidRPr="00870D80">
        <w:rPr>
          <w:rFonts w:eastAsia="Times New Roman" w:cstheme="minorHAnsi"/>
          <w:lang w:val="en-IN"/>
        </w:rPr>
        <w:br/>
        <w:t xml:space="preserve">Phonetic Spelling: ih·roh·did </w:t>
      </w:r>
    </w:p>
    <w:p w14:paraId="6075B817" w14:textId="654A8987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Cancellous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https://www.merriam-webster.com/medical/cancellous</w:t>
        </w:r>
      </w:hyperlink>
      <w:r w:rsidRPr="00870D80">
        <w:rPr>
          <w:rFonts w:eastAsia="Times New Roman" w:cstheme="minorHAnsi"/>
          <w:lang w:val="en-IN"/>
        </w:rPr>
        <w:br/>
        <w:t>IPA: /kænˈsel.əs/</w:t>
      </w:r>
      <w:r w:rsidRPr="00870D80">
        <w:rPr>
          <w:rFonts w:eastAsia="Times New Roman" w:cstheme="minorHAnsi"/>
          <w:lang w:val="en-IN"/>
        </w:rPr>
        <w:br/>
        <w:t xml:space="preserve">Phonetic Spelling: kan·sel·uhs </w:t>
      </w:r>
    </w:p>
    <w:p w14:paraId="4825E87E" w14:textId="2B9FC736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Intervertebral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https://www.merriam-webster.com/dictionary/intervertebral</w:t>
        </w:r>
      </w:hyperlink>
      <w:r w:rsidRPr="00870D80">
        <w:rPr>
          <w:rFonts w:eastAsia="Times New Roman" w:cstheme="minorHAnsi"/>
          <w:lang w:val="en-IN"/>
        </w:rPr>
        <w:br/>
        <w:t>IPA: /ˌɪn.t̬ɚˈvɝː.t̬ə.brəl/</w:t>
      </w:r>
      <w:r w:rsidRPr="00870D80">
        <w:rPr>
          <w:rFonts w:eastAsia="Times New Roman" w:cstheme="minorHAnsi"/>
          <w:lang w:val="en-IN"/>
        </w:rPr>
        <w:br/>
        <w:t xml:space="preserve">Phonetic Spelling: in·tur·vur·tuh·bruhl </w:t>
      </w:r>
    </w:p>
    <w:p w14:paraId="152E3B15" w14:textId="35155105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Sutures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https://www.merriam-webster.com/dictionary/suture</w:t>
        </w:r>
      </w:hyperlink>
      <w:r w:rsidRPr="00870D80">
        <w:rPr>
          <w:rFonts w:eastAsia="Times New Roman" w:cstheme="minorHAnsi"/>
          <w:lang w:val="en-IN"/>
        </w:rPr>
        <w:br/>
      </w:r>
      <w:r w:rsidRPr="00870D80">
        <w:rPr>
          <w:rFonts w:eastAsia="Times New Roman" w:cstheme="minorHAnsi"/>
          <w:lang w:val="en-IN"/>
        </w:rPr>
        <w:lastRenderedPageBreak/>
        <w:t>IPA: /ˈsuː.tʃɚz/</w:t>
      </w:r>
      <w:r w:rsidRPr="00870D80">
        <w:rPr>
          <w:rFonts w:eastAsia="Times New Roman" w:cstheme="minorHAnsi"/>
          <w:lang w:val="en-IN"/>
        </w:rPr>
        <w:br/>
        <w:t xml:space="preserve">Phonetic Spelling: soo·cherz </w:t>
      </w:r>
    </w:p>
    <w:p w14:paraId="050380FE" w14:textId="47B712AB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Homeostasis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https://www.merriam-webster.com/dictionary/homeostasis</w:t>
        </w:r>
      </w:hyperlink>
      <w:r w:rsidRPr="00870D80">
        <w:rPr>
          <w:rFonts w:eastAsia="Times New Roman" w:cstheme="minorHAnsi"/>
          <w:lang w:val="en-IN"/>
        </w:rPr>
        <w:br/>
        <w:t>IPA: /ˌhoʊ.mi.oʊˈsteɪ.sɪs/</w:t>
      </w:r>
      <w:r w:rsidRPr="00870D80">
        <w:rPr>
          <w:rFonts w:eastAsia="Times New Roman" w:cstheme="minorHAnsi"/>
          <w:lang w:val="en-IN"/>
        </w:rPr>
        <w:br/>
        <w:t xml:space="preserve">Phonetic Spelling: hoh·mee·oh·stay·suhs </w:t>
      </w:r>
    </w:p>
    <w:p w14:paraId="0AE86BFF" w14:textId="5E74AAD7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Cranial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https://www.merriam-webster.com/dictionary/cranial</w:t>
        </w:r>
      </w:hyperlink>
      <w:r w:rsidRPr="00870D80">
        <w:rPr>
          <w:rFonts w:eastAsia="Times New Roman" w:cstheme="minorHAnsi"/>
          <w:lang w:val="en-IN"/>
        </w:rPr>
        <w:br/>
        <w:t>IPA: /ˈkreɪ.ni.əl/</w:t>
      </w:r>
      <w:r w:rsidRPr="00870D80">
        <w:rPr>
          <w:rFonts w:eastAsia="Times New Roman" w:cstheme="minorHAnsi"/>
          <w:lang w:val="en-IN"/>
        </w:rPr>
        <w:br/>
        <w:t xml:space="preserve">Phonetic Spelling: kray·nee·uhl </w:t>
      </w:r>
    </w:p>
    <w:p w14:paraId="1183BC14" w14:textId="65021583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Osseous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https://www.merriam-webster.com/dictionary/osseous</w:t>
        </w:r>
      </w:hyperlink>
      <w:r w:rsidRPr="00870D80">
        <w:rPr>
          <w:rFonts w:eastAsia="Times New Roman" w:cstheme="minorHAnsi"/>
          <w:lang w:val="en-IN"/>
        </w:rPr>
        <w:br/>
        <w:t>IPA: /ˈɑː.si.əs/</w:t>
      </w:r>
      <w:r w:rsidRPr="00870D80">
        <w:rPr>
          <w:rFonts w:eastAsia="Times New Roman" w:cstheme="minorHAnsi"/>
          <w:lang w:val="en-IN"/>
        </w:rPr>
        <w:br/>
        <w:t xml:space="preserve">Phonetic Spelling: ah·see·uhs </w:t>
      </w:r>
    </w:p>
    <w:p w14:paraId="05D305B7" w14:textId="753B35E5" w:rsidR="00870D80" w:rsidRPr="00870D80" w:rsidRDefault="00870D80" w:rsidP="00870D80">
      <w:pPr>
        <w:pStyle w:val="ListParagraph"/>
        <w:numPr>
          <w:ilvl w:val="0"/>
          <w:numId w:val="48"/>
        </w:numPr>
        <w:rPr>
          <w:rFonts w:eastAsia="Times New Roman" w:cstheme="minorHAnsi"/>
          <w:lang w:val="en-IN"/>
        </w:rPr>
      </w:pPr>
      <w:r w:rsidRPr="00870D80">
        <w:rPr>
          <w:rFonts w:eastAsia="Times New Roman" w:cstheme="minorHAnsi"/>
          <w:lang w:val="en-IN"/>
        </w:rPr>
        <w:t>Lamellar</w:t>
      </w:r>
      <w:r w:rsidRPr="00870D80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870D80">
          <w:rPr>
            <w:rStyle w:val="Hyperlink"/>
            <w:rFonts w:eastAsia="Times New Roman" w:cstheme="minorHAnsi"/>
            <w:lang w:val="en-IN"/>
          </w:rPr>
          <w:t>https://www.merriam-webster.com/dictionary/lamellar</w:t>
        </w:r>
      </w:hyperlink>
      <w:r w:rsidRPr="00870D80">
        <w:rPr>
          <w:rFonts w:eastAsia="Times New Roman" w:cstheme="minorHAnsi"/>
          <w:lang w:val="en-IN"/>
        </w:rPr>
        <w:br/>
        <w:t>IPA: /ləˈmel.ɚ/</w:t>
      </w:r>
      <w:r w:rsidRPr="00870D80">
        <w:rPr>
          <w:rFonts w:eastAsia="Times New Roman" w:cstheme="minorHAnsi"/>
          <w:lang w:val="en-IN"/>
        </w:rPr>
        <w:br/>
        <w:t xml:space="preserve">Phonetic Spelling: luh·mel·er </w:t>
      </w:r>
    </w:p>
    <w:sectPr w:rsidR="00870D80" w:rsidRPr="00870D80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36EF4" w14:textId="77777777" w:rsidR="001116D7" w:rsidRDefault="001116D7">
      <w:r>
        <w:separator/>
      </w:r>
    </w:p>
    <w:p w14:paraId="6B84577C" w14:textId="77777777" w:rsidR="001116D7" w:rsidRDefault="001116D7"/>
  </w:endnote>
  <w:endnote w:type="continuationSeparator" w:id="0">
    <w:p w14:paraId="2DC279B8" w14:textId="77777777" w:rsidR="001116D7" w:rsidRDefault="001116D7">
      <w:r>
        <w:continuationSeparator/>
      </w:r>
    </w:p>
    <w:p w14:paraId="18C45D6A" w14:textId="77777777" w:rsidR="001116D7" w:rsidRDefault="001116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C751C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857A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747AB5">
      <w:rPr>
        <w:rFonts w:cstheme="minorHAnsi"/>
      </w:rPr>
      <w:t>JoVE</w:t>
    </w:r>
    <w:r w:rsidRPr="000E236A">
      <w:rPr>
        <w:rFonts w:cstheme="minorHAnsi"/>
      </w:rPr>
      <w:tab/>
    </w:r>
    <w:r w:rsidR="001479E7">
      <w:rPr>
        <w:rFonts w:cstheme="minorHAnsi"/>
      </w:rPr>
      <w:t xml:space="preserve">         May 0</w:t>
    </w:r>
    <w:r w:rsidR="00747AB5">
      <w:rPr>
        <w:rFonts w:cstheme="minorHAnsi"/>
      </w:rPr>
      <w:t>7</w:t>
    </w:r>
    <w:r w:rsidR="001479E7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B5D90" w14:textId="77777777" w:rsidR="001116D7" w:rsidRDefault="001116D7">
      <w:r>
        <w:separator/>
      </w:r>
    </w:p>
    <w:p w14:paraId="6C81490F" w14:textId="77777777" w:rsidR="001116D7" w:rsidRDefault="001116D7"/>
  </w:footnote>
  <w:footnote w:type="continuationSeparator" w:id="0">
    <w:p w14:paraId="49D68170" w14:textId="77777777" w:rsidR="001116D7" w:rsidRDefault="001116D7">
      <w:r>
        <w:continuationSeparator/>
      </w:r>
    </w:p>
    <w:p w14:paraId="453087B2" w14:textId="77777777" w:rsidR="001116D7" w:rsidRDefault="001116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51E7C8" w:rsidR="00336C61" w:rsidRPr="006D3AC7" w:rsidRDefault="00336C61" w:rsidP="001479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13395044" name="Picture 3133950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9E7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2F08E2"/>
    <w:multiLevelType w:val="hybridMultilevel"/>
    <w:tmpl w:val="952C3FAC"/>
    <w:lvl w:ilvl="0" w:tplc="BFE8DE44">
      <w:numFmt w:val="bullet"/>
      <w:lvlText w:val=""/>
      <w:lvlJc w:val="left"/>
      <w:pPr>
        <w:ind w:left="730" w:hanging="37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2F3D82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1774144"/>
    <w:multiLevelType w:val="hybridMultilevel"/>
    <w:tmpl w:val="3954A6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7"/>
  </w:num>
  <w:num w:numId="45" w16cid:durableId="16788503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10544046">
    <w:abstractNumId w:val="14"/>
  </w:num>
  <w:num w:numId="47" w16cid:durableId="1605306974">
    <w:abstractNumId w:val="18"/>
  </w:num>
  <w:num w:numId="48" w16cid:durableId="1635986269">
    <w:abstractNumId w:val="24"/>
  </w:num>
  <w:num w:numId="49" w16cid:durableId="1035540456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668"/>
    <w:rsid w:val="0002259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39BB"/>
    <w:rsid w:val="00074929"/>
    <w:rsid w:val="0007526F"/>
    <w:rsid w:val="00076531"/>
    <w:rsid w:val="000801F8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1CD7"/>
    <w:rsid w:val="000C27AE"/>
    <w:rsid w:val="000C2884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09B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6D7"/>
    <w:rsid w:val="00113F3E"/>
    <w:rsid w:val="0011473F"/>
    <w:rsid w:val="00115E6B"/>
    <w:rsid w:val="00125924"/>
    <w:rsid w:val="00126973"/>
    <w:rsid w:val="001302B1"/>
    <w:rsid w:val="0013319E"/>
    <w:rsid w:val="001331E3"/>
    <w:rsid w:val="00134CF6"/>
    <w:rsid w:val="00135714"/>
    <w:rsid w:val="00142D32"/>
    <w:rsid w:val="00143557"/>
    <w:rsid w:val="001469E6"/>
    <w:rsid w:val="001479E7"/>
    <w:rsid w:val="00151824"/>
    <w:rsid w:val="001528A5"/>
    <w:rsid w:val="0015351D"/>
    <w:rsid w:val="00162D51"/>
    <w:rsid w:val="00163B3D"/>
    <w:rsid w:val="0016471F"/>
    <w:rsid w:val="00176D6F"/>
    <w:rsid w:val="00177B33"/>
    <w:rsid w:val="001819E3"/>
    <w:rsid w:val="00184EF9"/>
    <w:rsid w:val="00191A77"/>
    <w:rsid w:val="00193A25"/>
    <w:rsid w:val="00194DBB"/>
    <w:rsid w:val="0019607C"/>
    <w:rsid w:val="001B2B18"/>
    <w:rsid w:val="001B3024"/>
    <w:rsid w:val="001B5C46"/>
    <w:rsid w:val="001C3C85"/>
    <w:rsid w:val="001C5DB5"/>
    <w:rsid w:val="001C7BBC"/>
    <w:rsid w:val="001D1801"/>
    <w:rsid w:val="001D621E"/>
    <w:rsid w:val="001D66A5"/>
    <w:rsid w:val="001D705B"/>
    <w:rsid w:val="001E2225"/>
    <w:rsid w:val="001E230F"/>
    <w:rsid w:val="001E52A3"/>
    <w:rsid w:val="001F0890"/>
    <w:rsid w:val="001F2F04"/>
    <w:rsid w:val="001F615E"/>
    <w:rsid w:val="00214268"/>
    <w:rsid w:val="002152AB"/>
    <w:rsid w:val="0021530F"/>
    <w:rsid w:val="0022605A"/>
    <w:rsid w:val="00226089"/>
    <w:rsid w:val="002422D6"/>
    <w:rsid w:val="002445F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EDC"/>
    <w:rsid w:val="002B55D9"/>
    <w:rsid w:val="002B7584"/>
    <w:rsid w:val="002C043C"/>
    <w:rsid w:val="002C54DB"/>
    <w:rsid w:val="002D48BB"/>
    <w:rsid w:val="002D52A1"/>
    <w:rsid w:val="002E6DBA"/>
    <w:rsid w:val="002E7521"/>
    <w:rsid w:val="002F0D42"/>
    <w:rsid w:val="002F2693"/>
    <w:rsid w:val="002F3829"/>
    <w:rsid w:val="002F38CF"/>
    <w:rsid w:val="002F7F85"/>
    <w:rsid w:val="003036C1"/>
    <w:rsid w:val="00305187"/>
    <w:rsid w:val="0030618C"/>
    <w:rsid w:val="00311FBF"/>
    <w:rsid w:val="003138D4"/>
    <w:rsid w:val="00314A0F"/>
    <w:rsid w:val="00316CA1"/>
    <w:rsid w:val="003176C4"/>
    <w:rsid w:val="00320715"/>
    <w:rsid w:val="00322C71"/>
    <w:rsid w:val="00324139"/>
    <w:rsid w:val="00330494"/>
    <w:rsid w:val="00330F1B"/>
    <w:rsid w:val="003314EB"/>
    <w:rsid w:val="003321C4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A70"/>
    <w:rsid w:val="00354C9A"/>
    <w:rsid w:val="00354FA9"/>
    <w:rsid w:val="00355D9B"/>
    <w:rsid w:val="00357FB7"/>
    <w:rsid w:val="00361156"/>
    <w:rsid w:val="00363153"/>
    <w:rsid w:val="00364249"/>
    <w:rsid w:val="003672FC"/>
    <w:rsid w:val="003754A7"/>
    <w:rsid w:val="00384BC6"/>
    <w:rsid w:val="0038502C"/>
    <w:rsid w:val="003857A8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6D47"/>
    <w:rsid w:val="003D0847"/>
    <w:rsid w:val="003D0FD6"/>
    <w:rsid w:val="003D2CE7"/>
    <w:rsid w:val="003D3848"/>
    <w:rsid w:val="003D40E8"/>
    <w:rsid w:val="003E2BC9"/>
    <w:rsid w:val="003E6E42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6217"/>
    <w:rsid w:val="00450B27"/>
    <w:rsid w:val="00453116"/>
    <w:rsid w:val="00454D14"/>
    <w:rsid w:val="00455510"/>
    <w:rsid w:val="00455638"/>
    <w:rsid w:val="004566CC"/>
    <w:rsid w:val="00456A5D"/>
    <w:rsid w:val="004623D7"/>
    <w:rsid w:val="0046452A"/>
    <w:rsid w:val="00464D72"/>
    <w:rsid w:val="00464DE1"/>
    <w:rsid w:val="00472752"/>
    <w:rsid w:val="0047306D"/>
    <w:rsid w:val="00473C27"/>
    <w:rsid w:val="00473E1C"/>
    <w:rsid w:val="0048283A"/>
    <w:rsid w:val="00482969"/>
    <w:rsid w:val="00482D4C"/>
    <w:rsid w:val="00483E1B"/>
    <w:rsid w:val="00491B01"/>
    <w:rsid w:val="00493A57"/>
    <w:rsid w:val="00495959"/>
    <w:rsid w:val="004A0E00"/>
    <w:rsid w:val="004A0F39"/>
    <w:rsid w:val="004A6EEF"/>
    <w:rsid w:val="004A72BD"/>
    <w:rsid w:val="004B12F6"/>
    <w:rsid w:val="004B6215"/>
    <w:rsid w:val="004C1095"/>
    <w:rsid w:val="004C2DAD"/>
    <w:rsid w:val="004C46FE"/>
    <w:rsid w:val="004C4FAE"/>
    <w:rsid w:val="004C5B50"/>
    <w:rsid w:val="004C6ED2"/>
    <w:rsid w:val="004D1E0E"/>
    <w:rsid w:val="004D4A4F"/>
    <w:rsid w:val="004D5C8C"/>
    <w:rsid w:val="004D6C33"/>
    <w:rsid w:val="004E0C5A"/>
    <w:rsid w:val="004E2BE1"/>
    <w:rsid w:val="004E35F1"/>
    <w:rsid w:val="004E3A12"/>
    <w:rsid w:val="004E3F8E"/>
    <w:rsid w:val="004E4801"/>
    <w:rsid w:val="004E5008"/>
    <w:rsid w:val="004F664D"/>
    <w:rsid w:val="00500FA1"/>
    <w:rsid w:val="0051075A"/>
    <w:rsid w:val="00511F52"/>
    <w:rsid w:val="00513853"/>
    <w:rsid w:val="00517BEE"/>
    <w:rsid w:val="00520B87"/>
    <w:rsid w:val="0052184A"/>
    <w:rsid w:val="00522A24"/>
    <w:rsid w:val="00522C9B"/>
    <w:rsid w:val="00523175"/>
    <w:rsid w:val="00524258"/>
    <w:rsid w:val="00530DD9"/>
    <w:rsid w:val="005320E4"/>
    <w:rsid w:val="00534B83"/>
    <w:rsid w:val="005363E2"/>
    <w:rsid w:val="00536D89"/>
    <w:rsid w:val="00544E06"/>
    <w:rsid w:val="005463CB"/>
    <w:rsid w:val="00547331"/>
    <w:rsid w:val="00547699"/>
    <w:rsid w:val="00557116"/>
    <w:rsid w:val="0055763A"/>
    <w:rsid w:val="005611F3"/>
    <w:rsid w:val="0056456F"/>
    <w:rsid w:val="00565757"/>
    <w:rsid w:val="005662B0"/>
    <w:rsid w:val="00571C99"/>
    <w:rsid w:val="0058214E"/>
    <w:rsid w:val="005829FA"/>
    <w:rsid w:val="00585ECC"/>
    <w:rsid w:val="0058797E"/>
    <w:rsid w:val="005925C3"/>
    <w:rsid w:val="00593519"/>
    <w:rsid w:val="00594866"/>
    <w:rsid w:val="00594A84"/>
    <w:rsid w:val="005A02B6"/>
    <w:rsid w:val="005A09D8"/>
    <w:rsid w:val="005A1F5E"/>
    <w:rsid w:val="005A33C6"/>
    <w:rsid w:val="005A3F8F"/>
    <w:rsid w:val="005B0866"/>
    <w:rsid w:val="005B0D99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4A3"/>
    <w:rsid w:val="005F0509"/>
    <w:rsid w:val="005F18A3"/>
    <w:rsid w:val="005F1ADF"/>
    <w:rsid w:val="00604177"/>
    <w:rsid w:val="006137EC"/>
    <w:rsid w:val="00615C1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1D5"/>
    <w:rsid w:val="006565A0"/>
    <w:rsid w:val="006579DD"/>
    <w:rsid w:val="00660315"/>
    <w:rsid w:val="0066127A"/>
    <w:rsid w:val="006617AB"/>
    <w:rsid w:val="00663E85"/>
    <w:rsid w:val="00664850"/>
    <w:rsid w:val="00665FDA"/>
    <w:rsid w:val="00666E7A"/>
    <w:rsid w:val="00667955"/>
    <w:rsid w:val="0067274F"/>
    <w:rsid w:val="006801B1"/>
    <w:rsid w:val="00681C47"/>
    <w:rsid w:val="006929AA"/>
    <w:rsid w:val="0069665E"/>
    <w:rsid w:val="006A0250"/>
    <w:rsid w:val="006A0AFD"/>
    <w:rsid w:val="006A14A2"/>
    <w:rsid w:val="006A1B4F"/>
    <w:rsid w:val="006A1E81"/>
    <w:rsid w:val="006A21CB"/>
    <w:rsid w:val="006A6324"/>
    <w:rsid w:val="006B2573"/>
    <w:rsid w:val="006B5F4E"/>
    <w:rsid w:val="006B79E0"/>
    <w:rsid w:val="006C08AE"/>
    <w:rsid w:val="006C0E87"/>
    <w:rsid w:val="006C1A3B"/>
    <w:rsid w:val="006C3923"/>
    <w:rsid w:val="006C4093"/>
    <w:rsid w:val="006D1113"/>
    <w:rsid w:val="006D1F9B"/>
    <w:rsid w:val="006D3AC7"/>
    <w:rsid w:val="006D7676"/>
    <w:rsid w:val="006E16D4"/>
    <w:rsid w:val="006F06AF"/>
    <w:rsid w:val="006F2681"/>
    <w:rsid w:val="006F5B90"/>
    <w:rsid w:val="006F5D44"/>
    <w:rsid w:val="00710EA3"/>
    <w:rsid w:val="0071156C"/>
    <w:rsid w:val="0071294C"/>
    <w:rsid w:val="00724E3B"/>
    <w:rsid w:val="00730D4A"/>
    <w:rsid w:val="00731E5D"/>
    <w:rsid w:val="00736CF8"/>
    <w:rsid w:val="00740CFB"/>
    <w:rsid w:val="00744458"/>
    <w:rsid w:val="007458C6"/>
    <w:rsid w:val="00745D4B"/>
    <w:rsid w:val="00746865"/>
    <w:rsid w:val="007474E4"/>
    <w:rsid w:val="00747AB5"/>
    <w:rsid w:val="00751BE7"/>
    <w:rsid w:val="007548F3"/>
    <w:rsid w:val="007574EC"/>
    <w:rsid w:val="0076574F"/>
    <w:rsid w:val="0076691B"/>
    <w:rsid w:val="0077071A"/>
    <w:rsid w:val="0077205D"/>
    <w:rsid w:val="00772380"/>
    <w:rsid w:val="00772548"/>
    <w:rsid w:val="00777388"/>
    <w:rsid w:val="00785075"/>
    <w:rsid w:val="00790E8C"/>
    <w:rsid w:val="0079115E"/>
    <w:rsid w:val="007A149A"/>
    <w:rsid w:val="007A4E1D"/>
    <w:rsid w:val="007B0FBB"/>
    <w:rsid w:val="007B3E0E"/>
    <w:rsid w:val="007B72C5"/>
    <w:rsid w:val="007C1377"/>
    <w:rsid w:val="007D2086"/>
    <w:rsid w:val="007D4222"/>
    <w:rsid w:val="007D61A8"/>
    <w:rsid w:val="007F0C9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17F7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D80"/>
    <w:rsid w:val="00870FEB"/>
    <w:rsid w:val="00871F2E"/>
    <w:rsid w:val="00873D1A"/>
    <w:rsid w:val="00875BE8"/>
    <w:rsid w:val="00877B88"/>
    <w:rsid w:val="0088113B"/>
    <w:rsid w:val="00885DCC"/>
    <w:rsid w:val="0089656D"/>
    <w:rsid w:val="008A0177"/>
    <w:rsid w:val="008A413E"/>
    <w:rsid w:val="008A7A3E"/>
    <w:rsid w:val="008B0AE4"/>
    <w:rsid w:val="008B1ACD"/>
    <w:rsid w:val="008C642C"/>
    <w:rsid w:val="008D0E4A"/>
    <w:rsid w:val="008D2A6A"/>
    <w:rsid w:val="008D52FB"/>
    <w:rsid w:val="008D5443"/>
    <w:rsid w:val="008D58EC"/>
    <w:rsid w:val="008D5F20"/>
    <w:rsid w:val="008E3EB9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448A"/>
    <w:rsid w:val="00941F06"/>
    <w:rsid w:val="009431F3"/>
    <w:rsid w:val="00946101"/>
    <w:rsid w:val="00947092"/>
    <w:rsid w:val="009470DC"/>
    <w:rsid w:val="00950309"/>
    <w:rsid w:val="00951A8E"/>
    <w:rsid w:val="009538A4"/>
    <w:rsid w:val="00954870"/>
    <w:rsid w:val="00954BDD"/>
    <w:rsid w:val="00960A10"/>
    <w:rsid w:val="00962168"/>
    <w:rsid w:val="009625B1"/>
    <w:rsid w:val="00966F67"/>
    <w:rsid w:val="009670EA"/>
    <w:rsid w:val="009809C5"/>
    <w:rsid w:val="009814B1"/>
    <w:rsid w:val="00985868"/>
    <w:rsid w:val="00985F44"/>
    <w:rsid w:val="00985FE6"/>
    <w:rsid w:val="00987081"/>
    <w:rsid w:val="00990359"/>
    <w:rsid w:val="00992857"/>
    <w:rsid w:val="00993FB0"/>
    <w:rsid w:val="00997611"/>
    <w:rsid w:val="009A0E7C"/>
    <w:rsid w:val="009A1A08"/>
    <w:rsid w:val="009A2C33"/>
    <w:rsid w:val="009A3CBD"/>
    <w:rsid w:val="009B2183"/>
    <w:rsid w:val="009B3807"/>
    <w:rsid w:val="009B4EE3"/>
    <w:rsid w:val="009B671E"/>
    <w:rsid w:val="009C041E"/>
    <w:rsid w:val="009C0798"/>
    <w:rsid w:val="009C2062"/>
    <w:rsid w:val="009C6817"/>
    <w:rsid w:val="009C7B9A"/>
    <w:rsid w:val="009D21B9"/>
    <w:rsid w:val="009E4241"/>
    <w:rsid w:val="009E7BDA"/>
    <w:rsid w:val="009F0554"/>
    <w:rsid w:val="009F356C"/>
    <w:rsid w:val="009F51F2"/>
    <w:rsid w:val="00A01309"/>
    <w:rsid w:val="00A05F3B"/>
    <w:rsid w:val="00A07468"/>
    <w:rsid w:val="00A11FBA"/>
    <w:rsid w:val="00A13CC3"/>
    <w:rsid w:val="00A14E5E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A78"/>
    <w:rsid w:val="00AC1643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25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79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B89"/>
    <w:rsid w:val="00B64636"/>
    <w:rsid w:val="00B653B7"/>
    <w:rsid w:val="00B66A14"/>
    <w:rsid w:val="00B7250F"/>
    <w:rsid w:val="00B72D40"/>
    <w:rsid w:val="00B807E5"/>
    <w:rsid w:val="00B82EF7"/>
    <w:rsid w:val="00B847A0"/>
    <w:rsid w:val="00B87BC5"/>
    <w:rsid w:val="00B87D12"/>
    <w:rsid w:val="00B9012D"/>
    <w:rsid w:val="00B971C5"/>
    <w:rsid w:val="00BA0371"/>
    <w:rsid w:val="00BA2EF5"/>
    <w:rsid w:val="00BB27C1"/>
    <w:rsid w:val="00BC01E5"/>
    <w:rsid w:val="00BC2418"/>
    <w:rsid w:val="00BC3F28"/>
    <w:rsid w:val="00BC6DA7"/>
    <w:rsid w:val="00BC7E90"/>
    <w:rsid w:val="00BD4346"/>
    <w:rsid w:val="00BD47DE"/>
    <w:rsid w:val="00BD7142"/>
    <w:rsid w:val="00BE051D"/>
    <w:rsid w:val="00BE445E"/>
    <w:rsid w:val="00BE55FC"/>
    <w:rsid w:val="00BE756D"/>
    <w:rsid w:val="00BF2674"/>
    <w:rsid w:val="00BF2B34"/>
    <w:rsid w:val="00BF3754"/>
    <w:rsid w:val="00C00F3F"/>
    <w:rsid w:val="00C035C7"/>
    <w:rsid w:val="00C058AE"/>
    <w:rsid w:val="00C12062"/>
    <w:rsid w:val="00C12E65"/>
    <w:rsid w:val="00C157A1"/>
    <w:rsid w:val="00C2620F"/>
    <w:rsid w:val="00C306E0"/>
    <w:rsid w:val="00C34F4C"/>
    <w:rsid w:val="00C428F1"/>
    <w:rsid w:val="00C50118"/>
    <w:rsid w:val="00C55519"/>
    <w:rsid w:val="00C602B2"/>
    <w:rsid w:val="00C65B6C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B27"/>
    <w:rsid w:val="00C90658"/>
    <w:rsid w:val="00C9250E"/>
    <w:rsid w:val="00C931BB"/>
    <w:rsid w:val="00C96FC6"/>
    <w:rsid w:val="00C97B11"/>
    <w:rsid w:val="00CB039A"/>
    <w:rsid w:val="00CB0B79"/>
    <w:rsid w:val="00CB432B"/>
    <w:rsid w:val="00CB5DE5"/>
    <w:rsid w:val="00CC0C58"/>
    <w:rsid w:val="00CC1850"/>
    <w:rsid w:val="00CC29BF"/>
    <w:rsid w:val="00CC52BE"/>
    <w:rsid w:val="00CD515D"/>
    <w:rsid w:val="00CD63B8"/>
    <w:rsid w:val="00CD6F0B"/>
    <w:rsid w:val="00CD7F92"/>
    <w:rsid w:val="00CE014F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278"/>
    <w:rsid w:val="00D206E4"/>
    <w:rsid w:val="00D235D1"/>
    <w:rsid w:val="00D30007"/>
    <w:rsid w:val="00D300CE"/>
    <w:rsid w:val="00D33B1B"/>
    <w:rsid w:val="00D367C0"/>
    <w:rsid w:val="00D37C1A"/>
    <w:rsid w:val="00D406D6"/>
    <w:rsid w:val="00D45AF7"/>
    <w:rsid w:val="00D466AF"/>
    <w:rsid w:val="00D473BF"/>
    <w:rsid w:val="00D47642"/>
    <w:rsid w:val="00D5169F"/>
    <w:rsid w:val="00D51D9F"/>
    <w:rsid w:val="00D53725"/>
    <w:rsid w:val="00D630A2"/>
    <w:rsid w:val="00D6314B"/>
    <w:rsid w:val="00D654B4"/>
    <w:rsid w:val="00D662C7"/>
    <w:rsid w:val="00D712A3"/>
    <w:rsid w:val="00D71DB6"/>
    <w:rsid w:val="00D75084"/>
    <w:rsid w:val="00D75193"/>
    <w:rsid w:val="00D7547B"/>
    <w:rsid w:val="00D80DEB"/>
    <w:rsid w:val="00D87F73"/>
    <w:rsid w:val="00D94887"/>
    <w:rsid w:val="00D95C4C"/>
    <w:rsid w:val="00D971CE"/>
    <w:rsid w:val="00DA117F"/>
    <w:rsid w:val="00DA17FB"/>
    <w:rsid w:val="00DA5019"/>
    <w:rsid w:val="00DB16A4"/>
    <w:rsid w:val="00DB1FA4"/>
    <w:rsid w:val="00DB3580"/>
    <w:rsid w:val="00DB7EBA"/>
    <w:rsid w:val="00DC058D"/>
    <w:rsid w:val="00DC0F13"/>
    <w:rsid w:val="00DC1E10"/>
    <w:rsid w:val="00DC2504"/>
    <w:rsid w:val="00DC311D"/>
    <w:rsid w:val="00DC59A8"/>
    <w:rsid w:val="00DC74B7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405F"/>
    <w:rsid w:val="00E24673"/>
    <w:rsid w:val="00E24898"/>
    <w:rsid w:val="00E27EF5"/>
    <w:rsid w:val="00E355EE"/>
    <w:rsid w:val="00E35FB3"/>
    <w:rsid w:val="00E44C46"/>
    <w:rsid w:val="00E4663E"/>
    <w:rsid w:val="00E52377"/>
    <w:rsid w:val="00E55054"/>
    <w:rsid w:val="00E55496"/>
    <w:rsid w:val="00E55F56"/>
    <w:rsid w:val="00E65758"/>
    <w:rsid w:val="00E662CA"/>
    <w:rsid w:val="00E66975"/>
    <w:rsid w:val="00E8076C"/>
    <w:rsid w:val="00E86E4B"/>
    <w:rsid w:val="00E87168"/>
    <w:rsid w:val="00E87DA4"/>
    <w:rsid w:val="00E9002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D51"/>
    <w:rsid w:val="00EE4460"/>
    <w:rsid w:val="00EE6470"/>
    <w:rsid w:val="00EF3805"/>
    <w:rsid w:val="00EF4E2B"/>
    <w:rsid w:val="00F01280"/>
    <w:rsid w:val="00F0293A"/>
    <w:rsid w:val="00F045D1"/>
    <w:rsid w:val="00F04E9E"/>
    <w:rsid w:val="00F0777A"/>
    <w:rsid w:val="00F10CF8"/>
    <w:rsid w:val="00F10FAD"/>
    <w:rsid w:val="00F143B6"/>
    <w:rsid w:val="00F146E3"/>
    <w:rsid w:val="00F153F4"/>
    <w:rsid w:val="00F22F5E"/>
    <w:rsid w:val="00F3061E"/>
    <w:rsid w:val="00F35094"/>
    <w:rsid w:val="00F35B29"/>
    <w:rsid w:val="00F3618A"/>
    <w:rsid w:val="00F4412A"/>
    <w:rsid w:val="00F4769F"/>
    <w:rsid w:val="00F563AC"/>
    <w:rsid w:val="00F56A75"/>
    <w:rsid w:val="00F56E80"/>
    <w:rsid w:val="00F60B45"/>
    <w:rsid w:val="00F60C18"/>
    <w:rsid w:val="00F6274C"/>
    <w:rsid w:val="00F64FB6"/>
    <w:rsid w:val="00F728FB"/>
    <w:rsid w:val="00F734E7"/>
    <w:rsid w:val="00F7561F"/>
    <w:rsid w:val="00F76A1C"/>
    <w:rsid w:val="00F80FD0"/>
    <w:rsid w:val="00F8149F"/>
    <w:rsid w:val="00F83019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FDE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1405F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520B87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0B87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5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medical/butorphanol" TargetMode="External"/><Relationship Id="rId18" Type="http://schemas.openxmlformats.org/officeDocument/2006/relationships/hyperlink" Target="https://www.merriam-webster.com/dictionary/distal" TargetMode="External"/><Relationship Id="rId26" Type="http://schemas.openxmlformats.org/officeDocument/2006/relationships/hyperlink" Target="https://www.merriam-webster.com/medical/cancellous" TargetMode="External"/><Relationship Id="rId21" Type="http://schemas.openxmlformats.org/officeDocument/2006/relationships/hyperlink" Target="https://www.merriam-webster.com/dictionary/annulus" TargetMode="External"/><Relationship Id="rId34" Type="http://schemas.openxmlformats.org/officeDocument/2006/relationships/footer" Target="footer1.xml"/><Relationship Id="rId7" Type="http://schemas.openxmlformats.org/officeDocument/2006/relationships/hyperlink" Target="%20https:/review.jove.com/account/file-uploader?src=21554398" TargetMode="External"/><Relationship Id="rId12" Type="http://schemas.openxmlformats.org/officeDocument/2006/relationships/hyperlink" Target="https://www.merriam-webster.com/medical/midazolam" TargetMode="External"/><Relationship Id="rId17" Type="http://schemas.openxmlformats.org/officeDocument/2006/relationships/hyperlink" Target="https://www.merriam-webster.com/dictionary/sacrum" TargetMode="External"/><Relationship Id="rId25" Type="http://schemas.openxmlformats.org/officeDocument/2006/relationships/hyperlink" Target="https://www.merriam-webster.com/dictionary/erode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alpation" TargetMode="External"/><Relationship Id="rId20" Type="http://schemas.openxmlformats.org/officeDocument/2006/relationships/hyperlink" Target="https://www.merriam-webster.com/dictionary/fascia" TargetMode="External"/><Relationship Id="rId29" Type="http://schemas.openxmlformats.org/officeDocument/2006/relationships/hyperlink" Target="https://www.merriam-webster.com/dictionary/homeostas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owtopronounce.com/medetomidine" TargetMode="External"/><Relationship Id="rId24" Type="http://schemas.openxmlformats.org/officeDocument/2006/relationships/hyperlink" Target="https://www.merriam-webster.com/dictionary/tactile" TargetMode="External"/><Relationship Id="rId32" Type="http://schemas.openxmlformats.org/officeDocument/2006/relationships/hyperlink" Target="https://www.merriam-webster.com/dictionary/lamellar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vertebrae" TargetMode="External"/><Relationship Id="rId23" Type="http://schemas.openxmlformats.org/officeDocument/2006/relationships/hyperlink" Target="https://www.merriam-webster.com/medical/punctate" TargetMode="External"/><Relationship Id="rId28" Type="http://schemas.openxmlformats.org/officeDocument/2006/relationships/hyperlink" Target="https://www.merriam-webster.com/dictionary/suture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dorsum" TargetMode="External"/><Relationship Id="rId19" Type="http://schemas.openxmlformats.org/officeDocument/2006/relationships/hyperlink" Target="https://www.merriam-webster.com/dictionary/caudal" TargetMode="External"/><Relationship Id="rId31" Type="http://schemas.openxmlformats.org/officeDocument/2006/relationships/hyperlink" Target="https://www.merriam-webster.com/dictionary/osseo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ubcutaneously" TargetMode="External"/><Relationship Id="rId14" Type="http://schemas.openxmlformats.org/officeDocument/2006/relationships/hyperlink" Target="https://www.merriam-webster.com/dictionary/mucous" TargetMode="External"/><Relationship Id="rId22" Type="http://schemas.openxmlformats.org/officeDocument/2006/relationships/hyperlink" Target="https://www.howtopronounce.com/fibrosus" TargetMode="External"/><Relationship Id="rId27" Type="http://schemas.openxmlformats.org/officeDocument/2006/relationships/hyperlink" Target="https://www.merriam-webster.com/dictionary/intervertebral" TargetMode="External"/><Relationship Id="rId30" Type="http://schemas.openxmlformats.org/officeDocument/2006/relationships/hyperlink" Target="https://www.merriam-webster.com/dictionary/cranial" TargetMode="External"/><Relationship Id="rId35" Type="http://schemas.openxmlformats.org/officeDocument/2006/relationships/footer" Target="footer2.xml"/><Relationship Id="rId8" Type="http://schemas.openxmlformats.org/officeDocument/2006/relationships/hyperlink" Target="mailto:xlink67@gol.com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2753</Words>
  <Characters>15695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11</cp:revision>
  <dcterms:created xsi:type="dcterms:W3CDTF">2026-05-23T01:14:00Z</dcterms:created>
  <dcterms:modified xsi:type="dcterms:W3CDTF">2026-05-26T09:01:00Z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