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D9AF5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B2504">
        <w:rPr>
          <w:rFonts w:eastAsia="Times New Roman" w:cstheme="minorHAnsi"/>
          <w:b/>
        </w:rPr>
        <w:t>70645</w:t>
      </w:r>
    </w:p>
    <w:p w14:paraId="2F6924E5" w14:textId="2800FF0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B2504">
        <w:rPr>
          <w:rFonts w:eastAsia="Times New Roman" w:cstheme="minorHAnsi"/>
          <w:b/>
        </w:rPr>
        <w:t>Poornima G</w:t>
      </w:r>
    </w:p>
    <w:p w14:paraId="6FB9233B" w14:textId="0CD70A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E2C9B" w:rsidRPr="005A5D60">
          <w:rPr>
            <w:rStyle w:val="Hyperlink"/>
            <w:rFonts w:eastAsia="Times New Roman" w:cstheme="minorHAnsi"/>
            <w:b/>
          </w:rPr>
          <w:t>https://review.jove.com/account/file-uploader?src=21546773</w:t>
        </w:r>
      </w:hyperlink>
      <w:r w:rsidR="008E2C9B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9418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B2504" w:rsidRPr="00BB2504">
        <w:rPr>
          <w:rStyle w:val="ArticleTitle"/>
          <w:rFonts w:cstheme="minorHAnsi"/>
        </w:rPr>
        <w:t>Multi-</w:t>
      </w:r>
      <w:r w:rsidR="008E2C9B" w:rsidRPr="00BB2504">
        <w:rPr>
          <w:rStyle w:val="ArticleTitle"/>
          <w:rFonts w:cstheme="minorHAnsi"/>
        </w:rPr>
        <w:t xml:space="preserve">Locus </w:t>
      </w:r>
      <w:r w:rsidR="00BB2504" w:rsidRPr="00BB2504">
        <w:rPr>
          <w:rStyle w:val="ArticleTitle"/>
          <w:rFonts w:cstheme="minorHAnsi"/>
        </w:rPr>
        <w:t xml:space="preserve">Sequencing for Strain Typing of </w:t>
      </w:r>
      <w:r w:rsidR="00BB2504" w:rsidRPr="00BB2504">
        <w:rPr>
          <w:rStyle w:val="ArticleTitle"/>
          <w:rFonts w:cstheme="minorHAnsi"/>
          <w:i/>
          <w:iCs/>
        </w:rPr>
        <w:t>Toxoplasma gondii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0AE1D1D" w14:textId="7DCECC78" w:rsidR="00BB2504" w:rsidRPr="00BB2504" w:rsidRDefault="00BB2504" w:rsidP="00BB2504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BB2504">
        <w:rPr>
          <w:rFonts w:eastAsia="Times New Roman" w:cstheme="minorHAnsi"/>
          <w:b/>
          <w:sz w:val="28"/>
          <w:szCs w:val="28"/>
          <w:lang w:val="en-GB"/>
        </w:rPr>
        <w:t>Abeer A. Khedr</w:t>
      </w:r>
      <w:r w:rsidRPr="00BB2504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</w:t>
      </w:r>
      <w:r w:rsidRPr="00BB2504">
        <w:rPr>
          <w:rFonts w:eastAsia="Times New Roman" w:cstheme="minorHAnsi"/>
          <w:b/>
          <w:sz w:val="28"/>
          <w:szCs w:val="28"/>
          <w:lang w:val="en-GB"/>
        </w:rPr>
        <w:t>, Paul W. Denny</w:t>
      </w:r>
      <w:r w:rsidRPr="00BB2504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</w:p>
    <w:p w14:paraId="129FBA54" w14:textId="77777777" w:rsidR="00BB2504" w:rsidRPr="00BB2504" w:rsidRDefault="00BB2504" w:rsidP="00BB2504">
      <w:pPr>
        <w:outlineLvl w:val="0"/>
        <w:rPr>
          <w:rFonts w:eastAsia="Times New Roman" w:cstheme="minorHAnsi"/>
          <w:b/>
          <w:bCs/>
          <w:sz w:val="28"/>
          <w:szCs w:val="28"/>
          <w:lang w:val="en-GB"/>
        </w:rPr>
      </w:pPr>
    </w:p>
    <w:p w14:paraId="14BBE55C" w14:textId="01871494" w:rsidR="00BB2504" w:rsidRPr="00557656" w:rsidRDefault="00BB2504" w:rsidP="00BB2504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557656">
        <w:rPr>
          <w:rFonts w:eastAsia="Times New Roman" w:cstheme="minorHAnsi"/>
          <w:bCs/>
          <w:sz w:val="28"/>
          <w:szCs w:val="28"/>
          <w:vertAlign w:val="superscript"/>
          <w:lang w:val="en-GB"/>
        </w:rPr>
        <w:t>1</w:t>
      </w:r>
      <w:r w:rsidRPr="00557656">
        <w:rPr>
          <w:rFonts w:eastAsia="Times New Roman" w:cstheme="minorHAnsi"/>
          <w:bCs/>
          <w:sz w:val="28"/>
          <w:szCs w:val="28"/>
          <w:lang w:val="en-GB"/>
        </w:rPr>
        <w:t>Department of Biosciences, Durham University</w:t>
      </w:r>
    </w:p>
    <w:p w14:paraId="075AC0C9" w14:textId="362D2458" w:rsidR="00BB2504" w:rsidRPr="00557656" w:rsidRDefault="00BB2504" w:rsidP="00BB2504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557656">
        <w:rPr>
          <w:rFonts w:eastAsia="Times New Roman" w:cstheme="minorHAnsi"/>
          <w:bCs/>
          <w:sz w:val="28"/>
          <w:szCs w:val="28"/>
          <w:vertAlign w:val="superscript"/>
          <w:lang w:val="en-GB"/>
        </w:rPr>
        <w:t>2</w:t>
      </w:r>
      <w:r w:rsidRPr="00557656">
        <w:rPr>
          <w:rFonts w:eastAsia="Times New Roman" w:cstheme="minorHAnsi"/>
          <w:bCs/>
          <w:sz w:val="28"/>
          <w:szCs w:val="28"/>
          <w:lang w:val="en-GB"/>
        </w:rPr>
        <w:t>Department of Parasitology, Faculty of Veterinary Medicine, New Valley University</w:t>
      </w:r>
    </w:p>
    <w:p w14:paraId="3FA281A3" w14:textId="77777777" w:rsidR="00BB2504" w:rsidRPr="00BB2504" w:rsidRDefault="00BB2504" w:rsidP="00BB250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367D275" w14:textId="6963CFF1" w:rsidR="00BB2504" w:rsidRPr="00BB2504" w:rsidRDefault="00BB2504" w:rsidP="008E2C9B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F8B0763" w:rsidR="004E0C5A" w:rsidRDefault="008E2C9B" w:rsidP="004E0C5A">
      <w:pPr>
        <w:outlineLvl w:val="0"/>
        <w:rPr>
          <w:rFonts w:eastAsia="Times New Roman" w:cstheme="minorHAnsi"/>
        </w:rPr>
      </w:pPr>
      <w:bookmarkStart w:id="0" w:name="_Hlk25233958"/>
      <w:r w:rsidRPr="008E2C9B">
        <w:rPr>
          <w:rFonts w:eastAsia="Times New Roman" w:cstheme="minorHAnsi"/>
        </w:rPr>
        <w:t xml:space="preserve">Abeer A. Khedr </w:t>
      </w:r>
      <w:r w:rsidRPr="008E2C9B">
        <w:rPr>
          <w:rFonts w:eastAsia="Times New Roman" w:cstheme="minorHAnsi"/>
        </w:rPr>
        <w:tab/>
        <w:t>abeer.a.mohamed@durham.ac.uk</w:t>
      </w:r>
    </w:p>
    <w:p w14:paraId="70FFA58B" w14:textId="12C2A23A" w:rsidR="00D6314B" w:rsidRPr="00B07A3B" w:rsidRDefault="008E2C9B" w:rsidP="004E0C5A">
      <w:pPr>
        <w:outlineLvl w:val="0"/>
        <w:rPr>
          <w:rFonts w:eastAsia="Times New Roman" w:cstheme="minorHAnsi"/>
        </w:rPr>
      </w:pPr>
      <w:r w:rsidRPr="008E2C9B">
        <w:rPr>
          <w:rFonts w:eastAsia="Times New Roman" w:cstheme="minorHAnsi"/>
        </w:rPr>
        <w:t xml:space="preserve">Paul W. Denny </w:t>
      </w:r>
      <w:r w:rsidRPr="008E2C9B">
        <w:rPr>
          <w:rFonts w:eastAsia="Times New Roman" w:cstheme="minorHAnsi"/>
        </w:rPr>
        <w:tab/>
        <w:t>p.w.denny@durham.ac.uk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B277EE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B0DD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D8B43C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B0DD4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07386DC6" w14:textId="3AA26D90" w:rsidR="007921C8" w:rsidRPr="00C97809" w:rsidRDefault="007921C8" w:rsidP="007921C8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 up</w:t>
      </w:r>
    </w:p>
    <w:bookmarkEnd w:id="2"/>
    <w:p w14:paraId="3BFD8086" w14:textId="77777777" w:rsidR="007921C8" w:rsidRDefault="007921C8" w:rsidP="005F1ADF">
      <w:pPr>
        <w:spacing w:before="120"/>
        <w:rPr>
          <w:rFonts w:eastAsia="Times New Roman" w:cstheme="minorHAnsi"/>
          <w:b/>
        </w:rPr>
      </w:pPr>
    </w:p>
    <w:p w14:paraId="7A03162F" w14:textId="7911D3F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B0DD4">
        <w:rPr>
          <w:rFonts w:eastAsia="Times New Roman" w:cstheme="minorHAnsi"/>
          <w:b/>
          <w:bCs/>
        </w:rPr>
        <w:t>Yes</w:t>
      </w:r>
    </w:p>
    <w:p w14:paraId="63770740" w14:textId="5F615B8A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6B0DD4" w:rsidRPr="006B0DD4">
        <w:rPr>
          <w:rFonts w:eastAsia="Times New Roman" w:cstheme="minorHAnsi"/>
          <w:b/>
          <w:bCs/>
        </w:rPr>
        <w:t xml:space="preserve">15 </w:t>
      </w:r>
      <w:proofErr w:type="spellStart"/>
      <w:r w:rsidR="006B0DD4" w:rsidRPr="006B0DD4">
        <w:rPr>
          <w:rFonts w:eastAsia="Times New Roman" w:cstheme="minorHAnsi"/>
          <w:b/>
          <w:bCs/>
        </w:rPr>
        <w:t>metres</w:t>
      </w:r>
      <w:proofErr w:type="spellEnd"/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8F0AF5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6B0DD4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50D6A3D" w14:textId="4BC17A58" w:rsidR="00EB7FB3" w:rsidRDefault="00EB7FB3" w:rsidP="00EB7FB3">
      <w:pPr>
        <w:rPr>
          <w:rStyle w:val="AuthorName"/>
          <w:rFonts w:eastAsia="Times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49045429" w14:textId="77777777" w:rsidR="00557656" w:rsidRDefault="00557656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F30A55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ED6BDE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2BBD755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D6BDE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8E2C9B" w:rsidRPr="008E2C9B">
        <w:rPr>
          <w:rFonts w:cstheme="minorHAnsi"/>
          <w:bCs/>
          <w:sz w:val="22"/>
          <w:szCs w:val="22"/>
        </w:rPr>
        <w:t>(10 SC)</w:t>
      </w:r>
      <w:r w:rsidR="00277C90" w:rsidRPr="008E2C9B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17DFC4B3" w14:textId="60A653E5" w:rsidR="002A5B0F" w:rsidRPr="00557656" w:rsidRDefault="006B0DD4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Paul Denny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DB423D">
        <w:rPr>
          <w:rFonts w:cstheme="minorHAnsi"/>
        </w:rPr>
        <w:t>We focus on genetic variations in the food-borne parasite</w:t>
      </w:r>
      <w:r w:rsidR="00DB423D" w:rsidRPr="006B0DD4">
        <w:rPr>
          <w:rFonts w:cstheme="minorHAnsi"/>
          <w:i/>
          <w:iCs/>
        </w:rPr>
        <w:t xml:space="preserve"> </w:t>
      </w:r>
      <w:r w:rsidRPr="006B0DD4">
        <w:rPr>
          <w:rFonts w:cstheme="minorHAnsi"/>
          <w:i/>
          <w:iCs/>
        </w:rPr>
        <w:t xml:space="preserve">Toxoplasma </w:t>
      </w:r>
      <w:r w:rsidR="002A5B0F" w:rsidRPr="00DB423D">
        <w:t>to identify uncharacterized strains posing increased risk,</w:t>
      </w:r>
      <w:r w:rsidR="00064F75">
        <w:t xml:space="preserve"> </w:t>
      </w:r>
      <w:proofErr w:type="spellStart"/>
      <w:proofErr w:type="gramStart"/>
      <w:r w:rsidR="00064F75">
        <w:t>specially</w:t>
      </w:r>
      <w:proofErr w:type="spellEnd"/>
      <w:proofErr w:type="gramEnd"/>
      <w:r w:rsidR="002A5B0F" w:rsidRPr="00DB423D">
        <w:t xml:space="preserve"> during pregnancy.</w:t>
      </w:r>
    </w:p>
    <w:p w14:paraId="1D4F0708" w14:textId="397A4C74" w:rsidR="00557656" w:rsidRPr="00DB423D" w:rsidRDefault="00557656" w:rsidP="00557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5765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428C05E" w14:textId="77777777" w:rsidR="002A5B0F" w:rsidRDefault="002A5B0F" w:rsidP="007D61A8"/>
    <w:p w14:paraId="0B0139AD" w14:textId="0D949333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6468AA5" w:rsidR="007D61A8" w:rsidRPr="00557656" w:rsidRDefault="006B0DD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Paul Denny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80736">
        <w:rPr>
          <w:rFonts w:eastAsia="Times New Roman" w:cstheme="minorHAnsi"/>
        </w:rPr>
        <w:t>Rapid genetic characterization of ‘strains of interest’ is key and this protocol outlines a rapid nanopore sequencing methodology.</w:t>
      </w:r>
      <w:r w:rsidR="00C80736">
        <w:rPr>
          <w:rFonts w:cstheme="minorHAnsi"/>
        </w:rPr>
        <w:t xml:space="preserve"> </w:t>
      </w:r>
    </w:p>
    <w:p w14:paraId="110EA9FD" w14:textId="6BA3EE44" w:rsidR="00557656" w:rsidRPr="00D75084" w:rsidRDefault="00557656" w:rsidP="0055765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55765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BA4BEFE" w14:textId="0AF89D65" w:rsidR="00D75084" w:rsidRPr="00D75084" w:rsidRDefault="00D75084" w:rsidP="0055765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DC0D9CD" w14:textId="3B9227AB" w:rsidR="008A69B1" w:rsidRPr="00557656" w:rsidRDefault="006B0DD4" w:rsidP="008A69B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Paul Denny</w:t>
      </w:r>
      <w:r w:rsidR="008A69B1">
        <w:rPr>
          <w:rFonts w:eastAsia="Times New Roman" w:cstheme="minorHAnsi"/>
          <w:b/>
          <w:bCs/>
          <w:u w:val="single"/>
        </w:rPr>
        <w:t>:</w:t>
      </w:r>
      <w:r w:rsidR="008A69B1" w:rsidRPr="008A69B1">
        <w:rPr>
          <w:rFonts w:eastAsia="Times New Roman" w:cstheme="minorHAnsi"/>
        </w:rPr>
        <w:t xml:space="preserve"> T</w:t>
      </w:r>
      <w:r w:rsidR="008A69B1">
        <w:rPr>
          <w:rFonts w:eastAsia="Times New Roman" w:cstheme="minorHAnsi"/>
        </w:rPr>
        <w:t xml:space="preserve">his </w:t>
      </w:r>
      <w:r w:rsidR="00557656">
        <w:rPr>
          <w:rFonts w:eastAsia="Times New Roman" w:cstheme="minorHAnsi"/>
        </w:rPr>
        <w:t>study has</w:t>
      </w:r>
      <w:r w:rsidR="008A69B1">
        <w:rPr>
          <w:rFonts w:eastAsia="Times New Roman" w:cstheme="minorHAnsi"/>
        </w:rPr>
        <w:t xml:space="preserve"> t</w:t>
      </w:r>
      <w:r w:rsidR="008A69B1" w:rsidRPr="008A69B1">
        <w:rPr>
          <w:rFonts w:asciiTheme="majorHAnsi" w:hAnsiTheme="majorHAnsi" w:cstheme="majorHAnsi"/>
        </w:rPr>
        <w:t xml:space="preserve">he potential to transform </w:t>
      </w:r>
      <w:r w:rsidR="008A69B1">
        <w:rPr>
          <w:rFonts w:asciiTheme="majorHAnsi" w:hAnsiTheme="majorHAnsi" w:cstheme="majorHAnsi"/>
        </w:rPr>
        <w:t xml:space="preserve">the </w:t>
      </w:r>
      <w:r w:rsidR="008A69B1" w:rsidRPr="008A69B1">
        <w:rPr>
          <w:rFonts w:asciiTheme="majorHAnsi" w:hAnsiTheme="majorHAnsi" w:cstheme="majorHAnsi"/>
        </w:rPr>
        <w:t>detection and</w:t>
      </w:r>
      <w:r w:rsidR="008A69B1">
        <w:rPr>
          <w:rFonts w:asciiTheme="majorHAnsi" w:hAnsiTheme="majorHAnsi" w:cstheme="majorHAnsi"/>
        </w:rPr>
        <w:t xml:space="preserve"> </w:t>
      </w:r>
      <w:r w:rsidR="008A69B1" w:rsidRPr="008A69B1">
        <w:rPr>
          <w:rFonts w:asciiTheme="majorHAnsi" w:hAnsiTheme="majorHAnsi" w:cstheme="majorHAnsi"/>
        </w:rPr>
        <w:t>monitoring of foodborne protozoan parasites, particularly in low-resource settings.</w:t>
      </w:r>
    </w:p>
    <w:p w14:paraId="78727B28" w14:textId="39E3BBFD" w:rsidR="00557656" w:rsidRDefault="00557656" w:rsidP="00557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5765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7B2C019" w14:textId="77777777" w:rsidR="00064F75" w:rsidRPr="002A5B0F" w:rsidRDefault="00064F75" w:rsidP="00064F7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FAB5C37" w:rsidR="007D61A8" w:rsidRPr="00557656" w:rsidRDefault="008A69B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B423D">
        <w:rPr>
          <w:rStyle w:val="AuthorName"/>
          <w:rFonts w:asciiTheme="minorHAnsi" w:eastAsia="Times" w:hAnsiTheme="minorHAnsi" w:cstheme="minorHAnsi"/>
        </w:rPr>
        <w:t>Paul Denny</w:t>
      </w:r>
      <w:r w:rsidR="007D61A8" w:rsidRPr="00DB423D">
        <w:rPr>
          <w:rFonts w:eastAsia="Times New Roman" w:cstheme="minorHAnsi"/>
          <w:b/>
          <w:bCs/>
          <w:u w:val="single"/>
        </w:rPr>
        <w:t>:</w:t>
      </w:r>
      <w:r w:rsidR="007D61A8" w:rsidRPr="00DB423D">
        <w:rPr>
          <w:rFonts w:eastAsia="Times New Roman" w:cstheme="minorHAnsi"/>
        </w:rPr>
        <w:t xml:space="preserve"> </w:t>
      </w:r>
      <w:r w:rsidR="00064F75">
        <w:rPr>
          <w:rFonts w:eastAsia="Times New Roman" w:cstheme="minorHAnsi"/>
        </w:rPr>
        <w:t>R</w:t>
      </w:r>
      <w:r w:rsidRPr="00DB423D">
        <w:rPr>
          <w:rFonts w:cstheme="minorHAnsi"/>
        </w:rPr>
        <w:t>eference strains were utilized</w:t>
      </w:r>
      <w:r w:rsidR="00064F75">
        <w:rPr>
          <w:rFonts w:cstheme="minorHAnsi"/>
        </w:rPr>
        <w:t xml:space="preserve"> in this study</w:t>
      </w:r>
      <w:r w:rsidR="00557656">
        <w:rPr>
          <w:rFonts w:cstheme="minorHAnsi"/>
        </w:rPr>
        <w:t>. E</w:t>
      </w:r>
      <w:r w:rsidR="00557656" w:rsidRPr="00DB423D">
        <w:rPr>
          <w:rFonts w:cstheme="minorHAnsi"/>
        </w:rPr>
        <w:t xml:space="preserve">xpansion </w:t>
      </w:r>
      <w:r w:rsidRPr="00DB423D">
        <w:rPr>
          <w:rFonts w:cstheme="minorHAnsi"/>
        </w:rPr>
        <w:t xml:space="preserve">to field strains </w:t>
      </w:r>
      <w:r w:rsidR="00064F75">
        <w:rPr>
          <w:rFonts w:cstheme="minorHAnsi"/>
        </w:rPr>
        <w:t xml:space="preserve">may </w:t>
      </w:r>
      <w:r w:rsidRPr="00DB423D">
        <w:rPr>
          <w:rFonts w:cstheme="minorHAnsi"/>
        </w:rPr>
        <w:t>require whole genome sequence data</w:t>
      </w:r>
      <w:r w:rsidR="00DB423D" w:rsidRPr="00DB423D">
        <w:rPr>
          <w:rFonts w:cstheme="minorHAnsi"/>
        </w:rPr>
        <w:t xml:space="preserve"> as </w:t>
      </w:r>
      <w:proofErr w:type="gramStart"/>
      <w:r w:rsidR="00DB423D" w:rsidRPr="00DB423D">
        <w:rPr>
          <w:rFonts w:cstheme="minorHAnsi"/>
        </w:rPr>
        <w:t>well</w:t>
      </w:r>
      <w:proofErr w:type="gramEnd"/>
      <w:r w:rsidR="00DB423D" w:rsidRPr="00DB423D">
        <w:rPr>
          <w:rFonts w:cstheme="minorHAnsi"/>
        </w:rPr>
        <w:t xml:space="preserve"> high</w:t>
      </w:r>
      <w:r w:rsidR="00DB423D">
        <w:rPr>
          <w:rFonts w:cstheme="minorHAnsi"/>
        </w:rPr>
        <w:t>-</w:t>
      </w:r>
      <w:r w:rsidR="00DB423D" w:rsidRPr="00DB423D">
        <w:rPr>
          <w:rFonts w:cstheme="minorHAnsi"/>
        </w:rPr>
        <w:t xml:space="preserve">quality </w:t>
      </w:r>
      <w:r w:rsidR="00DB423D">
        <w:rPr>
          <w:rFonts w:cstheme="minorHAnsi"/>
        </w:rPr>
        <w:t>g</w:t>
      </w:r>
      <w:r w:rsidR="00557656">
        <w:rPr>
          <w:rFonts w:cstheme="minorHAnsi"/>
        </w:rPr>
        <w:t xml:space="preserve">enomic </w:t>
      </w:r>
      <w:r w:rsidR="00DB423D" w:rsidRPr="00DB423D">
        <w:rPr>
          <w:rFonts w:cstheme="minorHAnsi"/>
        </w:rPr>
        <w:t>DNA</w:t>
      </w:r>
      <w:r w:rsidRPr="00DB423D">
        <w:rPr>
          <w:rFonts w:cstheme="minorHAnsi"/>
        </w:rPr>
        <w:t>.</w:t>
      </w:r>
    </w:p>
    <w:p w14:paraId="527D35AD" w14:textId="433A85DB" w:rsidR="00557656" w:rsidRPr="00DB423D" w:rsidRDefault="00557656" w:rsidP="00557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57656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50236728" w:rsidR="00333FA4" w:rsidRPr="00557656" w:rsidRDefault="008A69B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Paul Denny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procedure could be expanded and multiplexed to include other food pathogens of interest, </w:t>
      </w:r>
      <w:r w:rsidR="00557656">
        <w:rPr>
          <w:rFonts w:cstheme="minorHAnsi"/>
        </w:rPr>
        <w:t>such as</w:t>
      </w:r>
      <w:r>
        <w:rPr>
          <w:rFonts w:cstheme="minorHAnsi"/>
        </w:rPr>
        <w:t xml:space="preserve"> </w:t>
      </w:r>
      <w:proofErr w:type="spellStart"/>
      <w:r w:rsidRPr="008A69B1">
        <w:rPr>
          <w:rFonts w:cstheme="minorHAnsi"/>
          <w:i/>
          <w:iCs/>
        </w:rPr>
        <w:t>Saracocystis</w:t>
      </w:r>
      <w:proofErr w:type="spellEnd"/>
      <w:r w:rsidR="00AB2A2D">
        <w:rPr>
          <w:rFonts w:cstheme="minorHAnsi"/>
        </w:rPr>
        <w:t>.</w:t>
      </w:r>
    </w:p>
    <w:p w14:paraId="72EF8B92" w14:textId="5EB7B6A6" w:rsidR="00557656" w:rsidRPr="00B07A3B" w:rsidRDefault="00557656" w:rsidP="00557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5765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2058D55" w14:textId="77777777" w:rsidR="00064F75" w:rsidRDefault="00064F75" w:rsidP="00AF3977">
      <w:pPr>
        <w:spacing w:before="120"/>
        <w:rPr>
          <w:rFonts w:cstheme="minorHAnsi"/>
          <w:b/>
          <w:i/>
          <w:color w:val="0000FF"/>
        </w:rPr>
      </w:pPr>
    </w:p>
    <w:p w14:paraId="40D3A709" w14:textId="77777777" w:rsidR="00064F75" w:rsidRDefault="00064F75" w:rsidP="00AF3977">
      <w:pPr>
        <w:spacing w:before="120"/>
        <w:rPr>
          <w:rFonts w:cstheme="minorHAnsi"/>
          <w:b/>
          <w:i/>
          <w:color w:val="0000FF"/>
        </w:rPr>
      </w:pPr>
    </w:p>
    <w:p w14:paraId="4B9271DD" w14:textId="77777777" w:rsidR="00064F75" w:rsidRDefault="00064F75" w:rsidP="00AF3977">
      <w:pPr>
        <w:spacing w:before="120"/>
        <w:rPr>
          <w:rFonts w:cstheme="minorHAnsi"/>
          <w:b/>
          <w:i/>
          <w:color w:val="0000FF"/>
        </w:rPr>
      </w:pPr>
    </w:p>
    <w:p w14:paraId="0DF70594" w14:textId="589DBEAE" w:rsidR="00064F75" w:rsidRDefault="00064F75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227A967A" w14:textId="77777777" w:rsidR="00064F75" w:rsidRPr="0062081E" w:rsidRDefault="00064F75" w:rsidP="00064F75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53EB8A81" w14:textId="77777777" w:rsidR="00064F75" w:rsidRPr="0062081E" w:rsidRDefault="00064F75" w:rsidP="00064F7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E2D5BF2" w14:textId="77777777" w:rsidR="00064F75" w:rsidRPr="0062081E" w:rsidRDefault="00064F75" w:rsidP="00064F7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D2D07A9" w14:textId="77777777" w:rsidR="00064F75" w:rsidRPr="0062081E" w:rsidRDefault="00064F75" w:rsidP="00064F7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38BD9CD" w14:textId="77777777" w:rsidR="00064F75" w:rsidRPr="0062081E" w:rsidRDefault="00064F75" w:rsidP="00064F7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72F6D9B" w14:textId="77777777" w:rsidR="00064F75" w:rsidRPr="0062081E" w:rsidRDefault="00064F75" w:rsidP="00064F7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18CAEE0" w14:textId="77777777" w:rsidR="00064F75" w:rsidRPr="0062081E" w:rsidRDefault="00064F75" w:rsidP="00064F7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D1D7981" w14:textId="77777777" w:rsidR="00064F75" w:rsidRDefault="00064F75" w:rsidP="00064F75">
      <w:pPr>
        <w:spacing w:before="120"/>
        <w:rPr>
          <w:rFonts w:ascii="Calibri" w:hAnsi="Calibri" w:cs="Calibri"/>
          <w:lang w:val="en-IN"/>
        </w:rPr>
      </w:pPr>
    </w:p>
    <w:p w14:paraId="2F5F8202" w14:textId="77777777" w:rsidR="00064F75" w:rsidRPr="0062081E" w:rsidRDefault="00064F75" w:rsidP="00064F75">
      <w:pPr>
        <w:spacing w:before="120"/>
        <w:rPr>
          <w:rFonts w:ascii="Calibri" w:hAnsi="Calibri" w:cs="Calibri"/>
          <w:lang w:val="en-IN"/>
        </w:rPr>
      </w:pPr>
    </w:p>
    <w:p w14:paraId="7E0B4E34" w14:textId="77777777" w:rsidR="00064F75" w:rsidRPr="002D2798" w:rsidRDefault="00064F75" w:rsidP="00064F75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12C42C09" w14:textId="33914906" w:rsidR="00064F75" w:rsidRPr="00064F75" w:rsidRDefault="00064F75" w:rsidP="00064F7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Paul Denny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Professor of Protozoan Biology and Director of Research (Biosciences)</w:t>
      </w:r>
    </w:p>
    <w:p w14:paraId="569D113C" w14:textId="77777777" w:rsidR="00064F75" w:rsidRDefault="00064F75" w:rsidP="00064F7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5765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883FF9C" w14:textId="77777777" w:rsidR="00064F75" w:rsidRPr="0062081E" w:rsidRDefault="00064F75" w:rsidP="00064F75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2470C891" w14:textId="77777777" w:rsidR="00064F75" w:rsidRPr="00664D59" w:rsidRDefault="00064F75" w:rsidP="00064F75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15CB1F72" w14:textId="4FC5F562" w:rsidR="00064F75" w:rsidRPr="00064F75" w:rsidRDefault="00064F75" w:rsidP="00064F7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64F75">
        <w:rPr>
          <w:rStyle w:val="BodyText"/>
          <w:rFonts w:ascii="Calibri" w:hAnsi="Calibri" w:cs="Calibri"/>
          <w:b/>
          <w:color w:val="auto"/>
          <w:u w:val="single"/>
        </w:rPr>
        <w:t>Paul Denny, Professor of Protozoan Biology and Director of Research (Biosciences)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C547AD8" w14:textId="77777777" w:rsidR="00064F75" w:rsidRDefault="00064F75" w:rsidP="00064F7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5765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CA0F7C2" w14:textId="77777777" w:rsidR="00064F75" w:rsidRPr="00C25D99" w:rsidRDefault="00064F75" w:rsidP="00064F75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1B8EFB82" w14:textId="77777777" w:rsidR="00064F75" w:rsidRPr="0062081E" w:rsidRDefault="00064F75" w:rsidP="00064F75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753674B" w14:textId="77777777" w:rsidR="00064F75" w:rsidRDefault="00064F75" w:rsidP="00064F75">
      <w:pPr>
        <w:rPr>
          <w:rFonts w:ascii="Calibri" w:hAnsi="Calibri" w:cs="Calibri"/>
        </w:rPr>
      </w:pPr>
    </w:p>
    <w:p w14:paraId="3702E9E3" w14:textId="77777777" w:rsidR="00064F75" w:rsidRPr="00A87D8C" w:rsidRDefault="00064F75" w:rsidP="00064F75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3" w:name="_Hlk201651599"/>
    </w:p>
    <w:bookmarkEnd w:id="3"/>
    <w:p w14:paraId="05D36FAD" w14:textId="77777777" w:rsidR="00064F75" w:rsidRPr="0062081E" w:rsidRDefault="00064F75" w:rsidP="00064F75">
      <w:pPr>
        <w:rPr>
          <w:rFonts w:ascii="Calibri" w:hAnsi="Calibri" w:cs="Calibri"/>
        </w:rPr>
      </w:pPr>
    </w:p>
    <w:p w14:paraId="36A8F0BA" w14:textId="77777777" w:rsidR="00064F75" w:rsidRDefault="00064F75" w:rsidP="00AF3977">
      <w:pPr>
        <w:spacing w:before="120"/>
        <w:rPr>
          <w:rFonts w:cstheme="minorHAnsi"/>
          <w:b/>
          <w:i/>
          <w:color w:val="0000FF"/>
        </w:rPr>
      </w:pPr>
    </w:p>
    <w:p w14:paraId="08FB6FAB" w14:textId="55E1014E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  <w:r w:rsidR="008E2C9B">
        <w:rPr>
          <w:rFonts w:cstheme="minorHAnsi"/>
          <w:b/>
          <w:i/>
          <w:color w:val="0000FF"/>
        </w:rPr>
        <w:lastRenderedPageBreak/>
        <w:t xml:space="preserve"> </w:t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22B21CE" w14:textId="77777777" w:rsidR="003B488C" w:rsidRPr="008E4564" w:rsidRDefault="003B488C" w:rsidP="00DC2504">
      <w:pPr>
        <w:rPr>
          <w:rFonts w:cstheme="minorHAnsi"/>
          <w:i/>
          <w:iCs/>
          <w:color w:val="0000FF"/>
          <w:lang w:val="en-IN"/>
        </w:rPr>
      </w:pPr>
    </w:p>
    <w:p w14:paraId="7C3A9E45" w14:textId="2D2EFD48" w:rsidR="003B488C" w:rsidRPr="003B488C" w:rsidRDefault="00ED6BDE" w:rsidP="003B488C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ED6BDE">
        <w:rPr>
          <w:rFonts w:cstheme="minorHAnsi"/>
          <w:b/>
          <w:bCs/>
        </w:rPr>
        <w:t xml:space="preserve">End Repair and </w:t>
      </w:r>
      <w:proofErr w:type="spellStart"/>
      <w:r w:rsidRPr="00ED6BDE">
        <w:rPr>
          <w:rFonts w:cstheme="minorHAnsi"/>
          <w:b/>
          <w:bCs/>
        </w:rPr>
        <w:t>dA</w:t>
      </w:r>
      <w:proofErr w:type="spellEnd"/>
      <w:r w:rsidRPr="00ED6BDE">
        <w:rPr>
          <w:rFonts w:cstheme="minorHAnsi"/>
          <w:b/>
          <w:bCs/>
        </w:rPr>
        <w:t xml:space="preserve">-Tailing of </w:t>
      </w:r>
      <w:r w:rsidRPr="00ED6BDE">
        <w:rPr>
          <w:rFonts w:cstheme="minorHAnsi"/>
          <w:b/>
          <w:bCs/>
          <w:i/>
          <w:iCs/>
        </w:rPr>
        <w:t>Toxoplasma gondii</w:t>
      </w:r>
      <w:r w:rsidRPr="00ED6BDE">
        <w:rPr>
          <w:rFonts w:cstheme="minorHAnsi"/>
          <w:b/>
          <w:bCs/>
        </w:rPr>
        <w:t xml:space="preserve"> </w:t>
      </w:r>
      <w:r w:rsidR="0049148E" w:rsidRPr="00ED6BDE">
        <w:rPr>
          <w:rFonts w:cstheme="minorHAnsi"/>
          <w:b/>
          <w:bCs/>
        </w:rPr>
        <w:t xml:space="preserve">Genomic </w:t>
      </w:r>
      <w:r w:rsidRPr="00ED6BDE">
        <w:rPr>
          <w:rFonts w:cstheme="minorHAnsi"/>
          <w:b/>
          <w:bCs/>
        </w:rPr>
        <w:t xml:space="preserve">DNA </w:t>
      </w:r>
      <w:r w:rsidR="0049148E" w:rsidRPr="00ED6BDE">
        <w:rPr>
          <w:rFonts w:cstheme="minorHAnsi"/>
          <w:b/>
          <w:bCs/>
        </w:rPr>
        <w:t>Amplicons</w:t>
      </w:r>
    </w:p>
    <w:p w14:paraId="314C5FBA" w14:textId="2B36BCE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Pr="00AB2A2D">
        <w:rPr>
          <w:rFonts w:cstheme="minorHAnsi"/>
          <w:b/>
          <w:bCs/>
        </w:rPr>
        <w:t xml:space="preserve"> </w:t>
      </w:r>
      <w:r w:rsidR="00AB2A2D" w:rsidRPr="00FB07AA">
        <w:rPr>
          <w:rFonts w:cstheme="minorHAnsi"/>
        </w:rPr>
        <w:t>Abeer Khadr</w:t>
      </w:r>
      <w:r w:rsidR="00FF25E5" w:rsidRPr="00AB2A2D">
        <w:rPr>
          <w:rFonts w:cstheme="minorHAnsi"/>
          <w:b/>
          <w:bCs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E38F855" w14:textId="72960CE5" w:rsidR="001C0EFD" w:rsidRPr="00C778C0" w:rsidRDefault="00D1547D" w:rsidP="001C0EF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To begin, </w:t>
      </w:r>
      <w:r w:rsidR="001C0EFD">
        <w:rPr>
          <w:lang w:eastAsia="en-IN"/>
        </w:rPr>
        <w:t xml:space="preserve">thaw the required reagents and the </w:t>
      </w:r>
      <w:r w:rsidR="001C0EFD" w:rsidRPr="001C0EFD">
        <w:rPr>
          <w:lang w:eastAsia="en-IN"/>
        </w:rPr>
        <w:t xml:space="preserve">purified PCR amplicons </w:t>
      </w:r>
      <w:r w:rsidR="001C0EFD">
        <w:rPr>
          <w:lang w:eastAsia="en-IN"/>
        </w:rPr>
        <w:t xml:space="preserve">derived </w:t>
      </w:r>
      <w:r w:rsidR="001C0EFD" w:rsidRPr="001C0EFD">
        <w:rPr>
          <w:lang w:eastAsia="en-IN"/>
        </w:rPr>
        <w:t xml:space="preserve">from </w:t>
      </w:r>
      <w:r w:rsidR="001C0EFD" w:rsidRPr="001C0EFD">
        <w:rPr>
          <w:i/>
          <w:iCs/>
          <w:lang w:eastAsia="en-IN"/>
        </w:rPr>
        <w:t>Toxoplasma gondii</w:t>
      </w:r>
      <w:r w:rsidR="001C0EFD">
        <w:rPr>
          <w:lang w:eastAsia="en-IN"/>
        </w:rPr>
        <w:t xml:space="preserve"> genomic DNA </w:t>
      </w:r>
      <w:r w:rsidR="001C0EFD" w:rsidRPr="00C778C0">
        <w:rPr>
          <w:b/>
          <w:bCs/>
          <w:lang w:eastAsia="en-IN"/>
        </w:rPr>
        <w:t>[</w:t>
      </w:r>
      <w:r w:rsidR="001C0EFD">
        <w:rPr>
          <w:b/>
          <w:bCs/>
          <w:lang w:eastAsia="en-IN"/>
        </w:rPr>
        <w:t>1</w:t>
      </w:r>
      <w:r w:rsidR="001C0EFD"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  <w:r w:rsidR="00064F75">
        <w:rPr>
          <w:lang w:eastAsia="en-IN"/>
        </w:rPr>
        <w:t xml:space="preserve"> Pipette</w:t>
      </w:r>
      <w:r w:rsidR="001C0EFD" w:rsidRPr="00C778C0">
        <w:rPr>
          <w:lang w:eastAsia="en-IN"/>
        </w:rPr>
        <w:t xml:space="preserve"> each </w:t>
      </w:r>
      <w:r w:rsidR="001C0EFD">
        <w:rPr>
          <w:lang w:eastAsia="en-IN"/>
        </w:rPr>
        <w:t>DNA</w:t>
      </w:r>
      <w:r w:rsidR="001C0EFD" w:rsidRPr="00C778C0">
        <w:rPr>
          <w:lang w:eastAsia="en-IN"/>
        </w:rPr>
        <w:t xml:space="preserve"> sample into 0.2 </w:t>
      </w:r>
      <w:proofErr w:type="spellStart"/>
      <w:r w:rsidR="001C0EFD" w:rsidRPr="00C778C0">
        <w:rPr>
          <w:lang w:eastAsia="en-IN"/>
        </w:rPr>
        <w:t>milliliter</w:t>
      </w:r>
      <w:proofErr w:type="spellEnd"/>
      <w:r w:rsidR="001C0EFD" w:rsidRPr="00C778C0">
        <w:rPr>
          <w:lang w:eastAsia="en-IN"/>
        </w:rPr>
        <w:t xml:space="preserve"> polymerase chain reaction tubes </w:t>
      </w:r>
      <w:r w:rsidR="001C0EFD" w:rsidRPr="001C0EFD">
        <w:rPr>
          <w:lang w:eastAsia="en-IN"/>
        </w:rPr>
        <w:t>and a</w:t>
      </w:r>
      <w:r w:rsidR="001C0EFD" w:rsidRPr="00C778C0">
        <w:rPr>
          <w:lang w:eastAsia="en-IN"/>
        </w:rPr>
        <w:t xml:space="preserve">djust the volume to 11.5 microliters with nuclease-free water </w:t>
      </w:r>
      <w:r w:rsidR="001C0EFD" w:rsidRPr="00C778C0">
        <w:rPr>
          <w:b/>
          <w:bCs/>
          <w:lang w:eastAsia="en-IN"/>
        </w:rPr>
        <w:t>[</w:t>
      </w:r>
      <w:r w:rsidR="001C0EFD">
        <w:rPr>
          <w:b/>
          <w:bCs/>
          <w:lang w:eastAsia="en-IN"/>
        </w:rPr>
        <w:t>2</w:t>
      </w:r>
      <w:r w:rsidR="00FB07AA">
        <w:rPr>
          <w:b/>
          <w:bCs/>
          <w:lang w:eastAsia="en-IN"/>
        </w:rPr>
        <w:t>-TXT</w:t>
      </w:r>
      <w:r w:rsidR="001C0EFD" w:rsidRPr="00C778C0">
        <w:rPr>
          <w:b/>
          <w:bCs/>
          <w:lang w:eastAsia="en-IN"/>
        </w:rPr>
        <w:t>]</w:t>
      </w:r>
      <w:r w:rsidR="001C0EFD" w:rsidRPr="00C778C0">
        <w:rPr>
          <w:lang w:eastAsia="en-IN"/>
        </w:rPr>
        <w:t>.</w:t>
      </w:r>
    </w:p>
    <w:p w14:paraId="13F0394B" w14:textId="562F7CE3" w:rsidR="00D1547D" w:rsidRPr="00421DCC" w:rsidRDefault="00D1547D" w:rsidP="00A432C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DCC">
        <w:rPr>
          <w:lang w:val="en-IN" w:eastAsia="en-IN"/>
        </w:rPr>
        <w:t>WIDE: Talent</w:t>
      </w:r>
      <w:r w:rsidR="001C0EFD">
        <w:rPr>
          <w:lang w:val="en-IN" w:eastAsia="en-IN"/>
        </w:rPr>
        <w:t xml:space="preserve"> retrieving the reagents and DNA from refrigeration and</w:t>
      </w:r>
      <w:r w:rsidRPr="00421DCC">
        <w:rPr>
          <w:lang w:val="en-IN" w:eastAsia="en-IN"/>
        </w:rPr>
        <w:t xml:space="preserve"> </w:t>
      </w:r>
      <w:r w:rsidR="001C0EFD">
        <w:rPr>
          <w:lang w:val="en-IN" w:eastAsia="en-IN"/>
        </w:rPr>
        <w:t>placing the samples on ice box.</w:t>
      </w:r>
    </w:p>
    <w:p w14:paraId="2CDA063B" w14:textId="67C704E7" w:rsidR="001C0EFD" w:rsidRPr="00C778C0" w:rsidRDefault="00D1547D" w:rsidP="001C0EF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pipetting each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sample into 0.2 </w:t>
      </w:r>
      <w:proofErr w:type="spellStart"/>
      <w:r w:rsidRPr="00C778C0">
        <w:rPr>
          <w:lang w:val="en-IN" w:eastAsia="en-IN"/>
        </w:rPr>
        <w:t>milliliter</w:t>
      </w:r>
      <w:proofErr w:type="spellEnd"/>
      <w:r w:rsidRPr="00C778C0">
        <w:rPr>
          <w:lang w:val="en-IN" w:eastAsia="en-IN"/>
        </w:rPr>
        <w:t xml:space="preserve"> polymerase chain reaction tubes</w:t>
      </w:r>
      <w:r w:rsidR="001C0EFD">
        <w:rPr>
          <w:lang w:val="en-IN" w:eastAsia="en-IN"/>
        </w:rPr>
        <w:t xml:space="preserve"> and adding water</w:t>
      </w:r>
      <w:r w:rsidR="00FB07AA">
        <w:rPr>
          <w:lang w:val="en-IN" w:eastAsia="en-IN"/>
        </w:rPr>
        <w:t xml:space="preserve"> </w:t>
      </w:r>
      <w:r w:rsidR="00FB07AA" w:rsidRPr="00FB07AA">
        <w:rPr>
          <w:b/>
          <w:bCs/>
          <w:lang w:val="en-IN" w:eastAsia="en-IN"/>
        </w:rPr>
        <w:t>TXT: DNA: ~</w:t>
      </w:r>
      <w:r w:rsidR="00FB07AA" w:rsidRPr="00FB07AA">
        <w:rPr>
          <w:rFonts w:asciiTheme="majorHAnsi" w:hAnsiTheme="majorHAnsi" w:cstheme="majorHAnsi"/>
          <w:b/>
          <w:bCs/>
        </w:rPr>
        <w:t>130 ng for a 1 kb fragment</w:t>
      </w:r>
    </w:p>
    <w:p w14:paraId="432DDDA0" w14:textId="0FA7E219" w:rsidR="00D1547D" w:rsidRPr="00C778C0" w:rsidRDefault="00D1547D" w:rsidP="001C0EFD">
      <w:pPr>
        <w:pStyle w:val="ShotDescription"/>
        <w:ind w:firstLine="0"/>
        <w:rPr>
          <w:lang w:val="en-IN" w:eastAsia="en-IN"/>
        </w:rPr>
      </w:pPr>
    </w:p>
    <w:p w14:paraId="3E03A8A4" w14:textId="585D530C" w:rsidR="001C0EFD" w:rsidRPr="00C778C0" w:rsidRDefault="001C0EFD" w:rsidP="001C0EF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</w:t>
      </w:r>
      <w:r w:rsidR="00D1547D" w:rsidRPr="00C778C0">
        <w:rPr>
          <w:lang w:eastAsia="en-IN"/>
        </w:rPr>
        <w:t xml:space="preserve">dd 1 microliter of diluted </w:t>
      </w:r>
      <w:r>
        <w:rPr>
          <w:lang w:eastAsia="en-IN"/>
        </w:rPr>
        <w:t>DNA</w:t>
      </w:r>
      <w:r w:rsidR="00D1547D" w:rsidRPr="00C778C0">
        <w:rPr>
          <w:lang w:eastAsia="en-IN"/>
        </w:rPr>
        <w:t xml:space="preserve"> control sample to each tube </w:t>
      </w:r>
      <w:r w:rsidRPr="001C0EFD">
        <w:rPr>
          <w:lang w:eastAsia="en-IN"/>
        </w:rPr>
        <w:t>and m</w:t>
      </w:r>
      <w:r w:rsidR="00D1547D" w:rsidRPr="00C778C0">
        <w:rPr>
          <w:lang w:eastAsia="en-IN"/>
        </w:rPr>
        <w:t xml:space="preserve">ix by pipetting 10 to 20 times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>.</w:t>
      </w:r>
      <w:r>
        <w:rPr>
          <w:lang w:eastAsia="en-IN"/>
        </w:rPr>
        <w:t xml:space="preserve"> </w:t>
      </w:r>
      <w:r w:rsidRPr="00C778C0">
        <w:rPr>
          <w:lang w:eastAsia="en-IN"/>
        </w:rPr>
        <w:t xml:space="preserve">Prepare an end-prep master mix for each sample containing 1.75 microliters of Reaction Buffer and 0.75 microliters of Enzyme Mix, including 5% excess </w:t>
      </w:r>
      <w:r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  <w:r>
        <w:rPr>
          <w:lang w:eastAsia="en-IN"/>
        </w:rPr>
        <w:t xml:space="preserve"> </w:t>
      </w:r>
      <w:r w:rsidRPr="00C778C0">
        <w:rPr>
          <w:lang w:eastAsia="en-IN"/>
        </w:rPr>
        <w:t xml:space="preserve">Add 2.5 microliters of the master mix to each sample </w:t>
      </w:r>
      <w:r w:rsidRPr="001C0EFD">
        <w:rPr>
          <w:lang w:eastAsia="en-IN"/>
        </w:rPr>
        <w:t>and</w:t>
      </w:r>
      <w:r>
        <w:rPr>
          <w:b/>
          <w:bCs/>
          <w:lang w:eastAsia="en-IN"/>
        </w:rPr>
        <w:t xml:space="preserve"> </w:t>
      </w:r>
      <w:r w:rsidRPr="001C0EFD">
        <w:rPr>
          <w:lang w:eastAsia="en-IN"/>
        </w:rPr>
        <w:t>m</w:t>
      </w:r>
      <w:r w:rsidRPr="00C778C0">
        <w:rPr>
          <w:lang w:eastAsia="en-IN"/>
        </w:rPr>
        <w:t xml:space="preserve">ix gently </w:t>
      </w:r>
      <w:r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</w:p>
    <w:p w14:paraId="02A46383" w14:textId="735259A7" w:rsidR="00D1547D" w:rsidRDefault="00D1547D" w:rsidP="001C0EF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1 microliter of diluted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control sample to each tube</w:t>
      </w:r>
      <w:r w:rsidR="001C0EFD">
        <w:rPr>
          <w:lang w:val="en-IN" w:eastAsia="en-IN"/>
        </w:rPr>
        <w:t xml:space="preserve"> and </w:t>
      </w:r>
      <w:r w:rsidRPr="00C778C0">
        <w:rPr>
          <w:lang w:val="en-IN" w:eastAsia="en-IN"/>
        </w:rPr>
        <w:t>mixing the contents by pipetting.</w:t>
      </w:r>
    </w:p>
    <w:p w14:paraId="0D9B109D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preparing the end-prep master mix for each sample with Reaction Buffer and Enzyme Mix.</w:t>
      </w:r>
    </w:p>
    <w:p w14:paraId="33DE5FF5" w14:textId="77777777" w:rsidR="001C0EFD" w:rsidRPr="00C778C0" w:rsidRDefault="001C0EFD" w:rsidP="001C0EFD">
      <w:pPr>
        <w:pStyle w:val="ShotDescription"/>
        <w:ind w:firstLine="0"/>
        <w:rPr>
          <w:lang w:val="en-IN" w:eastAsia="en-IN"/>
        </w:rPr>
      </w:pPr>
    </w:p>
    <w:p w14:paraId="744F3469" w14:textId="5784B352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2.5 microliters of the master mix to each sample</w:t>
      </w:r>
      <w:r w:rsidR="001C0EFD">
        <w:rPr>
          <w:lang w:val="en-IN" w:eastAsia="en-IN"/>
        </w:rPr>
        <w:t xml:space="preserve"> and mixing</w:t>
      </w:r>
      <w:r w:rsidRPr="00C778C0">
        <w:rPr>
          <w:lang w:val="en-IN" w:eastAsia="en-IN"/>
        </w:rPr>
        <w:t>.</w:t>
      </w:r>
    </w:p>
    <w:p w14:paraId="3C7F3327" w14:textId="77777777" w:rsidR="001C0EFD" w:rsidRDefault="001C0EFD" w:rsidP="001C0EFD">
      <w:pPr>
        <w:pStyle w:val="Narration"/>
        <w:ind w:firstLine="0"/>
        <w:rPr>
          <w:lang w:eastAsia="en-IN"/>
        </w:rPr>
      </w:pPr>
    </w:p>
    <w:p w14:paraId="2EFB7873" w14:textId="019E17C0" w:rsidR="001C0EFD" w:rsidRPr="001C0EFD" w:rsidRDefault="001C0EFD" w:rsidP="001C0EFD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1C0EFD">
        <w:rPr>
          <w:color w:val="7030A0"/>
          <w:lang w:eastAsia="en-IN"/>
        </w:rPr>
        <w:t>After a brief spin, i</w:t>
      </w:r>
      <w:r w:rsidR="00D1547D" w:rsidRPr="001C0EFD">
        <w:rPr>
          <w:color w:val="7030A0"/>
          <w:lang w:eastAsia="en-IN"/>
        </w:rPr>
        <w:t xml:space="preserve">ncubate the samples in a thermal cycler at 20 degrees Celsius for 5 minutes followed by 65 degrees Celsius for 5 minutes </w:t>
      </w:r>
      <w:r w:rsidR="00D1547D" w:rsidRPr="001C0EFD">
        <w:rPr>
          <w:b/>
          <w:bCs/>
          <w:color w:val="7030A0"/>
          <w:lang w:eastAsia="en-IN"/>
        </w:rPr>
        <w:t>[1]</w:t>
      </w:r>
      <w:r w:rsidR="00D1547D" w:rsidRPr="001C0EFD">
        <w:rPr>
          <w:color w:val="7030A0"/>
          <w:lang w:eastAsia="en-IN"/>
        </w:rPr>
        <w:t>.</w:t>
      </w:r>
      <w:r w:rsidRPr="001C0EFD">
        <w:rPr>
          <w:color w:val="7030A0"/>
          <w:lang w:eastAsia="en-IN"/>
        </w:rPr>
        <w:t xml:space="preserve"> </w:t>
      </w:r>
      <w:r w:rsidRPr="001C0EFD">
        <w:rPr>
          <w:color w:val="7030A0"/>
          <w:lang w:val="en-IN" w:eastAsia="en-IN"/>
        </w:rPr>
        <w:t xml:space="preserve">Purify the end-prepared DNA using </w:t>
      </w:r>
      <w:r w:rsidR="00FB07AA">
        <w:rPr>
          <w:color w:val="7030A0"/>
          <w:lang w:val="en-IN" w:eastAsia="en-IN"/>
        </w:rPr>
        <w:t xml:space="preserve">DNA Cleanup </w:t>
      </w:r>
      <w:r w:rsidRPr="001C0EFD">
        <w:rPr>
          <w:color w:val="7030A0"/>
          <w:lang w:val="en-IN" w:eastAsia="en-IN"/>
        </w:rPr>
        <w:t xml:space="preserve">magnetic beads and ethanol washes to remove impurities </w:t>
      </w:r>
      <w:r w:rsidRPr="001C0EFD">
        <w:rPr>
          <w:b/>
          <w:bCs/>
          <w:color w:val="7030A0"/>
          <w:lang w:val="en-IN" w:eastAsia="en-IN"/>
        </w:rPr>
        <w:t>[</w:t>
      </w:r>
      <w:r>
        <w:rPr>
          <w:b/>
          <w:bCs/>
          <w:color w:val="7030A0"/>
          <w:lang w:val="en-IN" w:eastAsia="en-IN"/>
        </w:rPr>
        <w:t>2</w:t>
      </w:r>
      <w:r w:rsidRPr="001C0EFD">
        <w:rPr>
          <w:b/>
          <w:bCs/>
          <w:color w:val="7030A0"/>
          <w:lang w:val="en-IN" w:eastAsia="en-IN"/>
        </w:rPr>
        <w:t>]</w:t>
      </w:r>
      <w:r w:rsidRPr="001C0EFD">
        <w:rPr>
          <w:color w:val="7030A0"/>
          <w:lang w:val="en-IN" w:eastAsia="en-IN"/>
        </w:rPr>
        <w:t xml:space="preserve">. After eluting the cleaned DNA in nuclease-free water, measure its concentration for downstream use </w:t>
      </w:r>
      <w:r w:rsidRPr="001C0EFD">
        <w:rPr>
          <w:b/>
          <w:bCs/>
          <w:color w:val="7030A0"/>
          <w:lang w:val="en-IN" w:eastAsia="en-IN"/>
        </w:rPr>
        <w:t>[</w:t>
      </w:r>
      <w:r>
        <w:rPr>
          <w:b/>
          <w:bCs/>
          <w:color w:val="7030A0"/>
          <w:lang w:val="en-IN" w:eastAsia="en-IN"/>
        </w:rPr>
        <w:t>3</w:t>
      </w:r>
      <w:r w:rsidRPr="001C0EFD">
        <w:rPr>
          <w:b/>
          <w:bCs/>
          <w:color w:val="7030A0"/>
          <w:lang w:val="en-IN" w:eastAsia="en-IN"/>
        </w:rPr>
        <w:t>]</w:t>
      </w:r>
      <w:r w:rsidRPr="001C0EFD">
        <w:rPr>
          <w:color w:val="7030A0"/>
          <w:lang w:val="en-IN" w:eastAsia="en-IN"/>
        </w:rPr>
        <w:t>.</w:t>
      </w:r>
    </w:p>
    <w:p w14:paraId="05C9B06A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samples in the thermal cycler for incubation.</w:t>
      </w:r>
    </w:p>
    <w:p w14:paraId="695577D9" w14:textId="52EB473E" w:rsidR="001C0EFD" w:rsidRDefault="001C0EFD" w:rsidP="001C0EF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Talent adding magnetic beads to a sample containing DNA.</w:t>
      </w:r>
    </w:p>
    <w:p w14:paraId="69E9F149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loading 1 microliter of sample onto the spectrophotometer for measurement.</w:t>
      </w:r>
    </w:p>
    <w:p w14:paraId="622D694D" w14:textId="77777777" w:rsidR="00ED6BDE" w:rsidRPr="00C778C0" w:rsidRDefault="00ED6BDE" w:rsidP="00ED6BDE">
      <w:pPr>
        <w:pStyle w:val="ShotDescription"/>
        <w:ind w:firstLine="0"/>
        <w:rPr>
          <w:lang w:val="en-IN" w:eastAsia="en-IN"/>
        </w:rPr>
      </w:pPr>
    </w:p>
    <w:p w14:paraId="4EDA6765" w14:textId="77777777" w:rsidR="00D1547D" w:rsidRDefault="00D1547D" w:rsidP="00D1547D"/>
    <w:p w14:paraId="3FD43D0E" w14:textId="14AB1794" w:rsidR="00ED6BDE" w:rsidRPr="00ED6BDE" w:rsidRDefault="00ED6BDE" w:rsidP="00ED6BDE">
      <w:pPr>
        <w:pStyle w:val="ListParagraph"/>
        <w:numPr>
          <w:ilvl w:val="0"/>
          <w:numId w:val="3"/>
        </w:numPr>
        <w:rPr>
          <w:rFonts w:ascii="Calibri" w:hAnsi="Calibri" w:cs="Calibri"/>
          <w:b/>
        </w:rPr>
      </w:pPr>
      <w:r w:rsidRPr="00ED6BDE">
        <w:rPr>
          <w:rFonts w:ascii="Calibri" w:hAnsi="Calibri" w:cs="Calibri"/>
          <w:b/>
        </w:rPr>
        <w:t xml:space="preserve">Native Barcoding </w:t>
      </w:r>
      <w:r>
        <w:rPr>
          <w:rFonts w:ascii="Calibri" w:hAnsi="Calibri" w:cs="Calibri"/>
          <w:b/>
        </w:rPr>
        <w:t xml:space="preserve">and Pooling </w:t>
      </w:r>
      <w:r w:rsidRPr="00ED6BDE">
        <w:rPr>
          <w:rFonts w:ascii="Calibri" w:hAnsi="Calibri" w:cs="Calibri"/>
          <w:b/>
        </w:rPr>
        <w:t xml:space="preserve">of </w:t>
      </w:r>
      <w:r>
        <w:rPr>
          <w:rFonts w:ascii="Calibri" w:hAnsi="Calibri" w:cs="Calibri"/>
          <w:b/>
        </w:rPr>
        <w:t xml:space="preserve">End-Prepared </w:t>
      </w:r>
      <w:r w:rsidRPr="00ED6BDE">
        <w:rPr>
          <w:rFonts w:ascii="Calibri" w:hAnsi="Calibri" w:cs="Calibri"/>
          <w:b/>
        </w:rPr>
        <w:t>DNA Samples</w:t>
      </w:r>
    </w:p>
    <w:p w14:paraId="1A4294B6" w14:textId="77777777" w:rsidR="00D1547D" w:rsidRDefault="00D1547D" w:rsidP="00D1547D"/>
    <w:p w14:paraId="1DAFADC6" w14:textId="77777777" w:rsidR="00D1547D" w:rsidRDefault="00D1547D" w:rsidP="00D1547D"/>
    <w:p w14:paraId="1FB84DE4" w14:textId="77777777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Assign individual native barcodes to samples numbered 1 to 24 </w:t>
      </w:r>
      <w:r w:rsidRPr="00C778C0">
        <w:rPr>
          <w:b/>
          <w:bCs/>
          <w:lang w:eastAsia="en-IN"/>
        </w:rPr>
        <w:t>[1]</w:t>
      </w:r>
      <w:r w:rsidRPr="00C778C0">
        <w:rPr>
          <w:lang w:eastAsia="en-IN"/>
        </w:rPr>
        <w:t>.</w:t>
      </w:r>
    </w:p>
    <w:p w14:paraId="7C90F439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</w:t>
      </w:r>
      <w:proofErr w:type="spellStart"/>
      <w:r w:rsidRPr="00C778C0">
        <w:rPr>
          <w:lang w:val="en-IN" w:eastAsia="en-IN"/>
        </w:rPr>
        <w:t>labeling</w:t>
      </w:r>
      <w:proofErr w:type="spellEnd"/>
      <w:r w:rsidRPr="00C778C0">
        <w:rPr>
          <w:lang w:val="en-IN" w:eastAsia="en-IN"/>
        </w:rPr>
        <w:t xml:space="preserve"> and assigning individual native barcodes to corresponding samples.</w:t>
      </w:r>
    </w:p>
    <w:p w14:paraId="69E24820" w14:textId="77777777" w:rsidR="00682D59" w:rsidRPr="00C778C0" w:rsidRDefault="00682D59" w:rsidP="00682D59">
      <w:pPr>
        <w:pStyle w:val="ShotDescription"/>
        <w:ind w:firstLine="0"/>
        <w:rPr>
          <w:lang w:val="en-IN" w:eastAsia="en-IN"/>
        </w:rPr>
      </w:pPr>
    </w:p>
    <w:p w14:paraId="5FF62B16" w14:textId="7FDCBDD2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Add 7.5 microliters of end-prepared </w:t>
      </w:r>
      <w:r w:rsidR="001C0EFD">
        <w:rPr>
          <w:lang w:eastAsia="en-IN"/>
        </w:rPr>
        <w:t>DNA</w:t>
      </w:r>
      <w:r w:rsidRPr="00C778C0">
        <w:rPr>
          <w:lang w:eastAsia="en-IN"/>
        </w:rPr>
        <w:t xml:space="preserve"> to a tube </w:t>
      </w:r>
      <w:r w:rsidRPr="00C778C0">
        <w:rPr>
          <w:b/>
          <w:bCs/>
          <w:lang w:eastAsia="en-IN"/>
        </w:rPr>
        <w:t>[1]</w:t>
      </w:r>
      <w:r w:rsidR="00682D59">
        <w:rPr>
          <w:lang w:eastAsia="en-IN"/>
        </w:rPr>
        <w:t>, followed by</w:t>
      </w:r>
      <w:r w:rsidRPr="00C778C0">
        <w:rPr>
          <w:lang w:eastAsia="en-IN"/>
        </w:rPr>
        <w:t xml:space="preserve"> 2.5 microliters of Native Barcode </w:t>
      </w:r>
      <w:r w:rsidR="00682D59" w:rsidRPr="00682D59">
        <w:rPr>
          <w:lang w:eastAsia="en-IN"/>
        </w:rPr>
        <w:t xml:space="preserve">and 10 </w:t>
      </w:r>
      <w:r w:rsidRPr="00C778C0">
        <w:rPr>
          <w:lang w:eastAsia="en-IN"/>
        </w:rPr>
        <w:t xml:space="preserve">microliters of Blunt TA Ligase Master Mix to assemble the barcoding reaction </w:t>
      </w:r>
      <w:r w:rsidRPr="00C778C0">
        <w:rPr>
          <w:b/>
          <w:bCs/>
          <w:lang w:eastAsia="en-IN"/>
        </w:rPr>
        <w:t>[</w:t>
      </w:r>
      <w:r w:rsidR="00682D59">
        <w:rPr>
          <w:b/>
          <w:bCs/>
          <w:lang w:eastAsia="en-IN"/>
        </w:rPr>
        <w:t>2-TXT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  <w:r w:rsidR="00FB07AA">
        <w:rPr>
          <w:lang w:eastAsia="en-IN"/>
        </w:rPr>
        <w:t xml:space="preserve"> </w:t>
      </w:r>
      <w:r w:rsidR="00FB07AA" w:rsidRPr="00FB07AA">
        <w:rPr>
          <w:b/>
          <w:bCs/>
          <w:color w:val="auto"/>
          <w:highlight w:val="yellow"/>
          <w:lang w:eastAsia="en-IN"/>
        </w:rPr>
        <w:t>Authors</w:t>
      </w:r>
      <w:r w:rsidR="00FB07AA" w:rsidRPr="00FB07AA">
        <w:rPr>
          <w:color w:val="auto"/>
          <w:highlight w:val="yellow"/>
          <w:lang w:eastAsia="en-IN"/>
        </w:rPr>
        <w:t>: We do not pronounce slash according to our journal guidelines</w:t>
      </w:r>
    </w:p>
    <w:p w14:paraId="01DFD8EB" w14:textId="52E6003A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7.5 microliters of end-prepared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to a tube.</w:t>
      </w:r>
    </w:p>
    <w:p w14:paraId="7784A206" w14:textId="0D03CAA5" w:rsidR="00D430D1" w:rsidRPr="00FB07AA" w:rsidRDefault="00D1547D" w:rsidP="00D430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2.5 microliters of Native </w:t>
      </w:r>
      <w:r w:rsidR="00E546B6">
        <w:rPr>
          <w:lang w:val="en-IN" w:eastAsia="en-IN"/>
        </w:rPr>
        <w:t xml:space="preserve">barcode </w:t>
      </w:r>
      <w:r w:rsidR="00682D59">
        <w:rPr>
          <w:lang w:val="en-IN" w:eastAsia="en-IN"/>
        </w:rPr>
        <w:t>and</w:t>
      </w:r>
      <w:r w:rsidRPr="00C778C0">
        <w:rPr>
          <w:lang w:val="en-IN" w:eastAsia="en-IN"/>
        </w:rPr>
        <w:t xml:space="preserve"> 10 microliters of Blunt slash TA Ligase Master Mix to the tube.</w:t>
      </w:r>
      <w:r w:rsidR="00682D59">
        <w:rPr>
          <w:lang w:val="en-IN" w:eastAsia="en-IN"/>
        </w:rPr>
        <w:t xml:space="preserve"> </w:t>
      </w:r>
      <w:r w:rsidR="00682D59" w:rsidRPr="00682D59">
        <w:rPr>
          <w:b/>
          <w:bCs/>
          <w:lang w:val="en-IN" w:eastAsia="en-IN"/>
        </w:rPr>
        <w:t>TXT: Mix 10 - 20x</w:t>
      </w:r>
      <w:r w:rsidR="00682D59" w:rsidRPr="00FB07AA">
        <w:rPr>
          <w:b/>
          <w:bCs/>
          <w:color w:val="auto"/>
          <w:lang w:val="en-IN" w:eastAsia="en-IN"/>
        </w:rPr>
        <w:t>; Incubate at RT (</w:t>
      </w:r>
      <w:r w:rsidR="00FB07AA">
        <w:rPr>
          <w:b/>
          <w:bCs/>
          <w:color w:val="auto"/>
          <w:lang w:val="en-IN" w:eastAsia="en-IN"/>
        </w:rPr>
        <w:t>2</w:t>
      </w:r>
      <w:r w:rsidR="00682D59" w:rsidRPr="00FB07AA">
        <w:rPr>
          <w:b/>
          <w:bCs/>
          <w:color w:val="auto"/>
          <w:lang w:val="en-IN" w:eastAsia="en-IN"/>
        </w:rPr>
        <w:t>0 min)</w:t>
      </w:r>
    </w:p>
    <w:p w14:paraId="6A2AED04" w14:textId="77777777" w:rsidR="00FB07AA" w:rsidRPr="00FB07AA" w:rsidRDefault="00FB07AA" w:rsidP="00FB07AA">
      <w:pPr>
        <w:pStyle w:val="ShotDescription"/>
        <w:ind w:firstLine="0"/>
        <w:rPr>
          <w:lang w:val="en-IN" w:eastAsia="en-IN"/>
        </w:rPr>
      </w:pPr>
    </w:p>
    <w:p w14:paraId="478FA03D" w14:textId="2D858D25" w:rsidR="00D1547D" w:rsidRPr="00C778C0" w:rsidRDefault="00682D59" w:rsidP="00682D59">
      <w:pPr>
        <w:pStyle w:val="Narration"/>
        <w:numPr>
          <w:ilvl w:val="1"/>
          <w:numId w:val="3"/>
        </w:numPr>
        <w:rPr>
          <w:lang w:eastAsia="en-IN"/>
        </w:rPr>
      </w:pPr>
      <w:r w:rsidRPr="00682D59">
        <w:rPr>
          <w:lang w:eastAsia="en-IN"/>
        </w:rPr>
        <w:t>After incubation,</w:t>
      </w:r>
      <w:r w:rsidR="00D1547D" w:rsidRPr="00C778C0">
        <w:rPr>
          <w:lang w:eastAsia="en-IN"/>
        </w:rPr>
        <w:t xml:space="preserve"> terminate the reaction with 4 microliters of </w:t>
      </w:r>
      <w:r>
        <w:rPr>
          <w:lang w:eastAsia="en-IN"/>
        </w:rPr>
        <w:t>EDTA and</w:t>
      </w:r>
      <w:r w:rsidRPr="00C778C0">
        <w:rPr>
          <w:lang w:eastAsia="en-IN"/>
        </w:rPr>
        <w:t xml:space="preserve"> </w:t>
      </w:r>
      <w:r w:rsidR="00D1547D" w:rsidRPr="00C778C0">
        <w:rPr>
          <w:lang w:eastAsia="en-IN"/>
        </w:rPr>
        <w:t xml:space="preserve">mix thoroughly by pipetting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>.</w:t>
      </w:r>
    </w:p>
    <w:p w14:paraId="6C0320D8" w14:textId="0DB966FC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</w:t>
      </w:r>
      <w:r w:rsidR="00682D59">
        <w:rPr>
          <w:lang w:val="en-IN" w:eastAsia="en-IN"/>
        </w:rPr>
        <w:t>EDTA and</w:t>
      </w:r>
      <w:r w:rsidR="00682D59" w:rsidRPr="00C778C0">
        <w:rPr>
          <w:lang w:val="en-IN" w:eastAsia="en-IN"/>
        </w:rPr>
        <w:t xml:space="preserve"> </w:t>
      </w:r>
      <w:r w:rsidRPr="00C778C0">
        <w:rPr>
          <w:lang w:val="en-IN" w:eastAsia="en-IN"/>
        </w:rPr>
        <w:t>mixing</w:t>
      </w:r>
      <w:r w:rsidR="00FB07AA">
        <w:rPr>
          <w:lang w:val="en-IN" w:eastAsia="en-IN"/>
        </w:rPr>
        <w:t xml:space="preserve"> by pipetting up and down</w:t>
      </w:r>
      <w:r w:rsidRPr="00C778C0">
        <w:rPr>
          <w:lang w:val="en-IN" w:eastAsia="en-IN"/>
        </w:rPr>
        <w:t>.</w:t>
      </w:r>
    </w:p>
    <w:p w14:paraId="280A19E4" w14:textId="77777777" w:rsidR="00682D59" w:rsidRPr="00C778C0" w:rsidRDefault="00682D59" w:rsidP="00682D59">
      <w:pPr>
        <w:pStyle w:val="ShotDescription"/>
        <w:ind w:firstLine="0"/>
        <w:rPr>
          <w:lang w:val="en-IN" w:eastAsia="en-IN"/>
        </w:rPr>
      </w:pPr>
    </w:p>
    <w:p w14:paraId="4F0FF2C2" w14:textId="0F78EEB5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>Transfer the barcoded samples into a 1.5</w:t>
      </w:r>
      <w:r w:rsidR="00682D59">
        <w:rPr>
          <w:lang w:eastAsia="en-IN"/>
        </w:rPr>
        <w:t>-</w:t>
      </w:r>
      <w:r w:rsidRPr="00C778C0">
        <w:rPr>
          <w:lang w:eastAsia="en-IN"/>
        </w:rPr>
        <w:t xml:space="preserve">milliliter low </w:t>
      </w:r>
      <w:r w:rsidR="001C0EFD">
        <w:rPr>
          <w:lang w:eastAsia="en-IN"/>
        </w:rPr>
        <w:t>DNA</w:t>
      </w:r>
      <w:r w:rsidRPr="00C778C0">
        <w:rPr>
          <w:lang w:eastAsia="en-IN"/>
        </w:rPr>
        <w:t xml:space="preserve">-binding microcentrifuge tube to pool them </w:t>
      </w:r>
      <w:r w:rsidRPr="00C778C0">
        <w:rPr>
          <w:b/>
          <w:bCs/>
          <w:lang w:eastAsia="en-IN"/>
        </w:rPr>
        <w:t>[1]</w:t>
      </w:r>
      <w:r w:rsidR="00682D59">
        <w:rPr>
          <w:b/>
          <w:bCs/>
          <w:lang w:eastAsia="en-IN"/>
        </w:rPr>
        <w:t xml:space="preserve"> </w:t>
      </w:r>
      <w:r w:rsidR="00682D59" w:rsidRPr="00682D59">
        <w:rPr>
          <w:lang w:eastAsia="en-IN"/>
        </w:rPr>
        <w:t>and purify the DNA using</w:t>
      </w:r>
      <w:r w:rsidR="00682D59">
        <w:rPr>
          <w:b/>
          <w:bCs/>
          <w:lang w:eastAsia="en-IN"/>
        </w:rPr>
        <w:t xml:space="preserve"> </w:t>
      </w:r>
      <w:r w:rsidRPr="00C778C0">
        <w:rPr>
          <w:lang w:eastAsia="en-IN"/>
        </w:rPr>
        <w:t>magnetic beads</w:t>
      </w:r>
      <w:r w:rsidR="00682D59">
        <w:rPr>
          <w:lang w:eastAsia="en-IN"/>
        </w:rPr>
        <w:t xml:space="preserve"> </w:t>
      </w:r>
      <w:r w:rsidR="00682D59" w:rsidRPr="00682D59">
        <w:rPr>
          <w:b/>
          <w:bCs/>
          <w:lang w:eastAsia="en-IN"/>
        </w:rPr>
        <w:t>[</w:t>
      </w:r>
      <w:r w:rsidR="00682D59">
        <w:rPr>
          <w:b/>
          <w:bCs/>
          <w:lang w:eastAsia="en-IN"/>
        </w:rPr>
        <w:t>2</w:t>
      </w:r>
      <w:r w:rsidR="00FB07AA">
        <w:rPr>
          <w:b/>
          <w:bCs/>
          <w:lang w:eastAsia="en-IN"/>
        </w:rPr>
        <w:t xml:space="preserve"> and 3</w:t>
      </w:r>
      <w:r w:rsidR="00682D59" w:rsidRPr="00682D59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</w:p>
    <w:p w14:paraId="31E0D2B8" w14:textId="19D2C652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pooling barcoded samples into a 1.5 </w:t>
      </w:r>
      <w:proofErr w:type="spellStart"/>
      <w:r w:rsidRPr="00C778C0">
        <w:rPr>
          <w:lang w:val="en-IN" w:eastAsia="en-IN"/>
        </w:rPr>
        <w:t>milliliter</w:t>
      </w:r>
      <w:proofErr w:type="spellEnd"/>
      <w:r w:rsidRPr="00C778C0">
        <w:rPr>
          <w:lang w:val="en-IN" w:eastAsia="en-IN"/>
        </w:rPr>
        <w:t xml:space="preserve"> low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>-binding microcentrifuge tube.</w:t>
      </w:r>
    </w:p>
    <w:p w14:paraId="3BEEBD36" w14:textId="1C3ACB3D" w:rsidR="00FB07AA" w:rsidRDefault="00FB07AA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magnetic beads to the sample.</w:t>
      </w:r>
    </w:p>
    <w:p w14:paraId="0A1765B8" w14:textId="1CB08BC5" w:rsidR="00682D59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</w:t>
      </w:r>
      <w:r w:rsidR="00682D59">
        <w:rPr>
          <w:lang w:val="en-IN" w:eastAsia="en-IN"/>
        </w:rPr>
        <w:t>EXT ON PLAIN BACKGROUND:</w:t>
      </w:r>
    </w:p>
    <w:p w14:paraId="503B639C" w14:textId="4E07B55D" w:rsidR="00211C12" w:rsidRPr="00211C12" w:rsidRDefault="00211C12" w:rsidP="00211C12">
      <w:pPr>
        <w:pStyle w:val="ShotDescription"/>
        <w:numPr>
          <w:ilvl w:val="0"/>
          <w:numId w:val="45"/>
        </w:numPr>
        <w:rPr>
          <w:lang w:val="en-IN" w:eastAsia="en-IN"/>
        </w:rPr>
      </w:pPr>
      <w:r w:rsidRPr="00211C12">
        <w:rPr>
          <w:b/>
          <w:bCs/>
          <w:lang w:val="en-IN" w:eastAsia="en-IN"/>
        </w:rPr>
        <w:t>Add magnetic beads</w:t>
      </w:r>
      <w:r>
        <w:rPr>
          <w:lang w:val="en-IN" w:eastAsia="en-IN"/>
        </w:rPr>
        <w:t>:</w:t>
      </w:r>
      <w:r w:rsidRPr="00211C12">
        <w:rPr>
          <w:lang w:val="en-IN" w:eastAsia="en-IN"/>
        </w:rPr>
        <w:t xml:space="preserve"> 0.4</w:t>
      </w:r>
      <w:r>
        <w:rPr>
          <w:lang w:val="en-IN" w:eastAsia="en-IN"/>
        </w:rPr>
        <w:t>x</w:t>
      </w:r>
      <w:r w:rsidRPr="00211C12">
        <w:rPr>
          <w:lang w:val="en-IN" w:eastAsia="en-IN"/>
        </w:rPr>
        <w:t xml:space="preserve"> volume</w:t>
      </w:r>
      <w:r>
        <w:rPr>
          <w:lang w:val="en-IN" w:eastAsia="en-IN"/>
        </w:rPr>
        <w:t>,</w:t>
      </w:r>
      <w:r w:rsidRPr="00211C12">
        <w:rPr>
          <w:lang w:val="en-IN" w:eastAsia="en-IN"/>
        </w:rPr>
        <w:t xml:space="preserve"> </w:t>
      </w:r>
      <w:r>
        <w:rPr>
          <w:lang w:val="en-IN" w:eastAsia="en-IN"/>
        </w:rPr>
        <w:t>m</w:t>
      </w:r>
      <w:r w:rsidRPr="00211C12">
        <w:rPr>
          <w:lang w:val="en-IN" w:eastAsia="en-IN"/>
        </w:rPr>
        <w:t>ix and incubate for 10 min</w:t>
      </w:r>
      <w:r>
        <w:rPr>
          <w:lang w:val="en-IN" w:eastAsia="en-IN"/>
        </w:rPr>
        <w:t xml:space="preserve"> (RT)</w:t>
      </w:r>
    </w:p>
    <w:p w14:paraId="11693F00" w14:textId="2233FBCC" w:rsidR="00211C12" w:rsidRPr="00211C12" w:rsidRDefault="00211C12" w:rsidP="00211C12">
      <w:pPr>
        <w:pStyle w:val="ShotDescription"/>
        <w:numPr>
          <w:ilvl w:val="0"/>
          <w:numId w:val="45"/>
        </w:numPr>
        <w:rPr>
          <w:lang w:val="en-IN" w:eastAsia="en-IN"/>
        </w:rPr>
      </w:pPr>
      <w:r w:rsidRPr="00211C12">
        <w:rPr>
          <w:b/>
          <w:bCs/>
          <w:lang w:val="en-IN" w:eastAsia="en-IN"/>
        </w:rPr>
        <w:t>Wash beads</w:t>
      </w:r>
      <w:r>
        <w:rPr>
          <w:lang w:val="en-IN" w:eastAsia="en-IN"/>
        </w:rPr>
        <w:t>: 2x,</w:t>
      </w:r>
      <w:r w:rsidRPr="00211C12">
        <w:rPr>
          <w:lang w:val="en-IN" w:eastAsia="en-IN"/>
        </w:rPr>
        <w:t xml:space="preserve"> 700 µL Short Fragment Buffer</w:t>
      </w:r>
    </w:p>
    <w:p w14:paraId="0DA2A8FD" w14:textId="23652BA1" w:rsidR="00211C12" w:rsidRDefault="00211C12" w:rsidP="00211C12">
      <w:pPr>
        <w:pStyle w:val="ShotDescription"/>
        <w:numPr>
          <w:ilvl w:val="0"/>
          <w:numId w:val="45"/>
        </w:numPr>
        <w:rPr>
          <w:lang w:val="en-IN" w:eastAsia="en-IN"/>
        </w:rPr>
      </w:pPr>
      <w:r w:rsidRPr="00211C12">
        <w:rPr>
          <w:b/>
          <w:bCs/>
          <w:lang w:val="en-IN" w:eastAsia="en-IN"/>
        </w:rPr>
        <w:t>Resuspension</w:t>
      </w:r>
      <w:r>
        <w:rPr>
          <w:b/>
          <w:bCs/>
          <w:lang w:val="en-IN" w:eastAsia="en-IN"/>
        </w:rPr>
        <w:t xml:space="preserve"> and Elution</w:t>
      </w:r>
      <w:r>
        <w:rPr>
          <w:lang w:val="en-IN" w:eastAsia="en-IN"/>
        </w:rPr>
        <w:t>:</w:t>
      </w:r>
      <w:r w:rsidRPr="00211C12">
        <w:rPr>
          <w:lang w:val="en-IN" w:eastAsia="en-IN"/>
        </w:rPr>
        <w:t xml:space="preserve"> 35 µL nuclease-free water</w:t>
      </w:r>
      <w:r>
        <w:rPr>
          <w:lang w:val="en-IN" w:eastAsia="en-IN"/>
        </w:rPr>
        <w:t xml:space="preserve"> (</w:t>
      </w:r>
      <w:r w:rsidRPr="00211C12">
        <w:rPr>
          <w:lang w:val="en-IN" w:eastAsia="en-IN"/>
        </w:rPr>
        <w:t>37 °C</w:t>
      </w:r>
      <w:r>
        <w:rPr>
          <w:lang w:val="en-IN" w:eastAsia="en-IN"/>
        </w:rPr>
        <w:t xml:space="preserve">, </w:t>
      </w:r>
      <w:r w:rsidRPr="00211C12">
        <w:rPr>
          <w:lang w:val="en-IN" w:eastAsia="en-IN"/>
        </w:rPr>
        <w:t>10 min</w:t>
      </w:r>
      <w:r>
        <w:rPr>
          <w:lang w:val="en-IN" w:eastAsia="en-IN"/>
        </w:rPr>
        <w:t>)</w:t>
      </w:r>
    </w:p>
    <w:p w14:paraId="315E3A90" w14:textId="77777777" w:rsidR="00211C12" w:rsidRPr="00211C12" w:rsidRDefault="00211C12" w:rsidP="00211C12">
      <w:pPr>
        <w:pStyle w:val="ShotDescription"/>
        <w:ind w:firstLine="0"/>
        <w:rPr>
          <w:lang w:val="en-IN" w:eastAsia="en-IN"/>
        </w:rPr>
      </w:pPr>
    </w:p>
    <w:p w14:paraId="53F91BA3" w14:textId="77777777" w:rsidR="00D1547D" w:rsidRDefault="00D1547D" w:rsidP="00D1547D"/>
    <w:p w14:paraId="16A61814" w14:textId="40B4E197" w:rsidR="00D1547D" w:rsidRPr="00ED6BDE" w:rsidRDefault="00211C12" w:rsidP="00ED6BDE">
      <w:pPr>
        <w:pStyle w:val="ListParagraph"/>
        <w:numPr>
          <w:ilvl w:val="0"/>
          <w:numId w:val="3"/>
        </w:numPr>
        <w:rPr>
          <w:b/>
          <w:bCs/>
        </w:rPr>
      </w:pPr>
      <w:r w:rsidRPr="00ED6BDE">
        <w:rPr>
          <w:b/>
          <w:bCs/>
        </w:rPr>
        <w:t>Adapter Ligation and Library Clean-Up</w:t>
      </w:r>
      <w:r w:rsidR="00ED6BDE">
        <w:rPr>
          <w:b/>
          <w:bCs/>
        </w:rPr>
        <w:t xml:space="preserve"> of </w:t>
      </w:r>
      <w:r w:rsidR="00ED6BDE" w:rsidRPr="00ED6BDE">
        <w:rPr>
          <w:b/>
          <w:bCs/>
        </w:rPr>
        <w:t>Barcoded Amplicon DNA</w:t>
      </w:r>
    </w:p>
    <w:p w14:paraId="7CF68543" w14:textId="77777777" w:rsidR="00D1547D" w:rsidRPr="00211C12" w:rsidRDefault="00D1547D" w:rsidP="00D1547D">
      <w:pPr>
        <w:rPr>
          <w:b/>
          <w:bCs/>
        </w:rPr>
      </w:pPr>
    </w:p>
    <w:p w14:paraId="18635EEB" w14:textId="27C1C716" w:rsidR="00D1547D" w:rsidRPr="00C778C0" w:rsidRDefault="00211C12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D1547D" w:rsidRPr="00C778C0">
        <w:rPr>
          <w:lang w:eastAsia="en-IN"/>
        </w:rPr>
        <w:t>dd 30 microliters of</w:t>
      </w:r>
      <w:r>
        <w:rPr>
          <w:lang w:eastAsia="en-IN"/>
        </w:rPr>
        <w:t xml:space="preserve"> purified</w:t>
      </w:r>
      <w:r w:rsidR="00D1547D" w:rsidRPr="00C778C0">
        <w:rPr>
          <w:lang w:eastAsia="en-IN"/>
        </w:rPr>
        <w:t xml:space="preserve"> pooled barcoded </w:t>
      </w:r>
      <w:r w:rsidR="001C0EFD">
        <w:rPr>
          <w:lang w:eastAsia="en-IN"/>
        </w:rPr>
        <w:t>DNA</w:t>
      </w:r>
      <w:r w:rsidR="00D1547D" w:rsidRPr="00C778C0">
        <w:rPr>
          <w:lang w:eastAsia="en-IN"/>
        </w:rPr>
        <w:t xml:space="preserve"> to a tube </w:t>
      </w:r>
      <w:r w:rsidR="00D1547D" w:rsidRPr="00C778C0">
        <w:rPr>
          <w:b/>
          <w:bCs/>
          <w:lang w:eastAsia="en-IN"/>
        </w:rPr>
        <w:t>[1]</w:t>
      </w:r>
      <w:r>
        <w:rPr>
          <w:lang w:eastAsia="en-IN"/>
        </w:rPr>
        <w:t xml:space="preserve"> and mix it with </w:t>
      </w:r>
      <w:r w:rsidR="00D1547D" w:rsidRPr="00C778C0">
        <w:rPr>
          <w:lang w:eastAsia="en-IN"/>
        </w:rPr>
        <w:t xml:space="preserve">5 microliters </w:t>
      </w:r>
      <w:r>
        <w:rPr>
          <w:lang w:eastAsia="en-IN"/>
        </w:rPr>
        <w:t xml:space="preserve">each </w:t>
      </w:r>
      <w:r w:rsidR="00D1547D" w:rsidRPr="00C778C0">
        <w:rPr>
          <w:lang w:eastAsia="en-IN"/>
        </w:rPr>
        <w:t>of Native Adapter</w:t>
      </w:r>
      <w:r>
        <w:rPr>
          <w:lang w:eastAsia="en-IN"/>
        </w:rPr>
        <w:t xml:space="preserve"> and </w:t>
      </w:r>
      <w:r w:rsidRPr="00C778C0">
        <w:rPr>
          <w:lang w:eastAsia="en-IN"/>
        </w:rPr>
        <w:t xml:space="preserve">T4 </w:t>
      </w:r>
      <w:r>
        <w:rPr>
          <w:lang w:eastAsia="en-IN"/>
        </w:rPr>
        <w:t>DNA</w:t>
      </w:r>
      <w:r w:rsidRPr="00C778C0">
        <w:rPr>
          <w:lang w:eastAsia="en-IN"/>
        </w:rPr>
        <w:t xml:space="preserve"> ligase</w:t>
      </w:r>
      <w:r w:rsidR="00D1547D" w:rsidRPr="00C778C0">
        <w:rPr>
          <w:lang w:eastAsia="en-IN"/>
        </w:rPr>
        <w:t xml:space="preserve"> </w:t>
      </w:r>
      <w:r>
        <w:rPr>
          <w:lang w:eastAsia="en-IN"/>
        </w:rPr>
        <w:t>along with</w:t>
      </w:r>
      <w:r w:rsidR="00D1547D" w:rsidRPr="00C778C0">
        <w:rPr>
          <w:lang w:eastAsia="en-IN"/>
        </w:rPr>
        <w:t xml:space="preserve"> 10 microliters of 5</w:t>
      </w:r>
      <w:r>
        <w:rPr>
          <w:lang w:eastAsia="en-IN"/>
        </w:rPr>
        <w:t>x</w:t>
      </w:r>
      <w:r w:rsidR="00D1547D" w:rsidRPr="00C778C0">
        <w:rPr>
          <w:lang w:eastAsia="en-IN"/>
        </w:rPr>
        <w:t xml:space="preserve"> Ligation Buffer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 xml:space="preserve">. </w:t>
      </w:r>
    </w:p>
    <w:p w14:paraId="373D0F59" w14:textId="28E2EFB8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pooled barcoded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to a tube.</w:t>
      </w:r>
    </w:p>
    <w:p w14:paraId="3C82A917" w14:textId="5CFC16B3" w:rsidR="00211C12" w:rsidRPr="00C778C0" w:rsidRDefault="00D1547D" w:rsidP="00211C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</w:t>
      </w:r>
      <w:r w:rsidR="00211C12">
        <w:rPr>
          <w:lang w:val="en-IN" w:eastAsia="en-IN"/>
        </w:rPr>
        <w:t>the reaction mix to the barcoded DNA and mixing by pipetting.</w:t>
      </w:r>
    </w:p>
    <w:p w14:paraId="6C6CD3C8" w14:textId="42C85BA8" w:rsidR="00D1547D" w:rsidRPr="00C778C0" w:rsidRDefault="00D1547D" w:rsidP="00211C12">
      <w:pPr>
        <w:pStyle w:val="ShotDescription"/>
        <w:ind w:firstLine="0"/>
        <w:rPr>
          <w:lang w:val="en-IN" w:eastAsia="en-IN"/>
        </w:rPr>
      </w:pPr>
    </w:p>
    <w:p w14:paraId="26058B7B" w14:textId="0C907742" w:rsidR="00D1547D" w:rsidRPr="00C778C0" w:rsidRDefault="00211C12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a brief </w:t>
      </w:r>
      <w:r w:rsidR="00D1547D" w:rsidRPr="00C778C0">
        <w:rPr>
          <w:lang w:eastAsia="en-IN"/>
        </w:rPr>
        <w:t>spin</w:t>
      </w:r>
      <w:r>
        <w:rPr>
          <w:lang w:eastAsia="en-IN"/>
        </w:rPr>
        <w:t>, i</w:t>
      </w:r>
      <w:r w:rsidR="00D1547D" w:rsidRPr="00C778C0">
        <w:rPr>
          <w:lang w:eastAsia="en-IN"/>
        </w:rPr>
        <w:t xml:space="preserve">ncubate </w:t>
      </w:r>
      <w:r>
        <w:rPr>
          <w:lang w:eastAsia="en-IN"/>
        </w:rPr>
        <w:t xml:space="preserve">the sample </w:t>
      </w:r>
      <w:r w:rsidR="00D1547D" w:rsidRPr="00C778C0">
        <w:rPr>
          <w:lang w:eastAsia="en-IN"/>
        </w:rPr>
        <w:t xml:space="preserve">at room temperature for 20 minutes </w:t>
      </w:r>
      <w:r w:rsidR="00D1547D" w:rsidRPr="00C778C0">
        <w:rPr>
          <w:b/>
          <w:bCs/>
          <w:lang w:eastAsia="en-IN"/>
        </w:rPr>
        <w:t>[3]</w:t>
      </w:r>
      <w:r w:rsidR="00D1547D" w:rsidRPr="00C778C0">
        <w:rPr>
          <w:lang w:eastAsia="en-IN"/>
        </w:rPr>
        <w:t>.</w:t>
      </w:r>
    </w:p>
    <w:p w14:paraId="78B26DA2" w14:textId="1092A464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</w:t>
      </w:r>
      <w:r w:rsidR="00211C12">
        <w:rPr>
          <w:lang w:val="en-IN" w:eastAsia="en-IN"/>
        </w:rPr>
        <w:t xml:space="preserve"> removing the tube from a centrifuge and placing it aside on</w:t>
      </w:r>
      <w:r w:rsidR="00A55FB1">
        <w:rPr>
          <w:lang w:val="en-IN" w:eastAsia="en-IN"/>
        </w:rPr>
        <w:t xml:space="preserve"> </w:t>
      </w:r>
      <w:proofErr w:type="gramStart"/>
      <w:r w:rsidR="00A55FB1">
        <w:rPr>
          <w:lang w:val="en-IN" w:eastAsia="en-IN"/>
        </w:rPr>
        <w:t>a</w:t>
      </w:r>
      <w:r w:rsidR="00211C12">
        <w:rPr>
          <w:lang w:val="en-IN" w:eastAsia="en-IN"/>
        </w:rPr>
        <w:t xml:space="preserve"> the</w:t>
      </w:r>
      <w:proofErr w:type="gramEnd"/>
      <w:r w:rsidR="00211C12">
        <w:rPr>
          <w:lang w:val="en-IN" w:eastAsia="en-IN"/>
        </w:rPr>
        <w:t xml:space="preserve"> work desk</w:t>
      </w:r>
      <w:r w:rsidRPr="00C778C0">
        <w:rPr>
          <w:lang w:val="en-IN" w:eastAsia="en-IN"/>
        </w:rPr>
        <w:t>.</w:t>
      </w:r>
    </w:p>
    <w:p w14:paraId="742F0347" w14:textId="77777777" w:rsidR="00211C12" w:rsidRPr="00C778C0" w:rsidRDefault="00211C12" w:rsidP="00211C12">
      <w:pPr>
        <w:pStyle w:val="ShotDescription"/>
        <w:ind w:firstLine="0"/>
        <w:rPr>
          <w:lang w:val="en-IN" w:eastAsia="en-IN"/>
        </w:rPr>
      </w:pPr>
    </w:p>
    <w:p w14:paraId="7024D124" w14:textId="5988EEC4" w:rsidR="00D1547D" w:rsidRPr="00C778C0" w:rsidRDefault="00211C12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D1547D" w:rsidRPr="00C778C0">
        <w:rPr>
          <w:lang w:eastAsia="en-IN"/>
        </w:rPr>
        <w:t xml:space="preserve">dd 20 microliters of resuspended magnetic beads to the reaction </w:t>
      </w:r>
      <w:r w:rsidRPr="00211C12">
        <w:rPr>
          <w:lang w:eastAsia="en-IN"/>
        </w:rPr>
        <w:t>and</w:t>
      </w:r>
      <w:r w:rsidR="00D1547D" w:rsidRPr="00C778C0">
        <w:rPr>
          <w:lang w:eastAsia="en-IN"/>
        </w:rPr>
        <w:t xml:space="preserve"> </w:t>
      </w:r>
      <w:r>
        <w:rPr>
          <w:lang w:eastAsia="en-IN"/>
        </w:rPr>
        <w:t>m</w:t>
      </w:r>
      <w:r w:rsidR="00D1547D" w:rsidRPr="00C778C0">
        <w:rPr>
          <w:lang w:eastAsia="en-IN"/>
        </w:rPr>
        <w:t>ix by pipetting</w:t>
      </w:r>
      <w:r>
        <w:rPr>
          <w:lang w:eastAsia="en-IN"/>
        </w:rPr>
        <w:t xml:space="preserve"> </w:t>
      </w:r>
      <w:r w:rsidRPr="00211C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211C12"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="00D1547D" w:rsidRPr="00C778C0">
        <w:rPr>
          <w:lang w:eastAsia="en-IN"/>
        </w:rPr>
        <w:t xml:space="preserve"> </w:t>
      </w:r>
      <w:r>
        <w:rPr>
          <w:lang w:eastAsia="en-IN"/>
        </w:rPr>
        <w:t>I</w:t>
      </w:r>
      <w:r w:rsidRPr="00C778C0">
        <w:rPr>
          <w:lang w:eastAsia="en-IN"/>
        </w:rPr>
        <w:t xml:space="preserve">ncubate </w:t>
      </w:r>
      <w:r>
        <w:rPr>
          <w:lang w:eastAsia="en-IN"/>
        </w:rPr>
        <w:t xml:space="preserve">the sample </w:t>
      </w:r>
      <w:r w:rsidR="00D1547D" w:rsidRPr="00C778C0">
        <w:rPr>
          <w:lang w:eastAsia="en-IN"/>
        </w:rPr>
        <w:t xml:space="preserve">on a rotator mixer at room temperature for 10 minutes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>.</w:t>
      </w:r>
    </w:p>
    <w:p w14:paraId="53E87DB3" w14:textId="4929B493" w:rsidR="00D1547D" w:rsidRDefault="00D1547D" w:rsidP="00211C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20 microliters of resuspended magnetic beads to the reaction</w:t>
      </w:r>
      <w:r w:rsidR="00211C12">
        <w:rPr>
          <w:lang w:val="en-IN" w:eastAsia="en-IN"/>
        </w:rPr>
        <w:t xml:space="preserve"> and</w:t>
      </w:r>
      <w:r w:rsidRPr="00C778C0">
        <w:rPr>
          <w:lang w:val="en-IN" w:eastAsia="en-IN"/>
        </w:rPr>
        <w:t xml:space="preserve"> mixing the sample by pipetting.</w:t>
      </w:r>
    </w:p>
    <w:p w14:paraId="192B1365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on a rotator mixer for incubation.</w:t>
      </w:r>
    </w:p>
    <w:p w14:paraId="2DAA3799" w14:textId="77777777" w:rsidR="00211C12" w:rsidRPr="00C778C0" w:rsidRDefault="00211C12" w:rsidP="00211C12">
      <w:pPr>
        <w:pStyle w:val="ShotDescription"/>
        <w:ind w:firstLine="0"/>
        <w:rPr>
          <w:lang w:val="en-IN" w:eastAsia="en-IN"/>
        </w:rPr>
      </w:pPr>
    </w:p>
    <w:p w14:paraId="2493DB97" w14:textId="7B880A2E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Spin down the sample </w:t>
      </w:r>
      <w:r w:rsidRPr="00C778C0">
        <w:rPr>
          <w:b/>
          <w:bCs/>
          <w:lang w:eastAsia="en-IN"/>
        </w:rPr>
        <w:t>[1]</w:t>
      </w:r>
      <w:r w:rsidR="00211C12">
        <w:rPr>
          <w:lang w:eastAsia="en-IN"/>
        </w:rPr>
        <w:t xml:space="preserve"> and p</w:t>
      </w:r>
      <w:r w:rsidRPr="00C778C0">
        <w:rPr>
          <w:lang w:eastAsia="en-IN"/>
        </w:rPr>
        <w:t xml:space="preserve">lace the tube on a magnetic rack to pellet the beads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 xml:space="preserve">. Pipette off the supernatant while keeping the tube on the magnet </w:t>
      </w:r>
      <w:r w:rsidRPr="00C778C0">
        <w:rPr>
          <w:b/>
          <w:bCs/>
          <w:lang w:eastAsia="en-IN"/>
        </w:rPr>
        <w:t>[3]</w:t>
      </w:r>
      <w:r w:rsidRPr="00C778C0">
        <w:rPr>
          <w:lang w:eastAsia="en-IN"/>
        </w:rPr>
        <w:t>.</w:t>
      </w:r>
    </w:p>
    <w:p w14:paraId="575BF7C9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spinning down the sample.</w:t>
      </w:r>
    </w:p>
    <w:p w14:paraId="7E3DC23E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on a magnetic rack.</w:t>
      </w:r>
    </w:p>
    <w:p w14:paraId="2251B7C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removing the supernatant with a pipette.</w:t>
      </w:r>
    </w:p>
    <w:p w14:paraId="4984A48B" w14:textId="77777777" w:rsidR="00211C12" w:rsidRPr="00C778C0" w:rsidRDefault="00211C12" w:rsidP="00211C12">
      <w:pPr>
        <w:pStyle w:val="ShotDescription"/>
        <w:ind w:firstLine="0"/>
        <w:rPr>
          <w:lang w:val="en-IN" w:eastAsia="en-IN"/>
        </w:rPr>
      </w:pPr>
    </w:p>
    <w:p w14:paraId="34039BC4" w14:textId="74F1527B" w:rsidR="00D1547D" w:rsidRPr="00C778C0" w:rsidRDefault="00211C12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D1547D" w:rsidRPr="00C778C0">
        <w:rPr>
          <w:lang w:eastAsia="en-IN"/>
        </w:rPr>
        <w:t xml:space="preserve">dd 125 microliters of Short Fragment Buffer to wash the beads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 xml:space="preserve">. Flick the tube to resuspend the beads </w:t>
      </w:r>
      <w:r w:rsidR="00D1547D" w:rsidRPr="00C778C0">
        <w:rPr>
          <w:b/>
          <w:bCs/>
          <w:lang w:eastAsia="en-IN"/>
        </w:rPr>
        <w:t>[2]</w:t>
      </w:r>
      <w:r w:rsidR="00D1547D" w:rsidRPr="00C778C0">
        <w:rPr>
          <w:lang w:eastAsia="en-IN"/>
        </w:rPr>
        <w:t xml:space="preserve">. Spin down briefly </w:t>
      </w:r>
      <w:r w:rsidR="00D1547D" w:rsidRPr="00C778C0">
        <w:rPr>
          <w:b/>
          <w:bCs/>
          <w:lang w:eastAsia="en-IN"/>
        </w:rPr>
        <w:t>[3]</w:t>
      </w:r>
      <w:r>
        <w:rPr>
          <w:lang w:eastAsia="en-IN"/>
        </w:rPr>
        <w:t xml:space="preserve"> and p</w:t>
      </w:r>
      <w:r w:rsidR="00D1547D" w:rsidRPr="00C778C0">
        <w:rPr>
          <w:lang w:eastAsia="en-IN"/>
        </w:rPr>
        <w:t xml:space="preserve">lace the tube on a magnetic rack and allow the beads to pellet </w:t>
      </w:r>
      <w:r w:rsidR="00D1547D" w:rsidRPr="00C778C0">
        <w:rPr>
          <w:b/>
          <w:bCs/>
          <w:lang w:eastAsia="en-IN"/>
        </w:rPr>
        <w:t>[4]</w:t>
      </w:r>
      <w:r w:rsidR="00D1547D" w:rsidRPr="00C778C0">
        <w:rPr>
          <w:lang w:eastAsia="en-IN"/>
        </w:rPr>
        <w:t xml:space="preserve">. Remove the supernatant using a pipette and </w:t>
      </w:r>
      <w:r w:rsidR="00FB07AA">
        <w:rPr>
          <w:lang w:eastAsia="en-IN"/>
        </w:rPr>
        <w:t>r</w:t>
      </w:r>
      <w:r w:rsidR="00FB07AA" w:rsidRPr="00FB07AA">
        <w:rPr>
          <w:lang w:eastAsia="en-IN"/>
        </w:rPr>
        <w:t>epeat the wash with Short Fragment Buffer</w:t>
      </w:r>
      <w:r w:rsidR="00D1547D" w:rsidRPr="00C778C0">
        <w:rPr>
          <w:lang w:eastAsia="en-IN"/>
        </w:rPr>
        <w:t xml:space="preserve"> </w:t>
      </w:r>
      <w:r w:rsidR="00D1547D" w:rsidRPr="00C778C0">
        <w:rPr>
          <w:b/>
          <w:bCs/>
          <w:lang w:eastAsia="en-IN"/>
        </w:rPr>
        <w:t>[5]</w:t>
      </w:r>
      <w:r w:rsidR="00D1547D" w:rsidRPr="00C778C0">
        <w:rPr>
          <w:lang w:eastAsia="en-IN"/>
        </w:rPr>
        <w:t>.</w:t>
      </w:r>
    </w:p>
    <w:p w14:paraId="097B8593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125 microliters of Short Fragment Buffer to the tube.</w:t>
      </w:r>
    </w:p>
    <w:p w14:paraId="62C003EF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flicking the tube to resuspend the beads.</w:t>
      </w:r>
    </w:p>
    <w:p w14:paraId="7B63D61E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spinning down the tube briefly.</w:t>
      </w:r>
    </w:p>
    <w:p w14:paraId="401A2520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on a magnetic rack to pellet the beads.</w:t>
      </w:r>
    </w:p>
    <w:p w14:paraId="460F0994" w14:textId="0C9E4035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lastRenderedPageBreak/>
        <w:t>Talent removing and discarding the supernatant.</w:t>
      </w:r>
    </w:p>
    <w:p w14:paraId="346DF4AD" w14:textId="77777777" w:rsidR="00211C12" w:rsidRPr="00C778C0" w:rsidRDefault="00211C12" w:rsidP="00211C12">
      <w:pPr>
        <w:pStyle w:val="ShotDescription"/>
        <w:ind w:firstLine="0"/>
        <w:rPr>
          <w:lang w:val="en-IN" w:eastAsia="en-IN"/>
        </w:rPr>
      </w:pPr>
    </w:p>
    <w:p w14:paraId="5ED4C10C" w14:textId="649B5E2A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a brief spin, p</w:t>
      </w:r>
      <w:r w:rsidR="00D1547D" w:rsidRPr="00C778C0">
        <w:rPr>
          <w:lang w:eastAsia="en-IN"/>
        </w:rPr>
        <w:t xml:space="preserve">lace </w:t>
      </w:r>
      <w:r>
        <w:rPr>
          <w:lang w:eastAsia="en-IN"/>
        </w:rPr>
        <w:t>the tube</w:t>
      </w:r>
      <w:r w:rsidR="00D1547D" w:rsidRPr="00C778C0">
        <w:rPr>
          <w:lang w:eastAsia="en-IN"/>
        </w:rPr>
        <w:t xml:space="preserve"> back on the magnetic rack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D1547D" w:rsidRPr="00C778C0">
        <w:rPr>
          <w:b/>
          <w:bCs/>
          <w:lang w:eastAsia="en-IN"/>
        </w:rPr>
        <w:t>]</w:t>
      </w:r>
      <w:r>
        <w:rPr>
          <w:lang w:eastAsia="en-IN"/>
        </w:rPr>
        <w:t xml:space="preserve"> and p</w:t>
      </w:r>
      <w:r w:rsidR="00D1547D" w:rsidRPr="00C778C0">
        <w:rPr>
          <w:lang w:eastAsia="en-IN"/>
        </w:rPr>
        <w:t xml:space="preserve">ipette off any residual supernatant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 xml:space="preserve">. Remove the tube from the magnetic rack </w:t>
      </w:r>
      <w:r w:rsidR="00D1547D" w:rsidRPr="00C778C0">
        <w:rPr>
          <w:b/>
          <w:bCs/>
          <w:lang w:eastAsia="en-IN"/>
        </w:rPr>
        <w:t>[4]</w:t>
      </w:r>
      <w:r>
        <w:rPr>
          <w:lang w:eastAsia="en-IN"/>
        </w:rPr>
        <w:t xml:space="preserve"> and r</w:t>
      </w:r>
      <w:r w:rsidR="00D1547D" w:rsidRPr="00C778C0">
        <w:rPr>
          <w:lang w:eastAsia="en-IN"/>
        </w:rPr>
        <w:t xml:space="preserve">esuspend the pellet in 15 microliters of Elution Buffer </w:t>
      </w:r>
      <w:r w:rsidR="00D1547D" w:rsidRPr="00C778C0">
        <w:rPr>
          <w:b/>
          <w:bCs/>
          <w:lang w:eastAsia="en-IN"/>
        </w:rPr>
        <w:t>[5]</w:t>
      </w:r>
      <w:r w:rsidR="00D1547D" w:rsidRPr="00C778C0">
        <w:rPr>
          <w:lang w:eastAsia="en-IN"/>
        </w:rPr>
        <w:t>.</w:t>
      </w:r>
    </w:p>
    <w:p w14:paraId="22FED363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spinning down the tube.</w:t>
      </w:r>
    </w:p>
    <w:p w14:paraId="2500314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on the magnetic rack.</w:t>
      </w:r>
    </w:p>
    <w:p w14:paraId="136ECF4E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removing residual supernatant with a pipette.</w:t>
      </w:r>
    </w:p>
    <w:p w14:paraId="1D138F65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removing the tube from the magnetic rack.</w:t>
      </w:r>
    </w:p>
    <w:p w14:paraId="1270E80A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resuspending the pellet in Elution Buffer.</w:t>
      </w:r>
    </w:p>
    <w:p w14:paraId="220D3465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10829304" w14:textId="7740B853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Incubate </w:t>
      </w:r>
      <w:r w:rsidR="00957C3D">
        <w:rPr>
          <w:lang w:eastAsia="en-IN"/>
        </w:rPr>
        <w:t xml:space="preserve">the tube </w:t>
      </w:r>
      <w:r w:rsidRPr="00C778C0">
        <w:rPr>
          <w:lang w:eastAsia="en-IN"/>
        </w:rPr>
        <w:t xml:space="preserve">at 37 degrees Celsius for 10 minutes with agitation every 2 minutes by gently flicking for 10 seconds to encourage </w:t>
      </w:r>
      <w:r w:rsidR="001C0EFD">
        <w:rPr>
          <w:lang w:eastAsia="en-IN"/>
        </w:rPr>
        <w:t>DNA</w:t>
      </w:r>
      <w:r w:rsidRPr="00C778C0">
        <w:rPr>
          <w:lang w:eastAsia="en-IN"/>
        </w:rPr>
        <w:t xml:space="preserve"> elution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>.</w:t>
      </w:r>
    </w:p>
    <w:p w14:paraId="7C4EA996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spinning down the sample.</w:t>
      </w:r>
    </w:p>
    <w:p w14:paraId="70CCD4FA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for incubation and intermittently flicking it.</w:t>
      </w:r>
    </w:p>
    <w:p w14:paraId="68AF7EB0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1DC3214E" w14:textId="49AD87BC" w:rsidR="00957C3D" w:rsidRPr="00C778C0" w:rsidRDefault="00957C3D" w:rsidP="00957C3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D1547D" w:rsidRPr="00C778C0">
        <w:rPr>
          <w:lang w:eastAsia="en-IN"/>
        </w:rPr>
        <w:t xml:space="preserve">lace the tube on a magnetic rack to pellet the beads until the eluate is clear and </w:t>
      </w:r>
      <w:proofErr w:type="spellStart"/>
      <w:r w:rsidR="00D1547D" w:rsidRPr="00C778C0">
        <w:rPr>
          <w:lang w:eastAsia="en-IN"/>
        </w:rPr>
        <w:t>colorles</w:t>
      </w:r>
      <w:proofErr w:type="spellEnd"/>
      <w:r w:rsidR="00D1547D" w:rsidRPr="00C778C0">
        <w:rPr>
          <w:lang w:eastAsia="en-IN"/>
        </w:rPr>
        <w:t xml:space="preserve"> for at least 1 minute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>.</w:t>
      </w:r>
      <w:r>
        <w:rPr>
          <w:lang w:eastAsia="en-IN"/>
        </w:rPr>
        <w:t xml:space="preserve"> </w:t>
      </w:r>
      <w:r w:rsidRPr="00C778C0">
        <w:rPr>
          <w:lang w:eastAsia="en-IN"/>
        </w:rPr>
        <w:t xml:space="preserve">Transfer 15 microliters of eluate containing the </w:t>
      </w:r>
      <w:r>
        <w:rPr>
          <w:lang w:eastAsia="en-IN"/>
        </w:rPr>
        <w:t>DNA</w:t>
      </w:r>
      <w:r w:rsidRPr="00C778C0">
        <w:rPr>
          <w:lang w:eastAsia="en-IN"/>
        </w:rPr>
        <w:t xml:space="preserve"> library into a clean 1.5 </w:t>
      </w:r>
      <w:proofErr w:type="spellStart"/>
      <w:r w:rsidRPr="00C778C0">
        <w:rPr>
          <w:lang w:eastAsia="en-IN"/>
        </w:rPr>
        <w:t>milliliter</w:t>
      </w:r>
      <w:proofErr w:type="spellEnd"/>
      <w:r w:rsidRPr="00C778C0">
        <w:rPr>
          <w:lang w:eastAsia="en-IN"/>
        </w:rPr>
        <w:t xml:space="preserve"> low </w:t>
      </w:r>
      <w:r>
        <w:rPr>
          <w:lang w:eastAsia="en-IN"/>
        </w:rPr>
        <w:t>DNA</w:t>
      </w:r>
      <w:r w:rsidRPr="00C778C0">
        <w:rPr>
          <w:lang w:eastAsia="en-IN"/>
        </w:rPr>
        <w:t xml:space="preserve">-binding microcentrifuge tube </w:t>
      </w:r>
      <w:r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  <w:r>
        <w:rPr>
          <w:lang w:eastAsia="en-IN"/>
        </w:rPr>
        <w:t xml:space="preserve"> </w:t>
      </w:r>
      <w:r w:rsidRPr="00C778C0">
        <w:rPr>
          <w:lang w:eastAsia="en-IN"/>
        </w:rPr>
        <w:t xml:space="preserve">Measure the final library concentration using a spectrophotometer </w:t>
      </w:r>
      <w:r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</w:p>
    <w:p w14:paraId="6E4F7357" w14:textId="64B4C69E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placing the tube on a magnetic rack and observing </w:t>
      </w:r>
      <w:r w:rsidR="00957C3D">
        <w:rPr>
          <w:lang w:val="en-IN" w:eastAsia="en-IN"/>
        </w:rPr>
        <w:t xml:space="preserve">the tube for </w:t>
      </w:r>
      <w:r w:rsidRPr="00C778C0">
        <w:rPr>
          <w:lang w:val="en-IN" w:eastAsia="en-IN"/>
        </w:rPr>
        <w:t>eluate.</w:t>
      </w:r>
    </w:p>
    <w:p w14:paraId="5F488916" w14:textId="71A67FEA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transferring the eluate to a clean 1.5 </w:t>
      </w:r>
      <w:proofErr w:type="spellStart"/>
      <w:r w:rsidRPr="00C778C0">
        <w:rPr>
          <w:lang w:val="en-IN" w:eastAsia="en-IN"/>
        </w:rPr>
        <w:t>milliliter</w:t>
      </w:r>
      <w:proofErr w:type="spellEnd"/>
      <w:r w:rsidRPr="00C778C0">
        <w:rPr>
          <w:lang w:val="en-IN" w:eastAsia="en-IN"/>
        </w:rPr>
        <w:t xml:space="preserve"> low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>-binding microcentrifuge tube.</w:t>
      </w:r>
    </w:p>
    <w:p w14:paraId="6CAE9BDF" w14:textId="77777777" w:rsidR="00D1547D" w:rsidRPr="00C778C0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loading the sample onto the spectrophotometer for quantification.</w:t>
      </w:r>
    </w:p>
    <w:p w14:paraId="019EB187" w14:textId="77777777" w:rsidR="00D1547D" w:rsidRDefault="00D1547D" w:rsidP="00D1547D"/>
    <w:p w14:paraId="400D30BB" w14:textId="77777777" w:rsidR="00D1547D" w:rsidRDefault="00D1547D" w:rsidP="00D1547D"/>
    <w:p w14:paraId="5513419D" w14:textId="77777777" w:rsidR="00D1547D" w:rsidRDefault="00D1547D" w:rsidP="00D1547D"/>
    <w:p w14:paraId="6199B644" w14:textId="7248DF3A" w:rsidR="00ED6BDE" w:rsidRPr="003A2729" w:rsidRDefault="00ED6BDE" w:rsidP="00ED6BDE">
      <w:pPr>
        <w:pStyle w:val="ListParagraph"/>
        <w:numPr>
          <w:ilvl w:val="0"/>
          <w:numId w:val="3"/>
        </w:numPr>
        <w:rPr>
          <w:rFonts w:ascii="Calibri" w:hAnsi="Calibri" w:cs="Calibri"/>
          <w:b/>
        </w:rPr>
      </w:pPr>
      <w:r w:rsidRPr="003A2729">
        <w:rPr>
          <w:rFonts w:ascii="Calibri" w:hAnsi="Calibri" w:cs="Calibri"/>
          <w:b/>
        </w:rPr>
        <w:t>Flow Cell Preparatio</w:t>
      </w:r>
      <w:r w:rsidR="00FB07AA">
        <w:rPr>
          <w:rFonts w:ascii="Calibri" w:hAnsi="Calibri" w:cs="Calibri"/>
          <w:b/>
        </w:rPr>
        <w:t>n and</w:t>
      </w:r>
      <w:r>
        <w:rPr>
          <w:rFonts w:ascii="Calibri" w:hAnsi="Calibri" w:cs="Calibri"/>
          <w:b/>
        </w:rPr>
        <w:t xml:space="preserve"> </w:t>
      </w:r>
      <w:r w:rsidRPr="003A2729">
        <w:rPr>
          <w:rFonts w:ascii="Calibri" w:hAnsi="Calibri" w:cs="Calibri"/>
          <w:b/>
        </w:rPr>
        <w:t>Nanopore Sequencing</w:t>
      </w:r>
      <w:r>
        <w:rPr>
          <w:rFonts w:ascii="Calibri" w:hAnsi="Calibri" w:cs="Calibri"/>
          <w:b/>
        </w:rPr>
        <w:t xml:space="preserve"> </w:t>
      </w:r>
    </w:p>
    <w:p w14:paraId="5E58FC36" w14:textId="77777777" w:rsidR="00D1547D" w:rsidRDefault="00D1547D" w:rsidP="00D1547D"/>
    <w:p w14:paraId="59CE07A1" w14:textId="4059AB48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</w:t>
      </w:r>
      <w:r w:rsidR="00D1547D" w:rsidRPr="00C778C0">
        <w:rPr>
          <w:lang w:eastAsia="en-IN"/>
        </w:rPr>
        <w:t xml:space="preserve">nspect the flow cell and confirm at least 80 active pores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>.</w:t>
      </w:r>
    </w:p>
    <w:p w14:paraId="50078973" w14:textId="1C311D50" w:rsidR="00D1547D" w:rsidRDefault="00957C3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</w:t>
      </w:r>
      <w:r w:rsidR="00D1547D" w:rsidRPr="00C778C0">
        <w:rPr>
          <w:lang w:val="en-IN" w:eastAsia="en-IN"/>
        </w:rPr>
        <w:t>alent inspecting the flow cell and checking pore availability on the device interface.</w:t>
      </w:r>
    </w:p>
    <w:p w14:paraId="72EA28EE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4C30D213" w14:textId="339A017F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Add 117 microliters of flush solution to a microcentrifuge tube </w:t>
      </w:r>
      <w:r w:rsidRPr="00C778C0">
        <w:rPr>
          <w:b/>
          <w:bCs/>
          <w:lang w:eastAsia="en-IN"/>
        </w:rPr>
        <w:t>[1]</w:t>
      </w:r>
      <w:r w:rsidR="00957C3D">
        <w:rPr>
          <w:lang w:eastAsia="en-IN"/>
        </w:rPr>
        <w:t xml:space="preserve">, followed by </w:t>
      </w:r>
      <w:r w:rsidRPr="00C778C0">
        <w:rPr>
          <w:lang w:eastAsia="en-IN"/>
        </w:rPr>
        <w:t xml:space="preserve">3 </w:t>
      </w:r>
      <w:r w:rsidRPr="00C778C0">
        <w:rPr>
          <w:lang w:eastAsia="en-IN"/>
        </w:rPr>
        <w:lastRenderedPageBreak/>
        <w:t xml:space="preserve">microliters of tether solution to reach a total volume of 120 microliters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 xml:space="preserve">. Mix gently by pipetting to avoid introducing air bubbles </w:t>
      </w:r>
      <w:r w:rsidRPr="00C778C0">
        <w:rPr>
          <w:b/>
          <w:bCs/>
          <w:lang w:eastAsia="en-IN"/>
        </w:rPr>
        <w:t>[3]</w:t>
      </w:r>
      <w:r w:rsidRPr="00C778C0">
        <w:rPr>
          <w:lang w:eastAsia="en-IN"/>
        </w:rPr>
        <w:t xml:space="preserve">. Slowly load the entire 120 microliters of priming mixture into the flow cell priming port without introducing air bubbles </w:t>
      </w:r>
      <w:r w:rsidRPr="00C778C0">
        <w:rPr>
          <w:b/>
          <w:bCs/>
          <w:lang w:eastAsia="en-IN"/>
        </w:rPr>
        <w:t>[4]</w:t>
      </w:r>
      <w:r w:rsidRPr="00C778C0">
        <w:rPr>
          <w:lang w:eastAsia="en-IN"/>
        </w:rPr>
        <w:t>.</w:t>
      </w:r>
    </w:p>
    <w:p w14:paraId="07F7FFD1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flush solution to a microcentrifuge tube.</w:t>
      </w:r>
    </w:p>
    <w:p w14:paraId="501DB16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tether solution to the same tube.</w:t>
      </w:r>
    </w:p>
    <w:p w14:paraId="1E2B3993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gently pipetting the mixture to mix.</w:t>
      </w:r>
    </w:p>
    <w:p w14:paraId="7B4C739F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slowly loading the priming mixture into the flow cell priming port.</w:t>
      </w:r>
    </w:p>
    <w:p w14:paraId="278CC638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3EFC95F2" w14:textId="3E55212F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D1547D" w:rsidRPr="00C778C0">
        <w:rPr>
          <w:lang w:eastAsia="en-IN"/>
        </w:rPr>
        <w:t xml:space="preserve">dd 15 microliters of Sequencing Buffer to a tube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 xml:space="preserve">. Add 10 microliters of Library Beads </w:t>
      </w:r>
      <w:r w:rsidRPr="00957C3D">
        <w:rPr>
          <w:lang w:eastAsia="en-IN"/>
        </w:rPr>
        <w:t>along with</w:t>
      </w:r>
      <w:r w:rsidR="00D1547D" w:rsidRPr="00C778C0">
        <w:rPr>
          <w:lang w:eastAsia="en-IN"/>
        </w:rPr>
        <w:t xml:space="preserve"> 5 microliters of </w:t>
      </w:r>
      <w:r w:rsidR="001C0EFD">
        <w:rPr>
          <w:lang w:eastAsia="en-IN"/>
        </w:rPr>
        <w:t>DNA</w:t>
      </w:r>
      <w:r w:rsidR="00D1547D" w:rsidRPr="00C778C0">
        <w:rPr>
          <w:lang w:eastAsia="en-IN"/>
        </w:rPr>
        <w:t xml:space="preserve"> library to prepare the sequencing mix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 xml:space="preserve">. Mix gently by pipetting up and down 3 to 5 times to avoid introducing bubbles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>.</w:t>
      </w:r>
    </w:p>
    <w:p w14:paraId="7B113010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WIDE: Talent adding Sequencing Buffer to a tube.</w:t>
      </w:r>
    </w:p>
    <w:p w14:paraId="5AC93CFD" w14:textId="58E58564" w:rsidR="00D1547D" w:rsidRDefault="00D1547D" w:rsidP="00957C3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Library Beads </w:t>
      </w:r>
      <w:r w:rsidR="00957C3D">
        <w:rPr>
          <w:lang w:val="en-IN" w:eastAsia="en-IN"/>
        </w:rPr>
        <w:t>and</w:t>
      </w:r>
      <w:r w:rsidRPr="00C778C0">
        <w:rPr>
          <w:lang w:val="en-IN" w:eastAsia="en-IN"/>
        </w:rPr>
        <w:t xml:space="preserve">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library to the tube.</w:t>
      </w:r>
    </w:p>
    <w:p w14:paraId="7535955E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gently pipetting the mixture up and down.</w:t>
      </w:r>
    </w:p>
    <w:p w14:paraId="1203DB28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23B020B9" w14:textId="3E2AF221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>Slowly load 30</w:t>
      </w:r>
      <w:r w:rsidR="00D25C17">
        <w:rPr>
          <w:lang w:eastAsia="en-IN"/>
        </w:rPr>
        <w:t xml:space="preserve"> </w:t>
      </w:r>
      <w:r w:rsidR="00FB07AA">
        <w:rPr>
          <w:lang w:eastAsia="en-IN"/>
        </w:rPr>
        <w:t>to</w:t>
      </w:r>
      <w:r w:rsidR="004711F0" w:rsidRPr="00FB07AA">
        <w:rPr>
          <w:lang w:eastAsia="en-IN"/>
        </w:rPr>
        <w:t xml:space="preserve"> 45 </w:t>
      </w:r>
      <w:proofErr w:type="spellStart"/>
      <w:r w:rsidR="004711F0" w:rsidRPr="00FB07AA">
        <w:rPr>
          <w:lang w:eastAsia="en-IN"/>
        </w:rPr>
        <w:t>microli</w:t>
      </w:r>
      <w:r w:rsidR="00FB07AA">
        <w:rPr>
          <w:lang w:eastAsia="en-IN"/>
        </w:rPr>
        <w:t>er</w:t>
      </w:r>
      <w:proofErr w:type="spellEnd"/>
      <w:r w:rsidR="004711F0" w:rsidRPr="00FB07AA">
        <w:rPr>
          <w:lang w:eastAsia="en-IN"/>
        </w:rPr>
        <w:t xml:space="preserve"> reaction volume</w:t>
      </w:r>
      <w:r w:rsidRPr="00FB07AA">
        <w:rPr>
          <w:lang w:eastAsia="en-IN"/>
        </w:rPr>
        <w:t xml:space="preserve"> of the</w:t>
      </w:r>
      <w:r w:rsidRPr="00C778C0">
        <w:rPr>
          <w:lang w:eastAsia="en-IN"/>
        </w:rPr>
        <w:t xml:space="preserve"> sequencing mix into the flow cell sample port by dispensing dropwise </w:t>
      </w:r>
      <w:r w:rsidRPr="00C778C0">
        <w:rPr>
          <w:b/>
          <w:bCs/>
          <w:lang w:eastAsia="en-IN"/>
        </w:rPr>
        <w:t>[1]</w:t>
      </w:r>
      <w:r w:rsidRPr="00C778C0">
        <w:rPr>
          <w:lang w:eastAsia="en-IN"/>
        </w:rPr>
        <w:t xml:space="preserve">. Avoid introducing air bubbles and ensure the pipette tip does not touch the membrane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 xml:space="preserve">. Close the loading port securely after dispensing </w:t>
      </w:r>
      <w:r w:rsidRPr="00C778C0">
        <w:rPr>
          <w:b/>
          <w:bCs/>
          <w:lang w:eastAsia="en-IN"/>
        </w:rPr>
        <w:t>[3]</w:t>
      </w:r>
      <w:r w:rsidRPr="00C778C0">
        <w:rPr>
          <w:lang w:eastAsia="en-IN"/>
        </w:rPr>
        <w:t>.</w:t>
      </w:r>
    </w:p>
    <w:p w14:paraId="36E43080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loading the sequencing mix into the flow cell sample port dropwise.</w:t>
      </w:r>
    </w:p>
    <w:p w14:paraId="6B25696D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Close-up of careful pipetting without touching the membrane.</w:t>
      </w:r>
    </w:p>
    <w:p w14:paraId="154A6D0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closing the loading port securely.</w:t>
      </w:r>
    </w:p>
    <w:p w14:paraId="1A83B532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6344F403" w14:textId="77777777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Start sequencing with real-time base calling enabled and monitor pore activity </w:t>
      </w:r>
      <w:r w:rsidRPr="00C778C0">
        <w:rPr>
          <w:b/>
          <w:bCs/>
          <w:lang w:eastAsia="en-IN"/>
        </w:rPr>
        <w:t>[1]</w:t>
      </w:r>
      <w:r w:rsidRPr="00C778C0">
        <w:rPr>
          <w:lang w:eastAsia="en-IN"/>
        </w:rPr>
        <w:t>.</w:t>
      </w:r>
    </w:p>
    <w:p w14:paraId="675214D1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Display sequencing software interface with real-time base calling enabled and pore activity monitoring.</w:t>
      </w:r>
    </w:p>
    <w:p w14:paraId="7E30C7EB" w14:textId="16676D96" w:rsidR="0049148E" w:rsidRDefault="0049148E" w:rsidP="0049148E">
      <w:pPr>
        <w:pStyle w:val="ShotDescription"/>
        <w:ind w:firstLine="0"/>
        <w:rPr>
          <w:b/>
          <w:bCs/>
          <w:color w:val="000000"/>
        </w:rPr>
      </w:pPr>
      <w:bookmarkStart w:id="4" w:name="_Hlk162020732"/>
      <w:bookmarkStart w:id="5" w:name="_Hlk203170338"/>
      <w:bookmarkStart w:id="6" w:name="_Hlk162020892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4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bookmarkEnd w:id="5"/>
      <w:r w:rsidRPr="00F92DDD">
        <w:rPr>
          <w:b/>
          <w:bCs/>
          <w:color w:val="000000"/>
        </w:rPr>
        <w:t>:</w:t>
      </w:r>
      <w:bookmarkEnd w:id="6"/>
      <w:r w:rsidR="008E2C9B">
        <w:rPr>
          <w:b/>
          <w:bCs/>
          <w:color w:val="000000"/>
        </w:rPr>
        <w:t xml:space="preserve"> </w:t>
      </w:r>
      <w:hyperlink r:id="rId10" w:history="1">
        <w:r w:rsidR="008E2C9B" w:rsidRPr="005A5D60">
          <w:rPr>
            <w:rStyle w:val="Hyperlink"/>
            <w:b/>
            <w:bCs/>
          </w:rPr>
          <w:t>https://review.jove.com/account/file-uploader?src=21546773</w:t>
        </w:r>
      </w:hyperlink>
      <w:r w:rsidR="008E2C9B">
        <w:rPr>
          <w:b/>
          <w:bCs/>
          <w:color w:val="000000"/>
        </w:rPr>
        <w:t xml:space="preserve"> </w:t>
      </w:r>
    </w:p>
    <w:p w14:paraId="23E55236" w14:textId="77777777" w:rsidR="0049148E" w:rsidRPr="00C778C0" w:rsidRDefault="0049148E" w:rsidP="0049148E">
      <w:pPr>
        <w:pStyle w:val="ShotDescription"/>
        <w:ind w:firstLine="0"/>
        <w:rPr>
          <w:lang w:val="en-IN" w:eastAsia="en-IN"/>
        </w:rPr>
      </w:pPr>
    </w:p>
    <w:p w14:paraId="52F58E2F" w14:textId="77777777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Continue sequencing until at least 500 times coverage per amplicon is achieved, with a recommended coverage of at least 1000 times for sufficient read depth and reliable analysis </w:t>
      </w:r>
      <w:r w:rsidRPr="00C778C0">
        <w:rPr>
          <w:b/>
          <w:bCs/>
          <w:lang w:eastAsia="en-IN"/>
        </w:rPr>
        <w:t>[1]</w:t>
      </w:r>
      <w:r w:rsidRPr="00C778C0">
        <w:rPr>
          <w:lang w:eastAsia="en-IN"/>
        </w:rPr>
        <w:t>.</w:t>
      </w:r>
    </w:p>
    <w:p w14:paraId="315C8F5F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 xml:space="preserve">: Display sequencing progress and coverage metrics increasing over </w:t>
      </w:r>
      <w:r w:rsidRPr="00C778C0">
        <w:rPr>
          <w:lang w:val="en-IN" w:eastAsia="en-IN"/>
        </w:rPr>
        <w:lastRenderedPageBreak/>
        <w:t>time.</w:t>
      </w:r>
    </w:p>
    <w:p w14:paraId="08D41A60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46F4F160" w14:textId="529F374A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="00D1547D" w:rsidRPr="00C778C0">
        <w:rPr>
          <w:lang w:eastAsia="en-IN"/>
        </w:rPr>
        <w:t xml:space="preserve">erform high-accuracy base-calling using platform-associated base-calling software with default high-accuracy settings to generate per-sample FASTQ files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 xml:space="preserve">. Demultiplex reads by barcode and retain only reads that pass quality control filters </w:t>
      </w:r>
      <w:r w:rsidR="00D1547D" w:rsidRPr="00C778C0">
        <w:rPr>
          <w:b/>
          <w:bCs/>
          <w:lang w:eastAsia="en-IN"/>
        </w:rPr>
        <w:t>[2]</w:t>
      </w:r>
      <w:r w:rsidR="00D1547D" w:rsidRPr="00C778C0">
        <w:rPr>
          <w:lang w:eastAsia="en-IN"/>
        </w:rPr>
        <w:t>.</w:t>
      </w:r>
    </w:p>
    <w:p w14:paraId="3DDCBCC0" w14:textId="0CA60BAA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Display base-calling software interface</w:t>
      </w:r>
      <w:r w:rsidR="00957C3D">
        <w:rPr>
          <w:lang w:val="en-IN" w:eastAsia="en-IN"/>
        </w:rPr>
        <w:t>, input the dat</w:t>
      </w:r>
      <w:r w:rsidR="00E546B6">
        <w:rPr>
          <w:lang w:val="en-IN" w:eastAsia="en-IN"/>
        </w:rPr>
        <w:t>a</w:t>
      </w:r>
      <w:r w:rsidR="00957C3D">
        <w:rPr>
          <w:lang w:val="en-IN" w:eastAsia="en-IN"/>
        </w:rPr>
        <w:t xml:space="preserve"> and show the output </w:t>
      </w:r>
      <w:r w:rsidRPr="00C778C0">
        <w:rPr>
          <w:lang w:val="en-IN" w:eastAsia="en-IN"/>
        </w:rPr>
        <w:t>FASTQ files.</w:t>
      </w:r>
    </w:p>
    <w:p w14:paraId="5841F986" w14:textId="3F537747" w:rsidR="00D1547D" w:rsidRPr="00C778C0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Show demultiplexing by barcode and filtering reads passing quality control.</w:t>
      </w:r>
      <w:r w:rsidR="00957C3D">
        <w:rPr>
          <w:lang w:val="en-IN" w:eastAsia="en-IN"/>
        </w:rPr>
        <w:t xml:space="preserve"> </w:t>
      </w:r>
      <w:r w:rsidR="00957C3D" w:rsidRPr="00957C3D">
        <w:rPr>
          <w:b/>
          <w:bCs/>
          <w:highlight w:val="yellow"/>
          <w:lang w:val="en-IN" w:eastAsia="en-IN"/>
        </w:rPr>
        <w:t>Authors</w:t>
      </w:r>
      <w:r w:rsidR="00957C3D" w:rsidRPr="00957C3D">
        <w:rPr>
          <w:highlight w:val="yellow"/>
          <w:lang w:val="en-IN" w:eastAsia="en-IN"/>
        </w:rPr>
        <w:t>: Please provide only 20-seconds clip for each shot, you may show the input of data and the final output</w:t>
      </w:r>
    </w:p>
    <w:p w14:paraId="760E7978" w14:textId="77777777" w:rsidR="00D1547D" w:rsidRDefault="00D1547D" w:rsidP="00D1547D"/>
    <w:p w14:paraId="2456F119" w14:textId="77777777" w:rsidR="00D1547D" w:rsidRDefault="00D1547D" w:rsidP="00D1547D"/>
    <w:p w14:paraId="799374CD" w14:textId="0FC72EB7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G</w:t>
      </w:r>
      <w:r w:rsidR="00D1547D" w:rsidRPr="00C778C0">
        <w:rPr>
          <w:lang w:eastAsia="en-IN"/>
        </w:rPr>
        <w:t xml:space="preserve">enerate per-amplicon consensus sequences using a neural network–based consensus polishing algorithm with default parameters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 xml:space="preserve">. Export the consensus sequences in FASTA format for downstream analysis </w:t>
      </w:r>
      <w:r w:rsidR="00D1547D" w:rsidRPr="00C778C0">
        <w:rPr>
          <w:b/>
          <w:bCs/>
          <w:lang w:eastAsia="en-IN"/>
        </w:rPr>
        <w:t>[2]</w:t>
      </w:r>
      <w:r w:rsidR="00D1547D" w:rsidRPr="00C778C0">
        <w:rPr>
          <w:lang w:eastAsia="en-IN"/>
        </w:rPr>
        <w:t>.</w:t>
      </w:r>
    </w:p>
    <w:p w14:paraId="28F4D974" w14:textId="26920492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Display consensus polishing software generating per-amplicon consensus sequences.</w:t>
      </w:r>
    </w:p>
    <w:p w14:paraId="5447101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Show export of consensus sequences in FASTA format.</w:t>
      </w:r>
    </w:p>
    <w:p w14:paraId="312E73A1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4540C068" w14:textId="77777777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Perform reference-based alignment and comparative sequence analysis using publicly available genomic databases </w:t>
      </w:r>
      <w:r w:rsidRPr="00C778C0">
        <w:rPr>
          <w:b/>
          <w:bCs/>
          <w:lang w:eastAsia="en-IN"/>
        </w:rPr>
        <w:t>[1]</w:t>
      </w:r>
      <w:r w:rsidRPr="00C778C0">
        <w:rPr>
          <w:lang w:eastAsia="en-IN"/>
        </w:rPr>
        <w:t xml:space="preserve">. Visualize read alignments and polymorphic positions using genome visualization software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>.</w:t>
      </w:r>
    </w:p>
    <w:p w14:paraId="60223A42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Display sequence alignment against a reference genome using a genomic database.</w:t>
      </w:r>
    </w:p>
    <w:p w14:paraId="1C21E612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Show genome visualization software highlighting read alignments and polymorphic positions.</w:t>
      </w:r>
    </w:p>
    <w:p w14:paraId="2A42C258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5B841030" w14:textId="5960FFF1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Finally, detect </w:t>
      </w:r>
      <w:r w:rsidR="00D1547D" w:rsidRPr="00C778C0">
        <w:rPr>
          <w:lang w:eastAsia="en-IN"/>
        </w:rPr>
        <w:t>variant</w:t>
      </w:r>
      <w:r>
        <w:rPr>
          <w:lang w:eastAsia="en-IN"/>
        </w:rPr>
        <w:t>s</w:t>
      </w:r>
      <w:r w:rsidR="00D1547D" w:rsidRPr="00C778C0">
        <w:rPr>
          <w:lang w:eastAsia="en-IN"/>
        </w:rPr>
        <w:t xml:space="preserve"> using a consensus-based variant-calling algorithm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 xml:space="preserve">. Separate single-nucleotide polymorphisms and insertion or deletion events using variant selection tools </w:t>
      </w:r>
      <w:r w:rsidR="00D1547D" w:rsidRPr="00C778C0">
        <w:rPr>
          <w:b/>
          <w:bCs/>
          <w:lang w:eastAsia="en-IN"/>
        </w:rPr>
        <w:t>[2]</w:t>
      </w:r>
      <w:r w:rsidR="00D1547D" w:rsidRPr="00C778C0">
        <w:rPr>
          <w:lang w:eastAsia="en-IN"/>
        </w:rPr>
        <w:t>.</w:t>
      </w:r>
    </w:p>
    <w:p w14:paraId="746DDE7F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Display variant-calling software identifying variants from consensus sequences.</w:t>
      </w:r>
    </w:p>
    <w:p w14:paraId="35FD9EE8" w14:textId="5DF58687" w:rsidR="00D1547D" w:rsidRPr="00C778C0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 xml:space="preserve">: Show </w:t>
      </w:r>
      <w:r w:rsidR="00957C3D">
        <w:rPr>
          <w:lang w:val="en-IN" w:eastAsia="en-IN"/>
        </w:rPr>
        <w:t>separated</w:t>
      </w:r>
      <w:r w:rsidRPr="00C778C0">
        <w:rPr>
          <w:lang w:val="en-IN" w:eastAsia="en-IN"/>
        </w:rPr>
        <w:t xml:space="preserve"> single-nucleotide polymorphisms and insertion or deletion events using variant selection tools.</w:t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3F954F6" w14:textId="4A6B92AB" w:rsidR="00D70AF3" w:rsidRDefault="00D70AF3" w:rsidP="00D70AF3">
      <w:pPr>
        <w:pStyle w:val="Narration"/>
        <w:numPr>
          <w:ilvl w:val="1"/>
          <w:numId w:val="3"/>
        </w:numPr>
      </w:pPr>
      <w:r>
        <w:t xml:space="preserve">Genomic DNA of </w:t>
      </w:r>
      <w:r w:rsidRPr="00D70AF3">
        <w:rPr>
          <w:i/>
          <w:iCs/>
        </w:rPr>
        <w:t>Toxoplasma gondii</w:t>
      </w:r>
      <w:r>
        <w:t xml:space="preserve"> was successfully amplified targeting the SAG2 </w:t>
      </w:r>
      <w:r w:rsidRPr="00D70AF3">
        <w:rPr>
          <w:i/>
          <w:iCs/>
          <w:color w:val="EE0000"/>
        </w:rPr>
        <w:t>(</w:t>
      </w:r>
      <w:r>
        <w:rPr>
          <w:i/>
          <w:iCs/>
          <w:color w:val="EE0000"/>
        </w:rPr>
        <w:t>sag-2</w:t>
      </w:r>
      <w:r w:rsidRPr="00D70AF3">
        <w:rPr>
          <w:i/>
          <w:iCs/>
          <w:color w:val="EE0000"/>
        </w:rPr>
        <w:t>)</w:t>
      </w:r>
      <w:r>
        <w:t xml:space="preserve"> and SAG3 </w:t>
      </w:r>
      <w:r w:rsidRPr="00D70AF3">
        <w:rPr>
          <w:i/>
          <w:iCs/>
          <w:color w:val="EE0000"/>
        </w:rPr>
        <w:t>(</w:t>
      </w:r>
      <w:r>
        <w:rPr>
          <w:i/>
          <w:iCs/>
          <w:color w:val="EE0000"/>
        </w:rPr>
        <w:t>sag-3</w:t>
      </w:r>
      <w:r w:rsidRPr="00D70AF3">
        <w:rPr>
          <w:i/>
          <w:iCs/>
          <w:color w:val="EE0000"/>
        </w:rPr>
        <w:t>)</w:t>
      </w:r>
      <w:r>
        <w:rPr>
          <w:i/>
          <w:iCs/>
          <w:color w:val="EE0000"/>
        </w:rPr>
        <w:t xml:space="preserve"> </w:t>
      </w:r>
      <w:r>
        <w:t xml:space="preserve">genetic markers </w:t>
      </w:r>
      <w:r w:rsidRPr="00DF6BDC">
        <w:rPr>
          <w:b/>
        </w:rPr>
        <w:t>[1]</w:t>
      </w:r>
      <w:r>
        <w:t>.</w:t>
      </w:r>
    </w:p>
    <w:p w14:paraId="5F3D16B7" w14:textId="3B701871" w:rsidR="00D70AF3" w:rsidRDefault="00D70AF3" w:rsidP="00D70AF3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9148E">
        <w:rPr>
          <w:i/>
          <w:iCs/>
          <w:color w:val="3333FF"/>
          <w:lang w:val="en-IN" w:eastAsia="en-IN"/>
        </w:rPr>
        <w:t xml:space="preserve">Video editor: Show the full gel image and </w:t>
      </w:r>
      <w:proofErr w:type="gramStart"/>
      <w:r w:rsidRPr="0049148E">
        <w:rPr>
          <w:i/>
          <w:iCs/>
          <w:color w:val="3333FF"/>
          <w:lang w:val="en-IN" w:eastAsia="en-IN"/>
        </w:rPr>
        <w:t>highlight  labels</w:t>
      </w:r>
      <w:proofErr w:type="gramEnd"/>
      <w:r w:rsidRPr="0049148E">
        <w:rPr>
          <w:i/>
          <w:iCs/>
          <w:color w:val="3333FF"/>
          <w:lang w:val="en-IN" w:eastAsia="en-IN"/>
        </w:rPr>
        <w:t xml:space="preserve"> “SAG2” and “SAG3</w:t>
      </w:r>
      <w:r>
        <w:t>”</w:t>
      </w:r>
    </w:p>
    <w:p w14:paraId="459D50E8" w14:textId="77777777" w:rsidR="00D70AF3" w:rsidRDefault="00D70AF3" w:rsidP="00D70AF3"/>
    <w:p w14:paraId="3F35B9BC" w14:textId="2239D6B4" w:rsidR="00D70AF3" w:rsidRDefault="00D70AF3" w:rsidP="00D70AF3">
      <w:pPr>
        <w:pStyle w:val="Narration"/>
        <w:numPr>
          <w:ilvl w:val="1"/>
          <w:numId w:val="3"/>
        </w:numPr>
      </w:pPr>
      <w:r>
        <w:t xml:space="preserve">Purified PCR products from RH and ME49 strains produced distinct bands corresponding to 639 base pairs for SAG2 </w:t>
      </w:r>
      <w:r w:rsidRPr="00DF6BDC">
        <w:rPr>
          <w:b/>
        </w:rPr>
        <w:t>[1]</w:t>
      </w:r>
      <w:r>
        <w:t xml:space="preserve"> and 1158 base pairs for SAG3 on agarose gel electrophoresis </w:t>
      </w:r>
      <w:r w:rsidRPr="00D70AF3">
        <w:rPr>
          <w:b/>
          <w:bCs/>
        </w:rPr>
        <w:t>[</w:t>
      </w:r>
      <w:r>
        <w:rPr>
          <w:b/>
          <w:bCs/>
        </w:rPr>
        <w:t>2</w:t>
      </w:r>
      <w:r w:rsidRPr="00D70AF3">
        <w:rPr>
          <w:b/>
          <w:bCs/>
        </w:rPr>
        <w:t>]</w:t>
      </w:r>
      <w:r>
        <w:t>.</w:t>
      </w:r>
    </w:p>
    <w:p w14:paraId="0B2338E4" w14:textId="66E3E6FB" w:rsidR="00D70AF3" w:rsidRDefault="00D70AF3" w:rsidP="00D70AF3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9148E">
        <w:rPr>
          <w:i/>
          <w:iCs/>
          <w:color w:val="3333FF"/>
          <w:lang w:val="en-IN" w:eastAsia="en-IN"/>
        </w:rPr>
        <w:t xml:space="preserve">Video editor: Highlight the bands </w:t>
      </w:r>
      <w:proofErr w:type="spellStart"/>
      <w:r w:rsidRPr="0049148E">
        <w:rPr>
          <w:i/>
          <w:iCs/>
          <w:color w:val="3333FF"/>
          <w:lang w:val="en-IN" w:eastAsia="en-IN"/>
        </w:rPr>
        <w:t>labeled</w:t>
      </w:r>
      <w:proofErr w:type="spellEnd"/>
      <w:r w:rsidRPr="0049148E">
        <w:rPr>
          <w:i/>
          <w:iCs/>
          <w:color w:val="3333FF"/>
          <w:lang w:val="en-IN" w:eastAsia="en-IN"/>
        </w:rPr>
        <w:t xml:space="preserve"> “639” under SAG2</w:t>
      </w:r>
    </w:p>
    <w:p w14:paraId="614A4344" w14:textId="77777777" w:rsidR="00D70AF3" w:rsidRDefault="00D70AF3" w:rsidP="00D70AF3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9148E">
        <w:rPr>
          <w:i/>
          <w:iCs/>
          <w:color w:val="3333FF"/>
          <w:lang w:val="en-IN" w:eastAsia="en-IN"/>
        </w:rPr>
        <w:t xml:space="preserve">Video editor: Highlight the band </w:t>
      </w:r>
      <w:proofErr w:type="spellStart"/>
      <w:r w:rsidRPr="0049148E">
        <w:rPr>
          <w:i/>
          <w:iCs/>
          <w:color w:val="3333FF"/>
          <w:lang w:val="en-IN" w:eastAsia="en-IN"/>
        </w:rPr>
        <w:t>labeled</w:t>
      </w:r>
      <w:proofErr w:type="spellEnd"/>
      <w:r w:rsidRPr="0049148E">
        <w:rPr>
          <w:i/>
          <w:iCs/>
          <w:color w:val="3333FF"/>
          <w:lang w:val="en-IN" w:eastAsia="en-IN"/>
        </w:rPr>
        <w:t xml:space="preserve"> “1158” under SAG3</w:t>
      </w:r>
    </w:p>
    <w:p w14:paraId="790369A2" w14:textId="77777777" w:rsidR="00D70AF3" w:rsidRDefault="00D70AF3" w:rsidP="00D70AF3"/>
    <w:p w14:paraId="12F85534" w14:textId="77777777" w:rsidR="00D70AF3" w:rsidRDefault="00D70AF3" w:rsidP="00D70AF3">
      <w:pPr>
        <w:pStyle w:val="Narration"/>
        <w:numPr>
          <w:ilvl w:val="1"/>
          <w:numId w:val="3"/>
        </w:numPr>
      </w:pPr>
      <w:proofErr w:type="gramStart"/>
      <w:r>
        <w:t>High-throughput</w:t>
      </w:r>
      <w:proofErr w:type="gramEnd"/>
      <w:r>
        <w:t xml:space="preserve"> nanopore sequencing generated high-quality datasets across examined loci in both RH and ME49 strains </w:t>
      </w:r>
      <w:r w:rsidRPr="00DF6BDC">
        <w:rPr>
          <w:b/>
        </w:rPr>
        <w:t>[1]</w:t>
      </w:r>
      <w:r>
        <w:t>.</w:t>
      </w:r>
    </w:p>
    <w:p w14:paraId="5BE96E5A" w14:textId="41CF092F" w:rsidR="00D70AF3" w:rsidRDefault="00D70AF3" w:rsidP="00D70AF3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49148E">
        <w:rPr>
          <w:i/>
          <w:iCs/>
          <w:color w:val="3333FF"/>
          <w:lang w:val="en-IN" w:eastAsia="en-IN"/>
        </w:rPr>
        <w:t>Video editor: Show the full table and highlight “Reads” column</w:t>
      </w:r>
    </w:p>
    <w:p w14:paraId="253B50F5" w14:textId="77777777" w:rsidR="00D70AF3" w:rsidRDefault="00D70AF3" w:rsidP="00D70AF3"/>
    <w:p w14:paraId="6F9D8DCF" w14:textId="77777777" w:rsidR="00D70AF3" w:rsidRDefault="00D70AF3" w:rsidP="00D70AF3"/>
    <w:p w14:paraId="27A23E3E" w14:textId="2149A99F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</w:t>
      </w:r>
      <w:r w:rsidRPr="00DF6BDC">
        <w:rPr>
          <w:lang w:eastAsia="en-IN"/>
        </w:rPr>
        <w:t xml:space="preserve">he ME49 strain showed good, relatively uniform sequencing coverage across the SAG2 locus with very few mismatches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, whereas the RH strain showed multiple well-supported nucleotide substitutions across the same region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>.</w:t>
      </w:r>
    </w:p>
    <w:p w14:paraId="163A8C52" w14:textId="143D7203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Figure 3. </w:t>
      </w:r>
      <w:r w:rsidRPr="0049148E">
        <w:rPr>
          <w:i/>
          <w:iCs/>
          <w:color w:val="3333FF"/>
          <w:lang w:val="en-IN" w:eastAsia="en-IN"/>
        </w:rPr>
        <w:t>Video editor: Show the left panel “SAG2_ME49” and highlight the even grey series of bars/lines in the segment labelled 2930 to 0</w:t>
      </w:r>
    </w:p>
    <w:p w14:paraId="5F25D751" w14:textId="5D91C4BE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Figure 3. </w:t>
      </w:r>
      <w:r w:rsidRPr="0049148E">
        <w:rPr>
          <w:i/>
          <w:iCs/>
          <w:color w:val="3333FF"/>
          <w:lang w:val="en-IN" w:eastAsia="en-IN"/>
        </w:rPr>
        <w:t xml:space="preserve">Video editor: Show the right panel “SAG2_RH” and emphasize the </w:t>
      </w:r>
      <w:proofErr w:type="gramStart"/>
      <w:r w:rsidRPr="0049148E">
        <w:rPr>
          <w:i/>
          <w:iCs/>
          <w:color w:val="3333FF"/>
          <w:lang w:val="en-IN" w:eastAsia="en-IN"/>
        </w:rPr>
        <w:t>red blue</w:t>
      </w:r>
      <w:proofErr w:type="gramEnd"/>
      <w:r w:rsidRPr="0049148E">
        <w:rPr>
          <w:i/>
          <w:iCs/>
          <w:color w:val="3333FF"/>
          <w:lang w:val="en-IN" w:eastAsia="en-IN"/>
        </w:rPr>
        <w:t xml:space="preserve"> and green coloured lines between the series of grey lines/bars in the segment labelled 1977 to 0</w:t>
      </w:r>
    </w:p>
    <w:p w14:paraId="1767DB5F" w14:textId="77777777" w:rsidR="00D70AF3" w:rsidRPr="00DF6BDC" w:rsidRDefault="00D70AF3" w:rsidP="00D70AF3">
      <w:pPr>
        <w:pStyle w:val="ShotDescription"/>
        <w:ind w:firstLine="0"/>
        <w:rPr>
          <w:lang w:val="en-IN" w:eastAsia="en-IN"/>
        </w:rPr>
      </w:pPr>
    </w:p>
    <w:p w14:paraId="49C21ABD" w14:textId="66C3752A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</w:t>
      </w:r>
      <w:r w:rsidRPr="00DF6BDC">
        <w:rPr>
          <w:lang w:eastAsia="en-IN"/>
        </w:rPr>
        <w:t xml:space="preserve">he ME49 strain showed limited sequence variation across the SAG3 locus with most reads matching the reference sequence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, whereas the RH strain showed a markedly higher density of mismatches and clustered variants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>.</w:t>
      </w:r>
    </w:p>
    <w:p w14:paraId="3688961C" w14:textId="05747498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Figure 4. </w:t>
      </w:r>
      <w:r w:rsidRPr="0049148E">
        <w:rPr>
          <w:i/>
          <w:iCs/>
          <w:color w:val="3333FF"/>
          <w:lang w:val="en-IN" w:eastAsia="en-IN"/>
        </w:rPr>
        <w:t xml:space="preserve">Video editor: Show the left panel “SAG3_ME49” and </w:t>
      </w:r>
      <w:r w:rsidRPr="0049148E">
        <w:rPr>
          <w:i/>
          <w:iCs/>
          <w:color w:val="3333FF"/>
          <w:lang w:val="en-IN" w:eastAsia="en-IN"/>
        </w:rPr>
        <w:lastRenderedPageBreak/>
        <w:t>highlight the even grey series of bars/lines in the segment labelled 499 to 0</w:t>
      </w:r>
    </w:p>
    <w:p w14:paraId="30F374A8" w14:textId="04804B1F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Figure 4. </w:t>
      </w:r>
      <w:r w:rsidRPr="0049148E">
        <w:rPr>
          <w:i/>
          <w:iCs/>
          <w:color w:val="3333FF"/>
          <w:lang w:val="en-IN" w:eastAsia="en-IN"/>
        </w:rPr>
        <w:t xml:space="preserve">Video editor: Show the right panel “SAG3_RH” and emphasize the </w:t>
      </w:r>
      <w:proofErr w:type="gramStart"/>
      <w:r w:rsidRPr="0049148E">
        <w:rPr>
          <w:i/>
          <w:iCs/>
          <w:color w:val="3333FF"/>
          <w:lang w:val="en-IN" w:eastAsia="en-IN"/>
        </w:rPr>
        <w:t>red blue</w:t>
      </w:r>
      <w:proofErr w:type="gramEnd"/>
      <w:r w:rsidRPr="0049148E">
        <w:rPr>
          <w:i/>
          <w:iCs/>
          <w:color w:val="3333FF"/>
          <w:lang w:val="en-IN" w:eastAsia="en-IN"/>
        </w:rPr>
        <w:t xml:space="preserve"> and green coloured lines between the series of grey lines/bars in the segment labelled 3141 to 0</w:t>
      </w:r>
    </w:p>
    <w:p w14:paraId="394C7793" w14:textId="77777777" w:rsidR="00D70AF3" w:rsidRPr="00DF6BDC" w:rsidRDefault="00D70AF3" w:rsidP="00D70AF3">
      <w:pPr>
        <w:pStyle w:val="ShotDescription"/>
        <w:ind w:firstLine="0"/>
        <w:rPr>
          <w:lang w:val="en-IN" w:eastAsia="en-IN"/>
        </w:rPr>
      </w:pPr>
    </w:p>
    <w:p w14:paraId="06CF2BA0" w14:textId="45940AB5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 w:rsidRPr="00DF6BDC">
        <w:rPr>
          <w:lang w:eastAsia="en-IN"/>
        </w:rPr>
        <w:t xml:space="preserve">At the SAG2 locus, only 1 single-nucleotide polymorphism was detected in ME49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, whereas 6 single-nucleotide polymorphisms were detected in RH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>.</w:t>
      </w:r>
    </w:p>
    <w:p w14:paraId="54C93D64" w14:textId="77777777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“SNPs” row for “ME49” under “SAG2,” showing “1</w:t>
      </w:r>
      <w:r w:rsidRPr="00DF6BDC">
        <w:rPr>
          <w:lang w:val="en-IN" w:eastAsia="en-IN"/>
        </w:rPr>
        <w:t>”</w:t>
      </w:r>
    </w:p>
    <w:p w14:paraId="4744FBDF" w14:textId="77777777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“SNPs” row for “RH” under “SAG2,” showing “6</w:t>
      </w:r>
      <w:r w:rsidRPr="00DF6BDC">
        <w:rPr>
          <w:lang w:val="en-IN" w:eastAsia="en-IN"/>
        </w:rPr>
        <w:t>”</w:t>
      </w:r>
    </w:p>
    <w:p w14:paraId="5AC20243" w14:textId="77777777" w:rsidR="0049148E" w:rsidRPr="00DF6BDC" w:rsidRDefault="0049148E" w:rsidP="0049148E">
      <w:pPr>
        <w:pStyle w:val="ShotDescription"/>
        <w:ind w:firstLine="0"/>
        <w:rPr>
          <w:lang w:val="en-IN" w:eastAsia="en-IN"/>
        </w:rPr>
      </w:pPr>
    </w:p>
    <w:p w14:paraId="3C7F6BFC" w14:textId="2AB83FD3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 w:rsidRPr="00DF6BDC">
        <w:rPr>
          <w:lang w:eastAsia="en-IN"/>
        </w:rPr>
        <w:t xml:space="preserve">At the SAG3 locus, </w:t>
      </w:r>
      <w:r w:rsidR="0049148E">
        <w:rPr>
          <w:lang w:eastAsia="en-IN"/>
        </w:rPr>
        <w:t>a</w:t>
      </w:r>
      <w:r w:rsidRPr="00DF6BDC">
        <w:rPr>
          <w:lang w:eastAsia="en-IN"/>
        </w:rPr>
        <w:t xml:space="preserve"> greater genetic variation in RH, with 61 single-nucleotide polymorphisms and 14 deletions</w:t>
      </w:r>
      <w:r w:rsidR="0049148E">
        <w:rPr>
          <w:lang w:eastAsia="en-IN"/>
        </w:rPr>
        <w:t xml:space="preserve"> were detected</w:t>
      </w:r>
      <w:r w:rsidRPr="00DF6BDC">
        <w:rPr>
          <w:lang w:eastAsia="en-IN"/>
        </w:rPr>
        <w:t xml:space="preserve">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, while ME49 showed 34 single-nucleotide polymorphisms, 6 insertions, and 13 deletions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>.</w:t>
      </w:r>
    </w:p>
    <w:p w14:paraId="7F5E7171" w14:textId="7FFB1959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 xml:space="preserve">Video editor: Highlight the “RH” columns under “SAG3,” and emphasize the cells SNPs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 xml:space="preserve">61” and Deletions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>14</w:t>
      </w:r>
      <w:r w:rsidRPr="00DF6BDC">
        <w:rPr>
          <w:lang w:val="en-IN" w:eastAsia="en-IN"/>
        </w:rPr>
        <w:t>”</w:t>
      </w:r>
    </w:p>
    <w:p w14:paraId="65330684" w14:textId="64B2DF44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 xml:space="preserve">Video editor: Highlight the “ME49” columns under “SAG3,” and emphasize the cells SNPs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 xml:space="preserve">34,” Insertions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 xml:space="preserve">6,” and Deletions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>13</w:t>
      </w:r>
      <w:r w:rsidRPr="00DF6BDC">
        <w:rPr>
          <w:lang w:val="en-IN" w:eastAsia="en-IN"/>
        </w:rPr>
        <w:t>”</w:t>
      </w:r>
    </w:p>
    <w:p w14:paraId="5FE745F7" w14:textId="77777777" w:rsidR="0049148E" w:rsidRPr="00DF6BDC" w:rsidRDefault="0049148E" w:rsidP="0049148E">
      <w:pPr>
        <w:pStyle w:val="ShotDescription"/>
        <w:ind w:firstLine="0"/>
        <w:rPr>
          <w:lang w:val="en-IN" w:eastAsia="en-IN"/>
        </w:rPr>
      </w:pPr>
    </w:p>
    <w:p w14:paraId="718DE991" w14:textId="20AA78C6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 w:rsidRPr="00DF6BDC">
        <w:rPr>
          <w:lang w:eastAsia="en-IN"/>
        </w:rPr>
        <w:t xml:space="preserve">At the SAG3 locus, </w:t>
      </w:r>
      <w:r w:rsidR="0049148E">
        <w:rPr>
          <w:lang w:eastAsia="en-IN"/>
        </w:rPr>
        <w:t>an</w:t>
      </w:r>
      <w:r w:rsidRPr="00DF6BDC">
        <w:rPr>
          <w:lang w:eastAsia="en-IN"/>
        </w:rPr>
        <w:t xml:space="preserve"> elevated transition-to-transversion ratios in both ME49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 and RH </w:t>
      </w:r>
      <w:r w:rsidR="0049148E">
        <w:rPr>
          <w:lang w:eastAsia="en-IN"/>
        </w:rPr>
        <w:t xml:space="preserve">was detected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 xml:space="preserve">, and the insertion-to-deletion ratios showed slightly more deletions than insertions in both strains </w:t>
      </w:r>
      <w:r w:rsidRPr="00DF6BDC">
        <w:rPr>
          <w:b/>
          <w:lang w:eastAsia="en-IN"/>
        </w:rPr>
        <w:t>[</w:t>
      </w:r>
      <w:r w:rsidR="0049148E">
        <w:rPr>
          <w:b/>
          <w:lang w:eastAsia="en-IN"/>
        </w:rPr>
        <w:t>3</w:t>
      </w:r>
      <w:r w:rsidRPr="00DF6BDC">
        <w:rPr>
          <w:b/>
          <w:lang w:eastAsia="en-IN"/>
        </w:rPr>
        <w:t>]</w:t>
      </w:r>
      <w:r w:rsidRPr="00DF6BDC">
        <w:rPr>
          <w:lang w:eastAsia="en-IN"/>
        </w:rPr>
        <w:t>.</w:t>
      </w:r>
    </w:p>
    <w:p w14:paraId="6C4643ED" w14:textId="77777777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“Ts/Tv Ratio” row for “ME49” under “SAG3,” showing “1.62</w:t>
      </w:r>
      <w:r w:rsidRPr="00DF6BDC">
        <w:rPr>
          <w:lang w:val="en-IN" w:eastAsia="en-IN"/>
        </w:rPr>
        <w:t>”</w:t>
      </w:r>
    </w:p>
    <w:p w14:paraId="5EA8DCCC" w14:textId="77777777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“Ts/Tv Ratio” row for “RH” under “SAG3,” showing “1.26</w:t>
      </w:r>
      <w:r w:rsidRPr="00DF6BDC">
        <w:rPr>
          <w:lang w:val="en-IN" w:eastAsia="en-IN"/>
        </w:rPr>
        <w:t>”</w:t>
      </w:r>
    </w:p>
    <w:p w14:paraId="0F46BB05" w14:textId="47AA50C7" w:rsidR="00D70AF3" w:rsidRPr="0049148E" w:rsidRDefault="00D70AF3" w:rsidP="0049148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“Insertion/Deletion Ratio” row for “ME49” under “SAG3,” showing “0.46”</w:t>
      </w:r>
      <w:r w:rsidR="0049148E" w:rsidRPr="0049148E">
        <w:rPr>
          <w:i/>
          <w:iCs/>
          <w:color w:val="3333FF"/>
          <w:lang w:val="en-IN" w:eastAsia="en-IN"/>
        </w:rPr>
        <w:t xml:space="preserve"> and</w:t>
      </w:r>
      <w:r w:rsidRPr="0049148E">
        <w:rPr>
          <w:i/>
          <w:iCs/>
          <w:color w:val="3333FF"/>
          <w:lang w:val="en-IN" w:eastAsia="en-IN"/>
        </w:rPr>
        <w:t xml:space="preserve"> “Insertion/Deletion Ratio” row for “RH” under “SAG3,” showing “0.57</w:t>
      </w:r>
      <w:r w:rsidRPr="0049148E">
        <w:rPr>
          <w:lang w:val="en-IN" w:eastAsia="en-IN"/>
        </w:rPr>
        <w:t>”</w:t>
      </w:r>
    </w:p>
    <w:p w14:paraId="27815A0D" w14:textId="77777777" w:rsidR="00D70AF3" w:rsidRDefault="00D70AF3" w:rsidP="00D70AF3"/>
    <w:p w14:paraId="32F5695A" w14:textId="77777777" w:rsidR="0049148E" w:rsidRDefault="0049148E" w:rsidP="00D70AF3"/>
    <w:p w14:paraId="22A5BAFB" w14:textId="77777777" w:rsidR="0049148E" w:rsidRDefault="0049148E" w:rsidP="0049148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4B02E85B" w14:textId="77777777" w:rsidR="0049148E" w:rsidRDefault="0049148E" w:rsidP="0049148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4998B53D" w14:textId="20D751B1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For</w:t>
      </w:r>
      <w:r w:rsidRPr="009D12C2">
        <w:rPr>
          <w:rFonts w:ascii="Arial" w:eastAsia="Times New Roman" w:hAnsi="Arial" w:cs="Arial"/>
          <w:color w:val="222222"/>
        </w:rPr>
        <w:t xml:space="preserve">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026DB842" w14:textId="77777777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6428050" w14:textId="186C85D3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Upload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004149B8" w14:textId="77777777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3B5DB5A" w14:textId="59D9FFB5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</w:t>
      </w:r>
      <w:r>
        <w:rPr>
          <w:rFonts w:ascii="Arial" w:eastAsia="Times New Roman" w:hAnsi="Arial" w:cs="Arial"/>
          <w:b/>
          <w:bCs/>
          <w:color w:val="222222"/>
        </w:rPr>
        <w:t>.mp4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, </w:t>
      </w:r>
      <w:proofErr w:type="gramStart"/>
      <w:r w:rsidRPr="009D12C2">
        <w:rPr>
          <w:rFonts w:ascii="Arial" w:eastAsia="Times New Roman" w:hAnsi="Arial" w:cs="Arial"/>
          <w:b/>
          <w:bCs/>
          <w:color w:val="222222"/>
        </w:rPr>
        <w:t>1.5.1</w:t>
      </w:r>
      <w:r>
        <w:rPr>
          <w:rFonts w:ascii="Arial" w:eastAsia="Times New Roman" w:hAnsi="Arial" w:cs="Arial"/>
          <w:b/>
          <w:bCs/>
          <w:color w:val="222222"/>
        </w:rPr>
        <w:t>,mp4</w:t>
      </w:r>
      <w:proofErr w:type="gramEnd"/>
      <w:r w:rsidRPr="009D12C2">
        <w:rPr>
          <w:rFonts w:ascii="Arial" w:eastAsia="Times New Roman" w:hAnsi="Arial" w:cs="Arial"/>
          <w:b/>
          <w:bCs/>
          <w:color w:val="222222"/>
        </w:rPr>
        <w:t>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52ACFEC9" w14:textId="77777777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1B74D3E" w14:textId="77777777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001B36C4" w14:textId="2F7E6B9C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</w:t>
      </w:r>
      <w:r>
        <w:rPr>
          <w:rFonts w:ascii="Arial" w:eastAsia="Times New Roman" w:hAnsi="Arial" w:cs="Arial"/>
          <w:color w:val="222222"/>
        </w:rPr>
        <w:t xml:space="preserve"> to match the Voice-over narration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2F10BE9E" w14:textId="77777777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61BCCA32" w14:textId="77777777" w:rsidR="0049148E" w:rsidRPr="00DF6BDC" w:rsidRDefault="0049148E" w:rsidP="00D70AF3"/>
    <w:sectPr w:rsidR="0049148E" w:rsidRPr="00DF6BDC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0A7FF" w14:textId="77777777" w:rsidR="00797DAB" w:rsidRDefault="00797DAB">
      <w:r>
        <w:separator/>
      </w:r>
    </w:p>
    <w:p w14:paraId="0889CA9D" w14:textId="77777777" w:rsidR="00797DAB" w:rsidRDefault="00797DAB"/>
  </w:endnote>
  <w:endnote w:type="continuationSeparator" w:id="0">
    <w:p w14:paraId="7EF75F93" w14:textId="77777777" w:rsidR="00797DAB" w:rsidRDefault="00797DAB">
      <w:r>
        <w:continuationSeparator/>
      </w:r>
    </w:p>
    <w:p w14:paraId="731A7DF0" w14:textId="77777777" w:rsidR="00797DAB" w:rsidRDefault="00797D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BF76CFA" w:rsidR="00ED23F4" w:rsidRPr="00790E8C" w:rsidRDefault="00336C61" w:rsidP="007921C8">
    <w:pPr>
      <w:pStyle w:val="Footer"/>
      <w:tabs>
        <w:tab w:val="clear" w:pos="8640"/>
        <w:tab w:val="left" w:pos="5844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5765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7921C8">
      <w:rPr>
        <w:rFonts w:cstheme="minorHAnsi"/>
      </w:rPr>
      <w:t>April 08, 2026</w:t>
    </w:r>
    <w:r w:rsidR="007921C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8B27C" w14:textId="77777777" w:rsidR="00797DAB" w:rsidRDefault="00797DAB">
      <w:r>
        <w:separator/>
      </w:r>
    </w:p>
    <w:p w14:paraId="5EC40B66" w14:textId="77777777" w:rsidR="00797DAB" w:rsidRDefault="00797DAB"/>
  </w:footnote>
  <w:footnote w:type="continuationSeparator" w:id="0">
    <w:p w14:paraId="7B0639C8" w14:textId="77777777" w:rsidR="00797DAB" w:rsidRDefault="00797DAB">
      <w:r>
        <w:continuationSeparator/>
      </w:r>
    </w:p>
    <w:p w14:paraId="38E3AB89" w14:textId="77777777" w:rsidR="00797DAB" w:rsidRDefault="00797D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D270D90" w:rsidR="00336C61" w:rsidRPr="006D3AC7" w:rsidRDefault="00336C61" w:rsidP="007921C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7" w:name="_Hlk161771130"/>
    <w:r w:rsidR="007921C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7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332CC3"/>
    <w:multiLevelType w:val="hybridMultilevel"/>
    <w:tmpl w:val="7E8A0A04"/>
    <w:lvl w:ilvl="0" w:tplc="2744DC64">
      <w:start w:val="4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11F081C"/>
    <w:multiLevelType w:val="multilevel"/>
    <w:tmpl w:val="562ADC9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826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2205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769592464">
    <w:abstractNumId w:val="20"/>
  </w:num>
  <w:num w:numId="46" w16cid:durableId="6831539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64F75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0EFD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69CD"/>
    <w:rsid w:val="00211C12"/>
    <w:rsid w:val="00214268"/>
    <w:rsid w:val="002152AB"/>
    <w:rsid w:val="00226089"/>
    <w:rsid w:val="00233E3B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399"/>
    <w:rsid w:val="00283E3E"/>
    <w:rsid w:val="002851C5"/>
    <w:rsid w:val="0028631F"/>
    <w:rsid w:val="00287206"/>
    <w:rsid w:val="00292508"/>
    <w:rsid w:val="002929B8"/>
    <w:rsid w:val="00294464"/>
    <w:rsid w:val="002A303E"/>
    <w:rsid w:val="002A5B0F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4D49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488C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1DCC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11F0"/>
    <w:rsid w:val="00472752"/>
    <w:rsid w:val="0047306D"/>
    <w:rsid w:val="00473C27"/>
    <w:rsid w:val="00473E1C"/>
    <w:rsid w:val="0048283A"/>
    <w:rsid w:val="00482D4C"/>
    <w:rsid w:val="00483E1B"/>
    <w:rsid w:val="0049148E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7A4C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656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7367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F95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2D59"/>
    <w:rsid w:val="0069665E"/>
    <w:rsid w:val="006A0250"/>
    <w:rsid w:val="006A0AFD"/>
    <w:rsid w:val="006A14A2"/>
    <w:rsid w:val="006A1B4F"/>
    <w:rsid w:val="006A21CB"/>
    <w:rsid w:val="006A6324"/>
    <w:rsid w:val="006B0DD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21C8"/>
    <w:rsid w:val="00797DAB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6FFC"/>
    <w:rsid w:val="008A0177"/>
    <w:rsid w:val="008A413E"/>
    <w:rsid w:val="008A69B1"/>
    <w:rsid w:val="008A7A3E"/>
    <w:rsid w:val="008C642C"/>
    <w:rsid w:val="008D0E4A"/>
    <w:rsid w:val="008D2A6A"/>
    <w:rsid w:val="008D52FB"/>
    <w:rsid w:val="008D5443"/>
    <w:rsid w:val="008D58EC"/>
    <w:rsid w:val="008E2C9B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5511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C3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FB1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2A2D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0E63"/>
    <w:rsid w:val="00BB2504"/>
    <w:rsid w:val="00BB27C1"/>
    <w:rsid w:val="00BC01E5"/>
    <w:rsid w:val="00BC3F28"/>
    <w:rsid w:val="00BC652A"/>
    <w:rsid w:val="00BC69FF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0B7F"/>
    <w:rsid w:val="00C428F1"/>
    <w:rsid w:val="00C50118"/>
    <w:rsid w:val="00C602B2"/>
    <w:rsid w:val="00C66C56"/>
    <w:rsid w:val="00C70C90"/>
    <w:rsid w:val="00C7374B"/>
    <w:rsid w:val="00C766A8"/>
    <w:rsid w:val="00C80736"/>
    <w:rsid w:val="00C80D53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547D"/>
    <w:rsid w:val="00D25C17"/>
    <w:rsid w:val="00D30007"/>
    <w:rsid w:val="00D300CE"/>
    <w:rsid w:val="00D334DD"/>
    <w:rsid w:val="00D367C0"/>
    <w:rsid w:val="00D37C1A"/>
    <w:rsid w:val="00D37CEC"/>
    <w:rsid w:val="00D406D6"/>
    <w:rsid w:val="00D430D1"/>
    <w:rsid w:val="00D45AF7"/>
    <w:rsid w:val="00D466AF"/>
    <w:rsid w:val="00D473BF"/>
    <w:rsid w:val="00D47642"/>
    <w:rsid w:val="00D5169F"/>
    <w:rsid w:val="00D53725"/>
    <w:rsid w:val="00D62F07"/>
    <w:rsid w:val="00D630A2"/>
    <w:rsid w:val="00D6314B"/>
    <w:rsid w:val="00D654B4"/>
    <w:rsid w:val="00D662C7"/>
    <w:rsid w:val="00D70AF3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423D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46B6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6BDE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07AA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1547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1547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1547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1547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1547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1547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1">
    <w:name w:val="p1"/>
    <w:basedOn w:val="Normal"/>
    <w:rsid w:val="008A69B1"/>
    <w:rPr>
      <w:rFonts w:ascii="Helvetica" w:eastAsia="Times New Roman" w:hAnsi="Helvetica" w:cs="Times New Roman"/>
      <w:color w:val="000000"/>
      <w:sz w:val="17"/>
      <w:szCs w:val="17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4677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eview.jove.com/account/file-uploader?src=215467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2978</Words>
  <Characters>16801</Characters>
  <Application>Microsoft Office Word</Application>
  <DocSecurity>0</DocSecurity>
  <Lines>409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19567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2026-04-08T19:29:00Z</dcterms:created>
  <dcterms:modified xsi:type="dcterms:W3CDTF">2026-04-08T19:29:00Z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