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5DA7B7E1" w:rsidR="006E4797" w:rsidRPr="003734B7" w:rsidRDefault="00551D82" w:rsidP="004758CB">
      <w:pPr>
        <w:pBdr>
          <w:top w:val="nil"/>
          <w:left w:val="nil"/>
          <w:bottom w:val="nil"/>
          <w:right w:val="nil"/>
          <w:between w:val="nil"/>
        </w:pBdr>
      </w:pPr>
      <w:r w:rsidRPr="003734B7">
        <w:rPr>
          <w:b/>
        </w:rPr>
        <w:t>TITLE:</w:t>
      </w:r>
    </w:p>
    <w:p w14:paraId="2AD0567B" w14:textId="153CFD39" w:rsidR="008D0C8B" w:rsidRPr="003734B7" w:rsidRDefault="00944DED" w:rsidP="004758CB">
      <w:pPr>
        <w:pBdr>
          <w:top w:val="nil"/>
          <w:left w:val="nil"/>
          <w:bottom w:val="nil"/>
          <w:right w:val="nil"/>
          <w:between w:val="nil"/>
        </w:pBdr>
        <w:rPr>
          <w:lang w:eastAsia="zh-CN"/>
        </w:rPr>
      </w:pPr>
      <w:r>
        <w:rPr>
          <w:lang w:eastAsia="zh-CN"/>
        </w:rPr>
        <w:t>E</w:t>
      </w:r>
      <w:r w:rsidRPr="003734B7">
        <w:rPr>
          <w:lang w:eastAsia="zh-CN"/>
        </w:rPr>
        <w:t>ngineering high-fidelity preclinical mouse model for brain metastasis using interlock pulsatile injection technique and microsurgical vascular repair</w:t>
      </w:r>
    </w:p>
    <w:p w14:paraId="0945992E" w14:textId="77777777" w:rsidR="008D0C8B" w:rsidRPr="003734B7" w:rsidRDefault="008D0C8B" w:rsidP="004758CB">
      <w:pPr>
        <w:rPr>
          <w:lang w:eastAsia="zh-CN"/>
        </w:rPr>
      </w:pPr>
    </w:p>
    <w:p w14:paraId="21AF641A" w14:textId="588C854B" w:rsidR="002D6BAD" w:rsidRPr="001A4A0F" w:rsidRDefault="00FE3239" w:rsidP="004758CB">
      <w:pPr>
        <w:pBdr>
          <w:top w:val="nil"/>
          <w:left w:val="nil"/>
          <w:bottom w:val="nil"/>
          <w:right w:val="nil"/>
          <w:between w:val="nil"/>
        </w:pBdr>
        <w:rPr>
          <w:b/>
          <w:highlight w:val="yellow"/>
          <w:lang w:eastAsia="zh-CN"/>
        </w:rPr>
      </w:pPr>
      <w:r w:rsidRPr="001A4A0F">
        <w:rPr>
          <w:b/>
          <w:highlight w:val="yellow"/>
          <w:lang w:eastAsia="zh-CN"/>
        </w:rPr>
        <w:t xml:space="preserve">3. </w:t>
      </w:r>
      <w:r w:rsidR="008D0C8B" w:rsidRPr="001A4A0F">
        <w:rPr>
          <w:b/>
          <w:highlight w:val="yellow"/>
          <w:lang w:eastAsia="zh-CN"/>
        </w:rPr>
        <w:t xml:space="preserve">Standard </w:t>
      </w:r>
      <w:r w:rsidR="00743F02" w:rsidRPr="001A4A0F">
        <w:rPr>
          <w:b/>
          <w:highlight w:val="yellow"/>
          <w:lang w:eastAsia="zh-CN"/>
        </w:rPr>
        <w:t>surgical procedures of the IPI technique and microsurgical repair</w:t>
      </w:r>
      <w:r w:rsidR="00314121" w:rsidRPr="001A4A0F">
        <w:rPr>
          <w:rFonts w:hint="eastAsia"/>
          <w:b/>
          <w:highlight w:val="yellow"/>
          <w:lang w:eastAsia="zh-CN"/>
        </w:rPr>
        <w:t xml:space="preserve"> </w:t>
      </w:r>
    </w:p>
    <w:p w14:paraId="58514217" w14:textId="77777777" w:rsidR="009C6975" w:rsidRPr="001A4A0F" w:rsidRDefault="009C6975" w:rsidP="004758CB">
      <w:pPr>
        <w:pBdr>
          <w:top w:val="nil"/>
          <w:left w:val="nil"/>
          <w:bottom w:val="nil"/>
          <w:right w:val="nil"/>
          <w:between w:val="nil"/>
        </w:pBdr>
        <w:rPr>
          <w:b/>
          <w:highlight w:val="yellow"/>
          <w:lang w:eastAsia="zh-CN"/>
        </w:rPr>
      </w:pPr>
    </w:p>
    <w:p w14:paraId="66BA9C73" w14:textId="19AE292C" w:rsidR="00F74C29" w:rsidRPr="001A4A0F" w:rsidRDefault="008D0C8B" w:rsidP="004758CB">
      <w:pPr>
        <w:pStyle w:val="a9"/>
        <w:numPr>
          <w:ilvl w:val="1"/>
          <w:numId w:val="27"/>
        </w:numPr>
        <w:pBdr>
          <w:top w:val="nil"/>
          <w:left w:val="nil"/>
          <w:bottom w:val="nil"/>
          <w:right w:val="nil"/>
          <w:between w:val="nil"/>
        </w:pBdr>
        <w:spacing w:after="0" w:line="240" w:lineRule="auto"/>
        <w:jc w:val="both"/>
        <w:rPr>
          <w:rFonts w:ascii="Calibri" w:hAnsi="Calibri" w:cs="Calibri"/>
          <w:b/>
          <w:sz w:val="24"/>
          <w:szCs w:val="24"/>
          <w:highlight w:val="yellow"/>
          <w:lang w:eastAsia="zh-CN"/>
        </w:rPr>
      </w:pPr>
      <w:r w:rsidRPr="001A4A0F">
        <w:rPr>
          <w:rFonts w:ascii="Calibri" w:hAnsi="Calibri" w:cs="Calibri"/>
          <w:bCs/>
          <w:sz w:val="24"/>
          <w:szCs w:val="24"/>
          <w:highlight w:val="yellow"/>
          <w:lang w:eastAsia="zh-CN"/>
        </w:rPr>
        <w:t>Disinfect the neck region by povidone</w:t>
      </w:r>
      <w:r w:rsidR="00BB79C0" w:rsidRPr="001A4A0F">
        <w:rPr>
          <w:rFonts w:ascii="Calibri" w:eastAsiaTheme="minorEastAsia" w:hAnsi="Calibri" w:cs="Calibri"/>
          <w:bCs/>
          <w:sz w:val="24"/>
          <w:szCs w:val="24"/>
          <w:highlight w:val="yellow"/>
          <w:lang w:eastAsia="zh-CN"/>
        </w:rPr>
        <w:t>-</w:t>
      </w:r>
      <w:r w:rsidRPr="001A4A0F">
        <w:rPr>
          <w:rFonts w:ascii="Calibri" w:hAnsi="Calibri" w:cs="Calibri"/>
          <w:bCs/>
          <w:sz w:val="24"/>
          <w:szCs w:val="24"/>
          <w:highlight w:val="yellow"/>
          <w:lang w:eastAsia="zh-CN"/>
        </w:rPr>
        <w:t xml:space="preserve">iodine solution </w:t>
      </w:r>
      <w:r w:rsidR="00BB79C0" w:rsidRPr="001A4A0F">
        <w:rPr>
          <w:rFonts w:ascii="Calibri" w:eastAsiaTheme="minorEastAsia" w:hAnsi="Calibri" w:cs="Calibri"/>
          <w:bCs/>
          <w:sz w:val="24"/>
          <w:szCs w:val="24"/>
          <w:highlight w:val="yellow"/>
          <w:lang w:eastAsia="zh-CN"/>
        </w:rPr>
        <w:t>and allow the skin to dry completely before proceeding</w:t>
      </w:r>
      <w:r w:rsidRPr="001A4A0F">
        <w:rPr>
          <w:rFonts w:ascii="Calibri" w:hAnsi="Calibri" w:cs="Calibri"/>
          <w:bCs/>
          <w:sz w:val="24"/>
          <w:szCs w:val="24"/>
          <w:highlight w:val="yellow"/>
          <w:lang w:eastAsia="zh-CN"/>
        </w:rPr>
        <w:t xml:space="preserve"> (</w:t>
      </w:r>
      <w:r w:rsidRPr="001A4A0F">
        <w:rPr>
          <w:rFonts w:ascii="Calibri" w:hAnsi="Calibri" w:cs="Calibri"/>
          <w:b/>
          <w:sz w:val="24"/>
          <w:szCs w:val="24"/>
          <w:highlight w:val="yellow"/>
          <w:lang w:eastAsia="zh-CN"/>
        </w:rPr>
        <w:t>Figure 1D</w:t>
      </w:r>
      <w:r w:rsidRPr="001A4A0F">
        <w:rPr>
          <w:rFonts w:ascii="Calibri" w:hAnsi="Calibri" w:cs="Calibri"/>
          <w:bCs/>
          <w:sz w:val="24"/>
          <w:szCs w:val="24"/>
          <w:highlight w:val="yellow"/>
          <w:lang w:eastAsia="zh-CN"/>
        </w:rPr>
        <w:t>).</w:t>
      </w:r>
    </w:p>
    <w:p w14:paraId="6A861808" w14:textId="77777777" w:rsidR="002D6BAD" w:rsidRPr="001A4A0F" w:rsidRDefault="002D6BAD" w:rsidP="004758CB">
      <w:pPr>
        <w:pBdr>
          <w:top w:val="nil"/>
          <w:left w:val="nil"/>
          <w:bottom w:val="nil"/>
          <w:right w:val="nil"/>
          <w:between w:val="nil"/>
        </w:pBdr>
        <w:rPr>
          <w:b/>
          <w:highlight w:val="yellow"/>
          <w:lang w:eastAsia="zh-CN"/>
        </w:rPr>
      </w:pPr>
    </w:p>
    <w:p w14:paraId="6FB063BA" w14:textId="499F0413" w:rsidR="00F74C29" w:rsidRPr="001A4A0F" w:rsidRDefault="00F61C40" w:rsidP="004758CB">
      <w:pPr>
        <w:pStyle w:val="a9"/>
        <w:numPr>
          <w:ilvl w:val="1"/>
          <w:numId w:val="27"/>
        </w:numPr>
        <w:pBdr>
          <w:top w:val="nil"/>
          <w:left w:val="nil"/>
          <w:bottom w:val="nil"/>
          <w:right w:val="nil"/>
          <w:between w:val="nil"/>
        </w:pBdr>
        <w:spacing w:after="0" w:line="240" w:lineRule="auto"/>
        <w:jc w:val="both"/>
        <w:rPr>
          <w:rFonts w:ascii="Calibri" w:hAnsi="Calibri" w:cs="Calibri"/>
          <w:b/>
          <w:sz w:val="24"/>
          <w:szCs w:val="24"/>
          <w:highlight w:val="yellow"/>
          <w:lang w:eastAsia="zh-CN"/>
        </w:rPr>
      </w:pPr>
      <w:r w:rsidRPr="001A4A0F">
        <w:rPr>
          <w:rFonts w:ascii="Calibri" w:eastAsiaTheme="minorEastAsia" w:hAnsi="Calibri" w:cs="Calibri"/>
          <w:bCs/>
          <w:sz w:val="24"/>
          <w:szCs w:val="24"/>
          <w:highlight w:val="yellow"/>
          <w:lang w:eastAsia="zh-CN"/>
        </w:rPr>
        <w:t xml:space="preserve">Drape the mouse aseptically using a sterile surgical drape, exposing only the neck </w:t>
      </w:r>
      <w:r w:rsidR="00DC5FBB" w:rsidRPr="001A4A0F">
        <w:rPr>
          <w:rFonts w:ascii="Calibri" w:eastAsiaTheme="minorEastAsia" w:hAnsi="Calibri" w:cs="Calibri"/>
          <w:bCs/>
          <w:sz w:val="24"/>
          <w:szCs w:val="24"/>
          <w:highlight w:val="yellow"/>
          <w:lang w:eastAsia="zh-CN"/>
        </w:rPr>
        <w:t>region</w:t>
      </w:r>
      <w:r w:rsidRPr="001A4A0F" w:rsidDel="00F61C40">
        <w:rPr>
          <w:rFonts w:ascii="Calibri" w:eastAsiaTheme="minorEastAsia" w:hAnsi="Calibri" w:cs="Calibri"/>
          <w:bCs/>
          <w:sz w:val="24"/>
          <w:szCs w:val="24"/>
          <w:highlight w:val="yellow"/>
          <w:lang w:eastAsia="zh-CN"/>
        </w:rPr>
        <w:t xml:space="preserve"> </w:t>
      </w:r>
      <w:r w:rsidR="008D0C8B" w:rsidRPr="001A4A0F">
        <w:rPr>
          <w:rFonts w:ascii="Calibri" w:eastAsiaTheme="minorEastAsia" w:hAnsi="Calibri" w:cs="Calibri"/>
          <w:bCs/>
          <w:sz w:val="24"/>
          <w:szCs w:val="24"/>
          <w:highlight w:val="yellow"/>
          <w:lang w:eastAsia="zh-CN"/>
        </w:rPr>
        <w:t>(</w:t>
      </w:r>
      <w:r w:rsidR="008D0C8B" w:rsidRPr="001A4A0F">
        <w:rPr>
          <w:rFonts w:ascii="Calibri" w:eastAsiaTheme="minorEastAsia" w:hAnsi="Calibri" w:cs="Calibri"/>
          <w:b/>
          <w:sz w:val="24"/>
          <w:szCs w:val="24"/>
          <w:highlight w:val="yellow"/>
          <w:lang w:eastAsia="zh-CN"/>
        </w:rPr>
        <w:t>Figure 1E</w:t>
      </w:r>
      <w:r w:rsidR="008D0C8B" w:rsidRPr="001A4A0F">
        <w:rPr>
          <w:rFonts w:ascii="Calibri" w:eastAsiaTheme="minorEastAsia" w:hAnsi="Calibri" w:cs="Calibri"/>
          <w:bCs/>
          <w:sz w:val="24"/>
          <w:szCs w:val="24"/>
          <w:highlight w:val="yellow"/>
          <w:lang w:eastAsia="zh-CN"/>
        </w:rPr>
        <w:t>).</w:t>
      </w:r>
    </w:p>
    <w:p w14:paraId="7132938B" w14:textId="0DB5046B" w:rsidR="002D6BAD" w:rsidRPr="001A4A0F" w:rsidRDefault="00C62D71" w:rsidP="004758CB">
      <w:pPr>
        <w:pBdr>
          <w:top w:val="nil"/>
          <w:left w:val="nil"/>
          <w:bottom w:val="nil"/>
          <w:right w:val="nil"/>
          <w:between w:val="nil"/>
        </w:pBdr>
        <w:tabs>
          <w:tab w:val="left" w:pos="5293"/>
        </w:tabs>
        <w:rPr>
          <w:b/>
          <w:highlight w:val="yellow"/>
          <w:lang w:eastAsia="zh-CN"/>
        </w:rPr>
      </w:pPr>
      <w:r w:rsidRPr="001A4A0F">
        <w:rPr>
          <w:b/>
          <w:highlight w:val="yellow"/>
          <w:lang w:eastAsia="zh-CN"/>
        </w:rPr>
        <w:tab/>
      </w:r>
    </w:p>
    <w:p w14:paraId="1BBD3703" w14:textId="0FEF0BB0" w:rsidR="00F74C29" w:rsidRPr="001A4A0F" w:rsidRDefault="00F61C40" w:rsidP="004758CB">
      <w:pPr>
        <w:pStyle w:val="a9"/>
        <w:numPr>
          <w:ilvl w:val="1"/>
          <w:numId w:val="27"/>
        </w:numPr>
        <w:pBdr>
          <w:top w:val="nil"/>
          <w:left w:val="nil"/>
          <w:bottom w:val="nil"/>
          <w:right w:val="nil"/>
          <w:between w:val="nil"/>
        </w:pBdr>
        <w:spacing w:after="0" w:line="240" w:lineRule="auto"/>
        <w:jc w:val="both"/>
        <w:rPr>
          <w:rFonts w:ascii="Calibri" w:hAnsi="Calibri" w:cs="Calibri"/>
          <w:b/>
          <w:sz w:val="24"/>
          <w:szCs w:val="24"/>
          <w:highlight w:val="yellow"/>
          <w:lang w:eastAsia="zh-CN"/>
        </w:rPr>
      </w:pPr>
      <w:r w:rsidRPr="001A4A0F">
        <w:rPr>
          <w:rFonts w:ascii="Calibri" w:hAnsi="Calibri" w:cs="Calibri"/>
          <w:bCs/>
          <w:sz w:val="24"/>
          <w:szCs w:val="24"/>
          <w:highlight w:val="yellow"/>
          <w:lang w:eastAsia="zh-CN"/>
        </w:rPr>
        <w:t>Make a midline cervical incision approximately 0.8–1 cm in length using sterile surgical scissors, with fine forceps for tissue retraction</w:t>
      </w:r>
      <w:r w:rsidR="008D0C8B" w:rsidRPr="001A4A0F">
        <w:rPr>
          <w:rFonts w:ascii="Calibri" w:hAnsi="Calibri" w:cs="Calibri"/>
          <w:bCs/>
          <w:sz w:val="24"/>
          <w:szCs w:val="24"/>
          <w:highlight w:val="yellow"/>
          <w:lang w:eastAsia="zh-CN"/>
        </w:rPr>
        <w:t xml:space="preserve"> (</w:t>
      </w:r>
      <w:r w:rsidR="008D0C8B" w:rsidRPr="001A4A0F">
        <w:rPr>
          <w:rFonts w:ascii="Calibri" w:hAnsi="Calibri" w:cs="Calibri"/>
          <w:b/>
          <w:sz w:val="24"/>
          <w:szCs w:val="24"/>
          <w:highlight w:val="yellow"/>
          <w:lang w:eastAsia="zh-CN"/>
        </w:rPr>
        <w:t>Figure 2A</w:t>
      </w:r>
      <w:r w:rsidR="008D0C8B" w:rsidRPr="001A4A0F">
        <w:rPr>
          <w:rFonts w:ascii="Calibri" w:hAnsi="Calibri" w:cs="Calibri"/>
          <w:bCs/>
          <w:sz w:val="24"/>
          <w:szCs w:val="24"/>
          <w:highlight w:val="yellow"/>
          <w:lang w:eastAsia="zh-CN"/>
        </w:rPr>
        <w:t>).</w:t>
      </w:r>
    </w:p>
    <w:p w14:paraId="7F29D64B" w14:textId="77777777" w:rsidR="002D6BAD" w:rsidRPr="001A4A0F" w:rsidRDefault="002D6BAD" w:rsidP="004758CB">
      <w:pPr>
        <w:pBdr>
          <w:top w:val="nil"/>
          <w:left w:val="nil"/>
          <w:bottom w:val="nil"/>
          <w:right w:val="nil"/>
          <w:between w:val="nil"/>
        </w:pBdr>
        <w:rPr>
          <w:b/>
          <w:highlight w:val="yellow"/>
          <w:lang w:eastAsia="zh-CN"/>
        </w:rPr>
      </w:pPr>
    </w:p>
    <w:p w14:paraId="1230C03E" w14:textId="648EAE20" w:rsidR="00F74C29" w:rsidRPr="001A4A0F" w:rsidRDefault="00F61C40" w:rsidP="004758CB">
      <w:pPr>
        <w:pStyle w:val="a9"/>
        <w:numPr>
          <w:ilvl w:val="1"/>
          <w:numId w:val="27"/>
        </w:numPr>
        <w:pBdr>
          <w:top w:val="nil"/>
          <w:left w:val="nil"/>
          <w:bottom w:val="nil"/>
          <w:right w:val="nil"/>
          <w:between w:val="nil"/>
        </w:pBdr>
        <w:spacing w:after="0" w:line="240" w:lineRule="auto"/>
        <w:jc w:val="both"/>
        <w:rPr>
          <w:rFonts w:ascii="Calibri" w:hAnsi="Calibri" w:cs="Calibri"/>
          <w:b/>
          <w:sz w:val="24"/>
          <w:szCs w:val="24"/>
          <w:highlight w:val="yellow"/>
          <w:lang w:eastAsia="zh-CN"/>
        </w:rPr>
      </w:pPr>
      <w:r w:rsidRPr="001A4A0F">
        <w:rPr>
          <w:rFonts w:ascii="Calibri" w:hAnsi="Calibri" w:cs="Calibri"/>
          <w:bCs/>
          <w:sz w:val="24"/>
          <w:szCs w:val="24"/>
          <w:highlight w:val="yellow"/>
          <w:lang w:eastAsia="zh-CN"/>
        </w:rPr>
        <w:t>Perform blunt dissection of the superficial fascia and underlying muscles using fine angled forceps to expose the right carotid sheath</w:t>
      </w:r>
      <w:r w:rsidR="008D0C8B" w:rsidRPr="001A4A0F">
        <w:rPr>
          <w:rFonts w:ascii="Calibri" w:eastAsiaTheme="minorEastAsia" w:hAnsi="Calibri" w:cs="Calibri"/>
          <w:bCs/>
          <w:sz w:val="24"/>
          <w:szCs w:val="24"/>
          <w:highlight w:val="yellow"/>
          <w:lang w:eastAsia="zh-CN"/>
        </w:rPr>
        <w:t xml:space="preserve"> (</w:t>
      </w:r>
      <w:r w:rsidR="008D0C8B" w:rsidRPr="001A4A0F">
        <w:rPr>
          <w:rFonts w:ascii="Calibri" w:eastAsiaTheme="minorEastAsia" w:hAnsi="Calibri" w:cs="Calibri"/>
          <w:b/>
          <w:sz w:val="24"/>
          <w:szCs w:val="24"/>
          <w:highlight w:val="yellow"/>
          <w:lang w:eastAsia="zh-CN"/>
        </w:rPr>
        <w:t>Figure 2B1</w:t>
      </w:r>
      <w:r w:rsidR="008D0C8B" w:rsidRPr="001A4A0F">
        <w:rPr>
          <w:rFonts w:ascii="Calibri" w:eastAsiaTheme="minorEastAsia" w:hAnsi="Calibri" w:cs="Calibri"/>
          <w:bCs/>
          <w:sz w:val="24"/>
          <w:szCs w:val="24"/>
          <w:highlight w:val="yellow"/>
          <w:lang w:eastAsia="zh-CN"/>
        </w:rPr>
        <w:t xml:space="preserve">, </w:t>
      </w:r>
      <w:r w:rsidR="008D0C8B" w:rsidRPr="001A4A0F">
        <w:rPr>
          <w:rFonts w:ascii="Calibri" w:eastAsiaTheme="minorEastAsia" w:hAnsi="Calibri" w:cs="Calibri"/>
          <w:b/>
          <w:sz w:val="24"/>
          <w:szCs w:val="24"/>
          <w:highlight w:val="yellow"/>
          <w:lang w:eastAsia="zh-CN"/>
        </w:rPr>
        <w:t>Figure 2C1</w:t>
      </w:r>
      <w:r w:rsidR="008D0C8B" w:rsidRPr="001A4A0F">
        <w:rPr>
          <w:rFonts w:ascii="Calibri" w:eastAsiaTheme="minorEastAsia" w:hAnsi="Calibri" w:cs="Calibri"/>
          <w:bCs/>
          <w:sz w:val="24"/>
          <w:szCs w:val="24"/>
          <w:highlight w:val="yellow"/>
          <w:lang w:eastAsia="zh-CN"/>
        </w:rPr>
        <w:t>)</w:t>
      </w:r>
      <w:r w:rsidR="008D0C8B" w:rsidRPr="001A4A0F">
        <w:rPr>
          <w:rFonts w:ascii="Calibri" w:hAnsi="Calibri" w:cs="Calibri"/>
          <w:bCs/>
          <w:sz w:val="24"/>
          <w:szCs w:val="24"/>
          <w:highlight w:val="yellow"/>
          <w:lang w:eastAsia="zh-CN"/>
        </w:rPr>
        <w:t>.</w:t>
      </w:r>
    </w:p>
    <w:p w14:paraId="0884D39D" w14:textId="77777777" w:rsidR="002D6BAD" w:rsidRPr="001A4A0F" w:rsidRDefault="002D6BAD" w:rsidP="004758CB">
      <w:pPr>
        <w:pBdr>
          <w:top w:val="nil"/>
          <w:left w:val="nil"/>
          <w:bottom w:val="nil"/>
          <w:right w:val="nil"/>
          <w:between w:val="nil"/>
        </w:pBdr>
        <w:rPr>
          <w:b/>
          <w:highlight w:val="yellow"/>
          <w:lang w:eastAsia="zh-CN"/>
        </w:rPr>
      </w:pPr>
    </w:p>
    <w:p w14:paraId="22CBFF91" w14:textId="1CB9E6AA" w:rsidR="00F74C29" w:rsidRPr="001A4A0F" w:rsidRDefault="00A7655D" w:rsidP="004758CB">
      <w:pPr>
        <w:pStyle w:val="a9"/>
        <w:numPr>
          <w:ilvl w:val="1"/>
          <w:numId w:val="27"/>
        </w:numPr>
        <w:pBdr>
          <w:top w:val="nil"/>
          <w:left w:val="nil"/>
          <w:bottom w:val="nil"/>
          <w:right w:val="nil"/>
          <w:between w:val="nil"/>
        </w:pBdr>
        <w:spacing w:after="0" w:line="240" w:lineRule="auto"/>
        <w:jc w:val="both"/>
        <w:rPr>
          <w:rFonts w:ascii="Calibri" w:hAnsi="Calibri" w:cs="Calibri"/>
          <w:b/>
          <w:sz w:val="24"/>
          <w:szCs w:val="24"/>
          <w:highlight w:val="yellow"/>
          <w:lang w:eastAsia="zh-CN"/>
        </w:rPr>
      </w:pPr>
      <w:r w:rsidRPr="001A4A0F">
        <w:rPr>
          <w:rFonts w:ascii="Calibri" w:eastAsiaTheme="minorEastAsia" w:hAnsi="Calibri" w:cs="Calibri"/>
          <w:bCs/>
          <w:sz w:val="24"/>
          <w:szCs w:val="24"/>
          <w:highlight w:val="yellow"/>
          <w:lang w:eastAsia="zh-CN"/>
        </w:rPr>
        <w:t>Isolate</w:t>
      </w:r>
      <w:r w:rsidR="008D0C8B" w:rsidRPr="001A4A0F">
        <w:rPr>
          <w:rFonts w:ascii="Calibri" w:hAnsi="Calibri" w:cs="Calibri"/>
          <w:bCs/>
          <w:sz w:val="24"/>
          <w:szCs w:val="24"/>
          <w:highlight w:val="yellow"/>
          <w:lang w:eastAsia="zh-CN"/>
        </w:rPr>
        <w:t xml:space="preserve"> </w:t>
      </w:r>
      <w:r w:rsidR="005738D0" w:rsidRPr="001A4A0F">
        <w:rPr>
          <w:rFonts w:ascii="Calibri" w:hAnsi="Calibri" w:cs="Calibri"/>
          <w:bCs/>
          <w:sz w:val="24"/>
          <w:szCs w:val="24"/>
          <w:highlight w:val="yellow"/>
          <w:lang w:eastAsia="zh-CN"/>
        </w:rPr>
        <w:t xml:space="preserve">the right External Carotid Artery (ECA) from the carotid sheath and ligate the right ECA to prevent cell leakage into the </w:t>
      </w:r>
      <w:r w:rsidR="00E312D3" w:rsidRPr="001A4A0F">
        <w:rPr>
          <w:rFonts w:ascii="Calibri" w:hAnsi="Calibri" w:cs="Calibri"/>
          <w:bCs/>
          <w:sz w:val="24"/>
          <w:szCs w:val="24"/>
          <w:highlight w:val="yellow"/>
          <w:lang w:eastAsia="zh-CN"/>
        </w:rPr>
        <w:t>extracranial branches</w:t>
      </w:r>
      <w:r w:rsidR="008D0C8B" w:rsidRPr="001A4A0F">
        <w:rPr>
          <w:rFonts w:ascii="Calibri" w:hAnsi="Calibri" w:cs="Calibri"/>
          <w:bCs/>
          <w:sz w:val="24"/>
          <w:szCs w:val="24"/>
          <w:highlight w:val="yellow"/>
          <w:lang w:eastAsia="zh-CN"/>
        </w:rPr>
        <w:t xml:space="preserve"> (</w:t>
      </w:r>
      <w:r w:rsidR="008D0C8B" w:rsidRPr="001A4A0F">
        <w:rPr>
          <w:rFonts w:ascii="Calibri" w:hAnsi="Calibri" w:cs="Calibri"/>
          <w:b/>
          <w:sz w:val="24"/>
          <w:szCs w:val="24"/>
          <w:highlight w:val="yellow"/>
          <w:lang w:eastAsia="zh-CN"/>
        </w:rPr>
        <w:t>Figure 2B2, Figure 2C2</w:t>
      </w:r>
      <w:r w:rsidR="008D0C8B" w:rsidRPr="001A4A0F">
        <w:rPr>
          <w:rFonts w:ascii="Calibri" w:hAnsi="Calibri" w:cs="Calibri"/>
          <w:bCs/>
          <w:sz w:val="24"/>
          <w:szCs w:val="24"/>
          <w:highlight w:val="yellow"/>
          <w:lang w:eastAsia="zh-CN"/>
        </w:rPr>
        <w:t>).</w:t>
      </w:r>
    </w:p>
    <w:p w14:paraId="082444EC" w14:textId="77777777" w:rsidR="002D6BAD" w:rsidRPr="001A4A0F" w:rsidRDefault="002D6BAD" w:rsidP="004758CB">
      <w:pPr>
        <w:pBdr>
          <w:top w:val="nil"/>
          <w:left w:val="nil"/>
          <w:bottom w:val="nil"/>
          <w:right w:val="nil"/>
          <w:between w:val="nil"/>
        </w:pBdr>
        <w:rPr>
          <w:b/>
          <w:highlight w:val="yellow"/>
          <w:lang w:eastAsia="zh-CN"/>
        </w:rPr>
      </w:pPr>
    </w:p>
    <w:p w14:paraId="78B72333" w14:textId="343FC035" w:rsidR="00F74C29" w:rsidRPr="001A4A0F" w:rsidRDefault="00DD2ECA" w:rsidP="004758CB">
      <w:pPr>
        <w:pStyle w:val="a9"/>
        <w:numPr>
          <w:ilvl w:val="1"/>
          <w:numId w:val="27"/>
        </w:numPr>
        <w:pBdr>
          <w:top w:val="nil"/>
          <w:left w:val="nil"/>
          <w:bottom w:val="nil"/>
          <w:right w:val="nil"/>
          <w:between w:val="nil"/>
        </w:pBdr>
        <w:spacing w:after="0" w:line="240" w:lineRule="auto"/>
        <w:jc w:val="both"/>
        <w:rPr>
          <w:rFonts w:ascii="Calibri" w:hAnsi="Calibri" w:cs="Calibri"/>
          <w:b/>
          <w:sz w:val="24"/>
          <w:szCs w:val="24"/>
          <w:highlight w:val="yellow"/>
          <w:lang w:eastAsia="zh-CN"/>
        </w:rPr>
      </w:pPr>
      <w:r w:rsidRPr="001A4A0F">
        <w:rPr>
          <w:rFonts w:ascii="Calibri" w:hAnsi="Calibri" w:cs="Calibri"/>
          <w:bCs/>
          <w:sz w:val="24"/>
          <w:szCs w:val="24"/>
          <w:highlight w:val="yellow"/>
          <w:lang w:eastAsia="zh-CN"/>
        </w:rPr>
        <w:t xml:space="preserve">Carefully isolate the right CCA within the carotid sheath, preserving the </w:t>
      </w:r>
      <w:r w:rsidR="009C6975" w:rsidRPr="001A4A0F">
        <w:rPr>
          <w:rFonts w:ascii="Calibri" w:hAnsi="Calibri" w:cs="Calibri"/>
          <w:bCs/>
          <w:sz w:val="24"/>
          <w:szCs w:val="24"/>
          <w:highlight w:val="yellow"/>
          <w:lang w:eastAsia="zh-CN"/>
        </w:rPr>
        <w:t>V</w:t>
      </w:r>
      <w:r w:rsidRPr="001A4A0F">
        <w:rPr>
          <w:rFonts w:ascii="Calibri" w:hAnsi="Calibri" w:cs="Calibri"/>
          <w:bCs/>
          <w:sz w:val="24"/>
          <w:szCs w:val="24"/>
          <w:highlight w:val="yellow"/>
          <w:lang w:eastAsia="zh-CN"/>
        </w:rPr>
        <w:t>agus nerve located lateral</w:t>
      </w:r>
      <w:r w:rsidR="00815F77" w:rsidRPr="001A4A0F">
        <w:rPr>
          <w:rFonts w:ascii="Calibri" w:eastAsiaTheme="minorEastAsia" w:hAnsi="Calibri" w:cs="Calibri"/>
          <w:bCs/>
          <w:sz w:val="24"/>
          <w:szCs w:val="24"/>
          <w:highlight w:val="yellow"/>
          <w:lang w:eastAsia="zh-CN"/>
        </w:rPr>
        <w:t>ly and beneath</w:t>
      </w:r>
      <w:r w:rsidRPr="001A4A0F">
        <w:rPr>
          <w:rFonts w:ascii="Calibri" w:hAnsi="Calibri" w:cs="Calibri"/>
          <w:bCs/>
          <w:sz w:val="24"/>
          <w:szCs w:val="24"/>
          <w:highlight w:val="yellow"/>
          <w:lang w:eastAsia="zh-CN"/>
        </w:rPr>
        <w:t xml:space="preserve"> the vessel</w:t>
      </w:r>
      <w:r w:rsidR="008D0C8B" w:rsidRPr="001A4A0F">
        <w:rPr>
          <w:rFonts w:ascii="Calibri" w:hAnsi="Calibri" w:cs="Calibri"/>
          <w:bCs/>
          <w:sz w:val="24"/>
          <w:szCs w:val="24"/>
          <w:highlight w:val="yellow"/>
          <w:lang w:eastAsia="zh-CN"/>
        </w:rPr>
        <w:t xml:space="preserve"> (</w:t>
      </w:r>
      <w:r w:rsidR="008D0C8B" w:rsidRPr="001A4A0F">
        <w:rPr>
          <w:rFonts w:ascii="Calibri" w:hAnsi="Calibri" w:cs="Calibri"/>
          <w:b/>
          <w:sz w:val="24"/>
          <w:szCs w:val="24"/>
          <w:highlight w:val="yellow"/>
          <w:lang w:eastAsia="zh-CN"/>
        </w:rPr>
        <w:t>Figure 2C1</w:t>
      </w:r>
      <w:r w:rsidR="008D0C8B" w:rsidRPr="001A4A0F">
        <w:rPr>
          <w:rFonts w:ascii="Calibri" w:hAnsi="Calibri" w:cs="Calibri"/>
          <w:bCs/>
          <w:sz w:val="24"/>
          <w:szCs w:val="24"/>
          <w:highlight w:val="yellow"/>
          <w:lang w:eastAsia="zh-CN"/>
        </w:rPr>
        <w:t xml:space="preserve">). </w:t>
      </w:r>
    </w:p>
    <w:p w14:paraId="762A5979" w14:textId="77777777" w:rsidR="002D6BAD" w:rsidRPr="001A4A0F" w:rsidRDefault="002D6BAD" w:rsidP="004758CB">
      <w:pPr>
        <w:pBdr>
          <w:top w:val="nil"/>
          <w:left w:val="nil"/>
          <w:bottom w:val="nil"/>
          <w:right w:val="nil"/>
          <w:between w:val="nil"/>
        </w:pBdr>
        <w:rPr>
          <w:b/>
          <w:highlight w:val="yellow"/>
          <w:lang w:eastAsia="zh-CN"/>
        </w:rPr>
      </w:pPr>
    </w:p>
    <w:p w14:paraId="5721BC24" w14:textId="77777777" w:rsidR="009C6975" w:rsidRPr="001A4A0F" w:rsidRDefault="005731A4" w:rsidP="009C6975">
      <w:pPr>
        <w:pStyle w:val="a9"/>
        <w:numPr>
          <w:ilvl w:val="1"/>
          <w:numId w:val="27"/>
        </w:numPr>
        <w:pBdr>
          <w:top w:val="nil"/>
          <w:left w:val="nil"/>
          <w:bottom w:val="nil"/>
          <w:right w:val="nil"/>
          <w:between w:val="nil"/>
        </w:pBdr>
        <w:spacing w:after="0" w:line="240" w:lineRule="auto"/>
        <w:jc w:val="both"/>
        <w:rPr>
          <w:rFonts w:ascii="Calibri" w:hAnsi="Calibri" w:cs="Calibri"/>
          <w:b/>
          <w:sz w:val="24"/>
          <w:szCs w:val="24"/>
          <w:highlight w:val="yellow"/>
          <w:lang w:eastAsia="zh-CN"/>
        </w:rPr>
      </w:pPr>
      <w:r w:rsidRPr="001A4A0F">
        <w:rPr>
          <w:rFonts w:ascii="Calibri" w:eastAsiaTheme="minorEastAsia" w:hAnsi="Calibri" w:cs="Calibri"/>
          <w:bCs/>
          <w:sz w:val="24"/>
          <w:szCs w:val="24"/>
          <w:highlight w:val="yellow"/>
          <w:lang w:eastAsia="zh-CN"/>
        </w:rPr>
        <w:t>P</w:t>
      </w:r>
      <w:r w:rsidR="0073487A" w:rsidRPr="001A4A0F">
        <w:rPr>
          <w:rFonts w:ascii="Calibri" w:eastAsiaTheme="minorEastAsia" w:hAnsi="Calibri" w:cs="Calibri"/>
          <w:bCs/>
          <w:sz w:val="24"/>
          <w:szCs w:val="24"/>
          <w:highlight w:val="yellow"/>
          <w:lang w:eastAsia="zh-CN"/>
        </w:rPr>
        <w:t>lace</w:t>
      </w:r>
      <w:r w:rsidR="008D0C8B" w:rsidRPr="001A4A0F">
        <w:rPr>
          <w:rFonts w:ascii="Calibri" w:hAnsi="Calibri" w:cs="Calibri"/>
          <w:bCs/>
          <w:sz w:val="24"/>
          <w:szCs w:val="24"/>
          <w:highlight w:val="yellow"/>
          <w:lang w:eastAsia="zh-CN"/>
        </w:rPr>
        <w:t xml:space="preserve"> a </w:t>
      </w:r>
      <w:r w:rsidRPr="001A4A0F">
        <w:rPr>
          <w:rFonts w:ascii="Calibri" w:eastAsiaTheme="minorEastAsia" w:hAnsi="Calibri" w:cs="Calibri"/>
          <w:bCs/>
          <w:sz w:val="24"/>
          <w:szCs w:val="24"/>
          <w:highlight w:val="yellow"/>
          <w:lang w:eastAsia="zh-CN"/>
        </w:rPr>
        <w:t xml:space="preserve">small piece of </w:t>
      </w:r>
      <w:r w:rsidR="005738D0" w:rsidRPr="001A4A0F">
        <w:rPr>
          <w:rFonts w:ascii="Calibri" w:hAnsi="Calibri" w:cs="Calibri"/>
          <w:bCs/>
          <w:sz w:val="24"/>
          <w:szCs w:val="24"/>
          <w:highlight w:val="yellow"/>
          <w:lang w:eastAsia="zh-CN"/>
        </w:rPr>
        <w:t xml:space="preserve">a rubber glove and a </w:t>
      </w:r>
      <w:r w:rsidR="00B60277" w:rsidRPr="001A4A0F">
        <w:rPr>
          <w:rFonts w:ascii="Calibri" w:eastAsiaTheme="minorEastAsia" w:hAnsi="Calibri" w:cs="Calibri"/>
          <w:bCs/>
          <w:sz w:val="24"/>
          <w:szCs w:val="24"/>
          <w:highlight w:val="yellow"/>
          <w:lang w:eastAsia="zh-CN"/>
        </w:rPr>
        <w:t>saline-</w:t>
      </w:r>
      <w:r w:rsidR="008D0C8B" w:rsidRPr="001A4A0F">
        <w:rPr>
          <w:rFonts w:ascii="Calibri" w:hAnsi="Calibri" w:cs="Calibri"/>
          <w:bCs/>
          <w:sz w:val="24"/>
          <w:szCs w:val="24"/>
          <w:highlight w:val="yellow"/>
          <w:lang w:eastAsia="zh-CN"/>
        </w:rPr>
        <w:t xml:space="preserve">moistened cotton ball </w:t>
      </w:r>
      <w:r w:rsidR="00A946CC" w:rsidRPr="001A4A0F">
        <w:rPr>
          <w:rFonts w:ascii="Calibri" w:eastAsiaTheme="minorEastAsia" w:hAnsi="Calibri" w:cs="Calibri"/>
          <w:bCs/>
          <w:sz w:val="24"/>
          <w:szCs w:val="24"/>
          <w:highlight w:val="yellow"/>
          <w:lang w:eastAsia="zh-CN"/>
        </w:rPr>
        <w:t>beneath</w:t>
      </w:r>
      <w:r w:rsidR="008D0C8B" w:rsidRPr="001A4A0F">
        <w:rPr>
          <w:rFonts w:ascii="Calibri" w:hAnsi="Calibri" w:cs="Calibri"/>
          <w:bCs/>
          <w:sz w:val="24"/>
          <w:szCs w:val="24"/>
          <w:highlight w:val="yellow"/>
          <w:lang w:eastAsia="zh-CN"/>
        </w:rPr>
        <w:t xml:space="preserve"> the </w:t>
      </w:r>
      <w:r w:rsidR="008E0EFB" w:rsidRPr="001A4A0F">
        <w:rPr>
          <w:rFonts w:ascii="Calibri" w:hAnsi="Calibri" w:cs="Calibri"/>
          <w:bCs/>
          <w:sz w:val="24"/>
          <w:szCs w:val="24"/>
          <w:highlight w:val="yellow"/>
          <w:lang w:eastAsia="zh-CN"/>
        </w:rPr>
        <w:t>isolated</w:t>
      </w:r>
      <w:r w:rsidR="008D0C8B" w:rsidRPr="001A4A0F">
        <w:rPr>
          <w:rFonts w:ascii="Calibri" w:hAnsi="Calibri" w:cs="Calibri"/>
          <w:bCs/>
          <w:sz w:val="24"/>
          <w:szCs w:val="24"/>
          <w:highlight w:val="yellow"/>
          <w:lang w:eastAsia="zh-CN"/>
        </w:rPr>
        <w:t xml:space="preserve"> </w:t>
      </w:r>
      <w:r w:rsidR="00A946CC" w:rsidRPr="001A4A0F">
        <w:rPr>
          <w:rFonts w:ascii="Calibri" w:eastAsiaTheme="minorEastAsia" w:hAnsi="Calibri" w:cs="Calibri"/>
          <w:bCs/>
          <w:sz w:val="24"/>
          <w:szCs w:val="24"/>
          <w:highlight w:val="yellow"/>
          <w:lang w:eastAsia="zh-CN"/>
        </w:rPr>
        <w:t xml:space="preserve">right </w:t>
      </w:r>
      <w:r w:rsidR="008D0C8B" w:rsidRPr="001A4A0F">
        <w:rPr>
          <w:rFonts w:ascii="Calibri" w:hAnsi="Calibri" w:cs="Calibri"/>
          <w:bCs/>
          <w:sz w:val="24"/>
          <w:szCs w:val="24"/>
          <w:highlight w:val="yellow"/>
          <w:lang w:eastAsia="zh-CN"/>
        </w:rPr>
        <w:t xml:space="preserve">CCA </w:t>
      </w:r>
      <w:r w:rsidR="00B60277" w:rsidRPr="001A4A0F">
        <w:rPr>
          <w:rFonts w:ascii="Calibri" w:eastAsiaTheme="minorEastAsia" w:hAnsi="Calibri" w:cs="Calibri"/>
          <w:bCs/>
          <w:sz w:val="24"/>
          <w:szCs w:val="24"/>
          <w:highlight w:val="yellow"/>
          <w:lang w:eastAsia="zh-CN"/>
        </w:rPr>
        <w:t xml:space="preserve">as a pillow </w:t>
      </w:r>
      <w:r w:rsidR="008D0C8B" w:rsidRPr="001A4A0F">
        <w:rPr>
          <w:rFonts w:ascii="Calibri" w:hAnsi="Calibri" w:cs="Calibri"/>
          <w:bCs/>
          <w:sz w:val="24"/>
          <w:szCs w:val="24"/>
          <w:highlight w:val="yellow"/>
          <w:lang w:eastAsia="zh-CN"/>
        </w:rPr>
        <w:t xml:space="preserve">to elevate </w:t>
      </w:r>
      <w:r w:rsidR="00A946CC" w:rsidRPr="001A4A0F">
        <w:rPr>
          <w:rFonts w:ascii="Calibri" w:eastAsiaTheme="minorEastAsia" w:hAnsi="Calibri" w:cs="Calibri"/>
          <w:bCs/>
          <w:sz w:val="24"/>
          <w:szCs w:val="24"/>
          <w:highlight w:val="yellow"/>
          <w:lang w:eastAsia="zh-CN"/>
        </w:rPr>
        <w:t>and stabilize the vessel</w:t>
      </w:r>
      <w:r w:rsidR="008D0C8B" w:rsidRPr="001A4A0F">
        <w:rPr>
          <w:rFonts w:ascii="Calibri" w:hAnsi="Calibri" w:cs="Calibri"/>
          <w:bCs/>
          <w:sz w:val="24"/>
          <w:szCs w:val="24"/>
          <w:highlight w:val="yellow"/>
          <w:lang w:eastAsia="zh-CN"/>
        </w:rPr>
        <w:t xml:space="preserve">. </w:t>
      </w:r>
    </w:p>
    <w:p w14:paraId="7DB5253D" w14:textId="77777777" w:rsidR="009C6975" w:rsidRPr="001A4A0F" w:rsidRDefault="009C6975" w:rsidP="009C6975">
      <w:pPr>
        <w:pStyle w:val="a9"/>
        <w:pBdr>
          <w:top w:val="nil"/>
          <w:left w:val="nil"/>
          <w:bottom w:val="nil"/>
          <w:right w:val="nil"/>
          <w:between w:val="nil"/>
        </w:pBdr>
        <w:spacing w:after="0" w:line="240" w:lineRule="auto"/>
        <w:ind w:left="360"/>
        <w:jc w:val="both"/>
        <w:rPr>
          <w:rFonts w:ascii="Calibri" w:hAnsi="Calibri" w:cs="Calibri"/>
          <w:b/>
          <w:sz w:val="24"/>
          <w:szCs w:val="24"/>
          <w:highlight w:val="yellow"/>
          <w:lang w:eastAsia="zh-CN"/>
        </w:rPr>
      </w:pPr>
    </w:p>
    <w:p w14:paraId="0254DB02" w14:textId="295398A6" w:rsidR="00F74C29" w:rsidRPr="001A4A0F" w:rsidRDefault="00822C69" w:rsidP="009C6975">
      <w:pPr>
        <w:pStyle w:val="a9"/>
        <w:pBdr>
          <w:top w:val="nil"/>
          <w:left w:val="nil"/>
          <w:bottom w:val="nil"/>
          <w:right w:val="nil"/>
          <w:between w:val="nil"/>
        </w:pBdr>
        <w:spacing w:after="0" w:line="240" w:lineRule="auto"/>
        <w:ind w:left="0"/>
        <w:jc w:val="both"/>
        <w:rPr>
          <w:rFonts w:ascii="Calibri" w:hAnsi="Calibri" w:cs="Calibri"/>
          <w:b/>
          <w:sz w:val="24"/>
          <w:szCs w:val="24"/>
          <w:highlight w:val="yellow"/>
          <w:lang w:eastAsia="zh-CN"/>
        </w:rPr>
      </w:pPr>
      <w:r w:rsidRPr="001A4A0F">
        <w:rPr>
          <w:rFonts w:ascii="Calibri" w:hAnsi="Calibri" w:cs="Calibri"/>
          <w:bCs/>
          <w:sz w:val="24"/>
          <w:szCs w:val="24"/>
          <w:highlight w:val="yellow"/>
          <w:lang w:eastAsia="zh-CN"/>
        </w:rPr>
        <w:t>NOTE: Elevating the CCA stabilizes the vessel and facilitates accurate puncture and injection.</w:t>
      </w:r>
      <w:r w:rsidR="008D0C8B" w:rsidRPr="001A4A0F">
        <w:rPr>
          <w:rFonts w:ascii="Calibri" w:hAnsi="Calibri" w:cs="Calibri"/>
          <w:bCs/>
          <w:sz w:val="24"/>
          <w:szCs w:val="24"/>
          <w:highlight w:val="yellow"/>
          <w:lang w:eastAsia="zh-CN"/>
        </w:rPr>
        <w:t xml:space="preserve"> (</w:t>
      </w:r>
      <w:r w:rsidR="008D0C8B" w:rsidRPr="001A4A0F">
        <w:rPr>
          <w:rFonts w:ascii="Calibri" w:hAnsi="Calibri" w:cs="Calibri"/>
          <w:b/>
          <w:sz w:val="24"/>
          <w:szCs w:val="24"/>
          <w:highlight w:val="yellow"/>
          <w:lang w:eastAsia="zh-CN"/>
        </w:rPr>
        <w:t>Figure 2B4</w:t>
      </w:r>
      <w:r w:rsidR="008D0C8B" w:rsidRPr="001A4A0F">
        <w:rPr>
          <w:rFonts w:ascii="Calibri" w:hAnsi="Calibri" w:cs="Calibri"/>
          <w:bCs/>
          <w:sz w:val="24"/>
          <w:szCs w:val="24"/>
          <w:highlight w:val="yellow"/>
          <w:lang w:eastAsia="zh-CN"/>
        </w:rPr>
        <w:t>,</w:t>
      </w:r>
      <w:r w:rsidR="008D0C8B" w:rsidRPr="001A4A0F">
        <w:rPr>
          <w:rFonts w:ascii="Calibri" w:hAnsi="Calibri" w:cs="Calibri"/>
          <w:b/>
          <w:sz w:val="24"/>
          <w:szCs w:val="24"/>
          <w:highlight w:val="yellow"/>
          <w:lang w:eastAsia="zh-CN"/>
        </w:rPr>
        <w:t xml:space="preserve"> Figure 2C4</w:t>
      </w:r>
      <w:r w:rsidR="008D0C8B" w:rsidRPr="001A4A0F">
        <w:rPr>
          <w:rFonts w:ascii="Calibri" w:hAnsi="Calibri" w:cs="Calibri"/>
          <w:bCs/>
          <w:sz w:val="24"/>
          <w:szCs w:val="24"/>
          <w:highlight w:val="yellow"/>
          <w:lang w:eastAsia="zh-CN"/>
        </w:rPr>
        <w:t xml:space="preserve">). </w:t>
      </w:r>
    </w:p>
    <w:p w14:paraId="4888B7A5" w14:textId="77777777" w:rsidR="002D6BAD" w:rsidRPr="001A4A0F" w:rsidRDefault="002D6BAD" w:rsidP="004758CB">
      <w:pPr>
        <w:pBdr>
          <w:top w:val="nil"/>
          <w:left w:val="nil"/>
          <w:bottom w:val="nil"/>
          <w:right w:val="nil"/>
          <w:between w:val="nil"/>
        </w:pBdr>
        <w:rPr>
          <w:b/>
          <w:highlight w:val="yellow"/>
          <w:lang w:eastAsia="zh-CN"/>
        </w:rPr>
      </w:pPr>
    </w:p>
    <w:p w14:paraId="48D636B0" w14:textId="584E22FA" w:rsidR="00F74C29" w:rsidRPr="001A4A0F" w:rsidRDefault="008D0C8B" w:rsidP="004758CB">
      <w:pPr>
        <w:pStyle w:val="a9"/>
        <w:numPr>
          <w:ilvl w:val="1"/>
          <w:numId w:val="27"/>
        </w:numPr>
        <w:pBdr>
          <w:top w:val="nil"/>
          <w:left w:val="nil"/>
          <w:bottom w:val="nil"/>
          <w:right w:val="nil"/>
          <w:between w:val="nil"/>
        </w:pBdr>
        <w:spacing w:after="0" w:line="240" w:lineRule="auto"/>
        <w:jc w:val="both"/>
        <w:rPr>
          <w:rFonts w:ascii="Calibri" w:hAnsi="Calibri" w:cs="Calibri"/>
          <w:b/>
          <w:sz w:val="24"/>
          <w:szCs w:val="24"/>
          <w:highlight w:val="yellow"/>
          <w:lang w:eastAsia="zh-CN"/>
        </w:rPr>
      </w:pPr>
      <w:r w:rsidRPr="001A4A0F">
        <w:rPr>
          <w:rFonts w:ascii="Calibri" w:eastAsiaTheme="minorEastAsia" w:hAnsi="Calibri" w:cs="Calibri"/>
          <w:bCs/>
          <w:sz w:val="24"/>
          <w:szCs w:val="24"/>
          <w:highlight w:val="yellow"/>
          <w:lang w:eastAsia="zh-CN"/>
        </w:rPr>
        <w:t>P</w:t>
      </w:r>
      <w:r w:rsidR="00351FC8" w:rsidRPr="001A4A0F">
        <w:rPr>
          <w:rFonts w:ascii="Calibri" w:eastAsiaTheme="minorEastAsia" w:hAnsi="Calibri" w:cs="Calibri"/>
          <w:bCs/>
          <w:sz w:val="24"/>
          <w:szCs w:val="24"/>
          <w:highlight w:val="yellow"/>
          <w:lang w:eastAsia="zh-CN"/>
        </w:rPr>
        <w:t>lace</w:t>
      </w:r>
      <w:r w:rsidRPr="001A4A0F">
        <w:rPr>
          <w:rFonts w:ascii="Calibri" w:eastAsiaTheme="minorEastAsia" w:hAnsi="Calibri" w:cs="Calibri"/>
          <w:bCs/>
          <w:sz w:val="24"/>
          <w:szCs w:val="24"/>
          <w:highlight w:val="yellow"/>
          <w:lang w:eastAsia="zh-CN"/>
        </w:rPr>
        <w:t xml:space="preserve"> </w:t>
      </w:r>
      <w:r w:rsidR="00351FC8" w:rsidRPr="001A4A0F">
        <w:rPr>
          <w:rFonts w:ascii="Calibri" w:eastAsiaTheme="minorEastAsia" w:hAnsi="Calibri" w:cs="Calibri"/>
          <w:bCs/>
          <w:sz w:val="24"/>
          <w:szCs w:val="24"/>
          <w:highlight w:val="yellow"/>
          <w:lang w:eastAsia="zh-CN"/>
        </w:rPr>
        <w:t xml:space="preserve">two </w:t>
      </w:r>
      <w:r w:rsidR="00906551" w:rsidRPr="001A4A0F">
        <w:rPr>
          <w:rFonts w:ascii="Calibri" w:eastAsiaTheme="minorEastAsia" w:hAnsi="Calibri" w:cs="Calibri"/>
          <w:bCs/>
          <w:sz w:val="24"/>
          <w:szCs w:val="24"/>
          <w:highlight w:val="yellow"/>
          <w:lang w:eastAsia="zh-CN"/>
        </w:rPr>
        <w:t>untightened</w:t>
      </w:r>
      <w:r w:rsidRPr="001A4A0F">
        <w:rPr>
          <w:rFonts w:ascii="Calibri" w:hAnsi="Calibri" w:cs="Calibri"/>
          <w:bCs/>
          <w:sz w:val="24"/>
          <w:szCs w:val="24"/>
          <w:highlight w:val="yellow"/>
          <w:lang w:eastAsia="zh-CN"/>
        </w:rPr>
        <w:t xml:space="preserve"> knots </w:t>
      </w:r>
      <w:r w:rsidR="00CD4225" w:rsidRPr="001A4A0F">
        <w:rPr>
          <w:rFonts w:ascii="Calibri" w:eastAsiaTheme="minorEastAsia" w:hAnsi="Calibri" w:cs="Calibri"/>
          <w:bCs/>
          <w:sz w:val="24"/>
          <w:szCs w:val="24"/>
          <w:highlight w:val="yellow"/>
          <w:lang w:eastAsia="zh-CN"/>
        </w:rPr>
        <w:t xml:space="preserve">with open loops </w:t>
      </w:r>
      <w:r w:rsidRPr="001A4A0F">
        <w:rPr>
          <w:rFonts w:ascii="Calibri" w:eastAsiaTheme="minorEastAsia" w:hAnsi="Calibri" w:cs="Calibri"/>
          <w:bCs/>
          <w:sz w:val="24"/>
          <w:szCs w:val="24"/>
          <w:highlight w:val="yellow"/>
          <w:lang w:eastAsia="zh-CN"/>
        </w:rPr>
        <w:t xml:space="preserve">on </w:t>
      </w:r>
      <w:r w:rsidR="000D701F" w:rsidRPr="001A4A0F">
        <w:rPr>
          <w:rFonts w:ascii="Calibri" w:eastAsiaTheme="minorEastAsia" w:hAnsi="Calibri" w:cs="Calibri"/>
          <w:bCs/>
          <w:sz w:val="24"/>
          <w:szCs w:val="24"/>
          <w:highlight w:val="yellow"/>
          <w:lang w:eastAsia="zh-CN"/>
        </w:rPr>
        <w:t xml:space="preserve">the </w:t>
      </w:r>
      <w:r w:rsidRPr="001A4A0F">
        <w:rPr>
          <w:rFonts w:ascii="Calibri" w:eastAsiaTheme="minorEastAsia" w:hAnsi="Calibri" w:cs="Calibri"/>
          <w:bCs/>
          <w:sz w:val="24"/>
          <w:szCs w:val="24"/>
          <w:highlight w:val="yellow"/>
          <w:lang w:eastAsia="zh-CN"/>
        </w:rPr>
        <w:t xml:space="preserve">CCA </w:t>
      </w:r>
      <w:r w:rsidRPr="001A4A0F">
        <w:rPr>
          <w:rFonts w:ascii="Calibri" w:hAnsi="Calibri" w:cs="Calibri"/>
          <w:bCs/>
          <w:sz w:val="24"/>
          <w:szCs w:val="24"/>
          <w:highlight w:val="yellow"/>
          <w:lang w:eastAsia="zh-CN"/>
        </w:rPr>
        <w:t>distal and proximal to the cotton ball</w:t>
      </w:r>
      <w:r w:rsidR="00BC4E7F" w:rsidRPr="001A4A0F">
        <w:rPr>
          <w:rFonts w:ascii="Calibri" w:eastAsiaTheme="minorEastAsia" w:hAnsi="Calibri" w:cs="Calibri"/>
          <w:bCs/>
          <w:sz w:val="24"/>
          <w:szCs w:val="24"/>
          <w:highlight w:val="yellow"/>
          <w:lang w:eastAsia="zh-CN"/>
        </w:rPr>
        <w:t>,</w:t>
      </w:r>
      <w:r w:rsidR="00FB60FB" w:rsidRPr="001A4A0F">
        <w:rPr>
          <w:rFonts w:ascii="Calibri" w:eastAsiaTheme="minorEastAsia" w:hAnsi="Calibri" w:cs="Calibri"/>
          <w:bCs/>
          <w:sz w:val="24"/>
          <w:szCs w:val="24"/>
          <w:highlight w:val="yellow"/>
          <w:lang w:eastAsia="zh-CN"/>
        </w:rPr>
        <w:t xml:space="preserve"> and then</w:t>
      </w:r>
      <w:r w:rsidR="00315B85" w:rsidRPr="001A4A0F">
        <w:rPr>
          <w:rFonts w:ascii="Calibri" w:eastAsiaTheme="minorEastAsia" w:hAnsi="Calibri" w:cs="Calibri"/>
          <w:bCs/>
          <w:sz w:val="24"/>
          <w:szCs w:val="24"/>
          <w:highlight w:val="yellow"/>
          <w:lang w:eastAsia="zh-CN"/>
        </w:rPr>
        <w:t xml:space="preserve"> tie the proximal knot</w:t>
      </w:r>
      <w:r w:rsidRPr="001A4A0F">
        <w:rPr>
          <w:rFonts w:ascii="Calibri" w:eastAsiaTheme="minorEastAsia" w:hAnsi="Calibri" w:cs="Calibri"/>
          <w:bCs/>
          <w:sz w:val="24"/>
          <w:szCs w:val="24"/>
          <w:highlight w:val="yellow"/>
          <w:lang w:eastAsia="zh-CN"/>
        </w:rPr>
        <w:t xml:space="preserve"> (</w:t>
      </w:r>
      <w:r w:rsidRPr="001A4A0F">
        <w:rPr>
          <w:rFonts w:ascii="Calibri" w:eastAsiaTheme="minorEastAsia" w:hAnsi="Calibri" w:cs="Calibri"/>
          <w:b/>
          <w:sz w:val="24"/>
          <w:szCs w:val="24"/>
          <w:highlight w:val="yellow"/>
          <w:lang w:eastAsia="zh-CN"/>
        </w:rPr>
        <w:t>Figure 2B3</w:t>
      </w:r>
      <w:r w:rsidRPr="001A4A0F">
        <w:rPr>
          <w:rFonts w:ascii="Calibri" w:eastAsiaTheme="minorEastAsia" w:hAnsi="Calibri" w:cs="Calibri"/>
          <w:bCs/>
          <w:sz w:val="24"/>
          <w:szCs w:val="24"/>
          <w:highlight w:val="yellow"/>
          <w:lang w:eastAsia="zh-CN"/>
        </w:rPr>
        <w:t>,</w:t>
      </w:r>
      <w:r w:rsidRPr="001A4A0F">
        <w:rPr>
          <w:rFonts w:ascii="Calibri" w:eastAsiaTheme="minorEastAsia" w:hAnsi="Calibri" w:cs="Calibri"/>
          <w:b/>
          <w:sz w:val="24"/>
          <w:szCs w:val="24"/>
          <w:highlight w:val="yellow"/>
          <w:lang w:eastAsia="zh-CN"/>
        </w:rPr>
        <w:t xml:space="preserve"> Figure 2C3</w:t>
      </w:r>
      <w:r w:rsidRPr="001A4A0F">
        <w:rPr>
          <w:rFonts w:ascii="Calibri" w:eastAsiaTheme="minorEastAsia" w:hAnsi="Calibri" w:cs="Calibri"/>
          <w:bCs/>
          <w:sz w:val="24"/>
          <w:szCs w:val="24"/>
          <w:highlight w:val="yellow"/>
          <w:lang w:eastAsia="zh-CN"/>
        </w:rPr>
        <w:t>)</w:t>
      </w:r>
      <w:r w:rsidRPr="001A4A0F">
        <w:rPr>
          <w:rFonts w:ascii="Calibri" w:hAnsi="Calibri" w:cs="Calibri"/>
          <w:bCs/>
          <w:sz w:val="24"/>
          <w:szCs w:val="24"/>
          <w:highlight w:val="yellow"/>
          <w:lang w:eastAsia="zh-CN"/>
        </w:rPr>
        <w:t xml:space="preserve">. </w:t>
      </w:r>
    </w:p>
    <w:p w14:paraId="3BC668A8" w14:textId="77777777" w:rsidR="002D6BAD" w:rsidRPr="001A4A0F" w:rsidRDefault="002D6BAD" w:rsidP="004758CB">
      <w:pPr>
        <w:pBdr>
          <w:top w:val="nil"/>
          <w:left w:val="nil"/>
          <w:bottom w:val="nil"/>
          <w:right w:val="nil"/>
          <w:between w:val="nil"/>
        </w:pBdr>
        <w:rPr>
          <w:b/>
          <w:highlight w:val="yellow"/>
          <w:lang w:eastAsia="zh-CN"/>
        </w:rPr>
      </w:pPr>
    </w:p>
    <w:p w14:paraId="336AA835" w14:textId="71E763A1" w:rsidR="00F74C29" w:rsidRPr="001A4A0F" w:rsidRDefault="00906551" w:rsidP="004758CB">
      <w:pPr>
        <w:pStyle w:val="a9"/>
        <w:numPr>
          <w:ilvl w:val="1"/>
          <w:numId w:val="27"/>
        </w:numPr>
        <w:pBdr>
          <w:top w:val="nil"/>
          <w:left w:val="nil"/>
          <w:bottom w:val="nil"/>
          <w:right w:val="nil"/>
          <w:between w:val="nil"/>
        </w:pBdr>
        <w:spacing w:after="0" w:line="240" w:lineRule="auto"/>
        <w:jc w:val="both"/>
        <w:rPr>
          <w:rFonts w:ascii="Calibri" w:hAnsi="Calibri" w:cs="Calibri"/>
          <w:b/>
          <w:sz w:val="24"/>
          <w:szCs w:val="24"/>
          <w:highlight w:val="yellow"/>
          <w:lang w:eastAsia="zh-CN"/>
        </w:rPr>
      </w:pPr>
      <w:r w:rsidRPr="001A4A0F">
        <w:rPr>
          <w:rFonts w:ascii="Calibri" w:eastAsiaTheme="minorEastAsia" w:hAnsi="Calibri" w:cs="Calibri"/>
          <w:bCs/>
          <w:sz w:val="24"/>
          <w:szCs w:val="24"/>
          <w:highlight w:val="yellow"/>
          <w:lang w:eastAsia="zh-CN"/>
        </w:rPr>
        <w:t>Apply</w:t>
      </w:r>
      <w:r w:rsidR="00A732ED" w:rsidRPr="001A4A0F">
        <w:rPr>
          <w:rFonts w:ascii="Calibri" w:eastAsiaTheme="minorEastAsia" w:hAnsi="Calibri" w:cs="Calibri"/>
          <w:bCs/>
          <w:sz w:val="24"/>
          <w:szCs w:val="24"/>
          <w:highlight w:val="yellow"/>
          <w:lang w:eastAsia="zh-CN"/>
        </w:rPr>
        <w:t xml:space="preserve"> a </w:t>
      </w:r>
      <w:r w:rsidR="00A059D8" w:rsidRPr="001A4A0F">
        <w:rPr>
          <w:rFonts w:ascii="Calibri" w:hAnsi="Calibri" w:cs="Calibri"/>
          <w:bCs/>
          <w:sz w:val="24"/>
          <w:szCs w:val="24"/>
          <w:highlight w:val="yellow"/>
          <w:lang w:eastAsia="zh-CN"/>
        </w:rPr>
        <w:t>microvascular clip</w:t>
      </w:r>
      <w:r w:rsidR="00A732ED" w:rsidRPr="001A4A0F">
        <w:rPr>
          <w:rFonts w:ascii="Calibri" w:eastAsiaTheme="minorEastAsia" w:hAnsi="Calibri" w:cs="Calibri"/>
          <w:bCs/>
          <w:sz w:val="24"/>
          <w:szCs w:val="24"/>
          <w:highlight w:val="yellow"/>
          <w:lang w:eastAsia="zh-CN"/>
        </w:rPr>
        <w:t xml:space="preserve"> on </w:t>
      </w:r>
      <w:r w:rsidR="008D0C8B" w:rsidRPr="001A4A0F">
        <w:rPr>
          <w:rFonts w:ascii="Calibri" w:hAnsi="Calibri" w:cs="Calibri"/>
          <w:bCs/>
          <w:sz w:val="24"/>
          <w:szCs w:val="24"/>
          <w:highlight w:val="yellow"/>
          <w:lang w:eastAsia="zh-CN"/>
        </w:rPr>
        <w:t xml:space="preserve">the CCA near the distal </w:t>
      </w:r>
      <w:r w:rsidRPr="001A4A0F">
        <w:rPr>
          <w:rFonts w:ascii="Calibri" w:eastAsiaTheme="minorEastAsia" w:hAnsi="Calibri" w:cs="Calibri"/>
          <w:bCs/>
          <w:sz w:val="24"/>
          <w:szCs w:val="24"/>
          <w:highlight w:val="yellow"/>
          <w:lang w:eastAsia="zh-CN"/>
        </w:rPr>
        <w:t>untightened</w:t>
      </w:r>
      <w:r w:rsidRPr="001A4A0F">
        <w:rPr>
          <w:rFonts w:ascii="Calibri" w:hAnsi="Calibri" w:cs="Calibri"/>
          <w:bCs/>
          <w:sz w:val="24"/>
          <w:szCs w:val="24"/>
          <w:highlight w:val="yellow"/>
          <w:lang w:eastAsia="zh-CN"/>
        </w:rPr>
        <w:t xml:space="preserve"> </w:t>
      </w:r>
      <w:r w:rsidR="008D0C8B" w:rsidRPr="001A4A0F">
        <w:rPr>
          <w:rFonts w:ascii="Calibri" w:hAnsi="Calibri" w:cs="Calibri"/>
          <w:bCs/>
          <w:sz w:val="24"/>
          <w:szCs w:val="24"/>
          <w:highlight w:val="yellow"/>
          <w:lang w:eastAsia="zh-CN"/>
        </w:rPr>
        <w:t>knot to temporarily block the CCA blood flow (</w:t>
      </w:r>
      <w:r w:rsidR="008D0C8B" w:rsidRPr="001A4A0F">
        <w:rPr>
          <w:rFonts w:ascii="Calibri" w:hAnsi="Calibri" w:cs="Calibri"/>
          <w:b/>
          <w:sz w:val="24"/>
          <w:szCs w:val="24"/>
          <w:highlight w:val="yellow"/>
          <w:lang w:eastAsia="zh-CN"/>
        </w:rPr>
        <w:t>Figure 2B4</w:t>
      </w:r>
      <w:r w:rsidR="008D0C8B" w:rsidRPr="001A4A0F">
        <w:rPr>
          <w:rFonts w:ascii="Calibri" w:hAnsi="Calibri" w:cs="Calibri"/>
          <w:bCs/>
          <w:sz w:val="24"/>
          <w:szCs w:val="24"/>
          <w:highlight w:val="yellow"/>
          <w:lang w:eastAsia="zh-CN"/>
        </w:rPr>
        <w:t>,</w:t>
      </w:r>
      <w:r w:rsidR="008D0C8B" w:rsidRPr="001A4A0F">
        <w:rPr>
          <w:rFonts w:ascii="Calibri" w:hAnsi="Calibri" w:cs="Calibri"/>
          <w:b/>
          <w:sz w:val="24"/>
          <w:szCs w:val="24"/>
          <w:highlight w:val="yellow"/>
          <w:lang w:eastAsia="zh-CN"/>
        </w:rPr>
        <w:t xml:space="preserve"> Figure 2C4</w:t>
      </w:r>
      <w:r w:rsidR="008D0C8B" w:rsidRPr="001A4A0F">
        <w:rPr>
          <w:rFonts w:ascii="Calibri" w:hAnsi="Calibri" w:cs="Calibri"/>
          <w:bCs/>
          <w:sz w:val="24"/>
          <w:szCs w:val="24"/>
          <w:highlight w:val="yellow"/>
          <w:lang w:eastAsia="zh-CN"/>
        </w:rPr>
        <w:t>).</w:t>
      </w:r>
    </w:p>
    <w:p w14:paraId="173DEFC8" w14:textId="77777777" w:rsidR="002D6BAD" w:rsidRPr="001A4A0F" w:rsidRDefault="002D6BAD" w:rsidP="004758CB">
      <w:pPr>
        <w:pBdr>
          <w:top w:val="nil"/>
          <w:left w:val="nil"/>
          <w:bottom w:val="nil"/>
          <w:right w:val="nil"/>
          <w:between w:val="nil"/>
        </w:pBdr>
        <w:rPr>
          <w:b/>
          <w:highlight w:val="yellow"/>
          <w:lang w:eastAsia="zh-CN"/>
        </w:rPr>
      </w:pPr>
    </w:p>
    <w:p w14:paraId="65D523E0" w14:textId="56C8AF60" w:rsidR="005738D0" w:rsidRPr="001A4A0F" w:rsidRDefault="005738D0" w:rsidP="005738D0">
      <w:pPr>
        <w:pStyle w:val="a9"/>
        <w:pBdr>
          <w:top w:val="nil"/>
          <w:left w:val="nil"/>
          <w:bottom w:val="nil"/>
          <w:right w:val="nil"/>
          <w:between w:val="nil"/>
        </w:pBdr>
        <w:ind w:left="0"/>
        <w:rPr>
          <w:rFonts w:ascii="Calibri" w:hAnsi="Calibri" w:cs="Calibri"/>
          <w:bCs/>
          <w:sz w:val="24"/>
          <w:szCs w:val="24"/>
          <w:highlight w:val="yellow"/>
          <w:lang w:eastAsia="zh-CN"/>
        </w:rPr>
      </w:pPr>
      <w:r w:rsidRPr="001A4A0F">
        <w:rPr>
          <w:rFonts w:ascii="Calibri" w:hAnsi="Calibri" w:cs="Calibri"/>
          <w:bCs/>
          <w:sz w:val="24"/>
          <w:szCs w:val="24"/>
          <w:highlight w:val="yellow"/>
          <w:lang w:eastAsia="zh-CN"/>
        </w:rPr>
        <w:t xml:space="preserve">3.10 Cancer </w:t>
      </w:r>
      <w:r w:rsidR="003B6894" w:rsidRPr="001A4A0F">
        <w:rPr>
          <w:rFonts w:ascii="Calibri" w:hAnsi="Calibri" w:cs="Calibri"/>
          <w:bCs/>
          <w:sz w:val="24"/>
          <w:szCs w:val="24"/>
          <w:highlight w:val="yellow"/>
          <w:lang w:eastAsia="zh-CN"/>
        </w:rPr>
        <w:t>cell implantation</w:t>
      </w:r>
    </w:p>
    <w:p w14:paraId="0A69852E" w14:textId="77777777" w:rsidR="005738D0" w:rsidRPr="001A4A0F" w:rsidRDefault="005738D0" w:rsidP="005738D0">
      <w:pPr>
        <w:pStyle w:val="a9"/>
        <w:pBdr>
          <w:top w:val="nil"/>
          <w:left w:val="nil"/>
          <w:bottom w:val="nil"/>
          <w:right w:val="nil"/>
          <w:between w:val="nil"/>
        </w:pBdr>
        <w:ind w:left="0"/>
        <w:rPr>
          <w:rFonts w:ascii="Calibri" w:hAnsi="Calibri" w:cs="Calibri"/>
          <w:bCs/>
          <w:sz w:val="24"/>
          <w:szCs w:val="24"/>
          <w:highlight w:val="yellow"/>
          <w:lang w:eastAsia="zh-CN"/>
        </w:rPr>
      </w:pPr>
    </w:p>
    <w:p w14:paraId="4BAD0206" w14:textId="5E78A3E3" w:rsidR="005738D0" w:rsidRPr="001A4A0F" w:rsidRDefault="005738D0" w:rsidP="005738D0">
      <w:pPr>
        <w:pStyle w:val="a9"/>
        <w:pBdr>
          <w:top w:val="nil"/>
          <w:left w:val="nil"/>
          <w:bottom w:val="nil"/>
          <w:right w:val="nil"/>
          <w:between w:val="nil"/>
        </w:pBdr>
        <w:ind w:left="0"/>
        <w:rPr>
          <w:rFonts w:ascii="Calibri" w:hAnsi="Calibri" w:cs="Calibri"/>
          <w:bCs/>
          <w:sz w:val="24"/>
          <w:szCs w:val="24"/>
          <w:highlight w:val="yellow"/>
          <w:lang w:eastAsia="zh-CN"/>
        </w:rPr>
      </w:pPr>
      <w:r w:rsidRPr="001A4A0F">
        <w:rPr>
          <w:rFonts w:ascii="Calibri" w:hAnsi="Calibri" w:cs="Calibri"/>
          <w:bCs/>
          <w:sz w:val="24"/>
          <w:szCs w:val="24"/>
          <w:highlight w:val="yellow"/>
          <w:lang w:eastAsia="zh-CN"/>
        </w:rPr>
        <w:t xml:space="preserve">3.10.1 Interlock </w:t>
      </w:r>
      <w:r w:rsidR="003B6894" w:rsidRPr="001A4A0F">
        <w:rPr>
          <w:rFonts w:ascii="Calibri" w:hAnsi="Calibri" w:cs="Calibri"/>
          <w:bCs/>
          <w:sz w:val="24"/>
          <w:szCs w:val="24"/>
          <w:highlight w:val="yellow"/>
          <w:lang w:eastAsia="zh-CN"/>
        </w:rPr>
        <w:t>p</w:t>
      </w:r>
      <w:r w:rsidRPr="001A4A0F">
        <w:rPr>
          <w:rFonts w:ascii="Calibri" w:hAnsi="Calibri" w:cs="Calibri"/>
          <w:bCs/>
          <w:sz w:val="24"/>
          <w:szCs w:val="24"/>
          <w:highlight w:val="yellow"/>
          <w:lang w:eastAsia="zh-CN"/>
        </w:rPr>
        <w:t xml:space="preserve">uncture </w:t>
      </w:r>
    </w:p>
    <w:p w14:paraId="5BD2C92F" w14:textId="77777777" w:rsidR="005738D0" w:rsidRPr="001A4A0F" w:rsidRDefault="005738D0" w:rsidP="005738D0">
      <w:pPr>
        <w:pStyle w:val="a9"/>
        <w:pBdr>
          <w:top w:val="nil"/>
          <w:left w:val="nil"/>
          <w:bottom w:val="nil"/>
          <w:right w:val="nil"/>
          <w:between w:val="nil"/>
        </w:pBdr>
        <w:ind w:left="0"/>
        <w:rPr>
          <w:rFonts w:ascii="Calibri" w:hAnsi="Calibri" w:cs="Calibri"/>
          <w:bCs/>
          <w:sz w:val="24"/>
          <w:szCs w:val="24"/>
          <w:highlight w:val="yellow"/>
          <w:lang w:eastAsia="zh-CN"/>
        </w:rPr>
      </w:pPr>
    </w:p>
    <w:p w14:paraId="47336C9B" w14:textId="77777777" w:rsidR="005738D0" w:rsidRPr="001A4A0F" w:rsidRDefault="005738D0" w:rsidP="005738D0">
      <w:pPr>
        <w:pStyle w:val="a9"/>
        <w:pBdr>
          <w:top w:val="nil"/>
          <w:left w:val="nil"/>
          <w:bottom w:val="nil"/>
          <w:right w:val="nil"/>
          <w:between w:val="nil"/>
        </w:pBdr>
        <w:ind w:left="0"/>
        <w:rPr>
          <w:rFonts w:ascii="Calibri" w:hAnsi="Calibri" w:cs="Calibri"/>
          <w:bCs/>
          <w:sz w:val="24"/>
          <w:szCs w:val="24"/>
          <w:highlight w:val="yellow"/>
          <w:lang w:eastAsia="zh-CN"/>
        </w:rPr>
      </w:pPr>
      <w:r w:rsidRPr="001A4A0F">
        <w:rPr>
          <w:rFonts w:ascii="Calibri" w:hAnsi="Calibri" w:cs="Calibri"/>
          <w:bCs/>
          <w:sz w:val="24"/>
          <w:szCs w:val="24"/>
          <w:highlight w:val="yellow"/>
          <w:lang w:eastAsia="zh-CN"/>
        </w:rPr>
        <w:t>3.10.1.1 Puncture the elevated segment of the right CCA using a 32G needle with the bevel facing upward.</w:t>
      </w:r>
    </w:p>
    <w:p w14:paraId="1ADA5AA4" w14:textId="77777777" w:rsidR="005738D0" w:rsidRPr="001A4A0F" w:rsidRDefault="005738D0" w:rsidP="005738D0">
      <w:pPr>
        <w:pStyle w:val="a9"/>
        <w:pBdr>
          <w:top w:val="nil"/>
          <w:left w:val="nil"/>
          <w:bottom w:val="nil"/>
          <w:right w:val="nil"/>
          <w:between w:val="nil"/>
        </w:pBdr>
        <w:ind w:left="0"/>
        <w:rPr>
          <w:rFonts w:ascii="Calibri" w:hAnsi="Calibri" w:cs="Calibri"/>
          <w:bCs/>
          <w:sz w:val="24"/>
          <w:szCs w:val="24"/>
          <w:highlight w:val="yellow"/>
          <w:lang w:eastAsia="zh-CN"/>
        </w:rPr>
      </w:pPr>
    </w:p>
    <w:p w14:paraId="45D4015F" w14:textId="77777777" w:rsidR="005738D0" w:rsidRPr="001A4A0F" w:rsidRDefault="005738D0" w:rsidP="005738D0">
      <w:pPr>
        <w:pStyle w:val="a9"/>
        <w:pBdr>
          <w:top w:val="nil"/>
          <w:left w:val="nil"/>
          <w:bottom w:val="nil"/>
          <w:right w:val="nil"/>
          <w:between w:val="nil"/>
        </w:pBdr>
        <w:ind w:left="0"/>
        <w:rPr>
          <w:rFonts w:ascii="Calibri" w:hAnsi="Calibri" w:cs="Calibri"/>
          <w:bCs/>
          <w:sz w:val="24"/>
          <w:szCs w:val="24"/>
          <w:highlight w:val="yellow"/>
          <w:lang w:eastAsia="zh-CN"/>
        </w:rPr>
      </w:pPr>
      <w:r w:rsidRPr="001A4A0F">
        <w:rPr>
          <w:rFonts w:ascii="Calibri" w:hAnsi="Calibri" w:cs="Calibri"/>
          <w:bCs/>
          <w:sz w:val="24"/>
          <w:szCs w:val="24"/>
          <w:highlight w:val="yellow"/>
          <w:lang w:eastAsia="zh-CN"/>
        </w:rPr>
        <w:lastRenderedPageBreak/>
        <w:t>3.10.1.2 Withdraw the initial syringe while maintaining the puncture site.</w:t>
      </w:r>
    </w:p>
    <w:p w14:paraId="71457166" w14:textId="77777777" w:rsidR="005738D0" w:rsidRPr="001A4A0F" w:rsidRDefault="005738D0" w:rsidP="005738D0">
      <w:pPr>
        <w:pStyle w:val="a9"/>
        <w:pBdr>
          <w:top w:val="nil"/>
          <w:left w:val="nil"/>
          <w:bottom w:val="nil"/>
          <w:right w:val="nil"/>
          <w:between w:val="nil"/>
        </w:pBdr>
        <w:ind w:left="0"/>
        <w:rPr>
          <w:rFonts w:ascii="Calibri" w:hAnsi="Calibri" w:cs="Calibri"/>
          <w:bCs/>
          <w:sz w:val="24"/>
          <w:szCs w:val="24"/>
          <w:highlight w:val="yellow"/>
          <w:lang w:eastAsia="zh-CN"/>
        </w:rPr>
      </w:pPr>
    </w:p>
    <w:p w14:paraId="101C58BC" w14:textId="77777777" w:rsidR="005738D0" w:rsidRPr="001A4A0F" w:rsidRDefault="005738D0" w:rsidP="009C6975">
      <w:pPr>
        <w:pStyle w:val="a9"/>
        <w:pBdr>
          <w:top w:val="nil"/>
          <w:left w:val="nil"/>
          <w:bottom w:val="nil"/>
          <w:right w:val="nil"/>
          <w:between w:val="nil"/>
        </w:pBdr>
        <w:ind w:left="0"/>
        <w:jc w:val="both"/>
        <w:rPr>
          <w:rFonts w:ascii="Calibri" w:hAnsi="Calibri" w:cs="Calibri"/>
          <w:bCs/>
          <w:sz w:val="24"/>
          <w:szCs w:val="24"/>
          <w:highlight w:val="yellow"/>
          <w:lang w:eastAsia="zh-CN"/>
        </w:rPr>
      </w:pPr>
      <w:r w:rsidRPr="001A4A0F">
        <w:rPr>
          <w:rFonts w:ascii="Calibri" w:hAnsi="Calibri" w:cs="Calibri"/>
          <w:bCs/>
          <w:sz w:val="24"/>
          <w:szCs w:val="24"/>
          <w:highlight w:val="yellow"/>
          <w:lang w:eastAsia="zh-CN"/>
        </w:rPr>
        <w:t>3.10.1.3 Vortex-mix the cancer cell suspension and draw 100 μL into the microliter syringe, ensuring that no air bubbles are aspirated.</w:t>
      </w:r>
    </w:p>
    <w:p w14:paraId="2A84CF62" w14:textId="77777777" w:rsidR="005738D0" w:rsidRPr="001A4A0F" w:rsidRDefault="005738D0" w:rsidP="009C6975">
      <w:pPr>
        <w:pStyle w:val="a9"/>
        <w:pBdr>
          <w:top w:val="nil"/>
          <w:left w:val="nil"/>
          <w:bottom w:val="nil"/>
          <w:right w:val="nil"/>
          <w:between w:val="nil"/>
        </w:pBdr>
        <w:ind w:left="0"/>
        <w:jc w:val="both"/>
        <w:rPr>
          <w:rFonts w:ascii="Calibri" w:hAnsi="Calibri" w:cs="Calibri"/>
          <w:bCs/>
          <w:sz w:val="24"/>
          <w:szCs w:val="24"/>
          <w:highlight w:val="yellow"/>
          <w:lang w:eastAsia="zh-CN"/>
        </w:rPr>
      </w:pPr>
    </w:p>
    <w:p w14:paraId="4414A716" w14:textId="72D9E84F" w:rsidR="005738D0" w:rsidRPr="001A4A0F" w:rsidRDefault="005738D0" w:rsidP="009C6975">
      <w:pPr>
        <w:pStyle w:val="a9"/>
        <w:pBdr>
          <w:top w:val="nil"/>
          <w:left w:val="nil"/>
          <w:bottom w:val="nil"/>
          <w:right w:val="nil"/>
          <w:between w:val="nil"/>
        </w:pBdr>
        <w:ind w:left="0"/>
        <w:jc w:val="both"/>
        <w:rPr>
          <w:rFonts w:ascii="Calibri" w:hAnsi="Calibri" w:cs="Calibri"/>
          <w:bCs/>
          <w:sz w:val="24"/>
          <w:szCs w:val="24"/>
          <w:highlight w:val="yellow"/>
          <w:lang w:eastAsia="zh-CN"/>
        </w:rPr>
      </w:pPr>
      <w:r w:rsidRPr="001A4A0F">
        <w:rPr>
          <w:rFonts w:ascii="Calibri" w:hAnsi="Calibri" w:cs="Calibri"/>
          <w:bCs/>
          <w:sz w:val="24"/>
          <w:szCs w:val="24"/>
          <w:highlight w:val="yellow"/>
          <w:lang w:eastAsia="zh-CN"/>
        </w:rPr>
        <w:t xml:space="preserve">3.10.1.4 Insert the needle tip of the microliter syringe into the puncture site created in </w:t>
      </w:r>
      <w:r w:rsidRPr="001A4A0F">
        <w:rPr>
          <w:rFonts w:ascii="Calibri" w:hAnsi="Calibri" w:cs="Calibri"/>
          <w:bCs/>
          <w:i/>
          <w:iCs/>
          <w:sz w:val="24"/>
          <w:szCs w:val="24"/>
          <w:highlight w:val="yellow"/>
          <w:lang w:eastAsia="zh-CN"/>
        </w:rPr>
        <w:t>Step 3.10.1.1</w:t>
      </w:r>
      <w:r w:rsidRPr="001A4A0F">
        <w:rPr>
          <w:rFonts w:ascii="Calibri" w:hAnsi="Calibri" w:cs="Calibri"/>
          <w:bCs/>
          <w:sz w:val="24"/>
          <w:szCs w:val="24"/>
          <w:highlight w:val="yellow"/>
          <w:lang w:eastAsia="zh-CN"/>
        </w:rPr>
        <w:t xml:space="preserve"> and hold it steadily without initiating injection to ensure stable positioning prior to cell delivery (</w:t>
      </w:r>
      <w:r w:rsidRPr="001A4A0F">
        <w:rPr>
          <w:rFonts w:ascii="Calibri" w:hAnsi="Calibri" w:cs="Calibri"/>
          <w:b/>
          <w:sz w:val="24"/>
          <w:szCs w:val="24"/>
          <w:highlight w:val="yellow"/>
          <w:lang w:eastAsia="zh-CN"/>
        </w:rPr>
        <w:t>Figure 2B5</w:t>
      </w:r>
      <w:r w:rsidRPr="001A4A0F">
        <w:rPr>
          <w:rFonts w:ascii="Calibri" w:hAnsi="Calibri" w:cs="Calibri"/>
          <w:bCs/>
          <w:sz w:val="24"/>
          <w:szCs w:val="24"/>
          <w:highlight w:val="yellow"/>
          <w:lang w:eastAsia="zh-CN"/>
        </w:rPr>
        <w:t>,</w:t>
      </w:r>
      <w:r w:rsidRPr="001A4A0F">
        <w:rPr>
          <w:rFonts w:ascii="Calibri" w:hAnsi="Calibri" w:cs="Calibri"/>
          <w:b/>
          <w:sz w:val="24"/>
          <w:szCs w:val="24"/>
          <w:highlight w:val="yellow"/>
          <w:lang w:eastAsia="zh-CN"/>
        </w:rPr>
        <w:t xml:space="preserve"> Figure 2C5</w:t>
      </w:r>
      <w:r w:rsidRPr="001A4A0F">
        <w:rPr>
          <w:rFonts w:ascii="Calibri" w:hAnsi="Calibri" w:cs="Calibri"/>
          <w:bCs/>
          <w:sz w:val="24"/>
          <w:szCs w:val="24"/>
          <w:highlight w:val="yellow"/>
          <w:lang w:eastAsia="zh-CN"/>
        </w:rPr>
        <w:t>,</w:t>
      </w:r>
      <w:r w:rsidRPr="001A4A0F">
        <w:rPr>
          <w:rFonts w:ascii="Calibri" w:hAnsi="Calibri" w:cs="Calibri"/>
          <w:b/>
          <w:sz w:val="24"/>
          <w:szCs w:val="24"/>
          <w:highlight w:val="yellow"/>
          <w:lang w:eastAsia="zh-CN"/>
        </w:rPr>
        <w:t xml:space="preserve"> Supplementary Figure 1</w:t>
      </w:r>
      <w:r w:rsidRPr="001A4A0F">
        <w:rPr>
          <w:rFonts w:ascii="Calibri" w:hAnsi="Calibri" w:cs="Calibri"/>
          <w:bCs/>
          <w:sz w:val="24"/>
          <w:szCs w:val="24"/>
          <w:highlight w:val="yellow"/>
          <w:lang w:eastAsia="zh-CN"/>
        </w:rPr>
        <w:t>).</w:t>
      </w:r>
    </w:p>
    <w:p w14:paraId="675AD194" w14:textId="77777777" w:rsidR="005738D0" w:rsidRPr="001A4A0F" w:rsidRDefault="005738D0" w:rsidP="005738D0">
      <w:pPr>
        <w:pStyle w:val="a9"/>
        <w:pBdr>
          <w:top w:val="nil"/>
          <w:left w:val="nil"/>
          <w:bottom w:val="nil"/>
          <w:right w:val="nil"/>
          <w:between w:val="nil"/>
        </w:pBdr>
        <w:ind w:left="0"/>
        <w:rPr>
          <w:rFonts w:ascii="Calibri" w:hAnsi="Calibri" w:cs="Calibri"/>
          <w:bCs/>
          <w:sz w:val="24"/>
          <w:szCs w:val="24"/>
          <w:highlight w:val="yellow"/>
          <w:lang w:eastAsia="zh-CN"/>
        </w:rPr>
      </w:pPr>
    </w:p>
    <w:p w14:paraId="22270BC2" w14:textId="4FFAF603" w:rsidR="005738D0" w:rsidRPr="001A4A0F" w:rsidRDefault="005738D0" w:rsidP="009C6975">
      <w:pPr>
        <w:pStyle w:val="a9"/>
        <w:pBdr>
          <w:top w:val="nil"/>
          <w:left w:val="nil"/>
          <w:bottom w:val="nil"/>
          <w:right w:val="nil"/>
          <w:between w:val="nil"/>
        </w:pBdr>
        <w:ind w:left="0"/>
        <w:jc w:val="both"/>
        <w:rPr>
          <w:rFonts w:ascii="Calibri" w:hAnsi="Calibri" w:cs="Calibri"/>
          <w:bCs/>
          <w:sz w:val="24"/>
          <w:szCs w:val="24"/>
          <w:highlight w:val="yellow"/>
          <w:lang w:eastAsia="zh-CN"/>
        </w:rPr>
      </w:pPr>
      <w:r w:rsidRPr="001A4A0F">
        <w:rPr>
          <w:rFonts w:ascii="Calibri" w:hAnsi="Calibri" w:cs="Calibri"/>
          <w:bCs/>
          <w:sz w:val="24"/>
          <w:szCs w:val="24"/>
          <w:highlight w:val="yellow"/>
          <w:lang w:eastAsia="zh-CN"/>
        </w:rPr>
        <w:t xml:space="preserve">NOTE: </w:t>
      </w:r>
      <w:r w:rsidR="00822C69" w:rsidRPr="001A4A0F">
        <w:rPr>
          <w:rFonts w:ascii="Calibri" w:hAnsi="Calibri" w:cs="Calibri"/>
          <w:bCs/>
          <w:sz w:val="24"/>
          <w:szCs w:val="24"/>
          <w:highlight w:val="yellow"/>
          <w:lang w:eastAsia="zh-CN"/>
        </w:rPr>
        <w:t xml:space="preserve">Use a 32G syringe for puncture and a microliter syringe for injection to ensure stable positioning and controlled delivery. </w:t>
      </w:r>
      <w:r w:rsidRPr="001A4A0F">
        <w:rPr>
          <w:rFonts w:ascii="Calibri" w:hAnsi="Calibri" w:cs="Calibri"/>
          <w:b/>
          <w:sz w:val="24"/>
          <w:szCs w:val="24"/>
          <w:highlight w:val="yellow"/>
          <w:lang w:eastAsia="zh-CN"/>
        </w:rPr>
        <w:t>Supplementary Figure 1</w:t>
      </w:r>
      <w:r w:rsidRPr="001A4A0F">
        <w:rPr>
          <w:rFonts w:ascii="Calibri" w:hAnsi="Calibri" w:cs="Calibri"/>
          <w:bCs/>
          <w:sz w:val="24"/>
          <w:szCs w:val="24"/>
          <w:highlight w:val="yellow"/>
          <w:lang w:eastAsia="zh-CN"/>
        </w:rPr>
        <w:t xml:space="preserve"> shows the parameters of the two syringes. The outer diameter of the 32G syringe is 0.22 mm, while the </w:t>
      </w:r>
      <w:r w:rsidR="00FE3239" w:rsidRPr="001A4A0F">
        <w:rPr>
          <w:rFonts w:ascii="Calibri" w:hAnsi="Calibri" w:cs="Calibri"/>
          <w:bCs/>
          <w:sz w:val="24"/>
          <w:szCs w:val="24"/>
          <w:highlight w:val="yellow"/>
          <w:lang w:eastAsia="zh-CN"/>
        </w:rPr>
        <w:t>microliter syringe needle is 0.26 mm, facilitating</w:t>
      </w:r>
      <w:r w:rsidRPr="001A4A0F">
        <w:rPr>
          <w:rFonts w:ascii="Calibri" w:hAnsi="Calibri" w:cs="Calibri"/>
          <w:bCs/>
          <w:sz w:val="24"/>
          <w:szCs w:val="24"/>
          <w:highlight w:val="yellow"/>
          <w:lang w:eastAsia="zh-CN"/>
        </w:rPr>
        <w:t xml:space="preserve"> secure insertion and controlled injection.</w:t>
      </w:r>
    </w:p>
    <w:p w14:paraId="4EFAE805" w14:textId="77777777" w:rsidR="005738D0" w:rsidRPr="001A4A0F" w:rsidRDefault="005738D0" w:rsidP="005738D0">
      <w:pPr>
        <w:pStyle w:val="a9"/>
        <w:pBdr>
          <w:top w:val="nil"/>
          <w:left w:val="nil"/>
          <w:bottom w:val="nil"/>
          <w:right w:val="nil"/>
          <w:between w:val="nil"/>
        </w:pBdr>
        <w:ind w:left="0"/>
        <w:rPr>
          <w:rFonts w:ascii="Calibri" w:hAnsi="Calibri" w:cs="Calibri"/>
          <w:bCs/>
          <w:sz w:val="24"/>
          <w:szCs w:val="24"/>
          <w:highlight w:val="yellow"/>
          <w:lang w:eastAsia="zh-CN"/>
        </w:rPr>
      </w:pPr>
    </w:p>
    <w:p w14:paraId="0AA3D9CB" w14:textId="4059DBFA" w:rsidR="005738D0" w:rsidRPr="001A4A0F" w:rsidRDefault="005738D0" w:rsidP="005738D0">
      <w:pPr>
        <w:pStyle w:val="a9"/>
        <w:pBdr>
          <w:top w:val="nil"/>
          <w:left w:val="nil"/>
          <w:bottom w:val="nil"/>
          <w:right w:val="nil"/>
          <w:between w:val="nil"/>
        </w:pBdr>
        <w:ind w:left="0"/>
        <w:rPr>
          <w:rFonts w:ascii="Calibri" w:hAnsi="Calibri" w:cs="Calibri"/>
          <w:bCs/>
          <w:sz w:val="24"/>
          <w:szCs w:val="24"/>
          <w:highlight w:val="yellow"/>
          <w:lang w:eastAsia="zh-CN"/>
        </w:rPr>
      </w:pPr>
      <w:r w:rsidRPr="001A4A0F">
        <w:rPr>
          <w:rFonts w:ascii="Calibri" w:hAnsi="Calibri" w:cs="Calibri"/>
          <w:bCs/>
          <w:sz w:val="24"/>
          <w:szCs w:val="24"/>
          <w:highlight w:val="yellow"/>
          <w:lang w:eastAsia="zh-CN"/>
        </w:rPr>
        <w:t xml:space="preserve">3.10.2 Pulsatile </w:t>
      </w:r>
      <w:r w:rsidR="003B6894" w:rsidRPr="001A4A0F">
        <w:rPr>
          <w:rFonts w:ascii="Calibri" w:hAnsi="Calibri" w:cs="Calibri"/>
          <w:bCs/>
          <w:sz w:val="24"/>
          <w:szCs w:val="24"/>
          <w:highlight w:val="yellow"/>
          <w:lang w:eastAsia="zh-CN"/>
        </w:rPr>
        <w:t>i</w:t>
      </w:r>
      <w:r w:rsidRPr="001A4A0F">
        <w:rPr>
          <w:rFonts w:ascii="Calibri" w:hAnsi="Calibri" w:cs="Calibri"/>
          <w:bCs/>
          <w:sz w:val="24"/>
          <w:szCs w:val="24"/>
          <w:highlight w:val="yellow"/>
          <w:lang w:eastAsia="zh-CN"/>
        </w:rPr>
        <w:t>njection (</w:t>
      </w:r>
      <w:r w:rsidRPr="001A4A0F">
        <w:rPr>
          <w:rFonts w:ascii="Calibri" w:hAnsi="Calibri" w:cs="Calibri"/>
          <w:b/>
          <w:sz w:val="24"/>
          <w:szCs w:val="24"/>
          <w:highlight w:val="yellow"/>
          <w:lang w:eastAsia="zh-CN"/>
        </w:rPr>
        <w:t>Figure 2C5</w:t>
      </w:r>
      <w:r w:rsidRPr="001A4A0F">
        <w:rPr>
          <w:rFonts w:ascii="Calibri" w:hAnsi="Calibri" w:cs="Calibri"/>
          <w:bCs/>
          <w:sz w:val="24"/>
          <w:szCs w:val="24"/>
          <w:highlight w:val="yellow"/>
          <w:lang w:eastAsia="zh-CN"/>
        </w:rPr>
        <w:t>)</w:t>
      </w:r>
    </w:p>
    <w:p w14:paraId="4AE6E948" w14:textId="77777777" w:rsidR="005738D0" w:rsidRPr="001A4A0F" w:rsidRDefault="005738D0" w:rsidP="005738D0">
      <w:pPr>
        <w:pStyle w:val="a9"/>
        <w:pBdr>
          <w:top w:val="nil"/>
          <w:left w:val="nil"/>
          <w:bottom w:val="nil"/>
          <w:right w:val="nil"/>
          <w:between w:val="nil"/>
        </w:pBdr>
        <w:ind w:left="0"/>
        <w:rPr>
          <w:rFonts w:ascii="Calibri" w:hAnsi="Calibri" w:cs="Calibri"/>
          <w:bCs/>
          <w:sz w:val="24"/>
          <w:szCs w:val="24"/>
          <w:highlight w:val="yellow"/>
          <w:lang w:eastAsia="zh-CN"/>
        </w:rPr>
      </w:pPr>
    </w:p>
    <w:p w14:paraId="17905343" w14:textId="77777777" w:rsidR="005738D0" w:rsidRPr="001A4A0F" w:rsidRDefault="005738D0" w:rsidP="009C6975">
      <w:pPr>
        <w:pStyle w:val="a9"/>
        <w:pBdr>
          <w:top w:val="nil"/>
          <w:left w:val="nil"/>
          <w:bottom w:val="nil"/>
          <w:right w:val="nil"/>
          <w:between w:val="nil"/>
        </w:pBdr>
        <w:ind w:left="0"/>
        <w:jc w:val="both"/>
        <w:rPr>
          <w:rFonts w:ascii="Calibri" w:hAnsi="Calibri" w:cs="Calibri"/>
          <w:bCs/>
          <w:sz w:val="24"/>
          <w:szCs w:val="24"/>
          <w:highlight w:val="yellow"/>
          <w:lang w:eastAsia="zh-CN"/>
        </w:rPr>
      </w:pPr>
      <w:r w:rsidRPr="001A4A0F">
        <w:rPr>
          <w:rFonts w:ascii="Calibri" w:hAnsi="Calibri" w:cs="Calibri"/>
          <w:bCs/>
          <w:sz w:val="24"/>
          <w:szCs w:val="24"/>
          <w:highlight w:val="yellow"/>
          <w:lang w:eastAsia="zh-CN"/>
        </w:rPr>
        <w:t xml:space="preserve">3.10.2.1 Remove the microvascular clip applied in </w:t>
      </w:r>
      <w:r w:rsidRPr="001A4A0F">
        <w:rPr>
          <w:rFonts w:ascii="Calibri" w:hAnsi="Calibri" w:cs="Calibri"/>
          <w:bCs/>
          <w:i/>
          <w:iCs/>
          <w:sz w:val="24"/>
          <w:szCs w:val="24"/>
          <w:highlight w:val="yellow"/>
          <w:lang w:eastAsia="zh-CN"/>
        </w:rPr>
        <w:t>Step 3.9</w:t>
      </w:r>
      <w:r w:rsidRPr="001A4A0F">
        <w:rPr>
          <w:rFonts w:ascii="Calibri" w:hAnsi="Calibri" w:cs="Calibri"/>
          <w:bCs/>
          <w:sz w:val="24"/>
          <w:szCs w:val="24"/>
          <w:highlight w:val="yellow"/>
          <w:lang w:eastAsia="zh-CN"/>
        </w:rPr>
        <w:t>.</w:t>
      </w:r>
    </w:p>
    <w:p w14:paraId="16D6FE98" w14:textId="77777777" w:rsidR="005738D0" w:rsidRPr="001A4A0F" w:rsidRDefault="005738D0" w:rsidP="009C6975">
      <w:pPr>
        <w:pStyle w:val="a9"/>
        <w:pBdr>
          <w:top w:val="nil"/>
          <w:left w:val="nil"/>
          <w:bottom w:val="nil"/>
          <w:right w:val="nil"/>
          <w:between w:val="nil"/>
        </w:pBdr>
        <w:ind w:left="0"/>
        <w:jc w:val="both"/>
        <w:rPr>
          <w:rFonts w:ascii="Calibri" w:hAnsi="Calibri" w:cs="Calibri"/>
          <w:bCs/>
          <w:sz w:val="24"/>
          <w:szCs w:val="24"/>
          <w:highlight w:val="yellow"/>
          <w:lang w:eastAsia="zh-CN"/>
        </w:rPr>
      </w:pPr>
    </w:p>
    <w:p w14:paraId="50F1CB1C" w14:textId="77777777" w:rsidR="005738D0" w:rsidRPr="001A4A0F" w:rsidRDefault="005738D0" w:rsidP="009C6975">
      <w:pPr>
        <w:pStyle w:val="a9"/>
        <w:pBdr>
          <w:top w:val="nil"/>
          <w:left w:val="nil"/>
          <w:bottom w:val="nil"/>
          <w:right w:val="nil"/>
          <w:between w:val="nil"/>
        </w:pBdr>
        <w:ind w:left="0"/>
        <w:jc w:val="both"/>
        <w:rPr>
          <w:rFonts w:ascii="Calibri" w:hAnsi="Calibri" w:cs="Calibri"/>
          <w:bCs/>
          <w:sz w:val="24"/>
          <w:szCs w:val="24"/>
          <w:highlight w:val="yellow"/>
          <w:lang w:eastAsia="zh-CN"/>
        </w:rPr>
      </w:pPr>
      <w:r w:rsidRPr="001A4A0F">
        <w:rPr>
          <w:rFonts w:ascii="Calibri" w:hAnsi="Calibri" w:cs="Calibri"/>
          <w:bCs/>
          <w:sz w:val="24"/>
          <w:szCs w:val="24"/>
          <w:highlight w:val="yellow"/>
          <w:lang w:eastAsia="zh-CN"/>
        </w:rPr>
        <w:t>3.10.2.2 Begin injection of the tumor cell suspension into the ICA through the microliter syringe.</w:t>
      </w:r>
    </w:p>
    <w:p w14:paraId="6709CC5C" w14:textId="77777777" w:rsidR="005738D0" w:rsidRPr="001A4A0F" w:rsidRDefault="005738D0" w:rsidP="009C6975">
      <w:pPr>
        <w:pStyle w:val="a9"/>
        <w:pBdr>
          <w:top w:val="nil"/>
          <w:left w:val="nil"/>
          <w:bottom w:val="nil"/>
          <w:right w:val="nil"/>
          <w:between w:val="nil"/>
        </w:pBdr>
        <w:ind w:left="0"/>
        <w:jc w:val="both"/>
        <w:rPr>
          <w:rFonts w:ascii="Calibri" w:hAnsi="Calibri" w:cs="Calibri"/>
          <w:bCs/>
          <w:sz w:val="24"/>
          <w:szCs w:val="24"/>
          <w:highlight w:val="yellow"/>
          <w:lang w:eastAsia="zh-CN"/>
        </w:rPr>
      </w:pPr>
    </w:p>
    <w:p w14:paraId="7DF1C16E" w14:textId="77777777" w:rsidR="005738D0" w:rsidRPr="001A4A0F" w:rsidRDefault="005738D0" w:rsidP="009C6975">
      <w:pPr>
        <w:pStyle w:val="a9"/>
        <w:pBdr>
          <w:top w:val="nil"/>
          <w:left w:val="nil"/>
          <w:bottom w:val="nil"/>
          <w:right w:val="nil"/>
          <w:between w:val="nil"/>
        </w:pBdr>
        <w:ind w:left="0"/>
        <w:jc w:val="both"/>
        <w:rPr>
          <w:rFonts w:ascii="Calibri" w:hAnsi="Calibri" w:cs="Calibri"/>
          <w:bCs/>
          <w:sz w:val="24"/>
          <w:szCs w:val="24"/>
          <w:highlight w:val="yellow"/>
          <w:lang w:eastAsia="zh-CN"/>
        </w:rPr>
      </w:pPr>
      <w:r w:rsidRPr="001A4A0F">
        <w:rPr>
          <w:rFonts w:ascii="Calibri" w:hAnsi="Calibri" w:cs="Calibri"/>
          <w:bCs/>
          <w:sz w:val="24"/>
          <w:szCs w:val="24"/>
          <w:highlight w:val="yellow"/>
          <w:lang w:eastAsia="zh-CN"/>
        </w:rPr>
        <w:t>3.10.2.3 Deliver the suspension using a pulsatile injection motion, gently advancing the syringe plunger in small pulses rather than continuous pressure.</w:t>
      </w:r>
    </w:p>
    <w:p w14:paraId="3E969B43" w14:textId="77777777" w:rsidR="005738D0" w:rsidRPr="001A4A0F" w:rsidRDefault="005738D0" w:rsidP="009C6975">
      <w:pPr>
        <w:pStyle w:val="a9"/>
        <w:pBdr>
          <w:top w:val="nil"/>
          <w:left w:val="nil"/>
          <w:bottom w:val="nil"/>
          <w:right w:val="nil"/>
          <w:between w:val="nil"/>
        </w:pBdr>
        <w:ind w:left="0"/>
        <w:jc w:val="both"/>
        <w:rPr>
          <w:rFonts w:ascii="Calibri" w:hAnsi="Calibri" w:cs="Calibri"/>
          <w:bCs/>
          <w:sz w:val="24"/>
          <w:szCs w:val="24"/>
          <w:highlight w:val="yellow"/>
          <w:lang w:eastAsia="zh-CN"/>
        </w:rPr>
      </w:pPr>
    </w:p>
    <w:p w14:paraId="6E776493" w14:textId="3BB9140C" w:rsidR="005738D0" w:rsidRPr="001A4A0F" w:rsidRDefault="005738D0" w:rsidP="009C6975">
      <w:pPr>
        <w:pStyle w:val="a9"/>
        <w:pBdr>
          <w:top w:val="nil"/>
          <w:left w:val="nil"/>
          <w:bottom w:val="nil"/>
          <w:right w:val="nil"/>
          <w:between w:val="nil"/>
        </w:pBdr>
        <w:ind w:left="0"/>
        <w:jc w:val="both"/>
        <w:rPr>
          <w:rFonts w:ascii="Calibri" w:hAnsi="Calibri" w:cs="Calibri"/>
          <w:bCs/>
          <w:sz w:val="24"/>
          <w:szCs w:val="24"/>
          <w:highlight w:val="yellow"/>
          <w:lang w:eastAsia="zh-CN"/>
        </w:rPr>
      </w:pPr>
      <w:r w:rsidRPr="001A4A0F">
        <w:rPr>
          <w:rFonts w:ascii="Calibri" w:hAnsi="Calibri" w:cs="Calibri"/>
          <w:bCs/>
          <w:sz w:val="24"/>
          <w:szCs w:val="24"/>
          <w:highlight w:val="yellow"/>
          <w:lang w:eastAsia="zh-CN"/>
        </w:rPr>
        <w:t xml:space="preserve">3.10.2.4 </w:t>
      </w:r>
      <w:r w:rsidR="003B6894" w:rsidRPr="001A4A0F">
        <w:rPr>
          <w:rFonts w:ascii="Calibri" w:hAnsi="Calibri" w:cs="Calibri"/>
          <w:bCs/>
          <w:sz w:val="24"/>
          <w:szCs w:val="24"/>
          <w:highlight w:val="yellow"/>
          <w:lang w:eastAsia="zh-CN"/>
        </w:rPr>
        <w:t xml:space="preserve">Administer the suspension using either of the following criteria: the cardiac cycle criterion, injecting ~1 μL of cell suspension every 8 cardiac cycles guided by pulsatile retrograde blood flow at the </w:t>
      </w:r>
      <w:r w:rsidR="003F75AB" w:rsidRPr="001A4A0F">
        <w:rPr>
          <w:rFonts w:ascii="Calibri" w:hAnsi="Calibri" w:cs="Calibri"/>
          <w:bCs/>
          <w:sz w:val="24"/>
          <w:szCs w:val="24"/>
          <w:highlight w:val="yellow"/>
          <w:lang w:eastAsia="zh-CN"/>
        </w:rPr>
        <w:t>distal internal carotid artery</w:t>
      </w:r>
      <w:r w:rsidR="003B6894" w:rsidRPr="001A4A0F">
        <w:rPr>
          <w:rFonts w:ascii="Calibri" w:hAnsi="Calibri" w:cs="Calibri"/>
          <w:bCs/>
          <w:sz w:val="24"/>
          <w:szCs w:val="24"/>
          <w:highlight w:val="yellow"/>
          <w:lang w:eastAsia="zh-CN"/>
        </w:rPr>
        <w:t>; or the injection rate criterion, injecting ~1 μL/s while ensuring the rate does not exceed 60 μL/min.</w:t>
      </w:r>
    </w:p>
    <w:p w14:paraId="33B16673" w14:textId="77777777" w:rsidR="003B6894" w:rsidRPr="001A4A0F" w:rsidRDefault="003B6894" w:rsidP="009C6975">
      <w:pPr>
        <w:pStyle w:val="a9"/>
        <w:pBdr>
          <w:top w:val="nil"/>
          <w:left w:val="nil"/>
          <w:bottom w:val="nil"/>
          <w:right w:val="nil"/>
          <w:between w:val="nil"/>
        </w:pBdr>
        <w:ind w:left="0"/>
        <w:jc w:val="both"/>
        <w:rPr>
          <w:rFonts w:ascii="Calibri" w:hAnsi="Calibri" w:cs="Calibri"/>
          <w:bCs/>
          <w:sz w:val="24"/>
          <w:szCs w:val="24"/>
          <w:highlight w:val="yellow"/>
          <w:lang w:eastAsia="zh-CN"/>
        </w:rPr>
      </w:pPr>
    </w:p>
    <w:p w14:paraId="755A5DD9" w14:textId="77777777" w:rsidR="005738D0" w:rsidRPr="001A4A0F" w:rsidRDefault="005738D0" w:rsidP="009C6975">
      <w:pPr>
        <w:pStyle w:val="a9"/>
        <w:pBdr>
          <w:top w:val="nil"/>
          <w:left w:val="nil"/>
          <w:bottom w:val="nil"/>
          <w:right w:val="nil"/>
          <w:between w:val="nil"/>
        </w:pBdr>
        <w:ind w:left="0"/>
        <w:jc w:val="both"/>
        <w:rPr>
          <w:rFonts w:ascii="Calibri" w:hAnsi="Calibri" w:cs="Calibri"/>
          <w:bCs/>
          <w:sz w:val="24"/>
          <w:szCs w:val="24"/>
          <w:highlight w:val="yellow"/>
          <w:lang w:eastAsia="zh-CN"/>
        </w:rPr>
      </w:pPr>
      <w:r w:rsidRPr="001A4A0F">
        <w:rPr>
          <w:rFonts w:ascii="Calibri" w:hAnsi="Calibri" w:cs="Calibri"/>
          <w:bCs/>
          <w:sz w:val="24"/>
          <w:szCs w:val="24"/>
          <w:highlight w:val="yellow"/>
          <w:lang w:eastAsia="zh-CN"/>
        </w:rPr>
        <w:t>3.10.2.5 Monitor the vessel during injection. Successful delivery is indicated when the red vessel becomes temporarily transparent as the suspension passes through the lumen, with no visible extravasation around the puncture site.</w:t>
      </w:r>
    </w:p>
    <w:p w14:paraId="26CF572D" w14:textId="77777777" w:rsidR="005738D0" w:rsidRPr="001A4A0F" w:rsidRDefault="005738D0" w:rsidP="009C6975">
      <w:pPr>
        <w:pStyle w:val="a9"/>
        <w:pBdr>
          <w:top w:val="nil"/>
          <w:left w:val="nil"/>
          <w:bottom w:val="nil"/>
          <w:right w:val="nil"/>
          <w:between w:val="nil"/>
        </w:pBdr>
        <w:ind w:left="0"/>
        <w:jc w:val="both"/>
        <w:rPr>
          <w:rFonts w:ascii="Calibri" w:hAnsi="Calibri" w:cs="Calibri"/>
          <w:bCs/>
          <w:sz w:val="24"/>
          <w:szCs w:val="24"/>
          <w:highlight w:val="yellow"/>
          <w:lang w:eastAsia="zh-CN"/>
        </w:rPr>
      </w:pPr>
    </w:p>
    <w:p w14:paraId="7B50313C" w14:textId="77777777" w:rsidR="005738D0" w:rsidRPr="001A4A0F" w:rsidRDefault="005738D0" w:rsidP="009C6975">
      <w:pPr>
        <w:pStyle w:val="a9"/>
        <w:pBdr>
          <w:top w:val="nil"/>
          <w:left w:val="nil"/>
          <w:bottom w:val="nil"/>
          <w:right w:val="nil"/>
          <w:between w:val="nil"/>
        </w:pBdr>
        <w:ind w:left="0"/>
        <w:jc w:val="both"/>
        <w:rPr>
          <w:rFonts w:ascii="Calibri" w:hAnsi="Calibri" w:cs="Calibri"/>
          <w:bCs/>
          <w:sz w:val="24"/>
          <w:szCs w:val="24"/>
          <w:highlight w:val="yellow"/>
          <w:lang w:eastAsia="zh-CN"/>
        </w:rPr>
      </w:pPr>
      <w:r w:rsidRPr="001A4A0F">
        <w:rPr>
          <w:rFonts w:ascii="Calibri" w:hAnsi="Calibri" w:cs="Calibri"/>
          <w:bCs/>
          <w:sz w:val="24"/>
          <w:szCs w:val="24"/>
          <w:highlight w:val="yellow"/>
          <w:lang w:eastAsia="zh-CN"/>
        </w:rPr>
        <w:t>3.10.2.6 After completing the injection, withdraw the microliter syringe carefully.</w:t>
      </w:r>
    </w:p>
    <w:p w14:paraId="4E7DCD79" w14:textId="77777777" w:rsidR="005738D0" w:rsidRPr="001A4A0F" w:rsidRDefault="005738D0" w:rsidP="009C6975">
      <w:pPr>
        <w:pStyle w:val="a9"/>
        <w:pBdr>
          <w:top w:val="nil"/>
          <w:left w:val="nil"/>
          <w:bottom w:val="nil"/>
          <w:right w:val="nil"/>
          <w:between w:val="nil"/>
        </w:pBdr>
        <w:ind w:left="0"/>
        <w:jc w:val="both"/>
        <w:rPr>
          <w:rFonts w:ascii="Calibri" w:hAnsi="Calibri" w:cs="Calibri"/>
          <w:bCs/>
          <w:sz w:val="24"/>
          <w:szCs w:val="24"/>
          <w:highlight w:val="yellow"/>
          <w:lang w:eastAsia="zh-CN"/>
        </w:rPr>
      </w:pPr>
    </w:p>
    <w:p w14:paraId="4B406C67" w14:textId="77777777" w:rsidR="005738D0" w:rsidRPr="001A4A0F" w:rsidRDefault="005738D0" w:rsidP="009C6975">
      <w:pPr>
        <w:pStyle w:val="a9"/>
        <w:pBdr>
          <w:top w:val="nil"/>
          <w:left w:val="nil"/>
          <w:bottom w:val="nil"/>
          <w:right w:val="nil"/>
          <w:between w:val="nil"/>
        </w:pBdr>
        <w:ind w:left="0"/>
        <w:jc w:val="both"/>
        <w:rPr>
          <w:rFonts w:ascii="Calibri" w:hAnsi="Calibri" w:cs="Calibri"/>
          <w:bCs/>
          <w:sz w:val="24"/>
          <w:szCs w:val="24"/>
          <w:highlight w:val="yellow"/>
          <w:lang w:eastAsia="zh-CN"/>
        </w:rPr>
      </w:pPr>
      <w:r w:rsidRPr="001A4A0F">
        <w:rPr>
          <w:rFonts w:ascii="Calibri" w:hAnsi="Calibri" w:cs="Calibri"/>
          <w:bCs/>
          <w:sz w:val="24"/>
          <w:szCs w:val="24"/>
          <w:highlight w:val="yellow"/>
          <w:lang w:eastAsia="zh-CN"/>
        </w:rPr>
        <w:t>3.10.2.7 Immediately tighten the distal knot in a controlled manner to seal the vessel and minimize regurgitation (</w:t>
      </w:r>
      <w:r w:rsidRPr="001A4A0F">
        <w:rPr>
          <w:rFonts w:ascii="Calibri" w:hAnsi="Calibri" w:cs="Calibri"/>
          <w:b/>
          <w:sz w:val="24"/>
          <w:szCs w:val="24"/>
          <w:highlight w:val="yellow"/>
          <w:lang w:eastAsia="zh-CN"/>
        </w:rPr>
        <w:t>Figure 2B6</w:t>
      </w:r>
      <w:r w:rsidRPr="001A4A0F">
        <w:rPr>
          <w:rFonts w:ascii="Calibri" w:hAnsi="Calibri" w:cs="Calibri"/>
          <w:bCs/>
          <w:sz w:val="24"/>
          <w:szCs w:val="24"/>
          <w:highlight w:val="yellow"/>
          <w:lang w:eastAsia="zh-CN"/>
        </w:rPr>
        <w:t xml:space="preserve">, </w:t>
      </w:r>
      <w:r w:rsidRPr="001A4A0F">
        <w:rPr>
          <w:rFonts w:ascii="Calibri" w:hAnsi="Calibri" w:cs="Calibri"/>
          <w:b/>
          <w:sz w:val="24"/>
          <w:szCs w:val="24"/>
          <w:highlight w:val="yellow"/>
          <w:lang w:eastAsia="zh-CN"/>
        </w:rPr>
        <w:t>Figure 2C6</w:t>
      </w:r>
      <w:r w:rsidRPr="001A4A0F">
        <w:rPr>
          <w:rFonts w:ascii="Calibri" w:hAnsi="Calibri" w:cs="Calibri"/>
          <w:bCs/>
          <w:sz w:val="24"/>
          <w:szCs w:val="24"/>
          <w:highlight w:val="yellow"/>
          <w:lang w:eastAsia="zh-CN"/>
        </w:rPr>
        <w:t>).</w:t>
      </w:r>
    </w:p>
    <w:p w14:paraId="018B9645" w14:textId="77777777" w:rsidR="005738D0" w:rsidRPr="001A4A0F" w:rsidRDefault="005738D0" w:rsidP="009C6975">
      <w:pPr>
        <w:pStyle w:val="a9"/>
        <w:pBdr>
          <w:top w:val="nil"/>
          <w:left w:val="nil"/>
          <w:bottom w:val="nil"/>
          <w:right w:val="nil"/>
          <w:between w:val="nil"/>
        </w:pBdr>
        <w:ind w:left="0"/>
        <w:jc w:val="both"/>
        <w:rPr>
          <w:rFonts w:ascii="Calibri" w:hAnsi="Calibri" w:cs="Calibri"/>
          <w:bCs/>
          <w:sz w:val="24"/>
          <w:szCs w:val="24"/>
          <w:highlight w:val="yellow"/>
          <w:lang w:eastAsia="zh-CN"/>
        </w:rPr>
      </w:pPr>
    </w:p>
    <w:p w14:paraId="7C6FEFEE" w14:textId="4D983F95" w:rsidR="00FE3239" w:rsidRPr="001A4A0F" w:rsidRDefault="00E71279" w:rsidP="009C6975">
      <w:pPr>
        <w:pStyle w:val="a9"/>
        <w:pBdr>
          <w:top w:val="nil"/>
          <w:left w:val="nil"/>
          <w:bottom w:val="nil"/>
          <w:right w:val="nil"/>
          <w:between w:val="nil"/>
        </w:pBdr>
        <w:spacing w:after="0" w:line="240" w:lineRule="auto"/>
        <w:ind w:left="0"/>
        <w:jc w:val="both"/>
        <w:rPr>
          <w:rFonts w:ascii="Calibri" w:hAnsi="Calibri" w:cs="Calibri"/>
          <w:bCs/>
          <w:sz w:val="24"/>
          <w:szCs w:val="24"/>
          <w:highlight w:val="yellow"/>
          <w:lang w:eastAsia="zh-CN"/>
        </w:rPr>
      </w:pPr>
      <w:r w:rsidRPr="001A4A0F">
        <w:rPr>
          <w:rFonts w:ascii="Calibri" w:hAnsi="Calibri" w:cs="Calibri"/>
          <w:bCs/>
          <w:sz w:val="24"/>
          <w:szCs w:val="24"/>
          <w:highlight w:val="yellow"/>
          <w:lang w:eastAsia="zh-CN"/>
        </w:rPr>
        <w:lastRenderedPageBreak/>
        <w:t>NOTE: Pulsatile injection reduces overperfusion and minimizes the risk of intracranial pressure elevation.</w:t>
      </w:r>
    </w:p>
    <w:p w14:paraId="6ECAA36A" w14:textId="77777777" w:rsidR="00E71279" w:rsidRPr="001A4A0F" w:rsidRDefault="00E71279" w:rsidP="009C6975">
      <w:pPr>
        <w:pStyle w:val="a9"/>
        <w:pBdr>
          <w:top w:val="nil"/>
          <w:left w:val="nil"/>
          <w:bottom w:val="nil"/>
          <w:right w:val="nil"/>
          <w:between w:val="nil"/>
        </w:pBdr>
        <w:spacing w:after="0" w:line="240" w:lineRule="auto"/>
        <w:ind w:left="0"/>
        <w:jc w:val="both"/>
        <w:rPr>
          <w:rFonts w:ascii="Calibri" w:eastAsiaTheme="minorEastAsia" w:hAnsi="Calibri" w:cs="Calibri"/>
          <w:bCs/>
          <w:sz w:val="24"/>
          <w:szCs w:val="24"/>
          <w:highlight w:val="yellow"/>
          <w:lang w:eastAsia="zh-CN"/>
        </w:rPr>
      </w:pPr>
    </w:p>
    <w:p w14:paraId="726E70E8" w14:textId="5ADC2D74" w:rsidR="00FE3239" w:rsidRPr="001A4A0F" w:rsidRDefault="00FE3239" w:rsidP="009C6975">
      <w:pPr>
        <w:pBdr>
          <w:top w:val="nil"/>
          <w:left w:val="nil"/>
          <w:bottom w:val="nil"/>
          <w:right w:val="nil"/>
          <w:between w:val="nil"/>
        </w:pBdr>
        <w:rPr>
          <w:rFonts w:eastAsiaTheme="minorHAnsi"/>
          <w:bCs/>
          <w:highlight w:val="yellow"/>
          <w:lang w:eastAsia="zh-CN"/>
        </w:rPr>
      </w:pPr>
      <w:r w:rsidRPr="001A4A0F">
        <w:rPr>
          <w:rFonts w:eastAsiaTheme="minorHAnsi"/>
          <w:bCs/>
          <w:highlight w:val="yellow"/>
          <w:lang w:eastAsia="zh-CN"/>
        </w:rPr>
        <w:t xml:space="preserve">3.11 Microsurgical </w:t>
      </w:r>
      <w:r w:rsidR="003B6894" w:rsidRPr="001A4A0F">
        <w:rPr>
          <w:rFonts w:eastAsiaTheme="minorHAnsi"/>
          <w:bCs/>
          <w:highlight w:val="yellow"/>
          <w:lang w:eastAsia="zh-CN"/>
        </w:rPr>
        <w:t>r</w:t>
      </w:r>
      <w:r w:rsidRPr="001A4A0F">
        <w:rPr>
          <w:rFonts w:eastAsiaTheme="minorHAnsi"/>
          <w:bCs/>
          <w:highlight w:val="yellow"/>
          <w:lang w:eastAsia="zh-CN"/>
        </w:rPr>
        <w:t>epair (</w:t>
      </w:r>
      <w:r w:rsidRPr="001A4A0F">
        <w:rPr>
          <w:rFonts w:eastAsiaTheme="minorHAnsi"/>
          <w:b/>
          <w:highlight w:val="yellow"/>
          <w:lang w:eastAsia="zh-CN"/>
        </w:rPr>
        <w:t>Figure 2B6</w:t>
      </w:r>
      <w:r w:rsidRPr="001A4A0F">
        <w:rPr>
          <w:rFonts w:eastAsiaTheme="minorHAnsi"/>
          <w:bCs/>
          <w:highlight w:val="yellow"/>
          <w:lang w:eastAsia="zh-CN"/>
        </w:rPr>
        <w:t xml:space="preserve">, </w:t>
      </w:r>
      <w:r w:rsidRPr="001A4A0F">
        <w:rPr>
          <w:rFonts w:eastAsiaTheme="minorHAnsi"/>
          <w:b/>
          <w:highlight w:val="yellow"/>
          <w:lang w:eastAsia="zh-CN"/>
        </w:rPr>
        <w:t>Figure 2C6</w:t>
      </w:r>
      <w:r w:rsidRPr="001A4A0F">
        <w:rPr>
          <w:rFonts w:eastAsiaTheme="minorHAnsi"/>
          <w:bCs/>
          <w:highlight w:val="yellow"/>
          <w:lang w:eastAsia="zh-CN"/>
        </w:rPr>
        <w:t>)</w:t>
      </w:r>
    </w:p>
    <w:p w14:paraId="11EE62F4" w14:textId="77777777" w:rsidR="00FE3239" w:rsidRPr="001A4A0F" w:rsidRDefault="00FE3239" w:rsidP="009C6975">
      <w:pPr>
        <w:pBdr>
          <w:top w:val="nil"/>
          <w:left w:val="nil"/>
          <w:bottom w:val="nil"/>
          <w:right w:val="nil"/>
          <w:between w:val="nil"/>
        </w:pBdr>
        <w:rPr>
          <w:rFonts w:eastAsiaTheme="minorHAnsi"/>
          <w:bCs/>
          <w:highlight w:val="yellow"/>
          <w:lang w:eastAsia="zh-CN"/>
        </w:rPr>
      </w:pPr>
    </w:p>
    <w:p w14:paraId="0156E90F" w14:textId="77777777" w:rsidR="00FE3239" w:rsidRPr="001A4A0F" w:rsidRDefault="00FE3239" w:rsidP="009C6975">
      <w:pPr>
        <w:pBdr>
          <w:top w:val="nil"/>
          <w:left w:val="nil"/>
          <w:bottom w:val="nil"/>
          <w:right w:val="nil"/>
          <w:between w:val="nil"/>
        </w:pBdr>
        <w:rPr>
          <w:rFonts w:eastAsiaTheme="minorHAnsi"/>
          <w:bCs/>
          <w:highlight w:val="yellow"/>
          <w:lang w:eastAsia="zh-CN"/>
        </w:rPr>
      </w:pPr>
      <w:r w:rsidRPr="001A4A0F">
        <w:rPr>
          <w:rFonts w:eastAsiaTheme="minorHAnsi"/>
          <w:bCs/>
          <w:highlight w:val="yellow"/>
          <w:lang w:eastAsia="zh-CN"/>
        </w:rPr>
        <w:t>3.11.1 Use a 10-0 nylon microsurgical suture to close the puncture site in a watertight manner, positioning the needle entry and exit points immediately adjacent to the defect margin to minimize vascular leakage and preserve luminal patency.</w:t>
      </w:r>
    </w:p>
    <w:p w14:paraId="7E37A3AF" w14:textId="77777777" w:rsidR="00FE3239" w:rsidRPr="001A4A0F" w:rsidRDefault="00FE3239" w:rsidP="009C6975">
      <w:pPr>
        <w:pBdr>
          <w:top w:val="nil"/>
          <w:left w:val="nil"/>
          <w:bottom w:val="nil"/>
          <w:right w:val="nil"/>
          <w:between w:val="nil"/>
        </w:pBdr>
        <w:rPr>
          <w:rFonts w:eastAsiaTheme="minorHAnsi"/>
          <w:bCs/>
          <w:highlight w:val="yellow"/>
          <w:lang w:eastAsia="zh-CN"/>
        </w:rPr>
      </w:pPr>
    </w:p>
    <w:p w14:paraId="378F7C78" w14:textId="0C88B883" w:rsidR="00FE3239" w:rsidRPr="001A4A0F" w:rsidRDefault="00FE3239" w:rsidP="009C6975">
      <w:pPr>
        <w:pBdr>
          <w:top w:val="nil"/>
          <w:left w:val="nil"/>
          <w:bottom w:val="nil"/>
          <w:right w:val="nil"/>
          <w:between w:val="nil"/>
        </w:pBdr>
        <w:rPr>
          <w:rFonts w:eastAsiaTheme="minorHAnsi"/>
          <w:bCs/>
          <w:highlight w:val="yellow"/>
          <w:lang w:eastAsia="zh-CN"/>
        </w:rPr>
      </w:pPr>
      <w:r w:rsidRPr="001A4A0F">
        <w:rPr>
          <w:rFonts w:eastAsiaTheme="minorHAnsi"/>
          <w:bCs/>
          <w:highlight w:val="yellow"/>
          <w:lang w:eastAsia="zh-CN"/>
        </w:rPr>
        <w:t>3.11.2 Pass the microsurgical suture needle through the puncture hole in the vessel wall under high magnification and leave the suture untied temporarily.</w:t>
      </w:r>
    </w:p>
    <w:p w14:paraId="16A6CB68" w14:textId="77777777" w:rsidR="00FE3239" w:rsidRPr="001A4A0F" w:rsidRDefault="00FE3239" w:rsidP="009C6975">
      <w:pPr>
        <w:pBdr>
          <w:top w:val="nil"/>
          <w:left w:val="nil"/>
          <w:bottom w:val="nil"/>
          <w:right w:val="nil"/>
          <w:between w:val="nil"/>
        </w:pBdr>
        <w:rPr>
          <w:rFonts w:eastAsiaTheme="minorHAnsi"/>
          <w:bCs/>
          <w:highlight w:val="yellow"/>
          <w:lang w:eastAsia="zh-CN"/>
        </w:rPr>
      </w:pPr>
    </w:p>
    <w:p w14:paraId="17D61705" w14:textId="77777777" w:rsidR="00FE3239" w:rsidRPr="001A4A0F" w:rsidRDefault="00FE3239" w:rsidP="009C6975">
      <w:pPr>
        <w:pBdr>
          <w:top w:val="nil"/>
          <w:left w:val="nil"/>
          <w:bottom w:val="nil"/>
          <w:right w:val="nil"/>
          <w:between w:val="nil"/>
        </w:pBdr>
        <w:rPr>
          <w:rFonts w:eastAsiaTheme="minorHAnsi"/>
          <w:bCs/>
          <w:highlight w:val="yellow"/>
          <w:lang w:eastAsia="zh-CN"/>
        </w:rPr>
      </w:pPr>
      <w:r w:rsidRPr="001A4A0F">
        <w:rPr>
          <w:rFonts w:eastAsiaTheme="minorHAnsi"/>
          <w:bCs/>
          <w:highlight w:val="yellow"/>
          <w:lang w:eastAsia="zh-CN"/>
        </w:rPr>
        <w:t>3.11.3 Flush the surgical field with heparinized saline.</w:t>
      </w:r>
    </w:p>
    <w:p w14:paraId="0B3DE42D" w14:textId="77777777" w:rsidR="00FE3239" w:rsidRPr="001A4A0F" w:rsidRDefault="00FE3239" w:rsidP="009C6975">
      <w:pPr>
        <w:pBdr>
          <w:top w:val="nil"/>
          <w:left w:val="nil"/>
          <w:bottom w:val="nil"/>
          <w:right w:val="nil"/>
          <w:between w:val="nil"/>
        </w:pBdr>
        <w:rPr>
          <w:rFonts w:eastAsiaTheme="minorHAnsi"/>
          <w:bCs/>
          <w:highlight w:val="yellow"/>
          <w:lang w:eastAsia="zh-CN"/>
        </w:rPr>
      </w:pPr>
    </w:p>
    <w:p w14:paraId="60673F27" w14:textId="77777777" w:rsidR="00FE3239" w:rsidRPr="001A4A0F" w:rsidRDefault="00FE3239" w:rsidP="009C6975">
      <w:pPr>
        <w:pBdr>
          <w:top w:val="nil"/>
          <w:left w:val="nil"/>
          <w:bottom w:val="nil"/>
          <w:right w:val="nil"/>
          <w:between w:val="nil"/>
        </w:pBdr>
        <w:rPr>
          <w:rFonts w:eastAsiaTheme="minorHAnsi"/>
          <w:bCs/>
          <w:highlight w:val="yellow"/>
          <w:lang w:eastAsia="zh-CN"/>
        </w:rPr>
      </w:pPr>
      <w:r w:rsidRPr="001A4A0F">
        <w:rPr>
          <w:rFonts w:eastAsiaTheme="minorHAnsi"/>
          <w:bCs/>
          <w:highlight w:val="yellow"/>
          <w:lang w:eastAsia="zh-CN"/>
        </w:rPr>
        <w:t>3.11.4 Secure the suture with two to three square knots.</w:t>
      </w:r>
    </w:p>
    <w:p w14:paraId="73EEACD5" w14:textId="77777777" w:rsidR="00FE3239" w:rsidRPr="001A4A0F" w:rsidRDefault="00FE3239" w:rsidP="009C6975">
      <w:pPr>
        <w:pBdr>
          <w:top w:val="nil"/>
          <w:left w:val="nil"/>
          <w:bottom w:val="nil"/>
          <w:right w:val="nil"/>
          <w:between w:val="nil"/>
        </w:pBdr>
        <w:rPr>
          <w:rFonts w:eastAsiaTheme="minorHAnsi"/>
          <w:bCs/>
          <w:highlight w:val="yellow"/>
          <w:lang w:eastAsia="zh-CN"/>
        </w:rPr>
      </w:pPr>
    </w:p>
    <w:p w14:paraId="7ED3B177" w14:textId="26695646" w:rsidR="002D6BAD" w:rsidRPr="001A4A0F" w:rsidRDefault="00FE3239" w:rsidP="009C6975">
      <w:pPr>
        <w:pBdr>
          <w:top w:val="nil"/>
          <w:left w:val="nil"/>
          <w:bottom w:val="nil"/>
          <w:right w:val="nil"/>
          <w:between w:val="nil"/>
        </w:pBdr>
        <w:rPr>
          <w:rFonts w:eastAsiaTheme="minorHAnsi"/>
          <w:bCs/>
          <w:highlight w:val="yellow"/>
          <w:lang w:eastAsia="zh-CN"/>
        </w:rPr>
      </w:pPr>
      <w:r w:rsidRPr="001A4A0F">
        <w:rPr>
          <w:rFonts w:eastAsiaTheme="minorHAnsi"/>
          <w:bCs/>
          <w:highlight w:val="yellow"/>
          <w:lang w:eastAsia="zh-CN"/>
        </w:rPr>
        <w:t>3.11.5 Trim the free ends of the suture to approximately 1–2 mm to prevent loosening while minimizing foreign body burden.</w:t>
      </w:r>
    </w:p>
    <w:p w14:paraId="119353EE" w14:textId="77777777" w:rsidR="00ED20C4" w:rsidRPr="001A4A0F" w:rsidRDefault="00ED20C4" w:rsidP="009C6975">
      <w:pPr>
        <w:pBdr>
          <w:top w:val="nil"/>
          <w:left w:val="nil"/>
          <w:bottom w:val="nil"/>
          <w:right w:val="nil"/>
          <w:between w:val="nil"/>
        </w:pBdr>
        <w:rPr>
          <w:rFonts w:eastAsiaTheme="minorHAnsi"/>
          <w:bCs/>
          <w:highlight w:val="yellow"/>
          <w:lang w:eastAsia="zh-CN"/>
        </w:rPr>
      </w:pPr>
    </w:p>
    <w:p w14:paraId="12385D4E" w14:textId="7AA5DE3B" w:rsidR="00ED20C4" w:rsidRPr="001A4A0F" w:rsidRDefault="00ED20C4" w:rsidP="009C6975">
      <w:pPr>
        <w:pBdr>
          <w:top w:val="nil"/>
          <w:left w:val="nil"/>
          <w:bottom w:val="nil"/>
          <w:right w:val="nil"/>
          <w:between w:val="nil"/>
        </w:pBdr>
        <w:rPr>
          <w:rFonts w:eastAsiaTheme="minorHAnsi"/>
          <w:bCs/>
          <w:highlight w:val="yellow"/>
          <w:lang w:eastAsia="zh-CN"/>
        </w:rPr>
      </w:pPr>
      <w:r w:rsidRPr="001A4A0F">
        <w:rPr>
          <w:rFonts w:eastAsiaTheme="minorHAnsi"/>
          <w:bCs/>
          <w:highlight w:val="yellow"/>
          <w:lang w:eastAsia="zh-CN"/>
        </w:rPr>
        <w:t xml:space="preserve">NOTE: Standard surgical procedures of the IPI technique and microsurgical repair are described in </w:t>
      </w:r>
      <w:r w:rsidRPr="001A4A0F">
        <w:rPr>
          <w:rFonts w:eastAsiaTheme="minorHAnsi"/>
          <w:b/>
          <w:highlight w:val="yellow"/>
          <w:lang w:eastAsia="zh-CN"/>
        </w:rPr>
        <w:t>Supplementary Video 1</w:t>
      </w:r>
      <w:r w:rsidRPr="001A4A0F">
        <w:rPr>
          <w:rFonts w:eastAsiaTheme="minorHAnsi"/>
          <w:bCs/>
          <w:highlight w:val="yellow"/>
          <w:lang w:eastAsia="zh-CN"/>
        </w:rPr>
        <w:t>.</w:t>
      </w:r>
    </w:p>
    <w:p w14:paraId="45F5FA5A" w14:textId="77777777" w:rsidR="00FE3239" w:rsidRPr="001A4A0F" w:rsidRDefault="00FE3239" w:rsidP="009C6975">
      <w:pPr>
        <w:pBdr>
          <w:top w:val="nil"/>
          <w:left w:val="nil"/>
          <w:bottom w:val="nil"/>
          <w:right w:val="nil"/>
          <w:between w:val="nil"/>
        </w:pBdr>
        <w:rPr>
          <w:bCs/>
          <w:highlight w:val="yellow"/>
          <w:lang w:eastAsia="zh-CN"/>
        </w:rPr>
      </w:pPr>
    </w:p>
    <w:p w14:paraId="52C25ABF" w14:textId="37E1AC77" w:rsidR="008D0C8B" w:rsidRPr="001A4A0F" w:rsidRDefault="003B6894" w:rsidP="009C6975">
      <w:pPr>
        <w:pBdr>
          <w:top w:val="nil"/>
          <w:left w:val="nil"/>
          <w:bottom w:val="nil"/>
          <w:right w:val="nil"/>
          <w:between w:val="nil"/>
        </w:pBdr>
        <w:rPr>
          <w:b/>
          <w:highlight w:val="yellow"/>
          <w:lang w:eastAsia="zh-CN"/>
        </w:rPr>
      </w:pPr>
      <w:r w:rsidRPr="001A4A0F">
        <w:rPr>
          <w:b/>
          <w:bCs/>
          <w:highlight w:val="yellow"/>
          <w:lang w:eastAsia="zh-CN"/>
        </w:rPr>
        <w:t xml:space="preserve">4. </w:t>
      </w:r>
      <w:r w:rsidR="008D0C8B" w:rsidRPr="001A4A0F">
        <w:rPr>
          <w:b/>
          <w:bCs/>
          <w:highlight w:val="yellow"/>
          <w:lang w:eastAsia="zh-CN"/>
        </w:rPr>
        <w:t xml:space="preserve">Restoration </w:t>
      </w:r>
      <w:r w:rsidR="00FE3239" w:rsidRPr="001A4A0F">
        <w:rPr>
          <w:b/>
          <w:bCs/>
          <w:highlight w:val="yellow"/>
          <w:lang w:eastAsia="zh-CN"/>
        </w:rPr>
        <w:t xml:space="preserve">of </w:t>
      </w:r>
      <w:r w:rsidRPr="001A4A0F">
        <w:rPr>
          <w:b/>
          <w:bCs/>
          <w:highlight w:val="yellow"/>
          <w:lang w:eastAsia="zh-CN"/>
        </w:rPr>
        <w:t xml:space="preserve">the </w:t>
      </w:r>
      <w:r w:rsidR="00FE3239" w:rsidRPr="001A4A0F">
        <w:rPr>
          <w:b/>
          <w:bCs/>
          <w:highlight w:val="yellow"/>
          <w:lang w:eastAsia="zh-CN"/>
        </w:rPr>
        <w:t xml:space="preserve">blood flow of the </w:t>
      </w:r>
      <w:r w:rsidR="008D0C8B" w:rsidRPr="001A4A0F">
        <w:rPr>
          <w:b/>
          <w:bCs/>
          <w:highlight w:val="yellow"/>
          <w:lang w:eastAsia="zh-CN"/>
        </w:rPr>
        <w:t>CCA</w:t>
      </w:r>
    </w:p>
    <w:p w14:paraId="670FDA56" w14:textId="77777777" w:rsidR="002D6BAD" w:rsidRPr="001A4A0F" w:rsidRDefault="002D6BAD" w:rsidP="009C6975">
      <w:pPr>
        <w:pStyle w:val="a9"/>
        <w:pBdr>
          <w:top w:val="nil"/>
          <w:left w:val="nil"/>
          <w:bottom w:val="nil"/>
          <w:right w:val="nil"/>
          <w:between w:val="nil"/>
        </w:pBdr>
        <w:spacing w:after="0" w:line="240" w:lineRule="auto"/>
        <w:ind w:left="360"/>
        <w:jc w:val="both"/>
        <w:rPr>
          <w:rFonts w:ascii="Calibri" w:hAnsi="Calibri" w:cs="Calibri"/>
          <w:b/>
          <w:sz w:val="24"/>
          <w:szCs w:val="24"/>
          <w:highlight w:val="yellow"/>
          <w:lang w:eastAsia="zh-CN"/>
        </w:rPr>
      </w:pPr>
    </w:p>
    <w:p w14:paraId="64F8B215" w14:textId="5239AFFF" w:rsidR="00FE3239" w:rsidRPr="001A4A0F" w:rsidRDefault="003B6894" w:rsidP="009C6975">
      <w:pPr>
        <w:pBdr>
          <w:top w:val="nil"/>
          <w:left w:val="nil"/>
          <w:bottom w:val="nil"/>
          <w:right w:val="nil"/>
          <w:between w:val="nil"/>
        </w:pBdr>
        <w:rPr>
          <w:bCs/>
          <w:highlight w:val="yellow"/>
          <w:lang w:eastAsia="zh-CN"/>
        </w:rPr>
      </w:pPr>
      <w:r w:rsidRPr="001A4A0F">
        <w:rPr>
          <w:bCs/>
          <w:highlight w:val="yellow"/>
          <w:lang w:eastAsia="zh-CN"/>
        </w:rPr>
        <w:t xml:space="preserve">4.1 </w:t>
      </w:r>
      <w:r w:rsidR="00FE3239" w:rsidRPr="001A4A0F">
        <w:rPr>
          <w:bCs/>
          <w:highlight w:val="yellow"/>
          <w:lang w:eastAsia="zh-CN"/>
        </w:rPr>
        <w:t>G</w:t>
      </w:r>
      <w:r w:rsidR="002F3592" w:rsidRPr="001A4A0F">
        <w:rPr>
          <w:bCs/>
          <w:highlight w:val="yellow"/>
          <w:lang w:eastAsia="zh-CN"/>
        </w:rPr>
        <w:t xml:space="preserve">radually loosen the proximal knot. </w:t>
      </w:r>
    </w:p>
    <w:p w14:paraId="3E08D7E6" w14:textId="77777777" w:rsidR="00FE3239" w:rsidRPr="001A4A0F" w:rsidRDefault="00FE3239" w:rsidP="009C6975">
      <w:pPr>
        <w:pStyle w:val="a9"/>
        <w:pBdr>
          <w:top w:val="nil"/>
          <w:left w:val="nil"/>
          <w:bottom w:val="nil"/>
          <w:right w:val="nil"/>
          <w:between w:val="nil"/>
        </w:pBdr>
        <w:spacing w:line="240" w:lineRule="auto"/>
        <w:ind w:left="360"/>
        <w:jc w:val="both"/>
        <w:rPr>
          <w:rFonts w:ascii="Calibri" w:hAnsi="Calibri" w:cs="Calibri"/>
          <w:bCs/>
          <w:sz w:val="24"/>
          <w:szCs w:val="24"/>
          <w:highlight w:val="yellow"/>
          <w:lang w:eastAsia="zh-CN"/>
        </w:rPr>
      </w:pPr>
    </w:p>
    <w:p w14:paraId="05204528" w14:textId="5B4CED57" w:rsidR="008D0C8B" w:rsidRPr="001A4A0F" w:rsidRDefault="003B6894" w:rsidP="009C6975">
      <w:pPr>
        <w:pBdr>
          <w:top w:val="nil"/>
          <w:left w:val="nil"/>
          <w:bottom w:val="nil"/>
          <w:right w:val="nil"/>
          <w:between w:val="nil"/>
        </w:pBdr>
        <w:rPr>
          <w:bCs/>
          <w:highlight w:val="yellow"/>
          <w:lang w:eastAsia="zh-CN"/>
        </w:rPr>
      </w:pPr>
      <w:r w:rsidRPr="001A4A0F">
        <w:rPr>
          <w:bCs/>
          <w:highlight w:val="yellow"/>
          <w:lang w:eastAsia="zh-CN"/>
        </w:rPr>
        <w:t xml:space="preserve">4.2 </w:t>
      </w:r>
      <w:r w:rsidR="00FE3239" w:rsidRPr="001A4A0F">
        <w:rPr>
          <w:bCs/>
          <w:highlight w:val="yellow"/>
          <w:lang w:eastAsia="zh-CN"/>
        </w:rPr>
        <w:t>F</w:t>
      </w:r>
      <w:r w:rsidR="002F3592" w:rsidRPr="001A4A0F">
        <w:rPr>
          <w:bCs/>
          <w:highlight w:val="yellow"/>
          <w:lang w:eastAsia="zh-CN"/>
        </w:rPr>
        <w:t>lush the lumen to remove any potential microscopic clot. Place a dry cotton ball in the surgical field to monitor for excessive bleeding.‌</w:t>
      </w:r>
    </w:p>
    <w:p w14:paraId="0903EDEB" w14:textId="77777777" w:rsidR="002D6BAD" w:rsidRPr="001A4A0F" w:rsidRDefault="002D6BAD" w:rsidP="009C6975">
      <w:pPr>
        <w:pStyle w:val="a9"/>
        <w:pBdr>
          <w:top w:val="nil"/>
          <w:left w:val="nil"/>
          <w:bottom w:val="nil"/>
          <w:right w:val="nil"/>
          <w:between w:val="nil"/>
        </w:pBdr>
        <w:spacing w:after="0" w:line="240" w:lineRule="auto"/>
        <w:ind w:left="360"/>
        <w:jc w:val="both"/>
        <w:rPr>
          <w:rFonts w:ascii="Calibri" w:hAnsi="Calibri" w:cs="Calibri"/>
          <w:bCs/>
          <w:sz w:val="24"/>
          <w:szCs w:val="24"/>
          <w:highlight w:val="yellow"/>
          <w:lang w:eastAsia="zh-CN"/>
        </w:rPr>
      </w:pPr>
    </w:p>
    <w:p w14:paraId="7CBAB6F0" w14:textId="77777777" w:rsidR="003B6894" w:rsidRPr="001A4A0F" w:rsidRDefault="003B6894" w:rsidP="009C6975">
      <w:pPr>
        <w:pBdr>
          <w:top w:val="nil"/>
          <w:left w:val="nil"/>
          <w:bottom w:val="nil"/>
          <w:right w:val="nil"/>
          <w:between w:val="nil"/>
        </w:pBdr>
        <w:rPr>
          <w:bCs/>
          <w:highlight w:val="yellow"/>
          <w:lang w:eastAsia="zh-CN"/>
        </w:rPr>
      </w:pPr>
      <w:r w:rsidRPr="001A4A0F">
        <w:rPr>
          <w:bCs/>
          <w:highlight w:val="yellow"/>
          <w:lang w:eastAsia="zh-CN"/>
        </w:rPr>
        <w:t xml:space="preserve">4.3 </w:t>
      </w:r>
      <w:r w:rsidR="005B61F0" w:rsidRPr="001A4A0F">
        <w:rPr>
          <w:bCs/>
          <w:highlight w:val="yellow"/>
          <w:lang w:eastAsia="zh-CN"/>
        </w:rPr>
        <w:t xml:space="preserve">Once no active effusion from the puncture site is confirmed, </w:t>
      </w:r>
      <w:r w:rsidR="00FE3239" w:rsidRPr="001A4A0F">
        <w:rPr>
          <w:bCs/>
          <w:highlight w:val="yellow"/>
          <w:lang w:eastAsia="zh-CN"/>
        </w:rPr>
        <w:t>cautiously</w:t>
      </w:r>
      <w:r w:rsidR="005B61F0" w:rsidRPr="001A4A0F">
        <w:rPr>
          <w:bCs/>
          <w:highlight w:val="yellow"/>
          <w:lang w:eastAsia="zh-CN"/>
        </w:rPr>
        <w:t xml:space="preserve"> loosen the distal knot to restore carotid blood flow</w:t>
      </w:r>
      <w:r w:rsidR="00FE3239" w:rsidRPr="001A4A0F">
        <w:rPr>
          <w:bCs/>
          <w:highlight w:val="yellow"/>
          <w:lang w:eastAsia="zh-CN"/>
        </w:rPr>
        <w:t xml:space="preserve"> </w:t>
      </w:r>
      <w:r w:rsidR="008D0C8B" w:rsidRPr="001A4A0F">
        <w:rPr>
          <w:bCs/>
          <w:highlight w:val="yellow"/>
          <w:lang w:eastAsia="zh-CN"/>
        </w:rPr>
        <w:t>(</w:t>
      </w:r>
      <w:r w:rsidR="008D0C8B" w:rsidRPr="001A4A0F">
        <w:rPr>
          <w:b/>
          <w:highlight w:val="yellow"/>
          <w:lang w:eastAsia="zh-CN"/>
        </w:rPr>
        <w:t>Figure 2B7</w:t>
      </w:r>
      <w:r w:rsidR="008D0C8B" w:rsidRPr="001A4A0F">
        <w:rPr>
          <w:bCs/>
          <w:highlight w:val="yellow"/>
          <w:lang w:eastAsia="zh-CN"/>
        </w:rPr>
        <w:t>,</w:t>
      </w:r>
      <w:r w:rsidR="008D0C8B" w:rsidRPr="001A4A0F">
        <w:rPr>
          <w:b/>
          <w:highlight w:val="yellow"/>
          <w:lang w:eastAsia="zh-CN"/>
        </w:rPr>
        <w:t xml:space="preserve"> Figure 2C7</w:t>
      </w:r>
      <w:r w:rsidR="008D0C8B" w:rsidRPr="001A4A0F">
        <w:rPr>
          <w:bCs/>
          <w:highlight w:val="yellow"/>
          <w:lang w:eastAsia="zh-CN"/>
        </w:rPr>
        <w:t>).</w:t>
      </w:r>
    </w:p>
    <w:p w14:paraId="75880D26" w14:textId="77777777" w:rsidR="003B6894" w:rsidRPr="001A4A0F" w:rsidRDefault="003B6894" w:rsidP="009C6975">
      <w:pPr>
        <w:pBdr>
          <w:top w:val="nil"/>
          <w:left w:val="nil"/>
          <w:bottom w:val="nil"/>
          <w:right w:val="nil"/>
          <w:between w:val="nil"/>
        </w:pBdr>
        <w:rPr>
          <w:bCs/>
          <w:highlight w:val="yellow"/>
          <w:lang w:eastAsia="zh-CN"/>
        </w:rPr>
      </w:pPr>
    </w:p>
    <w:p w14:paraId="16F44B33" w14:textId="60E7720B" w:rsidR="003B6894" w:rsidRPr="001A4A0F" w:rsidRDefault="003B6894" w:rsidP="009C6975">
      <w:pPr>
        <w:rPr>
          <w:rStyle w:val="af1"/>
          <w:highlight w:val="yellow"/>
        </w:rPr>
      </w:pPr>
      <w:r w:rsidRPr="001A4A0F">
        <w:rPr>
          <w:rStyle w:val="af1"/>
          <w:highlight w:val="yellow"/>
        </w:rPr>
        <w:t>5. Confirm successful repair</w:t>
      </w:r>
    </w:p>
    <w:p w14:paraId="1B73A51B" w14:textId="77777777" w:rsidR="003B6894" w:rsidRPr="001A4A0F" w:rsidRDefault="003B6894" w:rsidP="009C6975">
      <w:pPr>
        <w:rPr>
          <w:highlight w:val="yellow"/>
        </w:rPr>
      </w:pPr>
    </w:p>
    <w:p w14:paraId="34F5B32D" w14:textId="77777777" w:rsidR="003B6894" w:rsidRPr="001A4A0F" w:rsidRDefault="003B6894" w:rsidP="009C6975">
      <w:pPr>
        <w:rPr>
          <w:rStyle w:val="af1"/>
          <w:b w:val="0"/>
          <w:bCs w:val="0"/>
          <w:highlight w:val="yellow"/>
        </w:rPr>
      </w:pPr>
      <w:r w:rsidRPr="001A4A0F">
        <w:rPr>
          <w:rStyle w:val="af1"/>
          <w:b w:val="0"/>
          <w:bCs w:val="0"/>
          <w:highlight w:val="yellow"/>
        </w:rPr>
        <w:t>5.1 Restoration of pulsation</w:t>
      </w:r>
    </w:p>
    <w:p w14:paraId="005FB131" w14:textId="77777777" w:rsidR="003B6894" w:rsidRPr="001A4A0F" w:rsidRDefault="003B6894" w:rsidP="009C6975">
      <w:pPr>
        <w:rPr>
          <w:highlight w:val="yellow"/>
        </w:rPr>
      </w:pPr>
    </w:p>
    <w:p w14:paraId="50E7A268" w14:textId="77777777" w:rsidR="003B6894" w:rsidRPr="001A4A0F" w:rsidRDefault="003B6894" w:rsidP="009C6975">
      <w:pPr>
        <w:rPr>
          <w:highlight w:val="yellow"/>
        </w:rPr>
      </w:pPr>
      <w:r w:rsidRPr="001A4A0F">
        <w:rPr>
          <w:highlight w:val="yellow"/>
        </w:rPr>
        <w:t xml:space="preserve">5.1.1 Observe the </w:t>
      </w:r>
      <w:r w:rsidRPr="001A4A0F">
        <w:rPr>
          <w:rStyle w:val="af1"/>
          <w:b w:val="0"/>
          <w:bCs w:val="0"/>
          <w:highlight w:val="yellow"/>
        </w:rPr>
        <w:t>CCA</w:t>
      </w:r>
      <w:r w:rsidRPr="001A4A0F">
        <w:rPr>
          <w:highlight w:val="yellow"/>
        </w:rPr>
        <w:t xml:space="preserve"> for robust pulsations, indicating successful reperfusion.</w:t>
      </w:r>
    </w:p>
    <w:p w14:paraId="650D5E9E" w14:textId="77777777" w:rsidR="003B6894" w:rsidRPr="001A4A0F" w:rsidRDefault="003B6894" w:rsidP="009C6975">
      <w:pPr>
        <w:rPr>
          <w:highlight w:val="yellow"/>
        </w:rPr>
      </w:pPr>
    </w:p>
    <w:p w14:paraId="614E608C" w14:textId="77777777" w:rsidR="003B6894" w:rsidRPr="001A4A0F" w:rsidRDefault="003B6894" w:rsidP="009C6975">
      <w:pPr>
        <w:rPr>
          <w:rStyle w:val="af1"/>
          <w:b w:val="0"/>
          <w:bCs w:val="0"/>
          <w:highlight w:val="yellow"/>
        </w:rPr>
      </w:pPr>
      <w:r w:rsidRPr="001A4A0F">
        <w:rPr>
          <w:rStyle w:val="af1"/>
          <w:b w:val="0"/>
          <w:bCs w:val="0"/>
          <w:highlight w:val="yellow"/>
        </w:rPr>
        <w:t>5.2 Verify patency and vessel integrity</w:t>
      </w:r>
    </w:p>
    <w:p w14:paraId="214DAA9A" w14:textId="77777777" w:rsidR="003B6894" w:rsidRPr="001A4A0F" w:rsidRDefault="003B6894" w:rsidP="009C6975">
      <w:pPr>
        <w:rPr>
          <w:highlight w:val="yellow"/>
        </w:rPr>
      </w:pPr>
    </w:p>
    <w:p w14:paraId="16DAC2DD" w14:textId="77777777" w:rsidR="003B6894" w:rsidRPr="001A4A0F" w:rsidRDefault="003B6894" w:rsidP="009C6975">
      <w:pPr>
        <w:rPr>
          <w:highlight w:val="yellow"/>
        </w:rPr>
      </w:pPr>
      <w:r w:rsidRPr="001A4A0F">
        <w:rPr>
          <w:highlight w:val="yellow"/>
        </w:rPr>
        <w:t>5.2.1 Inspect the repair site to ensure it is free of stenosis and that the lumen remains patent and continuous with the proximal vessel segment.</w:t>
      </w:r>
    </w:p>
    <w:p w14:paraId="61725041" w14:textId="4635B107" w:rsidR="003B6894" w:rsidRPr="001A4A0F" w:rsidRDefault="003B6894" w:rsidP="009C6975">
      <w:pPr>
        <w:rPr>
          <w:highlight w:val="yellow"/>
        </w:rPr>
      </w:pPr>
    </w:p>
    <w:p w14:paraId="797DC1C0" w14:textId="1082B4F0" w:rsidR="003B6894" w:rsidRPr="001A4A0F" w:rsidRDefault="003B6894" w:rsidP="009C6975">
      <w:pPr>
        <w:rPr>
          <w:rStyle w:val="af1"/>
          <w:highlight w:val="yellow"/>
        </w:rPr>
      </w:pPr>
      <w:r w:rsidRPr="001A4A0F">
        <w:rPr>
          <w:rStyle w:val="af1"/>
          <w:highlight w:val="yellow"/>
        </w:rPr>
        <w:lastRenderedPageBreak/>
        <w:t>6. Wound irrigation and closure</w:t>
      </w:r>
    </w:p>
    <w:p w14:paraId="3EE80B73" w14:textId="77777777" w:rsidR="003B6894" w:rsidRPr="001A4A0F" w:rsidRDefault="003B6894" w:rsidP="009C6975">
      <w:pPr>
        <w:rPr>
          <w:highlight w:val="yellow"/>
        </w:rPr>
      </w:pPr>
    </w:p>
    <w:p w14:paraId="687ED16B" w14:textId="77777777" w:rsidR="003B6894" w:rsidRPr="001A4A0F" w:rsidRDefault="003B6894" w:rsidP="009C6975">
      <w:pPr>
        <w:rPr>
          <w:highlight w:val="yellow"/>
        </w:rPr>
      </w:pPr>
      <w:r w:rsidRPr="001A4A0F">
        <w:rPr>
          <w:highlight w:val="yellow"/>
        </w:rPr>
        <w:t xml:space="preserve">6.1 Irrigate the surgical field thoroughly with </w:t>
      </w:r>
      <w:r w:rsidRPr="001A4A0F">
        <w:rPr>
          <w:rStyle w:val="af1"/>
          <w:b w:val="0"/>
          <w:bCs w:val="0"/>
          <w:highlight w:val="yellow"/>
        </w:rPr>
        <w:t>non-heparinized normal saline</w:t>
      </w:r>
      <w:r w:rsidRPr="001A4A0F">
        <w:rPr>
          <w:highlight w:val="yellow"/>
        </w:rPr>
        <w:t xml:space="preserve"> to remove debris and blood clots.</w:t>
      </w:r>
    </w:p>
    <w:p w14:paraId="44F7B31D" w14:textId="77777777" w:rsidR="003B6894" w:rsidRPr="001A4A0F" w:rsidRDefault="003B6894" w:rsidP="009C6975">
      <w:pPr>
        <w:rPr>
          <w:highlight w:val="yellow"/>
        </w:rPr>
      </w:pPr>
    </w:p>
    <w:p w14:paraId="6434DAA6" w14:textId="77777777" w:rsidR="003B6894" w:rsidRPr="001A4A0F" w:rsidRDefault="003B6894" w:rsidP="009C6975">
      <w:pPr>
        <w:rPr>
          <w:b/>
          <w:bCs/>
          <w:highlight w:val="yellow"/>
        </w:rPr>
      </w:pPr>
      <w:r w:rsidRPr="001A4A0F">
        <w:rPr>
          <w:highlight w:val="yellow"/>
        </w:rPr>
        <w:t xml:space="preserve">6.2 Close the skin incision using a </w:t>
      </w:r>
      <w:r w:rsidRPr="001A4A0F">
        <w:rPr>
          <w:rStyle w:val="af1"/>
          <w:b w:val="0"/>
          <w:bCs w:val="0"/>
          <w:highlight w:val="yellow"/>
        </w:rPr>
        <w:t>continuous suture</w:t>
      </w:r>
      <w:r w:rsidRPr="001A4A0F">
        <w:rPr>
          <w:b/>
          <w:bCs/>
          <w:highlight w:val="yellow"/>
        </w:rPr>
        <w:t>.</w:t>
      </w:r>
    </w:p>
    <w:p w14:paraId="57B9AE28" w14:textId="77777777" w:rsidR="003B6894" w:rsidRPr="001A4A0F" w:rsidRDefault="003B6894" w:rsidP="009C6975">
      <w:pPr>
        <w:rPr>
          <w:highlight w:val="yellow"/>
        </w:rPr>
      </w:pPr>
    </w:p>
    <w:p w14:paraId="59F8A23A" w14:textId="6ECCB811" w:rsidR="00E71279" w:rsidRPr="003734B7" w:rsidRDefault="00E71279" w:rsidP="009C6975">
      <w:pPr>
        <w:rPr>
          <w:rFonts w:hint="eastAsia"/>
          <w:lang w:eastAsia="zh-CN"/>
        </w:rPr>
      </w:pPr>
      <w:r w:rsidRPr="001A4A0F">
        <w:rPr>
          <w:rStyle w:val="af1"/>
          <w:b w:val="0"/>
          <w:bCs w:val="0"/>
          <w:highlight w:val="yellow"/>
        </w:rPr>
        <w:t>NOTE: Maintain a moist surgical field and perform all manipulations gently to minimize tissue injury.</w:t>
      </w:r>
    </w:p>
    <w:sectPr w:rsidR="00E71279" w:rsidRPr="003734B7" w:rsidSect="00147CBA">
      <w:headerReference w:type="even" r:id="rId8"/>
      <w:headerReference w:type="default" r:id="rId9"/>
      <w:footerReference w:type="even"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83228" w14:textId="77777777" w:rsidR="00C503B2" w:rsidRDefault="00C503B2">
      <w:r>
        <w:separator/>
      </w:r>
    </w:p>
  </w:endnote>
  <w:endnote w:type="continuationSeparator" w:id="0">
    <w:p w14:paraId="219BA3EB" w14:textId="77777777" w:rsidR="00C503B2" w:rsidRDefault="00C50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Microsoft YaHei U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01618" w14:textId="77777777" w:rsidR="00C503B2" w:rsidRDefault="00C503B2">
      <w:r>
        <w:separator/>
      </w:r>
    </w:p>
  </w:footnote>
  <w:footnote w:type="continuationSeparator" w:id="0">
    <w:p w14:paraId="261361DD" w14:textId="77777777" w:rsidR="00C503B2" w:rsidRDefault="00C503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13F95"/>
    <w:multiLevelType w:val="hybridMultilevel"/>
    <w:tmpl w:val="DB12C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3E7D44"/>
    <w:multiLevelType w:val="hybridMultilevel"/>
    <w:tmpl w:val="C89EE77E"/>
    <w:lvl w:ilvl="0" w:tplc="94C8518E">
      <w:start w:val="1"/>
      <w:numFmt w:val="bullet"/>
      <w:lvlText w:val=""/>
      <w:lvlJc w:val="left"/>
      <w:pPr>
        <w:ind w:left="1080" w:hanging="360"/>
      </w:pPr>
      <w:rPr>
        <w:rFonts w:ascii="Symbol" w:hAnsi="Symbol"/>
      </w:rPr>
    </w:lvl>
    <w:lvl w:ilvl="1" w:tplc="3110A67A">
      <w:start w:val="1"/>
      <w:numFmt w:val="bullet"/>
      <w:lvlText w:val=""/>
      <w:lvlJc w:val="left"/>
      <w:pPr>
        <w:ind w:left="1080" w:hanging="360"/>
      </w:pPr>
      <w:rPr>
        <w:rFonts w:ascii="Symbol" w:hAnsi="Symbol"/>
      </w:rPr>
    </w:lvl>
    <w:lvl w:ilvl="2" w:tplc="1FD222C4">
      <w:start w:val="1"/>
      <w:numFmt w:val="bullet"/>
      <w:lvlText w:val=""/>
      <w:lvlJc w:val="left"/>
      <w:pPr>
        <w:ind w:left="1080" w:hanging="360"/>
      </w:pPr>
      <w:rPr>
        <w:rFonts w:ascii="Symbol" w:hAnsi="Symbol"/>
      </w:rPr>
    </w:lvl>
    <w:lvl w:ilvl="3" w:tplc="32983F00">
      <w:start w:val="1"/>
      <w:numFmt w:val="bullet"/>
      <w:lvlText w:val=""/>
      <w:lvlJc w:val="left"/>
      <w:pPr>
        <w:ind w:left="1080" w:hanging="360"/>
      </w:pPr>
      <w:rPr>
        <w:rFonts w:ascii="Symbol" w:hAnsi="Symbol"/>
      </w:rPr>
    </w:lvl>
    <w:lvl w:ilvl="4" w:tplc="75BAF96C">
      <w:start w:val="1"/>
      <w:numFmt w:val="bullet"/>
      <w:lvlText w:val=""/>
      <w:lvlJc w:val="left"/>
      <w:pPr>
        <w:ind w:left="1080" w:hanging="360"/>
      </w:pPr>
      <w:rPr>
        <w:rFonts w:ascii="Symbol" w:hAnsi="Symbol"/>
      </w:rPr>
    </w:lvl>
    <w:lvl w:ilvl="5" w:tplc="697AE1B6">
      <w:start w:val="1"/>
      <w:numFmt w:val="bullet"/>
      <w:lvlText w:val=""/>
      <w:lvlJc w:val="left"/>
      <w:pPr>
        <w:ind w:left="1080" w:hanging="360"/>
      </w:pPr>
      <w:rPr>
        <w:rFonts w:ascii="Symbol" w:hAnsi="Symbol"/>
      </w:rPr>
    </w:lvl>
    <w:lvl w:ilvl="6" w:tplc="9184E5CE">
      <w:start w:val="1"/>
      <w:numFmt w:val="bullet"/>
      <w:lvlText w:val=""/>
      <w:lvlJc w:val="left"/>
      <w:pPr>
        <w:ind w:left="1080" w:hanging="360"/>
      </w:pPr>
      <w:rPr>
        <w:rFonts w:ascii="Symbol" w:hAnsi="Symbol"/>
      </w:rPr>
    </w:lvl>
    <w:lvl w:ilvl="7" w:tplc="A35A388E">
      <w:start w:val="1"/>
      <w:numFmt w:val="bullet"/>
      <w:lvlText w:val=""/>
      <w:lvlJc w:val="left"/>
      <w:pPr>
        <w:ind w:left="1080" w:hanging="360"/>
      </w:pPr>
      <w:rPr>
        <w:rFonts w:ascii="Symbol" w:hAnsi="Symbol"/>
      </w:rPr>
    </w:lvl>
    <w:lvl w:ilvl="8" w:tplc="0E8419DC">
      <w:start w:val="1"/>
      <w:numFmt w:val="bullet"/>
      <w:lvlText w:val=""/>
      <w:lvlJc w:val="left"/>
      <w:pPr>
        <w:ind w:left="1080" w:hanging="360"/>
      </w:pPr>
      <w:rPr>
        <w:rFonts w:ascii="Symbol" w:hAnsi="Symbol"/>
      </w:rPr>
    </w:lvl>
  </w:abstractNum>
  <w:abstractNum w:abstractNumId="2" w15:restartNumberingAfterBreak="0">
    <w:nsid w:val="0F4A4ACB"/>
    <w:multiLevelType w:val="multilevel"/>
    <w:tmpl w:val="48AEA7F4"/>
    <w:lvl w:ilvl="0">
      <w:start w:val="8"/>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03BA1"/>
    <w:multiLevelType w:val="hybridMultilevel"/>
    <w:tmpl w:val="7CCAE278"/>
    <w:lvl w:ilvl="0" w:tplc="CEA2B0FE">
      <w:start w:val="1"/>
      <w:numFmt w:val="bullet"/>
      <w:lvlText w:val=""/>
      <w:lvlJc w:val="left"/>
      <w:pPr>
        <w:ind w:left="1080" w:hanging="360"/>
      </w:pPr>
      <w:rPr>
        <w:rFonts w:ascii="Symbol" w:hAnsi="Symbol"/>
      </w:rPr>
    </w:lvl>
    <w:lvl w:ilvl="1" w:tplc="7E981E0A">
      <w:start w:val="1"/>
      <w:numFmt w:val="bullet"/>
      <w:lvlText w:val=""/>
      <w:lvlJc w:val="left"/>
      <w:pPr>
        <w:ind w:left="1080" w:hanging="360"/>
      </w:pPr>
      <w:rPr>
        <w:rFonts w:ascii="Symbol" w:hAnsi="Symbol"/>
      </w:rPr>
    </w:lvl>
    <w:lvl w:ilvl="2" w:tplc="EFD677EC">
      <w:start w:val="1"/>
      <w:numFmt w:val="bullet"/>
      <w:lvlText w:val=""/>
      <w:lvlJc w:val="left"/>
      <w:pPr>
        <w:ind w:left="1080" w:hanging="360"/>
      </w:pPr>
      <w:rPr>
        <w:rFonts w:ascii="Symbol" w:hAnsi="Symbol"/>
      </w:rPr>
    </w:lvl>
    <w:lvl w:ilvl="3" w:tplc="F95CF2F8">
      <w:start w:val="1"/>
      <w:numFmt w:val="bullet"/>
      <w:lvlText w:val=""/>
      <w:lvlJc w:val="left"/>
      <w:pPr>
        <w:ind w:left="1080" w:hanging="360"/>
      </w:pPr>
      <w:rPr>
        <w:rFonts w:ascii="Symbol" w:hAnsi="Symbol"/>
      </w:rPr>
    </w:lvl>
    <w:lvl w:ilvl="4" w:tplc="A4665DF4">
      <w:start w:val="1"/>
      <w:numFmt w:val="bullet"/>
      <w:lvlText w:val=""/>
      <w:lvlJc w:val="left"/>
      <w:pPr>
        <w:ind w:left="1080" w:hanging="360"/>
      </w:pPr>
      <w:rPr>
        <w:rFonts w:ascii="Symbol" w:hAnsi="Symbol"/>
      </w:rPr>
    </w:lvl>
    <w:lvl w:ilvl="5" w:tplc="E340954A">
      <w:start w:val="1"/>
      <w:numFmt w:val="bullet"/>
      <w:lvlText w:val=""/>
      <w:lvlJc w:val="left"/>
      <w:pPr>
        <w:ind w:left="1080" w:hanging="360"/>
      </w:pPr>
      <w:rPr>
        <w:rFonts w:ascii="Symbol" w:hAnsi="Symbol"/>
      </w:rPr>
    </w:lvl>
    <w:lvl w:ilvl="6" w:tplc="CE1ECF34">
      <w:start w:val="1"/>
      <w:numFmt w:val="bullet"/>
      <w:lvlText w:val=""/>
      <w:lvlJc w:val="left"/>
      <w:pPr>
        <w:ind w:left="1080" w:hanging="360"/>
      </w:pPr>
      <w:rPr>
        <w:rFonts w:ascii="Symbol" w:hAnsi="Symbol"/>
      </w:rPr>
    </w:lvl>
    <w:lvl w:ilvl="7" w:tplc="7D581402">
      <w:start w:val="1"/>
      <w:numFmt w:val="bullet"/>
      <w:lvlText w:val=""/>
      <w:lvlJc w:val="left"/>
      <w:pPr>
        <w:ind w:left="1080" w:hanging="360"/>
      </w:pPr>
      <w:rPr>
        <w:rFonts w:ascii="Symbol" w:hAnsi="Symbol"/>
      </w:rPr>
    </w:lvl>
    <w:lvl w:ilvl="8" w:tplc="FBE8B828">
      <w:start w:val="1"/>
      <w:numFmt w:val="bullet"/>
      <w:lvlText w:val=""/>
      <w:lvlJc w:val="left"/>
      <w:pPr>
        <w:ind w:left="1080" w:hanging="360"/>
      </w:pPr>
      <w:rPr>
        <w:rFonts w:ascii="Symbol" w:hAnsi="Symbol"/>
      </w:rPr>
    </w:lvl>
  </w:abstractNum>
  <w:abstractNum w:abstractNumId="6" w15:restartNumberingAfterBreak="0">
    <w:nsid w:val="185B1548"/>
    <w:multiLevelType w:val="multilevel"/>
    <w:tmpl w:val="1DE09F4A"/>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1B7224E3"/>
    <w:multiLevelType w:val="hybridMultilevel"/>
    <w:tmpl w:val="89142F0E"/>
    <w:lvl w:ilvl="0" w:tplc="8B9C7156">
      <w:start w:val="1"/>
      <w:numFmt w:val="bullet"/>
      <w:lvlText w:val=""/>
      <w:lvlJc w:val="left"/>
      <w:pPr>
        <w:ind w:left="1080" w:hanging="360"/>
      </w:pPr>
      <w:rPr>
        <w:rFonts w:ascii="Symbol" w:hAnsi="Symbol"/>
      </w:rPr>
    </w:lvl>
    <w:lvl w:ilvl="1" w:tplc="78E0CFF2">
      <w:start w:val="1"/>
      <w:numFmt w:val="bullet"/>
      <w:lvlText w:val=""/>
      <w:lvlJc w:val="left"/>
      <w:pPr>
        <w:ind w:left="1080" w:hanging="360"/>
      </w:pPr>
      <w:rPr>
        <w:rFonts w:ascii="Symbol" w:hAnsi="Symbol"/>
      </w:rPr>
    </w:lvl>
    <w:lvl w:ilvl="2" w:tplc="06A40E2A">
      <w:start w:val="1"/>
      <w:numFmt w:val="bullet"/>
      <w:lvlText w:val=""/>
      <w:lvlJc w:val="left"/>
      <w:pPr>
        <w:ind w:left="1080" w:hanging="360"/>
      </w:pPr>
      <w:rPr>
        <w:rFonts w:ascii="Symbol" w:hAnsi="Symbol"/>
      </w:rPr>
    </w:lvl>
    <w:lvl w:ilvl="3" w:tplc="D0063642">
      <w:start w:val="1"/>
      <w:numFmt w:val="bullet"/>
      <w:lvlText w:val=""/>
      <w:lvlJc w:val="left"/>
      <w:pPr>
        <w:ind w:left="1080" w:hanging="360"/>
      </w:pPr>
      <w:rPr>
        <w:rFonts w:ascii="Symbol" w:hAnsi="Symbol"/>
      </w:rPr>
    </w:lvl>
    <w:lvl w:ilvl="4" w:tplc="01542DA0">
      <w:start w:val="1"/>
      <w:numFmt w:val="bullet"/>
      <w:lvlText w:val=""/>
      <w:lvlJc w:val="left"/>
      <w:pPr>
        <w:ind w:left="1080" w:hanging="360"/>
      </w:pPr>
      <w:rPr>
        <w:rFonts w:ascii="Symbol" w:hAnsi="Symbol"/>
      </w:rPr>
    </w:lvl>
    <w:lvl w:ilvl="5" w:tplc="D34C8E44">
      <w:start w:val="1"/>
      <w:numFmt w:val="bullet"/>
      <w:lvlText w:val=""/>
      <w:lvlJc w:val="left"/>
      <w:pPr>
        <w:ind w:left="1080" w:hanging="360"/>
      </w:pPr>
      <w:rPr>
        <w:rFonts w:ascii="Symbol" w:hAnsi="Symbol"/>
      </w:rPr>
    </w:lvl>
    <w:lvl w:ilvl="6" w:tplc="400C78B8">
      <w:start w:val="1"/>
      <w:numFmt w:val="bullet"/>
      <w:lvlText w:val=""/>
      <w:lvlJc w:val="left"/>
      <w:pPr>
        <w:ind w:left="1080" w:hanging="360"/>
      </w:pPr>
      <w:rPr>
        <w:rFonts w:ascii="Symbol" w:hAnsi="Symbol"/>
      </w:rPr>
    </w:lvl>
    <w:lvl w:ilvl="7" w:tplc="B74A1EE6">
      <w:start w:val="1"/>
      <w:numFmt w:val="bullet"/>
      <w:lvlText w:val=""/>
      <w:lvlJc w:val="left"/>
      <w:pPr>
        <w:ind w:left="1080" w:hanging="360"/>
      </w:pPr>
      <w:rPr>
        <w:rFonts w:ascii="Symbol" w:hAnsi="Symbol"/>
      </w:rPr>
    </w:lvl>
    <w:lvl w:ilvl="8" w:tplc="E6B0878A">
      <w:start w:val="1"/>
      <w:numFmt w:val="bullet"/>
      <w:lvlText w:val=""/>
      <w:lvlJc w:val="left"/>
      <w:pPr>
        <w:ind w:left="1080" w:hanging="360"/>
      </w:pPr>
      <w:rPr>
        <w:rFonts w:ascii="Symbol" w:hAnsi="Symbol"/>
      </w:rPr>
    </w:lvl>
  </w:abstractNum>
  <w:abstractNum w:abstractNumId="8"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CB0B19"/>
    <w:multiLevelType w:val="multilevel"/>
    <w:tmpl w:val="EAB48144"/>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A22396"/>
    <w:multiLevelType w:val="hybridMultilevel"/>
    <w:tmpl w:val="F2CE64EA"/>
    <w:lvl w:ilvl="0" w:tplc="DD5A7EAC">
      <w:start w:val="1"/>
      <w:numFmt w:val="bullet"/>
      <w:lvlText w:val=""/>
      <w:lvlJc w:val="left"/>
      <w:pPr>
        <w:ind w:left="1080" w:hanging="360"/>
      </w:pPr>
      <w:rPr>
        <w:rFonts w:ascii="Symbol" w:hAnsi="Symbol"/>
      </w:rPr>
    </w:lvl>
    <w:lvl w:ilvl="1" w:tplc="322AC694">
      <w:start w:val="1"/>
      <w:numFmt w:val="bullet"/>
      <w:lvlText w:val=""/>
      <w:lvlJc w:val="left"/>
      <w:pPr>
        <w:ind w:left="1080" w:hanging="360"/>
      </w:pPr>
      <w:rPr>
        <w:rFonts w:ascii="Symbol" w:hAnsi="Symbol"/>
      </w:rPr>
    </w:lvl>
    <w:lvl w:ilvl="2" w:tplc="B84E368E">
      <w:start w:val="1"/>
      <w:numFmt w:val="bullet"/>
      <w:lvlText w:val=""/>
      <w:lvlJc w:val="left"/>
      <w:pPr>
        <w:ind w:left="1080" w:hanging="360"/>
      </w:pPr>
      <w:rPr>
        <w:rFonts w:ascii="Symbol" w:hAnsi="Symbol"/>
      </w:rPr>
    </w:lvl>
    <w:lvl w:ilvl="3" w:tplc="3B26AB72">
      <w:start w:val="1"/>
      <w:numFmt w:val="bullet"/>
      <w:lvlText w:val=""/>
      <w:lvlJc w:val="left"/>
      <w:pPr>
        <w:ind w:left="1080" w:hanging="360"/>
      </w:pPr>
      <w:rPr>
        <w:rFonts w:ascii="Symbol" w:hAnsi="Symbol"/>
      </w:rPr>
    </w:lvl>
    <w:lvl w:ilvl="4" w:tplc="E766B1BE">
      <w:start w:val="1"/>
      <w:numFmt w:val="bullet"/>
      <w:lvlText w:val=""/>
      <w:lvlJc w:val="left"/>
      <w:pPr>
        <w:ind w:left="1080" w:hanging="360"/>
      </w:pPr>
      <w:rPr>
        <w:rFonts w:ascii="Symbol" w:hAnsi="Symbol"/>
      </w:rPr>
    </w:lvl>
    <w:lvl w:ilvl="5" w:tplc="59825A1A">
      <w:start w:val="1"/>
      <w:numFmt w:val="bullet"/>
      <w:lvlText w:val=""/>
      <w:lvlJc w:val="left"/>
      <w:pPr>
        <w:ind w:left="1080" w:hanging="360"/>
      </w:pPr>
      <w:rPr>
        <w:rFonts w:ascii="Symbol" w:hAnsi="Symbol"/>
      </w:rPr>
    </w:lvl>
    <w:lvl w:ilvl="6" w:tplc="13120F04">
      <w:start w:val="1"/>
      <w:numFmt w:val="bullet"/>
      <w:lvlText w:val=""/>
      <w:lvlJc w:val="left"/>
      <w:pPr>
        <w:ind w:left="1080" w:hanging="360"/>
      </w:pPr>
      <w:rPr>
        <w:rFonts w:ascii="Symbol" w:hAnsi="Symbol"/>
      </w:rPr>
    </w:lvl>
    <w:lvl w:ilvl="7" w:tplc="59F0DD68">
      <w:start w:val="1"/>
      <w:numFmt w:val="bullet"/>
      <w:lvlText w:val=""/>
      <w:lvlJc w:val="left"/>
      <w:pPr>
        <w:ind w:left="1080" w:hanging="360"/>
      </w:pPr>
      <w:rPr>
        <w:rFonts w:ascii="Symbol" w:hAnsi="Symbol"/>
      </w:rPr>
    </w:lvl>
    <w:lvl w:ilvl="8" w:tplc="6DCED0C4">
      <w:start w:val="1"/>
      <w:numFmt w:val="bullet"/>
      <w:lvlText w:val=""/>
      <w:lvlJc w:val="left"/>
      <w:pPr>
        <w:ind w:left="1080" w:hanging="360"/>
      </w:pPr>
      <w:rPr>
        <w:rFonts w:ascii="Symbol" w:hAnsi="Symbol"/>
      </w:rPr>
    </w:lvl>
  </w:abstractNum>
  <w:abstractNum w:abstractNumId="12"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3" w15:restartNumberingAfterBreak="0">
    <w:nsid w:val="26F0775E"/>
    <w:multiLevelType w:val="hybridMultilevel"/>
    <w:tmpl w:val="4AFE51EE"/>
    <w:lvl w:ilvl="0" w:tplc="9C805EB2">
      <w:start w:val="1"/>
      <w:numFmt w:val="bullet"/>
      <w:lvlText w:val=""/>
      <w:lvlJc w:val="left"/>
      <w:pPr>
        <w:ind w:left="1080" w:hanging="360"/>
      </w:pPr>
      <w:rPr>
        <w:rFonts w:ascii="Symbol" w:hAnsi="Symbol"/>
      </w:rPr>
    </w:lvl>
    <w:lvl w:ilvl="1" w:tplc="442CB9E0">
      <w:start w:val="1"/>
      <w:numFmt w:val="bullet"/>
      <w:lvlText w:val=""/>
      <w:lvlJc w:val="left"/>
      <w:pPr>
        <w:ind w:left="1080" w:hanging="360"/>
      </w:pPr>
      <w:rPr>
        <w:rFonts w:ascii="Symbol" w:hAnsi="Symbol"/>
      </w:rPr>
    </w:lvl>
    <w:lvl w:ilvl="2" w:tplc="4A4CB784">
      <w:start w:val="1"/>
      <w:numFmt w:val="bullet"/>
      <w:lvlText w:val=""/>
      <w:lvlJc w:val="left"/>
      <w:pPr>
        <w:ind w:left="1080" w:hanging="360"/>
      </w:pPr>
      <w:rPr>
        <w:rFonts w:ascii="Symbol" w:hAnsi="Symbol"/>
      </w:rPr>
    </w:lvl>
    <w:lvl w:ilvl="3" w:tplc="EC5C3080">
      <w:start w:val="1"/>
      <w:numFmt w:val="bullet"/>
      <w:lvlText w:val=""/>
      <w:lvlJc w:val="left"/>
      <w:pPr>
        <w:ind w:left="1080" w:hanging="360"/>
      </w:pPr>
      <w:rPr>
        <w:rFonts w:ascii="Symbol" w:hAnsi="Symbol"/>
      </w:rPr>
    </w:lvl>
    <w:lvl w:ilvl="4" w:tplc="05D079DE">
      <w:start w:val="1"/>
      <w:numFmt w:val="bullet"/>
      <w:lvlText w:val=""/>
      <w:lvlJc w:val="left"/>
      <w:pPr>
        <w:ind w:left="1080" w:hanging="360"/>
      </w:pPr>
      <w:rPr>
        <w:rFonts w:ascii="Symbol" w:hAnsi="Symbol"/>
      </w:rPr>
    </w:lvl>
    <w:lvl w:ilvl="5" w:tplc="CD12E188">
      <w:start w:val="1"/>
      <w:numFmt w:val="bullet"/>
      <w:lvlText w:val=""/>
      <w:lvlJc w:val="left"/>
      <w:pPr>
        <w:ind w:left="1080" w:hanging="360"/>
      </w:pPr>
      <w:rPr>
        <w:rFonts w:ascii="Symbol" w:hAnsi="Symbol"/>
      </w:rPr>
    </w:lvl>
    <w:lvl w:ilvl="6" w:tplc="DF7C29AE">
      <w:start w:val="1"/>
      <w:numFmt w:val="bullet"/>
      <w:lvlText w:val=""/>
      <w:lvlJc w:val="left"/>
      <w:pPr>
        <w:ind w:left="1080" w:hanging="360"/>
      </w:pPr>
      <w:rPr>
        <w:rFonts w:ascii="Symbol" w:hAnsi="Symbol"/>
      </w:rPr>
    </w:lvl>
    <w:lvl w:ilvl="7" w:tplc="63DEA366">
      <w:start w:val="1"/>
      <w:numFmt w:val="bullet"/>
      <w:lvlText w:val=""/>
      <w:lvlJc w:val="left"/>
      <w:pPr>
        <w:ind w:left="1080" w:hanging="360"/>
      </w:pPr>
      <w:rPr>
        <w:rFonts w:ascii="Symbol" w:hAnsi="Symbol"/>
      </w:rPr>
    </w:lvl>
    <w:lvl w:ilvl="8" w:tplc="19BCB494">
      <w:start w:val="1"/>
      <w:numFmt w:val="bullet"/>
      <w:lvlText w:val=""/>
      <w:lvlJc w:val="left"/>
      <w:pPr>
        <w:ind w:left="1080" w:hanging="360"/>
      </w:pPr>
      <w:rPr>
        <w:rFonts w:ascii="Symbol" w:hAnsi="Symbol"/>
      </w:rPr>
    </w:lvl>
  </w:abstractNum>
  <w:abstractNum w:abstractNumId="14"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583885"/>
    <w:multiLevelType w:val="multilevel"/>
    <w:tmpl w:val="ED207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D163B9E"/>
    <w:multiLevelType w:val="hybridMultilevel"/>
    <w:tmpl w:val="A7805B4C"/>
    <w:lvl w:ilvl="0" w:tplc="0E4618E4">
      <w:start w:val="1"/>
      <w:numFmt w:val="bullet"/>
      <w:lvlText w:val=""/>
      <w:lvlJc w:val="left"/>
      <w:pPr>
        <w:ind w:left="1080" w:hanging="360"/>
      </w:pPr>
      <w:rPr>
        <w:rFonts w:ascii="Symbol" w:hAnsi="Symbol"/>
      </w:rPr>
    </w:lvl>
    <w:lvl w:ilvl="1" w:tplc="5D169B32">
      <w:start w:val="1"/>
      <w:numFmt w:val="bullet"/>
      <w:lvlText w:val=""/>
      <w:lvlJc w:val="left"/>
      <w:pPr>
        <w:ind w:left="1080" w:hanging="360"/>
      </w:pPr>
      <w:rPr>
        <w:rFonts w:ascii="Symbol" w:hAnsi="Symbol"/>
      </w:rPr>
    </w:lvl>
    <w:lvl w:ilvl="2" w:tplc="4E463CF8">
      <w:start w:val="1"/>
      <w:numFmt w:val="bullet"/>
      <w:lvlText w:val=""/>
      <w:lvlJc w:val="left"/>
      <w:pPr>
        <w:ind w:left="1080" w:hanging="360"/>
      </w:pPr>
      <w:rPr>
        <w:rFonts w:ascii="Symbol" w:hAnsi="Symbol"/>
      </w:rPr>
    </w:lvl>
    <w:lvl w:ilvl="3" w:tplc="5FF47954">
      <w:start w:val="1"/>
      <w:numFmt w:val="bullet"/>
      <w:lvlText w:val=""/>
      <w:lvlJc w:val="left"/>
      <w:pPr>
        <w:ind w:left="1080" w:hanging="360"/>
      </w:pPr>
      <w:rPr>
        <w:rFonts w:ascii="Symbol" w:hAnsi="Symbol"/>
      </w:rPr>
    </w:lvl>
    <w:lvl w:ilvl="4" w:tplc="13F62858">
      <w:start w:val="1"/>
      <w:numFmt w:val="bullet"/>
      <w:lvlText w:val=""/>
      <w:lvlJc w:val="left"/>
      <w:pPr>
        <w:ind w:left="1080" w:hanging="360"/>
      </w:pPr>
      <w:rPr>
        <w:rFonts w:ascii="Symbol" w:hAnsi="Symbol"/>
      </w:rPr>
    </w:lvl>
    <w:lvl w:ilvl="5" w:tplc="1B5A8F32">
      <w:start w:val="1"/>
      <w:numFmt w:val="bullet"/>
      <w:lvlText w:val=""/>
      <w:lvlJc w:val="left"/>
      <w:pPr>
        <w:ind w:left="1080" w:hanging="360"/>
      </w:pPr>
      <w:rPr>
        <w:rFonts w:ascii="Symbol" w:hAnsi="Symbol"/>
      </w:rPr>
    </w:lvl>
    <w:lvl w:ilvl="6" w:tplc="02C0F6E4">
      <w:start w:val="1"/>
      <w:numFmt w:val="bullet"/>
      <w:lvlText w:val=""/>
      <w:lvlJc w:val="left"/>
      <w:pPr>
        <w:ind w:left="1080" w:hanging="360"/>
      </w:pPr>
      <w:rPr>
        <w:rFonts w:ascii="Symbol" w:hAnsi="Symbol"/>
      </w:rPr>
    </w:lvl>
    <w:lvl w:ilvl="7" w:tplc="1E68E5F8">
      <w:start w:val="1"/>
      <w:numFmt w:val="bullet"/>
      <w:lvlText w:val=""/>
      <w:lvlJc w:val="left"/>
      <w:pPr>
        <w:ind w:left="1080" w:hanging="360"/>
      </w:pPr>
      <w:rPr>
        <w:rFonts w:ascii="Symbol" w:hAnsi="Symbol"/>
      </w:rPr>
    </w:lvl>
    <w:lvl w:ilvl="8" w:tplc="F894F4CA">
      <w:start w:val="1"/>
      <w:numFmt w:val="bullet"/>
      <w:lvlText w:val=""/>
      <w:lvlJc w:val="left"/>
      <w:pPr>
        <w:ind w:left="1080" w:hanging="360"/>
      </w:pPr>
      <w:rPr>
        <w:rFonts w:ascii="Symbol" w:hAnsi="Symbol"/>
      </w:rPr>
    </w:lvl>
  </w:abstractNum>
  <w:abstractNum w:abstractNumId="2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42F106F"/>
    <w:multiLevelType w:val="hybridMultilevel"/>
    <w:tmpl w:val="6912744A"/>
    <w:lvl w:ilvl="0" w:tplc="04090011">
      <w:start w:val="1"/>
      <w:numFmt w:val="decimal"/>
      <w:lvlText w:val="%1)"/>
      <w:lvlJc w:val="left"/>
      <w:pPr>
        <w:ind w:left="1160" w:hanging="440"/>
      </w:p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27" w15:restartNumberingAfterBreak="0">
    <w:nsid w:val="45B90CCC"/>
    <w:multiLevelType w:val="multilevel"/>
    <w:tmpl w:val="262844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93478BD"/>
    <w:multiLevelType w:val="hybridMultilevel"/>
    <w:tmpl w:val="6DD89930"/>
    <w:lvl w:ilvl="0" w:tplc="4790AF78">
      <w:start w:val="1"/>
      <w:numFmt w:val="bullet"/>
      <w:lvlText w:val=""/>
      <w:lvlJc w:val="left"/>
      <w:pPr>
        <w:ind w:left="1080" w:hanging="360"/>
      </w:pPr>
      <w:rPr>
        <w:rFonts w:ascii="Symbol" w:hAnsi="Symbol"/>
      </w:rPr>
    </w:lvl>
    <w:lvl w:ilvl="1" w:tplc="0B2CF9CE">
      <w:start w:val="1"/>
      <w:numFmt w:val="bullet"/>
      <w:lvlText w:val=""/>
      <w:lvlJc w:val="left"/>
      <w:pPr>
        <w:ind w:left="1080" w:hanging="360"/>
      </w:pPr>
      <w:rPr>
        <w:rFonts w:ascii="Symbol" w:hAnsi="Symbol"/>
      </w:rPr>
    </w:lvl>
    <w:lvl w:ilvl="2" w:tplc="12581260">
      <w:start w:val="1"/>
      <w:numFmt w:val="bullet"/>
      <w:lvlText w:val=""/>
      <w:lvlJc w:val="left"/>
      <w:pPr>
        <w:ind w:left="1080" w:hanging="360"/>
      </w:pPr>
      <w:rPr>
        <w:rFonts w:ascii="Symbol" w:hAnsi="Symbol"/>
      </w:rPr>
    </w:lvl>
    <w:lvl w:ilvl="3" w:tplc="29C4A974">
      <w:start w:val="1"/>
      <w:numFmt w:val="bullet"/>
      <w:lvlText w:val=""/>
      <w:lvlJc w:val="left"/>
      <w:pPr>
        <w:ind w:left="1080" w:hanging="360"/>
      </w:pPr>
      <w:rPr>
        <w:rFonts w:ascii="Symbol" w:hAnsi="Symbol"/>
      </w:rPr>
    </w:lvl>
    <w:lvl w:ilvl="4" w:tplc="5FFE03A8">
      <w:start w:val="1"/>
      <w:numFmt w:val="bullet"/>
      <w:lvlText w:val=""/>
      <w:lvlJc w:val="left"/>
      <w:pPr>
        <w:ind w:left="1080" w:hanging="360"/>
      </w:pPr>
      <w:rPr>
        <w:rFonts w:ascii="Symbol" w:hAnsi="Symbol"/>
      </w:rPr>
    </w:lvl>
    <w:lvl w:ilvl="5" w:tplc="817E434A">
      <w:start w:val="1"/>
      <w:numFmt w:val="bullet"/>
      <w:lvlText w:val=""/>
      <w:lvlJc w:val="left"/>
      <w:pPr>
        <w:ind w:left="1080" w:hanging="360"/>
      </w:pPr>
      <w:rPr>
        <w:rFonts w:ascii="Symbol" w:hAnsi="Symbol"/>
      </w:rPr>
    </w:lvl>
    <w:lvl w:ilvl="6" w:tplc="F7504F12">
      <w:start w:val="1"/>
      <w:numFmt w:val="bullet"/>
      <w:lvlText w:val=""/>
      <w:lvlJc w:val="left"/>
      <w:pPr>
        <w:ind w:left="1080" w:hanging="360"/>
      </w:pPr>
      <w:rPr>
        <w:rFonts w:ascii="Symbol" w:hAnsi="Symbol"/>
      </w:rPr>
    </w:lvl>
    <w:lvl w:ilvl="7" w:tplc="BF722FF0">
      <w:start w:val="1"/>
      <w:numFmt w:val="bullet"/>
      <w:lvlText w:val=""/>
      <w:lvlJc w:val="left"/>
      <w:pPr>
        <w:ind w:left="1080" w:hanging="360"/>
      </w:pPr>
      <w:rPr>
        <w:rFonts w:ascii="Symbol" w:hAnsi="Symbol"/>
      </w:rPr>
    </w:lvl>
    <w:lvl w:ilvl="8" w:tplc="63F4EB8C">
      <w:start w:val="1"/>
      <w:numFmt w:val="bullet"/>
      <w:lvlText w:val=""/>
      <w:lvlJc w:val="left"/>
      <w:pPr>
        <w:ind w:left="1080" w:hanging="360"/>
      </w:pPr>
      <w:rPr>
        <w:rFonts w:ascii="Symbol" w:hAnsi="Symbol"/>
      </w:rPr>
    </w:lvl>
  </w:abstractNum>
  <w:abstractNum w:abstractNumId="32" w15:restartNumberingAfterBreak="0">
    <w:nsid w:val="5F0E6691"/>
    <w:multiLevelType w:val="multilevel"/>
    <w:tmpl w:val="33CA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114B20"/>
    <w:multiLevelType w:val="hybridMultilevel"/>
    <w:tmpl w:val="B1549538"/>
    <w:lvl w:ilvl="0" w:tplc="14DA725E">
      <w:start w:val="1"/>
      <w:numFmt w:val="decimal"/>
      <w:lvlText w:val="%1."/>
      <w:lvlJc w:val="left"/>
      <w:pPr>
        <w:ind w:left="1440" w:hanging="360"/>
      </w:pPr>
    </w:lvl>
    <w:lvl w:ilvl="1" w:tplc="09C42086">
      <w:start w:val="1"/>
      <w:numFmt w:val="decimal"/>
      <w:lvlText w:val="%2."/>
      <w:lvlJc w:val="left"/>
      <w:pPr>
        <w:ind w:left="1440" w:hanging="360"/>
      </w:pPr>
    </w:lvl>
    <w:lvl w:ilvl="2" w:tplc="08F4D9F0">
      <w:start w:val="1"/>
      <w:numFmt w:val="decimal"/>
      <w:lvlText w:val="%3."/>
      <w:lvlJc w:val="left"/>
      <w:pPr>
        <w:ind w:left="1440" w:hanging="360"/>
      </w:pPr>
    </w:lvl>
    <w:lvl w:ilvl="3" w:tplc="8FFE87C6">
      <w:start w:val="1"/>
      <w:numFmt w:val="decimal"/>
      <w:lvlText w:val="%4."/>
      <w:lvlJc w:val="left"/>
      <w:pPr>
        <w:ind w:left="1440" w:hanging="360"/>
      </w:pPr>
    </w:lvl>
    <w:lvl w:ilvl="4" w:tplc="5FD4C47E">
      <w:start w:val="1"/>
      <w:numFmt w:val="decimal"/>
      <w:lvlText w:val="%5."/>
      <w:lvlJc w:val="left"/>
      <w:pPr>
        <w:ind w:left="1440" w:hanging="360"/>
      </w:pPr>
    </w:lvl>
    <w:lvl w:ilvl="5" w:tplc="A28669A8">
      <w:start w:val="1"/>
      <w:numFmt w:val="decimal"/>
      <w:lvlText w:val="%6."/>
      <w:lvlJc w:val="left"/>
      <w:pPr>
        <w:ind w:left="1440" w:hanging="360"/>
      </w:pPr>
    </w:lvl>
    <w:lvl w:ilvl="6" w:tplc="BBDEA8FC">
      <w:start w:val="1"/>
      <w:numFmt w:val="decimal"/>
      <w:lvlText w:val="%7."/>
      <w:lvlJc w:val="left"/>
      <w:pPr>
        <w:ind w:left="1440" w:hanging="360"/>
      </w:pPr>
    </w:lvl>
    <w:lvl w:ilvl="7" w:tplc="503A4E8E">
      <w:start w:val="1"/>
      <w:numFmt w:val="decimal"/>
      <w:lvlText w:val="%8."/>
      <w:lvlJc w:val="left"/>
      <w:pPr>
        <w:ind w:left="1440" w:hanging="360"/>
      </w:pPr>
    </w:lvl>
    <w:lvl w:ilvl="8" w:tplc="0A408C54">
      <w:start w:val="1"/>
      <w:numFmt w:val="decimal"/>
      <w:lvlText w:val="%9."/>
      <w:lvlJc w:val="left"/>
      <w:pPr>
        <w:ind w:left="1440" w:hanging="360"/>
      </w:pPr>
    </w:lvl>
  </w:abstractNum>
  <w:abstractNum w:abstractNumId="34" w15:restartNumberingAfterBreak="0">
    <w:nsid w:val="5F423525"/>
    <w:multiLevelType w:val="hybridMultilevel"/>
    <w:tmpl w:val="0BA05F18"/>
    <w:lvl w:ilvl="0" w:tplc="8A3C8954">
      <w:start w:val="1"/>
      <w:numFmt w:val="bullet"/>
      <w:lvlText w:val=""/>
      <w:lvlJc w:val="left"/>
      <w:pPr>
        <w:ind w:left="1080" w:hanging="360"/>
      </w:pPr>
      <w:rPr>
        <w:rFonts w:ascii="Symbol" w:hAnsi="Symbol"/>
      </w:rPr>
    </w:lvl>
    <w:lvl w:ilvl="1" w:tplc="EB444200">
      <w:start w:val="1"/>
      <w:numFmt w:val="bullet"/>
      <w:lvlText w:val=""/>
      <w:lvlJc w:val="left"/>
      <w:pPr>
        <w:ind w:left="1080" w:hanging="360"/>
      </w:pPr>
      <w:rPr>
        <w:rFonts w:ascii="Symbol" w:hAnsi="Symbol"/>
      </w:rPr>
    </w:lvl>
    <w:lvl w:ilvl="2" w:tplc="74F8CA7E">
      <w:start w:val="1"/>
      <w:numFmt w:val="bullet"/>
      <w:lvlText w:val=""/>
      <w:lvlJc w:val="left"/>
      <w:pPr>
        <w:ind w:left="1080" w:hanging="360"/>
      </w:pPr>
      <w:rPr>
        <w:rFonts w:ascii="Symbol" w:hAnsi="Symbol"/>
      </w:rPr>
    </w:lvl>
    <w:lvl w:ilvl="3" w:tplc="BD96DCAC">
      <w:start w:val="1"/>
      <w:numFmt w:val="bullet"/>
      <w:lvlText w:val=""/>
      <w:lvlJc w:val="left"/>
      <w:pPr>
        <w:ind w:left="1080" w:hanging="360"/>
      </w:pPr>
      <w:rPr>
        <w:rFonts w:ascii="Symbol" w:hAnsi="Symbol"/>
      </w:rPr>
    </w:lvl>
    <w:lvl w:ilvl="4" w:tplc="6BFAC7F6">
      <w:start w:val="1"/>
      <w:numFmt w:val="bullet"/>
      <w:lvlText w:val=""/>
      <w:lvlJc w:val="left"/>
      <w:pPr>
        <w:ind w:left="1080" w:hanging="360"/>
      </w:pPr>
      <w:rPr>
        <w:rFonts w:ascii="Symbol" w:hAnsi="Symbol"/>
      </w:rPr>
    </w:lvl>
    <w:lvl w:ilvl="5" w:tplc="CF7C619A">
      <w:start w:val="1"/>
      <w:numFmt w:val="bullet"/>
      <w:lvlText w:val=""/>
      <w:lvlJc w:val="left"/>
      <w:pPr>
        <w:ind w:left="1080" w:hanging="360"/>
      </w:pPr>
      <w:rPr>
        <w:rFonts w:ascii="Symbol" w:hAnsi="Symbol"/>
      </w:rPr>
    </w:lvl>
    <w:lvl w:ilvl="6" w:tplc="E71CDBEE">
      <w:start w:val="1"/>
      <w:numFmt w:val="bullet"/>
      <w:lvlText w:val=""/>
      <w:lvlJc w:val="left"/>
      <w:pPr>
        <w:ind w:left="1080" w:hanging="360"/>
      </w:pPr>
      <w:rPr>
        <w:rFonts w:ascii="Symbol" w:hAnsi="Symbol"/>
      </w:rPr>
    </w:lvl>
    <w:lvl w:ilvl="7" w:tplc="E8665012">
      <w:start w:val="1"/>
      <w:numFmt w:val="bullet"/>
      <w:lvlText w:val=""/>
      <w:lvlJc w:val="left"/>
      <w:pPr>
        <w:ind w:left="1080" w:hanging="360"/>
      </w:pPr>
      <w:rPr>
        <w:rFonts w:ascii="Symbol" w:hAnsi="Symbol"/>
      </w:rPr>
    </w:lvl>
    <w:lvl w:ilvl="8" w:tplc="4A3C4C58">
      <w:start w:val="1"/>
      <w:numFmt w:val="bullet"/>
      <w:lvlText w:val=""/>
      <w:lvlJc w:val="left"/>
      <w:pPr>
        <w:ind w:left="1080" w:hanging="360"/>
      </w:pPr>
      <w:rPr>
        <w:rFonts w:ascii="Symbol" w:hAnsi="Symbol"/>
      </w:rPr>
    </w:lvl>
  </w:abstractNum>
  <w:abstractNum w:abstractNumId="35" w15:restartNumberingAfterBreak="0">
    <w:nsid w:val="5FA03DEB"/>
    <w:multiLevelType w:val="multilevel"/>
    <w:tmpl w:val="8B42E1F6"/>
    <w:lvl w:ilvl="0">
      <w:start w:val="1"/>
      <w:numFmt w:val="decimal"/>
      <w:lvlText w:val="%1"/>
      <w:lvlJc w:val="left"/>
      <w:pPr>
        <w:tabs>
          <w:tab w:val="num" w:pos="1080"/>
        </w:tabs>
        <w:ind w:left="1080" w:hanging="360"/>
      </w:pPr>
      <w:rPr>
        <w:rFonts w:hint="eastAsia"/>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6" w15:restartNumberingAfterBreak="0">
    <w:nsid w:val="64E27F67"/>
    <w:multiLevelType w:val="multilevel"/>
    <w:tmpl w:val="BB6CAED6"/>
    <w:lvl w:ilvl="0">
      <w:start w:val="8"/>
      <w:numFmt w:val="decimal"/>
      <w:lvlText w:val="%1"/>
      <w:lvlJc w:val="left"/>
      <w:pPr>
        <w:ind w:left="360" w:hanging="360"/>
      </w:pPr>
      <w:rPr>
        <w:rFonts w:ascii="Microsoft YaHei UI" w:eastAsia="Microsoft YaHei UI" w:hAnsi="Microsoft YaHei UI" w:hint="default"/>
        <w:b/>
        <w:sz w:val="18"/>
      </w:rPr>
    </w:lvl>
    <w:lvl w:ilvl="1">
      <w:start w:val="1"/>
      <w:numFmt w:val="decimal"/>
      <w:lvlText w:val="%1.%2"/>
      <w:lvlJc w:val="left"/>
      <w:pPr>
        <w:ind w:left="360" w:hanging="360"/>
      </w:pPr>
      <w:rPr>
        <w:rFonts w:asciiTheme="majorHAnsi" w:eastAsia="Microsoft YaHei UI" w:hAnsiTheme="majorHAnsi" w:cstheme="majorHAnsi" w:hint="default"/>
        <w:b w:val="0"/>
        <w:bCs/>
        <w:sz w:val="24"/>
        <w:szCs w:val="24"/>
      </w:rPr>
    </w:lvl>
    <w:lvl w:ilvl="2">
      <w:start w:val="1"/>
      <w:numFmt w:val="decimal"/>
      <w:lvlText w:val="%1.%2.%3"/>
      <w:lvlJc w:val="left"/>
      <w:pPr>
        <w:ind w:left="720" w:hanging="720"/>
      </w:pPr>
      <w:rPr>
        <w:rFonts w:ascii="Microsoft YaHei UI" w:eastAsia="Microsoft YaHei UI" w:hAnsi="Microsoft YaHei UI" w:hint="default"/>
        <w:b/>
        <w:sz w:val="18"/>
      </w:rPr>
    </w:lvl>
    <w:lvl w:ilvl="3">
      <w:start w:val="1"/>
      <w:numFmt w:val="decimal"/>
      <w:lvlText w:val="%1.%2.%3.%4"/>
      <w:lvlJc w:val="left"/>
      <w:pPr>
        <w:ind w:left="720" w:hanging="720"/>
      </w:pPr>
      <w:rPr>
        <w:rFonts w:ascii="Microsoft YaHei UI" w:eastAsia="Microsoft YaHei UI" w:hAnsi="Microsoft YaHei UI" w:hint="default"/>
        <w:b/>
        <w:sz w:val="18"/>
      </w:rPr>
    </w:lvl>
    <w:lvl w:ilvl="4">
      <w:start w:val="1"/>
      <w:numFmt w:val="decimal"/>
      <w:lvlText w:val="%1.%2.%3.%4.%5"/>
      <w:lvlJc w:val="left"/>
      <w:pPr>
        <w:ind w:left="1080" w:hanging="1080"/>
      </w:pPr>
      <w:rPr>
        <w:rFonts w:ascii="Microsoft YaHei UI" w:eastAsia="Microsoft YaHei UI" w:hAnsi="Microsoft YaHei UI" w:hint="default"/>
        <w:b/>
        <w:sz w:val="18"/>
      </w:rPr>
    </w:lvl>
    <w:lvl w:ilvl="5">
      <w:start w:val="1"/>
      <w:numFmt w:val="decimal"/>
      <w:lvlText w:val="%1.%2.%3.%4.%5.%6"/>
      <w:lvlJc w:val="left"/>
      <w:pPr>
        <w:ind w:left="1080" w:hanging="1080"/>
      </w:pPr>
      <w:rPr>
        <w:rFonts w:ascii="Microsoft YaHei UI" w:eastAsia="Microsoft YaHei UI" w:hAnsi="Microsoft YaHei UI" w:hint="default"/>
        <w:b/>
        <w:sz w:val="18"/>
      </w:rPr>
    </w:lvl>
    <w:lvl w:ilvl="6">
      <w:start w:val="1"/>
      <w:numFmt w:val="decimal"/>
      <w:lvlText w:val="%1.%2.%3.%4.%5.%6.%7"/>
      <w:lvlJc w:val="left"/>
      <w:pPr>
        <w:ind w:left="1440" w:hanging="1440"/>
      </w:pPr>
      <w:rPr>
        <w:rFonts w:ascii="Microsoft YaHei UI" w:eastAsia="Microsoft YaHei UI" w:hAnsi="Microsoft YaHei UI" w:hint="default"/>
        <w:b/>
        <w:sz w:val="18"/>
      </w:rPr>
    </w:lvl>
    <w:lvl w:ilvl="7">
      <w:start w:val="1"/>
      <w:numFmt w:val="decimal"/>
      <w:lvlText w:val="%1.%2.%3.%4.%5.%6.%7.%8"/>
      <w:lvlJc w:val="left"/>
      <w:pPr>
        <w:ind w:left="1440" w:hanging="1440"/>
      </w:pPr>
      <w:rPr>
        <w:rFonts w:ascii="Microsoft YaHei UI" w:eastAsia="Microsoft YaHei UI" w:hAnsi="Microsoft YaHei UI" w:hint="default"/>
        <w:b/>
        <w:sz w:val="18"/>
      </w:rPr>
    </w:lvl>
    <w:lvl w:ilvl="8">
      <w:start w:val="1"/>
      <w:numFmt w:val="decimal"/>
      <w:lvlText w:val="%1.%2.%3.%4.%5.%6.%7.%8.%9"/>
      <w:lvlJc w:val="left"/>
      <w:pPr>
        <w:ind w:left="1800" w:hanging="1800"/>
      </w:pPr>
      <w:rPr>
        <w:rFonts w:ascii="Microsoft YaHei UI" w:eastAsia="Microsoft YaHei UI" w:hAnsi="Microsoft YaHei UI" w:hint="default"/>
        <w:b/>
        <w:sz w:val="18"/>
      </w:rPr>
    </w:lvl>
  </w:abstractNum>
  <w:abstractNum w:abstractNumId="3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F600AFA"/>
    <w:multiLevelType w:val="hybridMultilevel"/>
    <w:tmpl w:val="73A02FF0"/>
    <w:lvl w:ilvl="0" w:tplc="0409000F">
      <w:start w:val="1"/>
      <w:numFmt w:val="decimal"/>
      <w:lvlText w:val="%1."/>
      <w:lvlJc w:val="left"/>
      <w:pPr>
        <w:ind w:left="360" w:hanging="360"/>
      </w:pPr>
      <w:rPr>
        <w:rFonts w:hint="default"/>
      </w:rPr>
    </w:lvl>
    <w:lvl w:ilvl="1" w:tplc="04090011">
      <w:start w:val="1"/>
      <w:numFmt w:val="decimal"/>
      <w:lvlText w:val="%2)"/>
      <w:lvlJc w:val="left"/>
      <w:pPr>
        <w:ind w:left="1160" w:hanging="440"/>
      </w:pPr>
    </w:lvl>
    <w:lvl w:ilvl="2" w:tplc="64743CBC">
      <w:start w:val="1"/>
      <w:numFmt w:val="lowerRoman"/>
      <w:lvlText w:val="%3."/>
      <w:lvlJc w:val="right"/>
      <w:pPr>
        <w:ind w:left="1320" w:hanging="440"/>
      </w:pPr>
      <w:rPr>
        <w:color w:val="auto"/>
      </w:rPr>
    </w:lvl>
    <w:lvl w:ilvl="3" w:tplc="0409000F">
      <w:start w:val="1"/>
      <w:numFmt w:val="decimal"/>
      <w:lvlText w:val="%4."/>
      <w:lvlJc w:val="left"/>
      <w:pPr>
        <w:ind w:left="1760" w:hanging="440"/>
      </w:pPr>
    </w:lvl>
    <w:lvl w:ilvl="4" w:tplc="04090019">
      <w:start w:val="1"/>
      <w:numFmt w:val="lowerLetter"/>
      <w:lvlText w:val="%5)"/>
      <w:lvlJc w:val="left"/>
      <w:pPr>
        <w:ind w:left="2200" w:hanging="440"/>
      </w:pPr>
    </w:lvl>
    <w:lvl w:ilvl="5" w:tplc="0409001B">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9"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AA55CF"/>
    <w:multiLevelType w:val="multilevel"/>
    <w:tmpl w:val="80861F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21486507">
    <w:abstractNumId w:val="19"/>
  </w:num>
  <w:num w:numId="2" w16cid:durableId="205653000">
    <w:abstractNumId w:val="25"/>
  </w:num>
  <w:num w:numId="3" w16cid:durableId="2049255119">
    <w:abstractNumId w:val="39"/>
  </w:num>
  <w:num w:numId="4" w16cid:durableId="869418377">
    <w:abstractNumId w:val="12"/>
  </w:num>
  <w:num w:numId="5" w16cid:durableId="665741695">
    <w:abstractNumId w:val="29"/>
  </w:num>
  <w:num w:numId="6" w16cid:durableId="204681584">
    <w:abstractNumId w:val="37"/>
  </w:num>
  <w:num w:numId="7" w16cid:durableId="1858228588">
    <w:abstractNumId w:val="20"/>
  </w:num>
  <w:num w:numId="8" w16cid:durableId="1800877261">
    <w:abstractNumId w:val="23"/>
  </w:num>
  <w:num w:numId="9" w16cid:durableId="872963151">
    <w:abstractNumId w:val="14"/>
  </w:num>
  <w:num w:numId="10" w16cid:durableId="1391032914">
    <w:abstractNumId w:val="21"/>
  </w:num>
  <w:num w:numId="11" w16cid:durableId="1424254317">
    <w:abstractNumId w:val="28"/>
  </w:num>
  <w:num w:numId="12" w16cid:durableId="700320268">
    <w:abstractNumId w:val="17"/>
  </w:num>
  <w:num w:numId="13" w16cid:durableId="1753744982">
    <w:abstractNumId w:val="41"/>
  </w:num>
  <w:num w:numId="14" w16cid:durableId="1912618301">
    <w:abstractNumId w:val="40"/>
  </w:num>
  <w:num w:numId="15" w16cid:durableId="490801846">
    <w:abstractNumId w:val="18"/>
  </w:num>
  <w:num w:numId="16" w16cid:durableId="1737169823">
    <w:abstractNumId w:val="10"/>
  </w:num>
  <w:num w:numId="17" w16cid:durableId="1307707607">
    <w:abstractNumId w:val="8"/>
  </w:num>
  <w:num w:numId="18" w16cid:durableId="1162431014">
    <w:abstractNumId w:val="24"/>
  </w:num>
  <w:num w:numId="19" w16cid:durableId="1829588200">
    <w:abstractNumId w:val="15"/>
  </w:num>
  <w:num w:numId="20" w16cid:durableId="952588781">
    <w:abstractNumId w:val="30"/>
  </w:num>
  <w:num w:numId="21" w16cid:durableId="1735658959">
    <w:abstractNumId w:val="3"/>
  </w:num>
  <w:num w:numId="22" w16cid:durableId="1755007722">
    <w:abstractNumId w:val="4"/>
  </w:num>
  <w:num w:numId="23" w16cid:durableId="869757674">
    <w:abstractNumId w:val="26"/>
  </w:num>
  <w:num w:numId="24" w16cid:durableId="311376641">
    <w:abstractNumId w:val="38"/>
  </w:num>
  <w:num w:numId="25" w16cid:durableId="1836728644">
    <w:abstractNumId w:val="42"/>
  </w:num>
  <w:num w:numId="26" w16cid:durableId="1325550834">
    <w:abstractNumId w:val="6"/>
  </w:num>
  <w:num w:numId="27" w16cid:durableId="1312557015">
    <w:abstractNumId w:val="9"/>
  </w:num>
  <w:num w:numId="28" w16cid:durableId="1918317442">
    <w:abstractNumId w:val="22"/>
  </w:num>
  <w:num w:numId="29" w16cid:durableId="2089770286">
    <w:abstractNumId w:val="5"/>
  </w:num>
  <w:num w:numId="30" w16cid:durableId="1850872604">
    <w:abstractNumId w:val="34"/>
  </w:num>
  <w:num w:numId="31" w16cid:durableId="1437099913">
    <w:abstractNumId w:val="1"/>
  </w:num>
  <w:num w:numId="32" w16cid:durableId="1405566092">
    <w:abstractNumId w:val="31"/>
  </w:num>
  <w:num w:numId="33" w16cid:durableId="423113798">
    <w:abstractNumId w:val="7"/>
  </w:num>
  <w:num w:numId="34" w16cid:durableId="627012309">
    <w:abstractNumId w:val="11"/>
  </w:num>
  <w:num w:numId="35" w16cid:durableId="773591963">
    <w:abstractNumId w:val="32"/>
  </w:num>
  <w:num w:numId="36" w16cid:durableId="2024239861">
    <w:abstractNumId w:val="36"/>
  </w:num>
  <w:num w:numId="37" w16cid:durableId="849443406">
    <w:abstractNumId w:val="16"/>
  </w:num>
  <w:num w:numId="38" w16cid:durableId="463696720">
    <w:abstractNumId w:val="35"/>
  </w:num>
  <w:num w:numId="39" w16cid:durableId="2098136971">
    <w:abstractNumId w:val="27"/>
  </w:num>
  <w:num w:numId="40" w16cid:durableId="393741221">
    <w:abstractNumId w:val="2"/>
  </w:num>
  <w:num w:numId="41" w16cid:durableId="1629161676">
    <w:abstractNumId w:val="33"/>
  </w:num>
  <w:num w:numId="42" w16cid:durableId="807817671">
    <w:abstractNumId w:val="13"/>
  </w:num>
  <w:num w:numId="43" w16cid:durableId="490995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11457"/>
    <w:rsid w:val="00011FA8"/>
    <w:rsid w:val="000123AB"/>
    <w:rsid w:val="00012EAE"/>
    <w:rsid w:val="00012EF9"/>
    <w:rsid w:val="00013652"/>
    <w:rsid w:val="00015F93"/>
    <w:rsid w:val="00016890"/>
    <w:rsid w:val="0002195D"/>
    <w:rsid w:val="00023376"/>
    <w:rsid w:val="00023398"/>
    <w:rsid w:val="00025CBC"/>
    <w:rsid w:val="000279C3"/>
    <w:rsid w:val="000324A6"/>
    <w:rsid w:val="00032561"/>
    <w:rsid w:val="00032E8F"/>
    <w:rsid w:val="00034DD1"/>
    <w:rsid w:val="00036E8B"/>
    <w:rsid w:val="000413D6"/>
    <w:rsid w:val="0004355D"/>
    <w:rsid w:val="00043767"/>
    <w:rsid w:val="00043EAA"/>
    <w:rsid w:val="0004662C"/>
    <w:rsid w:val="00046B15"/>
    <w:rsid w:val="000510A6"/>
    <w:rsid w:val="000527C2"/>
    <w:rsid w:val="00055328"/>
    <w:rsid w:val="00055649"/>
    <w:rsid w:val="00056AE3"/>
    <w:rsid w:val="00057B67"/>
    <w:rsid w:val="00060292"/>
    <w:rsid w:val="00060434"/>
    <w:rsid w:val="00061E0E"/>
    <w:rsid w:val="00062A6F"/>
    <w:rsid w:val="000633CE"/>
    <w:rsid w:val="000640A0"/>
    <w:rsid w:val="00064F89"/>
    <w:rsid w:val="00066BAC"/>
    <w:rsid w:val="00072333"/>
    <w:rsid w:val="00073214"/>
    <w:rsid w:val="0007506F"/>
    <w:rsid w:val="00076815"/>
    <w:rsid w:val="00081075"/>
    <w:rsid w:val="00081B39"/>
    <w:rsid w:val="00081F44"/>
    <w:rsid w:val="0008297E"/>
    <w:rsid w:val="00082A5F"/>
    <w:rsid w:val="00093DBE"/>
    <w:rsid w:val="0009595D"/>
    <w:rsid w:val="000959E3"/>
    <w:rsid w:val="00096730"/>
    <w:rsid w:val="000A33A0"/>
    <w:rsid w:val="000A6783"/>
    <w:rsid w:val="000B109E"/>
    <w:rsid w:val="000B1623"/>
    <w:rsid w:val="000B3B96"/>
    <w:rsid w:val="000B41B6"/>
    <w:rsid w:val="000B4E96"/>
    <w:rsid w:val="000B5E10"/>
    <w:rsid w:val="000B73F0"/>
    <w:rsid w:val="000B7CF6"/>
    <w:rsid w:val="000C2506"/>
    <w:rsid w:val="000C56B0"/>
    <w:rsid w:val="000D2ACF"/>
    <w:rsid w:val="000D3F16"/>
    <w:rsid w:val="000D3F94"/>
    <w:rsid w:val="000D438D"/>
    <w:rsid w:val="000D5F3C"/>
    <w:rsid w:val="000D701F"/>
    <w:rsid w:val="000D7FA6"/>
    <w:rsid w:val="000E2ABF"/>
    <w:rsid w:val="000E3F21"/>
    <w:rsid w:val="000E4C51"/>
    <w:rsid w:val="000F0F4F"/>
    <w:rsid w:val="000F2031"/>
    <w:rsid w:val="000F2953"/>
    <w:rsid w:val="000F4A92"/>
    <w:rsid w:val="0010222C"/>
    <w:rsid w:val="00106F9D"/>
    <w:rsid w:val="00107274"/>
    <w:rsid w:val="00116904"/>
    <w:rsid w:val="00120492"/>
    <w:rsid w:val="00121239"/>
    <w:rsid w:val="001242A3"/>
    <w:rsid w:val="001270B3"/>
    <w:rsid w:val="00127232"/>
    <w:rsid w:val="00131B2B"/>
    <w:rsid w:val="00133987"/>
    <w:rsid w:val="001346FD"/>
    <w:rsid w:val="0014144A"/>
    <w:rsid w:val="001445C4"/>
    <w:rsid w:val="0014475D"/>
    <w:rsid w:val="00147CBA"/>
    <w:rsid w:val="00147E92"/>
    <w:rsid w:val="0015327B"/>
    <w:rsid w:val="001553A3"/>
    <w:rsid w:val="00156EFA"/>
    <w:rsid w:val="001624E4"/>
    <w:rsid w:val="00163B06"/>
    <w:rsid w:val="00164616"/>
    <w:rsid w:val="00164FA7"/>
    <w:rsid w:val="00165D1A"/>
    <w:rsid w:val="00165EA7"/>
    <w:rsid w:val="00175CA1"/>
    <w:rsid w:val="00181A81"/>
    <w:rsid w:val="0018412F"/>
    <w:rsid w:val="00184E41"/>
    <w:rsid w:val="00185478"/>
    <w:rsid w:val="00185FF9"/>
    <w:rsid w:val="00187E67"/>
    <w:rsid w:val="00193946"/>
    <w:rsid w:val="00194C04"/>
    <w:rsid w:val="00194CE8"/>
    <w:rsid w:val="001959A2"/>
    <w:rsid w:val="00195FDB"/>
    <w:rsid w:val="001975C7"/>
    <w:rsid w:val="001A12E7"/>
    <w:rsid w:val="001A1B88"/>
    <w:rsid w:val="001A1CA1"/>
    <w:rsid w:val="001A2EC3"/>
    <w:rsid w:val="001A3D0F"/>
    <w:rsid w:val="001A4A0F"/>
    <w:rsid w:val="001A578D"/>
    <w:rsid w:val="001A79F5"/>
    <w:rsid w:val="001B16DB"/>
    <w:rsid w:val="001B2CF7"/>
    <w:rsid w:val="001B35DC"/>
    <w:rsid w:val="001B6B2A"/>
    <w:rsid w:val="001B76C9"/>
    <w:rsid w:val="001C08EE"/>
    <w:rsid w:val="001C110D"/>
    <w:rsid w:val="001C1B58"/>
    <w:rsid w:val="001C35F9"/>
    <w:rsid w:val="001C37F0"/>
    <w:rsid w:val="001C3972"/>
    <w:rsid w:val="001C506B"/>
    <w:rsid w:val="001D1578"/>
    <w:rsid w:val="001D4BB0"/>
    <w:rsid w:val="001D5499"/>
    <w:rsid w:val="001E1E4A"/>
    <w:rsid w:val="001E1F98"/>
    <w:rsid w:val="001E2726"/>
    <w:rsid w:val="001E3FD2"/>
    <w:rsid w:val="001E78F2"/>
    <w:rsid w:val="001F1449"/>
    <w:rsid w:val="001F1D2D"/>
    <w:rsid w:val="001F3109"/>
    <w:rsid w:val="001F4F99"/>
    <w:rsid w:val="001F6087"/>
    <w:rsid w:val="0020197A"/>
    <w:rsid w:val="00201AD6"/>
    <w:rsid w:val="0020260C"/>
    <w:rsid w:val="002055E1"/>
    <w:rsid w:val="00206597"/>
    <w:rsid w:val="00206A00"/>
    <w:rsid w:val="00207691"/>
    <w:rsid w:val="00210DD6"/>
    <w:rsid w:val="00210E15"/>
    <w:rsid w:val="00211307"/>
    <w:rsid w:val="00214319"/>
    <w:rsid w:val="00216774"/>
    <w:rsid w:val="002171AB"/>
    <w:rsid w:val="00217C58"/>
    <w:rsid w:val="00220BA7"/>
    <w:rsid w:val="00220C8C"/>
    <w:rsid w:val="0022363C"/>
    <w:rsid w:val="00225AED"/>
    <w:rsid w:val="00231BDA"/>
    <w:rsid w:val="00231C8F"/>
    <w:rsid w:val="002327C0"/>
    <w:rsid w:val="0023296D"/>
    <w:rsid w:val="00232CF8"/>
    <w:rsid w:val="00232DDC"/>
    <w:rsid w:val="00233695"/>
    <w:rsid w:val="002336F5"/>
    <w:rsid w:val="00234D48"/>
    <w:rsid w:val="002356E0"/>
    <w:rsid w:val="0023624A"/>
    <w:rsid w:val="002375F0"/>
    <w:rsid w:val="002406E8"/>
    <w:rsid w:val="002409A0"/>
    <w:rsid w:val="00242728"/>
    <w:rsid w:val="00243CFB"/>
    <w:rsid w:val="00244C42"/>
    <w:rsid w:val="0024665E"/>
    <w:rsid w:val="0024701A"/>
    <w:rsid w:val="00252077"/>
    <w:rsid w:val="002544DD"/>
    <w:rsid w:val="00257635"/>
    <w:rsid w:val="002576CD"/>
    <w:rsid w:val="0025777C"/>
    <w:rsid w:val="00260B61"/>
    <w:rsid w:val="0026684B"/>
    <w:rsid w:val="00267D6A"/>
    <w:rsid w:val="00270CF1"/>
    <w:rsid w:val="00270F5C"/>
    <w:rsid w:val="00272EAD"/>
    <w:rsid w:val="00273EDD"/>
    <w:rsid w:val="0028129D"/>
    <w:rsid w:val="00281A82"/>
    <w:rsid w:val="00282F6A"/>
    <w:rsid w:val="0028427F"/>
    <w:rsid w:val="00286D7A"/>
    <w:rsid w:val="002906EA"/>
    <w:rsid w:val="0029121A"/>
    <w:rsid w:val="0029293D"/>
    <w:rsid w:val="00292B0C"/>
    <w:rsid w:val="002A0194"/>
    <w:rsid w:val="002A355E"/>
    <w:rsid w:val="002A64C9"/>
    <w:rsid w:val="002C01E8"/>
    <w:rsid w:val="002C1CAD"/>
    <w:rsid w:val="002C1D2D"/>
    <w:rsid w:val="002C3AD1"/>
    <w:rsid w:val="002C6171"/>
    <w:rsid w:val="002C7434"/>
    <w:rsid w:val="002D02A2"/>
    <w:rsid w:val="002D25EF"/>
    <w:rsid w:val="002D2746"/>
    <w:rsid w:val="002D44EF"/>
    <w:rsid w:val="002D63C4"/>
    <w:rsid w:val="002D6BAD"/>
    <w:rsid w:val="002E213E"/>
    <w:rsid w:val="002E2E92"/>
    <w:rsid w:val="002E2ED7"/>
    <w:rsid w:val="002E450B"/>
    <w:rsid w:val="002E68D0"/>
    <w:rsid w:val="002E68DE"/>
    <w:rsid w:val="002E6AB4"/>
    <w:rsid w:val="002E70DC"/>
    <w:rsid w:val="002F3592"/>
    <w:rsid w:val="002F37ED"/>
    <w:rsid w:val="002F3A62"/>
    <w:rsid w:val="002F5BA2"/>
    <w:rsid w:val="00306D84"/>
    <w:rsid w:val="0031174B"/>
    <w:rsid w:val="00314121"/>
    <w:rsid w:val="00315B85"/>
    <w:rsid w:val="0031658E"/>
    <w:rsid w:val="00316820"/>
    <w:rsid w:val="0032650F"/>
    <w:rsid w:val="00326578"/>
    <w:rsid w:val="00326874"/>
    <w:rsid w:val="00330131"/>
    <w:rsid w:val="00331F05"/>
    <w:rsid w:val="00333A3E"/>
    <w:rsid w:val="00337053"/>
    <w:rsid w:val="00337809"/>
    <w:rsid w:val="00337B72"/>
    <w:rsid w:val="003424F9"/>
    <w:rsid w:val="00345A90"/>
    <w:rsid w:val="00351087"/>
    <w:rsid w:val="00351696"/>
    <w:rsid w:val="00351AF9"/>
    <w:rsid w:val="00351FC8"/>
    <w:rsid w:val="003548DA"/>
    <w:rsid w:val="00354DF9"/>
    <w:rsid w:val="00356228"/>
    <w:rsid w:val="00356880"/>
    <w:rsid w:val="003568F9"/>
    <w:rsid w:val="00356E73"/>
    <w:rsid w:val="00357493"/>
    <w:rsid w:val="00357EE6"/>
    <w:rsid w:val="00360879"/>
    <w:rsid w:val="00361482"/>
    <w:rsid w:val="00361B56"/>
    <w:rsid w:val="0036296C"/>
    <w:rsid w:val="00363033"/>
    <w:rsid w:val="00366939"/>
    <w:rsid w:val="003734B7"/>
    <w:rsid w:val="00373F47"/>
    <w:rsid w:val="00380327"/>
    <w:rsid w:val="003811B0"/>
    <w:rsid w:val="003811B4"/>
    <w:rsid w:val="00383B74"/>
    <w:rsid w:val="00387CDA"/>
    <w:rsid w:val="0039158B"/>
    <w:rsid w:val="00392201"/>
    <w:rsid w:val="00393E96"/>
    <w:rsid w:val="00395410"/>
    <w:rsid w:val="003A394E"/>
    <w:rsid w:val="003A5297"/>
    <w:rsid w:val="003A7184"/>
    <w:rsid w:val="003A7864"/>
    <w:rsid w:val="003A7DBE"/>
    <w:rsid w:val="003B0803"/>
    <w:rsid w:val="003B0D5F"/>
    <w:rsid w:val="003B3AC9"/>
    <w:rsid w:val="003B4334"/>
    <w:rsid w:val="003B53B2"/>
    <w:rsid w:val="003B6894"/>
    <w:rsid w:val="003B6A36"/>
    <w:rsid w:val="003B7285"/>
    <w:rsid w:val="003C241F"/>
    <w:rsid w:val="003C2B11"/>
    <w:rsid w:val="003C46B9"/>
    <w:rsid w:val="003C5305"/>
    <w:rsid w:val="003C583F"/>
    <w:rsid w:val="003C62BD"/>
    <w:rsid w:val="003C6F90"/>
    <w:rsid w:val="003D010D"/>
    <w:rsid w:val="003D1187"/>
    <w:rsid w:val="003D3D82"/>
    <w:rsid w:val="003D67E2"/>
    <w:rsid w:val="003E070F"/>
    <w:rsid w:val="003E11E1"/>
    <w:rsid w:val="003E5629"/>
    <w:rsid w:val="003E6796"/>
    <w:rsid w:val="003E6F16"/>
    <w:rsid w:val="003E7B31"/>
    <w:rsid w:val="003F07BF"/>
    <w:rsid w:val="003F54E0"/>
    <w:rsid w:val="003F75AB"/>
    <w:rsid w:val="003F7F70"/>
    <w:rsid w:val="0040234E"/>
    <w:rsid w:val="0040579A"/>
    <w:rsid w:val="00405CAF"/>
    <w:rsid w:val="00405FBA"/>
    <w:rsid w:val="0040708D"/>
    <w:rsid w:val="00407DF9"/>
    <w:rsid w:val="004100BB"/>
    <w:rsid w:val="00411E16"/>
    <w:rsid w:val="00413D72"/>
    <w:rsid w:val="00413DA7"/>
    <w:rsid w:val="00414470"/>
    <w:rsid w:val="00414ADE"/>
    <w:rsid w:val="00422603"/>
    <w:rsid w:val="0042430E"/>
    <w:rsid w:val="00425187"/>
    <w:rsid w:val="0043202D"/>
    <w:rsid w:val="004361C8"/>
    <w:rsid w:val="00436EAC"/>
    <w:rsid w:val="00436F4D"/>
    <w:rsid w:val="00443AA9"/>
    <w:rsid w:val="004452F2"/>
    <w:rsid w:val="00452886"/>
    <w:rsid w:val="00454FE8"/>
    <w:rsid w:val="004550BD"/>
    <w:rsid w:val="00455A24"/>
    <w:rsid w:val="004620C9"/>
    <w:rsid w:val="00466BC8"/>
    <w:rsid w:val="00467402"/>
    <w:rsid w:val="0047332E"/>
    <w:rsid w:val="00474709"/>
    <w:rsid w:val="004756C5"/>
    <w:rsid w:val="004758CB"/>
    <w:rsid w:val="00476477"/>
    <w:rsid w:val="004829F1"/>
    <w:rsid w:val="00484111"/>
    <w:rsid w:val="00485AC2"/>
    <w:rsid w:val="00486169"/>
    <w:rsid w:val="00487052"/>
    <w:rsid w:val="00487DEB"/>
    <w:rsid w:val="004900A2"/>
    <w:rsid w:val="004937FC"/>
    <w:rsid w:val="004939EE"/>
    <w:rsid w:val="004958D4"/>
    <w:rsid w:val="00495B1C"/>
    <w:rsid w:val="004969D3"/>
    <w:rsid w:val="004A0387"/>
    <w:rsid w:val="004A1AC9"/>
    <w:rsid w:val="004A31F1"/>
    <w:rsid w:val="004A3A43"/>
    <w:rsid w:val="004A6147"/>
    <w:rsid w:val="004A7942"/>
    <w:rsid w:val="004B54FF"/>
    <w:rsid w:val="004B7BB3"/>
    <w:rsid w:val="004C0985"/>
    <w:rsid w:val="004C28A2"/>
    <w:rsid w:val="004D0997"/>
    <w:rsid w:val="004D09C8"/>
    <w:rsid w:val="004D362E"/>
    <w:rsid w:val="004D3B54"/>
    <w:rsid w:val="004D5DB2"/>
    <w:rsid w:val="004D64AE"/>
    <w:rsid w:val="004D67CF"/>
    <w:rsid w:val="004E16D0"/>
    <w:rsid w:val="004E36BC"/>
    <w:rsid w:val="004E5DF6"/>
    <w:rsid w:val="004E73CB"/>
    <w:rsid w:val="004E751D"/>
    <w:rsid w:val="004E7B96"/>
    <w:rsid w:val="004F0035"/>
    <w:rsid w:val="004F08F0"/>
    <w:rsid w:val="004F13F5"/>
    <w:rsid w:val="004F346E"/>
    <w:rsid w:val="004F612F"/>
    <w:rsid w:val="004F6AD9"/>
    <w:rsid w:val="004F6FA7"/>
    <w:rsid w:val="005068C3"/>
    <w:rsid w:val="005077C7"/>
    <w:rsid w:val="00507DC7"/>
    <w:rsid w:val="00513468"/>
    <w:rsid w:val="00513CCF"/>
    <w:rsid w:val="00514816"/>
    <w:rsid w:val="00515E19"/>
    <w:rsid w:val="00516914"/>
    <w:rsid w:val="005233EA"/>
    <w:rsid w:val="00524F66"/>
    <w:rsid w:val="00525F9E"/>
    <w:rsid w:val="005320A6"/>
    <w:rsid w:val="005355B7"/>
    <w:rsid w:val="00536276"/>
    <w:rsid w:val="0053756C"/>
    <w:rsid w:val="00541827"/>
    <w:rsid w:val="005419B2"/>
    <w:rsid w:val="00546689"/>
    <w:rsid w:val="005471CF"/>
    <w:rsid w:val="00547BDC"/>
    <w:rsid w:val="00551D82"/>
    <w:rsid w:val="0055344F"/>
    <w:rsid w:val="00553F47"/>
    <w:rsid w:val="00555FEA"/>
    <w:rsid w:val="00556FFF"/>
    <w:rsid w:val="00557016"/>
    <w:rsid w:val="005576CD"/>
    <w:rsid w:val="00560497"/>
    <w:rsid w:val="00562EE1"/>
    <w:rsid w:val="005642B9"/>
    <w:rsid w:val="005731A4"/>
    <w:rsid w:val="005734D7"/>
    <w:rsid w:val="005738D0"/>
    <w:rsid w:val="00573EAC"/>
    <w:rsid w:val="00575E55"/>
    <w:rsid w:val="00577744"/>
    <w:rsid w:val="00580CFD"/>
    <w:rsid w:val="00581143"/>
    <w:rsid w:val="00581D25"/>
    <w:rsid w:val="00582753"/>
    <w:rsid w:val="00583939"/>
    <w:rsid w:val="005852E2"/>
    <w:rsid w:val="00585BF5"/>
    <w:rsid w:val="0058613A"/>
    <w:rsid w:val="005912E9"/>
    <w:rsid w:val="0059142E"/>
    <w:rsid w:val="00591C23"/>
    <w:rsid w:val="0059771D"/>
    <w:rsid w:val="005A05A2"/>
    <w:rsid w:val="005A637B"/>
    <w:rsid w:val="005B06DD"/>
    <w:rsid w:val="005B1B5F"/>
    <w:rsid w:val="005B1CA2"/>
    <w:rsid w:val="005B1EA8"/>
    <w:rsid w:val="005B22E7"/>
    <w:rsid w:val="005B61F0"/>
    <w:rsid w:val="005B7A6C"/>
    <w:rsid w:val="005C2445"/>
    <w:rsid w:val="005C2C12"/>
    <w:rsid w:val="005C47F7"/>
    <w:rsid w:val="005C4B9B"/>
    <w:rsid w:val="005C73E1"/>
    <w:rsid w:val="005D0F80"/>
    <w:rsid w:val="005D380C"/>
    <w:rsid w:val="005D396E"/>
    <w:rsid w:val="005D5697"/>
    <w:rsid w:val="005D797B"/>
    <w:rsid w:val="005E0177"/>
    <w:rsid w:val="005E1EE7"/>
    <w:rsid w:val="005E315B"/>
    <w:rsid w:val="005E6296"/>
    <w:rsid w:val="005E6E75"/>
    <w:rsid w:val="005F0E3B"/>
    <w:rsid w:val="005F393C"/>
    <w:rsid w:val="005F7CBB"/>
    <w:rsid w:val="00600698"/>
    <w:rsid w:val="00602649"/>
    <w:rsid w:val="00602E1E"/>
    <w:rsid w:val="00603271"/>
    <w:rsid w:val="00604100"/>
    <w:rsid w:val="00605636"/>
    <w:rsid w:val="00607440"/>
    <w:rsid w:val="00607EAB"/>
    <w:rsid w:val="00611635"/>
    <w:rsid w:val="00611AF5"/>
    <w:rsid w:val="0061318B"/>
    <w:rsid w:val="00613246"/>
    <w:rsid w:val="00615035"/>
    <w:rsid w:val="0061594A"/>
    <w:rsid w:val="00620842"/>
    <w:rsid w:val="00622392"/>
    <w:rsid w:val="00622578"/>
    <w:rsid w:val="00623115"/>
    <w:rsid w:val="006239A1"/>
    <w:rsid w:val="00623ACC"/>
    <w:rsid w:val="0062774C"/>
    <w:rsid w:val="00630BCF"/>
    <w:rsid w:val="00634672"/>
    <w:rsid w:val="006410BE"/>
    <w:rsid w:val="00641B8E"/>
    <w:rsid w:val="00641F14"/>
    <w:rsid w:val="00644655"/>
    <w:rsid w:val="00646AB0"/>
    <w:rsid w:val="00647209"/>
    <w:rsid w:val="00651BEE"/>
    <w:rsid w:val="00652CA5"/>
    <w:rsid w:val="00656ED8"/>
    <w:rsid w:val="006623A8"/>
    <w:rsid w:val="00663CF3"/>
    <w:rsid w:val="00663CFB"/>
    <w:rsid w:val="00666D9A"/>
    <w:rsid w:val="006672F4"/>
    <w:rsid w:val="00667319"/>
    <w:rsid w:val="00667928"/>
    <w:rsid w:val="00667FAC"/>
    <w:rsid w:val="006706BA"/>
    <w:rsid w:val="006755EE"/>
    <w:rsid w:val="00676F1F"/>
    <w:rsid w:val="006803F5"/>
    <w:rsid w:val="006824BF"/>
    <w:rsid w:val="00684496"/>
    <w:rsid w:val="00684575"/>
    <w:rsid w:val="00686BE7"/>
    <w:rsid w:val="0069169A"/>
    <w:rsid w:val="00692A07"/>
    <w:rsid w:val="00692E16"/>
    <w:rsid w:val="0069493E"/>
    <w:rsid w:val="006A20EE"/>
    <w:rsid w:val="006A446F"/>
    <w:rsid w:val="006A47D3"/>
    <w:rsid w:val="006A5C9E"/>
    <w:rsid w:val="006A5EF6"/>
    <w:rsid w:val="006A6821"/>
    <w:rsid w:val="006B1354"/>
    <w:rsid w:val="006B2063"/>
    <w:rsid w:val="006B52A0"/>
    <w:rsid w:val="006B564E"/>
    <w:rsid w:val="006B79F4"/>
    <w:rsid w:val="006C3A5F"/>
    <w:rsid w:val="006C4D90"/>
    <w:rsid w:val="006C547F"/>
    <w:rsid w:val="006C566D"/>
    <w:rsid w:val="006D45F6"/>
    <w:rsid w:val="006D5990"/>
    <w:rsid w:val="006D7BFE"/>
    <w:rsid w:val="006E0CE1"/>
    <w:rsid w:val="006E13EC"/>
    <w:rsid w:val="006E14C6"/>
    <w:rsid w:val="006E1F81"/>
    <w:rsid w:val="006E3B7F"/>
    <w:rsid w:val="006E4797"/>
    <w:rsid w:val="006E7C64"/>
    <w:rsid w:val="006F0249"/>
    <w:rsid w:val="006F0C3D"/>
    <w:rsid w:val="006F55C1"/>
    <w:rsid w:val="00702934"/>
    <w:rsid w:val="00702ADE"/>
    <w:rsid w:val="0070444F"/>
    <w:rsid w:val="00705036"/>
    <w:rsid w:val="00714BE0"/>
    <w:rsid w:val="00715E09"/>
    <w:rsid w:val="00722E47"/>
    <w:rsid w:val="007265EC"/>
    <w:rsid w:val="00731CC9"/>
    <w:rsid w:val="00733544"/>
    <w:rsid w:val="0073487A"/>
    <w:rsid w:val="00736371"/>
    <w:rsid w:val="0074136C"/>
    <w:rsid w:val="00743F02"/>
    <w:rsid w:val="007512ED"/>
    <w:rsid w:val="00751D3D"/>
    <w:rsid w:val="00754182"/>
    <w:rsid w:val="007579B5"/>
    <w:rsid w:val="00763227"/>
    <w:rsid w:val="00772A66"/>
    <w:rsid w:val="00773543"/>
    <w:rsid w:val="00775073"/>
    <w:rsid w:val="00776367"/>
    <w:rsid w:val="007801E6"/>
    <w:rsid w:val="00780A8D"/>
    <w:rsid w:val="007827E2"/>
    <w:rsid w:val="007828D1"/>
    <w:rsid w:val="00784904"/>
    <w:rsid w:val="007851C4"/>
    <w:rsid w:val="00786238"/>
    <w:rsid w:val="0079069C"/>
    <w:rsid w:val="0079169A"/>
    <w:rsid w:val="007A3E8D"/>
    <w:rsid w:val="007A4BBA"/>
    <w:rsid w:val="007A74B9"/>
    <w:rsid w:val="007B24B8"/>
    <w:rsid w:val="007B2EB6"/>
    <w:rsid w:val="007B488F"/>
    <w:rsid w:val="007B72A4"/>
    <w:rsid w:val="007C2E69"/>
    <w:rsid w:val="007C303C"/>
    <w:rsid w:val="007C74B5"/>
    <w:rsid w:val="007C79AF"/>
    <w:rsid w:val="007D1058"/>
    <w:rsid w:val="007D2EC2"/>
    <w:rsid w:val="007D422A"/>
    <w:rsid w:val="007D5586"/>
    <w:rsid w:val="007D6BE0"/>
    <w:rsid w:val="007D75C4"/>
    <w:rsid w:val="007D765F"/>
    <w:rsid w:val="007E2003"/>
    <w:rsid w:val="007E2C1F"/>
    <w:rsid w:val="007E4F14"/>
    <w:rsid w:val="007E54B9"/>
    <w:rsid w:val="007E56C0"/>
    <w:rsid w:val="007E58EC"/>
    <w:rsid w:val="007F13E9"/>
    <w:rsid w:val="007F157C"/>
    <w:rsid w:val="007F16C1"/>
    <w:rsid w:val="007F2030"/>
    <w:rsid w:val="007F5EB0"/>
    <w:rsid w:val="007F6299"/>
    <w:rsid w:val="00804169"/>
    <w:rsid w:val="00805A31"/>
    <w:rsid w:val="00812D57"/>
    <w:rsid w:val="0081417B"/>
    <w:rsid w:val="00815A34"/>
    <w:rsid w:val="00815F77"/>
    <w:rsid w:val="00822C69"/>
    <w:rsid w:val="00824BDD"/>
    <w:rsid w:val="00833B96"/>
    <w:rsid w:val="0083580D"/>
    <w:rsid w:val="008400DE"/>
    <w:rsid w:val="0084116A"/>
    <w:rsid w:val="008425A4"/>
    <w:rsid w:val="00844125"/>
    <w:rsid w:val="008461C6"/>
    <w:rsid w:val="00847A28"/>
    <w:rsid w:val="00850588"/>
    <w:rsid w:val="00850A81"/>
    <w:rsid w:val="008522C5"/>
    <w:rsid w:val="00852CCC"/>
    <w:rsid w:val="0085421A"/>
    <w:rsid w:val="00854306"/>
    <w:rsid w:val="008547B2"/>
    <w:rsid w:val="00854CDA"/>
    <w:rsid w:val="0085535F"/>
    <w:rsid w:val="0085548D"/>
    <w:rsid w:val="00860472"/>
    <w:rsid w:val="008614E7"/>
    <w:rsid w:val="008616D2"/>
    <w:rsid w:val="008637B9"/>
    <w:rsid w:val="00864361"/>
    <w:rsid w:val="00864700"/>
    <w:rsid w:val="008679FA"/>
    <w:rsid w:val="00870980"/>
    <w:rsid w:val="008713BB"/>
    <w:rsid w:val="00882F43"/>
    <w:rsid w:val="00885189"/>
    <w:rsid w:val="008873B0"/>
    <w:rsid w:val="00893481"/>
    <w:rsid w:val="00894704"/>
    <w:rsid w:val="0089613B"/>
    <w:rsid w:val="008972D6"/>
    <w:rsid w:val="008A1729"/>
    <w:rsid w:val="008A396A"/>
    <w:rsid w:val="008A4859"/>
    <w:rsid w:val="008A59FD"/>
    <w:rsid w:val="008A7A39"/>
    <w:rsid w:val="008B2D50"/>
    <w:rsid w:val="008B3541"/>
    <w:rsid w:val="008B35D2"/>
    <w:rsid w:val="008C415C"/>
    <w:rsid w:val="008C773C"/>
    <w:rsid w:val="008D0C8B"/>
    <w:rsid w:val="008D293E"/>
    <w:rsid w:val="008D2AC5"/>
    <w:rsid w:val="008D3093"/>
    <w:rsid w:val="008D56F8"/>
    <w:rsid w:val="008E0EFB"/>
    <w:rsid w:val="008E19AC"/>
    <w:rsid w:val="008E419F"/>
    <w:rsid w:val="008E6AEF"/>
    <w:rsid w:val="008F16F4"/>
    <w:rsid w:val="008F5C80"/>
    <w:rsid w:val="008F7585"/>
    <w:rsid w:val="008F768A"/>
    <w:rsid w:val="00901250"/>
    <w:rsid w:val="00901C81"/>
    <w:rsid w:val="00902821"/>
    <w:rsid w:val="00902E27"/>
    <w:rsid w:val="009052F3"/>
    <w:rsid w:val="00906551"/>
    <w:rsid w:val="00911EF7"/>
    <w:rsid w:val="00913949"/>
    <w:rsid w:val="00914A19"/>
    <w:rsid w:val="00917149"/>
    <w:rsid w:val="00922090"/>
    <w:rsid w:val="00922194"/>
    <w:rsid w:val="00922CAF"/>
    <w:rsid w:val="0092319C"/>
    <w:rsid w:val="00923D27"/>
    <w:rsid w:val="00923FCC"/>
    <w:rsid w:val="009243D7"/>
    <w:rsid w:val="009269ED"/>
    <w:rsid w:val="00931E72"/>
    <w:rsid w:val="0093431E"/>
    <w:rsid w:val="00936E08"/>
    <w:rsid w:val="00937219"/>
    <w:rsid w:val="009409EA"/>
    <w:rsid w:val="009411B9"/>
    <w:rsid w:val="00941DA5"/>
    <w:rsid w:val="00943DAC"/>
    <w:rsid w:val="00944DED"/>
    <w:rsid w:val="0094506A"/>
    <w:rsid w:val="009475CB"/>
    <w:rsid w:val="00947AFE"/>
    <w:rsid w:val="009514EE"/>
    <w:rsid w:val="009528B9"/>
    <w:rsid w:val="00952A2C"/>
    <w:rsid w:val="00952EF5"/>
    <w:rsid w:val="00953B2E"/>
    <w:rsid w:val="00956B54"/>
    <w:rsid w:val="0095797E"/>
    <w:rsid w:val="00960598"/>
    <w:rsid w:val="00960825"/>
    <w:rsid w:val="009643A0"/>
    <w:rsid w:val="00965011"/>
    <w:rsid w:val="0096633E"/>
    <w:rsid w:val="0097051E"/>
    <w:rsid w:val="009715C6"/>
    <w:rsid w:val="0097410F"/>
    <w:rsid w:val="00981683"/>
    <w:rsid w:val="0098172F"/>
    <w:rsid w:val="00981934"/>
    <w:rsid w:val="0098395A"/>
    <w:rsid w:val="0099093B"/>
    <w:rsid w:val="00994F50"/>
    <w:rsid w:val="00996A2A"/>
    <w:rsid w:val="00996EB5"/>
    <w:rsid w:val="009A30EB"/>
    <w:rsid w:val="009A5502"/>
    <w:rsid w:val="009A636E"/>
    <w:rsid w:val="009A6FC2"/>
    <w:rsid w:val="009A71D0"/>
    <w:rsid w:val="009A7A89"/>
    <w:rsid w:val="009B0237"/>
    <w:rsid w:val="009B70B0"/>
    <w:rsid w:val="009B78BF"/>
    <w:rsid w:val="009C1239"/>
    <w:rsid w:val="009C43D5"/>
    <w:rsid w:val="009C4BAB"/>
    <w:rsid w:val="009C6975"/>
    <w:rsid w:val="009C6E64"/>
    <w:rsid w:val="009D064D"/>
    <w:rsid w:val="009D06FC"/>
    <w:rsid w:val="009D7104"/>
    <w:rsid w:val="009E0E8B"/>
    <w:rsid w:val="009E209D"/>
    <w:rsid w:val="009E399E"/>
    <w:rsid w:val="009E5AF0"/>
    <w:rsid w:val="009E5FBE"/>
    <w:rsid w:val="009E677F"/>
    <w:rsid w:val="009E78E0"/>
    <w:rsid w:val="009F1205"/>
    <w:rsid w:val="009F124C"/>
    <w:rsid w:val="009F1ACB"/>
    <w:rsid w:val="009F207F"/>
    <w:rsid w:val="00A02328"/>
    <w:rsid w:val="00A02D9A"/>
    <w:rsid w:val="00A0360D"/>
    <w:rsid w:val="00A03B88"/>
    <w:rsid w:val="00A045B4"/>
    <w:rsid w:val="00A05874"/>
    <w:rsid w:val="00A059D8"/>
    <w:rsid w:val="00A073AE"/>
    <w:rsid w:val="00A1273C"/>
    <w:rsid w:val="00A12758"/>
    <w:rsid w:val="00A14B74"/>
    <w:rsid w:val="00A163F5"/>
    <w:rsid w:val="00A1684A"/>
    <w:rsid w:val="00A16C9F"/>
    <w:rsid w:val="00A16CEC"/>
    <w:rsid w:val="00A20CCE"/>
    <w:rsid w:val="00A22C8A"/>
    <w:rsid w:val="00A24A1D"/>
    <w:rsid w:val="00A25938"/>
    <w:rsid w:val="00A30C4F"/>
    <w:rsid w:val="00A342C5"/>
    <w:rsid w:val="00A34A8B"/>
    <w:rsid w:val="00A35853"/>
    <w:rsid w:val="00A36CB4"/>
    <w:rsid w:val="00A37496"/>
    <w:rsid w:val="00A4110C"/>
    <w:rsid w:val="00A5038B"/>
    <w:rsid w:val="00A5098E"/>
    <w:rsid w:val="00A53D3F"/>
    <w:rsid w:val="00A540E1"/>
    <w:rsid w:val="00A5495B"/>
    <w:rsid w:val="00A54F40"/>
    <w:rsid w:val="00A55F5E"/>
    <w:rsid w:val="00A60D7E"/>
    <w:rsid w:val="00A61636"/>
    <w:rsid w:val="00A624BE"/>
    <w:rsid w:val="00A62553"/>
    <w:rsid w:val="00A65FF0"/>
    <w:rsid w:val="00A6625F"/>
    <w:rsid w:val="00A732ED"/>
    <w:rsid w:val="00A740CA"/>
    <w:rsid w:val="00A752F1"/>
    <w:rsid w:val="00A755E5"/>
    <w:rsid w:val="00A75954"/>
    <w:rsid w:val="00A7655D"/>
    <w:rsid w:val="00A80501"/>
    <w:rsid w:val="00A81592"/>
    <w:rsid w:val="00A825B6"/>
    <w:rsid w:val="00A82FD5"/>
    <w:rsid w:val="00A8375F"/>
    <w:rsid w:val="00A839F8"/>
    <w:rsid w:val="00A83BC3"/>
    <w:rsid w:val="00A87859"/>
    <w:rsid w:val="00A93783"/>
    <w:rsid w:val="00A946CC"/>
    <w:rsid w:val="00A96AF0"/>
    <w:rsid w:val="00AA12EA"/>
    <w:rsid w:val="00AA29A1"/>
    <w:rsid w:val="00AA35CA"/>
    <w:rsid w:val="00AA3852"/>
    <w:rsid w:val="00AB14AB"/>
    <w:rsid w:val="00AB4038"/>
    <w:rsid w:val="00AB4F3A"/>
    <w:rsid w:val="00AC01D7"/>
    <w:rsid w:val="00AC124A"/>
    <w:rsid w:val="00AC18CC"/>
    <w:rsid w:val="00AC20E2"/>
    <w:rsid w:val="00AC45BC"/>
    <w:rsid w:val="00AD4357"/>
    <w:rsid w:val="00AD6D10"/>
    <w:rsid w:val="00AE0027"/>
    <w:rsid w:val="00AE02F3"/>
    <w:rsid w:val="00AE4791"/>
    <w:rsid w:val="00AF1AD2"/>
    <w:rsid w:val="00AF1C09"/>
    <w:rsid w:val="00AF383A"/>
    <w:rsid w:val="00B002C1"/>
    <w:rsid w:val="00B00307"/>
    <w:rsid w:val="00B02064"/>
    <w:rsid w:val="00B06A7E"/>
    <w:rsid w:val="00B07681"/>
    <w:rsid w:val="00B1246C"/>
    <w:rsid w:val="00B156A8"/>
    <w:rsid w:val="00B16164"/>
    <w:rsid w:val="00B16534"/>
    <w:rsid w:val="00B2242D"/>
    <w:rsid w:val="00B24A44"/>
    <w:rsid w:val="00B2678A"/>
    <w:rsid w:val="00B26BA4"/>
    <w:rsid w:val="00B2718F"/>
    <w:rsid w:val="00B27C22"/>
    <w:rsid w:val="00B3090B"/>
    <w:rsid w:val="00B3293A"/>
    <w:rsid w:val="00B374CC"/>
    <w:rsid w:val="00B37ABD"/>
    <w:rsid w:val="00B40909"/>
    <w:rsid w:val="00B40F4B"/>
    <w:rsid w:val="00B41D71"/>
    <w:rsid w:val="00B41EAE"/>
    <w:rsid w:val="00B44289"/>
    <w:rsid w:val="00B447BE"/>
    <w:rsid w:val="00B45711"/>
    <w:rsid w:val="00B457E6"/>
    <w:rsid w:val="00B50F67"/>
    <w:rsid w:val="00B52E22"/>
    <w:rsid w:val="00B56617"/>
    <w:rsid w:val="00B567B9"/>
    <w:rsid w:val="00B60277"/>
    <w:rsid w:val="00B60EAC"/>
    <w:rsid w:val="00B66177"/>
    <w:rsid w:val="00B67942"/>
    <w:rsid w:val="00B71FEC"/>
    <w:rsid w:val="00B77434"/>
    <w:rsid w:val="00B81064"/>
    <w:rsid w:val="00B82249"/>
    <w:rsid w:val="00B82674"/>
    <w:rsid w:val="00B87681"/>
    <w:rsid w:val="00B90610"/>
    <w:rsid w:val="00B91E33"/>
    <w:rsid w:val="00B95B44"/>
    <w:rsid w:val="00BA309C"/>
    <w:rsid w:val="00BA35F7"/>
    <w:rsid w:val="00BA3D8A"/>
    <w:rsid w:val="00BA4D04"/>
    <w:rsid w:val="00BB0E73"/>
    <w:rsid w:val="00BB29CC"/>
    <w:rsid w:val="00BB4FC3"/>
    <w:rsid w:val="00BB60A0"/>
    <w:rsid w:val="00BB66F4"/>
    <w:rsid w:val="00BB79C0"/>
    <w:rsid w:val="00BB7FA4"/>
    <w:rsid w:val="00BC4E7F"/>
    <w:rsid w:val="00BD033A"/>
    <w:rsid w:val="00BD3767"/>
    <w:rsid w:val="00BD3F74"/>
    <w:rsid w:val="00BD42C7"/>
    <w:rsid w:val="00BD4661"/>
    <w:rsid w:val="00BD5963"/>
    <w:rsid w:val="00BE00C9"/>
    <w:rsid w:val="00BE013C"/>
    <w:rsid w:val="00BE1EA7"/>
    <w:rsid w:val="00BE22A2"/>
    <w:rsid w:val="00BE2769"/>
    <w:rsid w:val="00BE3673"/>
    <w:rsid w:val="00BE3954"/>
    <w:rsid w:val="00BE5553"/>
    <w:rsid w:val="00BE5DDA"/>
    <w:rsid w:val="00BE6CBC"/>
    <w:rsid w:val="00BE71E3"/>
    <w:rsid w:val="00BF0FAE"/>
    <w:rsid w:val="00BF4152"/>
    <w:rsid w:val="00BF44C8"/>
    <w:rsid w:val="00BF56B4"/>
    <w:rsid w:val="00BF6F29"/>
    <w:rsid w:val="00C005C1"/>
    <w:rsid w:val="00C07D1F"/>
    <w:rsid w:val="00C11D93"/>
    <w:rsid w:val="00C13202"/>
    <w:rsid w:val="00C21EBE"/>
    <w:rsid w:val="00C27C71"/>
    <w:rsid w:val="00C33617"/>
    <w:rsid w:val="00C366E0"/>
    <w:rsid w:val="00C36A4E"/>
    <w:rsid w:val="00C36E64"/>
    <w:rsid w:val="00C40B26"/>
    <w:rsid w:val="00C412CE"/>
    <w:rsid w:val="00C47FCC"/>
    <w:rsid w:val="00C503B2"/>
    <w:rsid w:val="00C53164"/>
    <w:rsid w:val="00C550F3"/>
    <w:rsid w:val="00C603A4"/>
    <w:rsid w:val="00C62D71"/>
    <w:rsid w:val="00C652D8"/>
    <w:rsid w:val="00C6628B"/>
    <w:rsid w:val="00C67AB3"/>
    <w:rsid w:val="00C757CE"/>
    <w:rsid w:val="00C776E6"/>
    <w:rsid w:val="00C80B51"/>
    <w:rsid w:val="00C85DDE"/>
    <w:rsid w:val="00C875D1"/>
    <w:rsid w:val="00C87767"/>
    <w:rsid w:val="00C9077E"/>
    <w:rsid w:val="00C91847"/>
    <w:rsid w:val="00C92977"/>
    <w:rsid w:val="00C967F8"/>
    <w:rsid w:val="00CA0F46"/>
    <w:rsid w:val="00CA1B7D"/>
    <w:rsid w:val="00CA384A"/>
    <w:rsid w:val="00CA3BBE"/>
    <w:rsid w:val="00CA3DBA"/>
    <w:rsid w:val="00CA3E5F"/>
    <w:rsid w:val="00CA52D8"/>
    <w:rsid w:val="00CB0594"/>
    <w:rsid w:val="00CB1713"/>
    <w:rsid w:val="00CB1783"/>
    <w:rsid w:val="00CB73AC"/>
    <w:rsid w:val="00CC0F5B"/>
    <w:rsid w:val="00CC5226"/>
    <w:rsid w:val="00CC58AA"/>
    <w:rsid w:val="00CC5A30"/>
    <w:rsid w:val="00CC7CA1"/>
    <w:rsid w:val="00CD149B"/>
    <w:rsid w:val="00CD36C3"/>
    <w:rsid w:val="00CD4225"/>
    <w:rsid w:val="00CD4380"/>
    <w:rsid w:val="00CD53F5"/>
    <w:rsid w:val="00CD72A6"/>
    <w:rsid w:val="00CE0AE3"/>
    <w:rsid w:val="00CE20BE"/>
    <w:rsid w:val="00CE380A"/>
    <w:rsid w:val="00CE4297"/>
    <w:rsid w:val="00CE46E3"/>
    <w:rsid w:val="00CE67D9"/>
    <w:rsid w:val="00CF3447"/>
    <w:rsid w:val="00D00338"/>
    <w:rsid w:val="00D02144"/>
    <w:rsid w:val="00D03396"/>
    <w:rsid w:val="00D06DDF"/>
    <w:rsid w:val="00D077E8"/>
    <w:rsid w:val="00D07A90"/>
    <w:rsid w:val="00D10444"/>
    <w:rsid w:val="00D1292B"/>
    <w:rsid w:val="00D13776"/>
    <w:rsid w:val="00D14B6E"/>
    <w:rsid w:val="00D15B19"/>
    <w:rsid w:val="00D165D9"/>
    <w:rsid w:val="00D20DCB"/>
    <w:rsid w:val="00D21C9A"/>
    <w:rsid w:val="00D236C5"/>
    <w:rsid w:val="00D23A5E"/>
    <w:rsid w:val="00D24542"/>
    <w:rsid w:val="00D2510B"/>
    <w:rsid w:val="00D33652"/>
    <w:rsid w:val="00D336AA"/>
    <w:rsid w:val="00D34D73"/>
    <w:rsid w:val="00D35DE2"/>
    <w:rsid w:val="00D36235"/>
    <w:rsid w:val="00D3636F"/>
    <w:rsid w:val="00D374D1"/>
    <w:rsid w:val="00D4609A"/>
    <w:rsid w:val="00D5245B"/>
    <w:rsid w:val="00D52691"/>
    <w:rsid w:val="00D54471"/>
    <w:rsid w:val="00D5697B"/>
    <w:rsid w:val="00D573B7"/>
    <w:rsid w:val="00D57F1F"/>
    <w:rsid w:val="00D62259"/>
    <w:rsid w:val="00D62CA2"/>
    <w:rsid w:val="00D635F2"/>
    <w:rsid w:val="00D636E9"/>
    <w:rsid w:val="00D661BB"/>
    <w:rsid w:val="00D71011"/>
    <w:rsid w:val="00D720B2"/>
    <w:rsid w:val="00D722DD"/>
    <w:rsid w:val="00D7399F"/>
    <w:rsid w:val="00D77108"/>
    <w:rsid w:val="00D7728F"/>
    <w:rsid w:val="00D77B37"/>
    <w:rsid w:val="00D8021A"/>
    <w:rsid w:val="00D80D44"/>
    <w:rsid w:val="00D86D57"/>
    <w:rsid w:val="00D900AE"/>
    <w:rsid w:val="00D9119B"/>
    <w:rsid w:val="00D959E7"/>
    <w:rsid w:val="00DA154A"/>
    <w:rsid w:val="00DA3267"/>
    <w:rsid w:val="00DA345D"/>
    <w:rsid w:val="00DA3C5C"/>
    <w:rsid w:val="00DA65F0"/>
    <w:rsid w:val="00DB00A2"/>
    <w:rsid w:val="00DB023E"/>
    <w:rsid w:val="00DB6AFD"/>
    <w:rsid w:val="00DC0E61"/>
    <w:rsid w:val="00DC17E8"/>
    <w:rsid w:val="00DC18A7"/>
    <w:rsid w:val="00DC24D1"/>
    <w:rsid w:val="00DC3855"/>
    <w:rsid w:val="00DC43AE"/>
    <w:rsid w:val="00DC497A"/>
    <w:rsid w:val="00DC4A6C"/>
    <w:rsid w:val="00DC5FBB"/>
    <w:rsid w:val="00DD0D2A"/>
    <w:rsid w:val="00DD2ECA"/>
    <w:rsid w:val="00DD4B8E"/>
    <w:rsid w:val="00DD70DA"/>
    <w:rsid w:val="00DD7D0A"/>
    <w:rsid w:val="00DE01B0"/>
    <w:rsid w:val="00DE2678"/>
    <w:rsid w:val="00DE784E"/>
    <w:rsid w:val="00DE7F2A"/>
    <w:rsid w:val="00DF030F"/>
    <w:rsid w:val="00DF1C0A"/>
    <w:rsid w:val="00DF488D"/>
    <w:rsid w:val="00DF51D9"/>
    <w:rsid w:val="00DF643B"/>
    <w:rsid w:val="00DF65A8"/>
    <w:rsid w:val="00DF7292"/>
    <w:rsid w:val="00DF72B0"/>
    <w:rsid w:val="00E02D5C"/>
    <w:rsid w:val="00E03054"/>
    <w:rsid w:val="00E041C2"/>
    <w:rsid w:val="00E05ECE"/>
    <w:rsid w:val="00E11459"/>
    <w:rsid w:val="00E14AF0"/>
    <w:rsid w:val="00E14F17"/>
    <w:rsid w:val="00E20BEF"/>
    <w:rsid w:val="00E21501"/>
    <w:rsid w:val="00E22B91"/>
    <w:rsid w:val="00E22FCF"/>
    <w:rsid w:val="00E30C1E"/>
    <w:rsid w:val="00E312D3"/>
    <w:rsid w:val="00E352C7"/>
    <w:rsid w:val="00E35F57"/>
    <w:rsid w:val="00E401D5"/>
    <w:rsid w:val="00E42C4D"/>
    <w:rsid w:val="00E433A9"/>
    <w:rsid w:val="00E447A6"/>
    <w:rsid w:val="00E46934"/>
    <w:rsid w:val="00E47099"/>
    <w:rsid w:val="00E47293"/>
    <w:rsid w:val="00E50752"/>
    <w:rsid w:val="00E51DAD"/>
    <w:rsid w:val="00E52C92"/>
    <w:rsid w:val="00E55EBD"/>
    <w:rsid w:val="00E56381"/>
    <w:rsid w:val="00E615D6"/>
    <w:rsid w:val="00E63922"/>
    <w:rsid w:val="00E66EDB"/>
    <w:rsid w:val="00E71279"/>
    <w:rsid w:val="00E722C9"/>
    <w:rsid w:val="00E735BD"/>
    <w:rsid w:val="00E74C14"/>
    <w:rsid w:val="00E761B4"/>
    <w:rsid w:val="00E764A4"/>
    <w:rsid w:val="00E76C73"/>
    <w:rsid w:val="00E774E0"/>
    <w:rsid w:val="00E832F4"/>
    <w:rsid w:val="00E86423"/>
    <w:rsid w:val="00E90259"/>
    <w:rsid w:val="00E93631"/>
    <w:rsid w:val="00E93887"/>
    <w:rsid w:val="00E95FB9"/>
    <w:rsid w:val="00E961FB"/>
    <w:rsid w:val="00EA091B"/>
    <w:rsid w:val="00EA336B"/>
    <w:rsid w:val="00EA6000"/>
    <w:rsid w:val="00EB0945"/>
    <w:rsid w:val="00EB1E68"/>
    <w:rsid w:val="00EB26D9"/>
    <w:rsid w:val="00EB2F9A"/>
    <w:rsid w:val="00EB4947"/>
    <w:rsid w:val="00EB6D07"/>
    <w:rsid w:val="00EB7728"/>
    <w:rsid w:val="00EB7989"/>
    <w:rsid w:val="00EC0649"/>
    <w:rsid w:val="00EC0E4E"/>
    <w:rsid w:val="00EC282C"/>
    <w:rsid w:val="00EC3F7A"/>
    <w:rsid w:val="00EC521B"/>
    <w:rsid w:val="00EC57F0"/>
    <w:rsid w:val="00ED0531"/>
    <w:rsid w:val="00ED1152"/>
    <w:rsid w:val="00ED11A4"/>
    <w:rsid w:val="00ED20C4"/>
    <w:rsid w:val="00ED2E97"/>
    <w:rsid w:val="00ED50E8"/>
    <w:rsid w:val="00EE0454"/>
    <w:rsid w:val="00EE1263"/>
    <w:rsid w:val="00EE2D3E"/>
    <w:rsid w:val="00EE5183"/>
    <w:rsid w:val="00EE72F8"/>
    <w:rsid w:val="00EE73C6"/>
    <w:rsid w:val="00EE7DD6"/>
    <w:rsid w:val="00EF073D"/>
    <w:rsid w:val="00EF74C5"/>
    <w:rsid w:val="00EF7532"/>
    <w:rsid w:val="00F00281"/>
    <w:rsid w:val="00F02206"/>
    <w:rsid w:val="00F02D79"/>
    <w:rsid w:val="00F04724"/>
    <w:rsid w:val="00F07942"/>
    <w:rsid w:val="00F112F1"/>
    <w:rsid w:val="00F11593"/>
    <w:rsid w:val="00F12DAF"/>
    <w:rsid w:val="00F14DB4"/>
    <w:rsid w:val="00F1622F"/>
    <w:rsid w:val="00F220CF"/>
    <w:rsid w:val="00F22FB1"/>
    <w:rsid w:val="00F23026"/>
    <w:rsid w:val="00F232E4"/>
    <w:rsid w:val="00F23959"/>
    <w:rsid w:val="00F275A2"/>
    <w:rsid w:val="00F27681"/>
    <w:rsid w:val="00F32D21"/>
    <w:rsid w:val="00F3519E"/>
    <w:rsid w:val="00F36869"/>
    <w:rsid w:val="00F41816"/>
    <w:rsid w:val="00F41DE1"/>
    <w:rsid w:val="00F50E63"/>
    <w:rsid w:val="00F511BF"/>
    <w:rsid w:val="00F52066"/>
    <w:rsid w:val="00F5389F"/>
    <w:rsid w:val="00F55E71"/>
    <w:rsid w:val="00F61C40"/>
    <w:rsid w:val="00F61DBC"/>
    <w:rsid w:val="00F63932"/>
    <w:rsid w:val="00F64AE3"/>
    <w:rsid w:val="00F677B6"/>
    <w:rsid w:val="00F72213"/>
    <w:rsid w:val="00F74C29"/>
    <w:rsid w:val="00F7511A"/>
    <w:rsid w:val="00F764C7"/>
    <w:rsid w:val="00F7725A"/>
    <w:rsid w:val="00F77DF5"/>
    <w:rsid w:val="00F83204"/>
    <w:rsid w:val="00F87B09"/>
    <w:rsid w:val="00F90AE9"/>
    <w:rsid w:val="00F9164C"/>
    <w:rsid w:val="00F92EA7"/>
    <w:rsid w:val="00F94047"/>
    <w:rsid w:val="00FA1492"/>
    <w:rsid w:val="00FA1F24"/>
    <w:rsid w:val="00FA2183"/>
    <w:rsid w:val="00FA2436"/>
    <w:rsid w:val="00FA2825"/>
    <w:rsid w:val="00FA33CA"/>
    <w:rsid w:val="00FA3B53"/>
    <w:rsid w:val="00FA409A"/>
    <w:rsid w:val="00FA55FE"/>
    <w:rsid w:val="00FA6C9C"/>
    <w:rsid w:val="00FB03D9"/>
    <w:rsid w:val="00FB099A"/>
    <w:rsid w:val="00FB2D9D"/>
    <w:rsid w:val="00FB60FB"/>
    <w:rsid w:val="00FD3187"/>
    <w:rsid w:val="00FD32AF"/>
    <w:rsid w:val="00FD3827"/>
    <w:rsid w:val="00FE2695"/>
    <w:rsid w:val="00FE3202"/>
    <w:rsid w:val="00FE3239"/>
    <w:rsid w:val="00FE4065"/>
    <w:rsid w:val="00FE5CE7"/>
    <w:rsid w:val="00FE5DD7"/>
    <w:rsid w:val="00FE6157"/>
    <w:rsid w:val="00FF2789"/>
    <w:rsid w:val="00FF33FB"/>
    <w:rsid w:val="00FF3B89"/>
    <w:rsid w:val="00FF44D1"/>
    <w:rsid w:val="00FF4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87AE10"/>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customStyle="1" w:styleId="UnresolvedMention1">
    <w:name w:val="Unresolved Mention1"/>
    <w:basedOn w:val="a0"/>
    <w:uiPriority w:val="99"/>
    <w:semiHidden/>
    <w:unhideWhenUsed/>
    <w:rsid w:val="00EB1E68"/>
    <w:rPr>
      <w:color w:val="605E5C"/>
      <w:shd w:val="clear" w:color="auto" w:fill="E1DFDD"/>
    </w:rPr>
  </w:style>
  <w:style w:type="paragraph" w:styleId="a6">
    <w:name w:val="footer"/>
    <w:basedOn w:val="a"/>
    <w:link w:val="a7"/>
    <w:uiPriority w:val="99"/>
    <w:unhideWhenUsed/>
    <w:rsid w:val="00C11D93"/>
    <w:pPr>
      <w:tabs>
        <w:tab w:val="center" w:pos="4680"/>
        <w:tab w:val="right" w:pos="9360"/>
      </w:tabs>
    </w:pPr>
  </w:style>
  <w:style w:type="character" w:customStyle="1" w:styleId="a7">
    <w:name w:val="页脚 字符"/>
    <w:basedOn w:val="a0"/>
    <w:link w:val="a6"/>
    <w:uiPriority w:val="99"/>
    <w:rsid w:val="00C11D93"/>
  </w:style>
  <w:style w:type="paragraph" w:styleId="a8">
    <w:name w:val="Revision"/>
    <w:hidden/>
    <w:uiPriority w:val="99"/>
    <w:semiHidden/>
    <w:rsid w:val="000B41B6"/>
    <w:pPr>
      <w:widowControl/>
      <w:jc w:val="left"/>
    </w:pPr>
  </w:style>
  <w:style w:type="paragraph" w:styleId="a9">
    <w:name w:val="List Paragraph"/>
    <w:basedOn w:val="a"/>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a">
    <w:name w:val="FollowedHyperlink"/>
    <w:basedOn w:val="a0"/>
    <w:uiPriority w:val="99"/>
    <w:semiHidden/>
    <w:unhideWhenUsed/>
    <w:rsid w:val="006755EE"/>
    <w:rPr>
      <w:color w:val="800080" w:themeColor="followedHyperlink"/>
      <w:u w:val="single"/>
    </w:rPr>
  </w:style>
  <w:style w:type="character" w:styleId="ab">
    <w:name w:val="line number"/>
    <w:basedOn w:val="a0"/>
    <w:uiPriority w:val="99"/>
    <w:semiHidden/>
    <w:unhideWhenUsed/>
    <w:rsid w:val="00147CBA"/>
  </w:style>
  <w:style w:type="character" w:styleId="ac">
    <w:name w:val="annotation reference"/>
    <w:basedOn w:val="a0"/>
    <w:uiPriority w:val="99"/>
    <w:semiHidden/>
    <w:unhideWhenUsed/>
    <w:rsid w:val="008B2D50"/>
    <w:rPr>
      <w:sz w:val="16"/>
      <w:szCs w:val="16"/>
    </w:rPr>
  </w:style>
  <w:style w:type="paragraph" w:styleId="ad">
    <w:name w:val="annotation text"/>
    <w:basedOn w:val="a"/>
    <w:link w:val="ae"/>
    <w:uiPriority w:val="99"/>
    <w:unhideWhenUsed/>
    <w:rsid w:val="008B2D50"/>
    <w:rPr>
      <w:sz w:val="20"/>
      <w:szCs w:val="20"/>
    </w:rPr>
  </w:style>
  <w:style w:type="character" w:customStyle="1" w:styleId="ae">
    <w:name w:val="批注文字 字符"/>
    <w:basedOn w:val="a0"/>
    <w:link w:val="ad"/>
    <w:uiPriority w:val="99"/>
    <w:rsid w:val="008B2D50"/>
    <w:rPr>
      <w:sz w:val="20"/>
      <w:szCs w:val="20"/>
    </w:rPr>
  </w:style>
  <w:style w:type="paragraph" w:styleId="af">
    <w:name w:val="annotation subject"/>
    <w:basedOn w:val="ad"/>
    <w:next w:val="ad"/>
    <w:link w:val="af0"/>
    <w:uiPriority w:val="99"/>
    <w:semiHidden/>
    <w:unhideWhenUsed/>
    <w:rsid w:val="008B2D50"/>
    <w:rPr>
      <w:b/>
      <w:bCs/>
    </w:rPr>
  </w:style>
  <w:style w:type="character" w:customStyle="1" w:styleId="af0">
    <w:name w:val="批注主题 字符"/>
    <w:basedOn w:val="ae"/>
    <w:link w:val="af"/>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character" w:styleId="af1">
    <w:name w:val="Strong"/>
    <w:basedOn w:val="a0"/>
    <w:uiPriority w:val="22"/>
    <w:qFormat/>
    <w:rsid w:val="008D0C8B"/>
    <w:rPr>
      <w:b/>
      <w:bCs/>
    </w:rPr>
  </w:style>
  <w:style w:type="paragraph" w:styleId="af2">
    <w:name w:val="Bibliography"/>
    <w:basedOn w:val="a"/>
    <w:next w:val="a"/>
    <w:uiPriority w:val="37"/>
    <w:unhideWhenUsed/>
    <w:rsid w:val="008D0C8B"/>
    <w:pPr>
      <w:tabs>
        <w:tab w:val="left" w:pos="384"/>
      </w:tabs>
      <w:ind w:left="384" w:hanging="384"/>
    </w:pPr>
  </w:style>
  <w:style w:type="paragraph" w:styleId="af3">
    <w:name w:val="header"/>
    <w:basedOn w:val="a"/>
    <w:link w:val="af4"/>
    <w:uiPriority w:val="99"/>
    <w:unhideWhenUsed/>
    <w:rsid w:val="009715C6"/>
    <w:pPr>
      <w:tabs>
        <w:tab w:val="center" w:pos="4153"/>
        <w:tab w:val="right" w:pos="8306"/>
      </w:tabs>
      <w:snapToGrid w:val="0"/>
      <w:jc w:val="center"/>
    </w:pPr>
    <w:rPr>
      <w:sz w:val="18"/>
      <w:szCs w:val="18"/>
    </w:rPr>
  </w:style>
  <w:style w:type="character" w:customStyle="1" w:styleId="af4">
    <w:name w:val="页眉 字符"/>
    <w:basedOn w:val="a0"/>
    <w:link w:val="af3"/>
    <w:uiPriority w:val="99"/>
    <w:rsid w:val="009715C6"/>
    <w:rPr>
      <w:sz w:val="18"/>
      <w:szCs w:val="18"/>
    </w:rPr>
  </w:style>
  <w:style w:type="paragraph" w:customStyle="1" w:styleId="pf0">
    <w:name w:val="pf0"/>
    <w:basedOn w:val="a"/>
    <w:rsid w:val="00630BCF"/>
    <w:pPr>
      <w:widowControl/>
      <w:spacing w:before="100" w:beforeAutospacing="1" w:after="100" w:afterAutospacing="1"/>
      <w:ind w:left="360"/>
      <w:jc w:val="left"/>
    </w:pPr>
    <w:rPr>
      <w:rFonts w:ascii="宋体" w:eastAsia="宋体" w:hAnsi="宋体" w:cs="宋体"/>
      <w:lang w:eastAsia="zh-CN"/>
    </w:rPr>
  </w:style>
  <w:style w:type="character" w:styleId="af5">
    <w:name w:val="Placeholder Text"/>
    <w:basedOn w:val="a0"/>
    <w:uiPriority w:val="99"/>
    <w:semiHidden/>
    <w:rsid w:val="00A5038B"/>
    <w:rPr>
      <w:color w:val="666666"/>
    </w:rPr>
  </w:style>
  <w:style w:type="paragraph" w:styleId="af6">
    <w:name w:val="Normal (Web)"/>
    <w:basedOn w:val="a"/>
    <w:uiPriority w:val="99"/>
    <w:semiHidden/>
    <w:unhideWhenUsed/>
    <w:rsid w:val="003B6894"/>
    <w:pPr>
      <w:widowControl/>
      <w:spacing w:before="100" w:beforeAutospacing="1" w:after="100" w:afterAutospacing="1"/>
      <w:jc w:val="left"/>
    </w:pPr>
    <w:rPr>
      <w:rFonts w:ascii="Times New Roman" w:eastAsia="Times New Roman" w:hAnsi="Times New Roman" w:cs="Times New Roman"/>
    </w:rPr>
  </w:style>
  <w:style w:type="paragraph" w:styleId="af7">
    <w:name w:val="Balloon Text"/>
    <w:basedOn w:val="a"/>
    <w:link w:val="af8"/>
    <w:uiPriority w:val="99"/>
    <w:semiHidden/>
    <w:unhideWhenUsed/>
    <w:rsid w:val="003F7F70"/>
    <w:rPr>
      <w:rFonts w:ascii="Segoe UI" w:hAnsi="Segoe UI" w:cs="Segoe UI"/>
      <w:sz w:val="18"/>
      <w:szCs w:val="18"/>
    </w:rPr>
  </w:style>
  <w:style w:type="character" w:customStyle="1" w:styleId="af8">
    <w:name w:val="批注框文本 字符"/>
    <w:basedOn w:val="a0"/>
    <w:link w:val="af7"/>
    <w:uiPriority w:val="99"/>
    <w:semiHidden/>
    <w:rsid w:val="003F7F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44E2A-FBE3-4F13-A49C-8E818A13C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2026-03-09T06:47:00Z</cp:lastPrinted>
  <dcterms:created xsi:type="dcterms:W3CDTF">2026-03-23T12:52:00Z</dcterms:created>
  <dcterms:modified xsi:type="dcterms:W3CDTF">2026-04-07T22:15:00Z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zotero-version="8.0.3"&gt;&lt;session id="cpDlscul"/&gt;&lt;style id="http://www.zotero.org/styles/journal-of-visualized-experiments" hasBibliography="1" bibliographyStyleHasBeenSet="1"/&gt;&lt;prefs&gt;&lt;pref name="fieldType" value="Field"/&gt;&lt;/prefs&gt;&lt;/da</vt:lpwstr>
  </property>
  <property fmtid="{D5CDD505-2E9C-101B-9397-08002B2CF9AE}" pid="4" name="ZOTERO_PREF_2">
    <vt:lpwstr>ta&gt;</vt:lpwstr>
  </property>
</Properties>
</file>