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6748B66" w:rsidR="006E4797" w:rsidRPr="00B14DF3" w:rsidRDefault="00000000" w:rsidP="00422C48">
      <w:pPr>
        <w:pBdr>
          <w:top w:val="nil"/>
          <w:left w:val="nil"/>
          <w:bottom w:val="nil"/>
          <w:right w:val="nil"/>
          <w:between w:val="nil"/>
        </w:pBdr>
        <w:rPr>
          <w:rFonts w:asciiTheme="majorHAnsi" w:hAnsiTheme="majorHAnsi" w:cstheme="majorHAnsi"/>
          <w:color w:val="000000"/>
        </w:rPr>
      </w:pPr>
      <w:r w:rsidRPr="00B14DF3">
        <w:rPr>
          <w:rFonts w:asciiTheme="majorHAnsi" w:hAnsiTheme="majorHAnsi" w:cstheme="majorHAnsi"/>
          <w:b/>
          <w:color w:val="000000"/>
        </w:rPr>
        <w:t>TITLE:</w:t>
      </w:r>
    </w:p>
    <w:p w14:paraId="441F2352" w14:textId="77777777" w:rsidR="00CD2C38"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Lipid-Protein Membrane Structure-Function Characterization using Droplet Interface Bilayers</w:t>
      </w:r>
    </w:p>
    <w:p w14:paraId="06C0C87E" w14:textId="77777777" w:rsidR="006E4797" w:rsidRPr="00B14DF3" w:rsidRDefault="006E4797" w:rsidP="00422C48">
      <w:pPr>
        <w:rPr>
          <w:rFonts w:asciiTheme="majorHAnsi" w:hAnsiTheme="majorHAnsi" w:cstheme="majorHAnsi"/>
          <w:b/>
        </w:rPr>
      </w:pPr>
    </w:p>
    <w:p w14:paraId="2CD8481E" w14:textId="39E03F4F" w:rsidR="006E4797" w:rsidRPr="00B14DF3" w:rsidRDefault="00000000" w:rsidP="00422C48">
      <w:pPr>
        <w:rPr>
          <w:rFonts w:asciiTheme="majorHAnsi" w:hAnsiTheme="majorHAnsi" w:cstheme="majorHAnsi"/>
          <w:color w:val="808080"/>
        </w:rPr>
      </w:pPr>
      <w:r w:rsidRPr="00B14DF3">
        <w:rPr>
          <w:rFonts w:asciiTheme="majorHAnsi" w:hAnsiTheme="majorHAnsi" w:cstheme="majorHAnsi"/>
          <w:b/>
        </w:rPr>
        <w:t xml:space="preserve">AUTHORS AND AFFILIATIONS: </w:t>
      </w:r>
    </w:p>
    <w:p w14:paraId="5F52FE3E" w14:textId="7C196EA5" w:rsidR="002226D9" w:rsidRPr="00B14DF3" w:rsidRDefault="00000000" w:rsidP="00422C48">
      <w:pPr>
        <w:rPr>
          <w:rFonts w:asciiTheme="majorHAnsi" w:hAnsiTheme="majorHAnsi" w:cstheme="majorHAnsi"/>
          <w:bCs/>
          <w:color w:val="000000" w:themeColor="text1"/>
        </w:rPr>
      </w:pPr>
      <w:r w:rsidRPr="00B14DF3">
        <w:rPr>
          <w:rFonts w:asciiTheme="majorHAnsi" w:hAnsiTheme="majorHAnsi" w:cstheme="majorHAnsi"/>
          <w:bCs/>
          <w:color w:val="000000" w:themeColor="text1"/>
        </w:rPr>
        <w:t>Peter T. Podar</w:t>
      </w:r>
      <w:r w:rsidRPr="00B14DF3">
        <w:rPr>
          <w:rFonts w:asciiTheme="majorHAnsi" w:hAnsiTheme="majorHAnsi" w:cstheme="majorHAnsi"/>
          <w:bCs/>
          <w:color w:val="000000" w:themeColor="text1"/>
          <w:vertAlign w:val="superscript"/>
        </w:rPr>
        <w:t>1</w:t>
      </w:r>
      <w:r w:rsidR="00141625" w:rsidRPr="00B14DF3">
        <w:rPr>
          <w:rFonts w:asciiTheme="majorHAnsi" w:hAnsiTheme="majorHAnsi" w:cstheme="majorHAnsi"/>
          <w:bCs/>
          <w:color w:val="000000" w:themeColor="text1"/>
          <w:vertAlign w:val="superscript"/>
        </w:rPr>
        <w:t>,</w:t>
      </w:r>
      <w:r w:rsidR="00863DFC">
        <w:rPr>
          <w:rFonts w:asciiTheme="majorHAnsi" w:hAnsiTheme="majorHAnsi" w:cstheme="majorHAnsi"/>
          <w:bCs/>
          <w:color w:val="000000" w:themeColor="text1"/>
          <w:vertAlign w:val="superscript"/>
        </w:rPr>
        <w:t>2</w:t>
      </w:r>
      <w:r w:rsidRPr="00B14DF3">
        <w:rPr>
          <w:rFonts w:asciiTheme="majorHAnsi" w:hAnsiTheme="majorHAnsi" w:cstheme="majorHAnsi"/>
          <w:bCs/>
          <w:color w:val="000000" w:themeColor="text1"/>
        </w:rPr>
        <w:t>, Ariana Adkisson</w:t>
      </w:r>
      <w:r w:rsidR="005773C9" w:rsidRPr="00B14DF3">
        <w:rPr>
          <w:rFonts w:asciiTheme="majorHAnsi" w:hAnsiTheme="majorHAnsi" w:cstheme="majorHAnsi"/>
          <w:bCs/>
          <w:color w:val="000000" w:themeColor="text1"/>
        </w:rPr>
        <w:t>-Washington</w:t>
      </w:r>
      <w:r w:rsidRPr="00B14DF3">
        <w:rPr>
          <w:rFonts w:asciiTheme="majorHAnsi" w:hAnsiTheme="majorHAnsi" w:cstheme="majorHAnsi"/>
          <w:bCs/>
          <w:color w:val="000000" w:themeColor="text1"/>
          <w:vertAlign w:val="superscript"/>
        </w:rPr>
        <w:t>2</w:t>
      </w:r>
      <w:r w:rsidR="00141625" w:rsidRPr="00B14DF3">
        <w:rPr>
          <w:rFonts w:asciiTheme="majorHAnsi" w:hAnsiTheme="majorHAnsi" w:cstheme="majorHAnsi"/>
          <w:bCs/>
          <w:color w:val="000000" w:themeColor="text1"/>
          <w:vertAlign w:val="superscript"/>
        </w:rPr>
        <w:t>,</w:t>
      </w:r>
      <w:r w:rsidR="00AA3430">
        <w:rPr>
          <w:rFonts w:asciiTheme="majorHAnsi" w:hAnsiTheme="majorHAnsi" w:cstheme="majorHAnsi"/>
          <w:bCs/>
          <w:color w:val="000000" w:themeColor="text1"/>
          <w:vertAlign w:val="superscript"/>
        </w:rPr>
        <w:t>3</w:t>
      </w:r>
      <w:r w:rsidRPr="00B14DF3">
        <w:rPr>
          <w:rFonts w:asciiTheme="majorHAnsi" w:hAnsiTheme="majorHAnsi" w:cstheme="majorHAnsi"/>
          <w:bCs/>
          <w:color w:val="000000" w:themeColor="text1"/>
        </w:rPr>
        <w:t>, Olivia Ziemer</w:t>
      </w:r>
      <w:r w:rsidR="0023585C" w:rsidRPr="0023585C">
        <w:rPr>
          <w:rFonts w:asciiTheme="majorHAnsi" w:hAnsiTheme="majorHAnsi" w:cstheme="majorHAnsi"/>
          <w:bCs/>
          <w:color w:val="000000" w:themeColor="text1"/>
          <w:vertAlign w:val="superscript"/>
        </w:rPr>
        <w:t>2,</w:t>
      </w:r>
      <w:r w:rsidR="00AA3430">
        <w:rPr>
          <w:rFonts w:asciiTheme="majorHAnsi" w:hAnsiTheme="majorHAnsi" w:cstheme="majorHAnsi"/>
          <w:bCs/>
          <w:color w:val="000000" w:themeColor="text1"/>
          <w:vertAlign w:val="superscript"/>
        </w:rPr>
        <w:t>4</w:t>
      </w:r>
      <w:r w:rsidRPr="00B14DF3">
        <w:rPr>
          <w:rFonts w:asciiTheme="majorHAnsi" w:hAnsiTheme="majorHAnsi" w:cstheme="majorHAnsi"/>
          <w:bCs/>
          <w:color w:val="000000" w:themeColor="text1"/>
        </w:rPr>
        <w:t>, Victoria Sullivan</w:t>
      </w:r>
      <w:r w:rsidR="00121205" w:rsidRPr="00B14DF3">
        <w:rPr>
          <w:rFonts w:asciiTheme="majorHAnsi" w:hAnsiTheme="majorHAnsi" w:cstheme="majorHAnsi"/>
          <w:bCs/>
          <w:color w:val="000000" w:themeColor="text1"/>
          <w:vertAlign w:val="superscript"/>
        </w:rPr>
        <w:t>2</w:t>
      </w:r>
      <w:r w:rsidR="0023585C">
        <w:rPr>
          <w:rFonts w:asciiTheme="majorHAnsi" w:hAnsiTheme="majorHAnsi" w:cstheme="majorHAnsi"/>
          <w:bCs/>
          <w:color w:val="000000" w:themeColor="text1"/>
          <w:vertAlign w:val="superscript"/>
        </w:rPr>
        <w:t>,5</w:t>
      </w:r>
      <w:r w:rsidRPr="00B14DF3">
        <w:rPr>
          <w:rFonts w:asciiTheme="majorHAnsi" w:hAnsiTheme="majorHAnsi" w:cstheme="majorHAnsi"/>
          <w:bCs/>
          <w:color w:val="000000" w:themeColor="text1"/>
        </w:rPr>
        <w:t>, Christian Milem</w:t>
      </w:r>
      <w:r w:rsidR="00121205" w:rsidRPr="00B14DF3">
        <w:rPr>
          <w:rFonts w:asciiTheme="majorHAnsi" w:hAnsiTheme="majorHAnsi" w:cstheme="majorHAnsi"/>
          <w:bCs/>
          <w:color w:val="000000" w:themeColor="text1"/>
          <w:vertAlign w:val="superscript"/>
        </w:rPr>
        <w:t>2</w:t>
      </w:r>
      <w:r w:rsidR="00052831">
        <w:rPr>
          <w:rFonts w:asciiTheme="majorHAnsi" w:hAnsiTheme="majorHAnsi" w:cstheme="majorHAnsi"/>
          <w:bCs/>
          <w:color w:val="000000" w:themeColor="text1"/>
          <w:vertAlign w:val="superscript"/>
        </w:rPr>
        <w:t>,6</w:t>
      </w:r>
      <w:r w:rsidRPr="00B14DF3">
        <w:rPr>
          <w:rFonts w:asciiTheme="majorHAnsi" w:hAnsiTheme="majorHAnsi" w:cstheme="majorHAnsi"/>
          <w:bCs/>
          <w:color w:val="000000" w:themeColor="text1"/>
        </w:rPr>
        <w:t>, Janine</w:t>
      </w:r>
      <w:r w:rsidR="00052831">
        <w:rPr>
          <w:rFonts w:asciiTheme="majorHAnsi" w:hAnsiTheme="majorHAnsi" w:cstheme="majorHAnsi"/>
          <w:bCs/>
          <w:color w:val="000000" w:themeColor="text1"/>
        </w:rPr>
        <w:t xml:space="preserve"> </w:t>
      </w:r>
      <w:r w:rsidRPr="00B14DF3">
        <w:rPr>
          <w:rFonts w:asciiTheme="majorHAnsi" w:hAnsiTheme="majorHAnsi" w:cstheme="majorHAnsi"/>
          <w:bCs/>
          <w:color w:val="000000" w:themeColor="text1"/>
        </w:rPr>
        <w:t>Hagar-Montoya</w:t>
      </w:r>
      <w:r w:rsidR="00052831">
        <w:rPr>
          <w:rFonts w:asciiTheme="majorHAnsi" w:hAnsiTheme="majorHAnsi" w:cstheme="majorHAnsi"/>
          <w:bCs/>
          <w:color w:val="000000" w:themeColor="text1"/>
          <w:vertAlign w:val="superscript"/>
        </w:rPr>
        <w:t>2,7</w:t>
      </w:r>
      <w:r w:rsidRPr="00B14DF3">
        <w:rPr>
          <w:rFonts w:asciiTheme="majorHAnsi" w:hAnsiTheme="majorHAnsi" w:cstheme="majorHAnsi"/>
          <w:bCs/>
          <w:color w:val="000000" w:themeColor="text1"/>
        </w:rPr>
        <w:t>, Shriya Khule</w:t>
      </w:r>
      <w:r w:rsidR="00052831">
        <w:rPr>
          <w:rFonts w:asciiTheme="majorHAnsi" w:hAnsiTheme="majorHAnsi" w:cstheme="majorHAnsi"/>
          <w:bCs/>
          <w:color w:val="000000" w:themeColor="text1"/>
          <w:vertAlign w:val="superscript"/>
        </w:rPr>
        <w:t>2,8</w:t>
      </w:r>
      <w:r w:rsidRPr="00B14DF3">
        <w:rPr>
          <w:rFonts w:asciiTheme="majorHAnsi" w:hAnsiTheme="majorHAnsi" w:cstheme="majorHAnsi"/>
          <w:bCs/>
          <w:color w:val="000000" w:themeColor="text1"/>
        </w:rPr>
        <w:t>, Zachary Griffith</w:t>
      </w:r>
      <w:r w:rsidR="00121205" w:rsidRPr="00B14DF3">
        <w:rPr>
          <w:rFonts w:asciiTheme="majorHAnsi" w:hAnsiTheme="majorHAnsi" w:cstheme="majorHAnsi"/>
          <w:bCs/>
          <w:color w:val="000000" w:themeColor="text1"/>
          <w:vertAlign w:val="superscript"/>
        </w:rPr>
        <w:t>2</w:t>
      </w:r>
      <w:r w:rsidR="00052831">
        <w:rPr>
          <w:rFonts w:asciiTheme="majorHAnsi" w:hAnsiTheme="majorHAnsi" w:cstheme="majorHAnsi"/>
          <w:bCs/>
          <w:color w:val="000000" w:themeColor="text1"/>
          <w:vertAlign w:val="superscript"/>
        </w:rPr>
        <w:t>,9</w:t>
      </w:r>
      <w:r w:rsidRPr="00B14DF3">
        <w:rPr>
          <w:rFonts w:asciiTheme="majorHAnsi" w:hAnsiTheme="majorHAnsi" w:cstheme="majorHAnsi"/>
          <w:bCs/>
          <w:color w:val="000000" w:themeColor="text1"/>
        </w:rPr>
        <w:t>, Khalid Tantawi</w:t>
      </w:r>
      <w:r w:rsidR="00121205" w:rsidRPr="00B14DF3">
        <w:rPr>
          <w:rFonts w:asciiTheme="majorHAnsi" w:hAnsiTheme="majorHAnsi" w:cstheme="majorHAnsi"/>
          <w:bCs/>
          <w:color w:val="000000" w:themeColor="text1"/>
          <w:vertAlign w:val="superscript"/>
        </w:rPr>
        <w:t>2</w:t>
      </w:r>
      <w:r w:rsidR="00AF52EC">
        <w:rPr>
          <w:rFonts w:asciiTheme="majorHAnsi" w:hAnsiTheme="majorHAnsi" w:cstheme="majorHAnsi"/>
          <w:bCs/>
          <w:color w:val="000000" w:themeColor="text1"/>
          <w:vertAlign w:val="superscript"/>
        </w:rPr>
        <w:t>,10</w:t>
      </w:r>
      <w:r w:rsidRPr="00B14DF3">
        <w:rPr>
          <w:rFonts w:asciiTheme="majorHAnsi" w:hAnsiTheme="majorHAnsi" w:cstheme="majorHAnsi"/>
          <w:bCs/>
          <w:color w:val="000000" w:themeColor="text1"/>
        </w:rPr>
        <w:t>, Xiuhong Zhai</w:t>
      </w:r>
      <w:r w:rsidR="00AF52EC">
        <w:rPr>
          <w:rFonts w:asciiTheme="majorHAnsi" w:hAnsiTheme="majorHAnsi" w:cstheme="majorHAnsi"/>
          <w:bCs/>
          <w:color w:val="000000" w:themeColor="text1"/>
          <w:vertAlign w:val="superscript"/>
        </w:rPr>
        <w:t>2,</w:t>
      </w:r>
      <w:r w:rsidRPr="00B14DF3">
        <w:rPr>
          <w:rFonts w:asciiTheme="majorHAnsi" w:hAnsiTheme="majorHAnsi" w:cstheme="majorHAnsi"/>
          <w:bCs/>
          <w:color w:val="000000" w:themeColor="text1"/>
          <w:vertAlign w:val="superscript"/>
        </w:rPr>
        <w:t>1</w:t>
      </w:r>
      <w:r w:rsidR="00AF52EC">
        <w:rPr>
          <w:rFonts w:asciiTheme="majorHAnsi" w:hAnsiTheme="majorHAnsi" w:cstheme="majorHAnsi"/>
          <w:bCs/>
          <w:color w:val="000000" w:themeColor="text1"/>
          <w:vertAlign w:val="superscript"/>
        </w:rPr>
        <w:t>1</w:t>
      </w:r>
      <w:r w:rsidRPr="00B14DF3">
        <w:rPr>
          <w:rFonts w:asciiTheme="majorHAnsi" w:hAnsiTheme="majorHAnsi" w:cstheme="majorHAnsi"/>
          <w:bCs/>
          <w:color w:val="000000" w:themeColor="text1"/>
        </w:rPr>
        <w:t>, Dima Bolmatov</w:t>
      </w:r>
      <w:r w:rsidRPr="00B14DF3">
        <w:rPr>
          <w:rFonts w:asciiTheme="majorHAnsi" w:hAnsiTheme="majorHAnsi" w:cstheme="majorHAnsi"/>
          <w:bCs/>
          <w:color w:val="000000" w:themeColor="text1"/>
          <w:vertAlign w:val="superscript"/>
        </w:rPr>
        <w:t>1</w:t>
      </w:r>
      <w:r w:rsidR="00AF52EC">
        <w:rPr>
          <w:rFonts w:asciiTheme="majorHAnsi" w:hAnsiTheme="majorHAnsi" w:cstheme="majorHAnsi"/>
          <w:bCs/>
          <w:color w:val="000000" w:themeColor="text1"/>
          <w:vertAlign w:val="superscript"/>
        </w:rPr>
        <w:t>2</w:t>
      </w:r>
      <w:r w:rsidRPr="00B14DF3">
        <w:rPr>
          <w:rFonts w:asciiTheme="majorHAnsi" w:hAnsiTheme="majorHAnsi" w:cstheme="majorHAnsi"/>
          <w:bCs/>
          <w:color w:val="000000" w:themeColor="text1"/>
        </w:rPr>
        <w:t>, John Katsaras</w:t>
      </w:r>
      <w:r w:rsidR="00AF52EC">
        <w:rPr>
          <w:rFonts w:asciiTheme="majorHAnsi" w:hAnsiTheme="majorHAnsi" w:cstheme="majorHAnsi"/>
          <w:bCs/>
          <w:color w:val="000000" w:themeColor="text1"/>
          <w:vertAlign w:val="superscript"/>
        </w:rPr>
        <w:t>2,11</w:t>
      </w:r>
      <w:r w:rsidRPr="00B14DF3">
        <w:rPr>
          <w:rFonts w:asciiTheme="majorHAnsi" w:hAnsiTheme="majorHAnsi" w:cstheme="majorHAnsi"/>
          <w:bCs/>
          <w:color w:val="000000" w:themeColor="text1"/>
        </w:rPr>
        <w:t>, C</w:t>
      </w:r>
      <w:r w:rsidR="001C2BE3">
        <w:rPr>
          <w:rFonts w:asciiTheme="majorHAnsi" w:hAnsiTheme="majorHAnsi" w:cstheme="majorHAnsi"/>
          <w:bCs/>
          <w:color w:val="000000" w:themeColor="text1"/>
        </w:rPr>
        <w:t>harles</w:t>
      </w:r>
      <w:r w:rsidRPr="00B14DF3">
        <w:rPr>
          <w:rFonts w:asciiTheme="majorHAnsi" w:hAnsiTheme="majorHAnsi" w:cstheme="majorHAnsi"/>
          <w:bCs/>
          <w:color w:val="000000" w:themeColor="text1"/>
        </w:rPr>
        <w:t xml:space="preserve"> Patrick Collier</w:t>
      </w:r>
      <w:r w:rsidRPr="00B14DF3">
        <w:rPr>
          <w:rFonts w:asciiTheme="majorHAnsi" w:hAnsiTheme="majorHAnsi" w:cstheme="majorHAnsi"/>
          <w:bCs/>
          <w:color w:val="000000" w:themeColor="text1"/>
          <w:vertAlign w:val="superscript"/>
        </w:rPr>
        <w:t>1</w:t>
      </w:r>
      <w:r w:rsidR="00AF52EC">
        <w:rPr>
          <w:rFonts w:asciiTheme="majorHAnsi" w:hAnsiTheme="majorHAnsi" w:cstheme="majorHAnsi"/>
          <w:bCs/>
          <w:color w:val="000000" w:themeColor="text1"/>
          <w:vertAlign w:val="superscript"/>
        </w:rPr>
        <w:t>3</w:t>
      </w:r>
    </w:p>
    <w:p w14:paraId="0DF088C9" w14:textId="77777777" w:rsidR="002226D9" w:rsidRPr="00B14DF3" w:rsidRDefault="00000000" w:rsidP="00422C48">
      <w:pPr>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 </w:t>
      </w:r>
    </w:p>
    <w:p w14:paraId="5FBC4EF3" w14:textId="45A0B0C6" w:rsidR="002226D9" w:rsidRDefault="00000000" w:rsidP="00422C48">
      <w:pPr>
        <w:rPr>
          <w:rFonts w:asciiTheme="majorHAnsi" w:hAnsiTheme="majorHAnsi" w:cstheme="majorHAnsi"/>
          <w:bCs/>
          <w:color w:val="000000" w:themeColor="text1"/>
        </w:rPr>
      </w:pPr>
      <w:r w:rsidRPr="00B14DF3">
        <w:rPr>
          <w:rFonts w:asciiTheme="majorHAnsi" w:hAnsiTheme="majorHAnsi" w:cstheme="majorHAnsi"/>
          <w:bCs/>
          <w:color w:val="000000" w:themeColor="text1"/>
          <w:vertAlign w:val="superscript"/>
        </w:rPr>
        <w:t>1</w:t>
      </w:r>
      <w:r w:rsidRPr="00B14DF3">
        <w:rPr>
          <w:rFonts w:asciiTheme="majorHAnsi" w:hAnsiTheme="majorHAnsi" w:cstheme="majorHAnsi"/>
          <w:bCs/>
          <w:color w:val="000000" w:themeColor="text1"/>
        </w:rPr>
        <w:t>Carle Illinois College of Medicine, University of Illinois at Urbana-Champaign, Urbana, IL 61801</w:t>
      </w:r>
      <w:r w:rsidR="00965C8A" w:rsidRPr="00B14DF3">
        <w:rPr>
          <w:rFonts w:asciiTheme="majorHAnsi" w:hAnsiTheme="majorHAnsi" w:cstheme="majorHAnsi"/>
          <w:bCs/>
          <w:color w:val="000000" w:themeColor="text1"/>
        </w:rPr>
        <w:t>.</w:t>
      </w:r>
    </w:p>
    <w:p w14:paraId="4CC0485F" w14:textId="5FD40A0F" w:rsidR="00AF52EC" w:rsidRPr="00B14DF3" w:rsidRDefault="00AF52EC" w:rsidP="00422C48">
      <w:pPr>
        <w:rPr>
          <w:rFonts w:asciiTheme="majorHAnsi" w:hAnsiTheme="majorHAnsi" w:cstheme="majorHAnsi"/>
          <w:bCs/>
          <w:color w:val="000000" w:themeColor="text1"/>
        </w:rPr>
      </w:pPr>
      <w:r w:rsidRPr="00B14DF3">
        <w:rPr>
          <w:rFonts w:asciiTheme="majorHAnsi" w:hAnsiTheme="majorHAnsi" w:cstheme="majorHAnsi"/>
          <w:bCs/>
          <w:color w:val="000000" w:themeColor="text1"/>
          <w:vertAlign w:val="superscript"/>
        </w:rPr>
        <w:t>2</w:t>
      </w:r>
      <w:r w:rsidRPr="00B14DF3">
        <w:rPr>
          <w:rFonts w:asciiTheme="majorHAnsi" w:hAnsiTheme="majorHAnsi" w:cstheme="majorHAnsi"/>
          <w:bCs/>
          <w:color w:val="000000" w:themeColor="text1"/>
        </w:rPr>
        <w:t>Shull Wollan Center, University of Tennessee, Oak Ridge, TN 37830.</w:t>
      </w:r>
    </w:p>
    <w:p w14:paraId="562DA880" w14:textId="012AD1F5" w:rsidR="002226D9" w:rsidRPr="00B14DF3" w:rsidRDefault="00AA3430" w:rsidP="00422C48">
      <w:pPr>
        <w:rPr>
          <w:rFonts w:asciiTheme="majorHAnsi" w:hAnsiTheme="majorHAnsi" w:cstheme="majorHAnsi"/>
          <w:bCs/>
          <w:color w:val="000000" w:themeColor="text1"/>
        </w:rPr>
      </w:pPr>
      <w:r>
        <w:rPr>
          <w:rFonts w:asciiTheme="majorHAnsi" w:hAnsiTheme="majorHAnsi" w:cstheme="majorHAnsi"/>
          <w:bCs/>
          <w:color w:val="000000" w:themeColor="text1"/>
          <w:vertAlign w:val="superscript"/>
        </w:rPr>
        <w:t>3</w:t>
      </w:r>
      <w:r w:rsidRPr="00B14DF3">
        <w:rPr>
          <w:rFonts w:asciiTheme="majorHAnsi" w:hAnsiTheme="majorHAnsi" w:cstheme="majorHAnsi"/>
          <w:bCs/>
          <w:color w:val="000000" w:themeColor="text1"/>
        </w:rPr>
        <w:t>Department of Chemistry, Louisiana State University, Baton Rouge, LA 70803</w:t>
      </w:r>
      <w:r w:rsidR="00965C8A" w:rsidRPr="00B14DF3">
        <w:rPr>
          <w:rFonts w:asciiTheme="majorHAnsi" w:hAnsiTheme="majorHAnsi" w:cstheme="majorHAnsi"/>
          <w:bCs/>
          <w:color w:val="000000" w:themeColor="text1"/>
        </w:rPr>
        <w:t>.</w:t>
      </w:r>
    </w:p>
    <w:p w14:paraId="30A629BE" w14:textId="0959F9C2" w:rsidR="002226D9" w:rsidRPr="00B14DF3" w:rsidRDefault="00AA3430" w:rsidP="00422C48">
      <w:pPr>
        <w:rPr>
          <w:rFonts w:asciiTheme="majorHAnsi" w:hAnsiTheme="majorHAnsi" w:cstheme="majorHAnsi"/>
          <w:bCs/>
          <w:color w:val="000000" w:themeColor="text1"/>
        </w:rPr>
      </w:pPr>
      <w:r>
        <w:rPr>
          <w:rFonts w:asciiTheme="majorHAnsi" w:hAnsiTheme="majorHAnsi" w:cstheme="majorHAnsi"/>
          <w:bCs/>
          <w:color w:val="000000" w:themeColor="text1"/>
          <w:vertAlign w:val="superscript"/>
        </w:rPr>
        <w:t>4</w:t>
      </w:r>
      <w:r w:rsidRPr="00B14DF3">
        <w:rPr>
          <w:rFonts w:asciiTheme="majorHAnsi" w:hAnsiTheme="majorHAnsi" w:cstheme="majorHAnsi"/>
          <w:bCs/>
          <w:color w:val="000000" w:themeColor="text1"/>
        </w:rPr>
        <w:t>Department of Physics and Astronomy, University of Tennessee, Chattanooga, TN 37403</w:t>
      </w:r>
      <w:r w:rsidR="00965C8A" w:rsidRPr="00B14DF3">
        <w:rPr>
          <w:rFonts w:asciiTheme="majorHAnsi" w:hAnsiTheme="majorHAnsi" w:cstheme="majorHAnsi"/>
          <w:bCs/>
          <w:color w:val="000000" w:themeColor="text1"/>
        </w:rPr>
        <w:t>.</w:t>
      </w:r>
    </w:p>
    <w:p w14:paraId="719C1F6F" w14:textId="3836C32A" w:rsidR="002226D9" w:rsidRPr="00B14DF3" w:rsidRDefault="00AA3430" w:rsidP="00422C48">
      <w:pPr>
        <w:rPr>
          <w:rFonts w:asciiTheme="majorHAnsi" w:hAnsiTheme="majorHAnsi" w:cstheme="majorHAnsi"/>
          <w:bCs/>
          <w:color w:val="000000" w:themeColor="text1"/>
        </w:rPr>
      </w:pPr>
      <w:r>
        <w:rPr>
          <w:rFonts w:asciiTheme="majorHAnsi" w:hAnsiTheme="majorHAnsi" w:cstheme="majorHAnsi"/>
          <w:bCs/>
          <w:color w:val="000000" w:themeColor="text1"/>
          <w:vertAlign w:val="superscript"/>
        </w:rPr>
        <w:t>5</w:t>
      </w:r>
      <w:r w:rsidRPr="00B14DF3">
        <w:rPr>
          <w:rFonts w:asciiTheme="majorHAnsi" w:hAnsiTheme="majorHAnsi" w:cstheme="majorHAnsi"/>
          <w:bCs/>
          <w:color w:val="000000" w:themeColor="text1"/>
        </w:rPr>
        <w:t>Department of Chemical and Biomolecular Engineering, University of Tennessee, Knoxville, TN 37996</w:t>
      </w:r>
      <w:r w:rsidR="00965C8A" w:rsidRPr="00B14DF3">
        <w:rPr>
          <w:rFonts w:asciiTheme="majorHAnsi" w:hAnsiTheme="majorHAnsi" w:cstheme="majorHAnsi"/>
          <w:bCs/>
          <w:color w:val="000000" w:themeColor="text1"/>
        </w:rPr>
        <w:t>.</w:t>
      </w:r>
    </w:p>
    <w:p w14:paraId="0D6ED51F" w14:textId="3D2CA65B" w:rsidR="002226D9" w:rsidRPr="00B14DF3" w:rsidRDefault="00AA3430" w:rsidP="00422C48">
      <w:pPr>
        <w:rPr>
          <w:rFonts w:asciiTheme="majorHAnsi" w:hAnsiTheme="majorHAnsi" w:cstheme="majorHAnsi"/>
          <w:bCs/>
          <w:color w:val="000000" w:themeColor="text1"/>
        </w:rPr>
      </w:pPr>
      <w:r>
        <w:rPr>
          <w:rFonts w:asciiTheme="majorHAnsi" w:hAnsiTheme="majorHAnsi" w:cstheme="majorHAnsi"/>
          <w:bCs/>
          <w:color w:val="000000" w:themeColor="text1"/>
          <w:vertAlign w:val="superscript"/>
        </w:rPr>
        <w:t>6</w:t>
      </w:r>
      <w:r w:rsidRPr="00B14DF3">
        <w:rPr>
          <w:rFonts w:asciiTheme="majorHAnsi" w:hAnsiTheme="majorHAnsi" w:cstheme="majorHAnsi"/>
          <w:bCs/>
          <w:color w:val="000000" w:themeColor="text1"/>
        </w:rPr>
        <w:t>Department of Chemical and Environmental Engineering, University of Cincinnati, Cincinnati, OH 45221</w:t>
      </w:r>
      <w:r w:rsidR="00965C8A" w:rsidRPr="00B14DF3">
        <w:rPr>
          <w:rFonts w:asciiTheme="majorHAnsi" w:hAnsiTheme="majorHAnsi" w:cstheme="majorHAnsi"/>
          <w:bCs/>
          <w:color w:val="000000" w:themeColor="text1"/>
        </w:rPr>
        <w:t>.</w:t>
      </w:r>
    </w:p>
    <w:p w14:paraId="6FF2BA09" w14:textId="0396CA07" w:rsidR="002226D9" w:rsidRPr="00B14DF3" w:rsidRDefault="00AA3430" w:rsidP="00422C48">
      <w:pPr>
        <w:rPr>
          <w:rFonts w:asciiTheme="majorHAnsi" w:hAnsiTheme="majorHAnsi" w:cstheme="majorHAnsi"/>
          <w:bCs/>
          <w:color w:val="000000" w:themeColor="text1"/>
        </w:rPr>
      </w:pPr>
      <w:r>
        <w:rPr>
          <w:rFonts w:asciiTheme="majorHAnsi" w:hAnsiTheme="majorHAnsi" w:cstheme="majorHAnsi"/>
          <w:bCs/>
          <w:color w:val="000000" w:themeColor="text1"/>
          <w:vertAlign w:val="superscript"/>
        </w:rPr>
        <w:t>7</w:t>
      </w:r>
      <w:r w:rsidRPr="00B14DF3">
        <w:rPr>
          <w:rFonts w:asciiTheme="majorHAnsi" w:hAnsiTheme="majorHAnsi" w:cstheme="majorHAnsi"/>
          <w:bCs/>
          <w:color w:val="000000" w:themeColor="text1"/>
        </w:rPr>
        <w:t>Department of Metallurgical, Materials</w:t>
      </w:r>
      <w:r w:rsidR="001C3A6A" w:rsidRPr="00B14DF3">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and Biomedical Engineering, University of Texas at El Paso, El Paso, TX 79968</w:t>
      </w:r>
      <w:r w:rsidR="00965C8A" w:rsidRPr="00B14DF3">
        <w:rPr>
          <w:rFonts w:asciiTheme="majorHAnsi" w:hAnsiTheme="majorHAnsi" w:cstheme="majorHAnsi"/>
          <w:bCs/>
          <w:color w:val="000000" w:themeColor="text1"/>
        </w:rPr>
        <w:t>.</w:t>
      </w:r>
    </w:p>
    <w:p w14:paraId="4DD7D8D0" w14:textId="3D8B1740" w:rsidR="002226D9" w:rsidRPr="00B14DF3" w:rsidRDefault="00AA3430" w:rsidP="00422C48">
      <w:pPr>
        <w:rPr>
          <w:rFonts w:asciiTheme="majorHAnsi" w:hAnsiTheme="majorHAnsi" w:cstheme="majorHAnsi"/>
          <w:bCs/>
          <w:color w:val="000000" w:themeColor="text1"/>
        </w:rPr>
      </w:pPr>
      <w:r>
        <w:rPr>
          <w:rFonts w:asciiTheme="majorHAnsi" w:hAnsiTheme="majorHAnsi" w:cstheme="majorHAnsi"/>
          <w:bCs/>
          <w:color w:val="000000" w:themeColor="text1"/>
          <w:vertAlign w:val="superscript"/>
        </w:rPr>
        <w:t>8</w:t>
      </w:r>
      <w:r w:rsidRPr="00B14DF3">
        <w:rPr>
          <w:rFonts w:asciiTheme="majorHAnsi" w:hAnsiTheme="majorHAnsi" w:cstheme="majorHAnsi"/>
          <w:bCs/>
          <w:color w:val="000000" w:themeColor="text1"/>
        </w:rPr>
        <w:t>Farragut High School, Knoxville, TN 37934</w:t>
      </w:r>
      <w:r w:rsidR="00965C8A" w:rsidRPr="00B14DF3">
        <w:rPr>
          <w:rFonts w:asciiTheme="majorHAnsi" w:hAnsiTheme="majorHAnsi" w:cstheme="majorHAnsi"/>
          <w:bCs/>
          <w:color w:val="000000" w:themeColor="text1"/>
        </w:rPr>
        <w:t>.</w:t>
      </w:r>
    </w:p>
    <w:p w14:paraId="6CA592D4" w14:textId="0A80DFF5" w:rsidR="002226D9" w:rsidRPr="00B14DF3" w:rsidRDefault="00AA3430" w:rsidP="00422C48">
      <w:pPr>
        <w:rPr>
          <w:rFonts w:asciiTheme="majorHAnsi" w:hAnsiTheme="majorHAnsi" w:cstheme="majorHAnsi"/>
          <w:bCs/>
          <w:color w:val="000000" w:themeColor="text1"/>
        </w:rPr>
      </w:pPr>
      <w:r>
        <w:rPr>
          <w:rFonts w:asciiTheme="majorHAnsi" w:hAnsiTheme="majorHAnsi" w:cstheme="majorHAnsi"/>
          <w:bCs/>
          <w:color w:val="000000" w:themeColor="text1"/>
          <w:vertAlign w:val="superscript"/>
        </w:rPr>
        <w:t>9</w:t>
      </w:r>
      <w:r w:rsidRPr="00B14DF3">
        <w:rPr>
          <w:rFonts w:asciiTheme="majorHAnsi" w:hAnsiTheme="majorHAnsi" w:cstheme="majorHAnsi"/>
          <w:bCs/>
          <w:color w:val="000000" w:themeColor="text1"/>
        </w:rPr>
        <w:t>Department of Chemical and Biological Engineering, University of Alabama, Tuscaloosa, AL 35487</w:t>
      </w:r>
      <w:r w:rsidR="00965C8A" w:rsidRPr="00B14DF3">
        <w:rPr>
          <w:rFonts w:asciiTheme="majorHAnsi" w:hAnsiTheme="majorHAnsi" w:cstheme="majorHAnsi"/>
          <w:bCs/>
          <w:color w:val="000000" w:themeColor="text1"/>
        </w:rPr>
        <w:t>.</w:t>
      </w:r>
    </w:p>
    <w:p w14:paraId="26FEC51B" w14:textId="58E4892C" w:rsidR="002226D9" w:rsidRPr="00B14DF3" w:rsidRDefault="00AA3430" w:rsidP="00422C48">
      <w:pPr>
        <w:rPr>
          <w:rFonts w:asciiTheme="majorHAnsi" w:hAnsiTheme="majorHAnsi" w:cstheme="majorHAnsi"/>
          <w:bCs/>
          <w:color w:val="000000" w:themeColor="text1"/>
        </w:rPr>
      </w:pPr>
      <w:r>
        <w:rPr>
          <w:rFonts w:asciiTheme="majorHAnsi" w:hAnsiTheme="majorHAnsi" w:cstheme="majorHAnsi"/>
          <w:bCs/>
          <w:color w:val="000000" w:themeColor="text1"/>
          <w:vertAlign w:val="superscript"/>
        </w:rPr>
        <w:t>10</w:t>
      </w:r>
      <w:r w:rsidRPr="00B14DF3">
        <w:rPr>
          <w:rFonts w:asciiTheme="majorHAnsi" w:hAnsiTheme="majorHAnsi" w:cstheme="majorHAnsi"/>
          <w:bCs/>
          <w:color w:val="000000" w:themeColor="text1"/>
        </w:rPr>
        <w:t>Department of Engineering Management and Technology, University of Tennessee, Chattanooga, TN 37403</w:t>
      </w:r>
      <w:r w:rsidR="00965C8A" w:rsidRPr="00B14DF3">
        <w:rPr>
          <w:rFonts w:asciiTheme="majorHAnsi" w:hAnsiTheme="majorHAnsi" w:cstheme="majorHAnsi"/>
          <w:bCs/>
          <w:color w:val="000000" w:themeColor="text1"/>
        </w:rPr>
        <w:t>.</w:t>
      </w:r>
    </w:p>
    <w:p w14:paraId="16DC5A7A" w14:textId="521BD1AA" w:rsidR="002226D9" w:rsidRPr="00B14DF3" w:rsidRDefault="00000000" w:rsidP="00422C48">
      <w:pPr>
        <w:rPr>
          <w:rFonts w:asciiTheme="majorHAnsi" w:hAnsiTheme="majorHAnsi" w:cstheme="majorHAnsi"/>
          <w:bCs/>
          <w:color w:val="000000" w:themeColor="text1"/>
        </w:rPr>
      </w:pPr>
      <w:r w:rsidRPr="00B14DF3">
        <w:rPr>
          <w:rFonts w:asciiTheme="majorHAnsi" w:hAnsiTheme="majorHAnsi" w:cstheme="majorHAnsi"/>
          <w:bCs/>
          <w:color w:val="000000" w:themeColor="text1"/>
          <w:vertAlign w:val="superscript"/>
        </w:rPr>
        <w:t>1</w:t>
      </w:r>
      <w:r w:rsidR="00AA3430">
        <w:rPr>
          <w:rFonts w:asciiTheme="majorHAnsi" w:hAnsiTheme="majorHAnsi" w:cstheme="majorHAnsi"/>
          <w:bCs/>
          <w:color w:val="000000" w:themeColor="text1"/>
          <w:vertAlign w:val="superscript"/>
        </w:rPr>
        <w:t>1</w:t>
      </w:r>
      <w:r w:rsidRPr="00B14DF3">
        <w:rPr>
          <w:rFonts w:asciiTheme="majorHAnsi" w:hAnsiTheme="majorHAnsi" w:cstheme="majorHAnsi"/>
          <w:bCs/>
          <w:color w:val="000000" w:themeColor="text1"/>
        </w:rPr>
        <w:t>Labs and Soft Matter Group, Oak Ridge National Laboratory, Oak Ridge, TN 37830</w:t>
      </w:r>
      <w:r w:rsidR="00965C8A" w:rsidRPr="00B14DF3">
        <w:rPr>
          <w:rFonts w:asciiTheme="majorHAnsi" w:hAnsiTheme="majorHAnsi" w:cstheme="majorHAnsi"/>
          <w:bCs/>
          <w:color w:val="000000" w:themeColor="text1"/>
        </w:rPr>
        <w:t>.</w:t>
      </w:r>
    </w:p>
    <w:p w14:paraId="58F4BC52" w14:textId="10A8619F" w:rsidR="002226D9" w:rsidRPr="00B14DF3" w:rsidRDefault="00121205" w:rsidP="00422C48">
      <w:pPr>
        <w:rPr>
          <w:rFonts w:asciiTheme="majorHAnsi" w:hAnsiTheme="majorHAnsi" w:cstheme="majorHAnsi"/>
          <w:bCs/>
          <w:color w:val="000000" w:themeColor="text1"/>
        </w:rPr>
      </w:pPr>
      <w:r w:rsidRPr="00B14DF3">
        <w:rPr>
          <w:rFonts w:asciiTheme="majorHAnsi" w:hAnsiTheme="majorHAnsi" w:cstheme="majorHAnsi"/>
          <w:bCs/>
          <w:color w:val="000000" w:themeColor="text1"/>
          <w:vertAlign w:val="superscript"/>
        </w:rPr>
        <w:t>1</w:t>
      </w:r>
      <w:r w:rsidR="00AA3430">
        <w:rPr>
          <w:rFonts w:asciiTheme="majorHAnsi" w:hAnsiTheme="majorHAnsi" w:cstheme="majorHAnsi"/>
          <w:bCs/>
          <w:color w:val="000000" w:themeColor="text1"/>
          <w:vertAlign w:val="superscript"/>
        </w:rPr>
        <w:t>2</w:t>
      </w:r>
      <w:r w:rsidRPr="00B14DF3">
        <w:rPr>
          <w:rFonts w:asciiTheme="majorHAnsi" w:hAnsiTheme="majorHAnsi" w:cstheme="majorHAnsi"/>
          <w:bCs/>
          <w:color w:val="000000" w:themeColor="text1"/>
        </w:rPr>
        <w:t>Department of Physics and Astronomy, Texas Tech University, Lubbock, TX 79409</w:t>
      </w:r>
      <w:r w:rsidR="00965C8A" w:rsidRPr="00B14DF3">
        <w:rPr>
          <w:rFonts w:asciiTheme="majorHAnsi" w:hAnsiTheme="majorHAnsi" w:cstheme="majorHAnsi"/>
          <w:bCs/>
          <w:color w:val="000000" w:themeColor="text1"/>
        </w:rPr>
        <w:t>.</w:t>
      </w:r>
    </w:p>
    <w:p w14:paraId="3FE9709A" w14:textId="4F2A18EF" w:rsidR="002226D9" w:rsidRPr="00B14DF3" w:rsidRDefault="00000000" w:rsidP="001C3A6A">
      <w:pPr>
        <w:ind w:right="14"/>
        <w:rPr>
          <w:rFonts w:asciiTheme="majorHAnsi" w:hAnsiTheme="majorHAnsi" w:cstheme="majorHAnsi"/>
          <w:color w:val="000000" w:themeColor="text1"/>
        </w:rPr>
      </w:pPr>
      <w:r w:rsidRPr="00B14DF3">
        <w:rPr>
          <w:rFonts w:asciiTheme="majorHAnsi" w:hAnsiTheme="majorHAnsi" w:cstheme="majorHAnsi"/>
          <w:bCs/>
          <w:color w:val="000000" w:themeColor="text1"/>
          <w:vertAlign w:val="superscript"/>
        </w:rPr>
        <w:t>1</w:t>
      </w:r>
      <w:r w:rsidR="00121205" w:rsidRPr="00B14DF3">
        <w:rPr>
          <w:rFonts w:asciiTheme="majorHAnsi" w:hAnsiTheme="majorHAnsi" w:cstheme="majorHAnsi"/>
          <w:bCs/>
          <w:color w:val="000000" w:themeColor="text1"/>
          <w:vertAlign w:val="superscript"/>
        </w:rPr>
        <w:t>3</w:t>
      </w:r>
      <w:r w:rsidRPr="00B14DF3">
        <w:rPr>
          <w:rFonts w:asciiTheme="majorHAnsi" w:hAnsiTheme="majorHAnsi" w:cstheme="majorHAnsi"/>
          <w:color w:val="000000" w:themeColor="text1"/>
        </w:rPr>
        <w:t>Center for Nanophase Materials Sciences, Oak Ridge National Laboratory, Oak Ridge, TN 37830</w:t>
      </w:r>
      <w:r w:rsidR="00965C8A" w:rsidRPr="00B14DF3">
        <w:rPr>
          <w:rFonts w:asciiTheme="majorHAnsi" w:hAnsiTheme="majorHAnsi" w:cstheme="majorHAnsi"/>
          <w:color w:val="000000" w:themeColor="text1"/>
        </w:rPr>
        <w:t>.</w:t>
      </w:r>
    </w:p>
    <w:p w14:paraId="65ACCC0A" w14:textId="77777777" w:rsidR="006C531D" w:rsidRPr="00B14DF3" w:rsidRDefault="006C531D" w:rsidP="00422C48">
      <w:pPr>
        <w:pStyle w:val="NormalWeb"/>
        <w:spacing w:before="0" w:beforeAutospacing="0" w:after="0" w:afterAutospacing="0"/>
        <w:rPr>
          <w:rFonts w:asciiTheme="majorHAnsi" w:hAnsiTheme="majorHAnsi" w:cstheme="majorHAnsi"/>
          <w:b/>
          <w:bCs/>
          <w:color w:val="000000" w:themeColor="text1"/>
        </w:rPr>
      </w:pPr>
    </w:p>
    <w:p w14:paraId="63BEC30B" w14:textId="10F08B42" w:rsidR="006C531D" w:rsidRPr="00B14DF3" w:rsidRDefault="00000000" w:rsidP="00422C48">
      <w:pPr>
        <w:pStyle w:val="NormalWeb"/>
        <w:spacing w:before="0" w:beforeAutospacing="0" w:after="0" w:afterAutospacing="0"/>
        <w:rPr>
          <w:rFonts w:asciiTheme="majorHAnsi" w:hAnsiTheme="majorHAnsi" w:cstheme="majorHAnsi"/>
          <w:color w:val="000000" w:themeColor="text1"/>
        </w:rPr>
      </w:pPr>
      <w:r w:rsidRPr="00B14DF3">
        <w:rPr>
          <w:rFonts w:asciiTheme="majorHAnsi" w:hAnsiTheme="majorHAnsi" w:cstheme="majorHAnsi"/>
          <w:color w:val="000000" w:themeColor="text1"/>
        </w:rPr>
        <w:t>Email addresses of co-authors:</w:t>
      </w:r>
    </w:p>
    <w:p w14:paraId="284D6825" w14:textId="78786823" w:rsidR="006C531D" w:rsidRPr="00B14DF3" w:rsidRDefault="00000000" w:rsidP="00422C48">
      <w:pPr>
        <w:pStyle w:val="NormalWeb"/>
        <w:spacing w:before="0" w:beforeAutospacing="0" w:after="0" w:afterAutospacing="0"/>
        <w:rPr>
          <w:rFonts w:asciiTheme="majorHAnsi" w:hAnsiTheme="majorHAnsi" w:cstheme="majorHAnsi"/>
          <w:color w:val="000000" w:themeColor="text1"/>
          <w:shd w:val="clear" w:color="auto" w:fill="FFFFFF"/>
          <w:lang w:val="pt-BR"/>
        </w:rPr>
      </w:pPr>
      <w:r w:rsidRPr="00B14DF3">
        <w:rPr>
          <w:rFonts w:asciiTheme="majorHAnsi" w:hAnsiTheme="majorHAnsi" w:cstheme="majorHAnsi"/>
          <w:bCs/>
          <w:color w:val="000000" w:themeColor="text1"/>
          <w:lang w:val="pt-BR"/>
        </w:rPr>
        <w:t xml:space="preserve">Ariana </w:t>
      </w:r>
      <w:proofErr w:type="spellStart"/>
      <w:r w:rsidRPr="00B14DF3">
        <w:rPr>
          <w:rFonts w:asciiTheme="majorHAnsi" w:hAnsiTheme="majorHAnsi" w:cstheme="majorHAnsi"/>
          <w:bCs/>
          <w:color w:val="000000" w:themeColor="text1"/>
          <w:lang w:val="pt-BR"/>
        </w:rPr>
        <w:t>Adkisson</w:t>
      </w:r>
      <w:proofErr w:type="spellEnd"/>
      <w:r w:rsidRPr="00B14DF3">
        <w:rPr>
          <w:rFonts w:asciiTheme="majorHAnsi" w:hAnsiTheme="majorHAnsi" w:cstheme="majorHAnsi"/>
          <w:bCs/>
          <w:color w:val="000000" w:themeColor="text1"/>
          <w:lang w:val="pt-BR"/>
        </w:rPr>
        <w:t>-Washington</w:t>
      </w:r>
      <w:r w:rsidR="00C75652" w:rsidRPr="00B14DF3">
        <w:rPr>
          <w:rFonts w:asciiTheme="majorHAnsi" w:hAnsiTheme="majorHAnsi" w:cstheme="majorHAnsi"/>
          <w:bCs/>
          <w:color w:val="000000" w:themeColor="text1"/>
          <w:lang w:val="pt-BR"/>
        </w:rPr>
        <w:tab/>
      </w:r>
      <w:r w:rsidR="00C75652" w:rsidRPr="00B14DF3">
        <w:rPr>
          <w:rFonts w:asciiTheme="majorHAnsi" w:hAnsiTheme="majorHAnsi" w:cstheme="majorHAnsi"/>
          <w:bCs/>
          <w:color w:val="000000" w:themeColor="text1"/>
          <w:lang w:val="pt-BR"/>
        </w:rPr>
        <w:tab/>
      </w:r>
      <w:r w:rsidRPr="00B14DF3">
        <w:rPr>
          <w:rFonts w:asciiTheme="majorHAnsi" w:hAnsiTheme="majorHAnsi" w:cstheme="majorHAnsi"/>
          <w:lang w:val="pt-BR"/>
        </w:rPr>
        <w:t>(</w:t>
      </w:r>
      <w:hyperlink r:id="rId7" w:history="1">
        <w:r w:rsidR="006C531D" w:rsidRPr="00B14DF3">
          <w:rPr>
            <w:rStyle w:val="Hyperlink"/>
            <w:rFonts w:asciiTheme="majorHAnsi" w:hAnsiTheme="majorHAnsi" w:cstheme="majorHAnsi"/>
            <w:shd w:val="clear" w:color="auto" w:fill="FFFFFF"/>
            <w:lang w:val="pt-BR"/>
          </w:rPr>
          <w:t>aadkis5@lsu.edu</w:t>
        </w:r>
      </w:hyperlink>
      <w:r w:rsidRPr="00B14DF3">
        <w:rPr>
          <w:rFonts w:asciiTheme="majorHAnsi" w:hAnsiTheme="majorHAnsi" w:cstheme="majorHAnsi"/>
          <w:lang w:val="pt-BR"/>
        </w:rPr>
        <w:t>)</w:t>
      </w:r>
    </w:p>
    <w:p w14:paraId="3CA1238A" w14:textId="54A3459D" w:rsidR="006C531D" w:rsidRPr="00B14DF3" w:rsidRDefault="00B968CF" w:rsidP="00422C48">
      <w:pPr>
        <w:pStyle w:val="NormalWeb"/>
        <w:spacing w:before="0" w:beforeAutospacing="0" w:after="0" w:afterAutospacing="0"/>
        <w:rPr>
          <w:rFonts w:asciiTheme="majorHAnsi" w:hAnsiTheme="majorHAnsi" w:cstheme="majorHAnsi"/>
          <w:color w:val="000000" w:themeColor="text1"/>
          <w:shd w:val="clear" w:color="auto" w:fill="FFFFFF"/>
          <w:lang w:val="pt-BR"/>
        </w:rPr>
      </w:pPr>
      <w:r w:rsidRPr="00B14DF3">
        <w:rPr>
          <w:rFonts w:asciiTheme="majorHAnsi" w:hAnsiTheme="majorHAnsi" w:cstheme="majorHAnsi"/>
          <w:lang w:val="pt-BR"/>
        </w:rPr>
        <w:t xml:space="preserve">Olivia </w:t>
      </w:r>
      <w:proofErr w:type="spellStart"/>
      <w:r w:rsidRPr="00B14DF3">
        <w:rPr>
          <w:rFonts w:asciiTheme="majorHAnsi" w:hAnsiTheme="majorHAnsi" w:cstheme="majorHAnsi"/>
          <w:lang w:val="pt-BR"/>
        </w:rPr>
        <w:t>Ziemer</w:t>
      </w:r>
      <w:proofErr w:type="spellEnd"/>
      <w:r w:rsidRPr="00B14DF3">
        <w:rPr>
          <w:rFonts w:asciiTheme="majorHAnsi" w:hAnsiTheme="majorHAnsi" w:cstheme="majorHAnsi"/>
          <w:lang w:val="pt-BR"/>
        </w:rPr>
        <w:t xml:space="preserve"> </w:t>
      </w:r>
      <w:r w:rsidRPr="00B14DF3">
        <w:rPr>
          <w:rFonts w:asciiTheme="majorHAnsi" w:hAnsiTheme="majorHAnsi" w:cstheme="majorHAnsi"/>
          <w:lang w:val="pt-BR"/>
        </w:rPr>
        <w:tab/>
      </w:r>
      <w:r w:rsidRPr="00B14DF3">
        <w:rPr>
          <w:rFonts w:asciiTheme="majorHAnsi" w:hAnsiTheme="majorHAnsi" w:cstheme="majorHAnsi"/>
          <w:lang w:val="pt-BR"/>
        </w:rPr>
        <w:tab/>
      </w:r>
      <w:r w:rsidRPr="00B14DF3">
        <w:rPr>
          <w:rFonts w:asciiTheme="majorHAnsi" w:hAnsiTheme="majorHAnsi" w:cstheme="majorHAnsi"/>
          <w:lang w:val="pt-BR"/>
        </w:rPr>
        <w:tab/>
      </w:r>
      <w:r w:rsidRPr="00B14DF3">
        <w:rPr>
          <w:rFonts w:asciiTheme="majorHAnsi" w:hAnsiTheme="majorHAnsi" w:cstheme="majorHAnsi"/>
          <w:lang w:val="pt-BR"/>
        </w:rPr>
        <w:tab/>
        <w:t>(</w:t>
      </w:r>
      <w:hyperlink r:id="rId8" w:history="1">
        <w:r w:rsidRPr="00B14DF3">
          <w:rPr>
            <w:rStyle w:val="Hyperlink"/>
            <w:rFonts w:asciiTheme="majorHAnsi" w:hAnsiTheme="majorHAnsi" w:cstheme="majorHAnsi"/>
            <w:shd w:val="clear" w:color="auto" w:fill="FFFFFF"/>
            <w:lang w:val="pt-BR"/>
          </w:rPr>
          <w:t>rxp976@mocs.utc.edu</w:t>
        </w:r>
      </w:hyperlink>
      <w:r w:rsidRPr="00B14DF3">
        <w:rPr>
          <w:rFonts w:asciiTheme="majorHAnsi" w:hAnsiTheme="majorHAnsi" w:cstheme="majorHAnsi"/>
          <w:lang w:val="pt-BR"/>
        </w:rPr>
        <w:t>)</w:t>
      </w:r>
    </w:p>
    <w:p w14:paraId="0CDD45A5" w14:textId="187779DC" w:rsidR="006C531D" w:rsidRPr="00B14DF3" w:rsidRDefault="00000000" w:rsidP="00422C48">
      <w:pPr>
        <w:widowControl/>
        <w:rPr>
          <w:rFonts w:asciiTheme="majorHAnsi" w:hAnsiTheme="majorHAnsi" w:cstheme="majorHAnsi"/>
          <w:color w:val="000000" w:themeColor="text1"/>
          <w:lang w:val="pt-BR"/>
        </w:rPr>
      </w:pPr>
      <w:r w:rsidRPr="00B14DF3">
        <w:rPr>
          <w:rFonts w:asciiTheme="majorHAnsi" w:hAnsiTheme="majorHAnsi" w:cstheme="majorHAnsi"/>
          <w:bCs/>
          <w:color w:val="000000" w:themeColor="text1"/>
          <w:lang w:val="pt-BR"/>
        </w:rPr>
        <w:t xml:space="preserve">Victoria Sullivan </w:t>
      </w:r>
      <w:r w:rsidRPr="00B14DF3">
        <w:rPr>
          <w:rFonts w:asciiTheme="majorHAnsi" w:hAnsiTheme="majorHAnsi" w:cstheme="majorHAnsi"/>
          <w:bCs/>
          <w:color w:val="000000" w:themeColor="text1"/>
          <w:lang w:val="pt-BR"/>
        </w:rPr>
        <w:tab/>
      </w:r>
      <w:r w:rsidRPr="00B14DF3">
        <w:rPr>
          <w:rFonts w:asciiTheme="majorHAnsi" w:hAnsiTheme="majorHAnsi" w:cstheme="majorHAnsi"/>
          <w:bCs/>
          <w:color w:val="000000" w:themeColor="text1"/>
          <w:lang w:val="pt-BR"/>
        </w:rPr>
        <w:tab/>
      </w:r>
      <w:r w:rsidRPr="00B14DF3">
        <w:rPr>
          <w:rFonts w:asciiTheme="majorHAnsi" w:hAnsiTheme="majorHAnsi" w:cstheme="majorHAnsi"/>
          <w:bCs/>
          <w:color w:val="000000" w:themeColor="text1"/>
          <w:lang w:val="pt-BR"/>
        </w:rPr>
        <w:tab/>
        <w:t>(</w:t>
      </w:r>
      <w:hyperlink r:id="rId9" w:history="1">
        <w:r w:rsidR="006C531D" w:rsidRPr="00B14DF3">
          <w:rPr>
            <w:rStyle w:val="Hyperlink"/>
            <w:rFonts w:asciiTheme="majorHAnsi" w:hAnsiTheme="majorHAnsi" w:cstheme="majorHAnsi"/>
            <w:lang w:val="pt-BR"/>
          </w:rPr>
          <w:t>vesullivan@southernco.com</w:t>
        </w:r>
      </w:hyperlink>
      <w:r w:rsidRPr="00B14DF3">
        <w:rPr>
          <w:rFonts w:asciiTheme="majorHAnsi" w:hAnsiTheme="majorHAnsi" w:cstheme="majorHAnsi"/>
          <w:lang w:val="pt-BR"/>
        </w:rPr>
        <w:t>)</w:t>
      </w:r>
    </w:p>
    <w:p w14:paraId="1FC57C9F" w14:textId="5F235520" w:rsidR="006C531D" w:rsidRPr="00B14DF3" w:rsidRDefault="00000000" w:rsidP="00422C48">
      <w:pPr>
        <w:widowControl/>
        <w:rPr>
          <w:rFonts w:asciiTheme="majorHAnsi" w:hAnsiTheme="majorHAnsi" w:cstheme="majorHAnsi"/>
          <w:color w:val="000000" w:themeColor="text1"/>
        </w:rPr>
      </w:pPr>
      <w:r w:rsidRPr="00B14DF3">
        <w:rPr>
          <w:rFonts w:asciiTheme="majorHAnsi" w:hAnsiTheme="majorHAnsi" w:cstheme="majorHAnsi"/>
          <w:bCs/>
          <w:color w:val="000000" w:themeColor="text1"/>
        </w:rPr>
        <w:t>Christian Milem</w:t>
      </w:r>
      <w:r w:rsidRPr="00B14DF3">
        <w:rPr>
          <w:rFonts w:asciiTheme="majorHAnsi" w:hAnsiTheme="majorHAnsi" w:cstheme="majorHAnsi"/>
          <w:bCs/>
          <w:color w:val="000000" w:themeColor="text1"/>
        </w:rPr>
        <w:tab/>
      </w:r>
      <w:r w:rsidRPr="00B14DF3">
        <w:rPr>
          <w:rFonts w:asciiTheme="majorHAnsi" w:hAnsiTheme="majorHAnsi" w:cstheme="majorHAnsi"/>
          <w:bCs/>
          <w:color w:val="000000" w:themeColor="text1"/>
        </w:rPr>
        <w:tab/>
      </w:r>
      <w:r w:rsidRPr="00B14DF3">
        <w:rPr>
          <w:rFonts w:asciiTheme="majorHAnsi" w:hAnsiTheme="majorHAnsi" w:cstheme="majorHAnsi"/>
          <w:bCs/>
          <w:color w:val="000000" w:themeColor="text1"/>
        </w:rPr>
        <w:tab/>
        <w:t>(</w:t>
      </w:r>
      <w:hyperlink r:id="rId10" w:history="1">
        <w:r w:rsidR="006C531D" w:rsidRPr="00B14DF3">
          <w:rPr>
            <w:rStyle w:val="Hyperlink"/>
            <w:rFonts w:asciiTheme="majorHAnsi" w:hAnsiTheme="majorHAnsi" w:cstheme="majorHAnsi"/>
          </w:rPr>
          <w:t>milemct@mail.uc.edu</w:t>
        </w:r>
      </w:hyperlink>
      <w:r w:rsidRPr="00B14DF3">
        <w:rPr>
          <w:rFonts w:asciiTheme="majorHAnsi" w:hAnsiTheme="majorHAnsi" w:cstheme="majorHAnsi"/>
        </w:rPr>
        <w:t>)</w:t>
      </w:r>
    </w:p>
    <w:p w14:paraId="764AA3A5" w14:textId="38F7DD53" w:rsidR="006C531D" w:rsidRPr="00B14DF3" w:rsidRDefault="00000000" w:rsidP="00422C48">
      <w:pPr>
        <w:widowControl/>
        <w:rPr>
          <w:rFonts w:asciiTheme="majorHAnsi" w:hAnsiTheme="majorHAnsi" w:cstheme="majorHAnsi"/>
          <w:color w:val="000000" w:themeColor="text1"/>
        </w:rPr>
      </w:pPr>
      <w:r w:rsidRPr="00B14DF3">
        <w:rPr>
          <w:rFonts w:asciiTheme="majorHAnsi" w:hAnsiTheme="majorHAnsi" w:cstheme="majorHAnsi"/>
          <w:bCs/>
          <w:color w:val="000000" w:themeColor="text1"/>
        </w:rPr>
        <w:t>Janine Hagar-Montoya</w:t>
      </w:r>
      <w:r w:rsidRPr="00B14DF3">
        <w:rPr>
          <w:rFonts w:asciiTheme="majorHAnsi" w:hAnsiTheme="majorHAnsi" w:cstheme="majorHAnsi"/>
          <w:bCs/>
          <w:color w:val="000000" w:themeColor="text1"/>
        </w:rPr>
        <w:tab/>
      </w:r>
      <w:r w:rsidRPr="00B14DF3">
        <w:rPr>
          <w:rFonts w:asciiTheme="majorHAnsi" w:hAnsiTheme="majorHAnsi" w:cstheme="majorHAnsi"/>
          <w:bCs/>
          <w:color w:val="000000" w:themeColor="text1"/>
        </w:rPr>
        <w:tab/>
        <w:t>(</w:t>
      </w:r>
      <w:hyperlink r:id="rId11" w:history="1">
        <w:r w:rsidR="006C531D" w:rsidRPr="00B14DF3">
          <w:rPr>
            <w:rStyle w:val="Hyperlink"/>
            <w:rFonts w:asciiTheme="majorHAnsi" w:hAnsiTheme="majorHAnsi" w:cstheme="majorHAnsi"/>
          </w:rPr>
          <w:t>Jlhagarmont@miners.utep.edu</w:t>
        </w:r>
      </w:hyperlink>
      <w:r w:rsidRPr="00B14DF3">
        <w:rPr>
          <w:rFonts w:asciiTheme="majorHAnsi" w:hAnsiTheme="majorHAnsi" w:cstheme="majorHAnsi"/>
        </w:rPr>
        <w:t>)</w:t>
      </w:r>
    </w:p>
    <w:p w14:paraId="30B854A6" w14:textId="2FBBCD9E" w:rsidR="003A296C" w:rsidRPr="00B14DF3" w:rsidRDefault="00000000" w:rsidP="00422C48">
      <w:pPr>
        <w:widowControl/>
        <w:rPr>
          <w:rFonts w:asciiTheme="majorHAnsi" w:hAnsiTheme="majorHAnsi" w:cstheme="majorHAnsi"/>
        </w:rPr>
      </w:pPr>
      <w:r w:rsidRPr="00B14DF3">
        <w:rPr>
          <w:rFonts w:asciiTheme="majorHAnsi" w:hAnsiTheme="majorHAnsi" w:cstheme="majorHAnsi"/>
          <w:bCs/>
          <w:color w:val="000000" w:themeColor="text1"/>
        </w:rPr>
        <w:t>Shriya Khule</w:t>
      </w:r>
      <w:r w:rsidRPr="00B14DF3">
        <w:rPr>
          <w:rFonts w:asciiTheme="majorHAnsi" w:hAnsiTheme="majorHAnsi" w:cstheme="majorHAnsi"/>
          <w:bCs/>
          <w:color w:val="000000" w:themeColor="text1"/>
        </w:rPr>
        <w:tab/>
      </w:r>
      <w:r w:rsidRPr="00B14DF3">
        <w:rPr>
          <w:rFonts w:asciiTheme="majorHAnsi" w:hAnsiTheme="majorHAnsi" w:cstheme="majorHAnsi"/>
          <w:bCs/>
          <w:color w:val="000000" w:themeColor="text1"/>
        </w:rPr>
        <w:tab/>
      </w:r>
      <w:r w:rsidRPr="00B14DF3">
        <w:rPr>
          <w:rFonts w:asciiTheme="majorHAnsi" w:hAnsiTheme="majorHAnsi" w:cstheme="majorHAnsi"/>
          <w:bCs/>
          <w:color w:val="000000" w:themeColor="text1"/>
        </w:rPr>
        <w:tab/>
      </w:r>
      <w:r w:rsidRPr="00B14DF3">
        <w:rPr>
          <w:rFonts w:asciiTheme="majorHAnsi" w:hAnsiTheme="majorHAnsi" w:cstheme="majorHAnsi"/>
          <w:bCs/>
          <w:color w:val="000000" w:themeColor="text1"/>
        </w:rPr>
        <w:tab/>
        <w:t>(</w:t>
      </w:r>
      <w:hyperlink r:id="rId12" w:history="1">
        <w:r w:rsidR="003A296C" w:rsidRPr="00B14DF3">
          <w:rPr>
            <w:rStyle w:val="Hyperlink"/>
            <w:rFonts w:asciiTheme="majorHAnsi" w:hAnsiTheme="majorHAnsi" w:cstheme="majorHAnsi"/>
          </w:rPr>
          <w:t>shriyakhule@gmail.com</w:t>
        </w:r>
      </w:hyperlink>
      <w:r w:rsidRPr="00B14DF3">
        <w:rPr>
          <w:rFonts w:asciiTheme="majorHAnsi" w:hAnsiTheme="majorHAnsi" w:cstheme="majorHAnsi"/>
        </w:rPr>
        <w:t xml:space="preserve">) </w:t>
      </w:r>
    </w:p>
    <w:p w14:paraId="26D5C6E6" w14:textId="2F993F5D" w:rsidR="006C531D" w:rsidRPr="00B14DF3" w:rsidRDefault="00EB644E" w:rsidP="00422C48">
      <w:pPr>
        <w:widowControl/>
        <w:rPr>
          <w:rFonts w:asciiTheme="majorHAnsi" w:hAnsiTheme="majorHAnsi" w:cstheme="majorHAnsi"/>
          <w:color w:val="000000" w:themeColor="text1"/>
        </w:rPr>
      </w:pPr>
      <w:r w:rsidRPr="00B14DF3">
        <w:rPr>
          <w:rFonts w:asciiTheme="majorHAnsi" w:hAnsiTheme="majorHAnsi" w:cstheme="majorHAnsi"/>
        </w:rPr>
        <w:t>Zach</w:t>
      </w:r>
      <w:r w:rsidR="00212014" w:rsidRPr="00B14DF3">
        <w:rPr>
          <w:rFonts w:asciiTheme="majorHAnsi" w:hAnsiTheme="majorHAnsi" w:cstheme="majorHAnsi"/>
        </w:rPr>
        <w:t>ary</w:t>
      </w:r>
      <w:r w:rsidRPr="00B14DF3">
        <w:rPr>
          <w:rFonts w:asciiTheme="majorHAnsi" w:hAnsiTheme="majorHAnsi" w:cstheme="majorHAnsi"/>
        </w:rPr>
        <w:t xml:space="preserve"> Griffith </w:t>
      </w:r>
      <w:r w:rsidRPr="00B14DF3">
        <w:rPr>
          <w:rFonts w:asciiTheme="majorHAnsi" w:hAnsiTheme="majorHAnsi" w:cstheme="majorHAnsi"/>
        </w:rPr>
        <w:tab/>
      </w:r>
      <w:r w:rsidRPr="00B14DF3">
        <w:rPr>
          <w:rFonts w:asciiTheme="majorHAnsi" w:hAnsiTheme="majorHAnsi" w:cstheme="majorHAnsi"/>
        </w:rPr>
        <w:tab/>
      </w:r>
      <w:r w:rsidRPr="00B14DF3">
        <w:rPr>
          <w:rFonts w:asciiTheme="majorHAnsi" w:hAnsiTheme="majorHAnsi" w:cstheme="majorHAnsi"/>
        </w:rPr>
        <w:tab/>
        <w:t>(</w:t>
      </w:r>
      <w:hyperlink r:id="rId13" w:history="1">
        <w:r w:rsidRPr="00B14DF3">
          <w:rPr>
            <w:rStyle w:val="Hyperlink"/>
            <w:rFonts w:asciiTheme="majorHAnsi" w:hAnsiTheme="majorHAnsi" w:cstheme="majorHAnsi"/>
          </w:rPr>
          <w:t>zdgriffith@crimson.ua.edu</w:t>
        </w:r>
      </w:hyperlink>
      <w:r w:rsidRPr="00B14DF3">
        <w:rPr>
          <w:rFonts w:asciiTheme="majorHAnsi" w:hAnsiTheme="majorHAnsi" w:cstheme="majorHAnsi"/>
        </w:rPr>
        <w:t>)</w:t>
      </w:r>
    </w:p>
    <w:p w14:paraId="0C72B634" w14:textId="54F47849" w:rsidR="006C531D" w:rsidRPr="00B14DF3" w:rsidRDefault="00212014" w:rsidP="00422C48">
      <w:pPr>
        <w:widowControl/>
        <w:rPr>
          <w:rFonts w:asciiTheme="majorHAnsi" w:hAnsiTheme="majorHAnsi" w:cstheme="majorHAnsi"/>
          <w:color w:val="000000" w:themeColor="text1"/>
        </w:rPr>
      </w:pPr>
      <w:r w:rsidRPr="00B14DF3">
        <w:rPr>
          <w:rFonts w:asciiTheme="majorHAnsi" w:hAnsiTheme="majorHAnsi" w:cstheme="majorHAnsi"/>
        </w:rPr>
        <w:t>Khalid Tantawi</w:t>
      </w:r>
      <w:r w:rsidRPr="00B14DF3">
        <w:rPr>
          <w:rFonts w:asciiTheme="majorHAnsi" w:hAnsiTheme="majorHAnsi" w:cstheme="majorHAnsi"/>
        </w:rPr>
        <w:tab/>
      </w:r>
      <w:r w:rsidRPr="00B14DF3">
        <w:rPr>
          <w:rFonts w:asciiTheme="majorHAnsi" w:hAnsiTheme="majorHAnsi" w:cstheme="majorHAnsi"/>
        </w:rPr>
        <w:tab/>
      </w:r>
      <w:r w:rsidRPr="00B14DF3">
        <w:rPr>
          <w:rFonts w:asciiTheme="majorHAnsi" w:hAnsiTheme="majorHAnsi" w:cstheme="majorHAnsi"/>
        </w:rPr>
        <w:tab/>
      </w:r>
      <w:r w:rsidRPr="00B14DF3">
        <w:rPr>
          <w:rFonts w:asciiTheme="majorHAnsi" w:hAnsiTheme="majorHAnsi" w:cstheme="majorHAnsi"/>
        </w:rPr>
        <w:tab/>
        <w:t>(</w:t>
      </w:r>
      <w:r w:rsidRPr="00B14DF3">
        <w:rPr>
          <w:rFonts w:asciiTheme="majorHAnsi" w:hAnsiTheme="majorHAnsi" w:cstheme="majorHAnsi"/>
          <w:noProof/>
          <w:color w:val="000000" w:themeColor="text1"/>
        </w:rPr>
        <w:drawing>
          <wp:inline distT="0" distB="0" distL="0" distR="0" wp14:anchorId="3BAD47A1" wp14:editId="01A1CC86">
            <wp:extent cx="11430" cy="11430"/>
            <wp:effectExtent l="0" t="0" r="0" b="0"/>
            <wp:docPr id="994362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62719" name="Picture 1"/>
                    <pic:cNvPicPr>
                      <a:picLocks noChangeAspect="1" noChangeArrowheads="1"/>
                    </pic:cNvPicPr>
                  </pic:nvPicPr>
                  <pic:blipFill>
                    <a:blip r:embed="rId14" r:link="rId15">
                      <a:extLst>
                        <a:ext uri="{28A0092B-C50C-407E-A947-70E740481C1C}">
                          <a14:useLocalDpi xmlns:a14="http://schemas.microsoft.com/office/drawing/2010/main" val="0"/>
                        </a:ext>
                      </a:extLst>
                    </a:blip>
                    <a:stretch>
                      <a:fillRect/>
                    </a:stretch>
                  </pic:blipFill>
                  <pic:spPr bwMode="auto">
                    <a:xfrm>
                      <a:off x="0" y="0"/>
                      <a:ext cx="11430" cy="11430"/>
                    </a:xfrm>
                    <a:prstGeom prst="rect">
                      <a:avLst/>
                    </a:prstGeom>
                    <a:noFill/>
                    <a:ln>
                      <a:noFill/>
                    </a:ln>
                  </pic:spPr>
                </pic:pic>
              </a:graphicData>
            </a:graphic>
          </wp:inline>
        </w:drawing>
      </w:r>
      <w:hyperlink r:id="rId16" w:history="1">
        <w:r w:rsidR="006C531D" w:rsidRPr="00B14DF3">
          <w:rPr>
            <w:rStyle w:val="Hyperlink"/>
            <w:rFonts w:asciiTheme="majorHAnsi" w:hAnsiTheme="majorHAnsi" w:cstheme="majorHAnsi"/>
            <w:color w:val="000000" w:themeColor="text1"/>
            <w:u w:val="none"/>
          </w:rPr>
          <w:t>khalid-tantawi@utc.edu</w:t>
        </w:r>
      </w:hyperlink>
      <w:r w:rsidRPr="00B14DF3">
        <w:rPr>
          <w:rFonts w:asciiTheme="majorHAnsi" w:hAnsiTheme="majorHAnsi" w:cstheme="majorHAnsi"/>
        </w:rPr>
        <w:t>)</w:t>
      </w:r>
    </w:p>
    <w:p w14:paraId="27C49D44" w14:textId="61CDD43D" w:rsidR="006C531D" w:rsidRPr="00B14DF3" w:rsidRDefault="00212014" w:rsidP="00422C48">
      <w:pPr>
        <w:widowControl/>
        <w:rPr>
          <w:rFonts w:asciiTheme="majorHAnsi" w:hAnsiTheme="majorHAnsi" w:cstheme="majorHAnsi"/>
          <w:color w:val="000000" w:themeColor="text1"/>
        </w:rPr>
      </w:pPr>
      <w:r w:rsidRPr="00B14DF3">
        <w:rPr>
          <w:rFonts w:asciiTheme="majorHAnsi" w:hAnsiTheme="majorHAnsi" w:cstheme="majorHAnsi"/>
        </w:rPr>
        <w:t xml:space="preserve">Xiuhong Zhai </w:t>
      </w:r>
      <w:r w:rsidRPr="00B14DF3">
        <w:rPr>
          <w:rFonts w:asciiTheme="majorHAnsi" w:hAnsiTheme="majorHAnsi" w:cstheme="majorHAnsi"/>
        </w:rPr>
        <w:tab/>
      </w:r>
      <w:r w:rsidRPr="00B14DF3">
        <w:rPr>
          <w:rFonts w:asciiTheme="majorHAnsi" w:hAnsiTheme="majorHAnsi" w:cstheme="majorHAnsi"/>
        </w:rPr>
        <w:tab/>
      </w:r>
      <w:r w:rsidRPr="00B14DF3">
        <w:rPr>
          <w:rFonts w:asciiTheme="majorHAnsi" w:hAnsiTheme="majorHAnsi" w:cstheme="majorHAnsi"/>
        </w:rPr>
        <w:tab/>
      </w:r>
      <w:r w:rsidRPr="00B14DF3">
        <w:rPr>
          <w:rFonts w:asciiTheme="majorHAnsi" w:hAnsiTheme="majorHAnsi" w:cstheme="majorHAnsi"/>
        </w:rPr>
        <w:tab/>
        <w:t>(</w:t>
      </w:r>
      <w:r w:rsidRPr="00B14DF3">
        <w:rPr>
          <w:rFonts w:asciiTheme="majorHAnsi" w:hAnsiTheme="majorHAnsi" w:cstheme="majorHAnsi"/>
          <w:noProof/>
          <w:color w:val="000000" w:themeColor="text1"/>
        </w:rPr>
        <w:drawing>
          <wp:inline distT="0" distB="0" distL="0" distR="0" wp14:anchorId="372FECC6" wp14:editId="449B3555">
            <wp:extent cx="11430" cy="11430"/>
            <wp:effectExtent l="0" t="0" r="0" b="0"/>
            <wp:docPr id="2071111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11419" name="Picture 3"/>
                    <pic:cNvPicPr>
                      <a:picLocks noChangeAspect="1" noChangeArrowheads="1"/>
                    </pic:cNvPicPr>
                  </pic:nvPicPr>
                  <pic:blipFill>
                    <a:blip r:embed="rId14" r:link="rId15">
                      <a:extLst>
                        <a:ext uri="{28A0092B-C50C-407E-A947-70E740481C1C}">
                          <a14:useLocalDpi xmlns:a14="http://schemas.microsoft.com/office/drawing/2010/main" val="0"/>
                        </a:ext>
                      </a:extLst>
                    </a:blip>
                    <a:stretch>
                      <a:fillRect/>
                    </a:stretch>
                  </pic:blipFill>
                  <pic:spPr bwMode="auto">
                    <a:xfrm>
                      <a:off x="0" y="0"/>
                      <a:ext cx="11430" cy="11430"/>
                    </a:xfrm>
                    <a:prstGeom prst="rect">
                      <a:avLst/>
                    </a:prstGeom>
                    <a:noFill/>
                    <a:ln>
                      <a:noFill/>
                    </a:ln>
                  </pic:spPr>
                </pic:pic>
              </a:graphicData>
            </a:graphic>
          </wp:inline>
        </w:drawing>
      </w:r>
      <w:hyperlink r:id="rId17" w:history="1">
        <w:r w:rsidR="006C531D" w:rsidRPr="00B14DF3">
          <w:rPr>
            <w:rStyle w:val="Hyperlink"/>
            <w:rFonts w:asciiTheme="majorHAnsi" w:hAnsiTheme="majorHAnsi" w:cstheme="majorHAnsi"/>
            <w:color w:val="000000" w:themeColor="text1"/>
            <w:u w:val="none"/>
          </w:rPr>
          <w:t>zhaix@ornl.gov</w:t>
        </w:r>
      </w:hyperlink>
      <w:r w:rsidRPr="00B14DF3">
        <w:rPr>
          <w:rFonts w:asciiTheme="majorHAnsi" w:hAnsiTheme="majorHAnsi" w:cstheme="majorHAnsi"/>
        </w:rPr>
        <w:t>)</w:t>
      </w:r>
    </w:p>
    <w:p w14:paraId="75901AE3" w14:textId="2391E219" w:rsidR="00090331" w:rsidRPr="00B14DF3" w:rsidRDefault="00212014" w:rsidP="00422C48">
      <w:pPr>
        <w:pStyle w:val="NormalWeb"/>
        <w:spacing w:before="0" w:beforeAutospacing="0" w:after="0" w:afterAutospacing="0"/>
        <w:rPr>
          <w:rFonts w:asciiTheme="majorHAnsi" w:hAnsiTheme="majorHAnsi" w:cstheme="majorHAnsi"/>
          <w:color w:val="000000" w:themeColor="text1"/>
          <w:shd w:val="clear" w:color="auto" w:fill="FFFFFF"/>
        </w:rPr>
      </w:pPr>
      <w:r w:rsidRPr="00B14DF3">
        <w:rPr>
          <w:rFonts w:asciiTheme="majorHAnsi" w:hAnsiTheme="majorHAnsi" w:cstheme="majorHAnsi"/>
          <w:shd w:val="clear" w:color="auto" w:fill="FFFFFF"/>
        </w:rPr>
        <w:t>Dima Bolmatov</w:t>
      </w:r>
      <w:r w:rsidRPr="00B14DF3">
        <w:rPr>
          <w:rFonts w:asciiTheme="majorHAnsi" w:hAnsiTheme="majorHAnsi" w:cstheme="majorHAnsi"/>
          <w:shd w:val="clear" w:color="auto" w:fill="FFFFFF"/>
        </w:rPr>
        <w:tab/>
      </w:r>
      <w:r w:rsidRPr="00B14DF3">
        <w:rPr>
          <w:rFonts w:asciiTheme="majorHAnsi" w:hAnsiTheme="majorHAnsi" w:cstheme="majorHAnsi"/>
          <w:shd w:val="clear" w:color="auto" w:fill="FFFFFF"/>
        </w:rPr>
        <w:tab/>
      </w:r>
      <w:r w:rsidRPr="00B14DF3">
        <w:rPr>
          <w:rFonts w:asciiTheme="majorHAnsi" w:hAnsiTheme="majorHAnsi" w:cstheme="majorHAnsi"/>
          <w:shd w:val="clear" w:color="auto" w:fill="FFFFFF"/>
        </w:rPr>
        <w:tab/>
        <w:t>(dima.bolmatov@ttu.edu)</w:t>
      </w:r>
    </w:p>
    <w:p w14:paraId="2A616076" w14:textId="77777777" w:rsidR="001C3A6A" w:rsidRPr="00B14DF3" w:rsidRDefault="001C3A6A" w:rsidP="00422C48">
      <w:pPr>
        <w:pStyle w:val="NormalWeb"/>
        <w:spacing w:before="0" w:beforeAutospacing="0" w:after="0" w:afterAutospacing="0"/>
        <w:rPr>
          <w:rFonts w:asciiTheme="majorHAnsi" w:hAnsiTheme="majorHAnsi" w:cstheme="majorHAnsi"/>
          <w:color w:val="000000" w:themeColor="text1"/>
        </w:rPr>
      </w:pPr>
    </w:p>
    <w:p w14:paraId="515C56E7" w14:textId="5D4F14CB" w:rsidR="001C3A6A" w:rsidRPr="00B14DF3" w:rsidRDefault="00000000" w:rsidP="00422C48">
      <w:pPr>
        <w:pStyle w:val="NormalWeb"/>
        <w:spacing w:before="0" w:beforeAutospacing="0" w:after="0" w:afterAutospacing="0"/>
        <w:rPr>
          <w:rFonts w:asciiTheme="majorHAnsi" w:hAnsiTheme="majorHAnsi" w:cstheme="majorHAnsi"/>
          <w:color w:val="000000" w:themeColor="text1"/>
        </w:rPr>
      </w:pPr>
      <w:r w:rsidRPr="00B14DF3">
        <w:rPr>
          <w:rFonts w:asciiTheme="majorHAnsi" w:hAnsiTheme="majorHAnsi" w:cstheme="majorHAnsi"/>
          <w:color w:val="000000" w:themeColor="text1"/>
        </w:rPr>
        <w:t xml:space="preserve">Corresponding authors: </w:t>
      </w:r>
    </w:p>
    <w:p w14:paraId="27EF06B6" w14:textId="35831122" w:rsidR="001C3A6A" w:rsidRPr="00B14DF3" w:rsidRDefault="00000000" w:rsidP="00422C48">
      <w:pPr>
        <w:pStyle w:val="NormalWeb"/>
        <w:spacing w:before="0" w:beforeAutospacing="0" w:after="0" w:afterAutospacing="0"/>
        <w:rPr>
          <w:rFonts w:asciiTheme="majorHAnsi" w:hAnsiTheme="majorHAnsi" w:cstheme="majorHAnsi"/>
          <w:color w:val="000000" w:themeColor="text1"/>
          <w:lang w:val="pt-BR"/>
        </w:rPr>
      </w:pPr>
      <w:r w:rsidRPr="00B14DF3">
        <w:rPr>
          <w:rFonts w:asciiTheme="majorHAnsi" w:hAnsiTheme="majorHAnsi" w:cstheme="majorHAnsi"/>
          <w:color w:val="000000" w:themeColor="text1"/>
          <w:lang w:val="pt-BR"/>
        </w:rPr>
        <w:t xml:space="preserve">Peter T. Podar </w:t>
      </w:r>
      <w:r w:rsidRPr="00B14DF3">
        <w:rPr>
          <w:rFonts w:asciiTheme="majorHAnsi" w:hAnsiTheme="majorHAnsi" w:cstheme="majorHAnsi"/>
          <w:color w:val="000000" w:themeColor="text1"/>
          <w:lang w:val="pt-BR"/>
        </w:rPr>
        <w:tab/>
      </w:r>
      <w:r w:rsidR="005E7090">
        <w:rPr>
          <w:rFonts w:asciiTheme="majorHAnsi" w:hAnsiTheme="majorHAnsi" w:cstheme="majorHAnsi"/>
          <w:color w:val="000000" w:themeColor="text1"/>
          <w:lang w:val="pt-BR"/>
        </w:rPr>
        <w:tab/>
      </w:r>
      <w:r w:rsidR="005E7090">
        <w:rPr>
          <w:rFonts w:asciiTheme="majorHAnsi" w:hAnsiTheme="majorHAnsi" w:cstheme="majorHAnsi"/>
          <w:color w:val="000000" w:themeColor="text1"/>
          <w:lang w:val="pt-BR"/>
        </w:rPr>
        <w:tab/>
      </w:r>
      <w:r w:rsidRPr="00B14DF3">
        <w:rPr>
          <w:rFonts w:asciiTheme="majorHAnsi" w:hAnsiTheme="majorHAnsi" w:cstheme="majorHAnsi"/>
          <w:color w:val="000000" w:themeColor="text1"/>
          <w:lang w:val="pt-BR"/>
        </w:rPr>
        <w:t>(</w:t>
      </w:r>
      <w:hyperlink r:id="rId18" w:history="1">
        <w:r w:rsidR="001C3A6A" w:rsidRPr="00B14DF3">
          <w:rPr>
            <w:rStyle w:val="Hyperlink"/>
            <w:rFonts w:asciiTheme="majorHAnsi" w:hAnsiTheme="majorHAnsi" w:cstheme="majorHAnsi"/>
            <w:bCs/>
            <w:u w:val="none"/>
            <w:lang w:val="pt-BR"/>
          </w:rPr>
          <w:t>ptpodar2@illinois.edu</w:t>
        </w:r>
      </w:hyperlink>
      <w:r w:rsidRPr="00B14DF3">
        <w:rPr>
          <w:rFonts w:asciiTheme="majorHAnsi" w:hAnsiTheme="majorHAnsi" w:cstheme="majorHAnsi"/>
          <w:bCs/>
          <w:lang w:val="pt-BR"/>
        </w:rPr>
        <w:t>)</w:t>
      </w:r>
    </w:p>
    <w:p w14:paraId="47F84BB1" w14:textId="09DB89FC" w:rsidR="001C3A6A" w:rsidRPr="00B14DF3" w:rsidRDefault="00000000" w:rsidP="00422C48">
      <w:pPr>
        <w:pStyle w:val="NormalWeb"/>
        <w:spacing w:before="0" w:beforeAutospacing="0" w:after="0" w:afterAutospacing="0"/>
        <w:rPr>
          <w:rFonts w:asciiTheme="majorHAnsi" w:hAnsiTheme="majorHAnsi" w:cstheme="majorHAnsi"/>
          <w:color w:val="000000" w:themeColor="text1"/>
        </w:rPr>
      </w:pPr>
      <w:r w:rsidRPr="00B14DF3">
        <w:rPr>
          <w:rFonts w:asciiTheme="majorHAnsi" w:hAnsiTheme="majorHAnsi" w:cstheme="majorHAnsi"/>
          <w:color w:val="000000" w:themeColor="text1"/>
        </w:rPr>
        <w:t xml:space="preserve">John Katsaras </w:t>
      </w:r>
      <w:r w:rsidRPr="00B14DF3">
        <w:rPr>
          <w:rFonts w:asciiTheme="majorHAnsi" w:hAnsiTheme="majorHAnsi" w:cstheme="majorHAnsi"/>
          <w:color w:val="000000" w:themeColor="text1"/>
        </w:rPr>
        <w:tab/>
      </w:r>
      <w:r w:rsidRPr="00B14DF3">
        <w:rPr>
          <w:rFonts w:asciiTheme="majorHAnsi" w:hAnsiTheme="majorHAnsi" w:cstheme="majorHAnsi"/>
          <w:color w:val="000000" w:themeColor="text1"/>
        </w:rPr>
        <w:tab/>
      </w:r>
      <w:r w:rsidR="005E7090">
        <w:rPr>
          <w:rFonts w:asciiTheme="majorHAnsi" w:hAnsiTheme="majorHAnsi" w:cstheme="majorHAnsi"/>
          <w:color w:val="000000" w:themeColor="text1"/>
        </w:rPr>
        <w:tab/>
      </w:r>
      <w:r w:rsidR="005E7090">
        <w:rPr>
          <w:rFonts w:asciiTheme="majorHAnsi" w:hAnsiTheme="majorHAnsi" w:cstheme="majorHAnsi"/>
          <w:color w:val="000000" w:themeColor="text1"/>
        </w:rPr>
        <w:tab/>
      </w:r>
      <w:r w:rsidRPr="00B14DF3">
        <w:rPr>
          <w:rFonts w:asciiTheme="majorHAnsi" w:hAnsiTheme="majorHAnsi" w:cstheme="majorHAnsi"/>
          <w:color w:val="000000" w:themeColor="text1"/>
        </w:rPr>
        <w:t>(</w:t>
      </w:r>
      <w:hyperlink r:id="rId19" w:history="1">
        <w:r w:rsidR="001C3A6A" w:rsidRPr="00B14DF3">
          <w:rPr>
            <w:rStyle w:val="Hyperlink"/>
            <w:rFonts w:asciiTheme="majorHAnsi" w:hAnsiTheme="majorHAnsi" w:cstheme="majorHAnsi"/>
            <w:u w:val="none"/>
          </w:rPr>
          <w:t>katsarasj@ornl.gov</w:t>
        </w:r>
      </w:hyperlink>
      <w:r w:rsidRPr="00B14DF3">
        <w:rPr>
          <w:rFonts w:asciiTheme="majorHAnsi" w:hAnsiTheme="majorHAnsi" w:cstheme="majorHAnsi"/>
          <w:color w:val="000000" w:themeColor="text1"/>
        </w:rPr>
        <w:t xml:space="preserve">) </w:t>
      </w:r>
    </w:p>
    <w:p w14:paraId="34645B18" w14:textId="25496B5E" w:rsidR="00090331" w:rsidRPr="00B14DF3" w:rsidRDefault="00000000" w:rsidP="00422C48">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color w:val="000000" w:themeColor="text1"/>
        </w:rPr>
        <w:t>C</w:t>
      </w:r>
      <w:r w:rsidR="001C2BE3">
        <w:rPr>
          <w:rFonts w:asciiTheme="majorHAnsi" w:hAnsiTheme="majorHAnsi" w:cstheme="majorHAnsi"/>
          <w:color w:val="000000" w:themeColor="text1"/>
        </w:rPr>
        <w:t>harles</w:t>
      </w:r>
      <w:r w:rsidRPr="00B14DF3">
        <w:rPr>
          <w:rFonts w:asciiTheme="majorHAnsi" w:hAnsiTheme="majorHAnsi" w:cstheme="majorHAnsi"/>
          <w:color w:val="000000" w:themeColor="text1"/>
        </w:rPr>
        <w:t xml:space="preserve"> Patrick Collier</w:t>
      </w:r>
      <w:r w:rsidR="001C3A6A" w:rsidRPr="00B14DF3">
        <w:rPr>
          <w:rFonts w:asciiTheme="majorHAnsi" w:hAnsiTheme="majorHAnsi" w:cstheme="majorHAnsi"/>
          <w:color w:val="000000" w:themeColor="text1"/>
        </w:rPr>
        <w:t xml:space="preserve"> </w:t>
      </w:r>
      <w:r w:rsidR="005E7090">
        <w:rPr>
          <w:rFonts w:asciiTheme="majorHAnsi" w:hAnsiTheme="majorHAnsi" w:cstheme="majorHAnsi"/>
          <w:color w:val="000000" w:themeColor="text1"/>
        </w:rPr>
        <w:tab/>
      </w:r>
      <w:r w:rsidR="005E7090">
        <w:rPr>
          <w:rFonts w:asciiTheme="majorHAnsi" w:hAnsiTheme="majorHAnsi" w:cstheme="majorHAnsi"/>
          <w:color w:val="000000" w:themeColor="text1"/>
        </w:rPr>
        <w:tab/>
      </w:r>
      <w:r w:rsidR="001C3A6A" w:rsidRPr="00B14DF3">
        <w:rPr>
          <w:rFonts w:asciiTheme="majorHAnsi" w:hAnsiTheme="majorHAnsi" w:cstheme="majorHAnsi"/>
          <w:color w:val="000000" w:themeColor="text1"/>
        </w:rPr>
        <w:t>(</w:t>
      </w:r>
      <w:hyperlink r:id="rId20" w:history="1">
        <w:r w:rsidR="001C3A6A" w:rsidRPr="00B14DF3">
          <w:rPr>
            <w:rStyle w:val="Hyperlink"/>
            <w:rFonts w:asciiTheme="majorHAnsi" w:hAnsiTheme="majorHAnsi" w:cstheme="majorHAnsi"/>
            <w:u w:val="none"/>
          </w:rPr>
          <w:t>colliercp@ornl.gov</w:t>
        </w:r>
      </w:hyperlink>
      <w:r w:rsidR="001C3A6A" w:rsidRPr="00B14DF3">
        <w:rPr>
          <w:rFonts w:asciiTheme="majorHAnsi" w:hAnsiTheme="majorHAnsi" w:cstheme="majorHAnsi"/>
        </w:rPr>
        <w:t>)</w:t>
      </w:r>
    </w:p>
    <w:p w14:paraId="70104B39" w14:textId="77777777" w:rsidR="00090331" w:rsidRPr="00B14DF3" w:rsidRDefault="00090331" w:rsidP="00422C48">
      <w:pPr>
        <w:pBdr>
          <w:top w:val="nil"/>
          <w:left w:val="nil"/>
          <w:bottom w:val="nil"/>
          <w:right w:val="nil"/>
          <w:between w:val="nil"/>
        </w:pBdr>
        <w:rPr>
          <w:rFonts w:asciiTheme="majorHAnsi" w:hAnsiTheme="majorHAnsi" w:cstheme="majorHAnsi"/>
          <w:color w:val="000000"/>
        </w:rPr>
      </w:pPr>
    </w:p>
    <w:p w14:paraId="60F3B8D4" w14:textId="4F046CD6" w:rsidR="006E4797" w:rsidRPr="00B14DF3" w:rsidRDefault="00000000" w:rsidP="00422C48">
      <w:pPr>
        <w:tabs>
          <w:tab w:val="left" w:pos="3642"/>
        </w:tabs>
        <w:rPr>
          <w:rFonts w:asciiTheme="majorHAnsi" w:hAnsiTheme="majorHAnsi" w:cstheme="majorHAnsi"/>
        </w:rPr>
      </w:pPr>
      <w:r w:rsidRPr="00B14DF3">
        <w:rPr>
          <w:rFonts w:asciiTheme="majorHAnsi" w:hAnsiTheme="majorHAnsi" w:cstheme="majorHAnsi"/>
          <w:b/>
        </w:rPr>
        <w:lastRenderedPageBreak/>
        <w:t>SUMMARY:</w:t>
      </w:r>
      <w:r w:rsidRPr="00B14DF3">
        <w:rPr>
          <w:rFonts w:asciiTheme="majorHAnsi" w:hAnsiTheme="majorHAnsi" w:cstheme="majorHAnsi"/>
        </w:rPr>
        <w:t xml:space="preserve"> </w:t>
      </w:r>
      <w:r w:rsidR="00637E86" w:rsidRPr="00B14DF3">
        <w:rPr>
          <w:rFonts w:asciiTheme="majorHAnsi" w:hAnsiTheme="majorHAnsi" w:cstheme="majorHAnsi"/>
          <w:color w:val="808080"/>
        </w:rPr>
        <w:tab/>
      </w:r>
    </w:p>
    <w:p w14:paraId="01069787" w14:textId="3C50F316" w:rsidR="006E4797"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An</w:t>
      </w:r>
      <w:r w:rsidR="0059793E" w:rsidRPr="00B14DF3">
        <w:rPr>
          <w:rFonts w:asciiTheme="majorHAnsi" w:hAnsiTheme="majorHAnsi" w:cstheme="majorHAnsi"/>
          <w:color w:val="000000" w:themeColor="text1"/>
        </w:rPr>
        <w:t xml:space="preserve"> experimental </w:t>
      </w:r>
      <w:r w:rsidR="002300D3" w:rsidRPr="00B14DF3">
        <w:rPr>
          <w:rFonts w:asciiTheme="majorHAnsi" w:hAnsiTheme="majorHAnsi" w:cstheme="majorHAnsi"/>
          <w:color w:val="000000" w:themeColor="text1"/>
        </w:rPr>
        <w:t xml:space="preserve">protocol </w:t>
      </w:r>
      <w:r w:rsidRPr="00B14DF3">
        <w:rPr>
          <w:rFonts w:asciiTheme="majorHAnsi" w:hAnsiTheme="majorHAnsi" w:cstheme="majorHAnsi"/>
          <w:color w:val="000000" w:themeColor="text1"/>
        </w:rPr>
        <w:t xml:space="preserve">is presented </w:t>
      </w:r>
      <w:r w:rsidR="002300D3" w:rsidRPr="00B14DF3">
        <w:rPr>
          <w:rFonts w:asciiTheme="majorHAnsi" w:hAnsiTheme="majorHAnsi" w:cstheme="majorHAnsi"/>
          <w:color w:val="000000" w:themeColor="text1"/>
        </w:rPr>
        <w:t xml:space="preserve">to assemble, electrically stimulate, and analyze </w:t>
      </w:r>
      <w:r w:rsidR="006A6DAB" w:rsidRPr="00B14DF3">
        <w:rPr>
          <w:rFonts w:asciiTheme="majorHAnsi" w:hAnsiTheme="majorHAnsi" w:cstheme="majorHAnsi"/>
          <w:color w:val="000000" w:themeColor="text1"/>
        </w:rPr>
        <w:t>gramicidin A-doped droplet interface bilayers</w:t>
      </w:r>
      <w:r w:rsidR="00794A8A" w:rsidRPr="00B14DF3">
        <w:rPr>
          <w:rFonts w:asciiTheme="majorHAnsi" w:hAnsiTheme="majorHAnsi" w:cstheme="majorHAnsi"/>
          <w:color w:val="000000" w:themeColor="text1"/>
        </w:rPr>
        <w:t>. L</w:t>
      </w:r>
      <w:r w:rsidR="006A6DAB" w:rsidRPr="00B14DF3">
        <w:rPr>
          <w:rFonts w:asciiTheme="majorHAnsi" w:hAnsiTheme="majorHAnsi" w:cstheme="majorHAnsi"/>
          <w:color w:val="000000" w:themeColor="text1"/>
        </w:rPr>
        <w:t>ipid-protein structure-function relationships</w:t>
      </w:r>
      <w:r w:rsidR="002300D3" w:rsidRPr="00B14DF3">
        <w:rPr>
          <w:rFonts w:asciiTheme="majorHAnsi" w:hAnsiTheme="majorHAnsi" w:cstheme="majorHAnsi"/>
          <w:color w:val="000000" w:themeColor="text1"/>
        </w:rPr>
        <w:t xml:space="preserve"> </w:t>
      </w:r>
      <w:r w:rsidR="00194FD6" w:rsidRPr="00B14DF3">
        <w:rPr>
          <w:rFonts w:asciiTheme="majorHAnsi" w:hAnsiTheme="majorHAnsi" w:cstheme="majorHAnsi"/>
          <w:color w:val="000000" w:themeColor="text1"/>
        </w:rPr>
        <w:t>are quantified by</w:t>
      </w:r>
      <w:r w:rsidR="00B865F6" w:rsidRPr="00B14DF3">
        <w:rPr>
          <w:rFonts w:asciiTheme="majorHAnsi" w:hAnsiTheme="majorHAnsi" w:cstheme="majorHAnsi"/>
          <w:color w:val="000000" w:themeColor="text1"/>
        </w:rPr>
        <w:t xml:space="preserve"> </w:t>
      </w:r>
      <w:r w:rsidR="0059793E" w:rsidRPr="00B14DF3">
        <w:rPr>
          <w:rFonts w:asciiTheme="majorHAnsi" w:hAnsiTheme="majorHAnsi" w:cstheme="majorHAnsi"/>
          <w:color w:val="000000" w:themeColor="text1"/>
        </w:rPr>
        <w:t>measuring changes in</w:t>
      </w:r>
      <w:r w:rsidR="006A6DAB" w:rsidRPr="00B14DF3">
        <w:rPr>
          <w:rFonts w:asciiTheme="majorHAnsi" w:hAnsiTheme="majorHAnsi" w:cstheme="majorHAnsi"/>
          <w:color w:val="000000" w:themeColor="text1"/>
        </w:rPr>
        <w:t xml:space="preserve"> membrane area, ionic flux, and single-channel conductance</w:t>
      </w:r>
      <w:r w:rsidR="00D12795" w:rsidRPr="00B14DF3">
        <w:rPr>
          <w:rFonts w:asciiTheme="majorHAnsi" w:hAnsiTheme="majorHAnsi" w:cstheme="majorHAnsi"/>
          <w:color w:val="000000" w:themeColor="text1"/>
        </w:rPr>
        <w:t>,</w:t>
      </w:r>
      <w:r w:rsidR="006A6DAB" w:rsidRPr="00B14DF3">
        <w:rPr>
          <w:rFonts w:asciiTheme="majorHAnsi" w:hAnsiTheme="majorHAnsi" w:cstheme="majorHAnsi"/>
          <w:color w:val="000000" w:themeColor="text1"/>
        </w:rPr>
        <w:t xml:space="preserve"> </w:t>
      </w:r>
      <w:r w:rsidR="0059793E" w:rsidRPr="00B14DF3">
        <w:rPr>
          <w:rFonts w:asciiTheme="majorHAnsi" w:hAnsiTheme="majorHAnsi" w:cstheme="majorHAnsi"/>
          <w:color w:val="000000" w:themeColor="text1"/>
        </w:rPr>
        <w:t xml:space="preserve">and </w:t>
      </w:r>
      <w:r w:rsidR="00AB2AE4" w:rsidRPr="00B14DF3">
        <w:rPr>
          <w:rFonts w:asciiTheme="majorHAnsi" w:hAnsiTheme="majorHAnsi" w:cstheme="majorHAnsi"/>
          <w:color w:val="000000" w:themeColor="text1"/>
        </w:rPr>
        <w:t>relating</w:t>
      </w:r>
      <w:r w:rsidR="0059793E" w:rsidRPr="00B14DF3">
        <w:rPr>
          <w:rFonts w:asciiTheme="majorHAnsi" w:hAnsiTheme="majorHAnsi" w:cstheme="majorHAnsi"/>
          <w:color w:val="000000" w:themeColor="text1"/>
        </w:rPr>
        <w:t xml:space="preserve"> </w:t>
      </w:r>
      <w:r w:rsidR="00D12795" w:rsidRPr="00B14DF3">
        <w:rPr>
          <w:rFonts w:asciiTheme="majorHAnsi" w:hAnsiTheme="majorHAnsi" w:cstheme="majorHAnsi"/>
          <w:color w:val="000000" w:themeColor="text1"/>
        </w:rPr>
        <w:t>these responses</w:t>
      </w:r>
      <w:r w:rsidR="0059793E" w:rsidRPr="00B14DF3">
        <w:rPr>
          <w:rFonts w:asciiTheme="majorHAnsi" w:hAnsiTheme="majorHAnsi" w:cstheme="majorHAnsi"/>
          <w:color w:val="000000" w:themeColor="text1"/>
        </w:rPr>
        <w:t xml:space="preserve"> t</w:t>
      </w:r>
      <w:r w:rsidR="006A6DAB" w:rsidRPr="00B14DF3">
        <w:rPr>
          <w:rFonts w:asciiTheme="majorHAnsi" w:hAnsiTheme="majorHAnsi" w:cstheme="majorHAnsi"/>
          <w:color w:val="000000" w:themeColor="text1"/>
        </w:rPr>
        <w:t xml:space="preserve">o </w:t>
      </w:r>
      <w:r w:rsidR="00D12795" w:rsidRPr="00B14DF3">
        <w:rPr>
          <w:rFonts w:asciiTheme="majorHAnsi" w:hAnsiTheme="majorHAnsi" w:cstheme="majorHAnsi"/>
          <w:color w:val="000000" w:themeColor="text1"/>
        </w:rPr>
        <w:t>plasticity-like changes in ionic conduction in a membrane model inspired by electrical synapses</w:t>
      </w:r>
      <w:r w:rsidR="006A6DAB" w:rsidRPr="00B14DF3">
        <w:rPr>
          <w:rFonts w:asciiTheme="majorHAnsi" w:hAnsiTheme="majorHAnsi" w:cstheme="majorHAnsi"/>
          <w:color w:val="000000" w:themeColor="text1"/>
        </w:rPr>
        <w:t xml:space="preserve">. </w:t>
      </w:r>
    </w:p>
    <w:p w14:paraId="2110BD89" w14:textId="77777777" w:rsidR="00FE6B2F" w:rsidRPr="00B14DF3" w:rsidRDefault="00FE6B2F" w:rsidP="00422C48">
      <w:pPr>
        <w:rPr>
          <w:rFonts w:asciiTheme="majorHAnsi" w:hAnsiTheme="majorHAnsi" w:cstheme="majorHAnsi"/>
          <w:color w:val="000000" w:themeColor="text1"/>
        </w:rPr>
      </w:pPr>
    </w:p>
    <w:p w14:paraId="483F6A8D" w14:textId="77777777" w:rsidR="00FE6B2F" w:rsidRPr="00B14DF3" w:rsidRDefault="00000000" w:rsidP="00FE6B2F">
      <w:pPr>
        <w:pStyle w:val="NormalWeb"/>
        <w:spacing w:before="0" w:beforeAutospacing="0" w:after="0" w:afterAutospacing="0"/>
        <w:rPr>
          <w:rFonts w:asciiTheme="majorHAnsi" w:hAnsiTheme="majorHAnsi" w:cstheme="majorHAnsi"/>
          <w:color w:val="000000" w:themeColor="text1"/>
        </w:rPr>
      </w:pPr>
      <w:r w:rsidRPr="00B14DF3">
        <w:rPr>
          <w:rFonts w:asciiTheme="majorHAnsi" w:hAnsiTheme="majorHAnsi" w:cstheme="majorHAnsi"/>
          <w:b/>
          <w:bCs/>
          <w:color w:val="000000" w:themeColor="text1"/>
        </w:rPr>
        <w:t>KEYWORDS:</w:t>
      </w:r>
      <w:r w:rsidRPr="00B14DF3">
        <w:rPr>
          <w:rFonts w:asciiTheme="majorHAnsi" w:hAnsiTheme="majorHAnsi" w:cstheme="majorHAnsi"/>
          <w:color w:val="000000" w:themeColor="text1"/>
        </w:rPr>
        <w:t xml:space="preserve"> </w:t>
      </w:r>
    </w:p>
    <w:p w14:paraId="7C402168" w14:textId="2CF00D77" w:rsidR="00FE6B2F" w:rsidRPr="00B14DF3" w:rsidRDefault="00000000" w:rsidP="00FE6B2F">
      <w:pPr>
        <w:pStyle w:val="NormalWeb"/>
        <w:spacing w:before="0" w:beforeAutospacing="0" w:after="0" w:afterAutospacing="0"/>
        <w:rPr>
          <w:rFonts w:asciiTheme="majorHAnsi" w:hAnsiTheme="majorHAnsi" w:cstheme="majorHAnsi"/>
          <w:color w:val="000000" w:themeColor="text1"/>
        </w:rPr>
      </w:pPr>
      <w:r w:rsidRPr="00B14DF3">
        <w:rPr>
          <w:rFonts w:asciiTheme="majorHAnsi" w:hAnsiTheme="majorHAnsi" w:cstheme="majorHAnsi"/>
          <w:color w:val="000000" w:themeColor="text1"/>
        </w:rPr>
        <w:t>Plasticity, short-term plasticity, long-term potentiation, long-term depression, single-channel, lipid bilayer, synaptic plasticity, droplet interface bilayer, electromechanical, electrocompression, nonequilibrium steady state, metastability</w:t>
      </w:r>
    </w:p>
    <w:p w14:paraId="74EFC8D7" w14:textId="77777777" w:rsidR="006E4797" w:rsidRPr="00B14DF3" w:rsidRDefault="006E4797" w:rsidP="00422C48">
      <w:pPr>
        <w:rPr>
          <w:rFonts w:asciiTheme="majorHAnsi" w:hAnsiTheme="majorHAnsi" w:cstheme="majorHAnsi"/>
        </w:rPr>
      </w:pPr>
    </w:p>
    <w:p w14:paraId="2DF8E628" w14:textId="2E446A91" w:rsidR="006E4797" w:rsidRPr="00B14DF3" w:rsidRDefault="00000000" w:rsidP="00422C48">
      <w:pPr>
        <w:rPr>
          <w:rFonts w:asciiTheme="majorHAnsi" w:hAnsiTheme="majorHAnsi" w:cstheme="majorHAnsi"/>
          <w:color w:val="808080"/>
        </w:rPr>
      </w:pPr>
      <w:r w:rsidRPr="00B14DF3">
        <w:rPr>
          <w:rFonts w:asciiTheme="majorHAnsi" w:hAnsiTheme="majorHAnsi" w:cstheme="majorHAnsi"/>
          <w:b/>
        </w:rPr>
        <w:t>ABSTRACT:</w:t>
      </w:r>
      <w:r w:rsidRPr="00B14DF3">
        <w:rPr>
          <w:rFonts w:asciiTheme="majorHAnsi" w:hAnsiTheme="majorHAnsi" w:cstheme="majorHAnsi"/>
        </w:rPr>
        <w:t xml:space="preserve"> </w:t>
      </w:r>
    </w:p>
    <w:p w14:paraId="2CF9CD54" w14:textId="40E6019A" w:rsidR="006E4797"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Droplet interface bilayers (DIBs) offer a tunable platform for probing the electromechanical properties of lipid and lipid-peptide membranes under controlled electrical stimulation. </w:t>
      </w:r>
      <w:r w:rsidR="00B554EB" w:rsidRPr="00B14DF3">
        <w:rPr>
          <w:rFonts w:asciiTheme="majorHAnsi" w:hAnsiTheme="majorHAnsi" w:cstheme="majorHAnsi"/>
          <w:color w:val="000000" w:themeColor="text1"/>
        </w:rPr>
        <w:t>DIBs enable</w:t>
      </w:r>
      <w:r w:rsidR="00B06D13" w:rsidRPr="00B14DF3">
        <w:rPr>
          <w:rFonts w:asciiTheme="majorHAnsi" w:hAnsiTheme="majorHAnsi" w:cstheme="majorHAnsi"/>
          <w:color w:val="000000" w:themeColor="text1"/>
        </w:rPr>
        <w:t xml:space="preserve"> </w:t>
      </w:r>
      <w:r w:rsidR="0038057E" w:rsidRPr="00B14DF3">
        <w:rPr>
          <w:rFonts w:asciiTheme="majorHAnsi" w:hAnsiTheme="majorHAnsi" w:cstheme="majorHAnsi"/>
          <w:color w:val="000000" w:themeColor="text1"/>
        </w:rPr>
        <w:t xml:space="preserve">both </w:t>
      </w:r>
      <w:r w:rsidRPr="00B14DF3">
        <w:rPr>
          <w:rFonts w:asciiTheme="majorHAnsi" w:hAnsiTheme="majorHAnsi" w:cstheme="majorHAnsi"/>
          <w:color w:val="000000" w:themeColor="text1"/>
        </w:rPr>
        <w:t xml:space="preserve">single-channel and </w:t>
      </w:r>
      <w:r w:rsidR="007C09FC" w:rsidRPr="00B14DF3">
        <w:rPr>
          <w:rFonts w:asciiTheme="majorHAnsi" w:hAnsiTheme="majorHAnsi" w:cstheme="majorHAnsi"/>
          <w:color w:val="000000" w:themeColor="text1"/>
        </w:rPr>
        <w:t xml:space="preserve">ensemble </w:t>
      </w:r>
      <w:r w:rsidRPr="00B14DF3">
        <w:rPr>
          <w:rFonts w:asciiTheme="majorHAnsi" w:hAnsiTheme="majorHAnsi" w:cstheme="majorHAnsi"/>
          <w:color w:val="000000" w:themeColor="text1"/>
        </w:rPr>
        <w:t>ion conductance measurements</w:t>
      </w:r>
      <w:r w:rsidR="00F741DA" w:rsidRPr="00B14DF3">
        <w:rPr>
          <w:rFonts w:asciiTheme="majorHAnsi" w:hAnsiTheme="majorHAnsi" w:cstheme="majorHAnsi"/>
          <w:color w:val="000000" w:themeColor="text1"/>
        </w:rPr>
        <w:t xml:space="preserve"> over membrane areas orders of magnitude larger than those </w:t>
      </w:r>
      <w:r w:rsidR="0017072B" w:rsidRPr="00B14DF3">
        <w:rPr>
          <w:rFonts w:asciiTheme="majorHAnsi" w:hAnsiTheme="majorHAnsi" w:cstheme="majorHAnsi"/>
          <w:color w:val="000000" w:themeColor="text1"/>
        </w:rPr>
        <w:t>accessible</w:t>
      </w:r>
      <w:r w:rsidR="00F741DA" w:rsidRPr="00B14DF3">
        <w:rPr>
          <w:rFonts w:asciiTheme="majorHAnsi" w:hAnsiTheme="majorHAnsi" w:cstheme="majorHAnsi"/>
          <w:color w:val="000000" w:themeColor="text1"/>
        </w:rPr>
        <w:t xml:space="preserve"> by traditional patch clamp techniques, </w:t>
      </w:r>
      <w:r w:rsidR="000A1537" w:rsidRPr="00B14DF3">
        <w:rPr>
          <w:rFonts w:asciiTheme="majorHAnsi" w:hAnsiTheme="majorHAnsi" w:cstheme="majorHAnsi"/>
          <w:color w:val="000000" w:themeColor="text1"/>
        </w:rPr>
        <w:t>thereby allowing</w:t>
      </w:r>
      <w:r w:rsidR="00F741DA" w:rsidRPr="00B14DF3">
        <w:rPr>
          <w:rFonts w:asciiTheme="majorHAnsi" w:hAnsiTheme="majorHAnsi" w:cstheme="majorHAnsi"/>
          <w:color w:val="000000" w:themeColor="text1"/>
        </w:rPr>
        <w:t xml:space="preserve"> membrane-level analys</w:t>
      </w:r>
      <w:r w:rsidR="00B06D13" w:rsidRPr="00B14DF3">
        <w:rPr>
          <w:rFonts w:asciiTheme="majorHAnsi" w:hAnsiTheme="majorHAnsi" w:cstheme="majorHAnsi"/>
          <w:color w:val="000000" w:themeColor="text1"/>
        </w:rPr>
        <w:t>e</w:t>
      </w:r>
      <w:r w:rsidR="00F741DA" w:rsidRPr="00B14DF3">
        <w:rPr>
          <w:rFonts w:asciiTheme="majorHAnsi" w:hAnsiTheme="majorHAnsi" w:cstheme="majorHAnsi"/>
          <w:color w:val="000000" w:themeColor="text1"/>
        </w:rPr>
        <w:t xml:space="preserve">s of electromechanical deformation and its influence on ion-conducting peptides. </w:t>
      </w:r>
      <w:r w:rsidRPr="00B14DF3">
        <w:rPr>
          <w:rFonts w:asciiTheme="majorHAnsi" w:hAnsiTheme="majorHAnsi" w:cstheme="majorHAnsi"/>
          <w:color w:val="000000" w:themeColor="text1"/>
        </w:rPr>
        <w:t xml:space="preserve">By </w:t>
      </w:r>
      <w:r w:rsidR="00E80508" w:rsidRPr="00B14DF3">
        <w:rPr>
          <w:rFonts w:asciiTheme="majorHAnsi" w:hAnsiTheme="majorHAnsi" w:cstheme="majorHAnsi"/>
          <w:color w:val="000000" w:themeColor="text1"/>
        </w:rPr>
        <w:t xml:space="preserve">systematically </w:t>
      </w:r>
      <w:r w:rsidRPr="00B14DF3">
        <w:rPr>
          <w:rFonts w:asciiTheme="majorHAnsi" w:hAnsiTheme="majorHAnsi" w:cstheme="majorHAnsi"/>
          <w:color w:val="000000" w:themeColor="text1"/>
        </w:rPr>
        <w:t xml:space="preserve">tuning membrane structure through the bulk hydrocarbon oil phase (e.g., hexadecane [C16] vs. dodecane/hexadecane [C12/C16] [25%/75%, v/v]), </w:t>
      </w:r>
      <w:r w:rsidR="00D467A6" w:rsidRPr="00B14DF3">
        <w:rPr>
          <w:rFonts w:asciiTheme="majorHAnsi" w:hAnsiTheme="majorHAnsi" w:cstheme="majorHAnsi"/>
          <w:color w:val="000000" w:themeColor="text1"/>
        </w:rPr>
        <w:t xml:space="preserve">this bottom-up platform </w:t>
      </w:r>
      <w:r w:rsidR="00245471" w:rsidRPr="00B14DF3">
        <w:rPr>
          <w:rFonts w:asciiTheme="majorHAnsi" w:hAnsiTheme="majorHAnsi" w:cstheme="majorHAnsi"/>
          <w:color w:val="000000" w:themeColor="text1"/>
        </w:rPr>
        <w:t>enables systematic variation of membrane composition and oil environment, which influence membrane viscoelasticity and structural</w:t>
      </w:r>
      <w:r w:rsidR="00621BCA" w:rsidRPr="00B14DF3">
        <w:rPr>
          <w:rFonts w:asciiTheme="majorHAnsi" w:hAnsiTheme="majorHAnsi" w:cstheme="majorHAnsi"/>
          <w:color w:val="000000" w:themeColor="text1"/>
        </w:rPr>
        <w:t xml:space="preserve"> reorganization, and thereby peptide ion conduction</w:t>
      </w:r>
      <w:r w:rsidRPr="00B14DF3">
        <w:rPr>
          <w:rFonts w:asciiTheme="majorHAnsi" w:hAnsiTheme="majorHAnsi" w:cstheme="majorHAnsi"/>
          <w:color w:val="000000" w:themeColor="text1"/>
        </w:rPr>
        <w:t xml:space="preserve">. </w:t>
      </w:r>
      <w:r w:rsidR="00904AAF" w:rsidRPr="00B14DF3">
        <w:rPr>
          <w:rFonts w:asciiTheme="majorHAnsi" w:hAnsiTheme="majorHAnsi" w:cstheme="majorHAnsi"/>
          <w:color w:val="000000" w:themeColor="text1"/>
        </w:rPr>
        <w:t>Detailed procedures are provided for</w:t>
      </w:r>
      <w:r w:rsidRPr="00B14DF3">
        <w:rPr>
          <w:rFonts w:asciiTheme="majorHAnsi" w:hAnsiTheme="majorHAnsi" w:cstheme="majorHAnsi"/>
          <w:color w:val="000000" w:themeColor="text1"/>
        </w:rPr>
        <w:t xml:space="preserve"> the assembly of gramicidin A-doped</w:t>
      </w:r>
      <w:r w:rsidR="00537F17" w:rsidRPr="00B14DF3">
        <w:rPr>
          <w:rFonts w:asciiTheme="majorHAnsi" w:hAnsiTheme="majorHAnsi" w:cstheme="majorHAnsi"/>
          <w:color w:val="000000" w:themeColor="text1"/>
        </w:rPr>
        <w:t xml:space="preserve"> </w:t>
      </w:r>
      <w:r w:rsidRPr="00B14DF3">
        <w:rPr>
          <w:rFonts w:asciiTheme="majorHAnsi" w:hAnsiTheme="majorHAnsi" w:cstheme="majorHAnsi"/>
          <w:bCs/>
          <w:color w:val="000000" w:themeColor="text1"/>
        </w:rPr>
        <w:t>1,2-diphytanoyl-sn-glycero-3-phosphocholine</w:t>
      </w:r>
      <w:r w:rsidRPr="00B14DF3">
        <w:rPr>
          <w:rFonts w:asciiTheme="majorHAnsi" w:hAnsiTheme="majorHAnsi" w:cstheme="majorHAnsi"/>
          <w:color w:val="000000" w:themeColor="text1"/>
        </w:rPr>
        <w:t xml:space="preserve"> (DPhPC) membranes using different hydrocarbon oil compositions and </w:t>
      </w:r>
      <w:r w:rsidR="00D1004B" w:rsidRPr="00B14DF3">
        <w:rPr>
          <w:rFonts w:asciiTheme="majorHAnsi" w:hAnsiTheme="majorHAnsi" w:cstheme="majorHAnsi"/>
          <w:color w:val="000000" w:themeColor="text1"/>
        </w:rPr>
        <w:t>for the application of</w:t>
      </w:r>
      <w:r w:rsidRPr="00B14DF3">
        <w:rPr>
          <w:rFonts w:asciiTheme="majorHAnsi" w:hAnsiTheme="majorHAnsi" w:cstheme="majorHAnsi"/>
          <w:color w:val="000000" w:themeColor="text1"/>
        </w:rPr>
        <w:t xml:space="preserve"> voltage</w:t>
      </w:r>
      <w:r w:rsidR="0084519B"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pulse protocols that drive membranes into metastable electromechanical states. </w:t>
      </w:r>
      <w:r w:rsidR="000236BB" w:rsidRPr="00B14DF3">
        <w:rPr>
          <w:rFonts w:asciiTheme="majorHAnsi" w:hAnsiTheme="majorHAnsi" w:cstheme="majorHAnsi"/>
          <w:color w:val="000000" w:themeColor="text1"/>
        </w:rPr>
        <w:t>A</w:t>
      </w:r>
      <w:r w:rsidRPr="00B14DF3">
        <w:rPr>
          <w:rFonts w:asciiTheme="majorHAnsi" w:hAnsiTheme="majorHAnsi" w:cstheme="majorHAnsi"/>
          <w:color w:val="000000" w:themeColor="text1"/>
        </w:rPr>
        <w:t>daptive membrane ion conduction</w:t>
      </w:r>
      <w:r w:rsidR="000236BB" w:rsidRPr="00B14DF3">
        <w:rPr>
          <w:rFonts w:asciiTheme="majorHAnsi" w:hAnsiTheme="majorHAnsi" w:cstheme="majorHAnsi"/>
          <w:color w:val="000000" w:themeColor="text1"/>
        </w:rPr>
        <w:t xml:space="preserve"> is characterized</w:t>
      </w:r>
      <w:r w:rsidRPr="00B14DF3">
        <w:rPr>
          <w:rFonts w:asciiTheme="majorHAnsi" w:hAnsiTheme="majorHAnsi" w:cstheme="majorHAnsi"/>
          <w:color w:val="000000" w:themeColor="text1"/>
        </w:rPr>
        <w:t xml:space="preserve">, including short-term </w:t>
      </w:r>
      <w:r w:rsidR="004C4D4A" w:rsidRPr="00B14DF3">
        <w:rPr>
          <w:rFonts w:asciiTheme="majorHAnsi" w:hAnsiTheme="majorHAnsi" w:cstheme="majorHAnsi"/>
          <w:color w:val="000000" w:themeColor="text1"/>
        </w:rPr>
        <w:t xml:space="preserve">plasticity-like </w:t>
      </w:r>
      <w:r w:rsidRPr="00B14DF3">
        <w:rPr>
          <w:rFonts w:asciiTheme="majorHAnsi" w:hAnsiTheme="majorHAnsi" w:cstheme="majorHAnsi"/>
          <w:color w:val="000000" w:themeColor="text1"/>
        </w:rPr>
        <w:t>(STP</w:t>
      </w:r>
      <w:r w:rsidR="00F43EC7" w:rsidRPr="00B14DF3">
        <w:rPr>
          <w:rFonts w:asciiTheme="majorHAnsi" w:hAnsiTheme="majorHAnsi" w:cstheme="majorHAnsi"/>
          <w:color w:val="000000" w:themeColor="text1"/>
        </w:rPr>
        <w:t>-like</w:t>
      </w:r>
      <w:r w:rsidRPr="00B14DF3">
        <w:rPr>
          <w:rFonts w:asciiTheme="majorHAnsi" w:hAnsiTheme="majorHAnsi" w:cstheme="majorHAnsi"/>
          <w:color w:val="000000" w:themeColor="text1"/>
        </w:rPr>
        <w:t xml:space="preserve">) and long-term </w:t>
      </w:r>
      <w:r w:rsidR="004C4D4A" w:rsidRPr="00B14DF3">
        <w:rPr>
          <w:rFonts w:asciiTheme="majorHAnsi" w:hAnsiTheme="majorHAnsi" w:cstheme="majorHAnsi"/>
          <w:color w:val="000000" w:themeColor="text1"/>
        </w:rPr>
        <w:t>potentiation- and depression-like</w:t>
      </w:r>
      <w:r w:rsidR="009D6074" w:rsidRPr="00B14DF3">
        <w:rPr>
          <w:rFonts w:asciiTheme="majorHAnsi" w:hAnsiTheme="majorHAnsi" w:cstheme="majorHAnsi"/>
          <w:color w:val="000000" w:themeColor="text1"/>
        </w:rPr>
        <w:t xml:space="preserve"> (LTP-like/LTD-like) </w:t>
      </w:r>
      <w:r w:rsidR="004C4D4A" w:rsidRPr="00B14DF3">
        <w:rPr>
          <w:rFonts w:asciiTheme="majorHAnsi" w:hAnsiTheme="majorHAnsi" w:cstheme="majorHAnsi"/>
          <w:color w:val="000000" w:themeColor="text1"/>
        </w:rPr>
        <w:t>responses in a model membrane system</w:t>
      </w:r>
      <w:r w:rsidRPr="00B14DF3">
        <w:rPr>
          <w:rFonts w:asciiTheme="majorHAnsi" w:hAnsiTheme="majorHAnsi" w:cstheme="majorHAnsi"/>
          <w:color w:val="000000" w:themeColor="text1"/>
        </w:rPr>
        <w:t xml:space="preserve">. </w:t>
      </w:r>
      <w:r w:rsidR="002368D5" w:rsidRPr="00B14DF3">
        <w:rPr>
          <w:rFonts w:asciiTheme="majorHAnsi" w:hAnsiTheme="majorHAnsi" w:cstheme="majorHAnsi"/>
          <w:color w:val="000000" w:themeColor="text1"/>
        </w:rPr>
        <w:t>More broadly, this protocol</w:t>
      </w:r>
      <w:r w:rsidRPr="00B14DF3">
        <w:rPr>
          <w:rFonts w:asciiTheme="majorHAnsi" w:hAnsiTheme="majorHAnsi" w:cstheme="majorHAnsi"/>
          <w:color w:val="000000" w:themeColor="text1"/>
        </w:rPr>
        <w:t xml:space="preserve"> provides a robust, reproducible approach for </w:t>
      </w:r>
      <w:r w:rsidR="00167503" w:rsidRPr="00B14DF3">
        <w:rPr>
          <w:rFonts w:asciiTheme="majorHAnsi" w:hAnsiTheme="majorHAnsi" w:cstheme="majorHAnsi"/>
          <w:color w:val="000000" w:themeColor="text1"/>
        </w:rPr>
        <w:t xml:space="preserve">systematically </w:t>
      </w:r>
      <w:r w:rsidRPr="00B14DF3">
        <w:rPr>
          <w:rFonts w:asciiTheme="majorHAnsi" w:hAnsiTheme="majorHAnsi" w:cstheme="majorHAnsi"/>
          <w:color w:val="000000" w:themeColor="text1"/>
        </w:rPr>
        <w:t xml:space="preserve">investigating </w:t>
      </w:r>
      <w:r w:rsidR="008F5AAA" w:rsidRPr="00B14DF3">
        <w:rPr>
          <w:rFonts w:asciiTheme="majorHAnsi" w:hAnsiTheme="majorHAnsi" w:cstheme="majorHAnsi"/>
          <w:color w:val="000000" w:themeColor="text1"/>
        </w:rPr>
        <w:t>composition-dependent,</w:t>
      </w:r>
      <w:r w:rsidR="00B73747"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 xml:space="preserve">membrane-level electromechanical contributions to synaptic-like </w:t>
      </w:r>
      <w:r w:rsidR="00DC3899" w:rsidRPr="00B14DF3">
        <w:rPr>
          <w:rFonts w:asciiTheme="majorHAnsi" w:hAnsiTheme="majorHAnsi" w:cstheme="majorHAnsi"/>
          <w:color w:val="000000" w:themeColor="text1"/>
        </w:rPr>
        <w:t>conductive behavior</w:t>
      </w:r>
      <w:r w:rsidRPr="00B14DF3">
        <w:rPr>
          <w:rFonts w:asciiTheme="majorHAnsi" w:hAnsiTheme="majorHAnsi" w:cstheme="majorHAnsi"/>
          <w:color w:val="000000" w:themeColor="text1"/>
        </w:rPr>
        <w:t xml:space="preserve"> </w:t>
      </w:r>
      <w:r w:rsidR="004909D2" w:rsidRPr="00B14DF3">
        <w:rPr>
          <w:rFonts w:asciiTheme="majorHAnsi" w:hAnsiTheme="majorHAnsi" w:cstheme="majorHAnsi"/>
          <w:color w:val="000000" w:themeColor="text1"/>
        </w:rPr>
        <w:t xml:space="preserve">and for </w:t>
      </w:r>
      <w:r w:rsidR="00B06D13" w:rsidRPr="00B14DF3">
        <w:rPr>
          <w:rFonts w:asciiTheme="majorHAnsi" w:hAnsiTheme="majorHAnsi" w:cstheme="majorHAnsi"/>
          <w:color w:val="000000" w:themeColor="text1"/>
        </w:rPr>
        <w:t>understanding</w:t>
      </w:r>
      <w:r w:rsidR="004909D2" w:rsidRPr="00B14DF3">
        <w:rPr>
          <w:rFonts w:asciiTheme="majorHAnsi" w:hAnsiTheme="majorHAnsi" w:cstheme="majorHAnsi"/>
          <w:color w:val="000000" w:themeColor="text1"/>
        </w:rPr>
        <w:t xml:space="preserve"> how lipid membrane environments modulate ion channel function. </w:t>
      </w:r>
    </w:p>
    <w:p w14:paraId="6E100B2D" w14:textId="77777777" w:rsidR="00090331" w:rsidRPr="00B14DF3" w:rsidRDefault="00090331" w:rsidP="00422C48">
      <w:pPr>
        <w:rPr>
          <w:rFonts w:asciiTheme="majorHAnsi" w:hAnsiTheme="majorHAnsi" w:cstheme="majorHAnsi"/>
        </w:rPr>
      </w:pPr>
    </w:p>
    <w:p w14:paraId="0646E204" w14:textId="4045F708" w:rsidR="006E4797" w:rsidRPr="00B14DF3" w:rsidRDefault="00000000" w:rsidP="00422C48">
      <w:pPr>
        <w:rPr>
          <w:rFonts w:asciiTheme="majorHAnsi" w:hAnsiTheme="majorHAnsi" w:cstheme="majorHAnsi"/>
          <w:color w:val="808080"/>
        </w:rPr>
      </w:pPr>
      <w:r w:rsidRPr="00B14DF3">
        <w:rPr>
          <w:rFonts w:asciiTheme="majorHAnsi" w:hAnsiTheme="majorHAnsi" w:cstheme="majorHAnsi"/>
          <w:b/>
        </w:rPr>
        <w:t>INTRODUCTION:</w:t>
      </w:r>
      <w:r w:rsidRPr="00B14DF3">
        <w:rPr>
          <w:rFonts w:asciiTheme="majorHAnsi" w:hAnsiTheme="majorHAnsi" w:cstheme="majorHAnsi"/>
        </w:rPr>
        <w:t xml:space="preserve"> </w:t>
      </w:r>
    </w:p>
    <w:p w14:paraId="05897A76" w14:textId="587D9080" w:rsidR="00090331"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Biological membranes are critical supramolecular structures that can regulate ionic conduction and enable communication between neurons through electrical and chemical synapses</w:t>
      </w:r>
      <w:r w:rsidRPr="00B14DF3">
        <w:rPr>
          <w:rFonts w:asciiTheme="majorHAnsi" w:hAnsiTheme="majorHAnsi" w:cstheme="majorHAnsi"/>
          <w:color w:val="000000" w:themeColor="text1"/>
          <w:vertAlign w:val="superscript"/>
        </w:rPr>
        <w:t>1</w:t>
      </w:r>
      <w:r w:rsidR="006E0014" w:rsidRPr="00B14DF3">
        <w:rPr>
          <w:rFonts w:asciiTheme="majorHAnsi" w:hAnsiTheme="majorHAnsi" w:cstheme="majorHAnsi"/>
          <w:color w:val="000000" w:themeColor="text1"/>
          <w:vertAlign w:val="superscript"/>
        </w:rPr>
        <w:t>–</w:t>
      </w:r>
      <w:r w:rsidRPr="00B14DF3">
        <w:rPr>
          <w:rFonts w:asciiTheme="majorHAnsi" w:hAnsiTheme="majorHAnsi" w:cstheme="majorHAnsi"/>
          <w:color w:val="000000" w:themeColor="text1"/>
          <w:vertAlign w:val="superscript"/>
        </w:rPr>
        <w:t xml:space="preserve">4. </w:t>
      </w:r>
      <w:r w:rsidRPr="00B14DF3">
        <w:rPr>
          <w:rFonts w:asciiTheme="majorHAnsi" w:hAnsiTheme="majorHAnsi" w:cstheme="majorHAnsi"/>
          <w:color w:val="000000" w:themeColor="text1"/>
        </w:rPr>
        <w:t>This type of communication is further controlled by synaptic plasticity, where structural changes to synapses modulate their strength and persistence over a range of timescales</w:t>
      </w:r>
      <w:r w:rsidRPr="00B14DF3">
        <w:rPr>
          <w:rFonts w:asciiTheme="majorHAnsi" w:hAnsiTheme="majorHAnsi" w:cstheme="majorHAnsi"/>
          <w:color w:val="000000" w:themeColor="text1"/>
          <w:vertAlign w:val="superscript"/>
        </w:rPr>
        <w:t>5,6</w:t>
      </w:r>
      <w:r w:rsidRPr="00B14DF3">
        <w:rPr>
          <w:rFonts w:asciiTheme="majorHAnsi" w:hAnsiTheme="majorHAnsi" w:cstheme="majorHAnsi"/>
          <w:color w:val="000000" w:themeColor="text1"/>
        </w:rPr>
        <w:t>, commonly described in terms of short-term plasticity (STP) and long-term potentiation or depression (LTP or LTD). These phenomena</w:t>
      </w:r>
      <w:r w:rsidR="00400ABC"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w:t>
      </w:r>
      <w:r w:rsidR="006F2964" w:rsidRPr="00B14DF3">
        <w:rPr>
          <w:rFonts w:asciiTheme="majorHAnsi" w:hAnsiTheme="majorHAnsi" w:cstheme="majorHAnsi"/>
          <w:color w:val="000000" w:themeColor="text1"/>
        </w:rPr>
        <w:t xml:space="preserve">which </w:t>
      </w:r>
      <w:r w:rsidRPr="00B14DF3">
        <w:rPr>
          <w:rFonts w:asciiTheme="majorHAnsi" w:hAnsiTheme="majorHAnsi" w:cstheme="majorHAnsi"/>
          <w:color w:val="000000" w:themeColor="text1"/>
        </w:rPr>
        <w:t>involve dynamic changes in membrane conductance in response to neural activity</w:t>
      </w:r>
      <w:r w:rsidR="006F2964"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are often coupled to neuroplasticity</w:t>
      </w:r>
      <w:r w:rsidRPr="00B14DF3">
        <w:rPr>
          <w:rFonts w:asciiTheme="majorHAnsi" w:hAnsiTheme="majorHAnsi" w:cstheme="majorHAnsi"/>
          <w:color w:val="000000" w:themeColor="text1"/>
          <w:vertAlign w:val="superscript"/>
        </w:rPr>
        <w:t>7</w:t>
      </w:r>
      <w:r w:rsidR="00FB624A"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which underlies learning and memory</w:t>
      </w:r>
      <w:r w:rsidRPr="00B14DF3">
        <w:rPr>
          <w:rFonts w:asciiTheme="majorHAnsi" w:hAnsiTheme="majorHAnsi" w:cstheme="majorHAnsi"/>
          <w:color w:val="000000" w:themeColor="text1"/>
          <w:vertAlign w:val="superscript"/>
        </w:rPr>
        <w:t>8</w:t>
      </w:r>
      <w:r w:rsidRPr="00B14DF3">
        <w:rPr>
          <w:rFonts w:asciiTheme="majorHAnsi" w:hAnsiTheme="majorHAnsi" w:cstheme="majorHAnsi"/>
          <w:color w:val="000000" w:themeColor="text1"/>
        </w:rPr>
        <w:t>. Traditional models of plasticity often emphasize the biochemical regulation of ion channels through protein synthesis, trafficking, or phosphorylation</w:t>
      </w:r>
      <w:r w:rsidRPr="00B14DF3">
        <w:rPr>
          <w:rFonts w:asciiTheme="majorHAnsi" w:hAnsiTheme="majorHAnsi" w:cstheme="majorHAnsi"/>
          <w:color w:val="000000" w:themeColor="text1"/>
          <w:vertAlign w:val="superscript"/>
        </w:rPr>
        <w:t>9</w:t>
      </w:r>
      <w:r w:rsidRPr="00B14DF3">
        <w:rPr>
          <w:rFonts w:asciiTheme="majorHAnsi" w:hAnsiTheme="majorHAnsi" w:cstheme="majorHAnsi"/>
          <w:color w:val="000000" w:themeColor="text1"/>
        </w:rPr>
        <w:t>. However, the role of neuronal plasma membranes in models of plasticity has, for the most part, been overlooked</w:t>
      </w:r>
      <w:r w:rsidR="00A13DCE" w:rsidRPr="00B14DF3">
        <w:rPr>
          <w:rFonts w:asciiTheme="majorHAnsi" w:hAnsiTheme="majorHAnsi" w:cstheme="majorHAnsi"/>
          <w:color w:val="000000" w:themeColor="text1"/>
          <w:vertAlign w:val="superscript"/>
        </w:rPr>
        <w:t>10</w:t>
      </w:r>
      <w:r w:rsidR="00F2601E" w:rsidRPr="00B14DF3">
        <w:rPr>
          <w:rFonts w:asciiTheme="majorHAnsi" w:hAnsiTheme="majorHAnsi" w:cstheme="majorHAnsi"/>
          <w:color w:val="000000" w:themeColor="text1"/>
          <w:vertAlign w:val="superscript"/>
        </w:rPr>
        <w:t>,</w:t>
      </w:r>
      <w:r w:rsidR="00A13DCE" w:rsidRPr="00B14DF3">
        <w:rPr>
          <w:rFonts w:asciiTheme="majorHAnsi" w:hAnsiTheme="majorHAnsi" w:cstheme="majorHAnsi"/>
          <w:color w:val="000000" w:themeColor="text1"/>
          <w:vertAlign w:val="superscript"/>
        </w:rPr>
        <w:t>11</w:t>
      </w:r>
      <w:r w:rsidRPr="00B14DF3">
        <w:rPr>
          <w:rFonts w:asciiTheme="majorHAnsi" w:hAnsiTheme="majorHAnsi" w:cstheme="majorHAnsi"/>
          <w:color w:val="000000" w:themeColor="text1"/>
        </w:rPr>
        <w:t xml:space="preserve">. </w:t>
      </w:r>
    </w:p>
    <w:p w14:paraId="062BC5A8" w14:textId="77777777" w:rsidR="00090331" w:rsidRPr="00B14DF3" w:rsidRDefault="00090331" w:rsidP="00422C48">
      <w:pPr>
        <w:rPr>
          <w:rFonts w:asciiTheme="majorHAnsi" w:hAnsiTheme="majorHAnsi" w:cstheme="majorHAnsi"/>
          <w:color w:val="000000" w:themeColor="text1"/>
        </w:rPr>
      </w:pPr>
    </w:p>
    <w:p w14:paraId="584A67C4" w14:textId="66C44BF5" w:rsidR="00090331"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Patch-clamp methods have been used for over half a century to study </w:t>
      </w:r>
      <w:r w:rsidR="001321C3" w:rsidRPr="00B14DF3">
        <w:rPr>
          <w:rFonts w:asciiTheme="majorHAnsi" w:hAnsiTheme="majorHAnsi" w:cstheme="majorHAnsi"/>
          <w:color w:val="000000" w:themeColor="text1"/>
        </w:rPr>
        <w:t>single-ion c</w:t>
      </w:r>
      <w:r w:rsidRPr="00B14DF3">
        <w:rPr>
          <w:rFonts w:asciiTheme="majorHAnsi" w:hAnsiTheme="majorHAnsi" w:cstheme="majorHAnsi"/>
          <w:color w:val="000000" w:themeColor="text1"/>
        </w:rPr>
        <w:t xml:space="preserve">hannel </w:t>
      </w:r>
      <w:r w:rsidR="00AB4665" w:rsidRPr="00B14DF3">
        <w:rPr>
          <w:rFonts w:asciiTheme="majorHAnsi" w:hAnsiTheme="majorHAnsi" w:cstheme="majorHAnsi"/>
          <w:color w:val="000000" w:themeColor="text1"/>
        </w:rPr>
        <w:t>electrophysiology</w:t>
      </w:r>
      <w:r w:rsidRPr="00B14DF3">
        <w:rPr>
          <w:rFonts w:asciiTheme="majorHAnsi" w:hAnsiTheme="majorHAnsi" w:cstheme="majorHAnsi"/>
          <w:color w:val="000000" w:themeColor="text1"/>
        </w:rPr>
        <w:t xml:space="preserve">. However, </w:t>
      </w:r>
      <w:r w:rsidR="004749C2" w:rsidRPr="00B14DF3">
        <w:rPr>
          <w:rFonts w:asciiTheme="majorHAnsi" w:hAnsiTheme="majorHAnsi" w:cstheme="majorHAnsi"/>
          <w:color w:val="000000" w:themeColor="text1"/>
        </w:rPr>
        <w:t>they can</w:t>
      </w:r>
      <w:r w:rsidRPr="00B14DF3">
        <w:rPr>
          <w:rFonts w:asciiTheme="majorHAnsi" w:hAnsiTheme="majorHAnsi" w:cstheme="majorHAnsi"/>
          <w:color w:val="000000" w:themeColor="text1"/>
        </w:rPr>
        <w:t xml:space="preserve"> interrogate </w:t>
      </w:r>
      <w:r w:rsidR="004749C2" w:rsidRPr="00B14DF3">
        <w:rPr>
          <w:rFonts w:asciiTheme="majorHAnsi" w:hAnsiTheme="majorHAnsi" w:cstheme="majorHAnsi"/>
          <w:color w:val="000000" w:themeColor="text1"/>
        </w:rPr>
        <w:t>only membrane areas much</w:t>
      </w:r>
      <w:r w:rsidRPr="00B14DF3">
        <w:rPr>
          <w:rFonts w:asciiTheme="majorHAnsi" w:hAnsiTheme="majorHAnsi" w:cstheme="majorHAnsi"/>
          <w:color w:val="000000" w:themeColor="text1"/>
        </w:rPr>
        <w:t xml:space="preserve"> smaller than intact synapses or large-scale synthetic models. As such, they pose a technical limitation </w:t>
      </w:r>
      <w:r w:rsidR="004749C2" w:rsidRPr="00B14DF3">
        <w:rPr>
          <w:rFonts w:asciiTheme="majorHAnsi" w:hAnsiTheme="majorHAnsi" w:cstheme="majorHAnsi"/>
          <w:color w:val="000000" w:themeColor="text1"/>
        </w:rPr>
        <w:t>for</w:t>
      </w:r>
      <w:r w:rsidRPr="00B14DF3">
        <w:rPr>
          <w:rFonts w:asciiTheme="majorHAnsi" w:hAnsiTheme="majorHAnsi" w:cstheme="majorHAnsi"/>
          <w:color w:val="000000" w:themeColor="text1"/>
        </w:rPr>
        <w:t xml:space="preserve"> studying mesoscale membrane reorganization and deformation. </w:t>
      </w:r>
      <w:r w:rsidR="007A11B9" w:rsidRPr="00B14DF3">
        <w:rPr>
          <w:rFonts w:asciiTheme="majorHAnsi" w:hAnsiTheme="majorHAnsi" w:cstheme="majorHAnsi"/>
          <w:color w:val="000000" w:themeColor="text1"/>
        </w:rPr>
        <w:t xml:space="preserve">The </w:t>
      </w:r>
      <w:r w:rsidRPr="00B14DF3">
        <w:rPr>
          <w:rFonts w:asciiTheme="majorHAnsi" w:hAnsiTheme="majorHAnsi" w:cstheme="majorHAnsi"/>
          <w:color w:val="000000" w:themeColor="text1"/>
        </w:rPr>
        <w:t>mesoscale is increasingly</w:t>
      </w:r>
      <w:r w:rsidR="006F2964"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 xml:space="preserve">recognized as </w:t>
      </w:r>
      <w:r w:rsidR="006F2964" w:rsidRPr="00B14DF3">
        <w:rPr>
          <w:rFonts w:asciiTheme="majorHAnsi" w:hAnsiTheme="majorHAnsi" w:cstheme="majorHAnsi"/>
          <w:color w:val="000000" w:themeColor="text1"/>
        </w:rPr>
        <w:t xml:space="preserve">a </w:t>
      </w:r>
      <w:r w:rsidRPr="00B14DF3">
        <w:rPr>
          <w:rFonts w:asciiTheme="majorHAnsi" w:hAnsiTheme="majorHAnsi" w:cstheme="majorHAnsi"/>
          <w:color w:val="000000" w:themeColor="text1"/>
        </w:rPr>
        <w:t xml:space="preserve">critical </w:t>
      </w:r>
      <w:r w:rsidR="006F2964" w:rsidRPr="00B14DF3">
        <w:rPr>
          <w:rFonts w:asciiTheme="majorHAnsi" w:hAnsiTheme="majorHAnsi" w:cstheme="majorHAnsi"/>
          <w:color w:val="000000" w:themeColor="text1"/>
        </w:rPr>
        <w:t xml:space="preserve">length scale </w:t>
      </w:r>
      <w:r w:rsidRPr="00B14DF3">
        <w:rPr>
          <w:rFonts w:asciiTheme="majorHAnsi" w:hAnsiTheme="majorHAnsi" w:cstheme="majorHAnsi"/>
          <w:color w:val="000000" w:themeColor="text1"/>
        </w:rPr>
        <w:t xml:space="preserve">for understanding </w:t>
      </w:r>
      <w:r w:rsidR="00363C3E" w:rsidRPr="00B14DF3">
        <w:rPr>
          <w:rFonts w:asciiTheme="majorHAnsi" w:hAnsiTheme="majorHAnsi" w:cstheme="majorHAnsi"/>
          <w:color w:val="000000" w:themeColor="text1"/>
        </w:rPr>
        <w:t>many aspects</w:t>
      </w:r>
      <w:r w:rsidRPr="00B14DF3">
        <w:rPr>
          <w:rFonts w:asciiTheme="majorHAnsi" w:hAnsiTheme="majorHAnsi" w:cstheme="majorHAnsi"/>
          <w:color w:val="000000" w:themeColor="text1"/>
        </w:rPr>
        <w:t xml:space="preserve"> of membrane biophysics</w:t>
      </w:r>
      <w:r w:rsidRPr="00B14DF3">
        <w:rPr>
          <w:rFonts w:asciiTheme="majorHAnsi" w:hAnsiTheme="majorHAnsi" w:cstheme="majorHAnsi"/>
          <w:color w:val="000000" w:themeColor="text1"/>
          <w:vertAlign w:val="superscript"/>
        </w:rPr>
        <w:t>1</w:t>
      </w:r>
      <w:r w:rsidR="009E4534" w:rsidRPr="00B14DF3">
        <w:rPr>
          <w:rFonts w:asciiTheme="majorHAnsi" w:hAnsiTheme="majorHAnsi" w:cstheme="majorHAnsi"/>
          <w:color w:val="000000" w:themeColor="text1"/>
          <w:vertAlign w:val="superscript"/>
        </w:rPr>
        <w:t>2</w:t>
      </w:r>
      <w:r w:rsidRPr="00B14DF3">
        <w:rPr>
          <w:rFonts w:asciiTheme="majorHAnsi" w:hAnsiTheme="majorHAnsi" w:cstheme="majorHAnsi"/>
          <w:color w:val="000000" w:themeColor="text1"/>
          <w:vertAlign w:val="superscript"/>
        </w:rPr>
        <w:t>,1</w:t>
      </w:r>
      <w:r w:rsidR="009E4534" w:rsidRPr="00B14DF3">
        <w:rPr>
          <w:rFonts w:asciiTheme="majorHAnsi" w:hAnsiTheme="majorHAnsi" w:cstheme="majorHAnsi"/>
          <w:color w:val="000000" w:themeColor="text1"/>
          <w:vertAlign w:val="superscript"/>
        </w:rPr>
        <w:t>3</w:t>
      </w:r>
      <w:r w:rsidRPr="00B14DF3">
        <w:rPr>
          <w:rFonts w:asciiTheme="majorHAnsi" w:hAnsiTheme="majorHAnsi" w:cstheme="majorHAnsi"/>
          <w:color w:val="000000" w:themeColor="text1"/>
        </w:rPr>
        <w:t xml:space="preserve">. </w:t>
      </w:r>
    </w:p>
    <w:p w14:paraId="397BAAB6" w14:textId="77777777" w:rsidR="00090331" w:rsidRPr="00B14DF3" w:rsidRDefault="00090331" w:rsidP="00422C48">
      <w:pPr>
        <w:rPr>
          <w:rFonts w:asciiTheme="majorHAnsi" w:hAnsiTheme="majorHAnsi" w:cstheme="majorHAnsi"/>
          <w:color w:val="000000" w:themeColor="text1"/>
        </w:rPr>
      </w:pPr>
    </w:p>
    <w:p w14:paraId="5850E028" w14:textId="14350A1C" w:rsidR="00090331"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A methodology is presented for using </w:t>
      </w:r>
      <w:r w:rsidRPr="00B14DF3">
        <w:rPr>
          <w:rFonts w:asciiTheme="majorHAnsi" w:hAnsiTheme="majorHAnsi" w:cstheme="majorHAnsi"/>
          <w:bCs/>
          <w:color w:val="000000" w:themeColor="text1"/>
        </w:rPr>
        <w:t xml:space="preserve">1,2-diphytanoyl-sn-glycero-3-phosphocholine (DPhPC) </w:t>
      </w:r>
      <w:r w:rsidRPr="00B14DF3">
        <w:rPr>
          <w:rFonts w:asciiTheme="majorHAnsi" w:hAnsiTheme="majorHAnsi" w:cstheme="majorHAnsi"/>
          <w:color w:val="000000" w:themeColor="text1"/>
        </w:rPr>
        <w:t>droplet interface bilayers (DIBs)</w:t>
      </w:r>
      <w:r w:rsidRPr="00B14DF3">
        <w:rPr>
          <w:rFonts w:asciiTheme="majorHAnsi" w:hAnsiTheme="majorHAnsi" w:cstheme="majorHAnsi"/>
          <w:color w:val="000000" w:themeColor="text1"/>
          <w:vertAlign w:val="superscript"/>
        </w:rPr>
        <w:t>1</w:t>
      </w:r>
      <w:r w:rsidR="007960D4" w:rsidRPr="00B14DF3">
        <w:rPr>
          <w:rFonts w:asciiTheme="majorHAnsi" w:hAnsiTheme="majorHAnsi" w:cstheme="majorHAnsi"/>
          <w:color w:val="000000" w:themeColor="text1"/>
          <w:vertAlign w:val="superscript"/>
        </w:rPr>
        <w:t>4</w:t>
      </w:r>
      <w:r w:rsidRPr="00B14DF3">
        <w:rPr>
          <w:rFonts w:asciiTheme="majorHAnsi" w:hAnsiTheme="majorHAnsi" w:cstheme="majorHAnsi"/>
          <w:color w:val="000000" w:themeColor="text1"/>
          <w:vertAlign w:val="superscript"/>
        </w:rPr>
        <w:t>,1</w:t>
      </w:r>
      <w:r w:rsidR="007960D4" w:rsidRPr="00B14DF3">
        <w:rPr>
          <w:rFonts w:asciiTheme="majorHAnsi" w:hAnsiTheme="majorHAnsi" w:cstheme="majorHAnsi"/>
          <w:color w:val="000000" w:themeColor="text1"/>
          <w:vertAlign w:val="superscript"/>
        </w:rPr>
        <w:t>5</w:t>
      </w:r>
      <w:r w:rsidR="00A732AD"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doped with the monovalent peptide cation ionophore, gramicidin-A (gA), to model ionic conduction, not unlike what takes place at an electrical synapse. This system offers several key advantages: (</w:t>
      </w:r>
      <w:proofErr w:type="spellStart"/>
      <w:r w:rsidRPr="00B14DF3">
        <w:rPr>
          <w:rFonts w:asciiTheme="majorHAnsi" w:hAnsiTheme="majorHAnsi" w:cstheme="majorHAnsi"/>
          <w:color w:val="000000" w:themeColor="text1"/>
        </w:rPr>
        <w:t>i</w:t>
      </w:r>
      <w:proofErr w:type="spellEnd"/>
      <w:r w:rsidRPr="00B14DF3">
        <w:rPr>
          <w:rFonts w:asciiTheme="majorHAnsi" w:hAnsiTheme="majorHAnsi" w:cstheme="majorHAnsi"/>
          <w:color w:val="000000" w:themeColor="text1"/>
        </w:rPr>
        <w:t>) DIBs provide a tunable lipid and oil platform that allows for systematic membrane reorganization</w:t>
      </w:r>
      <w:r w:rsidRPr="00B14DF3">
        <w:rPr>
          <w:rFonts w:asciiTheme="majorHAnsi" w:hAnsiTheme="majorHAnsi" w:cstheme="majorHAnsi"/>
          <w:color w:val="000000" w:themeColor="text1"/>
          <w:vertAlign w:val="superscript"/>
        </w:rPr>
        <w:t>1</w:t>
      </w:r>
      <w:r w:rsidR="00956944" w:rsidRPr="00B14DF3">
        <w:rPr>
          <w:rFonts w:asciiTheme="majorHAnsi" w:hAnsiTheme="majorHAnsi" w:cstheme="majorHAnsi"/>
          <w:color w:val="000000" w:themeColor="text1"/>
          <w:vertAlign w:val="superscript"/>
        </w:rPr>
        <w:t>6</w:t>
      </w:r>
      <w:r w:rsidRPr="00B14DF3">
        <w:rPr>
          <w:rFonts w:asciiTheme="majorHAnsi" w:hAnsiTheme="majorHAnsi" w:cstheme="majorHAnsi"/>
          <w:color w:val="000000" w:themeColor="text1"/>
        </w:rPr>
        <w:t>; (ii) DIBs allow for the study of single-channel and ensemble channel events across a range of length scales</w:t>
      </w:r>
      <w:r w:rsidRPr="00B14DF3">
        <w:rPr>
          <w:rFonts w:asciiTheme="majorHAnsi" w:hAnsiTheme="majorHAnsi" w:cstheme="majorHAnsi"/>
          <w:color w:val="000000" w:themeColor="text1"/>
          <w:vertAlign w:val="superscript"/>
        </w:rPr>
        <w:t>1</w:t>
      </w:r>
      <w:r w:rsidR="00956944" w:rsidRPr="00B14DF3">
        <w:rPr>
          <w:rFonts w:asciiTheme="majorHAnsi" w:hAnsiTheme="majorHAnsi" w:cstheme="majorHAnsi"/>
          <w:color w:val="000000" w:themeColor="text1"/>
          <w:vertAlign w:val="superscript"/>
        </w:rPr>
        <w:t>7</w:t>
      </w:r>
      <w:r w:rsidRPr="00B14DF3">
        <w:rPr>
          <w:rFonts w:asciiTheme="majorHAnsi" w:hAnsiTheme="majorHAnsi" w:cstheme="majorHAnsi"/>
          <w:color w:val="000000" w:themeColor="text1"/>
          <w:vertAlign w:val="superscript"/>
        </w:rPr>
        <w:t>,1</w:t>
      </w:r>
      <w:r w:rsidR="00956944" w:rsidRPr="00B14DF3">
        <w:rPr>
          <w:rFonts w:asciiTheme="majorHAnsi" w:hAnsiTheme="majorHAnsi" w:cstheme="majorHAnsi"/>
          <w:color w:val="000000" w:themeColor="text1"/>
          <w:vertAlign w:val="superscript"/>
        </w:rPr>
        <w:t>8</w:t>
      </w:r>
      <w:r w:rsidRPr="00B14DF3">
        <w:rPr>
          <w:rFonts w:asciiTheme="majorHAnsi" w:hAnsiTheme="majorHAnsi" w:cstheme="majorHAnsi"/>
          <w:color w:val="000000" w:themeColor="text1"/>
        </w:rPr>
        <w:t>; and (iii) DIBs enable interrogation of submillimeter</w:t>
      </w:r>
      <w:r w:rsidRPr="00B14DF3">
        <w:rPr>
          <w:rFonts w:asciiTheme="majorHAnsi" w:hAnsiTheme="majorHAnsi" w:cstheme="majorHAnsi"/>
          <w:color w:val="000000" w:themeColor="text1"/>
          <w:vertAlign w:val="superscript"/>
        </w:rPr>
        <w:t>2</w:t>
      </w:r>
      <w:r w:rsidRPr="00B14DF3">
        <w:rPr>
          <w:rFonts w:asciiTheme="majorHAnsi" w:hAnsiTheme="majorHAnsi" w:cstheme="majorHAnsi"/>
          <w:color w:val="000000" w:themeColor="text1"/>
        </w:rPr>
        <w:t>-size membrane patches that capture collective electromechanically induced membrane restructuring, while preserving the ability to resolve single-channel ion conduction events</w:t>
      </w:r>
      <w:r w:rsidRPr="00B14DF3">
        <w:rPr>
          <w:rFonts w:asciiTheme="majorHAnsi" w:hAnsiTheme="majorHAnsi" w:cstheme="majorHAnsi"/>
          <w:color w:val="000000" w:themeColor="text1"/>
          <w:vertAlign w:val="superscript"/>
        </w:rPr>
        <w:t>1</w:t>
      </w:r>
      <w:r w:rsidR="00816782" w:rsidRPr="00B14DF3">
        <w:rPr>
          <w:rFonts w:asciiTheme="majorHAnsi" w:hAnsiTheme="majorHAnsi" w:cstheme="majorHAnsi"/>
          <w:color w:val="000000" w:themeColor="text1"/>
          <w:vertAlign w:val="superscript"/>
        </w:rPr>
        <w:t>9</w:t>
      </w:r>
      <w:r w:rsidRPr="00B14DF3">
        <w:rPr>
          <w:rFonts w:asciiTheme="majorHAnsi" w:hAnsiTheme="majorHAnsi" w:cstheme="majorHAnsi"/>
          <w:color w:val="000000" w:themeColor="text1"/>
          <w:vertAlign w:val="superscript"/>
        </w:rPr>
        <w:t>,</w:t>
      </w:r>
      <w:r w:rsidR="00816782" w:rsidRPr="00B14DF3">
        <w:rPr>
          <w:rFonts w:asciiTheme="majorHAnsi" w:hAnsiTheme="majorHAnsi" w:cstheme="majorHAnsi"/>
          <w:color w:val="000000" w:themeColor="text1"/>
          <w:vertAlign w:val="superscript"/>
        </w:rPr>
        <w:t>20</w:t>
      </w:r>
      <w:r w:rsidRPr="00B14DF3">
        <w:rPr>
          <w:rFonts w:asciiTheme="majorHAnsi" w:hAnsiTheme="majorHAnsi" w:cstheme="majorHAnsi"/>
          <w:color w:val="000000" w:themeColor="text1"/>
        </w:rPr>
        <w:t xml:space="preserve">. </w:t>
      </w:r>
      <w:r w:rsidR="008E4325" w:rsidRPr="00B14DF3">
        <w:rPr>
          <w:rFonts w:asciiTheme="majorHAnsi" w:hAnsiTheme="majorHAnsi" w:cstheme="majorHAnsi"/>
          <w:color w:val="000000" w:themeColor="text1"/>
        </w:rPr>
        <w:t>This method is most suitable for studies that require simultaneous electrical and optical interrogation of membrane electromechanics over membrane areas larger than those accessible by conventional patch clamp, while still retaining the ability to resolve discrete channel events. It is particularly useful when the experimental goal is to examine how membrane composition, oil environment, and imposed voltage waveforms influence collective membrane restructuring and peptide conduction. The method is less suitable for experiments requiring native cellular architecture or direct molecular readouts of protein conformational changes in intact biological membranes</w:t>
      </w:r>
      <w:r w:rsidR="002B79F0" w:rsidRPr="00B14DF3">
        <w:rPr>
          <w:rFonts w:asciiTheme="majorHAnsi" w:hAnsiTheme="majorHAnsi" w:cstheme="majorHAnsi"/>
          <w:color w:val="000000" w:themeColor="text1"/>
          <w:vertAlign w:val="superscript"/>
        </w:rPr>
        <w:t>1</w:t>
      </w:r>
      <w:r w:rsidR="002707D3" w:rsidRPr="00B14DF3">
        <w:rPr>
          <w:rFonts w:asciiTheme="majorHAnsi" w:hAnsiTheme="majorHAnsi" w:cstheme="majorHAnsi"/>
          <w:color w:val="000000" w:themeColor="text1"/>
          <w:vertAlign w:val="superscript"/>
        </w:rPr>
        <w:t>9</w:t>
      </w:r>
      <w:r w:rsidR="008569B1" w:rsidRPr="00B14DF3">
        <w:rPr>
          <w:rFonts w:asciiTheme="majorHAnsi" w:hAnsiTheme="majorHAnsi" w:cstheme="majorHAnsi"/>
          <w:color w:val="000000" w:themeColor="text1"/>
          <w:vertAlign w:val="superscript"/>
        </w:rPr>
        <w:t>–</w:t>
      </w:r>
      <w:r w:rsidR="002707D3" w:rsidRPr="00B14DF3">
        <w:rPr>
          <w:rFonts w:asciiTheme="majorHAnsi" w:hAnsiTheme="majorHAnsi" w:cstheme="majorHAnsi"/>
          <w:color w:val="000000" w:themeColor="text1"/>
          <w:vertAlign w:val="superscript"/>
        </w:rPr>
        <w:t>21</w:t>
      </w:r>
      <w:r w:rsidR="008E4325" w:rsidRPr="00B14DF3">
        <w:rPr>
          <w:rFonts w:asciiTheme="majorHAnsi" w:hAnsiTheme="majorHAnsi" w:cstheme="majorHAnsi"/>
          <w:color w:val="000000" w:themeColor="text1"/>
        </w:rPr>
        <w:t xml:space="preserve">. </w:t>
      </w:r>
    </w:p>
    <w:p w14:paraId="31B448C8" w14:textId="77777777" w:rsidR="00090331" w:rsidRPr="00B14DF3" w:rsidRDefault="00090331" w:rsidP="00422C48">
      <w:pPr>
        <w:rPr>
          <w:rFonts w:asciiTheme="majorHAnsi" w:hAnsiTheme="majorHAnsi" w:cstheme="majorHAnsi"/>
          <w:color w:val="000000" w:themeColor="text1"/>
        </w:rPr>
      </w:pPr>
    </w:p>
    <w:p w14:paraId="48BA6B0A" w14:textId="76833B4A" w:rsidR="006E4797"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By applying physiologically relevant electrical stimulation, </w:t>
      </w:r>
      <w:r w:rsidR="00EC346B" w:rsidRPr="00B14DF3">
        <w:rPr>
          <w:rFonts w:asciiTheme="majorHAnsi" w:hAnsiTheme="majorHAnsi" w:cstheme="majorHAnsi"/>
          <w:color w:val="000000" w:themeColor="text1"/>
        </w:rPr>
        <w:t>DIBs are driven</w:t>
      </w:r>
      <w:r w:rsidRPr="00B14DF3">
        <w:rPr>
          <w:rFonts w:asciiTheme="majorHAnsi" w:hAnsiTheme="majorHAnsi" w:cstheme="majorHAnsi"/>
          <w:color w:val="000000" w:themeColor="text1"/>
        </w:rPr>
        <w:t xml:space="preserve"> into nonequilibrium steady states </w:t>
      </w:r>
      <w:r w:rsidR="002E28C5" w:rsidRPr="00B14DF3">
        <w:rPr>
          <w:rFonts w:asciiTheme="majorHAnsi" w:hAnsiTheme="majorHAnsi" w:cstheme="majorHAnsi"/>
          <w:color w:val="000000" w:themeColor="text1"/>
        </w:rPr>
        <w:t>in which</w:t>
      </w:r>
      <w:r w:rsidRPr="00B14DF3">
        <w:rPr>
          <w:rFonts w:asciiTheme="majorHAnsi" w:hAnsiTheme="majorHAnsi" w:cstheme="majorHAnsi"/>
          <w:color w:val="000000" w:themeColor="text1"/>
        </w:rPr>
        <w:t xml:space="preserve"> dynamic electromechanical restructuring alters </w:t>
      </w:r>
      <w:r w:rsidR="00AB460A" w:rsidRPr="00B14DF3">
        <w:rPr>
          <w:rFonts w:asciiTheme="majorHAnsi" w:hAnsiTheme="majorHAnsi" w:cstheme="majorHAnsi"/>
          <w:color w:val="000000" w:themeColor="text1"/>
        </w:rPr>
        <w:t>peptide ion-channel conduction</w:t>
      </w:r>
      <w:r w:rsidRPr="00B14DF3">
        <w:rPr>
          <w:rFonts w:asciiTheme="majorHAnsi" w:hAnsiTheme="majorHAnsi" w:cstheme="majorHAnsi"/>
          <w:color w:val="000000" w:themeColor="text1"/>
        </w:rPr>
        <w:t xml:space="preserve">. </w:t>
      </w:r>
      <w:r w:rsidR="00022F2E" w:rsidRPr="00B14DF3">
        <w:rPr>
          <w:rFonts w:asciiTheme="majorHAnsi" w:hAnsiTheme="majorHAnsi" w:cstheme="majorHAnsi"/>
          <w:color w:val="000000" w:themeColor="text1"/>
        </w:rPr>
        <w:t>These</w:t>
      </w:r>
      <w:r w:rsidRPr="00B14DF3">
        <w:rPr>
          <w:rFonts w:asciiTheme="majorHAnsi" w:hAnsiTheme="majorHAnsi" w:cstheme="majorHAnsi"/>
          <w:color w:val="000000" w:themeColor="text1"/>
        </w:rPr>
        <w:t xml:space="preserve"> emergent </w:t>
      </w:r>
      <w:r w:rsidR="00022F2E" w:rsidRPr="00B14DF3">
        <w:rPr>
          <w:rFonts w:asciiTheme="majorHAnsi" w:hAnsiTheme="majorHAnsi" w:cstheme="majorHAnsi"/>
          <w:color w:val="000000" w:themeColor="text1"/>
        </w:rPr>
        <w:t xml:space="preserve">changes in ionic conduction are </w:t>
      </w:r>
      <w:r w:rsidR="00185A2C" w:rsidRPr="00B14DF3">
        <w:rPr>
          <w:rFonts w:asciiTheme="majorHAnsi" w:hAnsiTheme="majorHAnsi" w:cstheme="majorHAnsi"/>
          <w:color w:val="000000" w:themeColor="text1"/>
        </w:rPr>
        <w:t>descriptively analogous</w:t>
      </w:r>
      <w:r w:rsidR="00022F2E" w:rsidRPr="00B14DF3">
        <w:rPr>
          <w:rFonts w:asciiTheme="majorHAnsi" w:hAnsiTheme="majorHAnsi" w:cstheme="majorHAnsi"/>
          <w:color w:val="000000" w:themeColor="text1"/>
        </w:rPr>
        <w:t xml:space="preserve"> to </w:t>
      </w:r>
      <w:r w:rsidRPr="00B14DF3">
        <w:rPr>
          <w:rFonts w:asciiTheme="majorHAnsi" w:hAnsiTheme="majorHAnsi" w:cstheme="majorHAnsi"/>
          <w:color w:val="000000" w:themeColor="text1"/>
        </w:rPr>
        <w:t>neurological STP, LTP, and LTD</w:t>
      </w:r>
      <w:r w:rsidR="00A31C64" w:rsidRPr="00B14DF3">
        <w:rPr>
          <w:rFonts w:asciiTheme="majorHAnsi" w:hAnsiTheme="majorHAnsi" w:cstheme="majorHAnsi"/>
          <w:color w:val="000000" w:themeColor="text1"/>
        </w:rPr>
        <w:t xml:space="preserve"> </w:t>
      </w:r>
      <w:r w:rsidR="005A4EAD" w:rsidRPr="00B14DF3">
        <w:rPr>
          <w:rFonts w:asciiTheme="majorHAnsi" w:hAnsiTheme="majorHAnsi" w:cstheme="majorHAnsi"/>
          <w:color w:val="000000" w:themeColor="text1"/>
        </w:rPr>
        <w:t>phenomena discussed in neuroscience</w:t>
      </w:r>
      <w:r w:rsidR="00A60C1C" w:rsidRPr="00B14DF3">
        <w:rPr>
          <w:rFonts w:asciiTheme="majorHAnsi" w:hAnsiTheme="majorHAnsi" w:cstheme="majorHAnsi"/>
          <w:color w:val="000000" w:themeColor="text1"/>
          <w:vertAlign w:val="superscript"/>
        </w:rPr>
        <w:t>22</w:t>
      </w:r>
      <w:r w:rsidR="008569B1" w:rsidRPr="00B14DF3">
        <w:rPr>
          <w:rFonts w:asciiTheme="majorHAnsi" w:hAnsiTheme="majorHAnsi" w:cstheme="majorHAnsi"/>
          <w:color w:val="000000" w:themeColor="text1"/>
          <w:vertAlign w:val="superscript"/>
        </w:rPr>
        <w:t>–</w:t>
      </w:r>
      <w:r w:rsidR="00A31C64" w:rsidRPr="00B14DF3">
        <w:rPr>
          <w:rFonts w:asciiTheme="majorHAnsi" w:hAnsiTheme="majorHAnsi" w:cstheme="majorHAnsi"/>
          <w:color w:val="000000" w:themeColor="text1"/>
          <w:vertAlign w:val="superscript"/>
        </w:rPr>
        <w:t>2</w:t>
      </w:r>
      <w:r w:rsidR="00A60C1C" w:rsidRPr="00B14DF3">
        <w:rPr>
          <w:rFonts w:asciiTheme="majorHAnsi" w:hAnsiTheme="majorHAnsi" w:cstheme="majorHAnsi"/>
          <w:color w:val="000000" w:themeColor="text1"/>
          <w:vertAlign w:val="superscript"/>
        </w:rPr>
        <w:t>4</w:t>
      </w:r>
      <w:r w:rsidR="005A4EAD" w:rsidRPr="00B14DF3">
        <w:rPr>
          <w:rFonts w:asciiTheme="majorHAnsi" w:hAnsiTheme="majorHAnsi" w:cstheme="majorHAnsi"/>
          <w:color w:val="000000" w:themeColor="text1"/>
        </w:rPr>
        <w:t xml:space="preserve">. </w:t>
      </w:r>
      <w:r w:rsidR="00414E17" w:rsidRPr="00B14DF3">
        <w:rPr>
          <w:rFonts w:asciiTheme="majorHAnsi" w:hAnsiTheme="majorHAnsi" w:cstheme="majorHAnsi"/>
          <w:color w:val="000000" w:themeColor="text1"/>
        </w:rPr>
        <w:t>In the present study, these</w:t>
      </w:r>
      <w:r w:rsidR="005A4EAD" w:rsidRPr="00B14DF3">
        <w:rPr>
          <w:rFonts w:asciiTheme="majorHAnsi" w:hAnsiTheme="majorHAnsi" w:cstheme="majorHAnsi"/>
          <w:color w:val="000000" w:themeColor="text1"/>
        </w:rPr>
        <w:t xml:space="preserve"> behaviors </w:t>
      </w:r>
      <w:r w:rsidR="00431788" w:rsidRPr="00B14DF3">
        <w:rPr>
          <w:rFonts w:asciiTheme="majorHAnsi" w:hAnsiTheme="majorHAnsi" w:cstheme="majorHAnsi"/>
          <w:color w:val="000000" w:themeColor="text1"/>
        </w:rPr>
        <w:t xml:space="preserve">are interpreted </w:t>
      </w:r>
      <w:r w:rsidR="005A4EAD" w:rsidRPr="00B14DF3">
        <w:rPr>
          <w:rFonts w:asciiTheme="majorHAnsi" w:hAnsiTheme="majorHAnsi" w:cstheme="majorHAnsi"/>
          <w:color w:val="000000" w:themeColor="text1"/>
        </w:rPr>
        <w:t xml:space="preserve">primarily as membrane-level physical responses to electrical stimulation </w:t>
      </w:r>
      <w:r w:rsidRPr="00B14DF3">
        <w:rPr>
          <w:rFonts w:asciiTheme="majorHAnsi" w:hAnsiTheme="majorHAnsi" w:cstheme="majorHAnsi"/>
          <w:color w:val="000000" w:themeColor="text1"/>
        </w:rPr>
        <w:t>associated with intrinsic membrane mechanical properties, such as viscoelasticity and compressibility</w:t>
      </w:r>
      <w:r w:rsidR="0067437C" w:rsidRPr="00B14DF3">
        <w:rPr>
          <w:rFonts w:asciiTheme="majorHAnsi" w:hAnsiTheme="majorHAnsi" w:cstheme="majorHAnsi"/>
          <w:color w:val="000000" w:themeColor="text1"/>
        </w:rPr>
        <w:t xml:space="preserve"> in a model membrane system</w:t>
      </w:r>
      <w:r w:rsidRPr="00B14DF3">
        <w:rPr>
          <w:rFonts w:asciiTheme="majorHAnsi" w:hAnsiTheme="majorHAnsi" w:cstheme="majorHAnsi"/>
          <w:color w:val="000000" w:themeColor="text1"/>
          <w:vertAlign w:val="superscript"/>
        </w:rPr>
        <w:t>2</w:t>
      </w:r>
      <w:r w:rsidR="007F273D" w:rsidRPr="00B14DF3">
        <w:rPr>
          <w:rFonts w:asciiTheme="majorHAnsi" w:hAnsiTheme="majorHAnsi" w:cstheme="majorHAnsi"/>
          <w:color w:val="000000" w:themeColor="text1"/>
          <w:vertAlign w:val="superscript"/>
        </w:rPr>
        <w:t>5</w:t>
      </w:r>
      <w:r w:rsidRPr="00B14DF3">
        <w:rPr>
          <w:rFonts w:asciiTheme="majorHAnsi" w:hAnsiTheme="majorHAnsi" w:cstheme="majorHAnsi"/>
          <w:color w:val="000000" w:themeColor="text1"/>
        </w:rPr>
        <w:t xml:space="preserve">. Notably, </w:t>
      </w:r>
      <w:r w:rsidR="00B957ED" w:rsidRPr="00B14DF3">
        <w:rPr>
          <w:rFonts w:asciiTheme="majorHAnsi" w:hAnsiTheme="majorHAnsi" w:cstheme="majorHAnsi"/>
          <w:color w:val="000000" w:themeColor="text1"/>
        </w:rPr>
        <w:t>the</w:t>
      </w:r>
      <w:r w:rsidRPr="00B14DF3">
        <w:rPr>
          <w:rFonts w:asciiTheme="majorHAnsi" w:hAnsiTheme="majorHAnsi" w:cstheme="majorHAnsi"/>
          <w:color w:val="000000" w:themeColor="text1"/>
        </w:rPr>
        <w:t xml:space="preserve"> study described herein builds on prior evidence that lipid bilayers can exhibit fundamental electrical memory through persistent conductance shifts and capacitive charge storage following stimulation</w:t>
      </w:r>
      <w:r w:rsidRPr="00B14DF3">
        <w:rPr>
          <w:rFonts w:asciiTheme="majorHAnsi" w:hAnsiTheme="majorHAnsi" w:cstheme="majorHAnsi"/>
          <w:color w:val="000000" w:themeColor="text1"/>
          <w:vertAlign w:val="superscript"/>
        </w:rPr>
        <w:t>1</w:t>
      </w:r>
      <w:r w:rsidR="00D13FBF" w:rsidRPr="00B14DF3">
        <w:rPr>
          <w:rFonts w:asciiTheme="majorHAnsi" w:hAnsiTheme="majorHAnsi" w:cstheme="majorHAnsi"/>
          <w:color w:val="000000" w:themeColor="text1"/>
          <w:vertAlign w:val="superscript"/>
        </w:rPr>
        <w:t>4,15,25</w:t>
      </w:r>
      <w:r w:rsidR="008569B1" w:rsidRPr="00B14DF3">
        <w:rPr>
          <w:rFonts w:asciiTheme="majorHAnsi" w:hAnsiTheme="majorHAnsi" w:cstheme="majorHAnsi"/>
          <w:color w:val="000000" w:themeColor="text1"/>
          <w:vertAlign w:val="superscript"/>
        </w:rPr>
        <w:t>–</w:t>
      </w:r>
      <w:r w:rsidR="00D13FBF" w:rsidRPr="00B14DF3">
        <w:rPr>
          <w:rFonts w:asciiTheme="majorHAnsi" w:hAnsiTheme="majorHAnsi" w:cstheme="majorHAnsi"/>
          <w:color w:val="000000" w:themeColor="text1"/>
          <w:vertAlign w:val="superscript"/>
        </w:rPr>
        <w:t>34</w:t>
      </w:r>
      <w:r w:rsidRPr="00B14DF3">
        <w:rPr>
          <w:rFonts w:asciiTheme="majorHAnsi" w:hAnsiTheme="majorHAnsi" w:cstheme="majorHAnsi"/>
          <w:color w:val="000000" w:themeColor="text1"/>
        </w:rPr>
        <w:t xml:space="preserve">, offering new insights into mechanisms by which lipid bilayers can support adaptive, synaptic-like functionality in the absence of complex cellular machinery. Finally, </w:t>
      </w:r>
      <w:r w:rsidR="004E4541" w:rsidRPr="00B14DF3">
        <w:rPr>
          <w:rFonts w:asciiTheme="majorHAnsi" w:hAnsiTheme="majorHAnsi" w:cstheme="majorHAnsi"/>
          <w:color w:val="000000" w:themeColor="text1"/>
        </w:rPr>
        <w:t>this</w:t>
      </w:r>
      <w:r w:rsidRPr="00B14DF3">
        <w:rPr>
          <w:rFonts w:asciiTheme="majorHAnsi" w:hAnsiTheme="majorHAnsi" w:cstheme="majorHAnsi"/>
          <w:color w:val="000000" w:themeColor="text1"/>
        </w:rPr>
        <w:t xml:space="preserve"> methodology </w:t>
      </w:r>
      <w:r w:rsidR="00F26630" w:rsidRPr="00B14DF3">
        <w:rPr>
          <w:rFonts w:asciiTheme="majorHAnsi" w:hAnsiTheme="majorHAnsi" w:cstheme="majorHAnsi"/>
          <w:color w:val="000000" w:themeColor="text1"/>
        </w:rPr>
        <w:t>also enables direct examination of structure-function relationships</w:t>
      </w:r>
      <w:r w:rsidRPr="00B14DF3">
        <w:rPr>
          <w:rFonts w:asciiTheme="majorHAnsi" w:hAnsiTheme="majorHAnsi" w:cstheme="majorHAnsi"/>
          <w:color w:val="000000" w:themeColor="text1"/>
        </w:rPr>
        <w:t xml:space="preserve"> and how emergent</w:t>
      </w:r>
      <w:r w:rsidR="00960A2A" w:rsidRPr="00B14DF3">
        <w:rPr>
          <w:rFonts w:asciiTheme="majorHAnsi" w:hAnsiTheme="majorHAnsi" w:cstheme="majorHAnsi"/>
          <w:color w:val="000000" w:themeColor="text1"/>
        </w:rPr>
        <w:t xml:space="preserve"> macroscale</w:t>
      </w:r>
      <w:r w:rsidRPr="00B14DF3">
        <w:rPr>
          <w:rFonts w:asciiTheme="majorHAnsi" w:hAnsiTheme="majorHAnsi" w:cstheme="majorHAnsi"/>
          <w:color w:val="000000" w:themeColor="text1"/>
        </w:rPr>
        <w:t xml:space="preserve"> behavior arises from simple structural reorganization</w:t>
      </w:r>
      <w:r w:rsidRPr="00B14DF3">
        <w:rPr>
          <w:rFonts w:asciiTheme="majorHAnsi" w:hAnsiTheme="majorHAnsi" w:cstheme="majorHAnsi"/>
          <w:color w:val="000000" w:themeColor="text1"/>
          <w:vertAlign w:val="superscript"/>
        </w:rPr>
        <w:t>2</w:t>
      </w:r>
      <w:r w:rsidR="009C05EF" w:rsidRPr="00B14DF3">
        <w:rPr>
          <w:rFonts w:asciiTheme="majorHAnsi" w:hAnsiTheme="majorHAnsi" w:cstheme="majorHAnsi"/>
          <w:color w:val="000000" w:themeColor="text1"/>
          <w:vertAlign w:val="superscript"/>
        </w:rPr>
        <w:t>1</w:t>
      </w:r>
      <w:r w:rsidR="0047641C" w:rsidRPr="00B14DF3">
        <w:rPr>
          <w:rFonts w:asciiTheme="majorHAnsi" w:hAnsiTheme="majorHAnsi" w:cstheme="majorHAnsi"/>
          <w:color w:val="000000" w:themeColor="text1"/>
          <w:vertAlign w:val="superscript"/>
        </w:rPr>
        <w:t>,2</w:t>
      </w:r>
      <w:r w:rsidR="009C05EF" w:rsidRPr="00B14DF3">
        <w:rPr>
          <w:rFonts w:asciiTheme="majorHAnsi" w:hAnsiTheme="majorHAnsi" w:cstheme="majorHAnsi"/>
          <w:color w:val="000000" w:themeColor="text1"/>
          <w:vertAlign w:val="superscript"/>
        </w:rPr>
        <w:t>5</w:t>
      </w:r>
      <w:r w:rsidRPr="00B14DF3">
        <w:rPr>
          <w:rFonts w:asciiTheme="majorHAnsi" w:hAnsiTheme="majorHAnsi" w:cstheme="majorHAnsi"/>
          <w:color w:val="000000" w:themeColor="text1"/>
          <w:vertAlign w:val="superscript"/>
        </w:rPr>
        <w:t>,2</w:t>
      </w:r>
      <w:r w:rsidR="009C05EF" w:rsidRPr="00B14DF3">
        <w:rPr>
          <w:rFonts w:asciiTheme="majorHAnsi" w:hAnsiTheme="majorHAnsi" w:cstheme="majorHAnsi"/>
          <w:color w:val="000000" w:themeColor="text1"/>
          <w:vertAlign w:val="superscript"/>
        </w:rPr>
        <w:t>7</w:t>
      </w:r>
      <w:r w:rsidRPr="00B14DF3">
        <w:rPr>
          <w:rFonts w:asciiTheme="majorHAnsi" w:hAnsiTheme="majorHAnsi" w:cstheme="majorHAnsi"/>
          <w:color w:val="000000" w:themeColor="text1"/>
        </w:rPr>
        <w:t>.</w:t>
      </w:r>
    </w:p>
    <w:p w14:paraId="5780C30B" w14:textId="77777777" w:rsidR="000C3250" w:rsidRPr="00B14DF3" w:rsidRDefault="000C3250" w:rsidP="00422C48">
      <w:pPr>
        <w:rPr>
          <w:rFonts w:asciiTheme="majorHAnsi" w:hAnsiTheme="majorHAnsi" w:cstheme="majorHAnsi"/>
          <w:b/>
        </w:rPr>
      </w:pPr>
    </w:p>
    <w:p w14:paraId="32A92E82" w14:textId="52255D08" w:rsidR="006E4797" w:rsidRPr="00B14DF3" w:rsidRDefault="00000000" w:rsidP="00422C48">
      <w:pPr>
        <w:rPr>
          <w:rFonts w:asciiTheme="majorHAnsi" w:hAnsiTheme="majorHAnsi" w:cstheme="majorHAnsi"/>
          <w:color w:val="808080"/>
        </w:rPr>
      </w:pPr>
      <w:r w:rsidRPr="00B14DF3">
        <w:rPr>
          <w:rFonts w:asciiTheme="majorHAnsi" w:hAnsiTheme="majorHAnsi" w:cstheme="majorHAnsi"/>
          <w:b/>
        </w:rPr>
        <w:t>PROTOCOL:</w:t>
      </w:r>
      <w:r w:rsidRPr="00B14DF3">
        <w:rPr>
          <w:rFonts w:asciiTheme="majorHAnsi" w:hAnsiTheme="majorHAnsi" w:cstheme="majorHAnsi"/>
        </w:rPr>
        <w:t xml:space="preserve"> </w:t>
      </w:r>
    </w:p>
    <w:p w14:paraId="1B708C82" w14:textId="6E40E7C9" w:rsidR="009E39E4" w:rsidRPr="00B14DF3" w:rsidRDefault="00000000" w:rsidP="000062DE">
      <w:pPr>
        <w:pStyle w:val="NormalWeb"/>
        <w:spacing w:before="0" w:beforeAutospacing="0" w:after="0" w:afterAutospacing="0"/>
        <w:rPr>
          <w:rFonts w:asciiTheme="majorHAnsi" w:hAnsiTheme="majorHAnsi" w:cstheme="majorHAnsi"/>
          <w:color w:val="000000" w:themeColor="text1"/>
        </w:rPr>
      </w:pPr>
      <w:r w:rsidRPr="00B14DF3">
        <w:rPr>
          <w:rFonts w:asciiTheme="majorHAnsi" w:hAnsiTheme="majorHAnsi" w:cstheme="majorHAnsi"/>
          <w:color w:val="000000" w:themeColor="text1"/>
        </w:rPr>
        <w:t xml:space="preserve">Thoroughly clean all glassware and preparatory equipment </w:t>
      </w:r>
      <w:r w:rsidR="00524988" w:rsidRPr="00B14DF3">
        <w:rPr>
          <w:rFonts w:asciiTheme="majorHAnsi" w:hAnsiTheme="majorHAnsi" w:cstheme="majorHAnsi"/>
          <w:color w:val="000000" w:themeColor="text1"/>
        </w:rPr>
        <w:t>with appropriate laboratory detergents and rinse with distilled water before</w:t>
      </w:r>
      <w:r w:rsidRPr="00B14DF3">
        <w:rPr>
          <w:rFonts w:asciiTheme="majorHAnsi" w:hAnsiTheme="majorHAnsi" w:cstheme="majorHAnsi"/>
          <w:color w:val="000000" w:themeColor="text1"/>
        </w:rPr>
        <w:t xml:space="preserve"> sample preparation. </w:t>
      </w:r>
      <w:proofErr w:type="gramStart"/>
      <w:r w:rsidR="00A57AA7" w:rsidRPr="00B14DF3">
        <w:rPr>
          <w:rFonts w:asciiTheme="majorHAnsi" w:hAnsiTheme="majorHAnsi" w:cstheme="majorHAnsi"/>
          <w:color w:val="000000" w:themeColor="text1"/>
        </w:rPr>
        <w:t>Wear safety glasses at all times</w:t>
      </w:r>
      <w:proofErr w:type="gramEnd"/>
      <w:r w:rsidR="00A57AA7" w:rsidRPr="00B14DF3">
        <w:rPr>
          <w:rFonts w:asciiTheme="majorHAnsi" w:hAnsiTheme="majorHAnsi" w:cstheme="majorHAnsi"/>
          <w:color w:val="000000" w:themeColor="text1"/>
        </w:rPr>
        <w:t xml:space="preserve"> and</w:t>
      </w:r>
      <w:r w:rsidR="002A7F68" w:rsidRPr="00B14DF3">
        <w:rPr>
          <w:rFonts w:asciiTheme="majorHAnsi" w:hAnsiTheme="majorHAnsi" w:cstheme="majorHAnsi"/>
          <w:color w:val="000000" w:themeColor="text1"/>
        </w:rPr>
        <w:t xml:space="preserve"> nitrile or latex gloves</w:t>
      </w:r>
      <w:r w:rsidRPr="00B14DF3">
        <w:rPr>
          <w:rFonts w:asciiTheme="majorHAnsi" w:hAnsiTheme="majorHAnsi" w:cstheme="majorHAnsi"/>
          <w:color w:val="000000" w:themeColor="text1"/>
        </w:rPr>
        <w:t xml:space="preserve"> to avoid contamination.</w:t>
      </w:r>
      <w:r w:rsidR="000062DE" w:rsidRPr="00B14DF3">
        <w:rPr>
          <w:rFonts w:asciiTheme="majorHAnsi" w:hAnsiTheme="majorHAnsi" w:cstheme="majorHAnsi"/>
          <w:b/>
          <w:bCs/>
          <w:color w:val="000000" w:themeColor="text1"/>
        </w:rPr>
        <w:t xml:space="preserve"> </w:t>
      </w:r>
      <w:r w:rsidR="00173C39" w:rsidRPr="00B14DF3">
        <w:rPr>
          <w:rFonts w:asciiTheme="majorHAnsi" w:hAnsiTheme="majorHAnsi" w:cstheme="majorHAnsi"/>
          <w:color w:val="000000" w:themeColor="text1"/>
        </w:rPr>
        <w:t xml:space="preserve">Dispose of all chemical waste according to institutional safety guidelines. </w:t>
      </w:r>
      <w:r w:rsidRPr="00B14DF3">
        <w:rPr>
          <w:rFonts w:asciiTheme="majorHAnsi" w:hAnsiTheme="majorHAnsi" w:cstheme="majorHAnsi"/>
          <w:color w:val="000000" w:themeColor="text1"/>
        </w:rPr>
        <w:t xml:space="preserve">Ensure </w:t>
      </w:r>
      <w:r w:rsidR="00B07499">
        <w:rPr>
          <w:rFonts w:asciiTheme="majorHAnsi" w:hAnsiTheme="majorHAnsi" w:cstheme="majorHAnsi"/>
          <w:color w:val="000000" w:themeColor="text1"/>
        </w:rPr>
        <w:t>volatile solvents are stored properly in accordance with</w:t>
      </w:r>
      <w:r w:rsidRPr="00B14DF3">
        <w:rPr>
          <w:rFonts w:asciiTheme="majorHAnsi" w:hAnsiTheme="majorHAnsi" w:cstheme="majorHAnsi"/>
          <w:color w:val="000000" w:themeColor="text1"/>
        </w:rPr>
        <w:t xml:space="preserve"> institutional safety guidelines.</w:t>
      </w:r>
      <w:r w:rsidR="001C052E" w:rsidRPr="00B14DF3">
        <w:rPr>
          <w:rFonts w:asciiTheme="majorHAnsi" w:hAnsiTheme="majorHAnsi" w:cstheme="majorHAnsi"/>
          <w:color w:val="000000" w:themeColor="text1"/>
        </w:rPr>
        <w:t xml:space="preserve"> Ensure experimentation lab space</w:t>
      </w:r>
      <w:r w:rsidR="00A21DD4" w:rsidRPr="00B14DF3">
        <w:rPr>
          <w:rFonts w:asciiTheme="majorHAnsi" w:hAnsiTheme="majorHAnsi" w:cstheme="majorHAnsi"/>
          <w:color w:val="000000" w:themeColor="text1"/>
        </w:rPr>
        <w:t xml:space="preserve"> and hardware</w:t>
      </w:r>
      <w:r w:rsidR="00293902" w:rsidRPr="00B14DF3">
        <w:rPr>
          <w:rFonts w:asciiTheme="majorHAnsi" w:hAnsiTheme="majorHAnsi" w:cstheme="majorHAnsi"/>
          <w:color w:val="000000" w:themeColor="text1"/>
        </w:rPr>
        <w:t xml:space="preserve"> (</w:t>
      </w:r>
      <w:r w:rsidR="00293902" w:rsidRPr="00B14DF3">
        <w:rPr>
          <w:rFonts w:asciiTheme="majorHAnsi" w:hAnsiTheme="majorHAnsi" w:cstheme="majorHAnsi"/>
          <w:b/>
          <w:bCs/>
          <w:color w:val="000000" w:themeColor="text1"/>
        </w:rPr>
        <w:t>Figure 1A</w:t>
      </w:r>
      <w:r w:rsidR="00293902" w:rsidRPr="00B14DF3">
        <w:rPr>
          <w:rFonts w:asciiTheme="majorHAnsi" w:hAnsiTheme="majorHAnsi" w:cstheme="majorHAnsi"/>
          <w:color w:val="000000" w:themeColor="text1"/>
        </w:rPr>
        <w:t>)</w:t>
      </w:r>
      <w:r w:rsidR="001C052E" w:rsidRPr="00B14DF3">
        <w:rPr>
          <w:rFonts w:asciiTheme="majorHAnsi" w:hAnsiTheme="majorHAnsi" w:cstheme="majorHAnsi"/>
          <w:color w:val="000000" w:themeColor="text1"/>
        </w:rPr>
        <w:t xml:space="preserve">, </w:t>
      </w:r>
      <w:r w:rsidR="00A21DD4" w:rsidRPr="00B14DF3">
        <w:rPr>
          <w:rFonts w:asciiTheme="majorHAnsi" w:hAnsiTheme="majorHAnsi" w:cstheme="majorHAnsi"/>
          <w:color w:val="000000" w:themeColor="text1"/>
        </w:rPr>
        <w:lastRenderedPageBreak/>
        <w:t>experimentation vessel (</w:t>
      </w:r>
      <w:r w:rsidR="00A21DD4" w:rsidRPr="00B14DF3">
        <w:rPr>
          <w:rFonts w:asciiTheme="majorHAnsi" w:hAnsiTheme="majorHAnsi" w:cstheme="majorHAnsi"/>
          <w:b/>
          <w:bCs/>
          <w:color w:val="000000" w:themeColor="text1"/>
        </w:rPr>
        <w:t>Figure 1B</w:t>
      </w:r>
      <w:r w:rsidR="00A21DD4" w:rsidRPr="00B14DF3">
        <w:rPr>
          <w:rFonts w:asciiTheme="majorHAnsi" w:hAnsiTheme="majorHAnsi" w:cstheme="majorHAnsi"/>
          <w:color w:val="000000" w:themeColor="text1"/>
        </w:rPr>
        <w:t xml:space="preserve">), and electrical and optical </w:t>
      </w:r>
      <w:r w:rsidR="001C052E" w:rsidRPr="00B14DF3">
        <w:rPr>
          <w:rFonts w:asciiTheme="majorHAnsi" w:hAnsiTheme="majorHAnsi" w:cstheme="majorHAnsi"/>
          <w:color w:val="000000" w:themeColor="text1"/>
        </w:rPr>
        <w:t>connections</w:t>
      </w:r>
      <w:r w:rsidR="00A21DD4" w:rsidRPr="00B14DF3">
        <w:rPr>
          <w:rFonts w:asciiTheme="majorHAnsi" w:hAnsiTheme="majorHAnsi" w:cstheme="majorHAnsi"/>
          <w:color w:val="000000" w:themeColor="text1"/>
        </w:rPr>
        <w:t xml:space="preserve"> (</w:t>
      </w:r>
      <w:r w:rsidR="00A21DD4" w:rsidRPr="00B14DF3">
        <w:rPr>
          <w:rFonts w:asciiTheme="majorHAnsi" w:hAnsiTheme="majorHAnsi" w:cstheme="majorHAnsi"/>
          <w:b/>
          <w:bCs/>
          <w:color w:val="000000" w:themeColor="text1"/>
        </w:rPr>
        <w:t>Figure 1C</w:t>
      </w:r>
      <w:r w:rsidR="00A21DD4" w:rsidRPr="00B14DF3">
        <w:rPr>
          <w:rFonts w:asciiTheme="majorHAnsi" w:hAnsiTheme="majorHAnsi" w:cstheme="majorHAnsi"/>
          <w:color w:val="000000" w:themeColor="text1"/>
        </w:rPr>
        <w:t xml:space="preserve">) remain unobstructed and clear of obstacles. </w:t>
      </w:r>
    </w:p>
    <w:p w14:paraId="1CF946A2" w14:textId="77777777" w:rsidR="000062DE" w:rsidRPr="00B14DF3" w:rsidRDefault="000062DE" w:rsidP="000062DE">
      <w:pPr>
        <w:pStyle w:val="NormalWeb"/>
        <w:spacing w:before="0" w:beforeAutospacing="0" w:after="0" w:afterAutospacing="0"/>
        <w:rPr>
          <w:rFonts w:asciiTheme="majorHAnsi" w:hAnsiTheme="majorHAnsi" w:cstheme="majorHAnsi"/>
          <w:b/>
          <w:bCs/>
          <w:color w:val="000000" w:themeColor="text1"/>
        </w:rPr>
      </w:pPr>
    </w:p>
    <w:p w14:paraId="2825E4A6" w14:textId="0EF61379" w:rsidR="0039178B" w:rsidRDefault="00000000" w:rsidP="00422C48">
      <w:pPr>
        <w:pStyle w:val="NormalWeb"/>
        <w:spacing w:before="0" w:beforeAutospacing="0" w:after="0" w:afterAutospacing="0"/>
        <w:rPr>
          <w:rFonts w:asciiTheme="majorHAnsi" w:hAnsiTheme="majorHAnsi" w:cstheme="majorHAnsi"/>
          <w:b/>
          <w:color w:val="000000" w:themeColor="text1"/>
        </w:rPr>
      </w:pPr>
      <w:r w:rsidRPr="00B14DF3">
        <w:rPr>
          <w:rFonts w:asciiTheme="majorHAnsi" w:hAnsiTheme="majorHAnsi" w:cstheme="majorHAnsi"/>
          <w:b/>
          <w:color w:val="000000" w:themeColor="text1"/>
        </w:rPr>
        <w:t xml:space="preserve">1. Preparation </w:t>
      </w:r>
      <w:r w:rsidR="00202A56" w:rsidRPr="00B14DF3">
        <w:rPr>
          <w:rFonts w:asciiTheme="majorHAnsi" w:hAnsiTheme="majorHAnsi" w:cstheme="majorHAnsi"/>
          <w:b/>
          <w:color w:val="000000" w:themeColor="text1"/>
        </w:rPr>
        <w:t>of aqueous buffer solution</w:t>
      </w:r>
    </w:p>
    <w:p w14:paraId="5DE5D8FA" w14:textId="77777777" w:rsidR="006E5503" w:rsidRPr="00B14DF3" w:rsidRDefault="006E5503" w:rsidP="00422C48">
      <w:pPr>
        <w:pStyle w:val="NormalWeb"/>
        <w:spacing w:before="0" w:beforeAutospacing="0" w:after="0" w:afterAutospacing="0"/>
        <w:rPr>
          <w:rFonts w:asciiTheme="majorHAnsi" w:hAnsiTheme="majorHAnsi" w:cstheme="majorHAnsi"/>
          <w:b/>
          <w:color w:val="000000" w:themeColor="text1"/>
        </w:rPr>
      </w:pPr>
    </w:p>
    <w:p w14:paraId="29EA29FB" w14:textId="2C4E7062" w:rsidR="00E61C48" w:rsidRPr="00B14DF3" w:rsidRDefault="00000000" w:rsidP="00422C48">
      <w:pPr>
        <w:pStyle w:val="NormalWeb"/>
        <w:numPr>
          <w:ilvl w:val="1"/>
          <w:numId w:val="17"/>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Weigh the appropriate amount of </w:t>
      </w:r>
      <w:r w:rsidR="0039178B" w:rsidRPr="00B14DF3">
        <w:rPr>
          <w:rFonts w:asciiTheme="majorHAnsi" w:hAnsiTheme="majorHAnsi" w:cstheme="majorHAnsi"/>
          <w:bCs/>
          <w:color w:val="000000" w:themeColor="text1"/>
        </w:rPr>
        <w:t>3-(N-morpholino)</w:t>
      </w:r>
      <w:r w:rsidR="00002EAC">
        <w:rPr>
          <w:rFonts w:asciiTheme="majorHAnsi" w:hAnsiTheme="majorHAnsi" w:cstheme="majorHAnsi"/>
          <w:bCs/>
          <w:color w:val="000000" w:themeColor="text1"/>
        </w:rPr>
        <w:t xml:space="preserve"> </w:t>
      </w:r>
      <w:proofErr w:type="spellStart"/>
      <w:r w:rsidR="0039178B" w:rsidRPr="00B14DF3">
        <w:rPr>
          <w:rFonts w:asciiTheme="majorHAnsi" w:hAnsiTheme="majorHAnsi" w:cstheme="majorHAnsi"/>
          <w:bCs/>
          <w:color w:val="000000" w:themeColor="text1"/>
        </w:rPr>
        <w:t>propanesulfonic</w:t>
      </w:r>
      <w:proofErr w:type="spellEnd"/>
      <w:r w:rsidR="0039178B" w:rsidRPr="00B14DF3">
        <w:rPr>
          <w:rFonts w:asciiTheme="majorHAnsi" w:hAnsiTheme="majorHAnsi" w:cstheme="majorHAnsi"/>
          <w:bCs/>
          <w:color w:val="000000" w:themeColor="text1"/>
        </w:rPr>
        <w:t xml:space="preserve"> acid (MOPS) and potassium chloride (KCl) </w:t>
      </w:r>
      <w:r w:rsidR="00233E18" w:rsidRPr="00B14DF3">
        <w:rPr>
          <w:rFonts w:asciiTheme="majorHAnsi" w:hAnsiTheme="majorHAnsi" w:cstheme="majorHAnsi"/>
          <w:bCs/>
          <w:color w:val="000000" w:themeColor="text1"/>
        </w:rPr>
        <w:t>to obtain the desired final concentrations (e.g., 10 mM MOPS, 0.1 M KCl in 500 mL)</w:t>
      </w:r>
      <w:r w:rsidR="0039178B" w:rsidRPr="00B14DF3">
        <w:rPr>
          <w:rFonts w:asciiTheme="majorHAnsi" w:hAnsiTheme="majorHAnsi" w:cstheme="majorHAnsi"/>
          <w:bCs/>
          <w:color w:val="000000" w:themeColor="text1"/>
        </w:rPr>
        <w:t>.</w:t>
      </w:r>
    </w:p>
    <w:p w14:paraId="6A086382" w14:textId="77777777" w:rsidR="00BF6D07" w:rsidRPr="00B14DF3" w:rsidRDefault="00BF6D07" w:rsidP="00BF6D07">
      <w:pPr>
        <w:pStyle w:val="NormalWeb"/>
        <w:spacing w:before="0" w:beforeAutospacing="0" w:after="0" w:afterAutospacing="0"/>
        <w:rPr>
          <w:rFonts w:asciiTheme="majorHAnsi" w:hAnsiTheme="majorHAnsi" w:cstheme="majorHAnsi"/>
          <w:bCs/>
          <w:color w:val="000000" w:themeColor="text1"/>
        </w:rPr>
      </w:pPr>
    </w:p>
    <w:p w14:paraId="50C17E42" w14:textId="73064F64" w:rsidR="0039178B" w:rsidRPr="00B14DF3" w:rsidRDefault="00000000" w:rsidP="00422C48">
      <w:pPr>
        <w:pStyle w:val="NormalWeb"/>
        <w:numPr>
          <w:ilvl w:val="1"/>
          <w:numId w:val="17"/>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Add the MOPS and KC</w:t>
      </w:r>
      <w:r w:rsidR="005773C9" w:rsidRPr="00B14DF3">
        <w:rPr>
          <w:rFonts w:asciiTheme="majorHAnsi" w:hAnsiTheme="majorHAnsi" w:cstheme="majorHAnsi"/>
          <w:bCs/>
          <w:color w:val="000000" w:themeColor="text1"/>
        </w:rPr>
        <w:t>l</w:t>
      </w:r>
      <w:r w:rsidRPr="00B14DF3">
        <w:rPr>
          <w:rFonts w:asciiTheme="majorHAnsi" w:hAnsiTheme="majorHAnsi" w:cstheme="majorHAnsi"/>
          <w:bCs/>
          <w:color w:val="000000" w:themeColor="text1"/>
        </w:rPr>
        <w:t xml:space="preserve"> to ~450 mL of distilled water in a 500 mL volumetric flask or graduated cylinder and stir with a magnetic stir bar until fully dissolved.  </w:t>
      </w:r>
    </w:p>
    <w:p w14:paraId="295041CD" w14:textId="77777777" w:rsidR="00BF6D07" w:rsidRPr="00B14DF3" w:rsidRDefault="00BF6D07" w:rsidP="00BF6D07">
      <w:pPr>
        <w:pStyle w:val="NormalWeb"/>
        <w:spacing w:before="0" w:beforeAutospacing="0" w:after="0" w:afterAutospacing="0"/>
        <w:rPr>
          <w:rFonts w:asciiTheme="majorHAnsi" w:hAnsiTheme="majorHAnsi" w:cstheme="majorHAnsi"/>
          <w:bCs/>
          <w:color w:val="000000" w:themeColor="text1"/>
        </w:rPr>
      </w:pPr>
    </w:p>
    <w:p w14:paraId="00710709" w14:textId="3E4268E3" w:rsidR="00021406" w:rsidRPr="00B14DF3" w:rsidRDefault="00000000" w:rsidP="00422C48">
      <w:pPr>
        <w:pStyle w:val="NormalWeb"/>
        <w:numPr>
          <w:ilvl w:val="1"/>
          <w:numId w:val="17"/>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Measure the pH with a calibrated pH meter. Adjust the</w:t>
      </w:r>
      <w:r w:rsidR="0039178B" w:rsidRPr="00B14DF3">
        <w:rPr>
          <w:rFonts w:asciiTheme="majorHAnsi" w:hAnsiTheme="majorHAnsi" w:cstheme="majorHAnsi"/>
          <w:bCs/>
          <w:color w:val="000000" w:themeColor="text1"/>
        </w:rPr>
        <w:t xml:space="preserve"> pH to 7.4 </w:t>
      </w:r>
      <w:r w:rsidR="00146E1D" w:rsidRPr="00B14DF3">
        <w:rPr>
          <w:rFonts w:asciiTheme="majorHAnsi" w:hAnsiTheme="majorHAnsi" w:cstheme="majorHAnsi"/>
          <w:bCs/>
          <w:color w:val="000000" w:themeColor="text1"/>
        </w:rPr>
        <w:t xml:space="preserve">by adding </w:t>
      </w:r>
      <w:r w:rsidR="0039178B" w:rsidRPr="00B14DF3">
        <w:rPr>
          <w:rFonts w:asciiTheme="majorHAnsi" w:hAnsiTheme="majorHAnsi" w:cstheme="majorHAnsi"/>
          <w:bCs/>
          <w:color w:val="000000" w:themeColor="text1"/>
        </w:rPr>
        <w:t>1</w:t>
      </w:r>
      <w:r w:rsidR="00C93AE7" w:rsidRPr="00B14DF3">
        <w:rPr>
          <w:rFonts w:asciiTheme="majorHAnsi" w:hAnsiTheme="majorHAnsi" w:cstheme="majorHAnsi"/>
          <w:bCs/>
          <w:color w:val="000000" w:themeColor="text1"/>
        </w:rPr>
        <w:t xml:space="preserve"> </w:t>
      </w:r>
      <w:r w:rsidR="0039178B" w:rsidRPr="00B14DF3">
        <w:rPr>
          <w:rFonts w:asciiTheme="majorHAnsi" w:hAnsiTheme="majorHAnsi" w:cstheme="majorHAnsi"/>
          <w:bCs/>
          <w:color w:val="000000" w:themeColor="text1"/>
        </w:rPr>
        <w:t xml:space="preserve">M </w:t>
      </w:r>
      <w:r w:rsidR="008E3227" w:rsidRPr="00B14DF3">
        <w:rPr>
          <w:rFonts w:asciiTheme="majorHAnsi" w:hAnsiTheme="majorHAnsi" w:cstheme="majorHAnsi"/>
          <w:bCs/>
          <w:color w:val="000000" w:themeColor="text1"/>
        </w:rPr>
        <w:t>potassium</w:t>
      </w:r>
      <w:r w:rsidR="0039178B" w:rsidRPr="00B14DF3">
        <w:rPr>
          <w:rFonts w:asciiTheme="majorHAnsi" w:hAnsiTheme="majorHAnsi" w:cstheme="majorHAnsi"/>
          <w:bCs/>
          <w:color w:val="000000" w:themeColor="text1"/>
        </w:rPr>
        <w:t xml:space="preserve"> hydroxide (</w:t>
      </w:r>
      <w:r w:rsidR="008E3227" w:rsidRPr="00B14DF3">
        <w:rPr>
          <w:rFonts w:asciiTheme="majorHAnsi" w:hAnsiTheme="majorHAnsi" w:cstheme="majorHAnsi"/>
          <w:bCs/>
          <w:color w:val="000000" w:themeColor="text1"/>
        </w:rPr>
        <w:t>K</w:t>
      </w:r>
      <w:r w:rsidR="0039178B" w:rsidRPr="00B14DF3">
        <w:rPr>
          <w:rFonts w:asciiTheme="majorHAnsi" w:hAnsiTheme="majorHAnsi" w:cstheme="majorHAnsi"/>
          <w:bCs/>
          <w:color w:val="000000" w:themeColor="text1"/>
        </w:rPr>
        <w:t>OH) or hydrochloric acid (HCl)</w:t>
      </w:r>
      <w:r w:rsidR="00146E1D" w:rsidRPr="00B14DF3">
        <w:rPr>
          <w:rFonts w:asciiTheme="majorHAnsi" w:hAnsiTheme="majorHAnsi" w:cstheme="majorHAnsi"/>
          <w:bCs/>
          <w:color w:val="000000" w:themeColor="text1"/>
        </w:rPr>
        <w:t xml:space="preserve"> in </w:t>
      </w:r>
      <w:r w:rsidR="00A91DDE" w:rsidRPr="00B14DF3">
        <w:rPr>
          <w:rFonts w:asciiTheme="majorHAnsi" w:hAnsiTheme="majorHAnsi" w:cstheme="majorHAnsi"/>
          <w:bCs/>
          <w:color w:val="000000" w:themeColor="text1"/>
        </w:rPr>
        <w:t>0.25</w:t>
      </w:r>
      <w:r w:rsidR="00146E1D" w:rsidRPr="00B14DF3">
        <w:rPr>
          <w:rFonts w:asciiTheme="majorHAnsi" w:hAnsiTheme="majorHAnsi" w:cstheme="majorHAnsi"/>
          <w:bCs/>
          <w:color w:val="000000" w:themeColor="text1"/>
        </w:rPr>
        <w:t xml:space="preserve"> mL increments while stirring continuously. </w:t>
      </w:r>
    </w:p>
    <w:p w14:paraId="730E832C" w14:textId="77777777" w:rsidR="00BF6D07" w:rsidRPr="00B14DF3" w:rsidRDefault="00BF6D07" w:rsidP="00BF6D07">
      <w:pPr>
        <w:pStyle w:val="NormalWeb"/>
        <w:spacing w:before="0" w:beforeAutospacing="0" w:after="0" w:afterAutospacing="0"/>
        <w:rPr>
          <w:rFonts w:asciiTheme="majorHAnsi" w:hAnsiTheme="majorHAnsi" w:cstheme="majorHAnsi"/>
          <w:bCs/>
          <w:color w:val="000000" w:themeColor="text1"/>
        </w:rPr>
      </w:pPr>
    </w:p>
    <w:p w14:paraId="069251FE" w14:textId="7E22D5BA" w:rsidR="00B13005" w:rsidRPr="00002EAC" w:rsidRDefault="00000000" w:rsidP="00002EAC">
      <w:pPr>
        <w:pStyle w:val="NormalWeb"/>
        <w:numPr>
          <w:ilvl w:val="1"/>
          <w:numId w:val="17"/>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Bring the total volume to 500 mL with distilled water and mix thoroughly.</w:t>
      </w:r>
      <w:r w:rsidR="00002EAC">
        <w:rPr>
          <w:rFonts w:asciiTheme="majorHAnsi" w:hAnsiTheme="majorHAnsi" w:cstheme="majorHAnsi"/>
          <w:bCs/>
          <w:color w:val="000000" w:themeColor="text1"/>
        </w:rPr>
        <w:t xml:space="preserve"> </w:t>
      </w:r>
      <w:r w:rsidRPr="00002EAC">
        <w:rPr>
          <w:rFonts w:asciiTheme="majorHAnsi" w:hAnsiTheme="majorHAnsi" w:cstheme="majorHAnsi"/>
          <w:bCs/>
          <w:color w:val="000000" w:themeColor="text1"/>
        </w:rPr>
        <w:t>Transfer the buffer to a clean, labeled bottle, seal, and store at 4</w:t>
      </w:r>
      <w:r w:rsidR="00BF6D07" w:rsidRPr="00002EAC">
        <w:rPr>
          <w:rFonts w:asciiTheme="majorHAnsi" w:hAnsiTheme="majorHAnsi" w:cstheme="majorHAnsi"/>
          <w:bCs/>
          <w:color w:val="000000" w:themeColor="text1"/>
        </w:rPr>
        <w:t xml:space="preserve"> ˚</w:t>
      </w:r>
      <w:r w:rsidR="00D00051" w:rsidRPr="00002EAC">
        <w:rPr>
          <w:rFonts w:asciiTheme="majorHAnsi" w:hAnsiTheme="majorHAnsi" w:cstheme="majorHAnsi"/>
          <w:bCs/>
          <w:color w:val="000000" w:themeColor="text1"/>
        </w:rPr>
        <w:t>C</w:t>
      </w:r>
      <w:r w:rsidRPr="00002EAC">
        <w:rPr>
          <w:rFonts w:asciiTheme="majorHAnsi" w:hAnsiTheme="majorHAnsi" w:cstheme="majorHAnsi"/>
          <w:bCs/>
          <w:color w:val="000000" w:themeColor="text1"/>
        </w:rPr>
        <w:t xml:space="preserve">. </w:t>
      </w:r>
    </w:p>
    <w:p w14:paraId="0EEB813B" w14:textId="77777777" w:rsidR="00B13005" w:rsidRDefault="00B13005" w:rsidP="00B13005">
      <w:pPr>
        <w:pStyle w:val="NormalWeb"/>
        <w:spacing w:before="0" w:beforeAutospacing="0" w:after="0" w:afterAutospacing="0"/>
        <w:rPr>
          <w:rFonts w:asciiTheme="majorHAnsi" w:hAnsiTheme="majorHAnsi" w:cstheme="majorHAnsi"/>
          <w:bCs/>
          <w:color w:val="000000" w:themeColor="text1"/>
        </w:rPr>
      </w:pPr>
    </w:p>
    <w:p w14:paraId="1809C81B" w14:textId="233A4EBE" w:rsidR="0039178B" w:rsidRPr="00B14DF3" w:rsidRDefault="004D2BBC" w:rsidP="00B13005">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NOTE: </w:t>
      </w:r>
      <w:r w:rsidR="00CA0D63" w:rsidRPr="00B14DF3">
        <w:rPr>
          <w:rFonts w:asciiTheme="majorHAnsi" w:hAnsiTheme="majorHAnsi" w:cstheme="majorHAnsi"/>
          <w:bCs/>
          <w:color w:val="000000" w:themeColor="text1"/>
        </w:rPr>
        <w:t xml:space="preserve">Use the buffer for up to </w:t>
      </w:r>
      <w:r w:rsidRPr="00B14DF3">
        <w:rPr>
          <w:rFonts w:asciiTheme="majorHAnsi" w:hAnsiTheme="majorHAnsi" w:cstheme="majorHAnsi"/>
          <w:bCs/>
          <w:color w:val="000000" w:themeColor="text1"/>
        </w:rPr>
        <w:t>~2 month</w:t>
      </w:r>
      <w:r w:rsidR="00CA0D63" w:rsidRPr="00B14DF3">
        <w:rPr>
          <w:rFonts w:asciiTheme="majorHAnsi" w:hAnsiTheme="majorHAnsi" w:cstheme="majorHAnsi"/>
          <w:bCs/>
          <w:color w:val="000000" w:themeColor="text1"/>
        </w:rPr>
        <w:t>s. Verify and readjust the pH to 7.4 before each use.</w:t>
      </w:r>
    </w:p>
    <w:p w14:paraId="2E6581C6" w14:textId="77777777" w:rsidR="00BF6D07" w:rsidRPr="00B14DF3" w:rsidRDefault="00BF6D07" w:rsidP="00BF6D07">
      <w:pPr>
        <w:pStyle w:val="NormalWeb"/>
        <w:spacing w:before="0" w:beforeAutospacing="0" w:after="0" w:afterAutospacing="0"/>
        <w:rPr>
          <w:rFonts w:asciiTheme="majorHAnsi" w:hAnsiTheme="majorHAnsi" w:cstheme="majorHAnsi"/>
          <w:bCs/>
          <w:color w:val="000000" w:themeColor="text1"/>
        </w:rPr>
      </w:pPr>
    </w:p>
    <w:p w14:paraId="4A4E7F56" w14:textId="53B443E6" w:rsidR="0039178B" w:rsidRDefault="00D67019" w:rsidP="00422C48">
      <w:pPr>
        <w:pStyle w:val="NormalWeb"/>
        <w:spacing w:before="0" w:beforeAutospacing="0" w:after="0" w:afterAutospacing="0"/>
        <w:rPr>
          <w:rFonts w:asciiTheme="majorHAnsi" w:hAnsiTheme="majorHAnsi" w:cstheme="majorHAnsi"/>
          <w:b/>
          <w:color w:val="000000" w:themeColor="text1"/>
        </w:rPr>
      </w:pPr>
      <w:r w:rsidRPr="00B14DF3">
        <w:rPr>
          <w:rFonts w:asciiTheme="majorHAnsi" w:hAnsiTheme="majorHAnsi" w:cstheme="majorHAnsi"/>
          <w:b/>
          <w:color w:val="000000" w:themeColor="text1"/>
        </w:rPr>
        <w:t xml:space="preserve">2. Preparation of </w:t>
      </w:r>
      <w:r w:rsidR="00053D59" w:rsidRPr="00B14DF3">
        <w:rPr>
          <w:rFonts w:asciiTheme="majorHAnsi" w:hAnsiTheme="majorHAnsi" w:cstheme="majorHAnsi"/>
          <w:b/>
          <w:color w:val="000000" w:themeColor="text1"/>
        </w:rPr>
        <w:t>g</w:t>
      </w:r>
      <w:r w:rsidRPr="00B14DF3">
        <w:rPr>
          <w:rFonts w:asciiTheme="majorHAnsi" w:hAnsiTheme="majorHAnsi" w:cstheme="majorHAnsi"/>
          <w:b/>
          <w:color w:val="000000" w:themeColor="text1"/>
        </w:rPr>
        <w:t xml:space="preserve">ramicidin </w:t>
      </w:r>
      <w:r w:rsidR="00053D59" w:rsidRPr="00B14DF3">
        <w:rPr>
          <w:rFonts w:asciiTheme="majorHAnsi" w:hAnsiTheme="majorHAnsi" w:cstheme="majorHAnsi"/>
          <w:b/>
          <w:color w:val="000000" w:themeColor="text1"/>
        </w:rPr>
        <w:t>s</w:t>
      </w:r>
      <w:r w:rsidRPr="00B14DF3">
        <w:rPr>
          <w:rFonts w:asciiTheme="majorHAnsi" w:hAnsiTheme="majorHAnsi" w:cstheme="majorHAnsi"/>
          <w:b/>
          <w:color w:val="000000" w:themeColor="text1"/>
        </w:rPr>
        <w:t xml:space="preserve">tock </w:t>
      </w:r>
      <w:r w:rsidR="00053D59" w:rsidRPr="00B14DF3">
        <w:rPr>
          <w:rFonts w:asciiTheme="majorHAnsi" w:hAnsiTheme="majorHAnsi" w:cstheme="majorHAnsi"/>
          <w:b/>
          <w:color w:val="000000" w:themeColor="text1"/>
        </w:rPr>
        <w:t>s</w:t>
      </w:r>
      <w:r w:rsidRPr="00B14DF3">
        <w:rPr>
          <w:rFonts w:asciiTheme="majorHAnsi" w:hAnsiTheme="majorHAnsi" w:cstheme="majorHAnsi"/>
          <w:b/>
          <w:color w:val="000000" w:themeColor="text1"/>
        </w:rPr>
        <w:t>olution</w:t>
      </w:r>
    </w:p>
    <w:p w14:paraId="31FCF3BF" w14:textId="77777777" w:rsidR="006E5503" w:rsidRPr="00B14DF3" w:rsidRDefault="006E5503" w:rsidP="00422C48">
      <w:pPr>
        <w:pStyle w:val="NormalWeb"/>
        <w:spacing w:before="0" w:beforeAutospacing="0" w:after="0" w:afterAutospacing="0"/>
        <w:rPr>
          <w:rFonts w:asciiTheme="majorHAnsi" w:hAnsiTheme="majorHAnsi" w:cstheme="majorHAnsi"/>
          <w:b/>
          <w:color w:val="000000" w:themeColor="text1"/>
        </w:rPr>
      </w:pPr>
    </w:p>
    <w:p w14:paraId="5BEE2608" w14:textId="70A7A530" w:rsidR="0094262C" w:rsidRPr="00002EAC" w:rsidRDefault="00000000" w:rsidP="00002EAC">
      <w:pPr>
        <w:pStyle w:val="NormalWeb"/>
        <w:numPr>
          <w:ilvl w:val="1"/>
          <w:numId w:val="18"/>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In a chemical fume hood, add 5 mg of gramicidin A (gA) to a clean 20 mL glass vial. </w:t>
      </w:r>
      <w:r w:rsidRPr="00002EAC">
        <w:rPr>
          <w:rFonts w:asciiTheme="majorHAnsi" w:hAnsiTheme="majorHAnsi" w:cstheme="majorHAnsi"/>
          <w:bCs/>
          <w:color w:val="000000" w:themeColor="text1"/>
        </w:rPr>
        <w:t xml:space="preserve">Add 10 mL of methanol using a glass or gas-tight syringe and vortex until the peptide is fully dissolved. Label the vial as “gA stock” and store at -80 </w:t>
      </w:r>
      <w:r w:rsidR="00EF1E9E" w:rsidRPr="00002EAC">
        <w:rPr>
          <w:rFonts w:asciiTheme="majorHAnsi" w:hAnsiTheme="majorHAnsi" w:cstheme="majorHAnsi"/>
          <w:bCs/>
          <w:color w:val="000000" w:themeColor="text1"/>
        </w:rPr>
        <w:t>˚C</w:t>
      </w:r>
      <w:r w:rsidR="0039178B" w:rsidRPr="00002EAC">
        <w:rPr>
          <w:rFonts w:asciiTheme="majorHAnsi" w:hAnsiTheme="majorHAnsi" w:cstheme="majorHAnsi"/>
          <w:bCs/>
          <w:color w:val="000000" w:themeColor="text1"/>
        </w:rPr>
        <w:t xml:space="preserve">. </w:t>
      </w:r>
    </w:p>
    <w:p w14:paraId="2A04A46D" w14:textId="77777777" w:rsidR="0094262C" w:rsidRPr="00B14DF3" w:rsidRDefault="0094262C" w:rsidP="0094262C">
      <w:pPr>
        <w:pStyle w:val="NormalWeb"/>
        <w:spacing w:before="0" w:beforeAutospacing="0" w:after="0" w:afterAutospacing="0"/>
        <w:rPr>
          <w:rFonts w:asciiTheme="majorHAnsi" w:hAnsiTheme="majorHAnsi" w:cstheme="majorHAnsi"/>
          <w:bCs/>
          <w:color w:val="000000" w:themeColor="text1"/>
        </w:rPr>
      </w:pPr>
    </w:p>
    <w:p w14:paraId="767DE9FD" w14:textId="3E7FE31B" w:rsidR="00E6143A" w:rsidRPr="00B14DF3" w:rsidRDefault="00000000" w:rsidP="0094262C">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bCs/>
          <w:color w:val="000000" w:themeColor="text1"/>
        </w:rPr>
        <w:t>NOTE</w:t>
      </w:r>
      <w:r w:rsidR="0039178B" w:rsidRPr="00B14DF3">
        <w:rPr>
          <w:rFonts w:asciiTheme="majorHAnsi" w:hAnsiTheme="majorHAnsi" w:cstheme="majorHAnsi"/>
          <w:bCs/>
          <w:color w:val="000000" w:themeColor="text1"/>
        </w:rPr>
        <w:t xml:space="preserve">: Ensemble experiments </w:t>
      </w:r>
      <w:r w:rsidR="00081D62" w:rsidRPr="00B14DF3">
        <w:rPr>
          <w:rFonts w:asciiTheme="majorHAnsi" w:hAnsiTheme="majorHAnsi" w:cstheme="majorHAnsi"/>
          <w:bCs/>
          <w:color w:val="000000" w:themeColor="text1"/>
        </w:rPr>
        <w:t>use</w:t>
      </w:r>
      <w:r w:rsidR="0039178B" w:rsidRPr="00B14DF3">
        <w:rPr>
          <w:rFonts w:asciiTheme="majorHAnsi" w:hAnsiTheme="majorHAnsi" w:cstheme="majorHAnsi"/>
          <w:bCs/>
          <w:color w:val="000000" w:themeColor="text1"/>
        </w:rPr>
        <w:t xml:space="preserve"> lipid:</w:t>
      </w:r>
      <w:r w:rsidR="00107FE1">
        <w:rPr>
          <w:rFonts w:asciiTheme="majorHAnsi" w:hAnsiTheme="majorHAnsi" w:cstheme="majorHAnsi"/>
          <w:bCs/>
          <w:color w:val="000000" w:themeColor="text1"/>
        </w:rPr>
        <w:t xml:space="preserve"> </w:t>
      </w:r>
      <w:r w:rsidR="0039178B" w:rsidRPr="00B14DF3">
        <w:rPr>
          <w:rFonts w:asciiTheme="majorHAnsi" w:hAnsiTheme="majorHAnsi" w:cstheme="majorHAnsi"/>
          <w:bCs/>
          <w:color w:val="000000" w:themeColor="text1"/>
        </w:rPr>
        <w:t>peptide molar ratios of ~1:10</w:t>
      </w:r>
      <w:r w:rsidR="0039178B" w:rsidRPr="00B14DF3">
        <w:rPr>
          <w:rFonts w:asciiTheme="majorHAnsi" w:hAnsiTheme="majorHAnsi" w:cstheme="majorHAnsi"/>
          <w:bCs/>
          <w:color w:val="000000" w:themeColor="text1"/>
          <w:vertAlign w:val="superscript"/>
        </w:rPr>
        <w:t>-4</w:t>
      </w:r>
      <w:r w:rsidR="00081D62" w:rsidRPr="00B14DF3">
        <w:rPr>
          <w:rFonts w:asciiTheme="majorHAnsi" w:hAnsiTheme="majorHAnsi" w:cstheme="majorHAnsi"/>
          <w:bCs/>
          <w:color w:val="000000" w:themeColor="text1"/>
        </w:rPr>
        <w:t>.</w:t>
      </w:r>
      <w:r w:rsidR="0039178B" w:rsidRPr="00B14DF3">
        <w:rPr>
          <w:rFonts w:asciiTheme="majorHAnsi" w:hAnsiTheme="majorHAnsi" w:cstheme="majorHAnsi"/>
          <w:bCs/>
          <w:color w:val="000000" w:themeColor="text1"/>
        </w:rPr>
        <w:t xml:space="preserve"> </w:t>
      </w:r>
      <w:r w:rsidR="00081D62" w:rsidRPr="00B14DF3">
        <w:rPr>
          <w:rFonts w:asciiTheme="majorHAnsi" w:hAnsiTheme="majorHAnsi" w:cstheme="majorHAnsi"/>
          <w:bCs/>
          <w:color w:val="000000" w:themeColor="text1"/>
        </w:rPr>
        <w:t>S</w:t>
      </w:r>
      <w:r w:rsidR="0039178B" w:rsidRPr="00B14DF3">
        <w:rPr>
          <w:rFonts w:asciiTheme="majorHAnsi" w:hAnsiTheme="majorHAnsi" w:cstheme="majorHAnsi"/>
          <w:bCs/>
          <w:color w:val="000000" w:themeColor="text1"/>
        </w:rPr>
        <w:t xml:space="preserve">ingle-channel </w:t>
      </w:r>
      <w:r w:rsidR="00081D62" w:rsidRPr="00B14DF3">
        <w:rPr>
          <w:rFonts w:asciiTheme="majorHAnsi" w:hAnsiTheme="majorHAnsi" w:cstheme="majorHAnsi"/>
          <w:bCs/>
          <w:color w:val="000000" w:themeColor="text1"/>
        </w:rPr>
        <w:t>experiments use ~10</w:t>
      </w:r>
      <w:r w:rsidR="0094262C" w:rsidRPr="00B14DF3">
        <w:rPr>
          <w:rFonts w:asciiTheme="majorHAnsi" w:hAnsiTheme="majorHAnsi" w:cstheme="majorHAnsi"/>
          <w:bCs/>
          <w:color w:val="000000" w:themeColor="text1"/>
        </w:rPr>
        <w:t>–</w:t>
      </w:r>
      <w:proofErr w:type="gramStart"/>
      <w:r w:rsidR="00206122" w:rsidRPr="00B14DF3">
        <w:rPr>
          <w:rFonts w:asciiTheme="majorHAnsi" w:hAnsiTheme="majorHAnsi" w:cstheme="majorHAnsi"/>
          <w:bCs/>
          <w:color w:val="000000" w:themeColor="text1"/>
        </w:rPr>
        <w:t>100</w:t>
      </w:r>
      <w:r w:rsidR="0094262C" w:rsidRPr="00B14DF3">
        <w:rPr>
          <w:rFonts w:asciiTheme="majorHAnsi" w:hAnsiTheme="majorHAnsi" w:cstheme="majorHAnsi"/>
          <w:bCs/>
          <w:color w:val="000000" w:themeColor="text1"/>
        </w:rPr>
        <w:t xml:space="preserve"> </w:t>
      </w:r>
      <w:r w:rsidR="00206122" w:rsidRPr="00B14DF3">
        <w:rPr>
          <w:rFonts w:asciiTheme="majorHAnsi" w:hAnsiTheme="majorHAnsi" w:cstheme="majorHAnsi"/>
          <w:bCs/>
          <w:color w:val="000000" w:themeColor="text1"/>
        </w:rPr>
        <w:t>fold</w:t>
      </w:r>
      <w:proofErr w:type="gramEnd"/>
      <w:r w:rsidR="00081D62" w:rsidRPr="00B14DF3">
        <w:rPr>
          <w:rFonts w:asciiTheme="majorHAnsi" w:hAnsiTheme="majorHAnsi" w:cstheme="majorHAnsi"/>
          <w:bCs/>
          <w:color w:val="000000" w:themeColor="text1"/>
        </w:rPr>
        <w:t xml:space="preserve"> lower peptide</w:t>
      </w:r>
      <w:r w:rsidR="0039178B" w:rsidRPr="00B14DF3">
        <w:rPr>
          <w:rFonts w:asciiTheme="majorHAnsi" w:hAnsiTheme="majorHAnsi" w:cstheme="majorHAnsi"/>
          <w:bCs/>
          <w:color w:val="000000" w:themeColor="text1"/>
        </w:rPr>
        <w:t xml:space="preserve"> (1:10</w:t>
      </w:r>
      <w:r w:rsidR="0039178B" w:rsidRPr="00B14DF3">
        <w:rPr>
          <w:rFonts w:asciiTheme="majorHAnsi" w:hAnsiTheme="majorHAnsi" w:cstheme="majorHAnsi"/>
          <w:bCs/>
          <w:color w:val="000000" w:themeColor="text1"/>
          <w:vertAlign w:val="superscript"/>
        </w:rPr>
        <w:t>-</w:t>
      </w:r>
      <w:r w:rsidR="00EC3B0B" w:rsidRPr="00B14DF3">
        <w:rPr>
          <w:rFonts w:asciiTheme="majorHAnsi" w:hAnsiTheme="majorHAnsi" w:cstheme="majorHAnsi"/>
          <w:bCs/>
          <w:color w:val="000000" w:themeColor="text1"/>
          <w:vertAlign w:val="superscript"/>
        </w:rPr>
        <w:t>5</w:t>
      </w:r>
      <w:r w:rsidR="0039178B" w:rsidRPr="00B14DF3">
        <w:rPr>
          <w:rFonts w:asciiTheme="majorHAnsi" w:hAnsiTheme="majorHAnsi" w:cstheme="majorHAnsi"/>
          <w:bCs/>
          <w:color w:val="000000" w:themeColor="text1"/>
        </w:rPr>
        <w:t>–10</w:t>
      </w:r>
      <w:r w:rsidR="0039178B" w:rsidRPr="00B14DF3">
        <w:rPr>
          <w:rFonts w:asciiTheme="majorHAnsi" w:hAnsiTheme="majorHAnsi" w:cstheme="majorHAnsi"/>
          <w:bCs/>
          <w:color w:val="000000" w:themeColor="text1"/>
          <w:vertAlign w:val="superscript"/>
        </w:rPr>
        <w:t>-6</w:t>
      </w:r>
      <w:r w:rsidR="0039178B" w:rsidRPr="00B14DF3">
        <w:rPr>
          <w:rFonts w:asciiTheme="majorHAnsi" w:hAnsiTheme="majorHAnsi" w:cstheme="majorHAnsi"/>
          <w:bCs/>
          <w:color w:val="000000" w:themeColor="text1"/>
        </w:rPr>
        <w:t xml:space="preserve">) to resolve individual events within short </w:t>
      </w:r>
      <w:r w:rsidR="00433D1B" w:rsidRPr="00B14DF3">
        <w:rPr>
          <w:rFonts w:asciiTheme="majorHAnsi" w:hAnsiTheme="majorHAnsi" w:cstheme="majorHAnsi"/>
          <w:bCs/>
          <w:color w:val="000000" w:themeColor="text1"/>
        </w:rPr>
        <w:t>recording</w:t>
      </w:r>
      <w:r w:rsidR="0039178B" w:rsidRPr="00B14DF3">
        <w:rPr>
          <w:rFonts w:asciiTheme="majorHAnsi" w:hAnsiTheme="majorHAnsi" w:cstheme="majorHAnsi"/>
          <w:bCs/>
          <w:color w:val="000000" w:themeColor="text1"/>
        </w:rPr>
        <w:t xml:space="preserve"> times (&lt;1 min). Preparing a </w:t>
      </w:r>
      <w:r w:rsidR="00012FEE" w:rsidRPr="00B14DF3">
        <w:rPr>
          <w:rFonts w:asciiTheme="majorHAnsi" w:hAnsiTheme="majorHAnsi" w:cstheme="majorHAnsi"/>
          <w:bCs/>
          <w:color w:val="000000" w:themeColor="text1"/>
        </w:rPr>
        <w:t>dilute</w:t>
      </w:r>
      <w:r w:rsidR="0039178B" w:rsidRPr="00B14DF3">
        <w:rPr>
          <w:rFonts w:asciiTheme="majorHAnsi" w:hAnsiTheme="majorHAnsi" w:cstheme="majorHAnsi"/>
          <w:bCs/>
          <w:color w:val="000000" w:themeColor="text1"/>
        </w:rPr>
        <w:t xml:space="preserve"> stock improves pipetting accuracy at low molar ratios</w:t>
      </w:r>
      <w:r w:rsidR="001626FE" w:rsidRPr="00B14DF3">
        <w:rPr>
          <w:rFonts w:asciiTheme="majorHAnsi" w:hAnsiTheme="majorHAnsi" w:cstheme="majorHAnsi"/>
          <w:bCs/>
          <w:color w:val="000000" w:themeColor="text1"/>
        </w:rPr>
        <w:t xml:space="preserve"> (&lt; ~ 1:10</w:t>
      </w:r>
      <w:r w:rsidR="001626FE" w:rsidRPr="00B14DF3">
        <w:rPr>
          <w:rFonts w:asciiTheme="majorHAnsi" w:hAnsiTheme="majorHAnsi" w:cstheme="majorHAnsi"/>
          <w:bCs/>
          <w:color w:val="000000" w:themeColor="text1"/>
          <w:vertAlign w:val="superscript"/>
        </w:rPr>
        <w:t>-4</w:t>
      </w:r>
      <w:r w:rsidR="001626FE" w:rsidRPr="00B14DF3">
        <w:rPr>
          <w:rFonts w:asciiTheme="majorHAnsi" w:hAnsiTheme="majorHAnsi" w:cstheme="majorHAnsi"/>
          <w:bCs/>
          <w:color w:val="000000" w:themeColor="text1"/>
        </w:rPr>
        <w:t>)</w:t>
      </w:r>
      <w:r w:rsidR="0039178B" w:rsidRPr="00B14DF3">
        <w:rPr>
          <w:rFonts w:asciiTheme="majorHAnsi" w:hAnsiTheme="majorHAnsi" w:cstheme="majorHAnsi"/>
          <w:bCs/>
          <w:color w:val="000000" w:themeColor="text1"/>
        </w:rPr>
        <w:t>.</w:t>
      </w:r>
    </w:p>
    <w:p w14:paraId="652358C8" w14:textId="77777777" w:rsidR="0094262C" w:rsidRPr="00B14DF3" w:rsidRDefault="0094262C" w:rsidP="0094262C">
      <w:pPr>
        <w:pStyle w:val="NormalWeb"/>
        <w:spacing w:before="0" w:beforeAutospacing="0" w:after="0" w:afterAutospacing="0"/>
        <w:rPr>
          <w:rFonts w:asciiTheme="majorHAnsi" w:hAnsiTheme="majorHAnsi" w:cstheme="majorHAnsi"/>
          <w:bCs/>
          <w:color w:val="000000" w:themeColor="text1"/>
        </w:rPr>
      </w:pPr>
    </w:p>
    <w:p w14:paraId="2E78885F" w14:textId="0AB9A1FD" w:rsidR="00E6143A" w:rsidRPr="00B14DF3" w:rsidRDefault="00000000" w:rsidP="00422C48">
      <w:pPr>
        <w:pStyle w:val="NormalWeb"/>
        <w:numPr>
          <w:ilvl w:val="1"/>
          <w:numId w:val="18"/>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Purge two </w:t>
      </w:r>
      <w:r w:rsidR="00376974" w:rsidRPr="00B14DF3">
        <w:rPr>
          <w:rFonts w:asciiTheme="majorHAnsi" w:hAnsiTheme="majorHAnsi" w:cstheme="majorHAnsi"/>
          <w:bCs/>
          <w:color w:val="000000" w:themeColor="text1"/>
        </w:rPr>
        <w:t>additional clean</w:t>
      </w:r>
      <w:r w:rsidRPr="00B14DF3">
        <w:rPr>
          <w:rFonts w:asciiTheme="majorHAnsi" w:hAnsiTheme="majorHAnsi" w:cstheme="majorHAnsi"/>
          <w:bCs/>
          <w:color w:val="000000" w:themeColor="text1"/>
        </w:rPr>
        <w:t xml:space="preserve"> 20 mL glass vials with argon </w:t>
      </w:r>
      <w:r w:rsidR="00376974" w:rsidRPr="00B14DF3">
        <w:rPr>
          <w:rFonts w:asciiTheme="majorHAnsi" w:hAnsiTheme="majorHAnsi" w:cstheme="majorHAnsi"/>
          <w:bCs/>
          <w:color w:val="000000" w:themeColor="text1"/>
        </w:rPr>
        <w:t xml:space="preserve">gas </w:t>
      </w:r>
      <w:r w:rsidRPr="00B14DF3">
        <w:rPr>
          <w:rFonts w:asciiTheme="majorHAnsi" w:hAnsiTheme="majorHAnsi" w:cstheme="majorHAnsi"/>
          <w:bCs/>
          <w:color w:val="000000" w:themeColor="text1"/>
        </w:rPr>
        <w:t xml:space="preserve">for ~5 </w:t>
      </w:r>
      <w:r w:rsidR="00206BB4" w:rsidRPr="00B14DF3">
        <w:rPr>
          <w:rFonts w:asciiTheme="majorHAnsi" w:hAnsiTheme="majorHAnsi" w:cstheme="majorHAnsi"/>
          <w:bCs/>
          <w:color w:val="000000" w:themeColor="text1"/>
        </w:rPr>
        <w:t xml:space="preserve">s each </w:t>
      </w:r>
      <w:r w:rsidRPr="00B14DF3">
        <w:rPr>
          <w:rFonts w:asciiTheme="majorHAnsi" w:hAnsiTheme="majorHAnsi" w:cstheme="majorHAnsi"/>
          <w:bCs/>
          <w:color w:val="000000" w:themeColor="text1"/>
        </w:rPr>
        <w:t xml:space="preserve">to remove dust. </w:t>
      </w:r>
    </w:p>
    <w:p w14:paraId="7589F955" w14:textId="77777777" w:rsidR="0094262C" w:rsidRPr="00B14DF3" w:rsidRDefault="0094262C" w:rsidP="0094262C">
      <w:pPr>
        <w:pStyle w:val="NormalWeb"/>
        <w:spacing w:before="0" w:beforeAutospacing="0" w:after="0" w:afterAutospacing="0"/>
        <w:rPr>
          <w:rFonts w:asciiTheme="majorHAnsi" w:hAnsiTheme="majorHAnsi" w:cstheme="majorHAnsi"/>
          <w:bCs/>
          <w:color w:val="000000" w:themeColor="text1"/>
        </w:rPr>
      </w:pPr>
    </w:p>
    <w:p w14:paraId="142778AB" w14:textId="1A60B202" w:rsidR="00E6143A" w:rsidRPr="00B14DF3" w:rsidRDefault="00000000" w:rsidP="00422C48">
      <w:pPr>
        <w:pStyle w:val="NormalWeb"/>
        <w:numPr>
          <w:ilvl w:val="1"/>
          <w:numId w:val="18"/>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Using a </w:t>
      </w:r>
      <w:r w:rsidR="00596366" w:rsidRPr="00B14DF3">
        <w:rPr>
          <w:rFonts w:asciiTheme="majorHAnsi" w:hAnsiTheme="majorHAnsi" w:cstheme="majorHAnsi"/>
          <w:bCs/>
          <w:color w:val="000000" w:themeColor="text1"/>
        </w:rPr>
        <w:t xml:space="preserve">clean </w:t>
      </w:r>
      <w:r w:rsidRPr="00B14DF3">
        <w:rPr>
          <w:rFonts w:asciiTheme="majorHAnsi" w:hAnsiTheme="majorHAnsi" w:cstheme="majorHAnsi"/>
          <w:bCs/>
          <w:color w:val="000000" w:themeColor="text1"/>
        </w:rPr>
        <w:t>gas-tight syringe, dispense</w:t>
      </w:r>
      <w:r w:rsidR="0039178B" w:rsidRPr="00B14DF3">
        <w:rPr>
          <w:rFonts w:asciiTheme="majorHAnsi" w:hAnsiTheme="majorHAnsi" w:cstheme="majorHAnsi"/>
          <w:bCs/>
          <w:color w:val="000000" w:themeColor="text1"/>
        </w:rPr>
        <w:t xml:space="preserve"> 9.9 mL of methanol into </w:t>
      </w:r>
      <w:r w:rsidR="003C7869" w:rsidRPr="00B14DF3">
        <w:rPr>
          <w:rFonts w:asciiTheme="majorHAnsi" w:hAnsiTheme="majorHAnsi" w:cstheme="majorHAnsi"/>
          <w:bCs/>
          <w:color w:val="000000" w:themeColor="text1"/>
        </w:rPr>
        <w:t xml:space="preserve">each purged vial. </w:t>
      </w:r>
    </w:p>
    <w:p w14:paraId="7B00357D" w14:textId="77777777" w:rsidR="0094262C" w:rsidRPr="00B14DF3" w:rsidRDefault="0094262C" w:rsidP="0094262C">
      <w:pPr>
        <w:pStyle w:val="NormalWeb"/>
        <w:spacing w:before="0" w:beforeAutospacing="0" w:after="0" w:afterAutospacing="0"/>
        <w:rPr>
          <w:rFonts w:asciiTheme="majorHAnsi" w:hAnsiTheme="majorHAnsi" w:cstheme="majorHAnsi"/>
          <w:bCs/>
          <w:color w:val="000000" w:themeColor="text1"/>
        </w:rPr>
      </w:pPr>
    </w:p>
    <w:p w14:paraId="767D36CD" w14:textId="77777777" w:rsidR="0094262C" w:rsidRPr="00B14DF3" w:rsidRDefault="00000000" w:rsidP="00422C48">
      <w:pPr>
        <w:pStyle w:val="NormalWeb"/>
        <w:numPr>
          <w:ilvl w:val="1"/>
          <w:numId w:val="18"/>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Pipette 100 µL of the gA stock solution with a sterile gas-tight syringe into one </w:t>
      </w:r>
      <w:r w:rsidR="000C19D8" w:rsidRPr="00B14DF3">
        <w:rPr>
          <w:rFonts w:asciiTheme="majorHAnsi" w:hAnsiTheme="majorHAnsi" w:cstheme="majorHAnsi"/>
          <w:bCs/>
          <w:color w:val="000000" w:themeColor="text1"/>
        </w:rPr>
        <w:t>vial</w:t>
      </w:r>
      <w:r w:rsidRPr="00B14DF3">
        <w:rPr>
          <w:rFonts w:asciiTheme="majorHAnsi" w:hAnsiTheme="majorHAnsi" w:cstheme="majorHAnsi"/>
          <w:bCs/>
          <w:color w:val="000000" w:themeColor="text1"/>
        </w:rPr>
        <w:t xml:space="preserve"> to </w:t>
      </w:r>
      <w:r w:rsidR="00E607C6" w:rsidRPr="00B14DF3">
        <w:rPr>
          <w:rFonts w:asciiTheme="majorHAnsi" w:hAnsiTheme="majorHAnsi" w:cstheme="majorHAnsi"/>
          <w:bCs/>
          <w:color w:val="000000" w:themeColor="text1"/>
        </w:rPr>
        <w:t>obtain a</w:t>
      </w:r>
      <w:r w:rsidRPr="00B14DF3">
        <w:rPr>
          <w:rFonts w:asciiTheme="majorHAnsi" w:hAnsiTheme="majorHAnsi" w:cstheme="majorHAnsi"/>
          <w:bCs/>
          <w:color w:val="000000" w:themeColor="text1"/>
        </w:rPr>
        <w:t xml:space="preserve"> total volume </w:t>
      </w:r>
      <w:r w:rsidR="00C14C22" w:rsidRPr="00B14DF3">
        <w:rPr>
          <w:rFonts w:asciiTheme="majorHAnsi" w:hAnsiTheme="majorHAnsi" w:cstheme="majorHAnsi"/>
          <w:bCs/>
          <w:color w:val="000000" w:themeColor="text1"/>
        </w:rPr>
        <w:t>of</w:t>
      </w:r>
      <w:r w:rsidRPr="00B14DF3">
        <w:rPr>
          <w:rFonts w:asciiTheme="majorHAnsi" w:hAnsiTheme="majorHAnsi" w:cstheme="majorHAnsi"/>
          <w:bCs/>
          <w:color w:val="000000" w:themeColor="text1"/>
        </w:rPr>
        <w:t xml:space="preserve"> 10.0 </w:t>
      </w:r>
      <w:proofErr w:type="spellStart"/>
      <w:r w:rsidRPr="00B14DF3">
        <w:rPr>
          <w:rFonts w:asciiTheme="majorHAnsi" w:hAnsiTheme="majorHAnsi" w:cstheme="majorHAnsi"/>
          <w:bCs/>
          <w:color w:val="000000" w:themeColor="text1"/>
        </w:rPr>
        <w:t>mL.</w:t>
      </w:r>
      <w:proofErr w:type="spellEnd"/>
      <w:r w:rsidRPr="00B14DF3">
        <w:rPr>
          <w:rFonts w:asciiTheme="majorHAnsi" w:hAnsiTheme="majorHAnsi" w:cstheme="majorHAnsi"/>
          <w:bCs/>
          <w:color w:val="000000" w:themeColor="text1"/>
        </w:rPr>
        <w:t xml:space="preserve"> Label </w:t>
      </w:r>
      <w:r w:rsidR="003D248C" w:rsidRPr="00B14DF3">
        <w:rPr>
          <w:rFonts w:asciiTheme="majorHAnsi" w:hAnsiTheme="majorHAnsi" w:cstheme="majorHAnsi"/>
          <w:bCs/>
          <w:color w:val="000000" w:themeColor="text1"/>
        </w:rPr>
        <w:t>this vial</w:t>
      </w:r>
      <w:r w:rsidRPr="00B14DF3">
        <w:rPr>
          <w:rFonts w:asciiTheme="majorHAnsi" w:hAnsiTheme="majorHAnsi" w:cstheme="majorHAnsi"/>
          <w:bCs/>
          <w:color w:val="000000" w:themeColor="text1"/>
        </w:rPr>
        <w:t xml:space="preserve"> as “A”. Concentration = 2.6</w:t>
      </w:r>
      <w:r w:rsidR="003B3F93" w:rsidRPr="00B14DF3">
        <w:rPr>
          <w:rFonts w:asciiTheme="majorHAnsi" w:hAnsiTheme="majorHAnsi" w:cstheme="majorHAnsi"/>
          <w:bCs/>
          <w:color w:val="000000" w:themeColor="text1"/>
        </w:rPr>
        <w:t>6</w:t>
      </w:r>
      <w:r w:rsidRPr="00B14DF3">
        <w:rPr>
          <w:rFonts w:asciiTheme="majorHAnsi" w:hAnsiTheme="majorHAnsi" w:cstheme="majorHAnsi"/>
          <w:bCs/>
          <w:color w:val="000000" w:themeColor="text1"/>
        </w:rPr>
        <w:t xml:space="preserve"> µM gA in methanol.</w:t>
      </w:r>
    </w:p>
    <w:p w14:paraId="459B0C35" w14:textId="6630BADA" w:rsidR="00E6143A" w:rsidRPr="00B14DF3" w:rsidRDefault="00000000" w:rsidP="0094262C">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 </w:t>
      </w:r>
    </w:p>
    <w:p w14:paraId="2673DAF3" w14:textId="0BFFAB4B" w:rsidR="00E6143A" w:rsidRPr="00B14DF3" w:rsidRDefault="00000000" w:rsidP="00422C48">
      <w:pPr>
        <w:pStyle w:val="NormalWeb"/>
        <w:numPr>
          <w:ilvl w:val="1"/>
          <w:numId w:val="18"/>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Pipette 100 µL of solution “A” into the </w:t>
      </w:r>
      <w:r w:rsidR="005C7093" w:rsidRPr="00B14DF3">
        <w:rPr>
          <w:rFonts w:asciiTheme="majorHAnsi" w:hAnsiTheme="majorHAnsi" w:cstheme="majorHAnsi"/>
          <w:bCs/>
          <w:color w:val="000000" w:themeColor="text1"/>
        </w:rPr>
        <w:t>second</w:t>
      </w:r>
      <w:r w:rsidRPr="00B14DF3">
        <w:rPr>
          <w:rFonts w:asciiTheme="majorHAnsi" w:hAnsiTheme="majorHAnsi" w:cstheme="majorHAnsi"/>
          <w:bCs/>
          <w:color w:val="000000" w:themeColor="text1"/>
        </w:rPr>
        <w:t xml:space="preserve"> glass vial to </w:t>
      </w:r>
      <w:r w:rsidR="00D61171" w:rsidRPr="00B14DF3">
        <w:rPr>
          <w:rFonts w:asciiTheme="majorHAnsi" w:hAnsiTheme="majorHAnsi" w:cstheme="majorHAnsi"/>
          <w:bCs/>
          <w:color w:val="000000" w:themeColor="text1"/>
        </w:rPr>
        <w:t xml:space="preserve">obtain </w:t>
      </w:r>
      <w:r w:rsidRPr="00B14DF3">
        <w:rPr>
          <w:rFonts w:asciiTheme="majorHAnsi" w:hAnsiTheme="majorHAnsi" w:cstheme="majorHAnsi"/>
          <w:bCs/>
          <w:color w:val="000000" w:themeColor="text1"/>
        </w:rPr>
        <w:t>10.0 mL</w:t>
      </w:r>
      <w:r w:rsidR="00185E1F" w:rsidRPr="00B14DF3">
        <w:rPr>
          <w:rFonts w:asciiTheme="majorHAnsi" w:hAnsiTheme="majorHAnsi" w:cstheme="majorHAnsi"/>
          <w:bCs/>
          <w:color w:val="000000" w:themeColor="text1"/>
        </w:rPr>
        <w:t xml:space="preserve"> total volume</w:t>
      </w:r>
      <w:r w:rsidRPr="00B14DF3">
        <w:rPr>
          <w:rFonts w:asciiTheme="majorHAnsi" w:hAnsiTheme="majorHAnsi" w:cstheme="majorHAnsi"/>
          <w:bCs/>
          <w:color w:val="000000" w:themeColor="text1"/>
        </w:rPr>
        <w:t>. Label this vial as solution “B”. Concentration = 26.</w:t>
      </w:r>
      <w:r w:rsidR="00CE7B75" w:rsidRPr="00B14DF3">
        <w:rPr>
          <w:rFonts w:asciiTheme="majorHAnsi" w:hAnsiTheme="majorHAnsi" w:cstheme="majorHAnsi"/>
          <w:bCs/>
          <w:color w:val="000000" w:themeColor="text1"/>
        </w:rPr>
        <w:t>6</w:t>
      </w:r>
      <w:r w:rsidRPr="00B14DF3">
        <w:rPr>
          <w:rFonts w:asciiTheme="majorHAnsi" w:hAnsiTheme="majorHAnsi" w:cstheme="majorHAnsi"/>
          <w:bCs/>
          <w:color w:val="000000" w:themeColor="text1"/>
        </w:rPr>
        <w:t xml:space="preserve"> </w:t>
      </w:r>
      <w:proofErr w:type="spellStart"/>
      <w:r w:rsidRPr="00B14DF3">
        <w:rPr>
          <w:rFonts w:asciiTheme="majorHAnsi" w:hAnsiTheme="majorHAnsi" w:cstheme="majorHAnsi"/>
          <w:bCs/>
          <w:color w:val="000000" w:themeColor="text1"/>
        </w:rPr>
        <w:t>nM</w:t>
      </w:r>
      <w:proofErr w:type="spellEnd"/>
      <w:r w:rsidRPr="00B14DF3">
        <w:rPr>
          <w:rFonts w:asciiTheme="majorHAnsi" w:hAnsiTheme="majorHAnsi" w:cstheme="majorHAnsi"/>
          <w:bCs/>
          <w:color w:val="000000" w:themeColor="text1"/>
        </w:rPr>
        <w:t xml:space="preserve"> gA in methanol.</w:t>
      </w:r>
    </w:p>
    <w:p w14:paraId="72811941" w14:textId="77777777" w:rsidR="0094262C" w:rsidRPr="00B14DF3" w:rsidRDefault="0094262C" w:rsidP="0094262C">
      <w:pPr>
        <w:pStyle w:val="NormalWeb"/>
        <w:spacing w:before="0" w:beforeAutospacing="0" w:after="0" w:afterAutospacing="0"/>
        <w:rPr>
          <w:rFonts w:asciiTheme="majorHAnsi" w:hAnsiTheme="majorHAnsi" w:cstheme="majorHAnsi"/>
          <w:bCs/>
          <w:color w:val="000000" w:themeColor="text1"/>
        </w:rPr>
      </w:pPr>
    </w:p>
    <w:p w14:paraId="55CEE990" w14:textId="77777777" w:rsidR="00A91DDE" w:rsidRPr="00B14DF3" w:rsidRDefault="00000000" w:rsidP="00422C48">
      <w:pPr>
        <w:pStyle w:val="NormalWeb"/>
        <w:numPr>
          <w:ilvl w:val="1"/>
          <w:numId w:val="18"/>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Seal vials with caps and wrap with parafilm. </w:t>
      </w:r>
    </w:p>
    <w:p w14:paraId="39E92924" w14:textId="77777777" w:rsidR="0094262C" w:rsidRPr="00B14DF3" w:rsidRDefault="0094262C" w:rsidP="0094262C">
      <w:pPr>
        <w:pStyle w:val="NormalWeb"/>
        <w:spacing w:before="0" w:beforeAutospacing="0" w:after="0" w:afterAutospacing="0"/>
        <w:rPr>
          <w:rFonts w:asciiTheme="majorHAnsi" w:hAnsiTheme="majorHAnsi" w:cstheme="majorHAnsi"/>
          <w:bCs/>
          <w:color w:val="000000" w:themeColor="text1"/>
        </w:rPr>
      </w:pPr>
    </w:p>
    <w:p w14:paraId="186601B7" w14:textId="4C70A5E2" w:rsidR="0039178B" w:rsidRPr="00B14DF3" w:rsidRDefault="00000000" w:rsidP="00422C48">
      <w:pPr>
        <w:pStyle w:val="NormalWeb"/>
        <w:numPr>
          <w:ilvl w:val="1"/>
          <w:numId w:val="18"/>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Store all gA solutions at -80 </w:t>
      </w:r>
      <w:r w:rsidR="00EF1E9E" w:rsidRPr="00B14DF3">
        <w:rPr>
          <w:rFonts w:asciiTheme="majorHAnsi" w:hAnsiTheme="majorHAnsi" w:cstheme="majorHAnsi"/>
          <w:bCs/>
          <w:color w:val="000000" w:themeColor="text1"/>
        </w:rPr>
        <w:t>˚C</w:t>
      </w:r>
      <w:r w:rsidRPr="00B14DF3">
        <w:rPr>
          <w:rFonts w:asciiTheme="majorHAnsi" w:hAnsiTheme="majorHAnsi" w:cstheme="majorHAnsi"/>
          <w:bCs/>
          <w:color w:val="000000" w:themeColor="text1"/>
        </w:rPr>
        <w:t xml:space="preserve"> until use.</w:t>
      </w:r>
    </w:p>
    <w:p w14:paraId="5D2EEF7D"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1C5C7671" w14:textId="356CFA0A" w:rsidR="0039178B" w:rsidRDefault="00FF1E54" w:rsidP="00422C48">
      <w:pPr>
        <w:pStyle w:val="NormalWeb"/>
        <w:spacing w:before="0" w:beforeAutospacing="0" w:after="0" w:afterAutospacing="0"/>
        <w:rPr>
          <w:rFonts w:asciiTheme="majorHAnsi" w:hAnsiTheme="majorHAnsi" w:cstheme="majorHAnsi"/>
          <w:b/>
          <w:color w:val="000000" w:themeColor="text1"/>
        </w:rPr>
      </w:pPr>
      <w:r w:rsidRPr="00B14DF3">
        <w:rPr>
          <w:rFonts w:asciiTheme="majorHAnsi" w:hAnsiTheme="majorHAnsi" w:cstheme="majorHAnsi"/>
          <w:b/>
          <w:color w:val="000000" w:themeColor="text1"/>
        </w:rPr>
        <w:t xml:space="preserve">3. Preparation </w:t>
      </w:r>
      <w:r w:rsidR="001F72BC" w:rsidRPr="00B14DF3">
        <w:rPr>
          <w:rFonts w:asciiTheme="majorHAnsi" w:hAnsiTheme="majorHAnsi" w:cstheme="majorHAnsi"/>
          <w:b/>
          <w:color w:val="000000" w:themeColor="text1"/>
        </w:rPr>
        <w:t>of lipid-peptide vesicles</w:t>
      </w:r>
    </w:p>
    <w:p w14:paraId="1CF2F07E" w14:textId="77777777" w:rsidR="006E5503" w:rsidRPr="00B14DF3" w:rsidRDefault="006E5503" w:rsidP="00422C48">
      <w:pPr>
        <w:pStyle w:val="NormalWeb"/>
        <w:spacing w:before="0" w:beforeAutospacing="0" w:after="0" w:afterAutospacing="0"/>
        <w:rPr>
          <w:rFonts w:asciiTheme="majorHAnsi" w:hAnsiTheme="majorHAnsi" w:cstheme="majorHAnsi"/>
          <w:b/>
          <w:color w:val="000000" w:themeColor="text1"/>
        </w:rPr>
      </w:pPr>
    </w:p>
    <w:p w14:paraId="7BA048C3" w14:textId="248B22CC" w:rsidR="007E066C"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Purge a clean </w:t>
      </w:r>
      <w:r w:rsidR="00D65205" w:rsidRPr="00B14DF3">
        <w:rPr>
          <w:rFonts w:asciiTheme="majorHAnsi" w:hAnsiTheme="majorHAnsi" w:cstheme="majorHAnsi"/>
          <w:bCs/>
          <w:color w:val="000000" w:themeColor="text1"/>
        </w:rPr>
        <w:t xml:space="preserve">20 mL </w:t>
      </w:r>
      <w:r w:rsidRPr="00B14DF3">
        <w:rPr>
          <w:rFonts w:asciiTheme="majorHAnsi" w:hAnsiTheme="majorHAnsi" w:cstheme="majorHAnsi"/>
          <w:bCs/>
          <w:color w:val="000000" w:themeColor="text1"/>
        </w:rPr>
        <w:t xml:space="preserve">glass vial with argon gas for </w:t>
      </w:r>
      <w:r w:rsidR="00D65205" w:rsidRPr="00B14DF3">
        <w:rPr>
          <w:rFonts w:asciiTheme="majorHAnsi" w:hAnsiTheme="majorHAnsi" w:cstheme="majorHAnsi"/>
          <w:bCs/>
          <w:color w:val="000000" w:themeColor="text1"/>
        </w:rPr>
        <w:t>~</w:t>
      </w:r>
      <w:r w:rsidRPr="00B14DF3">
        <w:rPr>
          <w:rFonts w:asciiTheme="majorHAnsi" w:hAnsiTheme="majorHAnsi" w:cstheme="majorHAnsi"/>
          <w:bCs/>
          <w:color w:val="000000" w:themeColor="text1"/>
        </w:rPr>
        <w:t>5 s</w:t>
      </w:r>
      <w:r w:rsidR="00D65205" w:rsidRPr="00B14DF3">
        <w:rPr>
          <w:rFonts w:asciiTheme="majorHAnsi" w:hAnsiTheme="majorHAnsi" w:cstheme="majorHAnsi"/>
          <w:bCs/>
          <w:color w:val="000000" w:themeColor="text1"/>
        </w:rPr>
        <w:t>.</w:t>
      </w:r>
    </w:p>
    <w:p w14:paraId="7F5EF2CE"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172DDC6C" w14:textId="77777777" w:rsidR="006D31C3"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Add</w:t>
      </w:r>
      <w:r w:rsidR="0039178B" w:rsidRPr="00B14DF3">
        <w:rPr>
          <w:rFonts w:asciiTheme="majorHAnsi" w:hAnsiTheme="majorHAnsi" w:cstheme="majorHAnsi"/>
          <w:bCs/>
          <w:color w:val="000000" w:themeColor="text1"/>
        </w:rPr>
        <w:t xml:space="preserve"> 4 mg of 1,2-diphytanoyl-sn-glycero-3-phosphocholine (DPhPC) lipid </w:t>
      </w:r>
      <w:r w:rsidRPr="00B14DF3">
        <w:rPr>
          <w:rFonts w:asciiTheme="majorHAnsi" w:hAnsiTheme="majorHAnsi" w:cstheme="majorHAnsi"/>
          <w:bCs/>
          <w:color w:val="000000" w:themeColor="text1"/>
        </w:rPr>
        <w:t xml:space="preserve">to the vial. </w:t>
      </w:r>
    </w:p>
    <w:p w14:paraId="4631EC17"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2338343E" w14:textId="26DB2C87" w:rsidR="007E066C"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In a fume hood, add</w:t>
      </w:r>
      <w:r w:rsidR="0039178B" w:rsidRPr="00B14DF3">
        <w:rPr>
          <w:rFonts w:asciiTheme="majorHAnsi" w:hAnsiTheme="majorHAnsi" w:cstheme="majorHAnsi"/>
          <w:bCs/>
          <w:color w:val="000000" w:themeColor="text1"/>
        </w:rPr>
        <w:t xml:space="preserve"> 1 mL of methanol </w:t>
      </w:r>
      <w:r w:rsidRPr="00B14DF3">
        <w:rPr>
          <w:rFonts w:asciiTheme="majorHAnsi" w:hAnsiTheme="majorHAnsi" w:cstheme="majorHAnsi"/>
          <w:bCs/>
          <w:color w:val="000000" w:themeColor="text1"/>
        </w:rPr>
        <w:t>using a glass pipette</w:t>
      </w:r>
      <w:r w:rsidR="0039178B" w:rsidRPr="00B14DF3">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Gently swirl or vortex until all lipid is dissolved.</w:t>
      </w:r>
    </w:p>
    <w:p w14:paraId="7BD1EF45"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398AFA38" w14:textId="49C7E7D0" w:rsidR="007E066C"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Using a 500 µL gas-tight syringe, add 178</w:t>
      </w:r>
      <w:r w:rsidR="00392569" w:rsidRPr="00B14DF3">
        <w:rPr>
          <w:rFonts w:asciiTheme="majorHAnsi" w:hAnsiTheme="majorHAnsi" w:cstheme="majorHAnsi"/>
          <w:bCs/>
          <w:color w:val="000000" w:themeColor="text1"/>
        </w:rPr>
        <w:t xml:space="preserve"> </w:t>
      </w:r>
      <w:r w:rsidRPr="00B14DF3">
        <w:rPr>
          <w:rFonts w:asciiTheme="majorHAnsi" w:hAnsiTheme="majorHAnsi" w:cstheme="majorHAnsi"/>
          <w:bCs/>
          <w:color w:val="000000" w:themeColor="text1"/>
        </w:rPr>
        <w:t>µL of solution “A” (for ensemble-level STP experiments</w:t>
      </w:r>
      <w:r w:rsidR="00A92849" w:rsidRPr="00B14DF3">
        <w:rPr>
          <w:rFonts w:asciiTheme="majorHAnsi" w:hAnsiTheme="majorHAnsi" w:cstheme="majorHAnsi"/>
          <w:bCs/>
          <w:color w:val="000000" w:themeColor="text1"/>
        </w:rPr>
        <w:t xml:space="preserve">; DPhPC:gA molar ratio </w:t>
      </w:r>
      <w:r w:rsidR="00592CD7" w:rsidRPr="00B14DF3">
        <w:rPr>
          <w:rFonts w:asciiTheme="majorHAnsi" w:hAnsiTheme="majorHAnsi" w:cstheme="majorHAnsi"/>
          <w:bCs/>
          <w:color w:val="000000" w:themeColor="text1"/>
        </w:rPr>
        <w:t xml:space="preserve">= </w:t>
      </w:r>
      <w:r w:rsidR="00A92849" w:rsidRPr="00B14DF3">
        <w:rPr>
          <w:rFonts w:asciiTheme="majorHAnsi" w:hAnsiTheme="majorHAnsi" w:cstheme="majorHAnsi"/>
          <w:bCs/>
          <w:color w:val="000000" w:themeColor="text1"/>
        </w:rPr>
        <w:t>1:10</w:t>
      </w:r>
      <w:r w:rsidR="00A92849" w:rsidRPr="00B14DF3">
        <w:rPr>
          <w:rFonts w:asciiTheme="majorHAnsi" w:hAnsiTheme="majorHAnsi" w:cstheme="majorHAnsi"/>
          <w:bCs/>
          <w:color w:val="000000" w:themeColor="text1"/>
          <w:vertAlign w:val="superscript"/>
        </w:rPr>
        <w:t>-4</w:t>
      </w:r>
      <w:r w:rsidRPr="00B14DF3">
        <w:rPr>
          <w:rFonts w:asciiTheme="majorHAnsi" w:hAnsiTheme="majorHAnsi" w:cstheme="majorHAnsi"/>
          <w:bCs/>
          <w:color w:val="000000" w:themeColor="text1"/>
        </w:rPr>
        <w:t xml:space="preserve">) or </w:t>
      </w:r>
      <w:r w:rsidR="00465744" w:rsidRPr="00B14DF3">
        <w:rPr>
          <w:rFonts w:asciiTheme="majorHAnsi" w:hAnsiTheme="majorHAnsi" w:cstheme="majorHAnsi"/>
          <w:bCs/>
          <w:color w:val="000000" w:themeColor="text1"/>
        </w:rPr>
        <w:t>890</w:t>
      </w:r>
      <w:r w:rsidRPr="00B14DF3">
        <w:rPr>
          <w:rFonts w:asciiTheme="majorHAnsi" w:hAnsiTheme="majorHAnsi" w:cstheme="majorHAnsi"/>
          <w:bCs/>
          <w:color w:val="000000" w:themeColor="text1"/>
        </w:rPr>
        <w:t xml:space="preserve"> µL of solution “B” (for single-channel experiments</w:t>
      </w:r>
      <w:r w:rsidR="00EC3B0B" w:rsidRPr="00B14DF3">
        <w:rPr>
          <w:rFonts w:asciiTheme="majorHAnsi" w:hAnsiTheme="majorHAnsi" w:cstheme="majorHAnsi"/>
          <w:bCs/>
          <w:color w:val="000000" w:themeColor="text1"/>
        </w:rPr>
        <w:t xml:space="preserve">; DPhPC:gA molar ratio </w:t>
      </w:r>
      <w:r w:rsidR="009E3E60" w:rsidRPr="00B14DF3">
        <w:rPr>
          <w:rFonts w:asciiTheme="majorHAnsi" w:hAnsiTheme="majorHAnsi" w:cstheme="majorHAnsi"/>
          <w:bCs/>
          <w:color w:val="000000" w:themeColor="text1"/>
        </w:rPr>
        <w:t xml:space="preserve">= </w:t>
      </w:r>
      <w:r w:rsidR="00EC3B0B" w:rsidRPr="00B14DF3">
        <w:rPr>
          <w:rFonts w:asciiTheme="majorHAnsi" w:hAnsiTheme="majorHAnsi" w:cstheme="majorHAnsi"/>
          <w:bCs/>
          <w:color w:val="000000" w:themeColor="text1"/>
        </w:rPr>
        <w:t>1:5</w:t>
      </w:r>
      <w:r w:rsidR="00D35E08" w:rsidRPr="00B14DF3">
        <w:rPr>
          <w:rFonts w:asciiTheme="majorHAnsi" w:hAnsiTheme="majorHAnsi" w:cstheme="majorHAnsi"/>
          <w:bCs/>
          <w:color w:val="000000" w:themeColor="text1"/>
        </w:rPr>
        <w:t>×</w:t>
      </w:r>
      <w:r w:rsidR="00EC3B0B" w:rsidRPr="00B14DF3">
        <w:rPr>
          <w:rFonts w:asciiTheme="majorHAnsi" w:hAnsiTheme="majorHAnsi" w:cstheme="majorHAnsi"/>
          <w:bCs/>
          <w:color w:val="000000" w:themeColor="text1"/>
        </w:rPr>
        <w:t>10</w:t>
      </w:r>
      <w:r w:rsidR="00EC3B0B" w:rsidRPr="00B14DF3">
        <w:rPr>
          <w:rFonts w:asciiTheme="majorHAnsi" w:hAnsiTheme="majorHAnsi" w:cstheme="majorHAnsi"/>
          <w:bCs/>
          <w:color w:val="000000" w:themeColor="text1"/>
          <w:vertAlign w:val="superscript"/>
        </w:rPr>
        <w:t>-6</w:t>
      </w:r>
      <w:r w:rsidRPr="00B14DF3">
        <w:rPr>
          <w:rFonts w:asciiTheme="majorHAnsi" w:hAnsiTheme="majorHAnsi" w:cstheme="majorHAnsi"/>
          <w:bCs/>
          <w:color w:val="000000" w:themeColor="text1"/>
        </w:rPr>
        <w:t xml:space="preserve">) into the </w:t>
      </w:r>
      <w:r w:rsidR="007A1C01" w:rsidRPr="00B14DF3">
        <w:rPr>
          <w:rFonts w:asciiTheme="majorHAnsi" w:hAnsiTheme="majorHAnsi" w:cstheme="majorHAnsi"/>
          <w:bCs/>
          <w:color w:val="000000" w:themeColor="text1"/>
        </w:rPr>
        <w:t xml:space="preserve">DPhPC methanol solution. </w:t>
      </w:r>
      <w:r w:rsidRPr="00B14DF3">
        <w:rPr>
          <w:rFonts w:asciiTheme="majorHAnsi" w:hAnsiTheme="majorHAnsi" w:cstheme="majorHAnsi"/>
          <w:bCs/>
          <w:color w:val="000000" w:themeColor="text1"/>
        </w:rPr>
        <w:t xml:space="preserve">Gently vortex </w:t>
      </w:r>
      <w:r w:rsidR="007A1C01" w:rsidRPr="00B14DF3">
        <w:rPr>
          <w:rFonts w:asciiTheme="majorHAnsi" w:hAnsiTheme="majorHAnsi" w:cstheme="majorHAnsi"/>
          <w:bCs/>
          <w:color w:val="000000" w:themeColor="text1"/>
        </w:rPr>
        <w:t>to mix.</w:t>
      </w:r>
    </w:p>
    <w:p w14:paraId="2CCC46A3"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25808A60" w14:textId="7D63D12E" w:rsidR="007E066C"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Under a gentle argon stream in the fume hood, e</w:t>
      </w:r>
      <w:r w:rsidR="0039178B" w:rsidRPr="00B14DF3">
        <w:rPr>
          <w:rFonts w:asciiTheme="majorHAnsi" w:hAnsiTheme="majorHAnsi" w:cstheme="majorHAnsi"/>
          <w:bCs/>
          <w:color w:val="000000" w:themeColor="text1"/>
        </w:rPr>
        <w:t xml:space="preserve">vaporate the methanol </w:t>
      </w:r>
      <w:r w:rsidR="0055605F" w:rsidRPr="00B14DF3">
        <w:rPr>
          <w:rFonts w:asciiTheme="majorHAnsi" w:hAnsiTheme="majorHAnsi" w:cstheme="majorHAnsi"/>
          <w:bCs/>
          <w:color w:val="000000" w:themeColor="text1"/>
        </w:rPr>
        <w:t xml:space="preserve">until a thin, uniform lipid film forms at the bottom of the vial. </w:t>
      </w:r>
    </w:p>
    <w:p w14:paraId="77F9A84A"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4C5C1815" w14:textId="4EA69FBA" w:rsidR="007E066C"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Place the open vial in a 40 </w:t>
      </w:r>
      <w:r w:rsidR="00EF1E9E" w:rsidRPr="00B14DF3">
        <w:rPr>
          <w:rFonts w:asciiTheme="majorHAnsi" w:hAnsiTheme="majorHAnsi" w:cstheme="majorHAnsi"/>
          <w:bCs/>
          <w:color w:val="000000" w:themeColor="text1"/>
        </w:rPr>
        <w:t>˚C</w:t>
      </w:r>
      <w:r w:rsidRPr="00B14DF3">
        <w:rPr>
          <w:rFonts w:asciiTheme="majorHAnsi" w:hAnsiTheme="majorHAnsi" w:cstheme="majorHAnsi"/>
          <w:bCs/>
          <w:color w:val="000000" w:themeColor="text1"/>
        </w:rPr>
        <w:t xml:space="preserve"> vacuum oven and pull a full vacuum for 10</w:t>
      </w:r>
      <w:r w:rsidR="00E52412">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12 </w:t>
      </w:r>
      <w:r w:rsidR="001171DB" w:rsidRPr="00B14DF3">
        <w:rPr>
          <w:rFonts w:asciiTheme="majorHAnsi" w:hAnsiTheme="majorHAnsi" w:cstheme="majorHAnsi"/>
          <w:bCs/>
          <w:color w:val="000000" w:themeColor="text1"/>
        </w:rPr>
        <w:t>h</w:t>
      </w:r>
      <w:r w:rsidRPr="00B14DF3">
        <w:rPr>
          <w:rFonts w:asciiTheme="majorHAnsi" w:hAnsiTheme="majorHAnsi" w:cstheme="majorHAnsi"/>
          <w:bCs/>
          <w:color w:val="000000" w:themeColor="text1"/>
        </w:rPr>
        <w:t xml:space="preserve"> or overnight to </w:t>
      </w:r>
      <w:r w:rsidR="00287439" w:rsidRPr="00B14DF3">
        <w:rPr>
          <w:rFonts w:asciiTheme="majorHAnsi" w:hAnsiTheme="majorHAnsi" w:cstheme="majorHAnsi"/>
          <w:bCs/>
          <w:color w:val="000000" w:themeColor="text1"/>
        </w:rPr>
        <w:t>remove residual solvent</w:t>
      </w:r>
      <w:r w:rsidRPr="00B14DF3">
        <w:rPr>
          <w:rFonts w:asciiTheme="majorHAnsi" w:hAnsiTheme="majorHAnsi" w:cstheme="majorHAnsi"/>
          <w:bCs/>
          <w:color w:val="000000" w:themeColor="text1"/>
        </w:rPr>
        <w:t xml:space="preserve">. </w:t>
      </w:r>
    </w:p>
    <w:p w14:paraId="137321AA"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7BF89421" w14:textId="0A3EE111" w:rsidR="007E066C"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Remove the vial from the vacuum oven and </w:t>
      </w:r>
      <w:r w:rsidR="007A0002" w:rsidRPr="00B14DF3">
        <w:rPr>
          <w:rFonts w:asciiTheme="majorHAnsi" w:hAnsiTheme="majorHAnsi" w:cstheme="majorHAnsi"/>
          <w:bCs/>
          <w:color w:val="000000" w:themeColor="text1"/>
        </w:rPr>
        <w:t xml:space="preserve">add 2 mL of the </w:t>
      </w:r>
      <w:r w:rsidR="00914158" w:rsidRPr="00B14DF3">
        <w:rPr>
          <w:rFonts w:asciiTheme="majorHAnsi" w:hAnsiTheme="majorHAnsi" w:cstheme="majorHAnsi"/>
          <w:bCs/>
          <w:color w:val="000000" w:themeColor="text1"/>
        </w:rPr>
        <w:t>0.1</w:t>
      </w:r>
      <w:r w:rsidR="00C93AE7" w:rsidRPr="00B14DF3">
        <w:rPr>
          <w:rFonts w:asciiTheme="majorHAnsi" w:hAnsiTheme="majorHAnsi" w:cstheme="majorHAnsi"/>
          <w:bCs/>
          <w:color w:val="000000" w:themeColor="text1"/>
        </w:rPr>
        <w:t xml:space="preserve"> </w:t>
      </w:r>
      <w:r w:rsidR="00914158" w:rsidRPr="00B14DF3">
        <w:rPr>
          <w:rFonts w:asciiTheme="majorHAnsi" w:hAnsiTheme="majorHAnsi" w:cstheme="majorHAnsi"/>
          <w:bCs/>
          <w:color w:val="000000" w:themeColor="text1"/>
        </w:rPr>
        <w:t xml:space="preserve">M KCl </w:t>
      </w:r>
      <w:r w:rsidR="007A0002" w:rsidRPr="00B14DF3">
        <w:rPr>
          <w:rFonts w:asciiTheme="majorHAnsi" w:hAnsiTheme="majorHAnsi" w:cstheme="majorHAnsi"/>
          <w:bCs/>
          <w:color w:val="000000" w:themeColor="text1"/>
        </w:rPr>
        <w:t xml:space="preserve">buffer prepared in Section </w:t>
      </w:r>
      <w:r w:rsidR="000D2F03" w:rsidRPr="00B14DF3">
        <w:rPr>
          <w:rFonts w:asciiTheme="majorHAnsi" w:hAnsiTheme="majorHAnsi" w:cstheme="majorHAnsi"/>
          <w:bCs/>
          <w:color w:val="000000" w:themeColor="text1"/>
        </w:rPr>
        <w:t>1</w:t>
      </w:r>
      <w:r w:rsidR="00A67F07" w:rsidRPr="00B14DF3">
        <w:rPr>
          <w:rFonts w:asciiTheme="majorHAnsi" w:hAnsiTheme="majorHAnsi" w:cstheme="majorHAnsi"/>
          <w:bCs/>
          <w:color w:val="000000" w:themeColor="text1"/>
        </w:rPr>
        <w:t xml:space="preserve"> for STP experiment</w:t>
      </w:r>
      <w:r w:rsidR="00316628" w:rsidRPr="00B14DF3">
        <w:rPr>
          <w:rFonts w:asciiTheme="majorHAnsi" w:hAnsiTheme="majorHAnsi" w:cstheme="majorHAnsi"/>
          <w:bCs/>
          <w:color w:val="000000" w:themeColor="text1"/>
        </w:rPr>
        <w:t xml:space="preserve">s, resulting in a final lipid and gramicidin concentration in suspension of </w:t>
      </w:r>
      <w:r w:rsidR="00F4537C" w:rsidRPr="00B14DF3">
        <w:rPr>
          <w:rFonts w:asciiTheme="majorHAnsi" w:hAnsiTheme="majorHAnsi" w:cstheme="majorHAnsi"/>
          <w:bCs/>
          <w:color w:val="000000" w:themeColor="text1"/>
        </w:rPr>
        <w:t xml:space="preserve">2.36 mM and 236 </w:t>
      </w:r>
      <w:proofErr w:type="spellStart"/>
      <w:r w:rsidR="00F4537C" w:rsidRPr="00B14DF3">
        <w:rPr>
          <w:rFonts w:asciiTheme="majorHAnsi" w:hAnsiTheme="majorHAnsi" w:cstheme="majorHAnsi"/>
          <w:bCs/>
          <w:color w:val="000000" w:themeColor="text1"/>
        </w:rPr>
        <w:t>nM</w:t>
      </w:r>
      <w:proofErr w:type="spellEnd"/>
      <w:r w:rsidR="00F4537C" w:rsidRPr="00B14DF3">
        <w:rPr>
          <w:rFonts w:asciiTheme="majorHAnsi" w:hAnsiTheme="majorHAnsi" w:cstheme="majorHAnsi"/>
          <w:bCs/>
          <w:color w:val="000000" w:themeColor="text1"/>
        </w:rPr>
        <w:t>, respectively</w:t>
      </w:r>
      <w:r w:rsidR="007A0002" w:rsidRPr="00B14DF3">
        <w:rPr>
          <w:rFonts w:asciiTheme="majorHAnsi" w:hAnsiTheme="majorHAnsi" w:cstheme="majorHAnsi"/>
          <w:bCs/>
          <w:color w:val="000000" w:themeColor="text1"/>
        </w:rPr>
        <w:t xml:space="preserve">. </w:t>
      </w:r>
      <w:r w:rsidR="00A67F07" w:rsidRPr="00B14DF3">
        <w:rPr>
          <w:rFonts w:asciiTheme="majorHAnsi" w:hAnsiTheme="majorHAnsi" w:cstheme="majorHAnsi"/>
          <w:bCs/>
          <w:color w:val="000000" w:themeColor="text1"/>
        </w:rPr>
        <w:t>For single-channel experiments, add 2 mL of a 1</w:t>
      </w:r>
      <w:r w:rsidR="00C93AE7" w:rsidRPr="00B14DF3">
        <w:rPr>
          <w:rFonts w:asciiTheme="majorHAnsi" w:hAnsiTheme="majorHAnsi" w:cstheme="majorHAnsi"/>
          <w:bCs/>
          <w:color w:val="000000" w:themeColor="text1"/>
        </w:rPr>
        <w:t xml:space="preserve"> </w:t>
      </w:r>
      <w:r w:rsidR="00A67F07" w:rsidRPr="00B14DF3">
        <w:rPr>
          <w:rFonts w:asciiTheme="majorHAnsi" w:hAnsiTheme="majorHAnsi" w:cstheme="majorHAnsi"/>
          <w:bCs/>
          <w:color w:val="000000" w:themeColor="text1"/>
        </w:rPr>
        <w:t xml:space="preserve">M KCl buffer as prepared in Section </w:t>
      </w:r>
      <w:r w:rsidR="000D2F03" w:rsidRPr="00B14DF3">
        <w:rPr>
          <w:rFonts w:asciiTheme="majorHAnsi" w:hAnsiTheme="majorHAnsi" w:cstheme="majorHAnsi"/>
          <w:bCs/>
          <w:color w:val="000000" w:themeColor="text1"/>
        </w:rPr>
        <w:t>1</w:t>
      </w:r>
      <w:r w:rsidR="00A67F07" w:rsidRPr="00B14DF3">
        <w:rPr>
          <w:rFonts w:asciiTheme="majorHAnsi" w:hAnsiTheme="majorHAnsi" w:cstheme="majorHAnsi"/>
          <w:bCs/>
          <w:color w:val="000000" w:themeColor="text1"/>
        </w:rPr>
        <w:t xml:space="preserve">. </w:t>
      </w:r>
      <w:r w:rsidR="007A0002" w:rsidRPr="00B14DF3">
        <w:rPr>
          <w:rFonts w:asciiTheme="majorHAnsi" w:hAnsiTheme="majorHAnsi" w:cstheme="majorHAnsi"/>
          <w:bCs/>
          <w:color w:val="000000" w:themeColor="text1"/>
        </w:rPr>
        <w:t>Vortex to rehydrate the lipid film and obtain</w:t>
      </w:r>
      <w:r w:rsidR="00736A26" w:rsidRPr="00B14DF3">
        <w:rPr>
          <w:rFonts w:asciiTheme="majorHAnsi" w:hAnsiTheme="majorHAnsi" w:cstheme="majorHAnsi"/>
          <w:bCs/>
          <w:color w:val="000000" w:themeColor="text1"/>
        </w:rPr>
        <w:t xml:space="preserve"> </w:t>
      </w:r>
      <w:r w:rsidR="007A0002" w:rsidRPr="00B14DF3">
        <w:rPr>
          <w:rFonts w:asciiTheme="majorHAnsi" w:hAnsiTheme="majorHAnsi" w:cstheme="majorHAnsi"/>
          <w:bCs/>
          <w:color w:val="000000" w:themeColor="text1"/>
        </w:rPr>
        <w:t>a 2 mg/mL lipid suspension</w:t>
      </w:r>
      <w:r w:rsidR="00F4537C" w:rsidRPr="00B14DF3">
        <w:rPr>
          <w:rFonts w:asciiTheme="majorHAnsi" w:hAnsiTheme="majorHAnsi" w:cstheme="majorHAnsi"/>
          <w:bCs/>
          <w:color w:val="000000" w:themeColor="text1"/>
        </w:rPr>
        <w:t xml:space="preserve">, resulting in a final lipid and gramicidin concentration in suspension of 2.36 mM and 11.8 </w:t>
      </w:r>
      <w:proofErr w:type="spellStart"/>
      <w:r w:rsidR="00F4537C" w:rsidRPr="00B14DF3">
        <w:rPr>
          <w:rFonts w:asciiTheme="majorHAnsi" w:hAnsiTheme="majorHAnsi" w:cstheme="majorHAnsi"/>
          <w:bCs/>
          <w:color w:val="000000" w:themeColor="text1"/>
        </w:rPr>
        <w:t>nM</w:t>
      </w:r>
      <w:proofErr w:type="spellEnd"/>
      <w:r w:rsidR="00F4537C" w:rsidRPr="00B14DF3">
        <w:rPr>
          <w:rFonts w:asciiTheme="majorHAnsi" w:hAnsiTheme="majorHAnsi" w:cstheme="majorHAnsi"/>
          <w:bCs/>
          <w:color w:val="000000" w:themeColor="text1"/>
        </w:rPr>
        <w:t>, respectively</w:t>
      </w:r>
      <w:r w:rsidRPr="00B14DF3">
        <w:rPr>
          <w:rFonts w:asciiTheme="majorHAnsi" w:hAnsiTheme="majorHAnsi" w:cstheme="majorHAnsi"/>
          <w:bCs/>
          <w:color w:val="000000" w:themeColor="text1"/>
        </w:rPr>
        <w:t xml:space="preserve">. </w:t>
      </w:r>
    </w:p>
    <w:p w14:paraId="71FBA9D4"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062E4868" w14:textId="642CA05E" w:rsidR="007E066C" w:rsidRPr="000D2C2B" w:rsidRDefault="00000000" w:rsidP="000D2C2B">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Freeze </w:t>
      </w:r>
      <w:r w:rsidR="00736A26" w:rsidRPr="00B14DF3">
        <w:rPr>
          <w:rFonts w:asciiTheme="majorHAnsi" w:hAnsiTheme="majorHAnsi" w:cstheme="majorHAnsi"/>
          <w:bCs/>
          <w:color w:val="000000" w:themeColor="text1"/>
        </w:rPr>
        <w:t xml:space="preserve">the vial at </w:t>
      </w:r>
      <w:r w:rsidRPr="00B14DF3">
        <w:rPr>
          <w:rFonts w:asciiTheme="majorHAnsi" w:hAnsiTheme="majorHAnsi" w:cstheme="majorHAnsi"/>
          <w:bCs/>
          <w:color w:val="000000" w:themeColor="text1"/>
        </w:rPr>
        <w:t xml:space="preserve">-80 </w:t>
      </w:r>
      <w:r w:rsidR="00EF1E9E" w:rsidRPr="00B14DF3">
        <w:rPr>
          <w:rFonts w:asciiTheme="majorHAnsi" w:hAnsiTheme="majorHAnsi" w:cstheme="majorHAnsi"/>
          <w:bCs/>
          <w:color w:val="000000" w:themeColor="text1"/>
        </w:rPr>
        <w:t>˚C</w:t>
      </w:r>
      <w:r w:rsidR="00736A26" w:rsidRPr="00B14DF3">
        <w:rPr>
          <w:rFonts w:asciiTheme="majorHAnsi" w:hAnsiTheme="majorHAnsi" w:cstheme="majorHAnsi"/>
          <w:bCs/>
          <w:color w:val="000000" w:themeColor="text1"/>
        </w:rPr>
        <w:t xml:space="preserve"> for at least 6 min, then thaw it on a 40 </w:t>
      </w:r>
      <w:r w:rsidR="00EF1E9E" w:rsidRPr="00B14DF3">
        <w:rPr>
          <w:rFonts w:asciiTheme="majorHAnsi" w:hAnsiTheme="majorHAnsi" w:cstheme="majorHAnsi"/>
          <w:bCs/>
          <w:color w:val="000000" w:themeColor="text1"/>
        </w:rPr>
        <w:t>˚C</w:t>
      </w:r>
      <w:r w:rsidR="00736A26" w:rsidRPr="00B14DF3">
        <w:rPr>
          <w:rFonts w:asciiTheme="majorHAnsi" w:hAnsiTheme="majorHAnsi" w:cstheme="majorHAnsi"/>
          <w:bCs/>
          <w:color w:val="000000" w:themeColor="text1"/>
        </w:rPr>
        <w:t xml:space="preserve"> hot plate or water bath</w:t>
      </w:r>
      <w:r w:rsidRPr="00B14DF3">
        <w:rPr>
          <w:rFonts w:asciiTheme="majorHAnsi" w:hAnsiTheme="majorHAnsi" w:cstheme="majorHAnsi"/>
          <w:bCs/>
          <w:color w:val="000000" w:themeColor="text1"/>
        </w:rPr>
        <w:t xml:space="preserve"> for 6 min</w:t>
      </w:r>
      <w:r w:rsidR="00736A26" w:rsidRPr="00B14DF3">
        <w:rPr>
          <w:rFonts w:asciiTheme="majorHAnsi" w:hAnsiTheme="majorHAnsi" w:cstheme="majorHAnsi"/>
          <w:bCs/>
          <w:color w:val="000000" w:themeColor="text1"/>
        </w:rPr>
        <w:t xml:space="preserve">. Vortex briefly to mix. </w:t>
      </w:r>
      <w:r w:rsidRPr="000D2C2B">
        <w:rPr>
          <w:rFonts w:asciiTheme="majorHAnsi" w:hAnsiTheme="majorHAnsi" w:cstheme="majorHAnsi"/>
          <w:bCs/>
          <w:color w:val="000000" w:themeColor="text1"/>
        </w:rPr>
        <w:t>Repeat this freez</w:t>
      </w:r>
      <w:r w:rsidR="00A67F07" w:rsidRPr="000D2C2B">
        <w:rPr>
          <w:rFonts w:asciiTheme="majorHAnsi" w:hAnsiTheme="majorHAnsi" w:cstheme="majorHAnsi"/>
          <w:bCs/>
          <w:color w:val="000000" w:themeColor="text1"/>
        </w:rPr>
        <w:t>e</w:t>
      </w:r>
      <w:r w:rsidRPr="000D2C2B">
        <w:rPr>
          <w:rFonts w:asciiTheme="majorHAnsi" w:hAnsiTheme="majorHAnsi" w:cstheme="majorHAnsi"/>
          <w:bCs/>
          <w:color w:val="000000" w:themeColor="text1"/>
        </w:rPr>
        <w:t>-thaw cycle six times to promote multilamellar vesicle formation</w:t>
      </w:r>
      <w:r w:rsidR="0039178B" w:rsidRPr="000D2C2B">
        <w:rPr>
          <w:rFonts w:asciiTheme="majorHAnsi" w:hAnsiTheme="majorHAnsi" w:cstheme="majorHAnsi"/>
          <w:bCs/>
          <w:color w:val="000000" w:themeColor="text1"/>
        </w:rPr>
        <w:t xml:space="preserve">. </w:t>
      </w:r>
    </w:p>
    <w:p w14:paraId="524A9B1F"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3DA08872" w14:textId="1F912A3D" w:rsidR="007E066C" w:rsidRPr="000D2C2B" w:rsidRDefault="00000000" w:rsidP="000D2C2B">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Assemble a</w:t>
      </w:r>
      <w:r w:rsidR="0039178B" w:rsidRPr="00B14DF3">
        <w:rPr>
          <w:rFonts w:asciiTheme="majorHAnsi" w:hAnsiTheme="majorHAnsi" w:cstheme="majorHAnsi"/>
          <w:bCs/>
          <w:color w:val="000000" w:themeColor="text1"/>
        </w:rPr>
        <w:t xml:space="preserve"> lipid vesicle extruder with a 0.1 µm pore diameter track-etched membrane</w:t>
      </w:r>
      <w:r w:rsidRPr="00B14DF3">
        <w:rPr>
          <w:rFonts w:asciiTheme="majorHAnsi" w:hAnsiTheme="majorHAnsi" w:cstheme="majorHAnsi"/>
          <w:bCs/>
          <w:color w:val="000000" w:themeColor="text1"/>
        </w:rPr>
        <w:t xml:space="preserve"> following the manufacturer’s instructions</w:t>
      </w:r>
      <w:r w:rsidR="0039178B" w:rsidRPr="00B14DF3">
        <w:rPr>
          <w:rFonts w:asciiTheme="majorHAnsi" w:hAnsiTheme="majorHAnsi" w:cstheme="majorHAnsi"/>
          <w:bCs/>
          <w:color w:val="000000" w:themeColor="text1"/>
        </w:rPr>
        <w:t xml:space="preserve">. </w:t>
      </w:r>
      <w:r w:rsidRPr="000D2C2B">
        <w:rPr>
          <w:rFonts w:asciiTheme="majorHAnsi" w:hAnsiTheme="majorHAnsi" w:cstheme="majorHAnsi"/>
          <w:bCs/>
          <w:color w:val="000000" w:themeColor="text1"/>
        </w:rPr>
        <w:t xml:space="preserve">Pass 500 µL of buffer through the </w:t>
      </w:r>
      <w:r w:rsidR="00D16C40" w:rsidRPr="000D2C2B">
        <w:rPr>
          <w:rFonts w:asciiTheme="majorHAnsi" w:hAnsiTheme="majorHAnsi" w:cstheme="majorHAnsi"/>
          <w:bCs/>
          <w:color w:val="000000" w:themeColor="text1"/>
        </w:rPr>
        <w:t xml:space="preserve">extruder </w:t>
      </w:r>
      <w:r w:rsidRPr="000D2C2B">
        <w:rPr>
          <w:rFonts w:asciiTheme="majorHAnsi" w:hAnsiTheme="majorHAnsi" w:cstheme="majorHAnsi"/>
          <w:bCs/>
          <w:color w:val="000000" w:themeColor="text1"/>
        </w:rPr>
        <w:t>3 times to hydrate the membrane</w:t>
      </w:r>
      <w:r w:rsidR="00E52412" w:rsidRPr="000D2C2B">
        <w:rPr>
          <w:rFonts w:asciiTheme="majorHAnsi" w:hAnsiTheme="majorHAnsi" w:cstheme="majorHAnsi"/>
          <w:bCs/>
          <w:color w:val="000000" w:themeColor="text1"/>
        </w:rPr>
        <w:t xml:space="preserve">, verify that there are no leaks, and discard the </w:t>
      </w:r>
      <w:r w:rsidR="005E5456" w:rsidRPr="000D2C2B">
        <w:rPr>
          <w:rFonts w:asciiTheme="majorHAnsi" w:hAnsiTheme="majorHAnsi" w:cstheme="majorHAnsi"/>
          <w:bCs/>
          <w:color w:val="000000" w:themeColor="text1"/>
        </w:rPr>
        <w:t>buffer</w:t>
      </w:r>
      <w:r w:rsidRPr="000D2C2B">
        <w:rPr>
          <w:rFonts w:asciiTheme="majorHAnsi" w:hAnsiTheme="majorHAnsi" w:cstheme="majorHAnsi"/>
          <w:bCs/>
          <w:color w:val="000000" w:themeColor="text1"/>
        </w:rPr>
        <w:t xml:space="preserve">. </w:t>
      </w:r>
    </w:p>
    <w:p w14:paraId="51CAF67B"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0ACBC200" w14:textId="25762E68" w:rsidR="00C26592"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Load</w:t>
      </w:r>
      <w:r w:rsidR="0039178B" w:rsidRPr="00B14DF3">
        <w:rPr>
          <w:rFonts w:asciiTheme="majorHAnsi" w:hAnsiTheme="majorHAnsi" w:cstheme="majorHAnsi"/>
          <w:bCs/>
          <w:color w:val="000000" w:themeColor="text1"/>
        </w:rPr>
        <w:t xml:space="preserve"> 1 mL of the thawed lipid</w:t>
      </w:r>
      <w:r w:rsidRPr="00B14DF3">
        <w:rPr>
          <w:rFonts w:asciiTheme="majorHAnsi" w:hAnsiTheme="majorHAnsi" w:cstheme="majorHAnsi"/>
          <w:bCs/>
          <w:color w:val="000000" w:themeColor="text1"/>
        </w:rPr>
        <w:t xml:space="preserve">-peptide </w:t>
      </w:r>
      <w:r w:rsidR="00CC4ED0" w:rsidRPr="00B14DF3">
        <w:rPr>
          <w:rFonts w:asciiTheme="majorHAnsi" w:hAnsiTheme="majorHAnsi" w:cstheme="majorHAnsi"/>
          <w:bCs/>
          <w:color w:val="000000" w:themeColor="text1"/>
        </w:rPr>
        <w:t>suspension</w:t>
      </w:r>
      <w:r w:rsidR="00A45D55" w:rsidRPr="00B14DF3">
        <w:rPr>
          <w:rFonts w:asciiTheme="majorHAnsi" w:hAnsiTheme="majorHAnsi" w:cstheme="majorHAnsi"/>
          <w:bCs/>
          <w:color w:val="000000" w:themeColor="text1"/>
        </w:rPr>
        <w:t xml:space="preserve"> into the extruder and perform</w:t>
      </w:r>
      <w:r w:rsidR="0039178B" w:rsidRPr="00B14DF3">
        <w:rPr>
          <w:rFonts w:asciiTheme="majorHAnsi" w:hAnsiTheme="majorHAnsi" w:cstheme="majorHAnsi"/>
          <w:bCs/>
          <w:color w:val="000000" w:themeColor="text1"/>
        </w:rPr>
        <w:t xml:space="preserve"> </w:t>
      </w:r>
      <w:r w:rsidR="0043427D" w:rsidRPr="00B14DF3">
        <w:rPr>
          <w:rFonts w:asciiTheme="majorHAnsi" w:hAnsiTheme="majorHAnsi" w:cstheme="majorHAnsi"/>
          <w:bCs/>
          <w:color w:val="000000" w:themeColor="text1"/>
        </w:rPr>
        <w:t>31</w:t>
      </w:r>
      <w:r w:rsidR="0039178B" w:rsidRPr="00B14DF3">
        <w:rPr>
          <w:rFonts w:asciiTheme="majorHAnsi" w:hAnsiTheme="majorHAnsi" w:cstheme="majorHAnsi"/>
          <w:bCs/>
          <w:color w:val="000000" w:themeColor="text1"/>
        </w:rPr>
        <w:t xml:space="preserve"> passes </w:t>
      </w:r>
      <w:r w:rsidR="00A45D55" w:rsidRPr="00B14DF3">
        <w:rPr>
          <w:rFonts w:asciiTheme="majorHAnsi" w:hAnsiTheme="majorHAnsi" w:cstheme="majorHAnsi"/>
          <w:bCs/>
          <w:color w:val="000000" w:themeColor="text1"/>
        </w:rPr>
        <w:t xml:space="preserve">through the 0.1 µm membrane to </w:t>
      </w:r>
      <w:r w:rsidR="00A254F9" w:rsidRPr="00B14DF3">
        <w:rPr>
          <w:rFonts w:asciiTheme="majorHAnsi" w:hAnsiTheme="majorHAnsi" w:cstheme="majorHAnsi"/>
          <w:bCs/>
          <w:color w:val="000000" w:themeColor="text1"/>
        </w:rPr>
        <w:t>obtain</w:t>
      </w:r>
      <w:r w:rsidR="00A45D55" w:rsidRPr="00B14DF3">
        <w:rPr>
          <w:rFonts w:asciiTheme="majorHAnsi" w:hAnsiTheme="majorHAnsi" w:cstheme="majorHAnsi"/>
          <w:bCs/>
          <w:color w:val="000000" w:themeColor="text1"/>
        </w:rPr>
        <w:t xml:space="preserve"> </w:t>
      </w:r>
      <w:r w:rsidR="0039178B" w:rsidRPr="00B14DF3">
        <w:rPr>
          <w:rFonts w:asciiTheme="majorHAnsi" w:hAnsiTheme="majorHAnsi" w:cstheme="majorHAnsi"/>
          <w:bCs/>
          <w:color w:val="000000" w:themeColor="text1"/>
        </w:rPr>
        <w:t>~100 nm diameter unilamellar vesicle</w:t>
      </w:r>
      <w:r w:rsidR="00A254F9" w:rsidRPr="00B14DF3">
        <w:rPr>
          <w:rFonts w:asciiTheme="majorHAnsi" w:hAnsiTheme="majorHAnsi" w:cstheme="majorHAnsi"/>
          <w:bCs/>
          <w:color w:val="000000" w:themeColor="text1"/>
        </w:rPr>
        <w:t>s and ensure</w:t>
      </w:r>
      <w:r w:rsidR="005D6717" w:rsidRPr="00B14DF3">
        <w:rPr>
          <w:rFonts w:asciiTheme="majorHAnsi" w:hAnsiTheme="majorHAnsi" w:cstheme="majorHAnsi"/>
          <w:bCs/>
          <w:color w:val="000000" w:themeColor="text1"/>
        </w:rPr>
        <w:t xml:space="preserve"> size homogeneity</w:t>
      </w:r>
      <w:r w:rsidR="0039178B" w:rsidRPr="00B14DF3">
        <w:rPr>
          <w:rFonts w:asciiTheme="majorHAnsi" w:hAnsiTheme="majorHAnsi" w:cstheme="majorHAnsi"/>
          <w:bCs/>
          <w:color w:val="000000" w:themeColor="text1"/>
        </w:rPr>
        <w:t xml:space="preserve">. </w:t>
      </w:r>
    </w:p>
    <w:p w14:paraId="1043ACF7"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6F33131B" w14:textId="60953BE4" w:rsidR="005B4EF9"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Transfer the extruded vesicles </w:t>
      </w:r>
      <w:r w:rsidR="005773C9" w:rsidRPr="00B14DF3">
        <w:rPr>
          <w:rFonts w:asciiTheme="majorHAnsi" w:hAnsiTheme="majorHAnsi" w:cstheme="majorHAnsi"/>
          <w:bCs/>
          <w:color w:val="000000" w:themeColor="text1"/>
        </w:rPr>
        <w:t xml:space="preserve">(Large </w:t>
      </w:r>
      <w:r w:rsidR="00DC3DE5" w:rsidRPr="00B14DF3">
        <w:rPr>
          <w:rFonts w:asciiTheme="majorHAnsi" w:hAnsiTheme="majorHAnsi" w:cstheme="majorHAnsi"/>
          <w:bCs/>
          <w:color w:val="000000" w:themeColor="text1"/>
        </w:rPr>
        <w:t>unilamellar vesic</w:t>
      </w:r>
      <w:r w:rsidR="005773C9" w:rsidRPr="00B14DF3">
        <w:rPr>
          <w:rFonts w:asciiTheme="majorHAnsi" w:hAnsiTheme="majorHAnsi" w:cstheme="majorHAnsi"/>
          <w:bCs/>
          <w:color w:val="000000" w:themeColor="text1"/>
        </w:rPr>
        <w:t xml:space="preserve">les, LUV) </w:t>
      </w:r>
      <w:r w:rsidRPr="00B14DF3">
        <w:rPr>
          <w:rFonts w:asciiTheme="majorHAnsi" w:hAnsiTheme="majorHAnsi" w:cstheme="majorHAnsi"/>
          <w:bCs/>
          <w:color w:val="000000" w:themeColor="text1"/>
        </w:rPr>
        <w:t>into a 1 mL PCR tube</w:t>
      </w:r>
      <w:r w:rsidR="00C26592" w:rsidRPr="00B14DF3">
        <w:rPr>
          <w:rFonts w:asciiTheme="majorHAnsi" w:hAnsiTheme="majorHAnsi" w:cstheme="majorHAnsi"/>
          <w:bCs/>
          <w:color w:val="000000" w:themeColor="text1"/>
        </w:rPr>
        <w:t>, label,</w:t>
      </w:r>
      <w:r w:rsidRPr="00B14DF3">
        <w:rPr>
          <w:rFonts w:asciiTheme="majorHAnsi" w:hAnsiTheme="majorHAnsi" w:cstheme="majorHAnsi"/>
          <w:bCs/>
          <w:color w:val="000000" w:themeColor="text1"/>
        </w:rPr>
        <w:t xml:space="preserve"> and store at 4</w:t>
      </w:r>
      <w:r w:rsidR="0018411E" w:rsidRPr="00B14DF3">
        <w:rPr>
          <w:rFonts w:asciiTheme="majorHAnsi" w:hAnsiTheme="majorHAnsi" w:cstheme="majorHAnsi"/>
          <w:bCs/>
          <w:color w:val="000000" w:themeColor="text1"/>
        </w:rPr>
        <w:t xml:space="preserve"> </w:t>
      </w:r>
      <w:r w:rsidR="00EF1E9E" w:rsidRPr="00B14DF3">
        <w:rPr>
          <w:rFonts w:asciiTheme="majorHAnsi" w:hAnsiTheme="majorHAnsi" w:cstheme="majorHAnsi"/>
          <w:bCs/>
          <w:color w:val="000000" w:themeColor="text1"/>
        </w:rPr>
        <w:t>˚C</w:t>
      </w:r>
      <w:r w:rsidRPr="00B14DF3">
        <w:rPr>
          <w:rFonts w:asciiTheme="majorHAnsi" w:hAnsiTheme="majorHAnsi" w:cstheme="majorHAnsi"/>
          <w:bCs/>
          <w:color w:val="000000" w:themeColor="text1"/>
        </w:rPr>
        <w:t xml:space="preserve">. Use within 2 weeks of preparation. </w:t>
      </w:r>
    </w:p>
    <w:p w14:paraId="376E685C"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471CE072" w14:textId="2A452CF5" w:rsidR="00504716"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Seal </w:t>
      </w:r>
      <w:r w:rsidR="005B4EF9" w:rsidRPr="00B14DF3">
        <w:rPr>
          <w:rFonts w:asciiTheme="majorHAnsi" w:hAnsiTheme="majorHAnsi" w:cstheme="majorHAnsi"/>
          <w:bCs/>
          <w:color w:val="000000" w:themeColor="text1"/>
        </w:rPr>
        <w:t>any</w:t>
      </w:r>
      <w:r w:rsidRPr="00B14DF3">
        <w:rPr>
          <w:rFonts w:asciiTheme="majorHAnsi" w:hAnsiTheme="majorHAnsi" w:cstheme="majorHAnsi"/>
          <w:bCs/>
          <w:color w:val="000000" w:themeColor="text1"/>
        </w:rPr>
        <w:t xml:space="preserve"> remaining non-extruded lipid-protein </w:t>
      </w:r>
      <w:r w:rsidR="005B4EF9" w:rsidRPr="00B14DF3">
        <w:rPr>
          <w:rFonts w:asciiTheme="majorHAnsi" w:hAnsiTheme="majorHAnsi" w:cstheme="majorHAnsi"/>
          <w:bCs/>
          <w:color w:val="000000" w:themeColor="text1"/>
        </w:rPr>
        <w:t>suspension</w:t>
      </w:r>
      <w:r w:rsidRPr="00B14DF3">
        <w:rPr>
          <w:rFonts w:asciiTheme="majorHAnsi" w:hAnsiTheme="majorHAnsi" w:cstheme="majorHAnsi"/>
          <w:bCs/>
          <w:color w:val="000000" w:themeColor="text1"/>
        </w:rPr>
        <w:t xml:space="preserve"> </w:t>
      </w:r>
      <w:r w:rsidR="005B4EF9" w:rsidRPr="00B14DF3">
        <w:rPr>
          <w:rFonts w:asciiTheme="majorHAnsi" w:hAnsiTheme="majorHAnsi" w:cstheme="majorHAnsi"/>
          <w:bCs/>
          <w:color w:val="000000" w:themeColor="text1"/>
        </w:rPr>
        <w:t xml:space="preserve">in the original vial, </w:t>
      </w:r>
      <w:r w:rsidRPr="00B14DF3">
        <w:rPr>
          <w:rFonts w:asciiTheme="majorHAnsi" w:hAnsiTheme="majorHAnsi" w:cstheme="majorHAnsi"/>
          <w:bCs/>
          <w:color w:val="000000" w:themeColor="text1"/>
        </w:rPr>
        <w:t xml:space="preserve">wrap with </w:t>
      </w:r>
      <w:r w:rsidRPr="00B14DF3">
        <w:rPr>
          <w:rFonts w:asciiTheme="majorHAnsi" w:hAnsiTheme="majorHAnsi" w:cstheme="majorHAnsi"/>
          <w:bCs/>
          <w:color w:val="000000" w:themeColor="text1"/>
        </w:rPr>
        <w:lastRenderedPageBreak/>
        <w:t>parafilm</w:t>
      </w:r>
      <w:r w:rsidR="005B4EF9" w:rsidRPr="00B14DF3">
        <w:rPr>
          <w:rFonts w:asciiTheme="majorHAnsi" w:hAnsiTheme="majorHAnsi" w:cstheme="majorHAnsi"/>
          <w:bCs/>
          <w:color w:val="000000" w:themeColor="text1"/>
        </w:rPr>
        <w:t>, and s</w:t>
      </w:r>
      <w:r w:rsidRPr="00B14DF3">
        <w:rPr>
          <w:rFonts w:asciiTheme="majorHAnsi" w:hAnsiTheme="majorHAnsi" w:cstheme="majorHAnsi"/>
          <w:bCs/>
          <w:color w:val="000000" w:themeColor="text1"/>
        </w:rPr>
        <w:t xml:space="preserve">tore at -80 </w:t>
      </w:r>
      <w:r w:rsidR="00EF1E9E" w:rsidRPr="00B14DF3">
        <w:rPr>
          <w:rFonts w:asciiTheme="majorHAnsi" w:hAnsiTheme="majorHAnsi" w:cstheme="majorHAnsi"/>
          <w:bCs/>
          <w:color w:val="000000" w:themeColor="text1"/>
        </w:rPr>
        <w:t>˚C</w:t>
      </w:r>
      <w:r w:rsidRPr="00B14DF3">
        <w:rPr>
          <w:rFonts w:asciiTheme="majorHAnsi" w:hAnsiTheme="majorHAnsi" w:cstheme="majorHAnsi"/>
          <w:bCs/>
          <w:color w:val="000000" w:themeColor="text1"/>
        </w:rPr>
        <w:t xml:space="preserve"> </w:t>
      </w:r>
      <w:r w:rsidR="005B4EF9" w:rsidRPr="00B14DF3">
        <w:rPr>
          <w:rFonts w:asciiTheme="majorHAnsi" w:hAnsiTheme="majorHAnsi" w:cstheme="majorHAnsi"/>
          <w:bCs/>
          <w:color w:val="000000" w:themeColor="text1"/>
        </w:rPr>
        <w:t>for later use.</w:t>
      </w:r>
      <w:r w:rsidR="005E5456" w:rsidRPr="00B14DF3">
        <w:rPr>
          <w:rFonts w:asciiTheme="majorHAnsi" w:hAnsiTheme="majorHAnsi" w:cstheme="majorHAnsi"/>
          <w:bCs/>
          <w:color w:val="000000" w:themeColor="text1"/>
        </w:rPr>
        <w:t xml:space="preserve"> </w:t>
      </w:r>
    </w:p>
    <w:p w14:paraId="6D8A469F" w14:textId="77777777" w:rsidR="001F72BC" w:rsidRPr="00B14DF3" w:rsidRDefault="001F72BC" w:rsidP="001F72BC">
      <w:pPr>
        <w:pStyle w:val="NormalWeb"/>
        <w:spacing w:before="0" w:beforeAutospacing="0" w:after="0" w:afterAutospacing="0"/>
        <w:rPr>
          <w:rFonts w:asciiTheme="majorHAnsi" w:hAnsiTheme="majorHAnsi" w:cstheme="majorHAnsi"/>
          <w:bCs/>
          <w:color w:val="000000" w:themeColor="text1"/>
        </w:rPr>
      </w:pPr>
    </w:p>
    <w:p w14:paraId="260F84E0" w14:textId="4CA06F79" w:rsidR="0039178B" w:rsidRPr="00B14DF3" w:rsidRDefault="00000000" w:rsidP="00422C48">
      <w:pPr>
        <w:pStyle w:val="NormalWeb"/>
        <w:numPr>
          <w:ilvl w:val="1"/>
          <w:numId w:val="19"/>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If using </w:t>
      </w:r>
      <w:r w:rsidR="00392569" w:rsidRPr="00B14DF3">
        <w:rPr>
          <w:rFonts w:asciiTheme="majorHAnsi" w:hAnsiTheme="majorHAnsi" w:cstheme="majorHAnsi"/>
          <w:bCs/>
          <w:color w:val="000000" w:themeColor="text1"/>
        </w:rPr>
        <w:t>previously frozen</w:t>
      </w:r>
      <w:r w:rsidRPr="00B14DF3">
        <w:rPr>
          <w:rFonts w:asciiTheme="majorHAnsi" w:hAnsiTheme="majorHAnsi" w:cstheme="majorHAnsi"/>
          <w:bCs/>
          <w:color w:val="000000" w:themeColor="text1"/>
        </w:rPr>
        <w:t>, non-extruded samples, re-melt at 40</w:t>
      </w:r>
      <w:r w:rsidR="008E68F1" w:rsidRPr="00B14DF3">
        <w:rPr>
          <w:rFonts w:asciiTheme="majorHAnsi" w:hAnsiTheme="majorHAnsi" w:cstheme="majorHAnsi"/>
          <w:bCs/>
          <w:color w:val="000000" w:themeColor="text1"/>
        </w:rPr>
        <w:t xml:space="preserve"> </w:t>
      </w:r>
      <w:r w:rsidR="00EF1E9E" w:rsidRPr="00B14DF3">
        <w:rPr>
          <w:rFonts w:asciiTheme="majorHAnsi" w:hAnsiTheme="majorHAnsi" w:cstheme="majorHAnsi"/>
          <w:bCs/>
          <w:color w:val="000000" w:themeColor="text1"/>
        </w:rPr>
        <w:t>˚C</w:t>
      </w:r>
      <w:r w:rsidRPr="00B14DF3">
        <w:rPr>
          <w:rFonts w:asciiTheme="majorHAnsi" w:hAnsiTheme="majorHAnsi" w:cstheme="majorHAnsi"/>
          <w:bCs/>
          <w:color w:val="000000" w:themeColor="text1"/>
        </w:rPr>
        <w:t xml:space="preserve"> using a hot plate or </w:t>
      </w:r>
      <w:r w:rsidR="00C72B87" w:rsidRPr="00B14DF3">
        <w:rPr>
          <w:rFonts w:asciiTheme="majorHAnsi" w:hAnsiTheme="majorHAnsi" w:cstheme="majorHAnsi"/>
          <w:bCs/>
          <w:color w:val="000000" w:themeColor="text1"/>
        </w:rPr>
        <w:t xml:space="preserve">allow the sample to warm to </w:t>
      </w:r>
      <w:r w:rsidRPr="00B14DF3">
        <w:rPr>
          <w:rFonts w:asciiTheme="majorHAnsi" w:hAnsiTheme="majorHAnsi" w:cstheme="majorHAnsi"/>
          <w:bCs/>
          <w:color w:val="000000" w:themeColor="text1"/>
        </w:rPr>
        <w:t>room temperature</w:t>
      </w:r>
      <w:r w:rsidR="00571A9D" w:rsidRPr="00B14DF3">
        <w:rPr>
          <w:rFonts w:asciiTheme="majorHAnsi" w:hAnsiTheme="majorHAnsi" w:cstheme="majorHAnsi"/>
          <w:bCs/>
          <w:color w:val="000000" w:themeColor="text1"/>
        </w:rPr>
        <w:t>, then</w:t>
      </w:r>
      <w:r w:rsidRPr="00B14DF3">
        <w:rPr>
          <w:rFonts w:asciiTheme="majorHAnsi" w:hAnsiTheme="majorHAnsi" w:cstheme="majorHAnsi"/>
          <w:bCs/>
          <w:color w:val="000000" w:themeColor="text1"/>
        </w:rPr>
        <w:t xml:space="preserve"> extrude the sample</w:t>
      </w:r>
      <w:r w:rsidR="001812C2">
        <w:rPr>
          <w:rFonts w:asciiTheme="majorHAnsi" w:hAnsiTheme="majorHAnsi" w:cstheme="majorHAnsi"/>
          <w:bCs/>
          <w:color w:val="000000" w:themeColor="text1"/>
        </w:rPr>
        <w:t>.</w:t>
      </w:r>
    </w:p>
    <w:p w14:paraId="3C695267" w14:textId="77777777" w:rsidR="0039178B" w:rsidRPr="00B14DF3" w:rsidRDefault="0039178B" w:rsidP="00422C48">
      <w:pPr>
        <w:pStyle w:val="NormalWeb"/>
        <w:spacing w:before="0" w:beforeAutospacing="0" w:after="0" w:afterAutospacing="0"/>
        <w:rPr>
          <w:rFonts w:asciiTheme="majorHAnsi" w:hAnsiTheme="majorHAnsi" w:cstheme="majorHAnsi"/>
          <w:bCs/>
          <w:color w:val="000000" w:themeColor="text1"/>
        </w:rPr>
      </w:pPr>
    </w:p>
    <w:p w14:paraId="2F8B08C5" w14:textId="61D8A828" w:rsidR="0039178B" w:rsidRDefault="00491FBF" w:rsidP="00422C48">
      <w:pPr>
        <w:pStyle w:val="NormalWeb"/>
        <w:spacing w:before="0" w:beforeAutospacing="0" w:after="0" w:afterAutospacing="0"/>
        <w:rPr>
          <w:rFonts w:asciiTheme="majorHAnsi" w:hAnsiTheme="majorHAnsi" w:cstheme="majorHAnsi"/>
          <w:b/>
          <w:color w:val="000000" w:themeColor="text1"/>
        </w:rPr>
      </w:pPr>
      <w:r w:rsidRPr="00B14DF3">
        <w:rPr>
          <w:rFonts w:asciiTheme="majorHAnsi" w:hAnsiTheme="majorHAnsi" w:cstheme="majorHAnsi"/>
          <w:b/>
          <w:color w:val="000000" w:themeColor="text1"/>
        </w:rPr>
        <w:t xml:space="preserve">4. Preparation of </w:t>
      </w:r>
      <w:r w:rsidR="00CE7EC4" w:rsidRPr="00B14DF3">
        <w:rPr>
          <w:rFonts w:asciiTheme="majorHAnsi" w:hAnsiTheme="majorHAnsi" w:cstheme="majorHAnsi"/>
          <w:b/>
          <w:color w:val="000000" w:themeColor="text1"/>
        </w:rPr>
        <w:t>a</w:t>
      </w:r>
      <w:r w:rsidRPr="00B14DF3">
        <w:rPr>
          <w:rFonts w:asciiTheme="majorHAnsi" w:hAnsiTheme="majorHAnsi" w:cstheme="majorHAnsi"/>
          <w:b/>
          <w:color w:val="000000" w:themeColor="text1"/>
        </w:rPr>
        <w:t xml:space="preserve">garose gel </w:t>
      </w:r>
    </w:p>
    <w:p w14:paraId="5B66B029" w14:textId="77777777" w:rsidR="006E5503" w:rsidRPr="00B14DF3" w:rsidRDefault="006E5503" w:rsidP="00422C48">
      <w:pPr>
        <w:pStyle w:val="NormalWeb"/>
        <w:spacing w:before="0" w:beforeAutospacing="0" w:after="0" w:afterAutospacing="0"/>
        <w:rPr>
          <w:rFonts w:asciiTheme="majorHAnsi" w:hAnsiTheme="majorHAnsi" w:cstheme="majorHAnsi"/>
          <w:b/>
          <w:color w:val="000000" w:themeColor="text1"/>
        </w:rPr>
      </w:pPr>
    </w:p>
    <w:p w14:paraId="03DC2EC2" w14:textId="52FED521" w:rsidR="0039178B" w:rsidRPr="00B14DF3" w:rsidRDefault="00000000" w:rsidP="00422C48">
      <w:pPr>
        <w:pStyle w:val="NormalWeb"/>
        <w:numPr>
          <w:ilvl w:val="1"/>
          <w:numId w:val="20"/>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Place a clean 50 mL glass beaker on a hot plate. Add one agarose tablet to 50 mL of the same buffer used to hydrate the lipid film (e.g., 10 mM MOPS, 0.1 M KCl, pH 7.4)</w:t>
      </w:r>
      <w:r w:rsidR="00CA5335" w:rsidRPr="00B14DF3">
        <w:rPr>
          <w:rFonts w:asciiTheme="majorHAnsi" w:hAnsiTheme="majorHAnsi" w:cstheme="majorHAnsi"/>
          <w:bCs/>
          <w:color w:val="000000" w:themeColor="text1"/>
        </w:rPr>
        <w:t xml:space="preserve"> to form a 1% </w:t>
      </w:r>
      <w:r w:rsidR="001F295B" w:rsidRPr="00B14DF3">
        <w:rPr>
          <w:rFonts w:asciiTheme="majorHAnsi" w:hAnsiTheme="majorHAnsi" w:cstheme="majorHAnsi"/>
          <w:bCs/>
          <w:color w:val="000000" w:themeColor="text1"/>
        </w:rPr>
        <w:t>agarose gel</w:t>
      </w:r>
      <w:r w:rsidR="00CA5335" w:rsidRPr="00B14DF3">
        <w:rPr>
          <w:rFonts w:asciiTheme="majorHAnsi" w:hAnsiTheme="majorHAnsi" w:cstheme="majorHAnsi"/>
          <w:bCs/>
          <w:color w:val="000000" w:themeColor="text1"/>
        </w:rPr>
        <w:t xml:space="preserve"> solution.</w:t>
      </w:r>
    </w:p>
    <w:p w14:paraId="703548DA" w14:textId="77777777" w:rsidR="00130C94" w:rsidRPr="00B14DF3" w:rsidRDefault="00130C94" w:rsidP="00130C94">
      <w:pPr>
        <w:pStyle w:val="NormalWeb"/>
        <w:spacing w:before="0" w:beforeAutospacing="0" w:after="0" w:afterAutospacing="0"/>
        <w:rPr>
          <w:rFonts w:asciiTheme="majorHAnsi" w:hAnsiTheme="majorHAnsi" w:cstheme="majorHAnsi"/>
          <w:bCs/>
          <w:color w:val="000000" w:themeColor="text1"/>
        </w:rPr>
      </w:pPr>
    </w:p>
    <w:p w14:paraId="53336B9D" w14:textId="445A2685" w:rsidR="00EE1D84" w:rsidRPr="00B14DF3" w:rsidRDefault="00000000" w:rsidP="00422C48">
      <w:pPr>
        <w:pStyle w:val="NormalWeb"/>
        <w:numPr>
          <w:ilvl w:val="1"/>
          <w:numId w:val="20"/>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Add a </w:t>
      </w:r>
      <w:r w:rsidR="00A0307A" w:rsidRPr="00B14DF3">
        <w:rPr>
          <w:rFonts w:asciiTheme="majorHAnsi" w:hAnsiTheme="majorHAnsi" w:cstheme="majorHAnsi"/>
          <w:bCs/>
          <w:color w:val="000000" w:themeColor="text1"/>
        </w:rPr>
        <w:t xml:space="preserve">clean </w:t>
      </w:r>
      <w:r w:rsidRPr="00B14DF3">
        <w:rPr>
          <w:rFonts w:asciiTheme="majorHAnsi" w:hAnsiTheme="majorHAnsi" w:cstheme="majorHAnsi"/>
          <w:bCs/>
          <w:color w:val="000000" w:themeColor="text1"/>
        </w:rPr>
        <w:t xml:space="preserve">Teflon stir bar and </w:t>
      </w:r>
      <w:r w:rsidR="00960ABF" w:rsidRPr="00B14DF3">
        <w:rPr>
          <w:rFonts w:asciiTheme="majorHAnsi" w:hAnsiTheme="majorHAnsi" w:cstheme="majorHAnsi"/>
          <w:bCs/>
          <w:color w:val="000000" w:themeColor="text1"/>
        </w:rPr>
        <w:t>stir vigorously until the tablet disperses</w:t>
      </w:r>
      <w:r w:rsidRPr="00B14DF3">
        <w:rPr>
          <w:rFonts w:asciiTheme="majorHAnsi" w:hAnsiTheme="majorHAnsi" w:cstheme="majorHAnsi"/>
          <w:bCs/>
          <w:color w:val="000000" w:themeColor="text1"/>
        </w:rPr>
        <w:t xml:space="preserve">. </w:t>
      </w:r>
    </w:p>
    <w:p w14:paraId="639ACEB6" w14:textId="77777777" w:rsidR="00130C94" w:rsidRPr="00B14DF3" w:rsidRDefault="00130C94" w:rsidP="00130C94">
      <w:pPr>
        <w:pStyle w:val="NormalWeb"/>
        <w:spacing w:before="0" w:beforeAutospacing="0" w:after="0" w:afterAutospacing="0"/>
        <w:rPr>
          <w:rFonts w:asciiTheme="majorHAnsi" w:hAnsiTheme="majorHAnsi" w:cstheme="majorHAnsi"/>
          <w:bCs/>
          <w:color w:val="000000" w:themeColor="text1"/>
        </w:rPr>
      </w:pPr>
    </w:p>
    <w:p w14:paraId="795ED7EF" w14:textId="61AA9D81" w:rsidR="00EE1D84" w:rsidRPr="00B14DF3" w:rsidRDefault="00000000" w:rsidP="00422C48">
      <w:pPr>
        <w:pStyle w:val="NormalWeb"/>
        <w:numPr>
          <w:ilvl w:val="1"/>
          <w:numId w:val="20"/>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Cover the beaker with aluminum foil</w:t>
      </w:r>
      <w:r w:rsidR="0081467E" w:rsidRPr="00B14DF3">
        <w:rPr>
          <w:rFonts w:asciiTheme="majorHAnsi" w:hAnsiTheme="majorHAnsi" w:cstheme="majorHAnsi"/>
          <w:bCs/>
          <w:color w:val="000000" w:themeColor="text1"/>
        </w:rPr>
        <w:t xml:space="preserve"> and </w:t>
      </w:r>
      <w:r w:rsidRPr="00B14DF3">
        <w:rPr>
          <w:rFonts w:asciiTheme="majorHAnsi" w:hAnsiTheme="majorHAnsi" w:cstheme="majorHAnsi"/>
          <w:bCs/>
          <w:color w:val="000000" w:themeColor="text1"/>
        </w:rPr>
        <w:t xml:space="preserve">puncture a small </w:t>
      </w:r>
      <w:r w:rsidR="0081467E" w:rsidRPr="00B14DF3">
        <w:rPr>
          <w:rFonts w:asciiTheme="majorHAnsi" w:hAnsiTheme="majorHAnsi" w:cstheme="majorHAnsi"/>
          <w:bCs/>
          <w:color w:val="000000" w:themeColor="text1"/>
        </w:rPr>
        <w:t xml:space="preserve">vent </w:t>
      </w:r>
      <w:r w:rsidRPr="00B14DF3">
        <w:rPr>
          <w:rFonts w:asciiTheme="majorHAnsi" w:hAnsiTheme="majorHAnsi" w:cstheme="majorHAnsi"/>
          <w:bCs/>
          <w:color w:val="000000" w:themeColor="text1"/>
        </w:rPr>
        <w:t>hole with a metal spatula</w:t>
      </w:r>
      <w:r w:rsidR="0081467E" w:rsidRPr="00B14DF3">
        <w:rPr>
          <w:rFonts w:asciiTheme="majorHAnsi" w:hAnsiTheme="majorHAnsi" w:cstheme="majorHAnsi"/>
          <w:bCs/>
          <w:color w:val="000000" w:themeColor="text1"/>
        </w:rPr>
        <w:t>. Set</w:t>
      </w:r>
      <w:r w:rsidRPr="00B14DF3">
        <w:rPr>
          <w:rFonts w:asciiTheme="majorHAnsi" w:hAnsiTheme="majorHAnsi" w:cstheme="majorHAnsi"/>
          <w:bCs/>
          <w:color w:val="000000" w:themeColor="text1"/>
        </w:rPr>
        <w:t xml:space="preserve"> the hot plate temperature </w:t>
      </w:r>
      <w:r w:rsidR="0081467E" w:rsidRPr="00B14DF3">
        <w:rPr>
          <w:rFonts w:asciiTheme="majorHAnsi" w:hAnsiTheme="majorHAnsi" w:cstheme="majorHAnsi"/>
          <w:bCs/>
          <w:color w:val="000000" w:themeColor="text1"/>
        </w:rPr>
        <w:t>to 220</w:t>
      </w:r>
      <w:r w:rsidR="00C105C6">
        <w:rPr>
          <w:rFonts w:asciiTheme="majorHAnsi" w:hAnsiTheme="majorHAnsi" w:cstheme="majorHAnsi"/>
          <w:bCs/>
          <w:color w:val="000000" w:themeColor="text1"/>
        </w:rPr>
        <w:t>–</w:t>
      </w:r>
      <w:r w:rsidR="0081467E" w:rsidRPr="00B14DF3">
        <w:rPr>
          <w:rFonts w:asciiTheme="majorHAnsi" w:hAnsiTheme="majorHAnsi" w:cstheme="majorHAnsi"/>
          <w:bCs/>
          <w:color w:val="000000" w:themeColor="text1"/>
        </w:rPr>
        <w:t xml:space="preserve">230 </w:t>
      </w:r>
      <w:r w:rsidR="00EF1E9E" w:rsidRPr="00B14DF3">
        <w:rPr>
          <w:rFonts w:asciiTheme="majorHAnsi" w:hAnsiTheme="majorHAnsi" w:cstheme="majorHAnsi"/>
          <w:bCs/>
          <w:color w:val="000000" w:themeColor="text1"/>
        </w:rPr>
        <w:t>˚C</w:t>
      </w:r>
      <w:r w:rsidR="0081467E" w:rsidRPr="00B14DF3">
        <w:rPr>
          <w:rFonts w:asciiTheme="majorHAnsi" w:hAnsiTheme="majorHAnsi" w:cstheme="majorHAnsi"/>
          <w:bCs/>
          <w:color w:val="000000" w:themeColor="text1"/>
        </w:rPr>
        <w:t>. The solution will become clear and reach a rolling boil, indicating complete dissolution of agarose</w:t>
      </w:r>
      <w:r w:rsidRPr="00B14DF3">
        <w:rPr>
          <w:rFonts w:asciiTheme="majorHAnsi" w:hAnsiTheme="majorHAnsi" w:cstheme="majorHAnsi"/>
          <w:bCs/>
          <w:color w:val="000000" w:themeColor="text1"/>
        </w:rPr>
        <w:t>.</w:t>
      </w:r>
    </w:p>
    <w:p w14:paraId="1DF5E56C" w14:textId="77777777" w:rsidR="00130C94" w:rsidRPr="00B14DF3" w:rsidRDefault="00130C94" w:rsidP="00130C94">
      <w:pPr>
        <w:pStyle w:val="NormalWeb"/>
        <w:spacing w:before="0" w:beforeAutospacing="0" w:after="0" w:afterAutospacing="0"/>
        <w:rPr>
          <w:rFonts w:asciiTheme="majorHAnsi" w:hAnsiTheme="majorHAnsi" w:cstheme="majorHAnsi"/>
          <w:bCs/>
          <w:color w:val="000000" w:themeColor="text1"/>
        </w:rPr>
      </w:pPr>
    </w:p>
    <w:p w14:paraId="5EE8E59A" w14:textId="01AABFC7" w:rsidR="002A15D8" w:rsidRPr="000D2C2B" w:rsidRDefault="00000000" w:rsidP="000D2C2B">
      <w:pPr>
        <w:pStyle w:val="NormalWeb"/>
        <w:numPr>
          <w:ilvl w:val="1"/>
          <w:numId w:val="20"/>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Turn off the heat and carefully remove the foil. Skim any surface film with a clean metal spatula. </w:t>
      </w:r>
      <w:r w:rsidRPr="000D2C2B">
        <w:rPr>
          <w:rFonts w:asciiTheme="majorHAnsi" w:hAnsiTheme="majorHAnsi" w:cstheme="majorHAnsi"/>
          <w:bCs/>
          <w:color w:val="000000" w:themeColor="text1"/>
        </w:rPr>
        <w:t xml:space="preserve">Use the hot agarose solution immediately for electrode </w:t>
      </w:r>
      <w:r w:rsidR="00204DAC" w:rsidRPr="000D2C2B">
        <w:rPr>
          <w:rFonts w:asciiTheme="majorHAnsi" w:hAnsiTheme="majorHAnsi" w:cstheme="majorHAnsi"/>
          <w:bCs/>
          <w:color w:val="000000" w:themeColor="text1"/>
        </w:rPr>
        <w:t>coating or</w:t>
      </w:r>
      <w:r w:rsidRPr="000D2C2B">
        <w:rPr>
          <w:rFonts w:asciiTheme="majorHAnsi" w:hAnsiTheme="majorHAnsi" w:cstheme="majorHAnsi"/>
          <w:bCs/>
          <w:color w:val="000000" w:themeColor="text1"/>
        </w:rPr>
        <w:t xml:space="preserve"> allow it to cool and solidify in the beaker for later use. </w:t>
      </w:r>
    </w:p>
    <w:p w14:paraId="7080EB6E" w14:textId="77777777" w:rsidR="00130C94" w:rsidRPr="00B14DF3" w:rsidRDefault="00130C94" w:rsidP="00130C94">
      <w:pPr>
        <w:pStyle w:val="NormalWeb"/>
        <w:spacing w:before="0" w:beforeAutospacing="0" w:after="0" w:afterAutospacing="0"/>
        <w:rPr>
          <w:rFonts w:asciiTheme="majorHAnsi" w:hAnsiTheme="majorHAnsi" w:cstheme="majorHAnsi"/>
          <w:bCs/>
          <w:color w:val="000000" w:themeColor="text1"/>
        </w:rPr>
      </w:pPr>
    </w:p>
    <w:p w14:paraId="4430AA34" w14:textId="74C49E04" w:rsidR="0039178B" w:rsidRPr="00B14DF3" w:rsidRDefault="00000000" w:rsidP="00422C48">
      <w:pPr>
        <w:pStyle w:val="NormalWeb"/>
        <w:numPr>
          <w:ilvl w:val="1"/>
          <w:numId w:val="20"/>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After electrode agarose-coating, c</w:t>
      </w:r>
      <w:r w:rsidR="002A15D8" w:rsidRPr="00B14DF3">
        <w:rPr>
          <w:rFonts w:asciiTheme="majorHAnsi" w:hAnsiTheme="majorHAnsi" w:cstheme="majorHAnsi"/>
          <w:bCs/>
          <w:color w:val="000000" w:themeColor="text1"/>
        </w:rPr>
        <w:t>over solidified agarose with foi</w:t>
      </w:r>
      <w:r w:rsidR="00047456" w:rsidRPr="00B14DF3">
        <w:rPr>
          <w:rFonts w:asciiTheme="majorHAnsi" w:hAnsiTheme="majorHAnsi" w:cstheme="majorHAnsi"/>
          <w:bCs/>
          <w:color w:val="000000" w:themeColor="text1"/>
        </w:rPr>
        <w:t>l, seal with parafilm</w:t>
      </w:r>
      <w:r w:rsidR="002A15D8" w:rsidRPr="00B14DF3">
        <w:rPr>
          <w:rFonts w:asciiTheme="majorHAnsi" w:hAnsiTheme="majorHAnsi" w:cstheme="majorHAnsi"/>
          <w:bCs/>
          <w:color w:val="000000" w:themeColor="text1"/>
        </w:rPr>
        <w:t xml:space="preserve">, label, and store at 4 </w:t>
      </w:r>
      <w:r w:rsidR="00EF1E9E" w:rsidRPr="00B14DF3">
        <w:rPr>
          <w:rFonts w:asciiTheme="majorHAnsi" w:hAnsiTheme="majorHAnsi" w:cstheme="majorHAnsi"/>
          <w:bCs/>
          <w:color w:val="000000" w:themeColor="text1"/>
        </w:rPr>
        <w:t>˚C</w:t>
      </w:r>
      <w:r w:rsidR="002A15D8" w:rsidRPr="00B14DF3">
        <w:rPr>
          <w:rFonts w:asciiTheme="majorHAnsi" w:hAnsiTheme="majorHAnsi" w:cstheme="majorHAnsi"/>
          <w:bCs/>
          <w:color w:val="000000" w:themeColor="text1"/>
        </w:rPr>
        <w:t>. When needed, reheat to boiling with stirring until fully remelted.</w:t>
      </w:r>
    </w:p>
    <w:p w14:paraId="19FE7412" w14:textId="77777777" w:rsidR="0039178B" w:rsidRPr="00B14DF3" w:rsidRDefault="0039178B" w:rsidP="00422C48">
      <w:pPr>
        <w:pStyle w:val="NormalWeb"/>
        <w:spacing w:before="0" w:beforeAutospacing="0" w:after="0" w:afterAutospacing="0"/>
        <w:rPr>
          <w:rFonts w:asciiTheme="majorHAnsi" w:hAnsiTheme="majorHAnsi" w:cstheme="majorHAnsi"/>
          <w:bCs/>
          <w:color w:val="000000" w:themeColor="text1"/>
        </w:rPr>
      </w:pPr>
    </w:p>
    <w:p w14:paraId="51B78E96" w14:textId="75B987CE" w:rsidR="0039178B" w:rsidRPr="009F4AAC" w:rsidRDefault="00D36AEA" w:rsidP="00422C48">
      <w:pPr>
        <w:pStyle w:val="NormalWeb"/>
        <w:spacing w:before="0" w:beforeAutospacing="0" w:after="0" w:afterAutospacing="0"/>
        <w:rPr>
          <w:rFonts w:asciiTheme="majorHAnsi" w:hAnsiTheme="majorHAnsi" w:cstheme="majorHAnsi"/>
          <w:b/>
          <w:color w:val="000000" w:themeColor="text1"/>
          <w:highlight w:val="yellow"/>
        </w:rPr>
      </w:pPr>
      <w:r w:rsidRPr="009F4AAC">
        <w:rPr>
          <w:rFonts w:asciiTheme="majorHAnsi" w:hAnsiTheme="majorHAnsi" w:cstheme="majorHAnsi"/>
          <w:b/>
          <w:color w:val="000000" w:themeColor="text1"/>
          <w:highlight w:val="yellow"/>
        </w:rPr>
        <w:t xml:space="preserve">5. Preparation of </w:t>
      </w:r>
      <w:r w:rsidR="00C240B9" w:rsidRPr="009F4AAC">
        <w:rPr>
          <w:rFonts w:asciiTheme="majorHAnsi" w:hAnsiTheme="majorHAnsi" w:cstheme="majorHAnsi"/>
          <w:b/>
          <w:color w:val="000000" w:themeColor="text1"/>
          <w:highlight w:val="yellow"/>
        </w:rPr>
        <w:t>e</w:t>
      </w:r>
      <w:r w:rsidRPr="009F4AAC">
        <w:rPr>
          <w:rFonts w:asciiTheme="majorHAnsi" w:hAnsiTheme="majorHAnsi" w:cstheme="majorHAnsi"/>
          <w:b/>
          <w:color w:val="000000" w:themeColor="text1"/>
          <w:highlight w:val="yellow"/>
        </w:rPr>
        <w:t>lectrodes</w:t>
      </w:r>
    </w:p>
    <w:p w14:paraId="66C1C54F" w14:textId="77777777" w:rsidR="006E5503" w:rsidRPr="009F4AAC" w:rsidRDefault="006E5503" w:rsidP="00422C48">
      <w:pPr>
        <w:pStyle w:val="NormalWeb"/>
        <w:spacing w:before="0" w:beforeAutospacing="0" w:after="0" w:afterAutospacing="0"/>
        <w:rPr>
          <w:rFonts w:asciiTheme="majorHAnsi" w:hAnsiTheme="majorHAnsi" w:cstheme="majorHAnsi"/>
          <w:b/>
          <w:color w:val="000000" w:themeColor="text1"/>
          <w:highlight w:val="yellow"/>
        </w:rPr>
      </w:pPr>
    </w:p>
    <w:p w14:paraId="09E5E53D" w14:textId="63DCB5CA" w:rsidR="0039178B"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 xml:space="preserve">Cut </w:t>
      </w:r>
      <w:r w:rsidR="004F131E" w:rsidRPr="009F4AAC">
        <w:rPr>
          <w:rFonts w:asciiTheme="majorHAnsi" w:hAnsiTheme="majorHAnsi" w:cstheme="majorHAnsi"/>
          <w:bCs/>
          <w:color w:val="000000" w:themeColor="text1"/>
          <w:highlight w:val="yellow"/>
        </w:rPr>
        <w:t>0.125 mm</w:t>
      </w:r>
      <w:r w:rsidRPr="009F4AAC">
        <w:rPr>
          <w:rFonts w:asciiTheme="majorHAnsi" w:hAnsiTheme="majorHAnsi" w:cstheme="majorHAnsi"/>
          <w:bCs/>
          <w:color w:val="000000" w:themeColor="text1"/>
          <w:highlight w:val="yellow"/>
        </w:rPr>
        <w:t xml:space="preserve">-diameter silver wire into ~70 mm </w:t>
      </w:r>
      <w:r w:rsidR="00ED2A18" w:rsidRPr="009F4AAC">
        <w:rPr>
          <w:rFonts w:asciiTheme="majorHAnsi" w:hAnsiTheme="majorHAnsi" w:cstheme="majorHAnsi"/>
          <w:bCs/>
          <w:color w:val="000000" w:themeColor="text1"/>
          <w:highlight w:val="yellow"/>
        </w:rPr>
        <w:t xml:space="preserve">lengths for headstage electrodes </w:t>
      </w:r>
      <w:r w:rsidRPr="009F4AAC">
        <w:rPr>
          <w:rFonts w:asciiTheme="majorHAnsi" w:hAnsiTheme="majorHAnsi" w:cstheme="majorHAnsi"/>
          <w:bCs/>
          <w:color w:val="000000" w:themeColor="text1"/>
          <w:highlight w:val="yellow"/>
        </w:rPr>
        <w:t>and ~130 mm lengths</w:t>
      </w:r>
      <w:r w:rsidR="00ED2A18" w:rsidRPr="009F4AAC">
        <w:rPr>
          <w:rFonts w:asciiTheme="majorHAnsi" w:hAnsiTheme="majorHAnsi" w:cstheme="majorHAnsi"/>
          <w:bCs/>
          <w:color w:val="000000" w:themeColor="text1"/>
          <w:highlight w:val="yellow"/>
        </w:rPr>
        <w:t xml:space="preserve"> for ground electrodes</w:t>
      </w:r>
      <w:r w:rsidRPr="009F4AAC">
        <w:rPr>
          <w:rFonts w:asciiTheme="majorHAnsi" w:hAnsiTheme="majorHAnsi" w:cstheme="majorHAnsi"/>
          <w:bCs/>
          <w:color w:val="000000" w:themeColor="text1"/>
          <w:highlight w:val="yellow"/>
        </w:rPr>
        <w:t>.</w:t>
      </w:r>
    </w:p>
    <w:p w14:paraId="2EFF5BDC"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1B7C4068" w14:textId="5E2FD0C6" w:rsidR="004D09DE"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 xml:space="preserve">Using an open flame (e.g., </w:t>
      </w:r>
      <w:r w:rsidR="00047456" w:rsidRPr="009F4AAC">
        <w:rPr>
          <w:rFonts w:asciiTheme="majorHAnsi" w:hAnsiTheme="majorHAnsi" w:cstheme="majorHAnsi"/>
          <w:bCs/>
          <w:color w:val="000000" w:themeColor="text1"/>
          <w:highlight w:val="yellow"/>
        </w:rPr>
        <w:t xml:space="preserve">hand-held </w:t>
      </w:r>
      <w:r w:rsidRPr="009F4AAC">
        <w:rPr>
          <w:rFonts w:asciiTheme="majorHAnsi" w:hAnsiTheme="majorHAnsi" w:cstheme="majorHAnsi"/>
          <w:bCs/>
          <w:color w:val="000000" w:themeColor="text1"/>
          <w:highlight w:val="yellow"/>
        </w:rPr>
        <w:t>lighter or Bunsen burner), hold one end of each s</w:t>
      </w:r>
      <w:r w:rsidR="00C95AD1" w:rsidRPr="009F4AAC">
        <w:rPr>
          <w:rFonts w:asciiTheme="majorHAnsi" w:hAnsiTheme="majorHAnsi" w:cstheme="majorHAnsi"/>
          <w:bCs/>
          <w:color w:val="000000" w:themeColor="text1"/>
          <w:highlight w:val="yellow"/>
        </w:rPr>
        <w:t>il</w:t>
      </w:r>
      <w:r w:rsidRPr="009F4AAC">
        <w:rPr>
          <w:rFonts w:asciiTheme="majorHAnsi" w:hAnsiTheme="majorHAnsi" w:cstheme="majorHAnsi"/>
          <w:bCs/>
          <w:color w:val="000000" w:themeColor="text1"/>
          <w:highlight w:val="yellow"/>
        </w:rPr>
        <w:t>ver wire horizontally in the hottest central cone of the flame until the tip melts and forms a spherical ball of ~</w:t>
      </w:r>
      <w:r w:rsidR="00D11C38" w:rsidRPr="009F4AAC">
        <w:rPr>
          <w:rFonts w:asciiTheme="majorHAnsi" w:hAnsiTheme="majorHAnsi" w:cstheme="majorHAnsi"/>
          <w:bCs/>
          <w:color w:val="000000" w:themeColor="text1"/>
          <w:highlight w:val="yellow"/>
        </w:rPr>
        <w:t>0.</w:t>
      </w:r>
      <w:r w:rsidRPr="009F4AAC">
        <w:rPr>
          <w:rFonts w:asciiTheme="majorHAnsi" w:hAnsiTheme="majorHAnsi" w:cstheme="majorHAnsi"/>
          <w:bCs/>
          <w:color w:val="000000" w:themeColor="text1"/>
          <w:highlight w:val="yellow"/>
        </w:rPr>
        <w:t xml:space="preserve">2 </w:t>
      </w:r>
      <w:r w:rsidR="00D11C38" w:rsidRPr="009F4AAC">
        <w:rPr>
          <w:rFonts w:asciiTheme="majorHAnsi" w:hAnsiTheme="majorHAnsi" w:cstheme="majorHAnsi"/>
          <w:bCs/>
          <w:color w:val="000000" w:themeColor="text1"/>
          <w:highlight w:val="yellow"/>
        </w:rPr>
        <w:t>m</w:t>
      </w:r>
      <w:r w:rsidRPr="009F4AAC">
        <w:rPr>
          <w:rFonts w:asciiTheme="majorHAnsi" w:hAnsiTheme="majorHAnsi" w:cstheme="majorHAnsi"/>
          <w:bCs/>
          <w:color w:val="000000" w:themeColor="text1"/>
          <w:highlight w:val="yellow"/>
        </w:rPr>
        <w:t>m diameter</w:t>
      </w:r>
      <w:r w:rsidR="002D14D5" w:rsidRPr="009F4AAC">
        <w:rPr>
          <w:rFonts w:asciiTheme="majorHAnsi" w:hAnsiTheme="majorHAnsi" w:cstheme="majorHAnsi"/>
          <w:bCs/>
          <w:color w:val="000000" w:themeColor="text1"/>
          <w:highlight w:val="yellow"/>
        </w:rPr>
        <w:t xml:space="preserve"> (</w:t>
      </w:r>
      <w:r w:rsidR="002D14D5" w:rsidRPr="009F4AAC">
        <w:rPr>
          <w:rFonts w:asciiTheme="majorHAnsi" w:hAnsiTheme="majorHAnsi" w:cstheme="majorHAnsi"/>
          <w:b/>
          <w:color w:val="000000" w:themeColor="text1"/>
          <w:highlight w:val="yellow"/>
        </w:rPr>
        <w:t>Figure 2A</w:t>
      </w:r>
      <w:r w:rsidR="002D14D5" w:rsidRPr="009F4AAC">
        <w:rPr>
          <w:rFonts w:asciiTheme="majorHAnsi" w:hAnsiTheme="majorHAnsi" w:cstheme="majorHAnsi"/>
          <w:bCs/>
          <w:color w:val="000000" w:themeColor="text1"/>
          <w:highlight w:val="yellow"/>
        </w:rPr>
        <w:t>)</w:t>
      </w:r>
      <w:r w:rsidRPr="009F4AAC">
        <w:rPr>
          <w:rFonts w:asciiTheme="majorHAnsi" w:hAnsiTheme="majorHAnsi" w:cstheme="majorHAnsi"/>
          <w:bCs/>
          <w:color w:val="000000" w:themeColor="text1"/>
          <w:highlight w:val="yellow"/>
        </w:rPr>
        <w:t>.</w:t>
      </w:r>
    </w:p>
    <w:p w14:paraId="6E53A53C"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1A1D2541" w14:textId="122E86D1" w:rsidR="0054044E"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Place the wires on a clean surface and verify under a microscope that the balls are spherical and of similar size. If a ball is oblong or irregular, cut off the tip and repeat the melting</w:t>
      </w:r>
      <w:r w:rsidR="008F2227" w:rsidRPr="009F4AAC">
        <w:rPr>
          <w:rFonts w:asciiTheme="majorHAnsi" w:hAnsiTheme="majorHAnsi" w:cstheme="majorHAnsi"/>
          <w:bCs/>
          <w:color w:val="000000" w:themeColor="text1"/>
          <w:highlight w:val="yellow"/>
        </w:rPr>
        <w:t xml:space="preserve"> (Step </w:t>
      </w:r>
      <w:r w:rsidR="00A7757E" w:rsidRPr="009F4AAC">
        <w:rPr>
          <w:rFonts w:asciiTheme="majorHAnsi" w:hAnsiTheme="majorHAnsi" w:cstheme="majorHAnsi"/>
          <w:bCs/>
          <w:color w:val="000000" w:themeColor="text1"/>
          <w:highlight w:val="yellow"/>
        </w:rPr>
        <w:t>5</w:t>
      </w:r>
      <w:r w:rsidR="008F2227" w:rsidRPr="009F4AAC">
        <w:rPr>
          <w:rFonts w:asciiTheme="majorHAnsi" w:hAnsiTheme="majorHAnsi" w:cstheme="majorHAnsi"/>
          <w:bCs/>
          <w:color w:val="000000" w:themeColor="text1"/>
          <w:highlight w:val="yellow"/>
        </w:rPr>
        <w:t>.2)</w:t>
      </w:r>
      <w:r w:rsidRPr="009F4AAC">
        <w:rPr>
          <w:rFonts w:asciiTheme="majorHAnsi" w:hAnsiTheme="majorHAnsi" w:cstheme="majorHAnsi"/>
          <w:bCs/>
          <w:color w:val="000000" w:themeColor="text1"/>
          <w:highlight w:val="yellow"/>
        </w:rPr>
        <w:t xml:space="preserve">. </w:t>
      </w:r>
    </w:p>
    <w:p w14:paraId="5C5183A3"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1E3B901A" w14:textId="5D8AF5AB" w:rsidR="0054044E"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Place the ends of both silver wires into a glass container of fresh household bleach (sodium hypochlorite</w:t>
      </w:r>
      <w:r w:rsidR="006400FD" w:rsidRPr="009F4AAC">
        <w:rPr>
          <w:rFonts w:asciiTheme="majorHAnsi" w:hAnsiTheme="majorHAnsi" w:cstheme="majorHAnsi"/>
          <w:bCs/>
          <w:color w:val="000000" w:themeColor="text1"/>
          <w:highlight w:val="yellow"/>
        </w:rPr>
        <w:t xml:space="preserve">, </w:t>
      </w:r>
      <w:proofErr w:type="spellStart"/>
      <w:r w:rsidR="006400FD" w:rsidRPr="009F4AAC">
        <w:rPr>
          <w:rFonts w:asciiTheme="majorHAnsi" w:hAnsiTheme="majorHAnsi" w:cstheme="majorHAnsi"/>
          <w:bCs/>
          <w:color w:val="000000" w:themeColor="text1"/>
          <w:highlight w:val="yellow"/>
        </w:rPr>
        <w:t>Na</w:t>
      </w:r>
      <w:r w:rsidR="00C62820" w:rsidRPr="009F4AAC">
        <w:rPr>
          <w:rFonts w:asciiTheme="majorHAnsi" w:hAnsiTheme="majorHAnsi" w:cstheme="majorHAnsi"/>
          <w:bCs/>
          <w:color w:val="000000" w:themeColor="text1"/>
          <w:highlight w:val="yellow"/>
        </w:rPr>
        <w:t>ClO</w:t>
      </w:r>
      <w:proofErr w:type="spellEnd"/>
      <w:r w:rsidRPr="009F4AAC">
        <w:rPr>
          <w:rFonts w:asciiTheme="majorHAnsi" w:hAnsiTheme="majorHAnsi" w:cstheme="majorHAnsi"/>
          <w:bCs/>
          <w:color w:val="000000" w:themeColor="text1"/>
          <w:highlight w:val="yellow"/>
        </w:rPr>
        <w:t>)</w:t>
      </w:r>
      <w:r w:rsidR="0039178B" w:rsidRPr="009F4AAC">
        <w:rPr>
          <w:rFonts w:asciiTheme="majorHAnsi" w:hAnsiTheme="majorHAnsi" w:cstheme="majorHAnsi"/>
          <w:bCs/>
          <w:color w:val="000000" w:themeColor="text1"/>
          <w:highlight w:val="yellow"/>
        </w:rPr>
        <w:t xml:space="preserve">. </w:t>
      </w:r>
      <w:r w:rsidRPr="009F4AAC">
        <w:rPr>
          <w:rFonts w:asciiTheme="majorHAnsi" w:hAnsiTheme="majorHAnsi" w:cstheme="majorHAnsi"/>
          <w:bCs/>
          <w:color w:val="000000" w:themeColor="text1"/>
          <w:highlight w:val="yellow"/>
        </w:rPr>
        <w:t xml:space="preserve">Ensure the balls are fully submerged and incubate for at least 1 h to chlorinate the surface and form Ag/AgCl. </w:t>
      </w:r>
      <w:r w:rsidR="0039178B" w:rsidRPr="009F4AAC">
        <w:rPr>
          <w:rFonts w:asciiTheme="majorHAnsi" w:hAnsiTheme="majorHAnsi" w:cstheme="majorHAnsi"/>
          <w:bCs/>
          <w:color w:val="000000" w:themeColor="text1"/>
          <w:highlight w:val="yellow"/>
        </w:rPr>
        <w:t xml:space="preserve">A dull </w:t>
      </w:r>
      <w:r w:rsidR="00BC78FD" w:rsidRPr="009F4AAC">
        <w:rPr>
          <w:rFonts w:asciiTheme="majorHAnsi" w:hAnsiTheme="majorHAnsi" w:cstheme="majorHAnsi"/>
          <w:bCs/>
          <w:color w:val="000000" w:themeColor="text1"/>
          <w:highlight w:val="yellow"/>
        </w:rPr>
        <w:t>brown-</w:t>
      </w:r>
      <w:r w:rsidR="0039178B" w:rsidRPr="009F4AAC">
        <w:rPr>
          <w:rFonts w:asciiTheme="majorHAnsi" w:hAnsiTheme="majorHAnsi" w:cstheme="majorHAnsi"/>
          <w:bCs/>
          <w:color w:val="000000" w:themeColor="text1"/>
          <w:highlight w:val="yellow"/>
        </w:rPr>
        <w:t>grey appearance confirms successful chlorination</w:t>
      </w:r>
      <w:r w:rsidR="00BC78FD" w:rsidRPr="009F4AAC">
        <w:rPr>
          <w:rFonts w:asciiTheme="majorHAnsi" w:hAnsiTheme="majorHAnsi" w:cstheme="majorHAnsi"/>
          <w:bCs/>
          <w:color w:val="000000" w:themeColor="text1"/>
          <w:highlight w:val="yellow"/>
        </w:rPr>
        <w:t xml:space="preserve"> (</w:t>
      </w:r>
      <w:r w:rsidR="00BC78FD" w:rsidRPr="009F4AAC">
        <w:rPr>
          <w:rFonts w:asciiTheme="majorHAnsi" w:hAnsiTheme="majorHAnsi" w:cstheme="majorHAnsi"/>
          <w:b/>
          <w:color w:val="000000" w:themeColor="text1"/>
          <w:highlight w:val="yellow"/>
        </w:rPr>
        <w:t>Figure 2B</w:t>
      </w:r>
      <w:r w:rsidR="00BC78FD" w:rsidRPr="009F4AAC">
        <w:rPr>
          <w:rFonts w:asciiTheme="majorHAnsi" w:hAnsiTheme="majorHAnsi" w:cstheme="majorHAnsi"/>
          <w:bCs/>
          <w:color w:val="000000" w:themeColor="text1"/>
          <w:highlight w:val="yellow"/>
        </w:rPr>
        <w:t>)</w:t>
      </w:r>
      <w:r w:rsidR="0039178B" w:rsidRPr="009F4AAC">
        <w:rPr>
          <w:rFonts w:asciiTheme="majorHAnsi" w:hAnsiTheme="majorHAnsi" w:cstheme="majorHAnsi"/>
          <w:bCs/>
          <w:color w:val="000000" w:themeColor="text1"/>
          <w:highlight w:val="yellow"/>
        </w:rPr>
        <w:t>.</w:t>
      </w:r>
    </w:p>
    <w:p w14:paraId="349BDB68"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2306C200" w14:textId="391BBA52" w:rsidR="0054044E"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 xml:space="preserve">Remove </w:t>
      </w:r>
      <w:r w:rsidR="00EA1EC7" w:rsidRPr="009F4AAC">
        <w:rPr>
          <w:rFonts w:asciiTheme="majorHAnsi" w:hAnsiTheme="majorHAnsi" w:cstheme="majorHAnsi"/>
          <w:bCs/>
          <w:color w:val="000000" w:themeColor="text1"/>
          <w:highlight w:val="yellow"/>
        </w:rPr>
        <w:t>the wires from the bleach</w:t>
      </w:r>
      <w:r w:rsidR="007C5D73" w:rsidRPr="009F4AAC">
        <w:rPr>
          <w:rFonts w:asciiTheme="majorHAnsi" w:hAnsiTheme="majorHAnsi" w:cstheme="majorHAnsi"/>
          <w:bCs/>
          <w:color w:val="000000" w:themeColor="text1"/>
          <w:highlight w:val="yellow"/>
        </w:rPr>
        <w:t xml:space="preserve"> once the ball ends are dull grey in color</w:t>
      </w:r>
      <w:r w:rsidR="00EA1EC7" w:rsidRPr="009F4AAC">
        <w:rPr>
          <w:rFonts w:asciiTheme="majorHAnsi" w:hAnsiTheme="majorHAnsi" w:cstheme="majorHAnsi"/>
          <w:bCs/>
          <w:color w:val="000000" w:themeColor="text1"/>
          <w:highlight w:val="yellow"/>
        </w:rPr>
        <w:t xml:space="preserve">, rinse thoroughly with distilled water, and lay them on a clean, lint-free surface to dry. </w:t>
      </w:r>
    </w:p>
    <w:p w14:paraId="1441ADC8"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77BC03FA" w14:textId="5385FCFB" w:rsidR="0054044E" w:rsidRPr="009F4AAC" w:rsidRDefault="00000000" w:rsidP="000D2C2B">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Obtain</w:t>
      </w:r>
      <w:r w:rsidR="0039178B" w:rsidRPr="009F4AAC">
        <w:rPr>
          <w:rFonts w:asciiTheme="majorHAnsi" w:hAnsiTheme="majorHAnsi" w:cstheme="majorHAnsi"/>
          <w:bCs/>
          <w:color w:val="000000" w:themeColor="text1"/>
          <w:highlight w:val="yellow"/>
        </w:rPr>
        <w:t xml:space="preserve"> one headstage pipette holder and one ground electrode holder. </w:t>
      </w:r>
      <w:r w:rsidRPr="009F4AAC">
        <w:rPr>
          <w:rFonts w:asciiTheme="majorHAnsi" w:hAnsiTheme="majorHAnsi" w:cstheme="majorHAnsi"/>
          <w:bCs/>
          <w:color w:val="000000" w:themeColor="text1"/>
          <w:highlight w:val="yellow"/>
        </w:rPr>
        <w:t>Cut a 10</w:t>
      </w:r>
      <w:r w:rsidR="0004406B" w:rsidRPr="009F4AAC">
        <w:rPr>
          <w:rFonts w:asciiTheme="majorHAnsi" w:hAnsiTheme="majorHAnsi" w:cstheme="majorHAnsi"/>
          <w:bCs/>
          <w:color w:val="000000" w:themeColor="text1"/>
          <w:highlight w:val="yellow"/>
        </w:rPr>
        <w:t>0</w:t>
      </w:r>
      <w:r w:rsidRPr="009F4AAC">
        <w:rPr>
          <w:rFonts w:asciiTheme="majorHAnsi" w:hAnsiTheme="majorHAnsi" w:cstheme="majorHAnsi"/>
          <w:bCs/>
          <w:color w:val="000000" w:themeColor="text1"/>
          <w:highlight w:val="yellow"/>
        </w:rPr>
        <w:t>-</w:t>
      </w:r>
      <w:r w:rsidR="0004406B" w:rsidRPr="009F4AAC">
        <w:rPr>
          <w:rFonts w:asciiTheme="majorHAnsi" w:hAnsiTheme="majorHAnsi" w:cstheme="majorHAnsi"/>
          <w:bCs/>
          <w:color w:val="000000" w:themeColor="text1"/>
          <w:highlight w:val="yellow"/>
        </w:rPr>
        <w:t>m</w:t>
      </w:r>
      <w:r w:rsidRPr="009F4AAC">
        <w:rPr>
          <w:rFonts w:asciiTheme="majorHAnsi" w:hAnsiTheme="majorHAnsi" w:cstheme="majorHAnsi"/>
          <w:bCs/>
          <w:color w:val="000000" w:themeColor="text1"/>
          <w:highlight w:val="yellow"/>
        </w:rPr>
        <w:t>m borosilicate glass capillary</w:t>
      </w:r>
      <w:r w:rsidR="00046EFD" w:rsidRPr="009F4AAC">
        <w:rPr>
          <w:rFonts w:asciiTheme="majorHAnsi" w:hAnsiTheme="majorHAnsi" w:cstheme="majorHAnsi"/>
          <w:bCs/>
          <w:color w:val="000000" w:themeColor="text1"/>
          <w:highlight w:val="yellow"/>
        </w:rPr>
        <w:t xml:space="preserve"> (1.0 mm OD, 0.58 mm ID)</w:t>
      </w:r>
      <w:r w:rsidRPr="009F4AAC">
        <w:rPr>
          <w:rFonts w:asciiTheme="majorHAnsi" w:hAnsiTheme="majorHAnsi" w:cstheme="majorHAnsi"/>
          <w:bCs/>
          <w:color w:val="000000" w:themeColor="text1"/>
          <w:highlight w:val="yellow"/>
        </w:rPr>
        <w:t xml:space="preserve"> in half </w:t>
      </w:r>
      <w:r w:rsidR="00426582" w:rsidRPr="009F4AAC">
        <w:rPr>
          <w:rFonts w:asciiTheme="majorHAnsi" w:hAnsiTheme="majorHAnsi" w:cstheme="majorHAnsi"/>
          <w:bCs/>
          <w:color w:val="000000" w:themeColor="text1"/>
          <w:highlight w:val="yellow"/>
        </w:rPr>
        <w:t>using</w:t>
      </w:r>
      <w:r w:rsidRPr="009F4AAC">
        <w:rPr>
          <w:rFonts w:asciiTheme="majorHAnsi" w:hAnsiTheme="majorHAnsi" w:cstheme="majorHAnsi"/>
          <w:bCs/>
          <w:color w:val="000000" w:themeColor="text1"/>
          <w:highlight w:val="yellow"/>
        </w:rPr>
        <w:t xml:space="preserve"> a glass cutter. </w:t>
      </w:r>
    </w:p>
    <w:p w14:paraId="3B43C493"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18D24932" w14:textId="30448ADB" w:rsidR="0054044E" w:rsidRPr="009F4AAC" w:rsidRDefault="00000000" w:rsidP="000D2C2B">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Insert one half</w:t>
      </w:r>
      <w:r w:rsidR="00426582" w:rsidRPr="009F4AAC">
        <w:rPr>
          <w:rFonts w:asciiTheme="majorHAnsi" w:hAnsiTheme="majorHAnsi" w:cstheme="majorHAnsi"/>
          <w:bCs/>
          <w:color w:val="000000" w:themeColor="text1"/>
          <w:highlight w:val="yellow"/>
        </w:rPr>
        <w:t xml:space="preserve">-capillary </w:t>
      </w:r>
      <w:r w:rsidRPr="009F4AAC">
        <w:rPr>
          <w:rFonts w:asciiTheme="majorHAnsi" w:hAnsiTheme="majorHAnsi" w:cstheme="majorHAnsi"/>
          <w:bCs/>
          <w:color w:val="000000" w:themeColor="text1"/>
          <w:highlight w:val="yellow"/>
        </w:rPr>
        <w:t xml:space="preserve">into the headstage pipette holder and </w:t>
      </w:r>
      <w:r w:rsidR="0029104D" w:rsidRPr="009F4AAC">
        <w:rPr>
          <w:rFonts w:asciiTheme="majorHAnsi" w:hAnsiTheme="majorHAnsi" w:cstheme="majorHAnsi"/>
          <w:bCs/>
          <w:color w:val="000000" w:themeColor="text1"/>
          <w:highlight w:val="yellow"/>
        </w:rPr>
        <w:t>tighten the holder to secure it</w:t>
      </w:r>
      <w:r w:rsidRPr="009F4AAC">
        <w:rPr>
          <w:rFonts w:asciiTheme="majorHAnsi" w:hAnsiTheme="majorHAnsi" w:cstheme="majorHAnsi"/>
          <w:bCs/>
          <w:color w:val="000000" w:themeColor="text1"/>
          <w:highlight w:val="yellow"/>
        </w:rPr>
        <w:t xml:space="preserve">. Mount </w:t>
      </w:r>
      <w:r w:rsidR="00BE3797" w:rsidRPr="009F4AAC">
        <w:rPr>
          <w:rFonts w:asciiTheme="majorHAnsi" w:hAnsiTheme="majorHAnsi" w:cstheme="majorHAnsi"/>
          <w:bCs/>
          <w:color w:val="000000" w:themeColor="text1"/>
          <w:highlight w:val="yellow"/>
        </w:rPr>
        <w:t>a full</w:t>
      </w:r>
      <w:r w:rsidRPr="009F4AAC">
        <w:rPr>
          <w:rFonts w:asciiTheme="majorHAnsi" w:hAnsiTheme="majorHAnsi" w:cstheme="majorHAnsi"/>
          <w:bCs/>
          <w:color w:val="000000" w:themeColor="text1"/>
          <w:highlight w:val="yellow"/>
        </w:rPr>
        <w:t xml:space="preserve"> 10</w:t>
      </w:r>
      <w:r w:rsidR="007767CD" w:rsidRPr="009F4AAC">
        <w:rPr>
          <w:rFonts w:asciiTheme="majorHAnsi" w:hAnsiTheme="majorHAnsi" w:cstheme="majorHAnsi"/>
          <w:bCs/>
          <w:color w:val="000000" w:themeColor="text1"/>
          <w:highlight w:val="yellow"/>
        </w:rPr>
        <w:t>0</w:t>
      </w:r>
      <w:r w:rsidRPr="009F4AAC">
        <w:rPr>
          <w:rFonts w:asciiTheme="majorHAnsi" w:hAnsiTheme="majorHAnsi" w:cstheme="majorHAnsi"/>
          <w:bCs/>
          <w:color w:val="000000" w:themeColor="text1"/>
          <w:highlight w:val="yellow"/>
        </w:rPr>
        <w:t xml:space="preserve"> </w:t>
      </w:r>
      <w:r w:rsidR="007767CD" w:rsidRPr="009F4AAC">
        <w:rPr>
          <w:rFonts w:asciiTheme="majorHAnsi" w:hAnsiTheme="majorHAnsi" w:cstheme="majorHAnsi"/>
          <w:bCs/>
          <w:color w:val="000000" w:themeColor="text1"/>
          <w:highlight w:val="yellow"/>
        </w:rPr>
        <w:t>m</w:t>
      </w:r>
      <w:r w:rsidRPr="009F4AAC">
        <w:rPr>
          <w:rFonts w:asciiTheme="majorHAnsi" w:hAnsiTheme="majorHAnsi" w:cstheme="majorHAnsi"/>
          <w:bCs/>
          <w:color w:val="000000" w:themeColor="text1"/>
          <w:highlight w:val="yellow"/>
        </w:rPr>
        <w:t>m capillary onto the ground electrode holder and secure</w:t>
      </w:r>
      <w:r w:rsidR="00BE3797" w:rsidRPr="009F4AAC">
        <w:rPr>
          <w:rFonts w:asciiTheme="majorHAnsi" w:hAnsiTheme="majorHAnsi" w:cstheme="majorHAnsi"/>
          <w:bCs/>
          <w:color w:val="000000" w:themeColor="text1"/>
          <w:highlight w:val="yellow"/>
        </w:rPr>
        <w:t xml:space="preserve"> it</w:t>
      </w:r>
      <w:r w:rsidRPr="009F4AAC">
        <w:rPr>
          <w:rFonts w:asciiTheme="majorHAnsi" w:hAnsiTheme="majorHAnsi" w:cstheme="majorHAnsi"/>
          <w:bCs/>
          <w:color w:val="000000" w:themeColor="text1"/>
          <w:highlight w:val="yellow"/>
        </w:rPr>
        <w:t xml:space="preserve">. </w:t>
      </w:r>
    </w:p>
    <w:p w14:paraId="3BEBB7F5"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10E3D68D" w14:textId="0C076E1C" w:rsidR="0054044E"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Insert</w:t>
      </w:r>
      <w:r w:rsidR="0039178B" w:rsidRPr="009F4AAC">
        <w:rPr>
          <w:rFonts w:asciiTheme="majorHAnsi" w:hAnsiTheme="majorHAnsi" w:cstheme="majorHAnsi"/>
          <w:bCs/>
          <w:color w:val="000000" w:themeColor="text1"/>
          <w:highlight w:val="yellow"/>
        </w:rPr>
        <w:t xml:space="preserve"> the non-ball end of the 130 mm </w:t>
      </w:r>
      <w:r w:rsidRPr="009F4AAC">
        <w:rPr>
          <w:rFonts w:asciiTheme="majorHAnsi" w:hAnsiTheme="majorHAnsi" w:cstheme="majorHAnsi"/>
          <w:bCs/>
          <w:color w:val="000000" w:themeColor="text1"/>
          <w:highlight w:val="yellow"/>
        </w:rPr>
        <w:t xml:space="preserve">silver </w:t>
      </w:r>
      <w:r w:rsidR="0039178B" w:rsidRPr="009F4AAC">
        <w:rPr>
          <w:rFonts w:asciiTheme="majorHAnsi" w:hAnsiTheme="majorHAnsi" w:cstheme="majorHAnsi"/>
          <w:bCs/>
          <w:color w:val="000000" w:themeColor="text1"/>
          <w:highlight w:val="yellow"/>
        </w:rPr>
        <w:t xml:space="preserve">wire into the ground </w:t>
      </w:r>
      <w:r w:rsidR="00062DDD" w:rsidRPr="009F4AAC">
        <w:rPr>
          <w:rFonts w:asciiTheme="majorHAnsi" w:hAnsiTheme="majorHAnsi" w:cstheme="majorHAnsi"/>
          <w:bCs/>
          <w:color w:val="000000" w:themeColor="text1"/>
          <w:highlight w:val="yellow"/>
        </w:rPr>
        <w:t xml:space="preserve">electrode </w:t>
      </w:r>
      <w:r w:rsidR="0039178B" w:rsidRPr="009F4AAC">
        <w:rPr>
          <w:rFonts w:asciiTheme="majorHAnsi" w:hAnsiTheme="majorHAnsi" w:cstheme="majorHAnsi"/>
          <w:bCs/>
          <w:color w:val="000000" w:themeColor="text1"/>
          <w:highlight w:val="yellow"/>
        </w:rPr>
        <w:t xml:space="preserve">capillary until ~20 mm of the ball end protrudes. Tape the opposite end </w:t>
      </w:r>
      <w:r w:rsidR="00062DDD" w:rsidRPr="009F4AAC">
        <w:rPr>
          <w:rFonts w:asciiTheme="majorHAnsi" w:hAnsiTheme="majorHAnsi" w:cstheme="majorHAnsi"/>
          <w:bCs/>
          <w:color w:val="000000" w:themeColor="text1"/>
          <w:highlight w:val="yellow"/>
        </w:rPr>
        <w:t xml:space="preserve">of the wire </w:t>
      </w:r>
      <w:r w:rsidR="0039178B" w:rsidRPr="009F4AAC">
        <w:rPr>
          <w:rFonts w:asciiTheme="majorHAnsi" w:hAnsiTheme="majorHAnsi" w:cstheme="majorHAnsi"/>
          <w:bCs/>
          <w:color w:val="000000" w:themeColor="text1"/>
          <w:highlight w:val="yellow"/>
        </w:rPr>
        <w:t>to the holder</w:t>
      </w:r>
      <w:r w:rsidR="00130C94" w:rsidRPr="009F4AAC">
        <w:rPr>
          <w:rFonts w:asciiTheme="majorHAnsi" w:hAnsiTheme="majorHAnsi" w:cstheme="majorHAnsi"/>
          <w:bCs/>
          <w:color w:val="000000" w:themeColor="text1"/>
          <w:highlight w:val="yellow"/>
        </w:rPr>
        <w:t>,</w:t>
      </w:r>
      <w:r w:rsidR="0039178B" w:rsidRPr="009F4AAC">
        <w:rPr>
          <w:rFonts w:asciiTheme="majorHAnsi" w:hAnsiTheme="majorHAnsi" w:cstheme="majorHAnsi"/>
          <w:bCs/>
          <w:color w:val="000000" w:themeColor="text1"/>
          <w:highlight w:val="yellow"/>
        </w:rPr>
        <w:t xml:space="preserve"> leaving ~5 mm exposed for ground connection. </w:t>
      </w:r>
    </w:p>
    <w:p w14:paraId="188AD03B"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28DAE7F4" w14:textId="4B73C290" w:rsidR="0054044E"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Repeat</w:t>
      </w:r>
      <w:r w:rsidR="002E7885" w:rsidRPr="009F4AAC">
        <w:rPr>
          <w:rFonts w:asciiTheme="majorHAnsi" w:hAnsiTheme="majorHAnsi" w:cstheme="majorHAnsi"/>
          <w:bCs/>
          <w:color w:val="000000" w:themeColor="text1"/>
          <w:highlight w:val="yellow"/>
        </w:rPr>
        <w:t xml:space="preserve"> the next step</w:t>
      </w:r>
      <w:r w:rsidR="008545A9" w:rsidRPr="009F4AAC">
        <w:rPr>
          <w:rFonts w:asciiTheme="majorHAnsi" w:hAnsiTheme="majorHAnsi" w:cstheme="majorHAnsi"/>
          <w:bCs/>
          <w:color w:val="000000" w:themeColor="text1"/>
          <w:highlight w:val="yellow"/>
        </w:rPr>
        <w:t xml:space="preserve"> with a</w:t>
      </w:r>
      <w:r w:rsidRPr="009F4AAC">
        <w:rPr>
          <w:rFonts w:asciiTheme="majorHAnsi" w:hAnsiTheme="majorHAnsi" w:cstheme="majorHAnsi"/>
          <w:bCs/>
          <w:color w:val="000000" w:themeColor="text1"/>
          <w:highlight w:val="yellow"/>
        </w:rPr>
        <w:t xml:space="preserve"> 70 mm wire</w:t>
      </w:r>
      <w:r w:rsidR="008545A9" w:rsidRPr="009F4AAC">
        <w:rPr>
          <w:rFonts w:asciiTheme="majorHAnsi" w:hAnsiTheme="majorHAnsi" w:cstheme="majorHAnsi"/>
          <w:bCs/>
          <w:color w:val="000000" w:themeColor="text1"/>
          <w:highlight w:val="yellow"/>
        </w:rPr>
        <w:t xml:space="preserve"> for the headstage electrode,</w:t>
      </w:r>
      <w:r w:rsidRPr="009F4AAC">
        <w:rPr>
          <w:rFonts w:asciiTheme="majorHAnsi" w:hAnsiTheme="majorHAnsi" w:cstheme="majorHAnsi"/>
          <w:bCs/>
          <w:color w:val="000000" w:themeColor="text1"/>
          <w:highlight w:val="yellow"/>
        </w:rPr>
        <w:t xml:space="preserve"> ensuring </w:t>
      </w:r>
      <w:r w:rsidR="008545A9" w:rsidRPr="009F4AAC">
        <w:rPr>
          <w:rFonts w:asciiTheme="majorHAnsi" w:hAnsiTheme="majorHAnsi" w:cstheme="majorHAnsi"/>
          <w:bCs/>
          <w:color w:val="000000" w:themeColor="text1"/>
          <w:highlight w:val="yellow"/>
        </w:rPr>
        <w:t>firm</w:t>
      </w:r>
      <w:r w:rsidRPr="009F4AAC">
        <w:rPr>
          <w:rFonts w:asciiTheme="majorHAnsi" w:hAnsiTheme="majorHAnsi" w:cstheme="majorHAnsi"/>
          <w:bCs/>
          <w:color w:val="000000" w:themeColor="text1"/>
          <w:highlight w:val="yellow"/>
        </w:rPr>
        <w:t xml:space="preserve"> contact between the wire and the </w:t>
      </w:r>
      <w:r w:rsidR="008545A9" w:rsidRPr="009F4AAC">
        <w:rPr>
          <w:rFonts w:asciiTheme="majorHAnsi" w:hAnsiTheme="majorHAnsi" w:cstheme="majorHAnsi"/>
          <w:bCs/>
          <w:color w:val="000000" w:themeColor="text1"/>
          <w:highlight w:val="yellow"/>
        </w:rPr>
        <w:t>headstage connector (</w:t>
      </w:r>
      <w:r w:rsidRPr="009F4AAC">
        <w:rPr>
          <w:rFonts w:asciiTheme="majorHAnsi" w:hAnsiTheme="majorHAnsi" w:cstheme="majorHAnsi"/>
          <w:bCs/>
          <w:color w:val="000000" w:themeColor="text1"/>
          <w:highlight w:val="yellow"/>
        </w:rPr>
        <w:t>gold</w:t>
      </w:r>
      <w:r w:rsidR="008545A9" w:rsidRPr="009F4AAC">
        <w:rPr>
          <w:rFonts w:asciiTheme="majorHAnsi" w:hAnsiTheme="majorHAnsi" w:cstheme="majorHAnsi"/>
          <w:bCs/>
          <w:color w:val="000000" w:themeColor="text1"/>
          <w:highlight w:val="yellow"/>
        </w:rPr>
        <w:t xml:space="preserve">-colored piece). </w:t>
      </w:r>
      <w:r w:rsidRPr="009F4AAC">
        <w:rPr>
          <w:rFonts w:asciiTheme="majorHAnsi" w:hAnsiTheme="majorHAnsi" w:cstheme="majorHAnsi"/>
          <w:bCs/>
          <w:color w:val="000000" w:themeColor="text1"/>
          <w:highlight w:val="yellow"/>
        </w:rPr>
        <w:t xml:space="preserve">Trim </w:t>
      </w:r>
      <w:r w:rsidR="00B02F15" w:rsidRPr="009F4AAC">
        <w:rPr>
          <w:rFonts w:asciiTheme="majorHAnsi" w:hAnsiTheme="majorHAnsi" w:cstheme="majorHAnsi"/>
          <w:bCs/>
          <w:color w:val="000000" w:themeColor="text1"/>
          <w:highlight w:val="yellow"/>
        </w:rPr>
        <w:t xml:space="preserve">any </w:t>
      </w:r>
      <w:r w:rsidRPr="009F4AAC">
        <w:rPr>
          <w:rFonts w:asciiTheme="majorHAnsi" w:hAnsiTheme="majorHAnsi" w:cstheme="majorHAnsi"/>
          <w:bCs/>
          <w:color w:val="000000" w:themeColor="text1"/>
          <w:highlight w:val="yellow"/>
        </w:rPr>
        <w:t xml:space="preserve">excess wire from the headstage connector end. </w:t>
      </w:r>
    </w:p>
    <w:p w14:paraId="5840C185"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2B4EE550" w14:textId="71386567" w:rsidR="0054044E"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Dip each chlorinated silver ball into the agarose</w:t>
      </w:r>
      <w:r w:rsidR="002E7885" w:rsidRPr="009F4AAC">
        <w:rPr>
          <w:rFonts w:asciiTheme="majorHAnsi" w:hAnsiTheme="majorHAnsi" w:cstheme="majorHAnsi"/>
          <w:bCs/>
          <w:color w:val="000000" w:themeColor="text1"/>
          <w:highlight w:val="yellow"/>
        </w:rPr>
        <w:t>, just above the ball-shaft junction,</w:t>
      </w:r>
      <w:r w:rsidRPr="009F4AAC">
        <w:rPr>
          <w:rFonts w:asciiTheme="majorHAnsi" w:hAnsiTheme="majorHAnsi" w:cstheme="majorHAnsi"/>
          <w:bCs/>
          <w:color w:val="000000" w:themeColor="text1"/>
          <w:highlight w:val="yellow"/>
        </w:rPr>
        <w:t xml:space="preserve"> to form a thin, uniform coating. Dip in and out at least 10 times</w:t>
      </w:r>
      <w:r w:rsidR="0039178B" w:rsidRPr="009F4AAC">
        <w:rPr>
          <w:rFonts w:asciiTheme="majorHAnsi" w:hAnsiTheme="majorHAnsi" w:cstheme="majorHAnsi"/>
          <w:bCs/>
          <w:color w:val="000000" w:themeColor="text1"/>
          <w:highlight w:val="yellow"/>
        </w:rPr>
        <w:t xml:space="preserve">. </w:t>
      </w:r>
    </w:p>
    <w:p w14:paraId="44E9AEDF"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3708B26F" w14:textId="0309DE97" w:rsidR="0054044E"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Withdraw the electrode and allow the agarose to gel at room temperature. Repeat dipping if needed to produce a smooth, even agarose shell</w:t>
      </w:r>
      <w:r w:rsidR="00731360" w:rsidRPr="009F4AAC">
        <w:rPr>
          <w:rFonts w:asciiTheme="majorHAnsi" w:hAnsiTheme="majorHAnsi" w:cstheme="majorHAnsi"/>
          <w:bCs/>
          <w:color w:val="000000" w:themeColor="text1"/>
          <w:highlight w:val="yellow"/>
        </w:rPr>
        <w:t xml:space="preserve"> tens of micrometers thick</w:t>
      </w:r>
      <w:r w:rsidRPr="009F4AAC">
        <w:rPr>
          <w:rFonts w:asciiTheme="majorHAnsi" w:hAnsiTheme="majorHAnsi" w:cstheme="majorHAnsi"/>
          <w:bCs/>
          <w:color w:val="000000" w:themeColor="text1"/>
          <w:highlight w:val="yellow"/>
        </w:rPr>
        <w:t xml:space="preserve">. Avoid coating too high </w:t>
      </w:r>
      <w:r w:rsidR="003501EF" w:rsidRPr="009F4AAC">
        <w:rPr>
          <w:rFonts w:asciiTheme="majorHAnsi" w:hAnsiTheme="majorHAnsi" w:cstheme="majorHAnsi"/>
          <w:bCs/>
          <w:color w:val="000000" w:themeColor="text1"/>
          <w:highlight w:val="yellow"/>
        </w:rPr>
        <w:t xml:space="preserve">or too low </w:t>
      </w:r>
      <w:r w:rsidRPr="009F4AAC">
        <w:rPr>
          <w:rFonts w:asciiTheme="majorHAnsi" w:hAnsiTheme="majorHAnsi" w:cstheme="majorHAnsi"/>
          <w:bCs/>
          <w:color w:val="000000" w:themeColor="text1"/>
          <w:highlight w:val="yellow"/>
        </w:rPr>
        <w:t>on the wire</w:t>
      </w:r>
      <w:r w:rsidR="003501EF" w:rsidRPr="009F4AAC">
        <w:rPr>
          <w:rFonts w:asciiTheme="majorHAnsi" w:hAnsiTheme="majorHAnsi" w:cstheme="majorHAnsi"/>
          <w:bCs/>
          <w:color w:val="000000" w:themeColor="text1"/>
          <w:highlight w:val="yellow"/>
        </w:rPr>
        <w:t xml:space="preserve"> (</w:t>
      </w:r>
      <w:r w:rsidR="003501EF" w:rsidRPr="009F4AAC">
        <w:rPr>
          <w:rFonts w:asciiTheme="majorHAnsi" w:hAnsiTheme="majorHAnsi" w:cstheme="majorHAnsi"/>
          <w:b/>
          <w:color w:val="000000" w:themeColor="text1"/>
          <w:highlight w:val="yellow"/>
        </w:rPr>
        <w:t>Figure 2C</w:t>
      </w:r>
      <w:r w:rsidR="003501EF" w:rsidRPr="009F4AAC">
        <w:rPr>
          <w:rFonts w:asciiTheme="majorHAnsi" w:hAnsiTheme="majorHAnsi" w:cstheme="majorHAnsi"/>
          <w:bCs/>
          <w:color w:val="000000" w:themeColor="text1"/>
          <w:highlight w:val="yellow"/>
        </w:rPr>
        <w:t>)</w:t>
      </w:r>
      <w:r w:rsidR="0039178B" w:rsidRPr="009F4AAC">
        <w:rPr>
          <w:rFonts w:asciiTheme="majorHAnsi" w:hAnsiTheme="majorHAnsi" w:cstheme="majorHAnsi"/>
          <w:bCs/>
          <w:color w:val="000000" w:themeColor="text1"/>
          <w:highlight w:val="yellow"/>
        </w:rPr>
        <w:t>.</w:t>
      </w:r>
      <w:r w:rsidR="00731360" w:rsidRPr="009F4AAC">
        <w:rPr>
          <w:rFonts w:asciiTheme="majorHAnsi" w:hAnsiTheme="majorHAnsi" w:cstheme="majorHAnsi"/>
          <w:bCs/>
          <w:color w:val="000000" w:themeColor="text1"/>
          <w:highlight w:val="yellow"/>
        </w:rPr>
        <w:t xml:space="preserve"> </w:t>
      </w:r>
    </w:p>
    <w:p w14:paraId="2529A7AC"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56F584DB" w14:textId="39D2838C" w:rsidR="000B4BE7" w:rsidRPr="009F4AAC" w:rsidRDefault="00000000" w:rsidP="002E7885">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Mount the headstage and ground electrodes onto micromanipulators</w:t>
      </w:r>
      <w:r w:rsidR="0039178B" w:rsidRPr="009F4AAC">
        <w:rPr>
          <w:rFonts w:asciiTheme="majorHAnsi" w:hAnsiTheme="majorHAnsi" w:cstheme="majorHAnsi"/>
          <w:bCs/>
          <w:color w:val="000000" w:themeColor="text1"/>
          <w:highlight w:val="yellow"/>
        </w:rPr>
        <w:t>.</w:t>
      </w:r>
      <w:r w:rsidR="002E7885" w:rsidRPr="009F4AAC">
        <w:rPr>
          <w:rFonts w:asciiTheme="majorHAnsi" w:hAnsiTheme="majorHAnsi" w:cstheme="majorHAnsi"/>
          <w:bCs/>
          <w:color w:val="000000" w:themeColor="text1"/>
          <w:highlight w:val="yellow"/>
        </w:rPr>
        <w:t xml:space="preserve"> </w:t>
      </w:r>
      <w:r w:rsidRPr="009F4AAC">
        <w:rPr>
          <w:rFonts w:asciiTheme="majorHAnsi" w:hAnsiTheme="majorHAnsi" w:cstheme="majorHAnsi"/>
          <w:bCs/>
          <w:color w:val="000000" w:themeColor="text1"/>
          <w:highlight w:val="yellow"/>
        </w:rPr>
        <w:t>Connect the exposed ground wire (~5 mm) to the amplifier ground using an alligator clip</w:t>
      </w:r>
      <w:r w:rsidR="0039178B" w:rsidRPr="009F4AAC">
        <w:rPr>
          <w:rFonts w:asciiTheme="majorHAnsi" w:hAnsiTheme="majorHAnsi" w:cstheme="majorHAnsi"/>
          <w:bCs/>
          <w:color w:val="000000" w:themeColor="text1"/>
          <w:highlight w:val="yellow"/>
        </w:rPr>
        <w:t>.</w:t>
      </w:r>
    </w:p>
    <w:p w14:paraId="280AC6A7"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795624E9" w14:textId="4A4C4461" w:rsidR="003C2249"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Using tweezers, gently bend each electrode midway between the ball end and the capillary so that the ball end is perpendicular to the microscope stage. Avoid bends greater than 90</w:t>
      </w:r>
      <w:r w:rsidR="00DC3DE5" w:rsidRPr="009F4AAC">
        <w:rPr>
          <w:rFonts w:asciiTheme="majorHAnsi" w:hAnsiTheme="majorHAnsi" w:cstheme="majorHAnsi"/>
          <w:bCs/>
          <w:color w:val="000000" w:themeColor="text1"/>
          <w:highlight w:val="yellow"/>
        </w:rPr>
        <w:t>˚</w:t>
      </w:r>
      <w:r w:rsidRPr="009F4AAC">
        <w:rPr>
          <w:rFonts w:asciiTheme="majorHAnsi" w:hAnsiTheme="majorHAnsi" w:cstheme="majorHAnsi"/>
          <w:bCs/>
          <w:color w:val="000000" w:themeColor="text1"/>
          <w:highlight w:val="yellow"/>
        </w:rPr>
        <w:t xml:space="preserve"> </w:t>
      </w:r>
      <w:r w:rsidR="00DC3DE5" w:rsidRPr="009F4AAC">
        <w:rPr>
          <w:rFonts w:asciiTheme="majorHAnsi" w:hAnsiTheme="majorHAnsi" w:cstheme="majorHAnsi"/>
          <w:bCs/>
          <w:color w:val="000000" w:themeColor="text1"/>
          <w:highlight w:val="yellow"/>
        </w:rPr>
        <w:t xml:space="preserve"> </w:t>
      </w:r>
      <w:r w:rsidRPr="009F4AAC">
        <w:rPr>
          <w:rFonts w:asciiTheme="majorHAnsi" w:hAnsiTheme="majorHAnsi" w:cstheme="majorHAnsi"/>
          <w:bCs/>
          <w:color w:val="000000" w:themeColor="text1"/>
          <w:highlight w:val="yellow"/>
        </w:rPr>
        <w:t>to minimize optical distortion</w:t>
      </w:r>
      <w:r w:rsidR="00F676C6" w:rsidRPr="009F4AAC">
        <w:rPr>
          <w:rFonts w:asciiTheme="majorHAnsi" w:hAnsiTheme="majorHAnsi" w:cstheme="majorHAnsi"/>
          <w:bCs/>
          <w:color w:val="000000" w:themeColor="text1"/>
          <w:highlight w:val="yellow"/>
        </w:rPr>
        <w:t xml:space="preserve"> in </w:t>
      </w:r>
      <w:r w:rsidR="009C332F" w:rsidRPr="009F4AAC">
        <w:rPr>
          <w:rFonts w:asciiTheme="majorHAnsi" w:hAnsiTheme="majorHAnsi" w:cstheme="majorHAnsi"/>
          <w:bCs/>
          <w:color w:val="000000" w:themeColor="text1"/>
          <w:highlight w:val="yellow"/>
        </w:rPr>
        <w:t xml:space="preserve">the </w:t>
      </w:r>
      <w:r w:rsidR="00F676C6" w:rsidRPr="009F4AAC">
        <w:rPr>
          <w:rFonts w:asciiTheme="majorHAnsi" w:hAnsiTheme="majorHAnsi" w:cstheme="majorHAnsi"/>
          <w:bCs/>
          <w:color w:val="000000" w:themeColor="text1"/>
          <w:highlight w:val="yellow"/>
        </w:rPr>
        <w:t xml:space="preserve">microscope </w:t>
      </w:r>
      <w:r w:rsidR="009C332F" w:rsidRPr="009F4AAC">
        <w:rPr>
          <w:rFonts w:asciiTheme="majorHAnsi" w:hAnsiTheme="majorHAnsi" w:cstheme="majorHAnsi"/>
          <w:bCs/>
          <w:color w:val="000000" w:themeColor="text1"/>
          <w:highlight w:val="yellow"/>
        </w:rPr>
        <w:t xml:space="preserve">visual </w:t>
      </w:r>
      <w:r w:rsidR="00F676C6" w:rsidRPr="009F4AAC">
        <w:rPr>
          <w:rFonts w:asciiTheme="majorHAnsi" w:hAnsiTheme="majorHAnsi" w:cstheme="majorHAnsi"/>
          <w:bCs/>
          <w:color w:val="000000" w:themeColor="text1"/>
          <w:highlight w:val="yellow"/>
        </w:rPr>
        <w:t>and video capture views</w:t>
      </w:r>
      <w:r w:rsidRPr="009F4AAC">
        <w:rPr>
          <w:rFonts w:asciiTheme="majorHAnsi" w:hAnsiTheme="majorHAnsi" w:cstheme="majorHAnsi"/>
          <w:bCs/>
          <w:color w:val="000000" w:themeColor="text1"/>
          <w:highlight w:val="yellow"/>
        </w:rPr>
        <w:t xml:space="preserve">. </w:t>
      </w:r>
    </w:p>
    <w:p w14:paraId="40036A61" w14:textId="77777777" w:rsidR="00130C94" w:rsidRPr="009F4AAC" w:rsidRDefault="00130C94" w:rsidP="00130C94">
      <w:pPr>
        <w:pStyle w:val="NormalWeb"/>
        <w:spacing w:before="0" w:beforeAutospacing="0" w:after="0" w:afterAutospacing="0"/>
        <w:rPr>
          <w:rFonts w:asciiTheme="majorHAnsi" w:hAnsiTheme="majorHAnsi" w:cstheme="majorHAnsi"/>
          <w:bCs/>
          <w:color w:val="000000" w:themeColor="text1"/>
          <w:highlight w:val="yellow"/>
        </w:rPr>
      </w:pPr>
    </w:p>
    <w:p w14:paraId="27902669" w14:textId="59B2CCD8" w:rsidR="0039178B" w:rsidRPr="009F4AAC" w:rsidRDefault="00000000" w:rsidP="00422C48">
      <w:pPr>
        <w:pStyle w:val="NormalWeb"/>
        <w:numPr>
          <w:ilvl w:val="1"/>
          <w:numId w:val="21"/>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Adjust electrode orientation in their holders so that the agarose-coated ball ends are perpendicular to the imaging plane of the microscope</w:t>
      </w:r>
      <w:r w:rsidR="00266749" w:rsidRPr="009F4AAC">
        <w:rPr>
          <w:rFonts w:asciiTheme="majorHAnsi" w:hAnsiTheme="majorHAnsi" w:cstheme="majorHAnsi"/>
          <w:bCs/>
          <w:color w:val="000000" w:themeColor="text1"/>
          <w:highlight w:val="yellow"/>
        </w:rPr>
        <w:t xml:space="preserve"> (</w:t>
      </w:r>
      <w:r w:rsidR="00266749" w:rsidRPr="009F4AAC">
        <w:rPr>
          <w:rFonts w:asciiTheme="majorHAnsi" w:hAnsiTheme="majorHAnsi" w:cstheme="majorHAnsi"/>
          <w:b/>
          <w:color w:val="000000" w:themeColor="text1"/>
          <w:highlight w:val="yellow"/>
        </w:rPr>
        <w:t>Figure 3A</w:t>
      </w:r>
      <w:r w:rsidR="00266749" w:rsidRPr="009F4AAC">
        <w:rPr>
          <w:rFonts w:asciiTheme="majorHAnsi" w:hAnsiTheme="majorHAnsi" w:cstheme="majorHAnsi"/>
          <w:bCs/>
          <w:color w:val="000000" w:themeColor="text1"/>
          <w:highlight w:val="yellow"/>
        </w:rPr>
        <w:t>)</w:t>
      </w:r>
      <w:r w:rsidRPr="009F4AAC">
        <w:rPr>
          <w:rFonts w:asciiTheme="majorHAnsi" w:hAnsiTheme="majorHAnsi" w:cstheme="majorHAnsi"/>
          <w:bCs/>
          <w:color w:val="000000" w:themeColor="text1"/>
          <w:highlight w:val="yellow"/>
        </w:rPr>
        <w:t xml:space="preserve">. </w:t>
      </w:r>
    </w:p>
    <w:p w14:paraId="601E493C" w14:textId="77777777" w:rsidR="0039178B" w:rsidRPr="00B14DF3" w:rsidRDefault="0039178B" w:rsidP="00422C48">
      <w:pPr>
        <w:pStyle w:val="NormalWeb"/>
        <w:spacing w:before="0" w:beforeAutospacing="0" w:after="0" w:afterAutospacing="0"/>
        <w:rPr>
          <w:rFonts w:asciiTheme="majorHAnsi" w:hAnsiTheme="majorHAnsi" w:cstheme="majorHAnsi"/>
          <w:bCs/>
          <w:color w:val="000000" w:themeColor="text1"/>
        </w:rPr>
      </w:pPr>
    </w:p>
    <w:p w14:paraId="04EC5A64" w14:textId="3BAF2787" w:rsidR="0039178B" w:rsidRPr="009F4AAC" w:rsidRDefault="00130E80" w:rsidP="00422C48">
      <w:pPr>
        <w:pStyle w:val="NormalWeb"/>
        <w:spacing w:before="0" w:beforeAutospacing="0" w:after="0" w:afterAutospacing="0"/>
        <w:rPr>
          <w:rFonts w:asciiTheme="majorHAnsi" w:hAnsiTheme="majorHAnsi" w:cstheme="majorHAnsi"/>
          <w:b/>
          <w:color w:val="000000" w:themeColor="text1"/>
          <w:highlight w:val="yellow"/>
        </w:rPr>
      </w:pPr>
      <w:r w:rsidRPr="009F4AAC">
        <w:rPr>
          <w:rFonts w:asciiTheme="majorHAnsi" w:hAnsiTheme="majorHAnsi" w:cstheme="majorHAnsi"/>
          <w:b/>
          <w:color w:val="000000" w:themeColor="text1"/>
          <w:highlight w:val="yellow"/>
        </w:rPr>
        <w:t xml:space="preserve">6. Formation of </w:t>
      </w:r>
      <w:r w:rsidR="00C346DE" w:rsidRPr="009F4AAC">
        <w:rPr>
          <w:rFonts w:asciiTheme="majorHAnsi" w:hAnsiTheme="majorHAnsi" w:cstheme="majorHAnsi"/>
          <w:b/>
          <w:color w:val="000000" w:themeColor="text1"/>
          <w:highlight w:val="yellow"/>
        </w:rPr>
        <w:t>d</w:t>
      </w:r>
      <w:r w:rsidRPr="009F4AAC">
        <w:rPr>
          <w:rFonts w:asciiTheme="majorHAnsi" w:hAnsiTheme="majorHAnsi" w:cstheme="majorHAnsi"/>
          <w:b/>
          <w:color w:val="000000" w:themeColor="text1"/>
          <w:highlight w:val="yellow"/>
        </w:rPr>
        <w:t xml:space="preserve">roplet </w:t>
      </w:r>
      <w:r w:rsidR="00C346DE" w:rsidRPr="009F4AAC">
        <w:rPr>
          <w:rFonts w:asciiTheme="majorHAnsi" w:hAnsiTheme="majorHAnsi" w:cstheme="majorHAnsi"/>
          <w:b/>
          <w:color w:val="000000" w:themeColor="text1"/>
          <w:highlight w:val="yellow"/>
        </w:rPr>
        <w:t>i</w:t>
      </w:r>
      <w:r w:rsidRPr="009F4AAC">
        <w:rPr>
          <w:rFonts w:asciiTheme="majorHAnsi" w:hAnsiTheme="majorHAnsi" w:cstheme="majorHAnsi"/>
          <w:b/>
          <w:color w:val="000000" w:themeColor="text1"/>
          <w:highlight w:val="yellow"/>
        </w:rPr>
        <w:t xml:space="preserve">nterface </w:t>
      </w:r>
      <w:r w:rsidR="00C346DE" w:rsidRPr="009F4AAC">
        <w:rPr>
          <w:rFonts w:asciiTheme="majorHAnsi" w:hAnsiTheme="majorHAnsi" w:cstheme="majorHAnsi"/>
          <w:b/>
          <w:color w:val="000000" w:themeColor="text1"/>
          <w:highlight w:val="yellow"/>
        </w:rPr>
        <w:t>b</w:t>
      </w:r>
      <w:r w:rsidRPr="009F4AAC">
        <w:rPr>
          <w:rFonts w:asciiTheme="majorHAnsi" w:hAnsiTheme="majorHAnsi" w:cstheme="majorHAnsi"/>
          <w:b/>
          <w:color w:val="000000" w:themeColor="text1"/>
          <w:highlight w:val="yellow"/>
        </w:rPr>
        <w:t>ilayers (DIBs)</w:t>
      </w:r>
    </w:p>
    <w:p w14:paraId="0F97C744" w14:textId="77777777" w:rsidR="006E5503" w:rsidRPr="009F4AAC" w:rsidRDefault="006E5503" w:rsidP="00422C48">
      <w:pPr>
        <w:pStyle w:val="NormalWeb"/>
        <w:spacing w:before="0" w:beforeAutospacing="0" w:after="0" w:afterAutospacing="0"/>
        <w:rPr>
          <w:rFonts w:asciiTheme="majorHAnsi" w:hAnsiTheme="majorHAnsi" w:cstheme="majorHAnsi"/>
          <w:b/>
          <w:color w:val="000000" w:themeColor="text1"/>
          <w:highlight w:val="yellow"/>
        </w:rPr>
      </w:pPr>
    </w:p>
    <w:p w14:paraId="7576318B" w14:textId="09DED9D0" w:rsidR="00863FE8" w:rsidRPr="009F4AAC" w:rsidRDefault="00000000" w:rsidP="002E7885">
      <w:pPr>
        <w:pStyle w:val="NormalWeb"/>
        <w:numPr>
          <w:ilvl w:val="1"/>
          <w:numId w:val="22"/>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Place a clean, clear-bottom petri dish on the</w:t>
      </w:r>
      <w:r w:rsidR="0022262D" w:rsidRPr="009F4AAC">
        <w:rPr>
          <w:rFonts w:asciiTheme="majorHAnsi" w:hAnsiTheme="majorHAnsi" w:cstheme="majorHAnsi"/>
          <w:bCs/>
          <w:color w:val="000000" w:themeColor="text1"/>
          <w:highlight w:val="yellow"/>
        </w:rPr>
        <w:t xml:space="preserve"> stage of an</w:t>
      </w:r>
      <w:r w:rsidRPr="009F4AAC">
        <w:rPr>
          <w:rFonts w:asciiTheme="majorHAnsi" w:hAnsiTheme="majorHAnsi" w:cstheme="majorHAnsi"/>
          <w:bCs/>
          <w:color w:val="000000" w:themeColor="text1"/>
          <w:highlight w:val="yellow"/>
        </w:rPr>
        <w:t xml:space="preserve"> inverted microscope. Fill the dish with alkane oil (e.g., 100% hexadecane, </w:t>
      </w:r>
      <w:r w:rsidR="009B0CC3" w:rsidRPr="009F4AAC">
        <w:rPr>
          <w:rFonts w:asciiTheme="majorHAnsi" w:hAnsiTheme="majorHAnsi" w:cstheme="majorHAnsi"/>
          <w:bCs/>
          <w:color w:val="000000" w:themeColor="text1"/>
          <w:highlight w:val="yellow"/>
        </w:rPr>
        <w:t xml:space="preserve">or </w:t>
      </w:r>
      <w:r w:rsidRPr="009F4AAC">
        <w:rPr>
          <w:rFonts w:asciiTheme="majorHAnsi" w:hAnsiTheme="majorHAnsi" w:cstheme="majorHAnsi"/>
          <w:bCs/>
          <w:color w:val="000000" w:themeColor="text1"/>
          <w:highlight w:val="yellow"/>
        </w:rPr>
        <w:t xml:space="preserve">25%/75% v/v </w:t>
      </w:r>
      <w:r w:rsidR="009B0CC3" w:rsidRPr="009F4AAC">
        <w:rPr>
          <w:rFonts w:asciiTheme="majorHAnsi" w:hAnsiTheme="majorHAnsi" w:cstheme="majorHAnsi"/>
          <w:bCs/>
          <w:color w:val="000000" w:themeColor="text1"/>
          <w:highlight w:val="yellow"/>
        </w:rPr>
        <w:t>dodecane</w:t>
      </w:r>
      <w:r w:rsidRPr="009F4AAC">
        <w:rPr>
          <w:rFonts w:asciiTheme="majorHAnsi" w:hAnsiTheme="majorHAnsi" w:cstheme="majorHAnsi"/>
          <w:bCs/>
          <w:color w:val="000000" w:themeColor="text1"/>
          <w:highlight w:val="yellow"/>
        </w:rPr>
        <w:t>/</w:t>
      </w:r>
      <w:r w:rsidR="009B0CC3" w:rsidRPr="009F4AAC">
        <w:rPr>
          <w:rFonts w:asciiTheme="majorHAnsi" w:hAnsiTheme="majorHAnsi" w:cstheme="majorHAnsi"/>
          <w:bCs/>
          <w:color w:val="000000" w:themeColor="text1"/>
          <w:highlight w:val="yellow"/>
        </w:rPr>
        <w:t>hexadecane</w:t>
      </w:r>
      <w:r w:rsidRPr="009F4AAC">
        <w:rPr>
          <w:rFonts w:asciiTheme="majorHAnsi" w:hAnsiTheme="majorHAnsi" w:cstheme="majorHAnsi"/>
          <w:bCs/>
          <w:color w:val="000000" w:themeColor="text1"/>
          <w:highlight w:val="yellow"/>
        </w:rPr>
        <w:t>) to a depth of ~ 5 mm</w:t>
      </w:r>
      <w:r w:rsidR="00DB752D" w:rsidRPr="009F4AAC">
        <w:rPr>
          <w:rFonts w:asciiTheme="majorHAnsi" w:hAnsiTheme="majorHAnsi" w:cstheme="majorHAnsi"/>
          <w:bCs/>
          <w:color w:val="000000" w:themeColor="text1"/>
          <w:highlight w:val="yellow"/>
        </w:rPr>
        <w:t xml:space="preserve"> (</w:t>
      </w:r>
      <w:r w:rsidR="00DB752D" w:rsidRPr="009F4AAC">
        <w:rPr>
          <w:rFonts w:asciiTheme="majorHAnsi" w:hAnsiTheme="majorHAnsi" w:cstheme="majorHAnsi"/>
          <w:b/>
          <w:color w:val="000000" w:themeColor="text1"/>
          <w:highlight w:val="yellow"/>
        </w:rPr>
        <w:t>Figure 1B</w:t>
      </w:r>
      <w:r w:rsidR="00DB752D" w:rsidRPr="009F4AAC">
        <w:rPr>
          <w:rFonts w:asciiTheme="majorHAnsi" w:hAnsiTheme="majorHAnsi" w:cstheme="majorHAnsi"/>
          <w:bCs/>
          <w:color w:val="000000" w:themeColor="text1"/>
          <w:highlight w:val="yellow"/>
        </w:rPr>
        <w:t>)</w:t>
      </w:r>
      <w:r w:rsidRPr="009F4AAC">
        <w:rPr>
          <w:rFonts w:asciiTheme="majorHAnsi" w:hAnsiTheme="majorHAnsi" w:cstheme="majorHAnsi"/>
          <w:bCs/>
          <w:color w:val="000000" w:themeColor="text1"/>
          <w:highlight w:val="yellow"/>
        </w:rPr>
        <w:t>.</w:t>
      </w:r>
      <w:r w:rsidR="00E10C23" w:rsidRPr="009F4AAC">
        <w:rPr>
          <w:rFonts w:asciiTheme="majorHAnsi" w:hAnsiTheme="majorHAnsi" w:cstheme="majorHAnsi"/>
          <w:bCs/>
          <w:color w:val="000000" w:themeColor="text1"/>
          <w:highlight w:val="yellow"/>
        </w:rPr>
        <w:t xml:space="preserve"> </w:t>
      </w:r>
      <w:r w:rsidRPr="009F4AAC">
        <w:rPr>
          <w:rFonts w:asciiTheme="majorHAnsi" w:hAnsiTheme="majorHAnsi" w:cstheme="majorHAnsi"/>
          <w:bCs/>
          <w:color w:val="000000" w:themeColor="text1"/>
          <w:highlight w:val="yellow"/>
        </w:rPr>
        <w:t xml:space="preserve">  </w:t>
      </w:r>
    </w:p>
    <w:p w14:paraId="0BB0D84A" w14:textId="77777777" w:rsidR="00D67019" w:rsidRPr="009F4AAC" w:rsidRDefault="00D67019" w:rsidP="00D67019">
      <w:pPr>
        <w:pStyle w:val="NormalWeb"/>
        <w:spacing w:before="0" w:beforeAutospacing="0" w:after="0" w:afterAutospacing="0"/>
        <w:rPr>
          <w:rFonts w:asciiTheme="majorHAnsi" w:hAnsiTheme="majorHAnsi" w:cstheme="majorHAnsi"/>
          <w:bCs/>
          <w:color w:val="000000" w:themeColor="text1"/>
          <w:highlight w:val="yellow"/>
        </w:rPr>
      </w:pPr>
    </w:p>
    <w:p w14:paraId="24296F15" w14:textId="48FD0A4E" w:rsidR="00863FE8" w:rsidRPr="009F4AAC" w:rsidRDefault="00000000" w:rsidP="00422C48">
      <w:pPr>
        <w:pStyle w:val="NormalWeb"/>
        <w:numPr>
          <w:ilvl w:val="1"/>
          <w:numId w:val="22"/>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Us</w:t>
      </w:r>
      <w:r w:rsidR="005C3C0D" w:rsidRPr="009F4AAC">
        <w:rPr>
          <w:rFonts w:asciiTheme="majorHAnsi" w:hAnsiTheme="majorHAnsi" w:cstheme="majorHAnsi"/>
          <w:bCs/>
          <w:color w:val="000000" w:themeColor="text1"/>
          <w:highlight w:val="yellow"/>
        </w:rPr>
        <w:t>ing the</w:t>
      </w:r>
      <w:r w:rsidRPr="009F4AAC">
        <w:rPr>
          <w:rFonts w:asciiTheme="majorHAnsi" w:hAnsiTheme="majorHAnsi" w:cstheme="majorHAnsi"/>
          <w:bCs/>
          <w:color w:val="000000" w:themeColor="text1"/>
          <w:highlight w:val="yellow"/>
        </w:rPr>
        <w:t xml:space="preserve"> micromanipulator controls</w:t>
      </w:r>
      <w:r w:rsidR="005C3C0D" w:rsidRPr="009F4AAC">
        <w:rPr>
          <w:rFonts w:asciiTheme="majorHAnsi" w:hAnsiTheme="majorHAnsi" w:cstheme="majorHAnsi"/>
          <w:bCs/>
          <w:color w:val="000000" w:themeColor="text1"/>
          <w:highlight w:val="yellow"/>
        </w:rPr>
        <w:t>,</w:t>
      </w:r>
      <w:r w:rsidRPr="009F4AAC">
        <w:rPr>
          <w:rFonts w:asciiTheme="majorHAnsi" w:hAnsiTheme="majorHAnsi" w:cstheme="majorHAnsi"/>
          <w:bCs/>
          <w:color w:val="000000" w:themeColor="text1"/>
          <w:highlight w:val="yellow"/>
        </w:rPr>
        <w:t xml:space="preserve"> </w:t>
      </w:r>
      <w:r w:rsidR="005C3C0D" w:rsidRPr="009F4AAC">
        <w:rPr>
          <w:rFonts w:asciiTheme="majorHAnsi" w:hAnsiTheme="majorHAnsi" w:cstheme="majorHAnsi"/>
          <w:bCs/>
          <w:color w:val="000000" w:themeColor="text1"/>
          <w:highlight w:val="yellow"/>
        </w:rPr>
        <w:t>lower both agarose-coated ball ends into the oil to a depth of ~2.5 mm below the oil surface.</w:t>
      </w:r>
      <w:r w:rsidR="00F03516" w:rsidRPr="009F4AAC">
        <w:rPr>
          <w:rFonts w:asciiTheme="majorHAnsi" w:hAnsiTheme="majorHAnsi" w:cstheme="majorHAnsi"/>
          <w:bCs/>
          <w:color w:val="000000" w:themeColor="text1"/>
          <w:highlight w:val="yellow"/>
        </w:rPr>
        <w:t xml:space="preserve"> Avoid rapid motion with the micromanipulator to prevent electrode ball-head collisions with the petri dish.</w:t>
      </w:r>
    </w:p>
    <w:p w14:paraId="369DBB34" w14:textId="77777777" w:rsidR="00D67019" w:rsidRPr="009F4AAC" w:rsidRDefault="00D67019" w:rsidP="00D67019">
      <w:pPr>
        <w:pStyle w:val="NormalWeb"/>
        <w:spacing w:before="0" w:beforeAutospacing="0" w:after="0" w:afterAutospacing="0"/>
        <w:rPr>
          <w:rFonts w:asciiTheme="majorHAnsi" w:hAnsiTheme="majorHAnsi" w:cstheme="majorHAnsi"/>
          <w:bCs/>
          <w:color w:val="000000" w:themeColor="text1"/>
          <w:highlight w:val="yellow"/>
        </w:rPr>
      </w:pPr>
    </w:p>
    <w:p w14:paraId="4F511C46" w14:textId="1ED6F71B" w:rsidR="00FD5217" w:rsidRPr="009F4AAC" w:rsidRDefault="00000000" w:rsidP="002E7885">
      <w:pPr>
        <w:pStyle w:val="NormalWeb"/>
        <w:numPr>
          <w:ilvl w:val="1"/>
          <w:numId w:val="22"/>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Adjust the microscope focus until both ball ends and their agarose coatings are in sharp focus</w:t>
      </w:r>
      <w:r w:rsidR="0039178B" w:rsidRPr="009F4AAC">
        <w:rPr>
          <w:rFonts w:asciiTheme="majorHAnsi" w:hAnsiTheme="majorHAnsi" w:cstheme="majorHAnsi"/>
          <w:bCs/>
          <w:color w:val="000000" w:themeColor="text1"/>
          <w:highlight w:val="yellow"/>
        </w:rPr>
        <w:t xml:space="preserve">. </w:t>
      </w:r>
      <w:r w:rsidRPr="009F4AAC">
        <w:rPr>
          <w:rFonts w:asciiTheme="majorHAnsi" w:hAnsiTheme="majorHAnsi" w:cstheme="majorHAnsi"/>
          <w:bCs/>
          <w:color w:val="000000" w:themeColor="text1"/>
          <w:highlight w:val="yellow"/>
        </w:rPr>
        <w:t xml:space="preserve">Position the electrodes near the edge of the field of view so that both can be observed </w:t>
      </w:r>
      <w:r w:rsidRPr="009F4AAC">
        <w:rPr>
          <w:rFonts w:asciiTheme="majorHAnsi" w:hAnsiTheme="majorHAnsi" w:cstheme="majorHAnsi"/>
          <w:bCs/>
          <w:color w:val="000000" w:themeColor="text1"/>
          <w:highlight w:val="yellow"/>
        </w:rPr>
        <w:lastRenderedPageBreak/>
        <w:t>simultaneously.</w:t>
      </w:r>
    </w:p>
    <w:p w14:paraId="79E89F78" w14:textId="77777777" w:rsidR="00D67019" w:rsidRPr="009F4AAC" w:rsidRDefault="00D67019" w:rsidP="00D67019">
      <w:pPr>
        <w:pStyle w:val="NormalWeb"/>
        <w:spacing w:before="0" w:beforeAutospacing="0" w:after="0" w:afterAutospacing="0"/>
        <w:rPr>
          <w:rFonts w:asciiTheme="majorHAnsi" w:hAnsiTheme="majorHAnsi" w:cstheme="majorHAnsi"/>
          <w:bCs/>
          <w:color w:val="000000" w:themeColor="text1"/>
          <w:highlight w:val="yellow"/>
        </w:rPr>
      </w:pPr>
    </w:p>
    <w:p w14:paraId="61420DD4" w14:textId="648D4AFC" w:rsidR="001D5821" w:rsidRPr="002E7885" w:rsidRDefault="00000000" w:rsidP="002E7885">
      <w:pPr>
        <w:pStyle w:val="NormalWeb"/>
        <w:numPr>
          <w:ilvl w:val="1"/>
          <w:numId w:val="22"/>
        </w:numPr>
        <w:spacing w:before="0" w:beforeAutospacing="0" w:after="0" w:afterAutospacing="0"/>
        <w:ind w:left="0" w:firstLine="0"/>
        <w:rPr>
          <w:rFonts w:asciiTheme="majorHAnsi" w:hAnsiTheme="majorHAnsi" w:cstheme="majorHAnsi"/>
          <w:bCs/>
          <w:color w:val="000000" w:themeColor="text1"/>
        </w:rPr>
      </w:pPr>
      <w:r w:rsidRPr="009F4AAC">
        <w:rPr>
          <w:rFonts w:asciiTheme="majorHAnsi" w:hAnsiTheme="majorHAnsi" w:cstheme="majorHAnsi"/>
          <w:bCs/>
          <w:color w:val="000000" w:themeColor="text1"/>
          <w:highlight w:val="yellow"/>
        </w:rPr>
        <w:t xml:space="preserve">Using a </w:t>
      </w:r>
      <w:r w:rsidR="00711318" w:rsidRPr="009F4AAC">
        <w:rPr>
          <w:rFonts w:asciiTheme="majorHAnsi" w:hAnsiTheme="majorHAnsi" w:cstheme="majorHAnsi"/>
          <w:bCs/>
          <w:color w:val="000000" w:themeColor="text1"/>
          <w:highlight w:val="yellow"/>
        </w:rPr>
        <w:t xml:space="preserve">calibrated </w:t>
      </w:r>
      <w:r w:rsidRPr="009F4AAC">
        <w:rPr>
          <w:rFonts w:asciiTheme="majorHAnsi" w:hAnsiTheme="majorHAnsi" w:cstheme="majorHAnsi"/>
          <w:bCs/>
          <w:color w:val="000000" w:themeColor="text1"/>
          <w:highlight w:val="yellow"/>
        </w:rPr>
        <w:t xml:space="preserve">2 µL pipette, </w:t>
      </w:r>
      <w:r w:rsidR="00711318" w:rsidRPr="009F4AAC">
        <w:rPr>
          <w:rFonts w:asciiTheme="majorHAnsi" w:hAnsiTheme="majorHAnsi" w:cstheme="majorHAnsi"/>
          <w:bCs/>
          <w:color w:val="000000" w:themeColor="text1"/>
          <w:highlight w:val="yellow"/>
        </w:rPr>
        <w:t>aspirate the extruded lipid-peptide vesicle suspension.</w:t>
      </w:r>
      <w:r w:rsidR="002E7885" w:rsidRPr="009F4AAC">
        <w:rPr>
          <w:rFonts w:asciiTheme="majorHAnsi" w:hAnsiTheme="majorHAnsi" w:cstheme="majorHAnsi"/>
          <w:bCs/>
          <w:color w:val="000000" w:themeColor="text1"/>
          <w:highlight w:val="yellow"/>
        </w:rPr>
        <w:t xml:space="preserve"> </w:t>
      </w:r>
      <w:r w:rsidRPr="009F4AAC">
        <w:rPr>
          <w:rFonts w:asciiTheme="majorHAnsi" w:hAnsiTheme="majorHAnsi" w:cstheme="majorHAnsi"/>
          <w:bCs/>
          <w:color w:val="000000" w:themeColor="text1"/>
          <w:highlight w:val="yellow"/>
        </w:rPr>
        <w:t>Slowly</w:t>
      </w:r>
      <w:r w:rsidR="0039178B" w:rsidRPr="009F4AAC">
        <w:rPr>
          <w:rFonts w:asciiTheme="majorHAnsi" w:hAnsiTheme="majorHAnsi" w:cstheme="majorHAnsi"/>
          <w:bCs/>
          <w:color w:val="000000" w:themeColor="text1"/>
          <w:highlight w:val="yellow"/>
        </w:rPr>
        <w:t xml:space="preserve"> dispense 250 </w:t>
      </w:r>
      <w:proofErr w:type="spellStart"/>
      <w:r w:rsidR="00010836" w:rsidRPr="009F4AAC">
        <w:rPr>
          <w:rFonts w:asciiTheme="majorHAnsi" w:hAnsiTheme="majorHAnsi" w:cstheme="majorHAnsi"/>
          <w:bCs/>
          <w:color w:val="000000" w:themeColor="text1"/>
          <w:highlight w:val="yellow"/>
        </w:rPr>
        <w:t>n</w:t>
      </w:r>
      <w:r w:rsidR="0039178B" w:rsidRPr="009F4AAC">
        <w:rPr>
          <w:rFonts w:asciiTheme="majorHAnsi" w:hAnsiTheme="majorHAnsi" w:cstheme="majorHAnsi"/>
          <w:bCs/>
          <w:color w:val="000000" w:themeColor="text1"/>
          <w:highlight w:val="yellow"/>
        </w:rPr>
        <w:t>L</w:t>
      </w:r>
      <w:proofErr w:type="spellEnd"/>
      <w:r w:rsidR="0039178B" w:rsidRPr="009F4AAC">
        <w:rPr>
          <w:rFonts w:asciiTheme="majorHAnsi" w:hAnsiTheme="majorHAnsi" w:cstheme="majorHAnsi"/>
          <w:bCs/>
          <w:color w:val="000000" w:themeColor="text1"/>
          <w:highlight w:val="yellow"/>
        </w:rPr>
        <w:t xml:space="preserve"> of </w:t>
      </w:r>
      <w:r w:rsidR="00664403" w:rsidRPr="009F4AAC">
        <w:rPr>
          <w:rFonts w:asciiTheme="majorHAnsi" w:hAnsiTheme="majorHAnsi" w:cstheme="majorHAnsi"/>
          <w:bCs/>
          <w:color w:val="000000" w:themeColor="text1"/>
          <w:highlight w:val="yellow"/>
        </w:rPr>
        <w:t>the suspension directly onto each agarose-coated ball end</w:t>
      </w:r>
      <w:r w:rsidR="00F72877" w:rsidRPr="009F4AAC">
        <w:rPr>
          <w:rFonts w:asciiTheme="majorHAnsi" w:hAnsiTheme="majorHAnsi" w:cstheme="majorHAnsi"/>
          <w:bCs/>
          <w:color w:val="000000" w:themeColor="text1"/>
          <w:highlight w:val="yellow"/>
        </w:rPr>
        <w:t xml:space="preserve"> using a separate pipette tip for each</w:t>
      </w:r>
      <w:r w:rsidR="00664403" w:rsidRPr="009F4AAC">
        <w:rPr>
          <w:rFonts w:asciiTheme="majorHAnsi" w:hAnsiTheme="majorHAnsi" w:cstheme="majorHAnsi"/>
          <w:bCs/>
          <w:color w:val="000000" w:themeColor="text1"/>
          <w:highlight w:val="yellow"/>
        </w:rPr>
        <w:t>, without touching the agarose</w:t>
      </w:r>
      <w:r w:rsidR="00FB3855" w:rsidRPr="009F4AAC">
        <w:rPr>
          <w:rFonts w:asciiTheme="majorHAnsi" w:hAnsiTheme="majorHAnsi" w:cstheme="majorHAnsi"/>
          <w:bCs/>
          <w:color w:val="000000" w:themeColor="text1"/>
          <w:highlight w:val="yellow"/>
        </w:rPr>
        <w:t xml:space="preserve"> shell</w:t>
      </w:r>
      <w:r w:rsidR="00664403" w:rsidRPr="009F4AAC">
        <w:rPr>
          <w:rFonts w:asciiTheme="majorHAnsi" w:hAnsiTheme="majorHAnsi" w:cstheme="majorHAnsi"/>
          <w:bCs/>
          <w:color w:val="000000" w:themeColor="text1"/>
          <w:highlight w:val="yellow"/>
        </w:rPr>
        <w:t xml:space="preserve"> with the pipette tip.</w:t>
      </w:r>
      <w:r w:rsidR="00664403" w:rsidRPr="002E7885">
        <w:rPr>
          <w:rFonts w:asciiTheme="majorHAnsi" w:hAnsiTheme="majorHAnsi" w:cstheme="majorHAnsi"/>
          <w:bCs/>
          <w:color w:val="000000" w:themeColor="text1"/>
        </w:rPr>
        <w:t xml:space="preserve"> </w:t>
      </w:r>
    </w:p>
    <w:p w14:paraId="5683B111" w14:textId="77777777" w:rsidR="006E5503" w:rsidRDefault="006E5503" w:rsidP="001D5821">
      <w:pPr>
        <w:pStyle w:val="NormalWeb"/>
        <w:spacing w:before="0" w:beforeAutospacing="0" w:after="0" w:afterAutospacing="0"/>
        <w:rPr>
          <w:rFonts w:asciiTheme="majorHAnsi" w:hAnsiTheme="majorHAnsi" w:cstheme="majorHAnsi"/>
          <w:bCs/>
          <w:color w:val="000000" w:themeColor="text1"/>
        </w:rPr>
      </w:pPr>
    </w:p>
    <w:p w14:paraId="61CAACE6" w14:textId="15E392CE" w:rsidR="00863FE8" w:rsidRPr="00B14DF3" w:rsidRDefault="008C095D" w:rsidP="001D5821">
      <w:pPr>
        <w:pStyle w:val="NormalWeb"/>
        <w:spacing w:before="0" w:beforeAutospacing="0" w:after="0" w:afterAutospacing="0"/>
        <w:rPr>
          <w:rFonts w:asciiTheme="majorHAnsi" w:hAnsiTheme="majorHAnsi" w:cstheme="majorHAnsi"/>
          <w:bCs/>
          <w:color w:val="000000" w:themeColor="text1"/>
        </w:rPr>
      </w:pPr>
      <w:r w:rsidRPr="009F4AAC">
        <w:rPr>
          <w:rFonts w:asciiTheme="majorHAnsi" w:hAnsiTheme="majorHAnsi" w:cstheme="majorHAnsi"/>
          <w:bCs/>
          <w:color w:val="000000" w:themeColor="text1"/>
          <w:highlight w:val="yellow"/>
        </w:rPr>
        <w:t>NOTE</w:t>
      </w:r>
      <w:r w:rsidR="009415F4" w:rsidRPr="009F4AAC">
        <w:rPr>
          <w:rFonts w:asciiTheme="majorHAnsi" w:hAnsiTheme="majorHAnsi" w:cstheme="majorHAnsi"/>
          <w:bCs/>
          <w:color w:val="000000" w:themeColor="text1"/>
          <w:highlight w:val="yellow"/>
        </w:rPr>
        <w:t>: To minimize hand vibrations and increase stability, anchor both elbows to the anti-vibration table ledge</w:t>
      </w:r>
      <w:r w:rsidR="00893E29" w:rsidRPr="009F4AAC">
        <w:rPr>
          <w:rFonts w:asciiTheme="majorHAnsi" w:hAnsiTheme="majorHAnsi" w:cstheme="majorHAnsi"/>
          <w:bCs/>
          <w:color w:val="000000" w:themeColor="text1"/>
          <w:highlight w:val="yellow"/>
        </w:rPr>
        <w:t>.</w:t>
      </w:r>
      <w:r w:rsidR="009415F4" w:rsidRPr="009F4AAC">
        <w:rPr>
          <w:rFonts w:asciiTheme="majorHAnsi" w:hAnsiTheme="majorHAnsi" w:cstheme="majorHAnsi"/>
          <w:bCs/>
          <w:color w:val="000000" w:themeColor="text1"/>
          <w:highlight w:val="yellow"/>
        </w:rPr>
        <w:t xml:space="preserve"> </w:t>
      </w:r>
      <w:r w:rsidR="00DE773C" w:rsidRPr="009F4AAC">
        <w:rPr>
          <w:rFonts w:asciiTheme="majorHAnsi" w:hAnsiTheme="majorHAnsi" w:cstheme="majorHAnsi"/>
          <w:bCs/>
          <w:color w:val="000000" w:themeColor="text1"/>
          <w:highlight w:val="yellow"/>
        </w:rPr>
        <w:t>Stabilize the pipetting wrist with the non-pipetting hand, slowly submerge the pipette in the oil, and approach the electrode gradually. Brief breath-holding during droplet loading may further reduce unintended movements.</w:t>
      </w:r>
    </w:p>
    <w:p w14:paraId="5F3552BD" w14:textId="77777777" w:rsidR="00D67019" w:rsidRPr="00B14DF3" w:rsidRDefault="00D67019" w:rsidP="00D67019">
      <w:pPr>
        <w:pStyle w:val="NormalWeb"/>
        <w:spacing w:before="0" w:beforeAutospacing="0" w:after="0" w:afterAutospacing="0"/>
        <w:rPr>
          <w:rFonts w:asciiTheme="majorHAnsi" w:hAnsiTheme="majorHAnsi" w:cstheme="majorHAnsi"/>
          <w:bCs/>
          <w:color w:val="000000" w:themeColor="text1"/>
        </w:rPr>
      </w:pPr>
    </w:p>
    <w:p w14:paraId="19C95CA1" w14:textId="4A6B8A73" w:rsidR="001D5821" w:rsidRPr="009F4AAC" w:rsidRDefault="00000000" w:rsidP="00422C48">
      <w:pPr>
        <w:pStyle w:val="NormalWeb"/>
        <w:numPr>
          <w:ilvl w:val="1"/>
          <w:numId w:val="22"/>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 xml:space="preserve">Allow </w:t>
      </w:r>
      <w:r w:rsidR="00664403" w:rsidRPr="009F4AAC">
        <w:rPr>
          <w:rFonts w:asciiTheme="majorHAnsi" w:hAnsiTheme="majorHAnsi" w:cstheme="majorHAnsi"/>
          <w:bCs/>
          <w:color w:val="000000" w:themeColor="text1"/>
          <w:highlight w:val="yellow"/>
        </w:rPr>
        <w:t xml:space="preserve">the </w:t>
      </w:r>
      <w:r w:rsidRPr="009F4AAC">
        <w:rPr>
          <w:rFonts w:asciiTheme="majorHAnsi" w:hAnsiTheme="majorHAnsi" w:cstheme="majorHAnsi"/>
          <w:bCs/>
          <w:color w:val="000000" w:themeColor="text1"/>
          <w:highlight w:val="yellow"/>
        </w:rPr>
        <w:t xml:space="preserve">droplets to </w:t>
      </w:r>
      <w:r w:rsidR="00664403" w:rsidRPr="009F4AAC">
        <w:rPr>
          <w:rFonts w:asciiTheme="majorHAnsi" w:hAnsiTheme="majorHAnsi" w:cstheme="majorHAnsi"/>
          <w:bCs/>
          <w:color w:val="000000" w:themeColor="text1"/>
          <w:highlight w:val="yellow"/>
        </w:rPr>
        <w:t xml:space="preserve">spread and coat </w:t>
      </w:r>
      <w:r w:rsidRPr="009F4AAC">
        <w:rPr>
          <w:rFonts w:asciiTheme="majorHAnsi" w:hAnsiTheme="majorHAnsi" w:cstheme="majorHAnsi"/>
          <w:bCs/>
          <w:color w:val="000000" w:themeColor="text1"/>
          <w:highlight w:val="yellow"/>
        </w:rPr>
        <w:t xml:space="preserve">the agarose shell and sag </w:t>
      </w:r>
      <w:r w:rsidR="002411D0" w:rsidRPr="009F4AAC">
        <w:rPr>
          <w:rFonts w:asciiTheme="majorHAnsi" w:hAnsiTheme="majorHAnsi" w:cstheme="majorHAnsi"/>
          <w:bCs/>
          <w:color w:val="000000" w:themeColor="text1"/>
          <w:highlight w:val="yellow"/>
        </w:rPr>
        <w:t xml:space="preserve">away </w:t>
      </w:r>
      <w:r w:rsidRPr="009F4AAC">
        <w:rPr>
          <w:rFonts w:asciiTheme="majorHAnsi" w:hAnsiTheme="majorHAnsi" w:cstheme="majorHAnsi"/>
          <w:bCs/>
          <w:color w:val="000000" w:themeColor="text1"/>
          <w:highlight w:val="yellow"/>
        </w:rPr>
        <w:t>from the electrode</w:t>
      </w:r>
      <w:r w:rsidR="002411D0" w:rsidRPr="009F4AAC">
        <w:rPr>
          <w:rFonts w:asciiTheme="majorHAnsi" w:hAnsiTheme="majorHAnsi" w:cstheme="majorHAnsi"/>
          <w:bCs/>
          <w:color w:val="000000" w:themeColor="text1"/>
          <w:highlight w:val="yellow"/>
        </w:rPr>
        <w:t xml:space="preserve"> under gravity</w:t>
      </w:r>
      <w:r w:rsidRPr="009F4AAC">
        <w:rPr>
          <w:rFonts w:asciiTheme="majorHAnsi" w:hAnsiTheme="majorHAnsi" w:cstheme="majorHAnsi"/>
          <w:bCs/>
          <w:color w:val="000000" w:themeColor="text1"/>
          <w:highlight w:val="yellow"/>
        </w:rPr>
        <w:t xml:space="preserve">. </w:t>
      </w:r>
      <w:r w:rsidR="006460B2" w:rsidRPr="009F4AAC">
        <w:rPr>
          <w:rFonts w:asciiTheme="majorHAnsi" w:hAnsiTheme="majorHAnsi" w:cstheme="majorHAnsi"/>
          <w:bCs/>
          <w:color w:val="000000" w:themeColor="text1"/>
          <w:highlight w:val="yellow"/>
        </w:rPr>
        <w:t>Observe sagging from the side through the Petri dish wall if clear</w:t>
      </w:r>
      <w:r w:rsidRPr="009F4AAC">
        <w:rPr>
          <w:rFonts w:asciiTheme="majorHAnsi" w:hAnsiTheme="majorHAnsi" w:cstheme="majorHAnsi"/>
          <w:bCs/>
          <w:color w:val="000000" w:themeColor="text1"/>
          <w:highlight w:val="yellow"/>
        </w:rPr>
        <w:t xml:space="preserve"> (</w:t>
      </w:r>
      <w:r w:rsidRPr="009F4AAC">
        <w:rPr>
          <w:rFonts w:asciiTheme="majorHAnsi" w:hAnsiTheme="majorHAnsi" w:cstheme="majorHAnsi"/>
          <w:b/>
          <w:color w:val="000000" w:themeColor="text1"/>
          <w:highlight w:val="yellow"/>
        </w:rPr>
        <w:t>Fig</w:t>
      </w:r>
      <w:r w:rsidR="00010836" w:rsidRPr="009F4AAC">
        <w:rPr>
          <w:rFonts w:asciiTheme="majorHAnsi" w:hAnsiTheme="majorHAnsi" w:cstheme="majorHAnsi"/>
          <w:b/>
          <w:color w:val="000000" w:themeColor="text1"/>
          <w:highlight w:val="yellow"/>
        </w:rPr>
        <w:t>ure</w:t>
      </w:r>
      <w:r w:rsidRPr="009F4AAC">
        <w:rPr>
          <w:rFonts w:asciiTheme="majorHAnsi" w:hAnsiTheme="majorHAnsi" w:cstheme="majorHAnsi"/>
          <w:b/>
          <w:color w:val="000000" w:themeColor="text1"/>
          <w:highlight w:val="yellow"/>
        </w:rPr>
        <w:t xml:space="preserve"> 3</w:t>
      </w:r>
      <w:r w:rsidR="005E4014" w:rsidRPr="009F4AAC">
        <w:rPr>
          <w:rFonts w:asciiTheme="majorHAnsi" w:hAnsiTheme="majorHAnsi" w:cstheme="majorHAnsi"/>
          <w:b/>
          <w:color w:val="000000" w:themeColor="text1"/>
          <w:highlight w:val="yellow"/>
        </w:rPr>
        <w:t>B</w:t>
      </w:r>
      <w:r w:rsidRPr="009F4AAC">
        <w:rPr>
          <w:rFonts w:asciiTheme="majorHAnsi" w:hAnsiTheme="majorHAnsi" w:cstheme="majorHAnsi"/>
          <w:bCs/>
          <w:color w:val="000000" w:themeColor="text1"/>
          <w:highlight w:val="yellow"/>
        </w:rPr>
        <w:t xml:space="preserve">). </w:t>
      </w:r>
    </w:p>
    <w:p w14:paraId="6241DF70"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401786E0" w14:textId="25EF23EC" w:rsidR="00863FE8" w:rsidRPr="00B14DF3" w:rsidRDefault="00036663" w:rsidP="001D5821">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bCs/>
          <w:color w:val="000000" w:themeColor="text1"/>
        </w:rPr>
        <w:t>NOTE</w:t>
      </w:r>
      <w:r w:rsidR="00562E2E" w:rsidRPr="00B14DF3">
        <w:rPr>
          <w:rFonts w:asciiTheme="majorHAnsi" w:hAnsiTheme="majorHAnsi" w:cstheme="majorHAnsi"/>
          <w:bCs/>
          <w:color w:val="000000" w:themeColor="text1"/>
        </w:rPr>
        <w:t>: The time required for droplet sagging depends</w:t>
      </w:r>
      <w:r w:rsidRPr="00B14DF3">
        <w:rPr>
          <w:rFonts w:asciiTheme="majorHAnsi" w:hAnsiTheme="majorHAnsi" w:cstheme="majorHAnsi"/>
          <w:bCs/>
          <w:color w:val="000000" w:themeColor="text1"/>
        </w:rPr>
        <w:t xml:space="preserve"> </w:t>
      </w:r>
      <w:r w:rsidR="00562E2E" w:rsidRPr="00B14DF3">
        <w:rPr>
          <w:rFonts w:asciiTheme="majorHAnsi" w:hAnsiTheme="majorHAnsi" w:cstheme="majorHAnsi"/>
          <w:bCs/>
          <w:color w:val="000000" w:themeColor="text1"/>
        </w:rPr>
        <w:t>on vesicle size distribution, temperature, and agarose topography. For DPhPC DIBs, wait at least 5 min after droplet deposition</w:t>
      </w:r>
      <w:r w:rsidR="00BE695D" w:rsidRPr="00B14DF3">
        <w:rPr>
          <w:rFonts w:asciiTheme="majorHAnsi" w:hAnsiTheme="majorHAnsi" w:cstheme="majorHAnsi"/>
          <w:bCs/>
          <w:color w:val="000000" w:themeColor="text1"/>
          <w:vertAlign w:val="superscript"/>
        </w:rPr>
        <w:t>15</w:t>
      </w:r>
      <w:r w:rsidRPr="00B14DF3">
        <w:rPr>
          <w:rFonts w:asciiTheme="majorHAnsi" w:hAnsiTheme="majorHAnsi" w:cstheme="majorHAnsi"/>
          <w:bCs/>
          <w:color w:val="000000" w:themeColor="text1"/>
        </w:rPr>
        <w:t>.</w:t>
      </w:r>
    </w:p>
    <w:p w14:paraId="53D3E1EE" w14:textId="77777777" w:rsidR="00D67019" w:rsidRPr="00B14DF3" w:rsidRDefault="00D67019" w:rsidP="00D67019">
      <w:pPr>
        <w:pStyle w:val="NormalWeb"/>
        <w:spacing w:before="0" w:beforeAutospacing="0" w:after="0" w:afterAutospacing="0"/>
        <w:rPr>
          <w:rFonts w:asciiTheme="majorHAnsi" w:hAnsiTheme="majorHAnsi" w:cstheme="majorHAnsi"/>
          <w:bCs/>
          <w:color w:val="000000" w:themeColor="text1"/>
        </w:rPr>
      </w:pPr>
    </w:p>
    <w:p w14:paraId="644A38E1" w14:textId="77777777" w:rsidR="001D5821" w:rsidRPr="009F4AAC" w:rsidRDefault="00000000" w:rsidP="00422C48">
      <w:pPr>
        <w:pStyle w:val="NormalWeb"/>
        <w:numPr>
          <w:ilvl w:val="1"/>
          <w:numId w:val="22"/>
        </w:numPr>
        <w:spacing w:before="0" w:beforeAutospacing="0" w:after="0" w:afterAutospacing="0"/>
        <w:ind w:left="0" w:firstLine="0"/>
        <w:rPr>
          <w:rFonts w:asciiTheme="majorHAnsi" w:hAnsiTheme="majorHAnsi" w:cstheme="majorHAnsi"/>
          <w:bCs/>
          <w:color w:val="000000" w:themeColor="text1"/>
          <w:highlight w:val="yellow"/>
        </w:rPr>
      </w:pPr>
      <w:r w:rsidRPr="009F4AAC">
        <w:rPr>
          <w:rFonts w:asciiTheme="majorHAnsi" w:hAnsiTheme="majorHAnsi" w:cstheme="majorHAnsi"/>
          <w:bCs/>
          <w:color w:val="000000" w:themeColor="text1"/>
          <w:highlight w:val="yellow"/>
        </w:rPr>
        <w:t xml:space="preserve">Gently </w:t>
      </w:r>
      <w:r w:rsidR="004C7B7E" w:rsidRPr="009F4AAC">
        <w:rPr>
          <w:rFonts w:asciiTheme="majorHAnsi" w:hAnsiTheme="majorHAnsi" w:cstheme="majorHAnsi"/>
          <w:bCs/>
          <w:color w:val="000000" w:themeColor="text1"/>
          <w:highlight w:val="yellow"/>
        </w:rPr>
        <w:t>nudge</w:t>
      </w:r>
      <w:r w:rsidRPr="009F4AAC">
        <w:rPr>
          <w:rFonts w:asciiTheme="majorHAnsi" w:hAnsiTheme="majorHAnsi" w:cstheme="majorHAnsi"/>
          <w:bCs/>
          <w:color w:val="000000" w:themeColor="text1"/>
          <w:highlight w:val="yellow"/>
        </w:rPr>
        <w:t xml:space="preserve"> the anti-vibration table to assess droplet readiness. Confirm that the sagging droplets move with a slight delay relative to electrode motion, indicating formation of fully coated lipid monolayer droplets. </w:t>
      </w:r>
    </w:p>
    <w:p w14:paraId="4589F3AB"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01BAF090" w14:textId="6D10AF1B" w:rsidR="00921DFE" w:rsidRPr="00B14DF3" w:rsidRDefault="00043E6E" w:rsidP="001D5821">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NOTE: The delayed motion occurs because the formation of </w:t>
      </w:r>
      <w:r w:rsidR="006E494B">
        <w:rPr>
          <w:rFonts w:asciiTheme="majorHAnsi" w:hAnsiTheme="majorHAnsi" w:cstheme="majorHAnsi"/>
          <w:bCs/>
          <w:color w:val="000000" w:themeColor="text1"/>
        </w:rPr>
        <w:t>a lipid monolayer around the aqueous droplet significantly lowers the surface tension, thereby delaying the</w:t>
      </w:r>
      <w:r w:rsidRPr="00B14DF3">
        <w:rPr>
          <w:rFonts w:asciiTheme="majorHAnsi" w:hAnsiTheme="majorHAnsi" w:cstheme="majorHAnsi"/>
          <w:bCs/>
          <w:color w:val="000000" w:themeColor="text1"/>
        </w:rPr>
        <w:t xml:space="preserve"> physical response when moving the electrode</w:t>
      </w:r>
      <w:r w:rsidR="00D432C3" w:rsidRPr="00B14DF3">
        <w:rPr>
          <w:rFonts w:asciiTheme="majorHAnsi" w:hAnsiTheme="majorHAnsi" w:cstheme="majorHAnsi"/>
          <w:bCs/>
          <w:color w:val="000000" w:themeColor="text1"/>
        </w:rPr>
        <w:t xml:space="preserve"> in oil</w:t>
      </w:r>
      <w:r w:rsidRPr="00B14DF3">
        <w:rPr>
          <w:rFonts w:asciiTheme="majorHAnsi" w:hAnsiTheme="majorHAnsi" w:cstheme="majorHAnsi"/>
          <w:bCs/>
          <w:color w:val="000000" w:themeColor="text1"/>
        </w:rPr>
        <w:t>.</w:t>
      </w:r>
    </w:p>
    <w:p w14:paraId="1D4F3B1D" w14:textId="77777777" w:rsidR="00D67019" w:rsidRPr="00B14DF3" w:rsidRDefault="00D67019" w:rsidP="00D67019">
      <w:pPr>
        <w:pStyle w:val="NormalWeb"/>
        <w:spacing w:before="0" w:beforeAutospacing="0" w:after="0" w:afterAutospacing="0"/>
        <w:rPr>
          <w:rFonts w:asciiTheme="majorHAnsi" w:hAnsiTheme="majorHAnsi" w:cstheme="majorHAnsi"/>
          <w:bCs/>
          <w:color w:val="000000" w:themeColor="text1"/>
        </w:rPr>
      </w:pPr>
    </w:p>
    <w:p w14:paraId="5934A774" w14:textId="3944FBEA" w:rsidR="0039178B" w:rsidRPr="00B14DF3" w:rsidRDefault="00000000" w:rsidP="00422C48">
      <w:pPr>
        <w:pStyle w:val="NormalWeb"/>
        <w:numPr>
          <w:ilvl w:val="1"/>
          <w:numId w:val="22"/>
        </w:numPr>
        <w:spacing w:before="0" w:beforeAutospacing="0" w:after="0" w:afterAutospacing="0"/>
        <w:ind w:left="0" w:firstLine="0"/>
        <w:rPr>
          <w:rFonts w:asciiTheme="majorHAnsi" w:hAnsiTheme="majorHAnsi" w:cstheme="majorHAnsi"/>
          <w:bCs/>
          <w:color w:val="000000" w:themeColor="text1"/>
        </w:rPr>
      </w:pPr>
      <w:r w:rsidRPr="009F4AAC">
        <w:rPr>
          <w:rFonts w:asciiTheme="majorHAnsi" w:hAnsiTheme="majorHAnsi" w:cstheme="majorHAnsi"/>
          <w:bCs/>
          <w:color w:val="000000" w:themeColor="text1"/>
          <w:highlight w:val="yellow"/>
        </w:rPr>
        <w:t>If this behavior is not observed, wait an additional 2</w:t>
      </w:r>
      <w:r w:rsidR="00010836" w:rsidRPr="009F4AAC">
        <w:rPr>
          <w:rFonts w:asciiTheme="majorHAnsi" w:hAnsiTheme="majorHAnsi" w:cstheme="majorHAnsi"/>
          <w:bCs/>
          <w:color w:val="000000" w:themeColor="text1"/>
          <w:highlight w:val="yellow"/>
        </w:rPr>
        <w:t>–</w:t>
      </w:r>
      <w:r w:rsidRPr="009F4AAC">
        <w:rPr>
          <w:rFonts w:asciiTheme="majorHAnsi" w:hAnsiTheme="majorHAnsi" w:cstheme="majorHAnsi"/>
          <w:bCs/>
          <w:color w:val="000000" w:themeColor="text1"/>
          <w:highlight w:val="yellow"/>
        </w:rPr>
        <w:t xml:space="preserve">3 min and repeat </w:t>
      </w:r>
      <w:r w:rsidR="00161DDA" w:rsidRPr="009F4AAC">
        <w:rPr>
          <w:rFonts w:asciiTheme="majorHAnsi" w:hAnsiTheme="majorHAnsi" w:cstheme="majorHAnsi"/>
          <w:bCs/>
          <w:color w:val="000000" w:themeColor="text1"/>
          <w:highlight w:val="yellow"/>
        </w:rPr>
        <w:t>the process</w:t>
      </w:r>
      <w:r w:rsidR="00904898" w:rsidRPr="009F4AAC">
        <w:rPr>
          <w:rFonts w:asciiTheme="majorHAnsi" w:hAnsiTheme="majorHAnsi" w:cstheme="majorHAnsi"/>
          <w:bCs/>
          <w:color w:val="000000" w:themeColor="text1"/>
          <w:highlight w:val="yellow"/>
        </w:rPr>
        <w:t>.</w:t>
      </w:r>
    </w:p>
    <w:p w14:paraId="5408E3E8" w14:textId="77777777" w:rsidR="0039178B" w:rsidRPr="00B14DF3" w:rsidRDefault="0039178B" w:rsidP="00422C48">
      <w:pPr>
        <w:pStyle w:val="NormalWeb"/>
        <w:spacing w:before="0" w:beforeAutospacing="0" w:after="0" w:afterAutospacing="0"/>
        <w:rPr>
          <w:rFonts w:asciiTheme="majorHAnsi" w:hAnsiTheme="majorHAnsi" w:cstheme="majorHAnsi"/>
          <w:b/>
          <w:color w:val="000000" w:themeColor="text1"/>
        </w:rPr>
      </w:pPr>
    </w:p>
    <w:p w14:paraId="741C2228" w14:textId="7CEAAD89" w:rsidR="0039178B" w:rsidRPr="009F4AAC" w:rsidRDefault="00130E80" w:rsidP="00422C48">
      <w:pPr>
        <w:pStyle w:val="NormalWeb"/>
        <w:spacing w:before="0" w:beforeAutospacing="0" w:after="0" w:afterAutospacing="0"/>
        <w:rPr>
          <w:rFonts w:asciiTheme="majorHAnsi" w:hAnsiTheme="majorHAnsi" w:cstheme="majorHAnsi"/>
          <w:b/>
          <w:color w:val="000000" w:themeColor="text1"/>
          <w:highlight w:val="yellow"/>
        </w:rPr>
      </w:pPr>
      <w:r w:rsidRPr="009F4AAC">
        <w:rPr>
          <w:rFonts w:asciiTheme="majorHAnsi" w:hAnsiTheme="majorHAnsi" w:cstheme="majorHAnsi"/>
          <w:b/>
          <w:color w:val="000000" w:themeColor="text1"/>
          <w:highlight w:val="yellow"/>
        </w:rPr>
        <w:t xml:space="preserve">7. Electrical </w:t>
      </w:r>
      <w:r w:rsidR="00112E15" w:rsidRPr="009F4AAC">
        <w:rPr>
          <w:rFonts w:asciiTheme="majorHAnsi" w:hAnsiTheme="majorHAnsi" w:cstheme="majorHAnsi"/>
          <w:b/>
          <w:color w:val="000000" w:themeColor="text1"/>
          <w:highlight w:val="yellow"/>
        </w:rPr>
        <w:t>s</w:t>
      </w:r>
      <w:r w:rsidRPr="009F4AAC">
        <w:rPr>
          <w:rFonts w:asciiTheme="majorHAnsi" w:hAnsiTheme="majorHAnsi" w:cstheme="majorHAnsi"/>
          <w:b/>
          <w:color w:val="000000" w:themeColor="text1"/>
          <w:highlight w:val="yellow"/>
        </w:rPr>
        <w:t xml:space="preserve">etup and </w:t>
      </w:r>
      <w:r w:rsidR="00112E15" w:rsidRPr="009F4AAC">
        <w:rPr>
          <w:rFonts w:asciiTheme="majorHAnsi" w:hAnsiTheme="majorHAnsi" w:cstheme="majorHAnsi"/>
          <w:b/>
          <w:color w:val="000000" w:themeColor="text1"/>
          <w:highlight w:val="yellow"/>
        </w:rPr>
        <w:t>b</w:t>
      </w:r>
      <w:r w:rsidRPr="009F4AAC">
        <w:rPr>
          <w:rFonts w:asciiTheme="majorHAnsi" w:hAnsiTheme="majorHAnsi" w:cstheme="majorHAnsi"/>
          <w:b/>
          <w:color w:val="000000" w:themeColor="text1"/>
          <w:highlight w:val="yellow"/>
        </w:rPr>
        <w:t xml:space="preserve">ilayer </w:t>
      </w:r>
      <w:r w:rsidR="00112E15" w:rsidRPr="009F4AAC">
        <w:rPr>
          <w:rFonts w:asciiTheme="majorHAnsi" w:hAnsiTheme="majorHAnsi" w:cstheme="majorHAnsi"/>
          <w:b/>
          <w:color w:val="000000" w:themeColor="text1"/>
          <w:highlight w:val="yellow"/>
        </w:rPr>
        <w:t>m</w:t>
      </w:r>
      <w:r w:rsidRPr="009F4AAC">
        <w:rPr>
          <w:rFonts w:asciiTheme="majorHAnsi" w:hAnsiTheme="majorHAnsi" w:cstheme="majorHAnsi"/>
          <w:b/>
          <w:color w:val="000000" w:themeColor="text1"/>
          <w:highlight w:val="yellow"/>
        </w:rPr>
        <w:t>onitoring (visual and electrical)</w:t>
      </w:r>
    </w:p>
    <w:p w14:paraId="4627EE3E" w14:textId="77777777" w:rsidR="006E5503" w:rsidRPr="009F4AAC" w:rsidRDefault="006E5503" w:rsidP="00422C48">
      <w:pPr>
        <w:pStyle w:val="NormalWeb"/>
        <w:spacing w:before="0" w:beforeAutospacing="0" w:after="0" w:afterAutospacing="0"/>
        <w:rPr>
          <w:rFonts w:asciiTheme="majorHAnsi" w:hAnsiTheme="majorHAnsi" w:cstheme="majorHAnsi"/>
          <w:b/>
          <w:color w:val="000000" w:themeColor="text1"/>
          <w:highlight w:val="yellow"/>
        </w:rPr>
      </w:pPr>
    </w:p>
    <w:p w14:paraId="077517CC" w14:textId="15290D7B" w:rsidR="00E9507A"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Ensure the microscope, anti-vibration table, Faraday cage, and all electrical components</w:t>
      </w:r>
      <w:r w:rsidR="00CB6C13" w:rsidRPr="009F4AAC">
        <w:rPr>
          <w:rFonts w:asciiTheme="majorHAnsi" w:hAnsiTheme="majorHAnsi" w:cstheme="majorHAnsi"/>
          <w:bCs/>
          <w:color w:val="000000" w:themeColor="text1"/>
          <w:sz w:val="24"/>
          <w:szCs w:val="24"/>
          <w:highlight w:val="yellow"/>
        </w:rPr>
        <w:t>, including the amplifier, digitizer, function generator, and computer, are connected to a common ground</w:t>
      </w:r>
      <w:r w:rsidR="00325BD4" w:rsidRPr="009F4AAC">
        <w:rPr>
          <w:rFonts w:asciiTheme="majorHAnsi" w:hAnsiTheme="majorHAnsi" w:cstheme="majorHAnsi"/>
          <w:bCs/>
          <w:color w:val="000000" w:themeColor="text1"/>
          <w:sz w:val="24"/>
          <w:szCs w:val="24"/>
          <w:highlight w:val="yellow"/>
        </w:rPr>
        <w:t xml:space="preserve"> (</w:t>
      </w:r>
      <w:r w:rsidR="00325BD4" w:rsidRPr="009F4AAC">
        <w:rPr>
          <w:rFonts w:asciiTheme="majorHAnsi" w:hAnsiTheme="majorHAnsi" w:cstheme="majorHAnsi"/>
          <w:b/>
          <w:color w:val="000000" w:themeColor="text1"/>
          <w:sz w:val="24"/>
          <w:szCs w:val="24"/>
          <w:highlight w:val="yellow"/>
        </w:rPr>
        <w:t>Figure 1</w:t>
      </w:r>
      <w:r w:rsidR="00325BD4" w:rsidRPr="009F4AAC">
        <w:rPr>
          <w:rFonts w:asciiTheme="majorHAnsi" w:hAnsiTheme="majorHAnsi" w:cstheme="majorHAnsi"/>
          <w:bCs/>
          <w:color w:val="000000" w:themeColor="text1"/>
          <w:sz w:val="24"/>
          <w:szCs w:val="24"/>
          <w:highlight w:val="yellow"/>
        </w:rPr>
        <w:t>)</w:t>
      </w:r>
      <w:r w:rsidR="00CB6C13" w:rsidRPr="009F4AAC">
        <w:rPr>
          <w:rFonts w:asciiTheme="majorHAnsi" w:hAnsiTheme="majorHAnsi" w:cstheme="majorHAnsi"/>
          <w:bCs/>
          <w:color w:val="000000" w:themeColor="text1"/>
          <w:sz w:val="24"/>
          <w:szCs w:val="24"/>
          <w:highlight w:val="yellow"/>
        </w:rPr>
        <w:t xml:space="preserve">. </w:t>
      </w:r>
    </w:p>
    <w:p w14:paraId="109A4BCE" w14:textId="77777777" w:rsidR="0082191A" w:rsidRPr="009F4AAC" w:rsidRDefault="0082191A" w:rsidP="0082191A">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p>
    <w:p w14:paraId="17A0B065" w14:textId="12C3FD9F" w:rsidR="00C716FC"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Arrange the instrument connections according to the manufacturer’s setup guide</w:t>
      </w:r>
      <w:r w:rsidR="00E87135" w:rsidRPr="009F4AAC">
        <w:rPr>
          <w:rFonts w:asciiTheme="majorHAnsi" w:hAnsiTheme="majorHAnsi" w:cstheme="majorHAnsi"/>
          <w:bCs/>
          <w:color w:val="000000" w:themeColor="text1"/>
          <w:sz w:val="24"/>
          <w:szCs w:val="24"/>
          <w:highlight w:val="yellow"/>
        </w:rPr>
        <w:t>.</w:t>
      </w:r>
      <w:r w:rsidRPr="009F4AAC">
        <w:rPr>
          <w:rFonts w:asciiTheme="majorHAnsi" w:hAnsiTheme="majorHAnsi" w:cstheme="majorHAnsi"/>
          <w:bCs/>
          <w:color w:val="000000" w:themeColor="text1"/>
          <w:sz w:val="24"/>
          <w:szCs w:val="24"/>
          <w:highlight w:val="yellow"/>
        </w:rPr>
        <w:t xml:space="preserve"> Use</w:t>
      </w:r>
      <w:r w:rsidR="00847F6C" w:rsidRPr="009F4AAC">
        <w:rPr>
          <w:rFonts w:asciiTheme="majorHAnsi" w:hAnsiTheme="majorHAnsi" w:cstheme="majorHAnsi"/>
          <w:bCs/>
          <w:color w:val="000000" w:themeColor="text1"/>
          <w:sz w:val="24"/>
          <w:szCs w:val="24"/>
          <w:highlight w:val="yellow"/>
        </w:rPr>
        <w:t xml:space="preserve"> </w:t>
      </w:r>
      <w:r w:rsidR="00847F6C" w:rsidRPr="009F4AAC">
        <w:rPr>
          <w:rFonts w:asciiTheme="majorHAnsi" w:hAnsiTheme="majorHAnsi" w:cstheme="majorHAnsi"/>
          <w:b/>
          <w:color w:val="000000" w:themeColor="text1"/>
          <w:sz w:val="24"/>
          <w:szCs w:val="24"/>
          <w:highlight w:val="yellow"/>
        </w:rPr>
        <w:t xml:space="preserve">Figure 1C </w:t>
      </w:r>
      <w:r w:rsidRPr="009F4AAC">
        <w:rPr>
          <w:rFonts w:asciiTheme="majorHAnsi" w:hAnsiTheme="majorHAnsi" w:cstheme="majorHAnsi"/>
          <w:bCs/>
          <w:color w:val="000000" w:themeColor="text1"/>
          <w:sz w:val="24"/>
          <w:szCs w:val="24"/>
          <w:highlight w:val="yellow"/>
        </w:rPr>
        <w:t>as a schematic reference for the essential electrical and optical configuration</w:t>
      </w:r>
      <w:r w:rsidR="00EC06A4" w:rsidRPr="009F4AAC">
        <w:rPr>
          <w:rFonts w:asciiTheme="majorHAnsi" w:hAnsiTheme="majorHAnsi" w:cstheme="majorHAnsi"/>
          <w:bCs/>
          <w:color w:val="000000" w:themeColor="text1"/>
          <w:sz w:val="24"/>
          <w:szCs w:val="24"/>
          <w:highlight w:val="yellow"/>
        </w:rPr>
        <w:t>.</w:t>
      </w:r>
      <w:r w:rsidR="00847F6C" w:rsidRPr="009F4AAC">
        <w:rPr>
          <w:rFonts w:asciiTheme="majorHAnsi" w:hAnsiTheme="majorHAnsi" w:cstheme="majorHAnsi"/>
          <w:bCs/>
          <w:color w:val="000000" w:themeColor="text1"/>
          <w:sz w:val="24"/>
          <w:szCs w:val="24"/>
          <w:highlight w:val="yellow"/>
        </w:rPr>
        <w:t xml:space="preserve"> </w:t>
      </w:r>
      <w:r w:rsidR="00EC06A4" w:rsidRPr="009F4AAC">
        <w:rPr>
          <w:rFonts w:asciiTheme="majorHAnsi" w:hAnsiTheme="majorHAnsi" w:cstheme="majorHAnsi"/>
          <w:bCs/>
          <w:color w:val="000000" w:themeColor="text1"/>
          <w:sz w:val="24"/>
          <w:szCs w:val="24"/>
          <w:highlight w:val="yellow"/>
        </w:rPr>
        <w:t>Refer</w:t>
      </w:r>
      <w:r w:rsidR="0039178B" w:rsidRPr="009F4AAC">
        <w:rPr>
          <w:rFonts w:asciiTheme="majorHAnsi" w:hAnsiTheme="majorHAnsi" w:cstheme="majorHAnsi"/>
          <w:bCs/>
          <w:color w:val="000000" w:themeColor="text1"/>
          <w:sz w:val="24"/>
          <w:szCs w:val="24"/>
          <w:highlight w:val="yellow"/>
        </w:rPr>
        <w:t xml:space="preserve"> </w:t>
      </w:r>
      <w:r w:rsidR="00003E86" w:rsidRPr="009F4AAC">
        <w:rPr>
          <w:rFonts w:asciiTheme="majorHAnsi" w:hAnsiTheme="majorHAnsi" w:cstheme="majorHAnsi"/>
          <w:bCs/>
          <w:color w:val="000000" w:themeColor="text1"/>
          <w:sz w:val="24"/>
          <w:szCs w:val="24"/>
          <w:highlight w:val="yellow"/>
        </w:rPr>
        <w:t>to the</w:t>
      </w:r>
      <w:r w:rsidR="0039178B" w:rsidRPr="009F4AAC">
        <w:rPr>
          <w:rFonts w:asciiTheme="majorHAnsi" w:hAnsiTheme="majorHAnsi" w:cstheme="majorHAnsi"/>
          <w:bCs/>
          <w:color w:val="000000" w:themeColor="text1"/>
          <w:sz w:val="24"/>
          <w:szCs w:val="24"/>
          <w:highlight w:val="yellow"/>
        </w:rPr>
        <w:t xml:space="preserve"> detailed </w:t>
      </w:r>
      <w:r w:rsidR="00811BBC" w:rsidRPr="009F4AAC">
        <w:rPr>
          <w:rFonts w:asciiTheme="majorHAnsi" w:hAnsiTheme="majorHAnsi" w:cstheme="majorHAnsi"/>
          <w:bCs/>
          <w:color w:val="000000" w:themeColor="text1"/>
          <w:sz w:val="24"/>
          <w:szCs w:val="24"/>
          <w:highlight w:val="yellow"/>
        </w:rPr>
        <w:t>instructions</w:t>
      </w:r>
      <w:r w:rsidR="0039178B" w:rsidRPr="009F4AAC">
        <w:rPr>
          <w:rFonts w:asciiTheme="majorHAnsi" w:hAnsiTheme="majorHAnsi" w:cstheme="majorHAnsi"/>
          <w:bCs/>
          <w:color w:val="000000" w:themeColor="text1"/>
          <w:sz w:val="24"/>
          <w:szCs w:val="24"/>
          <w:highlight w:val="yellow"/>
        </w:rPr>
        <w:t xml:space="preserve"> on grounding</w:t>
      </w:r>
      <w:r w:rsidR="00003E86" w:rsidRPr="009F4AAC">
        <w:rPr>
          <w:rFonts w:asciiTheme="majorHAnsi" w:hAnsiTheme="majorHAnsi" w:cstheme="majorHAnsi"/>
          <w:bCs/>
          <w:color w:val="000000" w:themeColor="text1"/>
          <w:sz w:val="24"/>
          <w:szCs w:val="24"/>
          <w:highlight w:val="yellow"/>
          <w:vertAlign w:val="superscript"/>
        </w:rPr>
        <w:t>35</w:t>
      </w:r>
      <w:r w:rsidR="0039178B" w:rsidRPr="009F4AAC">
        <w:rPr>
          <w:rFonts w:asciiTheme="majorHAnsi" w:hAnsiTheme="majorHAnsi" w:cstheme="majorHAnsi"/>
          <w:bCs/>
          <w:color w:val="000000" w:themeColor="text1"/>
          <w:sz w:val="24"/>
          <w:szCs w:val="24"/>
          <w:highlight w:val="yellow"/>
        </w:rPr>
        <w:t xml:space="preserve">, hardware/software configuration, and pipette offset </w:t>
      </w:r>
      <w:r w:rsidR="00811BBC" w:rsidRPr="009F4AAC">
        <w:rPr>
          <w:rFonts w:asciiTheme="majorHAnsi" w:hAnsiTheme="majorHAnsi" w:cstheme="majorHAnsi"/>
          <w:bCs/>
          <w:color w:val="000000" w:themeColor="text1"/>
          <w:sz w:val="24"/>
          <w:szCs w:val="24"/>
          <w:highlight w:val="yellow"/>
        </w:rPr>
        <w:t>adjustment for DIB experiments.</w:t>
      </w:r>
      <w:r w:rsidR="0039178B" w:rsidRPr="009F4AAC">
        <w:rPr>
          <w:rFonts w:asciiTheme="majorHAnsi" w:hAnsiTheme="majorHAnsi" w:cstheme="majorHAnsi"/>
          <w:bCs/>
          <w:color w:val="000000" w:themeColor="text1"/>
          <w:sz w:val="24"/>
          <w:szCs w:val="24"/>
          <w:highlight w:val="yellow"/>
        </w:rPr>
        <w:t xml:space="preserve"> </w:t>
      </w:r>
    </w:p>
    <w:p w14:paraId="466A3D2E" w14:textId="77777777" w:rsidR="00C716FC" w:rsidRPr="009F4AAC" w:rsidRDefault="00C716FC" w:rsidP="00C716FC">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p>
    <w:p w14:paraId="0C75FE31" w14:textId="643AFF8A" w:rsidR="0039178B" w:rsidRPr="009F4AAC" w:rsidRDefault="00000000" w:rsidP="00C716FC">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 xml:space="preserve">NOTE: </w:t>
      </w:r>
      <w:r w:rsidR="00EC06A4" w:rsidRPr="009F4AAC">
        <w:rPr>
          <w:rFonts w:asciiTheme="majorHAnsi" w:hAnsiTheme="majorHAnsi" w:cstheme="majorHAnsi"/>
          <w:bCs/>
          <w:color w:val="000000" w:themeColor="text1"/>
          <w:sz w:val="24"/>
          <w:szCs w:val="24"/>
          <w:highlight w:val="yellow"/>
        </w:rPr>
        <w:t>Follow equipment-specific setup instructions</w:t>
      </w:r>
      <w:r w:rsidRPr="009F4AAC">
        <w:rPr>
          <w:rFonts w:asciiTheme="majorHAnsi" w:hAnsiTheme="majorHAnsi" w:cstheme="majorHAnsi"/>
          <w:bCs/>
          <w:color w:val="000000" w:themeColor="text1"/>
          <w:sz w:val="24"/>
          <w:szCs w:val="24"/>
          <w:highlight w:val="yellow"/>
        </w:rPr>
        <w:t xml:space="preserve"> for </w:t>
      </w:r>
      <w:r w:rsidR="00AD1ACC" w:rsidRPr="009F4AAC">
        <w:rPr>
          <w:rFonts w:asciiTheme="majorHAnsi" w:hAnsiTheme="majorHAnsi" w:cstheme="majorHAnsi"/>
          <w:bCs/>
          <w:color w:val="000000" w:themeColor="text1"/>
          <w:sz w:val="24"/>
          <w:szCs w:val="24"/>
          <w:highlight w:val="yellow"/>
        </w:rPr>
        <w:t xml:space="preserve">all software and hardware listed </w:t>
      </w:r>
      <w:r w:rsidRPr="009F4AAC">
        <w:rPr>
          <w:rFonts w:asciiTheme="majorHAnsi" w:hAnsiTheme="majorHAnsi" w:cstheme="majorHAnsi"/>
          <w:bCs/>
          <w:color w:val="000000" w:themeColor="text1"/>
          <w:sz w:val="24"/>
          <w:szCs w:val="24"/>
          <w:highlight w:val="yellow"/>
        </w:rPr>
        <w:t xml:space="preserve">in the </w:t>
      </w:r>
      <w:r w:rsidRPr="009F4AAC">
        <w:rPr>
          <w:rFonts w:asciiTheme="majorHAnsi" w:hAnsiTheme="majorHAnsi" w:cstheme="majorHAnsi"/>
          <w:b/>
          <w:color w:val="000000" w:themeColor="text1"/>
          <w:sz w:val="24"/>
          <w:szCs w:val="24"/>
          <w:highlight w:val="yellow"/>
        </w:rPr>
        <w:t>Table of Materials.</w:t>
      </w:r>
      <w:r w:rsidRPr="009F4AAC">
        <w:rPr>
          <w:rFonts w:asciiTheme="majorHAnsi" w:hAnsiTheme="majorHAnsi" w:cstheme="majorHAnsi"/>
          <w:bCs/>
          <w:color w:val="000000" w:themeColor="text1"/>
          <w:sz w:val="24"/>
          <w:szCs w:val="24"/>
          <w:highlight w:val="yellow"/>
        </w:rPr>
        <w:t xml:space="preserve"> </w:t>
      </w:r>
    </w:p>
    <w:p w14:paraId="77D59DE1" w14:textId="77777777" w:rsidR="00C716FC" w:rsidRPr="009F4AAC" w:rsidRDefault="00C716FC" w:rsidP="00851D5D">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p>
    <w:p w14:paraId="2B2EE1C1" w14:textId="77777777" w:rsidR="0046681B"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Connect the headstage and ground electrodes to the patch-clamp amplifier.</w:t>
      </w:r>
    </w:p>
    <w:p w14:paraId="4D85206A" w14:textId="77777777" w:rsidR="0082191A" w:rsidRPr="009F4AAC" w:rsidRDefault="0082191A" w:rsidP="0082191A">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p>
    <w:p w14:paraId="0E878C4D" w14:textId="5B2837E0" w:rsidR="001F7594"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lastRenderedPageBreak/>
        <w:t>Configure</w:t>
      </w:r>
      <w:r w:rsidR="0039178B" w:rsidRPr="009F4AAC">
        <w:rPr>
          <w:rFonts w:asciiTheme="majorHAnsi" w:hAnsiTheme="majorHAnsi" w:cstheme="majorHAnsi"/>
          <w:bCs/>
          <w:color w:val="000000" w:themeColor="text1"/>
          <w:sz w:val="24"/>
          <w:szCs w:val="24"/>
          <w:highlight w:val="yellow"/>
        </w:rPr>
        <w:t xml:space="preserve"> </w:t>
      </w:r>
      <w:r w:rsidRPr="009F4AAC">
        <w:rPr>
          <w:rFonts w:asciiTheme="majorHAnsi" w:hAnsiTheme="majorHAnsi" w:cstheme="majorHAnsi"/>
          <w:bCs/>
          <w:color w:val="000000" w:themeColor="text1"/>
          <w:sz w:val="24"/>
          <w:szCs w:val="24"/>
          <w:highlight w:val="yellow"/>
        </w:rPr>
        <w:t>an</w:t>
      </w:r>
      <w:r w:rsidR="0039178B" w:rsidRPr="009F4AAC">
        <w:rPr>
          <w:rFonts w:asciiTheme="majorHAnsi" w:hAnsiTheme="majorHAnsi" w:cstheme="majorHAnsi"/>
          <w:bCs/>
          <w:color w:val="000000" w:themeColor="text1"/>
          <w:sz w:val="24"/>
          <w:szCs w:val="24"/>
          <w:highlight w:val="yellow"/>
        </w:rPr>
        <w:t xml:space="preserve"> external </w:t>
      </w:r>
      <w:r w:rsidR="007C30FE" w:rsidRPr="009F4AAC">
        <w:rPr>
          <w:rFonts w:asciiTheme="majorHAnsi" w:hAnsiTheme="majorHAnsi" w:cstheme="majorHAnsi"/>
          <w:bCs/>
          <w:color w:val="000000" w:themeColor="text1"/>
          <w:sz w:val="24"/>
          <w:szCs w:val="24"/>
          <w:highlight w:val="yellow"/>
        </w:rPr>
        <w:t>function generator (or the acquisition software’s output channel) to generate</w:t>
      </w:r>
      <w:r w:rsidR="0039178B" w:rsidRPr="009F4AAC">
        <w:rPr>
          <w:rFonts w:asciiTheme="majorHAnsi" w:hAnsiTheme="majorHAnsi" w:cstheme="majorHAnsi"/>
          <w:bCs/>
          <w:color w:val="000000" w:themeColor="text1"/>
          <w:sz w:val="24"/>
          <w:szCs w:val="24"/>
          <w:highlight w:val="yellow"/>
        </w:rPr>
        <w:t xml:space="preserve"> a 10 Hz, 10 mV triangle </w:t>
      </w:r>
      <w:r w:rsidR="00C3722F" w:rsidRPr="009F4AAC">
        <w:rPr>
          <w:rFonts w:asciiTheme="majorHAnsi" w:hAnsiTheme="majorHAnsi" w:cstheme="majorHAnsi"/>
          <w:bCs/>
          <w:color w:val="000000" w:themeColor="text1"/>
          <w:sz w:val="24"/>
          <w:szCs w:val="24"/>
          <w:highlight w:val="yellow"/>
        </w:rPr>
        <w:t>voltage waveform</w:t>
      </w:r>
      <w:r w:rsidR="0039178B" w:rsidRPr="009F4AAC">
        <w:rPr>
          <w:rFonts w:asciiTheme="majorHAnsi" w:hAnsiTheme="majorHAnsi" w:cstheme="majorHAnsi"/>
          <w:bCs/>
          <w:color w:val="000000" w:themeColor="text1"/>
          <w:sz w:val="24"/>
          <w:szCs w:val="24"/>
          <w:highlight w:val="yellow"/>
        </w:rPr>
        <w:t>.</w:t>
      </w:r>
      <w:r w:rsidR="000D3A63" w:rsidRPr="009F4AAC">
        <w:rPr>
          <w:rFonts w:asciiTheme="majorHAnsi" w:hAnsiTheme="majorHAnsi" w:cstheme="majorHAnsi"/>
          <w:bCs/>
          <w:color w:val="000000" w:themeColor="text1"/>
          <w:sz w:val="24"/>
          <w:szCs w:val="24"/>
          <w:highlight w:val="yellow"/>
        </w:rPr>
        <w:t xml:space="preserve"> Confirm the amplitude and frequency on a connected oscilloscope and inside the acquisition software. </w:t>
      </w:r>
      <w:r w:rsidR="0039178B" w:rsidRPr="009F4AAC">
        <w:rPr>
          <w:rFonts w:asciiTheme="majorHAnsi" w:hAnsiTheme="majorHAnsi" w:cstheme="majorHAnsi"/>
          <w:bCs/>
          <w:color w:val="000000" w:themeColor="text1"/>
          <w:sz w:val="24"/>
          <w:szCs w:val="24"/>
          <w:highlight w:val="yellow"/>
        </w:rPr>
        <w:t xml:space="preserve"> </w:t>
      </w:r>
    </w:p>
    <w:p w14:paraId="2CAA1528" w14:textId="77777777" w:rsidR="0082191A" w:rsidRPr="009F4AAC" w:rsidRDefault="0082191A" w:rsidP="0082191A">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p>
    <w:p w14:paraId="3D715EF0" w14:textId="5AF67D8F" w:rsidR="001F7594"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 xml:space="preserve">After droplets have sagged for ~ 10 min, use the </w:t>
      </w:r>
      <w:r w:rsidR="00E9507A" w:rsidRPr="009F4AAC">
        <w:rPr>
          <w:rFonts w:asciiTheme="majorHAnsi" w:hAnsiTheme="majorHAnsi" w:cstheme="majorHAnsi"/>
          <w:bCs/>
          <w:color w:val="000000" w:themeColor="text1"/>
          <w:sz w:val="24"/>
          <w:szCs w:val="24"/>
          <w:highlight w:val="yellow"/>
        </w:rPr>
        <w:t>micro</w:t>
      </w:r>
      <w:r w:rsidRPr="009F4AAC">
        <w:rPr>
          <w:rFonts w:asciiTheme="majorHAnsi" w:hAnsiTheme="majorHAnsi" w:cstheme="majorHAnsi"/>
          <w:bCs/>
          <w:color w:val="000000" w:themeColor="text1"/>
          <w:sz w:val="24"/>
          <w:szCs w:val="24"/>
          <w:highlight w:val="yellow"/>
        </w:rPr>
        <w:t xml:space="preserve">manipulators to bring the two droplets into gentle contact. </w:t>
      </w:r>
      <w:r w:rsidR="000D3A63" w:rsidRPr="009F4AAC">
        <w:rPr>
          <w:rFonts w:asciiTheme="majorHAnsi" w:hAnsiTheme="majorHAnsi" w:cstheme="majorHAnsi"/>
          <w:bCs/>
          <w:color w:val="000000" w:themeColor="text1"/>
          <w:sz w:val="24"/>
          <w:szCs w:val="24"/>
          <w:highlight w:val="yellow"/>
        </w:rPr>
        <w:t xml:space="preserve">Adjust the electrode positions so that the contact </w:t>
      </w:r>
      <w:r w:rsidRPr="009F4AAC">
        <w:rPr>
          <w:rFonts w:asciiTheme="majorHAnsi" w:hAnsiTheme="majorHAnsi" w:cstheme="majorHAnsi"/>
          <w:bCs/>
          <w:color w:val="000000" w:themeColor="text1"/>
          <w:sz w:val="24"/>
          <w:szCs w:val="24"/>
          <w:highlight w:val="yellow"/>
        </w:rPr>
        <w:t xml:space="preserve">area </w:t>
      </w:r>
      <w:r w:rsidR="00004D99" w:rsidRPr="009F4AAC">
        <w:rPr>
          <w:rFonts w:asciiTheme="majorHAnsi" w:hAnsiTheme="majorHAnsi" w:cstheme="majorHAnsi"/>
          <w:bCs/>
          <w:color w:val="000000" w:themeColor="text1"/>
          <w:sz w:val="24"/>
          <w:szCs w:val="24"/>
          <w:highlight w:val="yellow"/>
        </w:rPr>
        <w:t xml:space="preserve">of the droplets is initially no more than </w:t>
      </w:r>
      <w:r w:rsidRPr="009F4AAC">
        <w:rPr>
          <w:rFonts w:asciiTheme="majorHAnsi" w:hAnsiTheme="majorHAnsi" w:cstheme="majorHAnsi"/>
          <w:bCs/>
          <w:color w:val="000000" w:themeColor="text1"/>
          <w:sz w:val="24"/>
          <w:szCs w:val="24"/>
          <w:highlight w:val="yellow"/>
        </w:rPr>
        <w:t>~ 1/4</w:t>
      </w:r>
      <w:r w:rsidRPr="009F4AAC">
        <w:rPr>
          <w:rFonts w:asciiTheme="majorHAnsi" w:hAnsiTheme="majorHAnsi" w:cstheme="majorHAnsi"/>
          <w:bCs/>
          <w:color w:val="000000" w:themeColor="text1"/>
          <w:sz w:val="24"/>
          <w:szCs w:val="24"/>
          <w:highlight w:val="yellow"/>
          <w:vertAlign w:val="superscript"/>
        </w:rPr>
        <w:t>th</w:t>
      </w:r>
      <w:r w:rsidRPr="009F4AAC">
        <w:rPr>
          <w:rFonts w:asciiTheme="majorHAnsi" w:hAnsiTheme="majorHAnsi" w:cstheme="majorHAnsi"/>
          <w:bCs/>
          <w:color w:val="000000" w:themeColor="text1"/>
          <w:sz w:val="24"/>
          <w:szCs w:val="24"/>
          <w:highlight w:val="yellow"/>
        </w:rPr>
        <w:t xml:space="preserve"> </w:t>
      </w:r>
      <w:r w:rsidR="00004D99" w:rsidRPr="009F4AAC">
        <w:rPr>
          <w:rFonts w:asciiTheme="majorHAnsi" w:hAnsiTheme="majorHAnsi" w:cstheme="majorHAnsi"/>
          <w:bCs/>
          <w:color w:val="000000" w:themeColor="text1"/>
          <w:sz w:val="24"/>
          <w:szCs w:val="24"/>
          <w:highlight w:val="yellow"/>
        </w:rPr>
        <w:t>of their diamete</w:t>
      </w:r>
      <w:r w:rsidRPr="009F4AAC">
        <w:rPr>
          <w:rFonts w:asciiTheme="majorHAnsi" w:hAnsiTheme="majorHAnsi" w:cstheme="majorHAnsi"/>
          <w:bCs/>
          <w:color w:val="000000" w:themeColor="text1"/>
          <w:sz w:val="24"/>
          <w:szCs w:val="24"/>
          <w:highlight w:val="yellow"/>
        </w:rPr>
        <w:t xml:space="preserve">r. </w:t>
      </w:r>
    </w:p>
    <w:p w14:paraId="4495D987" w14:textId="77777777" w:rsidR="0082191A" w:rsidRPr="009F4AAC" w:rsidRDefault="0082191A" w:rsidP="0082191A">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p>
    <w:p w14:paraId="1FB0EEDD" w14:textId="77777777" w:rsidR="0082191A"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T</w:t>
      </w:r>
      <w:r w:rsidR="0039178B" w:rsidRPr="009F4AAC">
        <w:rPr>
          <w:rFonts w:asciiTheme="majorHAnsi" w:hAnsiTheme="majorHAnsi" w:cstheme="majorHAnsi"/>
          <w:bCs/>
          <w:color w:val="000000" w:themeColor="text1"/>
          <w:sz w:val="24"/>
          <w:szCs w:val="24"/>
          <w:highlight w:val="yellow"/>
        </w:rPr>
        <w:t xml:space="preserve">urn on the 10 Hz, 10 mV triangle </w:t>
      </w:r>
      <w:r w:rsidRPr="009F4AAC">
        <w:rPr>
          <w:rFonts w:asciiTheme="majorHAnsi" w:hAnsiTheme="majorHAnsi" w:cstheme="majorHAnsi"/>
          <w:bCs/>
          <w:color w:val="000000" w:themeColor="text1"/>
          <w:sz w:val="24"/>
          <w:szCs w:val="24"/>
          <w:highlight w:val="yellow"/>
        </w:rPr>
        <w:t xml:space="preserve">waveform and monitor the </w:t>
      </w:r>
      <w:r w:rsidR="00973648" w:rsidRPr="009F4AAC">
        <w:rPr>
          <w:rFonts w:asciiTheme="majorHAnsi" w:hAnsiTheme="majorHAnsi" w:cstheme="majorHAnsi"/>
          <w:bCs/>
          <w:color w:val="000000" w:themeColor="text1"/>
          <w:sz w:val="24"/>
          <w:szCs w:val="24"/>
          <w:highlight w:val="yellow"/>
        </w:rPr>
        <w:t xml:space="preserve">capacitive </w:t>
      </w:r>
      <w:r w:rsidRPr="009F4AAC">
        <w:rPr>
          <w:rFonts w:asciiTheme="majorHAnsi" w:hAnsiTheme="majorHAnsi" w:cstheme="majorHAnsi"/>
          <w:bCs/>
          <w:color w:val="000000" w:themeColor="text1"/>
          <w:sz w:val="24"/>
          <w:szCs w:val="24"/>
          <w:highlight w:val="yellow"/>
        </w:rPr>
        <w:t>current response with the amplifier and acquisition software</w:t>
      </w:r>
      <w:r w:rsidR="0039178B" w:rsidRPr="009F4AAC">
        <w:rPr>
          <w:rFonts w:asciiTheme="majorHAnsi" w:hAnsiTheme="majorHAnsi" w:cstheme="majorHAnsi"/>
          <w:bCs/>
          <w:color w:val="000000" w:themeColor="text1"/>
          <w:sz w:val="24"/>
          <w:szCs w:val="24"/>
          <w:highlight w:val="yellow"/>
        </w:rPr>
        <w:t>.</w:t>
      </w:r>
    </w:p>
    <w:p w14:paraId="6D1C4DF8" w14:textId="3C0B7C6B" w:rsidR="001F7594" w:rsidRPr="009F4AAC" w:rsidRDefault="0039178B" w:rsidP="0082191A">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 xml:space="preserve"> </w:t>
      </w:r>
    </w:p>
    <w:p w14:paraId="6476B00B" w14:textId="6C34D914" w:rsidR="00004D99"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Wait for spontaneous bilayer formation, indicated electrically by an expanding peak-to-peak capacitive current response</w:t>
      </w:r>
      <w:r w:rsidR="00172DF4" w:rsidRPr="009F4AAC">
        <w:rPr>
          <w:rFonts w:asciiTheme="majorHAnsi" w:hAnsiTheme="majorHAnsi" w:cstheme="majorHAnsi"/>
          <w:bCs/>
          <w:color w:val="000000" w:themeColor="text1"/>
          <w:sz w:val="24"/>
          <w:szCs w:val="24"/>
          <w:highlight w:val="yellow"/>
        </w:rPr>
        <w:t xml:space="preserve"> and optically by an increasing internal reflection (oval appearance) from bilayer contact</w:t>
      </w:r>
      <w:r w:rsidR="00102550" w:rsidRPr="009F4AAC">
        <w:rPr>
          <w:rFonts w:asciiTheme="majorHAnsi" w:hAnsiTheme="majorHAnsi" w:cstheme="majorHAnsi"/>
          <w:bCs/>
          <w:color w:val="000000" w:themeColor="text1"/>
          <w:sz w:val="24"/>
          <w:szCs w:val="24"/>
          <w:highlight w:val="yellow"/>
        </w:rPr>
        <w:t xml:space="preserve"> (</w:t>
      </w:r>
      <w:r w:rsidR="00102550" w:rsidRPr="009F4AAC">
        <w:rPr>
          <w:rFonts w:asciiTheme="majorHAnsi" w:hAnsiTheme="majorHAnsi" w:cstheme="majorHAnsi"/>
          <w:b/>
          <w:color w:val="000000" w:themeColor="text1"/>
          <w:sz w:val="24"/>
          <w:szCs w:val="24"/>
          <w:highlight w:val="yellow"/>
        </w:rPr>
        <w:t>Figure 4</w:t>
      </w:r>
      <w:r w:rsidR="00102550" w:rsidRPr="009F4AAC">
        <w:rPr>
          <w:rFonts w:asciiTheme="majorHAnsi" w:hAnsiTheme="majorHAnsi" w:cstheme="majorHAnsi"/>
          <w:bCs/>
          <w:color w:val="000000" w:themeColor="text1"/>
          <w:sz w:val="24"/>
          <w:szCs w:val="24"/>
          <w:highlight w:val="yellow"/>
        </w:rPr>
        <w:t>)</w:t>
      </w:r>
      <w:r w:rsidRPr="009F4AAC">
        <w:rPr>
          <w:rFonts w:asciiTheme="majorHAnsi" w:hAnsiTheme="majorHAnsi" w:cstheme="majorHAnsi"/>
          <w:bCs/>
          <w:color w:val="000000" w:themeColor="text1"/>
          <w:sz w:val="24"/>
          <w:szCs w:val="24"/>
          <w:highlight w:val="yellow"/>
        </w:rPr>
        <w:t>. Confirm that pure lipid bilayers display rectangular current plateaus to the triangular voltage stimulus, while gA-doped bilayers at ~1:10</w:t>
      </w:r>
      <w:r w:rsidRPr="009F4AAC">
        <w:rPr>
          <w:rFonts w:asciiTheme="majorHAnsi" w:hAnsiTheme="majorHAnsi" w:cstheme="majorHAnsi"/>
          <w:bCs/>
          <w:color w:val="000000" w:themeColor="text1"/>
          <w:sz w:val="24"/>
          <w:szCs w:val="24"/>
          <w:highlight w:val="yellow"/>
          <w:vertAlign w:val="superscript"/>
        </w:rPr>
        <w:t>-4</w:t>
      </w:r>
      <w:r w:rsidRPr="009F4AAC">
        <w:rPr>
          <w:rFonts w:asciiTheme="majorHAnsi" w:hAnsiTheme="majorHAnsi" w:cstheme="majorHAnsi"/>
          <w:bCs/>
          <w:color w:val="000000" w:themeColor="text1"/>
          <w:sz w:val="24"/>
          <w:szCs w:val="24"/>
          <w:highlight w:val="yellow"/>
        </w:rPr>
        <w:t xml:space="preserve"> lipid:</w:t>
      </w:r>
      <w:r w:rsidR="00C105C6" w:rsidRPr="009F4AAC">
        <w:rPr>
          <w:rFonts w:asciiTheme="majorHAnsi" w:hAnsiTheme="majorHAnsi" w:cstheme="majorHAnsi"/>
          <w:bCs/>
          <w:color w:val="000000" w:themeColor="text1"/>
          <w:sz w:val="24"/>
          <w:szCs w:val="24"/>
          <w:highlight w:val="yellow"/>
        </w:rPr>
        <w:t xml:space="preserve"> </w:t>
      </w:r>
      <w:r w:rsidRPr="009F4AAC">
        <w:rPr>
          <w:rFonts w:asciiTheme="majorHAnsi" w:hAnsiTheme="majorHAnsi" w:cstheme="majorHAnsi"/>
          <w:bCs/>
          <w:color w:val="000000" w:themeColor="text1"/>
          <w:sz w:val="24"/>
          <w:szCs w:val="24"/>
          <w:highlight w:val="yellow"/>
        </w:rPr>
        <w:t xml:space="preserve">peptide exhibit sloped plateaus reflecting ensemble ionic conduction. </w:t>
      </w:r>
    </w:p>
    <w:p w14:paraId="2210197E" w14:textId="77777777" w:rsidR="0082191A" w:rsidRPr="009F4AAC" w:rsidRDefault="0082191A" w:rsidP="0082191A">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highlight w:val="yellow"/>
        </w:rPr>
      </w:pPr>
    </w:p>
    <w:p w14:paraId="68187775" w14:textId="367BFEA0" w:rsidR="001D5821"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Adjust the droplet contact area by slightly moving the electrodes until the peak-to-peak capacitive current response to the 10 Hz, 10 mV triangle waveform is between ~100</w:t>
      </w:r>
      <w:r w:rsidR="00F56288" w:rsidRPr="009F4AAC">
        <w:rPr>
          <w:rFonts w:asciiTheme="majorHAnsi" w:hAnsiTheme="majorHAnsi" w:cstheme="majorHAnsi"/>
          <w:bCs/>
          <w:color w:val="000000" w:themeColor="text1"/>
          <w:sz w:val="24"/>
          <w:szCs w:val="24"/>
          <w:highlight w:val="yellow"/>
        </w:rPr>
        <w:t>–</w:t>
      </w:r>
      <w:r w:rsidRPr="009F4AAC">
        <w:rPr>
          <w:rFonts w:asciiTheme="majorHAnsi" w:hAnsiTheme="majorHAnsi" w:cstheme="majorHAnsi"/>
          <w:bCs/>
          <w:color w:val="000000" w:themeColor="text1"/>
          <w:sz w:val="24"/>
          <w:szCs w:val="24"/>
          <w:highlight w:val="yellow"/>
        </w:rPr>
        <w:t xml:space="preserve">200 pA for ~250 </w:t>
      </w:r>
      <w:proofErr w:type="spellStart"/>
      <w:r w:rsidRPr="009F4AAC">
        <w:rPr>
          <w:rFonts w:asciiTheme="majorHAnsi" w:hAnsiTheme="majorHAnsi" w:cstheme="majorHAnsi"/>
          <w:bCs/>
          <w:color w:val="000000" w:themeColor="text1"/>
          <w:sz w:val="24"/>
          <w:szCs w:val="24"/>
          <w:highlight w:val="yellow"/>
        </w:rPr>
        <w:t>nL</w:t>
      </w:r>
      <w:proofErr w:type="spellEnd"/>
      <w:r w:rsidRPr="009F4AAC">
        <w:rPr>
          <w:rFonts w:asciiTheme="majorHAnsi" w:hAnsiTheme="majorHAnsi" w:cstheme="majorHAnsi"/>
          <w:bCs/>
          <w:color w:val="000000" w:themeColor="text1"/>
          <w:sz w:val="24"/>
          <w:szCs w:val="24"/>
          <w:highlight w:val="yellow"/>
        </w:rPr>
        <w:t xml:space="preserve"> DIBs in C16 or C12/C16 oils</w:t>
      </w:r>
      <w:r w:rsidR="0034320B" w:rsidRPr="009F4AAC">
        <w:rPr>
          <w:rFonts w:asciiTheme="majorHAnsi" w:hAnsiTheme="majorHAnsi" w:cstheme="majorHAnsi"/>
          <w:bCs/>
          <w:color w:val="000000" w:themeColor="text1"/>
          <w:sz w:val="24"/>
          <w:szCs w:val="24"/>
          <w:highlight w:val="yellow"/>
        </w:rPr>
        <w:t>, corresponding to a capacitance range of ~250</w:t>
      </w:r>
      <w:r w:rsidR="00F56288" w:rsidRPr="009F4AAC">
        <w:rPr>
          <w:rFonts w:asciiTheme="majorHAnsi" w:hAnsiTheme="majorHAnsi" w:cstheme="majorHAnsi"/>
          <w:bCs/>
          <w:color w:val="000000" w:themeColor="text1"/>
          <w:sz w:val="24"/>
          <w:szCs w:val="24"/>
          <w:highlight w:val="yellow"/>
        </w:rPr>
        <w:t>–</w:t>
      </w:r>
      <w:r w:rsidR="0034320B" w:rsidRPr="009F4AAC">
        <w:rPr>
          <w:rFonts w:asciiTheme="majorHAnsi" w:hAnsiTheme="majorHAnsi" w:cstheme="majorHAnsi"/>
          <w:bCs/>
          <w:color w:val="000000" w:themeColor="text1"/>
          <w:sz w:val="24"/>
          <w:szCs w:val="24"/>
          <w:highlight w:val="yellow"/>
        </w:rPr>
        <w:t>500 pF</w:t>
      </w:r>
      <w:r w:rsidR="008F4D30" w:rsidRPr="009F4AAC">
        <w:rPr>
          <w:rFonts w:asciiTheme="majorHAnsi" w:hAnsiTheme="majorHAnsi" w:cstheme="majorHAnsi"/>
          <w:bCs/>
          <w:color w:val="000000" w:themeColor="text1"/>
          <w:sz w:val="24"/>
          <w:szCs w:val="24"/>
          <w:highlight w:val="yellow"/>
          <w:vertAlign w:val="superscript"/>
        </w:rPr>
        <w:t>3</w:t>
      </w:r>
      <w:r w:rsidR="004B3DED" w:rsidRPr="009F4AAC">
        <w:rPr>
          <w:rFonts w:asciiTheme="majorHAnsi" w:hAnsiTheme="majorHAnsi" w:cstheme="majorHAnsi"/>
          <w:bCs/>
          <w:color w:val="000000" w:themeColor="text1"/>
          <w:sz w:val="24"/>
          <w:szCs w:val="24"/>
          <w:highlight w:val="yellow"/>
          <w:vertAlign w:val="superscript"/>
        </w:rPr>
        <w:t>3</w:t>
      </w:r>
      <w:r w:rsidR="0034320B" w:rsidRPr="009F4AAC">
        <w:rPr>
          <w:rFonts w:asciiTheme="majorHAnsi" w:hAnsiTheme="majorHAnsi" w:cstheme="majorHAnsi"/>
          <w:bCs/>
          <w:color w:val="000000" w:themeColor="text1"/>
          <w:sz w:val="24"/>
          <w:szCs w:val="24"/>
          <w:highlight w:val="yellow"/>
        </w:rPr>
        <w:t xml:space="preserve">. </w:t>
      </w:r>
    </w:p>
    <w:p w14:paraId="77871A5E" w14:textId="77777777" w:rsidR="001D5821" w:rsidRPr="00B14DF3" w:rsidRDefault="001D5821" w:rsidP="001D5821">
      <w:pPr>
        <w:pStyle w:val="ListParagraph"/>
        <w:rPr>
          <w:rFonts w:asciiTheme="majorHAnsi" w:hAnsiTheme="majorHAnsi" w:cstheme="majorHAnsi"/>
          <w:bCs/>
          <w:color w:val="000000" w:themeColor="text1"/>
          <w:sz w:val="24"/>
          <w:szCs w:val="24"/>
        </w:rPr>
      </w:pPr>
    </w:p>
    <w:p w14:paraId="53961508" w14:textId="4A8A4101" w:rsidR="001D5821" w:rsidRPr="00B14DF3" w:rsidRDefault="00176E44" w:rsidP="001D5821">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rPr>
      </w:pPr>
      <w:r w:rsidRPr="00B14DF3">
        <w:rPr>
          <w:rFonts w:asciiTheme="majorHAnsi" w:hAnsiTheme="majorHAnsi" w:cstheme="majorHAnsi"/>
          <w:bCs/>
          <w:color w:val="000000" w:themeColor="text1"/>
          <w:sz w:val="24"/>
          <w:szCs w:val="24"/>
        </w:rPr>
        <w:t>NOTE</w:t>
      </w:r>
      <w:r w:rsidR="0039178B" w:rsidRPr="00B14DF3">
        <w:rPr>
          <w:rFonts w:asciiTheme="majorHAnsi" w:hAnsiTheme="majorHAnsi" w:cstheme="majorHAnsi"/>
          <w:bCs/>
          <w:color w:val="000000" w:themeColor="text1"/>
          <w:sz w:val="24"/>
          <w:szCs w:val="24"/>
        </w:rPr>
        <w:t xml:space="preserve">: High-frequency pulses or non-zero DC holding voltages can induce electrowetting and excessive bilayer expansion, leading to droplet coalescence and bilayer rupture. </w:t>
      </w:r>
      <w:r w:rsidR="000C4E8F" w:rsidRPr="00B14DF3">
        <w:rPr>
          <w:rFonts w:asciiTheme="majorHAnsi" w:hAnsiTheme="majorHAnsi" w:cstheme="majorHAnsi"/>
          <w:bCs/>
          <w:color w:val="000000" w:themeColor="text1"/>
          <w:sz w:val="24"/>
          <w:szCs w:val="24"/>
        </w:rPr>
        <w:t>The 100</w:t>
      </w:r>
      <w:r w:rsidR="00F263BF">
        <w:rPr>
          <w:rFonts w:asciiTheme="majorHAnsi" w:hAnsiTheme="majorHAnsi" w:cstheme="majorHAnsi"/>
          <w:bCs/>
          <w:color w:val="000000" w:themeColor="text1"/>
          <w:sz w:val="24"/>
          <w:szCs w:val="24"/>
        </w:rPr>
        <w:t>–</w:t>
      </w:r>
      <w:r w:rsidR="000C4E8F" w:rsidRPr="00B14DF3">
        <w:rPr>
          <w:rFonts w:asciiTheme="majorHAnsi" w:hAnsiTheme="majorHAnsi" w:cstheme="majorHAnsi"/>
          <w:bCs/>
          <w:color w:val="000000" w:themeColor="text1"/>
          <w:sz w:val="24"/>
          <w:szCs w:val="24"/>
        </w:rPr>
        <w:t>200 pA range provides a balance between bilayer stability and signal-to-noise, permitting</w:t>
      </w:r>
      <w:r w:rsidR="0039178B" w:rsidRPr="00B14DF3">
        <w:rPr>
          <w:rFonts w:asciiTheme="majorHAnsi" w:hAnsiTheme="majorHAnsi" w:cstheme="majorHAnsi"/>
          <w:bCs/>
          <w:color w:val="000000" w:themeColor="text1"/>
          <w:sz w:val="24"/>
          <w:szCs w:val="24"/>
        </w:rPr>
        <w:t xml:space="preserve"> sufficient area expansion during stimulation</w:t>
      </w:r>
      <w:r w:rsidR="001F7594" w:rsidRPr="00B14DF3">
        <w:rPr>
          <w:rFonts w:asciiTheme="majorHAnsi" w:hAnsiTheme="majorHAnsi" w:cstheme="majorHAnsi"/>
          <w:bCs/>
          <w:color w:val="000000" w:themeColor="text1"/>
          <w:sz w:val="24"/>
          <w:szCs w:val="24"/>
        </w:rPr>
        <w:t>.</w:t>
      </w:r>
    </w:p>
    <w:p w14:paraId="21E29D4B" w14:textId="77777777" w:rsidR="001D5821" w:rsidRPr="00B14DF3" w:rsidRDefault="001D5821" w:rsidP="001D5821">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rPr>
      </w:pPr>
    </w:p>
    <w:p w14:paraId="5E6752B9" w14:textId="3B09029C" w:rsidR="00953925" w:rsidRPr="00FE7699" w:rsidRDefault="00000000" w:rsidP="00FE7699">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rPr>
      </w:pPr>
      <w:r w:rsidRPr="00B14DF3">
        <w:rPr>
          <w:rFonts w:asciiTheme="majorHAnsi" w:hAnsiTheme="majorHAnsi" w:cstheme="majorHAnsi"/>
          <w:bCs/>
          <w:color w:val="000000" w:themeColor="text1"/>
          <w:sz w:val="24"/>
          <w:szCs w:val="24"/>
        </w:rPr>
        <w:t xml:space="preserve">If the DIB coalesces, lift the electrodes out of the oil. </w:t>
      </w:r>
      <w:r w:rsidR="00FE7699">
        <w:rPr>
          <w:rFonts w:asciiTheme="majorHAnsi" w:hAnsiTheme="majorHAnsi" w:cstheme="majorHAnsi"/>
          <w:bCs/>
          <w:color w:val="000000" w:themeColor="text1"/>
          <w:sz w:val="24"/>
          <w:szCs w:val="24"/>
        </w:rPr>
        <w:t xml:space="preserve"> </w:t>
      </w:r>
      <w:r w:rsidRPr="00FE7699">
        <w:rPr>
          <w:rFonts w:asciiTheme="majorHAnsi" w:hAnsiTheme="majorHAnsi" w:cstheme="majorHAnsi"/>
          <w:bCs/>
          <w:color w:val="000000" w:themeColor="text1"/>
          <w:sz w:val="24"/>
          <w:szCs w:val="24"/>
        </w:rPr>
        <w:t>R</w:t>
      </w:r>
      <w:r w:rsidR="0039178B" w:rsidRPr="00FE7699">
        <w:rPr>
          <w:rFonts w:asciiTheme="majorHAnsi" w:hAnsiTheme="majorHAnsi" w:cstheme="majorHAnsi"/>
          <w:bCs/>
          <w:color w:val="000000" w:themeColor="text1"/>
          <w:sz w:val="24"/>
          <w:szCs w:val="24"/>
        </w:rPr>
        <w:t xml:space="preserve">inse </w:t>
      </w:r>
      <w:r w:rsidRPr="00FE7699">
        <w:rPr>
          <w:rFonts w:asciiTheme="majorHAnsi" w:hAnsiTheme="majorHAnsi" w:cstheme="majorHAnsi"/>
          <w:bCs/>
          <w:color w:val="000000" w:themeColor="text1"/>
          <w:sz w:val="24"/>
          <w:szCs w:val="24"/>
        </w:rPr>
        <w:t xml:space="preserve">the </w:t>
      </w:r>
      <w:r w:rsidR="0039178B" w:rsidRPr="00FE7699">
        <w:rPr>
          <w:rFonts w:asciiTheme="majorHAnsi" w:hAnsiTheme="majorHAnsi" w:cstheme="majorHAnsi"/>
          <w:bCs/>
          <w:color w:val="000000" w:themeColor="text1"/>
          <w:sz w:val="24"/>
          <w:szCs w:val="24"/>
        </w:rPr>
        <w:t xml:space="preserve">electrode heads thoroughly with the same aqueous buffer used for the lipid samples and agarose. </w:t>
      </w:r>
    </w:p>
    <w:p w14:paraId="6CC7D266" w14:textId="77777777" w:rsidR="001D5821" w:rsidRPr="00B14DF3" w:rsidRDefault="001D5821" w:rsidP="001D5821">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rPr>
      </w:pPr>
    </w:p>
    <w:p w14:paraId="41389045" w14:textId="5E9ED6AF" w:rsidR="001F7594" w:rsidRPr="00FE7699" w:rsidRDefault="00000000" w:rsidP="00FE7699">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rPr>
      </w:pPr>
      <w:r w:rsidRPr="00B14DF3">
        <w:rPr>
          <w:rFonts w:asciiTheme="majorHAnsi" w:hAnsiTheme="majorHAnsi" w:cstheme="majorHAnsi"/>
          <w:bCs/>
          <w:color w:val="000000" w:themeColor="text1"/>
          <w:sz w:val="24"/>
          <w:szCs w:val="24"/>
        </w:rPr>
        <w:t xml:space="preserve">Remove any aqueous droplets from the </w:t>
      </w:r>
      <w:r w:rsidR="00EF5CF5" w:rsidRPr="00B14DF3">
        <w:rPr>
          <w:rFonts w:asciiTheme="majorHAnsi" w:hAnsiTheme="majorHAnsi" w:cstheme="majorHAnsi"/>
          <w:bCs/>
          <w:color w:val="000000" w:themeColor="text1"/>
          <w:sz w:val="24"/>
          <w:szCs w:val="24"/>
        </w:rPr>
        <w:t>Petri dish</w:t>
      </w:r>
      <w:r w:rsidRPr="00B14DF3">
        <w:rPr>
          <w:rFonts w:asciiTheme="majorHAnsi" w:hAnsiTheme="majorHAnsi" w:cstheme="majorHAnsi"/>
          <w:bCs/>
          <w:color w:val="000000" w:themeColor="text1"/>
          <w:sz w:val="24"/>
          <w:szCs w:val="24"/>
        </w:rPr>
        <w:t xml:space="preserve"> with a sterile syringe. </w:t>
      </w:r>
      <w:r w:rsidR="009176A3" w:rsidRPr="00B14DF3">
        <w:rPr>
          <w:rFonts w:asciiTheme="majorHAnsi" w:hAnsiTheme="majorHAnsi" w:cstheme="majorHAnsi"/>
          <w:bCs/>
          <w:color w:val="000000" w:themeColor="text1"/>
          <w:sz w:val="24"/>
          <w:szCs w:val="24"/>
        </w:rPr>
        <w:t>Refill with fresh oil if needed, re-submerge electrodes</w:t>
      </w:r>
      <w:r w:rsidRPr="00B14DF3">
        <w:rPr>
          <w:rFonts w:asciiTheme="majorHAnsi" w:hAnsiTheme="majorHAnsi" w:cstheme="majorHAnsi"/>
          <w:bCs/>
          <w:color w:val="000000" w:themeColor="text1"/>
          <w:sz w:val="24"/>
          <w:szCs w:val="24"/>
        </w:rPr>
        <w:t>.</w:t>
      </w:r>
      <w:r w:rsidR="00FE7699">
        <w:rPr>
          <w:rFonts w:asciiTheme="majorHAnsi" w:hAnsiTheme="majorHAnsi" w:cstheme="majorHAnsi"/>
          <w:bCs/>
          <w:color w:val="000000" w:themeColor="text1"/>
          <w:sz w:val="24"/>
          <w:szCs w:val="24"/>
        </w:rPr>
        <w:t xml:space="preserve"> </w:t>
      </w:r>
      <w:r w:rsidR="00953925" w:rsidRPr="00FE7699">
        <w:rPr>
          <w:rFonts w:asciiTheme="majorHAnsi" w:hAnsiTheme="majorHAnsi" w:cstheme="majorHAnsi"/>
          <w:bCs/>
          <w:color w:val="000000" w:themeColor="text1"/>
          <w:sz w:val="24"/>
          <w:szCs w:val="24"/>
        </w:rPr>
        <w:t>R</w:t>
      </w:r>
      <w:r w:rsidRPr="00FE7699">
        <w:rPr>
          <w:rFonts w:asciiTheme="majorHAnsi" w:hAnsiTheme="majorHAnsi" w:cstheme="majorHAnsi"/>
          <w:bCs/>
          <w:color w:val="000000" w:themeColor="text1"/>
          <w:sz w:val="24"/>
          <w:szCs w:val="24"/>
        </w:rPr>
        <w:t xml:space="preserve">eload </w:t>
      </w:r>
      <w:r w:rsidR="006E494B">
        <w:rPr>
          <w:rFonts w:asciiTheme="majorHAnsi" w:hAnsiTheme="majorHAnsi" w:cstheme="majorHAnsi"/>
          <w:bCs/>
          <w:color w:val="000000" w:themeColor="text1"/>
          <w:sz w:val="24"/>
          <w:szCs w:val="24"/>
        </w:rPr>
        <w:t xml:space="preserve">the </w:t>
      </w:r>
      <w:r w:rsidRPr="00FE7699">
        <w:rPr>
          <w:rFonts w:asciiTheme="majorHAnsi" w:hAnsiTheme="majorHAnsi" w:cstheme="majorHAnsi"/>
          <w:bCs/>
          <w:color w:val="000000" w:themeColor="text1"/>
          <w:sz w:val="24"/>
          <w:szCs w:val="24"/>
        </w:rPr>
        <w:t>LUV solution onto the electrodes as</w:t>
      </w:r>
      <w:r w:rsidR="00953925" w:rsidRPr="00FE7699">
        <w:rPr>
          <w:rFonts w:asciiTheme="majorHAnsi" w:hAnsiTheme="majorHAnsi" w:cstheme="majorHAnsi"/>
          <w:bCs/>
          <w:color w:val="000000" w:themeColor="text1"/>
          <w:sz w:val="24"/>
          <w:szCs w:val="24"/>
        </w:rPr>
        <w:t xml:space="preserve"> described</w:t>
      </w:r>
      <w:r w:rsidRPr="00FE7699">
        <w:rPr>
          <w:rFonts w:asciiTheme="majorHAnsi" w:hAnsiTheme="majorHAnsi" w:cstheme="majorHAnsi"/>
          <w:bCs/>
          <w:color w:val="000000" w:themeColor="text1"/>
          <w:sz w:val="24"/>
          <w:szCs w:val="24"/>
        </w:rPr>
        <w:t xml:space="preserve"> in Section </w:t>
      </w:r>
      <w:r w:rsidR="00D51648" w:rsidRPr="00FE7699">
        <w:rPr>
          <w:rFonts w:asciiTheme="majorHAnsi" w:hAnsiTheme="majorHAnsi" w:cstheme="majorHAnsi"/>
          <w:bCs/>
          <w:color w:val="000000" w:themeColor="text1"/>
          <w:sz w:val="24"/>
          <w:szCs w:val="24"/>
        </w:rPr>
        <w:t>6</w:t>
      </w:r>
      <w:r w:rsidRPr="00FE7699">
        <w:rPr>
          <w:rFonts w:asciiTheme="majorHAnsi" w:hAnsiTheme="majorHAnsi" w:cstheme="majorHAnsi"/>
          <w:bCs/>
          <w:color w:val="000000" w:themeColor="text1"/>
          <w:sz w:val="24"/>
          <w:szCs w:val="24"/>
        </w:rPr>
        <w:t xml:space="preserve"> and repeat </w:t>
      </w:r>
      <w:r w:rsidR="002A12A9">
        <w:rPr>
          <w:rFonts w:asciiTheme="majorHAnsi" w:hAnsiTheme="majorHAnsi" w:cstheme="majorHAnsi"/>
          <w:bCs/>
          <w:color w:val="000000" w:themeColor="text1"/>
          <w:sz w:val="24"/>
          <w:szCs w:val="24"/>
        </w:rPr>
        <w:t>the process</w:t>
      </w:r>
      <w:r w:rsidRPr="00FE7699">
        <w:rPr>
          <w:rFonts w:asciiTheme="majorHAnsi" w:hAnsiTheme="majorHAnsi" w:cstheme="majorHAnsi"/>
          <w:bCs/>
          <w:color w:val="000000" w:themeColor="text1"/>
          <w:sz w:val="24"/>
          <w:szCs w:val="24"/>
        </w:rPr>
        <w:t xml:space="preserve">. </w:t>
      </w:r>
    </w:p>
    <w:p w14:paraId="48785820" w14:textId="77777777" w:rsidR="001D5821" w:rsidRPr="00B14DF3" w:rsidRDefault="001D5821" w:rsidP="001D5821">
      <w:pPr>
        <w:pStyle w:val="ListParagraph"/>
        <w:autoSpaceDE w:val="0"/>
        <w:autoSpaceDN w:val="0"/>
        <w:adjustRightInd w:val="0"/>
        <w:spacing w:line="240" w:lineRule="auto"/>
        <w:ind w:left="0"/>
        <w:jc w:val="both"/>
        <w:rPr>
          <w:rFonts w:asciiTheme="majorHAnsi" w:hAnsiTheme="majorHAnsi" w:cstheme="majorHAnsi"/>
          <w:bCs/>
          <w:color w:val="000000" w:themeColor="text1"/>
          <w:sz w:val="24"/>
          <w:szCs w:val="24"/>
        </w:rPr>
      </w:pPr>
    </w:p>
    <w:p w14:paraId="0D6DC7B1" w14:textId="463B0735" w:rsidR="0039178B" w:rsidRPr="009F4AAC" w:rsidRDefault="00000000" w:rsidP="00422C48">
      <w:pPr>
        <w:pStyle w:val="ListParagraph"/>
        <w:numPr>
          <w:ilvl w:val="1"/>
          <w:numId w:val="23"/>
        </w:numPr>
        <w:autoSpaceDE w:val="0"/>
        <w:autoSpaceDN w:val="0"/>
        <w:adjustRightInd w:val="0"/>
        <w:spacing w:line="240" w:lineRule="auto"/>
        <w:ind w:left="0" w:firstLine="0"/>
        <w:jc w:val="both"/>
        <w:rPr>
          <w:rFonts w:asciiTheme="majorHAnsi" w:hAnsiTheme="majorHAnsi" w:cstheme="majorHAnsi"/>
          <w:bCs/>
          <w:color w:val="000000" w:themeColor="text1"/>
          <w:sz w:val="24"/>
          <w:szCs w:val="24"/>
          <w:highlight w:val="yellow"/>
        </w:rPr>
      </w:pPr>
      <w:r w:rsidRPr="009F4AAC">
        <w:rPr>
          <w:rFonts w:asciiTheme="majorHAnsi" w:hAnsiTheme="majorHAnsi" w:cstheme="majorHAnsi"/>
          <w:bCs/>
          <w:color w:val="000000" w:themeColor="text1"/>
          <w:sz w:val="24"/>
          <w:szCs w:val="24"/>
          <w:highlight w:val="yellow"/>
        </w:rPr>
        <w:t xml:space="preserve">Once stable capacitive or conductive responses are confirmed, turn off the triangle waveform and allow the DIB </w:t>
      </w:r>
      <w:r w:rsidR="008B612A" w:rsidRPr="009F4AAC">
        <w:rPr>
          <w:rFonts w:asciiTheme="majorHAnsi" w:hAnsiTheme="majorHAnsi" w:cstheme="majorHAnsi"/>
          <w:bCs/>
          <w:color w:val="000000" w:themeColor="text1"/>
          <w:sz w:val="24"/>
          <w:szCs w:val="24"/>
          <w:highlight w:val="yellow"/>
        </w:rPr>
        <w:t>to equilibrate</w:t>
      </w:r>
      <w:r w:rsidRPr="009F4AAC">
        <w:rPr>
          <w:rFonts w:asciiTheme="majorHAnsi" w:hAnsiTheme="majorHAnsi" w:cstheme="majorHAnsi"/>
          <w:bCs/>
          <w:color w:val="000000" w:themeColor="text1"/>
          <w:sz w:val="24"/>
          <w:szCs w:val="24"/>
          <w:highlight w:val="yellow"/>
        </w:rPr>
        <w:t xml:space="preserve"> for at least 15 </w:t>
      </w:r>
      <w:r w:rsidR="003A5243" w:rsidRPr="009F4AAC">
        <w:rPr>
          <w:rFonts w:asciiTheme="majorHAnsi" w:hAnsiTheme="majorHAnsi" w:cstheme="majorHAnsi"/>
          <w:bCs/>
          <w:color w:val="000000" w:themeColor="text1"/>
          <w:sz w:val="24"/>
          <w:szCs w:val="24"/>
          <w:highlight w:val="yellow"/>
        </w:rPr>
        <w:t>min</w:t>
      </w:r>
      <w:r w:rsidRPr="009F4AAC">
        <w:rPr>
          <w:rFonts w:asciiTheme="majorHAnsi" w:hAnsiTheme="majorHAnsi" w:cstheme="majorHAnsi"/>
          <w:bCs/>
          <w:color w:val="000000" w:themeColor="text1"/>
          <w:sz w:val="24"/>
          <w:szCs w:val="24"/>
          <w:highlight w:val="yellow"/>
        </w:rPr>
        <w:t xml:space="preserve"> before applying stimulation protocols. </w:t>
      </w:r>
    </w:p>
    <w:p w14:paraId="47928D8B" w14:textId="1D439A94" w:rsidR="0039178B" w:rsidRPr="00017E5A" w:rsidRDefault="000E779E" w:rsidP="00422C48">
      <w:pPr>
        <w:pStyle w:val="NormalWeb"/>
        <w:spacing w:before="0" w:beforeAutospacing="0" w:after="0" w:afterAutospacing="0"/>
        <w:rPr>
          <w:rFonts w:asciiTheme="majorHAnsi" w:hAnsiTheme="majorHAnsi" w:cstheme="majorHAnsi"/>
          <w:b/>
          <w:color w:val="000000" w:themeColor="text1"/>
          <w:highlight w:val="yellow"/>
        </w:rPr>
      </w:pPr>
      <w:r w:rsidRPr="00017E5A">
        <w:rPr>
          <w:rFonts w:asciiTheme="majorHAnsi" w:hAnsiTheme="majorHAnsi" w:cstheme="majorHAnsi"/>
          <w:b/>
          <w:color w:val="000000" w:themeColor="text1"/>
          <w:highlight w:val="yellow"/>
        </w:rPr>
        <w:t xml:space="preserve">8. Electrical </w:t>
      </w:r>
      <w:r w:rsidR="00722294" w:rsidRPr="00017E5A">
        <w:rPr>
          <w:rFonts w:asciiTheme="majorHAnsi" w:hAnsiTheme="majorHAnsi" w:cstheme="majorHAnsi"/>
          <w:b/>
          <w:color w:val="000000" w:themeColor="text1"/>
          <w:highlight w:val="yellow"/>
        </w:rPr>
        <w:t>s</w:t>
      </w:r>
      <w:r w:rsidRPr="00017E5A">
        <w:rPr>
          <w:rFonts w:asciiTheme="majorHAnsi" w:hAnsiTheme="majorHAnsi" w:cstheme="majorHAnsi"/>
          <w:b/>
          <w:color w:val="000000" w:themeColor="text1"/>
          <w:highlight w:val="yellow"/>
        </w:rPr>
        <w:t xml:space="preserve">timulation </w:t>
      </w:r>
      <w:r w:rsidR="00722294" w:rsidRPr="00017E5A">
        <w:rPr>
          <w:rFonts w:asciiTheme="majorHAnsi" w:hAnsiTheme="majorHAnsi" w:cstheme="majorHAnsi"/>
          <w:b/>
          <w:color w:val="000000" w:themeColor="text1"/>
          <w:highlight w:val="yellow"/>
        </w:rPr>
        <w:t>p</w:t>
      </w:r>
      <w:r w:rsidRPr="00017E5A">
        <w:rPr>
          <w:rFonts w:asciiTheme="majorHAnsi" w:hAnsiTheme="majorHAnsi" w:cstheme="majorHAnsi"/>
          <w:b/>
          <w:color w:val="000000" w:themeColor="text1"/>
          <w:highlight w:val="yellow"/>
        </w:rPr>
        <w:t xml:space="preserve">rotocols </w:t>
      </w:r>
    </w:p>
    <w:p w14:paraId="747B5F4E" w14:textId="77777777" w:rsidR="006E5503" w:rsidRPr="00017E5A" w:rsidRDefault="006E5503" w:rsidP="00422C48">
      <w:pPr>
        <w:pStyle w:val="NormalWeb"/>
        <w:spacing w:before="0" w:beforeAutospacing="0" w:after="0" w:afterAutospacing="0"/>
        <w:rPr>
          <w:rFonts w:asciiTheme="majorHAnsi" w:hAnsiTheme="majorHAnsi" w:cstheme="majorHAnsi"/>
          <w:b/>
          <w:color w:val="000000" w:themeColor="text1"/>
          <w:highlight w:val="yellow"/>
        </w:rPr>
      </w:pPr>
    </w:p>
    <w:p w14:paraId="5C4CE8D5" w14:textId="14E7E59A" w:rsidR="0039178B" w:rsidRPr="00017E5A" w:rsidRDefault="00000000" w:rsidP="00422C48">
      <w:pPr>
        <w:pStyle w:val="NormalWeb"/>
        <w:numPr>
          <w:ilvl w:val="1"/>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Pulse experiments (</w:t>
      </w:r>
      <w:r w:rsidR="00EF4B44" w:rsidRPr="00017E5A">
        <w:rPr>
          <w:rFonts w:asciiTheme="majorHAnsi" w:hAnsiTheme="majorHAnsi" w:cstheme="majorHAnsi"/>
          <w:bCs/>
          <w:color w:val="000000" w:themeColor="text1"/>
          <w:highlight w:val="yellow"/>
        </w:rPr>
        <w:t xml:space="preserve">ensemble </w:t>
      </w:r>
      <w:r w:rsidRPr="00017E5A">
        <w:rPr>
          <w:rFonts w:asciiTheme="majorHAnsi" w:hAnsiTheme="majorHAnsi" w:cstheme="majorHAnsi"/>
          <w:bCs/>
          <w:color w:val="000000" w:themeColor="text1"/>
          <w:highlight w:val="yellow"/>
        </w:rPr>
        <w:t>STP</w:t>
      </w:r>
      <w:r w:rsidR="008553F8" w:rsidRPr="00017E5A">
        <w:rPr>
          <w:rFonts w:asciiTheme="majorHAnsi" w:hAnsiTheme="majorHAnsi" w:cstheme="majorHAnsi"/>
          <w:bCs/>
          <w:color w:val="000000" w:themeColor="text1"/>
          <w:highlight w:val="yellow"/>
        </w:rPr>
        <w:t>-like</w:t>
      </w:r>
      <w:r w:rsidRPr="00017E5A">
        <w:rPr>
          <w:rFonts w:asciiTheme="majorHAnsi" w:hAnsiTheme="majorHAnsi" w:cstheme="majorHAnsi"/>
          <w:bCs/>
          <w:color w:val="000000" w:themeColor="text1"/>
          <w:highlight w:val="yellow"/>
        </w:rPr>
        <w:t xml:space="preserve"> and LTP / LTD</w:t>
      </w:r>
      <w:r w:rsidR="008553F8" w:rsidRPr="00017E5A">
        <w:rPr>
          <w:rFonts w:asciiTheme="majorHAnsi" w:hAnsiTheme="majorHAnsi" w:cstheme="majorHAnsi"/>
          <w:bCs/>
          <w:color w:val="000000" w:themeColor="text1"/>
          <w:highlight w:val="yellow"/>
        </w:rPr>
        <w:t>-like responses</w:t>
      </w:r>
      <w:r w:rsidRPr="00017E5A">
        <w:rPr>
          <w:rFonts w:asciiTheme="majorHAnsi" w:hAnsiTheme="majorHAnsi" w:cstheme="majorHAnsi"/>
          <w:bCs/>
          <w:color w:val="000000" w:themeColor="text1"/>
          <w:highlight w:val="yellow"/>
        </w:rPr>
        <w:t xml:space="preserve">) </w:t>
      </w:r>
    </w:p>
    <w:p w14:paraId="5F401D45"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0D8D1D55" w14:textId="1E837328" w:rsidR="0039178B"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 xml:space="preserve">Configure </w:t>
      </w:r>
      <w:r w:rsidR="002B3BB5" w:rsidRPr="00017E5A">
        <w:rPr>
          <w:rFonts w:asciiTheme="majorHAnsi" w:hAnsiTheme="majorHAnsi" w:cstheme="majorHAnsi"/>
          <w:bCs/>
          <w:color w:val="000000" w:themeColor="text1"/>
          <w:highlight w:val="yellow"/>
        </w:rPr>
        <w:t>the</w:t>
      </w:r>
      <w:r w:rsidRPr="00017E5A">
        <w:rPr>
          <w:rFonts w:asciiTheme="majorHAnsi" w:hAnsiTheme="majorHAnsi" w:cstheme="majorHAnsi"/>
          <w:bCs/>
          <w:color w:val="000000" w:themeColor="text1"/>
          <w:highlight w:val="yellow"/>
        </w:rPr>
        <w:t xml:space="preserve"> function generator or </w:t>
      </w:r>
      <w:r w:rsidR="002B3BB5" w:rsidRPr="00017E5A">
        <w:rPr>
          <w:rFonts w:asciiTheme="majorHAnsi" w:hAnsiTheme="majorHAnsi" w:cstheme="majorHAnsi"/>
          <w:bCs/>
          <w:color w:val="000000" w:themeColor="text1"/>
          <w:highlight w:val="yellow"/>
        </w:rPr>
        <w:t xml:space="preserve">acquisition </w:t>
      </w:r>
      <w:r w:rsidRPr="00017E5A">
        <w:rPr>
          <w:rFonts w:asciiTheme="majorHAnsi" w:hAnsiTheme="majorHAnsi" w:cstheme="majorHAnsi"/>
          <w:bCs/>
          <w:color w:val="000000" w:themeColor="text1"/>
          <w:highlight w:val="yellow"/>
        </w:rPr>
        <w:t xml:space="preserve">software to deliver voltage pulses </w:t>
      </w:r>
      <w:r w:rsidR="00DC5D6B" w:rsidRPr="00017E5A">
        <w:rPr>
          <w:rFonts w:asciiTheme="majorHAnsi" w:hAnsiTheme="majorHAnsi" w:cstheme="majorHAnsi"/>
          <w:bCs/>
          <w:color w:val="000000" w:themeColor="text1"/>
          <w:highlight w:val="yellow"/>
        </w:rPr>
        <w:t>of</w:t>
      </w:r>
      <w:r w:rsidRPr="00017E5A">
        <w:rPr>
          <w:rFonts w:asciiTheme="majorHAnsi" w:hAnsiTheme="majorHAnsi" w:cstheme="majorHAnsi"/>
          <w:bCs/>
          <w:color w:val="000000" w:themeColor="text1"/>
          <w:highlight w:val="yellow"/>
        </w:rPr>
        <w:t xml:space="preserve"> the desired amplitude, duration, and inter-pulse interval</w:t>
      </w:r>
      <w:r w:rsidR="00F653E6" w:rsidRPr="00017E5A">
        <w:rPr>
          <w:rFonts w:asciiTheme="majorHAnsi" w:hAnsiTheme="majorHAnsi" w:cstheme="majorHAnsi"/>
          <w:bCs/>
          <w:color w:val="000000" w:themeColor="text1"/>
          <w:highlight w:val="yellow"/>
        </w:rPr>
        <w:t xml:space="preserve"> (e.g., PPF</w:t>
      </w:r>
      <w:r w:rsidR="004038C5" w:rsidRPr="00017E5A">
        <w:rPr>
          <w:rFonts w:asciiTheme="majorHAnsi" w:hAnsiTheme="majorHAnsi" w:cstheme="majorHAnsi"/>
          <w:bCs/>
          <w:color w:val="000000" w:themeColor="text1"/>
          <w:highlight w:val="yellow"/>
        </w:rPr>
        <w:t xml:space="preserve"> [paired-pulse facilitation]</w:t>
      </w:r>
      <w:r w:rsidR="00F653E6" w:rsidRPr="00017E5A">
        <w:rPr>
          <w:rFonts w:asciiTheme="majorHAnsi" w:hAnsiTheme="majorHAnsi" w:cstheme="majorHAnsi"/>
          <w:bCs/>
          <w:color w:val="000000" w:themeColor="text1"/>
          <w:highlight w:val="yellow"/>
        </w:rPr>
        <w:t xml:space="preserve"> and PPD </w:t>
      </w:r>
      <w:r w:rsidR="004038C5" w:rsidRPr="00017E5A">
        <w:rPr>
          <w:rFonts w:asciiTheme="majorHAnsi" w:hAnsiTheme="majorHAnsi" w:cstheme="majorHAnsi"/>
          <w:bCs/>
          <w:color w:val="000000" w:themeColor="text1"/>
          <w:highlight w:val="yellow"/>
        </w:rPr>
        <w:t xml:space="preserve">[paired-pulse depression] </w:t>
      </w:r>
      <w:r w:rsidR="00F653E6" w:rsidRPr="00017E5A">
        <w:rPr>
          <w:rFonts w:asciiTheme="majorHAnsi" w:hAnsiTheme="majorHAnsi" w:cstheme="majorHAnsi"/>
          <w:bCs/>
          <w:color w:val="000000" w:themeColor="text1"/>
          <w:highlight w:val="yellow"/>
        </w:rPr>
        <w:t>patterns</w:t>
      </w:r>
      <w:r w:rsidR="00413CE7" w:rsidRPr="00017E5A">
        <w:rPr>
          <w:rFonts w:asciiTheme="majorHAnsi" w:hAnsiTheme="majorHAnsi" w:cstheme="majorHAnsi"/>
          <w:bCs/>
          <w:color w:val="000000" w:themeColor="text1"/>
          <w:highlight w:val="yellow"/>
        </w:rPr>
        <w:t>)</w:t>
      </w:r>
      <w:r w:rsidRPr="00017E5A">
        <w:rPr>
          <w:rFonts w:asciiTheme="majorHAnsi" w:hAnsiTheme="majorHAnsi" w:cstheme="majorHAnsi"/>
          <w:bCs/>
          <w:color w:val="000000" w:themeColor="text1"/>
          <w:highlight w:val="yellow"/>
        </w:rPr>
        <w:t xml:space="preserve">. </w:t>
      </w:r>
    </w:p>
    <w:p w14:paraId="2928FAE2"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7CF3A6F9" w14:textId="142938E2" w:rsidR="00527EB5"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Open</w:t>
      </w:r>
      <w:r w:rsidR="0039178B" w:rsidRPr="00017E5A">
        <w:rPr>
          <w:rFonts w:asciiTheme="majorHAnsi" w:hAnsiTheme="majorHAnsi" w:cstheme="majorHAnsi"/>
          <w:bCs/>
          <w:color w:val="000000" w:themeColor="text1"/>
          <w:highlight w:val="yellow"/>
        </w:rPr>
        <w:t xml:space="preserve"> the video capture software. </w:t>
      </w:r>
      <w:r w:rsidRPr="00017E5A">
        <w:rPr>
          <w:rFonts w:asciiTheme="majorHAnsi" w:hAnsiTheme="majorHAnsi" w:cstheme="majorHAnsi"/>
          <w:bCs/>
          <w:color w:val="000000" w:themeColor="text1"/>
          <w:highlight w:val="yellow"/>
        </w:rPr>
        <w:t>Select the appropriate camera and objective lens settings.</w:t>
      </w:r>
      <w:r w:rsidR="005942F9" w:rsidRPr="00017E5A">
        <w:rPr>
          <w:rFonts w:asciiTheme="majorHAnsi" w:hAnsiTheme="majorHAnsi" w:cstheme="majorHAnsi"/>
          <w:bCs/>
          <w:color w:val="000000" w:themeColor="text1"/>
          <w:highlight w:val="yellow"/>
        </w:rPr>
        <w:t xml:space="preserve"> Set</w:t>
      </w:r>
      <w:r w:rsidR="0039178B" w:rsidRPr="00017E5A">
        <w:rPr>
          <w:rFonts w:asciiTheme="majorHAnsi" w:hAnsiTheme="majorHAnsi" w:cstheme="majorHAnsi"/>
          <w:bCs/>
          <w:color w:val="000000" w:themeColor="text1"/>
          <w:highlight w:val="yellow"/>
        </w:rPr>
        <w:t xml:space="preserve"> the frame rate </w:t>
      </w:r>
      <w:r w:rsidR="005942F9" w:rsidRPr="00017E5A">
        <w:rPr>
          <w:rFonts w:asciiTheme="majorHAnsi" w:hAnsiTheme="majorHAnsi" w:cstheme="majorHAnsi"/>
          <w:bCs/>
          <w:color w:val="000000" w:themeColor="text1"/>
          <w:highlight w:val="yellow"/>
        </w:rPr>
        <w:t xml:space="preserve">to at least </w:t>
      </w:r>
      <w:r w:rsidR="0039178B" w:rsidRPr="00017E5A">
        <w:rPr>
          <w:rFonts w:asciiTheme="majorHAnsi" w:hAnsiTheme="majorHAnsi" w:cstheme="majorHAnsi"/>
          <w:bCs/>
          <w:color w:val="000000" w:themeColor="text1"/>
          <w:highlight w:val="yellow"/>
        </w:rPr>
        <w:t>20 frames/s</w:t>
      </w:r>
      <w:r w:rsidR="005942F9" w:rsidRPr="00017E5A">
        <w:rPr>
          <w:rFonts w:asciiTheme="majorHAnsi" w:hAnsiTheme="majorHAnsi" w:cstheme="majorHAnsi"/>
          <w:bCs/>
          <w:color w:val="000000" w:themeColor="text1"/>
          <w:highlight w:val="yellow"/>
        </w:rPr>
        <w:t xml:space="preserve"> and confirm that it remains stable during recording</w:t>
      </w:r>
      <w:r w:rsidR="0039178B" w:rsidRPr="00017E5A">
        <w:rPr>
          <w:rFonts w:asciiTheme="majorHAnsi" w:hAnsiTheme="majorHAnsi" w:cstheme="majorHAnsi"/>
          <w:bCs/>
          <w:color w:val="000000" w:themeColor="text1"/>
          <w:highlight w:val="yellow"/>
        </w:rPr>
        <w:t xml:space="preserve">. </w:t>
      </w:r>
    </w:p>
    <w:p w14:paraId="3A550CBF"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2807CFB1" w14:textId="10B6EF6B" w:rsidR="00527EB5"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In the data acquisition software, set the sampling frequency to at least 5 kHz for the current signal</w:t>
      </w:r>
      <w:r w:rsidR="0039178B" w:rsidRPr="00017E5A">
        <w:rPr>
          <w:rFonts w:asciiTheme="majorHAnsi" w:hAnsiTheme="majorHAnsi" w:cstheme="majorHAnsi"/>
          <w:bCs/>
          <w:color w:val="000000" w:themeColor="text1"/>
          <w:highlight w:val="yellow"/>
        </w:rPr>
        <w:t>.</w:t>
      </w:r>
    </w:p>
    <w:p w14:paraId="65A4775E"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48CFBCB3" w14:textId="288BBE6C" w:rsidR="006F78B5" w:rsidRPr="00017E5A" w:rsidRDefault="00000000" w:rsidP="002A12A9">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 xml:space="preserve">Click </w:t>
      </w:r>
      <w:r w:rsidRPr="00017E5A">
        <w:rPr>
          <w:rFonts w:asciiTheme="majorHAnsi" w:hAnsiTheme="majorHAnsi" w:cstheme="majorHAnsi"/>
          <w:b/>
          <w:color w:val="000000" w:themeColor="text1"/>
          <w:highlight w:val="yellow"/>
        </w:rPr>
        <w:t>File</w:t>
      </w:r>
      <w:r w:rsidR="00B14DF3" w:rsidRPr="00017E5A">
        <w:rPr>
          <w:rFonts w:asciiTheme="majorHAnsi" w:hAnsiTheme="majorHAnsi" w:cstheme="majorHAnsi"/>
          <w:b/>
          <w:color w:val="000000" w:themeColor="text1"/>
          <w:highlight w:val="yellow"/>
        </w:rPr>
        <w:t xml:space="preserve"> </w:t>
      </w:r>
      <w:r w:rsidR="00B14DF3" w:rsidRPr="00017E5A">
        <w:rPr>
          <w:rFonts w:asciiTheme="majorHAnsi" w:hAnsiTheme="majorHAnsi" w:cstheme="majorHAnsi"/>
          <w:bCs/>
          <w:color w:val="000000" w:themeColor="text1"/>
          <w:highlight w:val="yellow"/>
        </w:rPr>
        <w:t xml:space="preserve">&gt; </w:t>
      </w:r>
      <w:r w:rsidRPr="00017E5A">
        <w:rPr>
          <w:rFonts w:asciiTheme="majorHAnsi" w:hAnsiTheme="majorHAnsi" w:cstheme="majorHAnsi"/>
          <w:b/>
          <w:color w:val="000000" w:themeColor="text1"/>
          <w:highlight w:val="yellow"/>
        </w:rPr>
        <w:t>New Protoco</w:t>
      </w:r>
      <w:r w:rsidR="00EE1527" w:rsidRPr="00017E5A">
        <w:rPr>
          <w:rFonts w:asciiTheme="majorHAnsi" w:hAnsiTheme="majorHAnsi" w:cstheme="majorHAnsi"/>
          <w:b/>
          <w:color w:val="000000" w:themeColor="text1"/>
          <w:highlight w:val="yellow"/>
        </w:rPr>
        <w:t>l</w:t>
      </w:r>
      <w:r w:rsidRPr="00017E5A">
        <w:rPr>
          <w:rFonts w:asciiTheme="majorHAnsi" w:hAnsiTheme="majorHAnsi" w:cstheme="majorHAnsi"/>
          <w:bCs/>
          <w:color w:val="000000" w:themeColor="text1"/>
          <w:highlight w:val="yellow"/>
        </w:rPr>
        <w:t xml:space="preserve"> to create a new protocol, or </w:t>
      </w:r>
      <w:r w:rsidRPr="00017E5A">
        <w:rPr>
          <w:rFonts w:asciiTheme="majorHAnsi" w:hAnsiTheme="majorHAnsi" w:cstheme="majorHAnsi"/>
          <w:b/>
          <w:color w:val="000000" w:themeColor="text1"/>
          <w:highlight w:val="yellow"/>
        </w:rPr>
        <w:t>File</w:t>
      </w:r>
      <w:r w:rsidR="00B14DF3" w:rsidRPr="00017E5A">
        <w:rPr>
          <w:rFonts w:asciiTheme="majorHAnsi" w:hAnsiTheme="majorHAnsi" w:cstheme="majorHAnsi"/>
          <w:b/>
          <w:color w:val="000000" w:themeColor="text1"/>
          <w:highlight w:val="yellow"/>
        </w:rPr>
        <w:t xml:space="preserve"> </w:t>
      </w:r>
      <w:r w:rsidR="00B14DF3" w:rsidRPr="00017E5A">
        <w:rPr>
          <w:rFonts w:asciiTheme="majorHAnsi" w:hAnsiTheme="majorHAnsi" w:cstheme="majorHAnsi"/>
          <w:bCs/>
          <w:color w:val="000000" w:themeColor="text1"/>
          <w:highlight w:val="yellow"/>
        </w:rPr>
        <w:t xml:space="preserve">&gt; </w:t>
      </w:r>
      <w:r w:rsidRPr="00017E5A">
        <w:rPr>
          <w:rFonts w:asciiTheme="majorHAnsi" w:hAnsiTheme="majorHAnsi" w:cstheme="majorHAnsi"/>
          <w:b/>
          <w:color w:val="000000" w:themeColor="text1"/>
          <w:highlight w:val="yellow"/>
        </w:rPr>
        <w:t>Edit Protocol</w:t>
      </w:r>
      <w:r w:rsidRPr="00017E5A">
        <w:rPr>
          <w:rFonts w:asciiTheme="majorHAnsi" w:hAnsiTheme="majorHAnsi" w:cstheme="majorHAnsi"/>
          <w:bCs/>
          <w:color w:val="000000" w:themeColor="text1"/>
          <w:highlight w:val="yellow"/>
        </w:rPr>
        <w:t xml:space="preserve"> to modify an existing one. In the </w:t>
      </w:r>
      <w:r w:rsidRPr="00017E5A">
        <w:rPr>
          <w:rFonts w:asciiTheme="majorHAnsi" w:hAnsiTheme="majorHAnsi" w:cstheme="majorHAnsi"/>
          <w:b/>
          <w:color w:val="000000" w:themeColor="text1"/>
          <w:highlight w:val="yellow"/>
        </w:rPr>
        <w:t>Acquisition Mode</w:t>
      </w:r>
      <w:r w:rsidRPr="00017E5A">
        <w:rPr>
          <w:rFonts w:asciiTheme="majorHAnsi" w:hAnsiTheme="majorHAnsi" w:cstheme="majorHAnsi"/>
          <w:bCs/>
          <w:color w:val="000000" w:themeColor="text1"/>
          <w:highlight w:val="yellow"/>
        </w:rPr>
        <w:t xml:space="preserve"> tab, select </w:t>
      </w:r>
      <w:r w:rsidRPr="00017E5A">
        <w:rPr>
          <w:rFonts w:asciiTheme="majorHAnsi" w:hAnsiTheme="majorHAnsi" w:cstheme="majorHAnsi"/>
          <w:b/>
          <w:color w:val="000000" w:themeColor="text1"/>
          <w:highlight w:val="yellow"/>
        </w:rPr>
        <w:t>Episodic Stimulation</w:t>
      </w:r>
      <w:r w:rsidRPr="00017E5A">
        <w:rPr>
          <w:rFonts w:asciiTheme="majorHAnsi" w:hAnsiTheme="majorHAnsi" w:cstheme="majorHAnsi"/>
          <w:bCs/>
          <w:color w:val="000000" w:themeColor="text1"/>
          <w:highlight w:val="yellow"/>
        </w:rPr>
        <w:t xml:space="preserve">. Set </w:t>
      </w:r>
      <w:r w:rsidRPr="00017E5A">
        <w:rPr>
          <w:rFonts w:asciiTheme="majorHAnsi" w:hAnsiTheme="majorHAnsi" w:cstheme="majorHAnsi"/>
          <w:b/>
          <w:color w:val="000000" w:themeColor="text1"/>
          <w:highlight w:val="yellow"/>
        </w:rPr>
        <w:t>Runs/Trial</w:t>
      </w:r>
      <w:r w:rsidRPr="00017E5A">
        <w:rPr>
          <w:rFonts w:asciiTheme="majorHAnsi" w:hAnsiTheme="majorHAnsi" w:cstheme="majorHAnsi"/>
          <w:bCs/>
          <w:color w:val="000000" w:themeColor="text1"/>
          <w:highlight w:val="yellow"/>
        </w:rPr>
        <w:t xml:space="preserve"> to 1 and </w:t>
      </w:r>
      <w:r w:rsidRPr="00017E5A">
        <w:rPr>
          <w:rFonts w:asciiTheme="majorHAnsi" w:hAnsiTheme="majorHAnsi" w:cstheme="majorHAnsi"/>
          <w:b/>
          <w:color w:val="000000" w:themeColor="text1"/>
          <w:highlight w:val="yellow"/>
        </w:rPr>
        <w:t>Sweeps/Run</w:t>
      </w:r>
      <w:r w:rsidRPr="00017E5A">
        <w:rPr>
          <w:rFonts w:asciiTheme="majorHAnsi" w:hAnsiTheme="majorHAnsi" w:cstheme="majorHAnsi"/>
          <w:bCs/>
          <w:color w:val="000000" w:themeColor="text1"/>
          <w:highlight w:val="yellow"/>
        </w:rPr>
        <w:t xml:space="preserve"> to 1. </w:t>
      </w:r>
    </w:p>
    <w:p w14:paraId="6B439D50"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3B636F29" w14:textId="7B07AB08" w:rsidR="006F78B5"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Set the sweep duration to 4 s longer than the total experimental duration. For a 120 s STP protocol (60 s PPF + 60 s PPD), set sweep duration to 124 s to allow 2 s pre- and post-stimulus baseline.</w:t>
      </w:r>
    </w:p>
    <w:p w14:paraId="36CA3F00"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328F2B63" w14:textId="125A5CC3" w:rsidR="00A75E23"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 xml:space="preserve">In the </w:t>
      </w:r>
      <w:r w:rsidRPr="00017E5A">
        <w:rPr>
          <w:rFonts w:asciiTheme="majorHAnsi" w:hAnsiTheme="majorHAnsi" w:cstheme="majorHAnsi"/>
          <w:b/>
          <w:color w:val="000000" w:themeColor="text1"/>
          <w:highlight w:val="yellow"/>
        </w:rPr>
        <w:t>Inputs</w:t>
      </w:r>
      <w:r w:rsidRPr="00017E5A">
        <w:rPr>
          <w:rFonts w:asciiTheme="majorHAnsi" w:hAnsiTheme="majorHAnsi" w:cstheme="majorHAnsi"/>
          <w:bCs/>
          <w:color w:val="000000" w:themeColor="text1"/>
          <w:highlight w:val="yellow"/>
        </w:rPr>
        <w:t xml:space="preserve"> tab, assign the recording channel to the current input. In the </w:t>
      </w:r>
      <w:r w:rsidRPr="00017E5A">
        <w:rPr>
          <w:rFonts w:asciiTheme="majorHAnsi" w:hAnsiTheme="majorHAnsi" w:cstheme="majorHAnsi"/>
          <w:b/>
          <w:color w:val="000000" w:themeColor="text1"/>
          <w:highlight w:val="yellow"/>
        </w:rPr>
        <w:t>Outputs</w:t>
      </w:r>
      <w:r w:rsidRPr="00017E5A">
        <w:rPr>
          <w:rFonts w:asciiTheme="majorHAnsi" w:hAnsiTheme="majorHAnsi" w:cstheme="majorHAnsi"/>
          <w:bCs/>
          <w:color w:val="000000" w:themeColor="text1"/>
          <w:highlight w:val="yellow"/>
        </w:rPr>
        <w:t xml:space="preserve"> tab, assign the stimulation channel to the voltage output controlling the electrodes. </w:t>
      </w:r>
    </w:p>
    <w:p w14:paraId="24F93187"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52F67E4D" w14:textId="25DE82ED" w:rsidR="00A75E23"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 xml:space="preserve">Open the </w:t>
      </w:r>
      <w:r w:rsidRPr="00017E5A">
        <w:rPr>
          <w:rFonts w:asciiTheme="majorHAnsi" w:hAnsiTheme="majorHAnsi" w:cstheme="majorHAnsi"/>
          <w:b/>
          <w:color w:val="000000" w:themeColor="text1"/>
          <w:highlight w:val="yellow"/>
        </w:rPr>
        <w:t>Waveform</w:t>
      </w:r>
      <w:r w:rsidRPr="00017E5A">
        <w:rPr>
          <w:rFonts w:asciiTheme="majorHAnsi" w:hAnsiTheme="majorHAnsi" w:cstheme="majorHAnsi"/>
          <w:bCs/>
          <w:color w:val="000000" w:themeColor="text1"/>
          <w:highlight w:val="yellow"/>
        </w:rPr>
        <w:t xml:space="preserve"> tab. In </w:t>
      </w:r>
      <w:r w:rsidRPr="00017E5A">
        <w:rPr>
          <w:rFonts w:asciiTheme="majorHAnsi" w:hAnsiTheme="majorHAnsi" w:cstheme="majorHAnsi"/>
          <w:b/>
          <w:color w:val="000000" w:themeColor="text1"/>
          <w:highlight w:val="yellow"/>
        </w:rPr>
        <w:t>Column A</w:t>
      </w:r>
      <w:r w:rsidRPr="00017E5A">
        <w:rPr>
          <w:rFonts w:asciiTheme="majorHAnsi" w:hAnsiTheme="majorHAnsi" w:cstheme="majorHAnsi"/>
          <w:bCs/>
          <w:color w:val="000000" w:themeColor="text1"/>
          <w:highlight w:val="yellow"/>
        </w:rPr>
        <w:t xml:space="preserve">, set </w:t>
      </w:r>
      <w:r w:rsidRPr="00017E5A">
        <w:rPr>
          <w:rFonts w:asciiTheme="majorHAnsi" w:hAnsiTheme="majorHAnsi" w:cstheme="majorHAnsi"/>
          <w:b/>
          <w:color w:val="000000" w:themeColor="text1"/>
          <w:highlight w:val="yellow"/>
        </w:rPr>
        <w:t>Type</w:t>
      </w:r>
      <w:r w:rsidRPr="00017E5A">
        <w:rPr>
          <w:rFonts w:asciiTheme="majorHAnsi" w:hAnsiTheme="majorHAnsi" w:cstheme="majorHAnsi"/>
          <w:bCs/>
          <w:color w:val="000000" w:themeColor="text1"/>
          <w:highlight w:val="yellow"/>
        </w:rPr>
        <w:t xml:space="preserve"> to </w:t>
      </w:r>
      <w:r w:rsidRPr="00017E5A">
        <w:rPr>
          <w:rFonts w:asciiTheme="majorHAnsi" w:hAnsiTheme="majorHAnsi" w:cstheme="majorHAnsi"/>
          <w:b/>
          <w:color w:val="000000" w:themeColor="text1"/>
          <w:highlight w:val="yellow"/>
        </w:rPr>
        <w:t>Step</w:t>
      </w:r>
      <w:r w:rsidRPr="00017E5A">
        <w:rPr>
          <w:rFonts w:asciiTheme="majorHAnsi" w:hAnsiTheme="majorHAnsi" w:cstheme="majorHAnsi"/>
          <w:bCs/>
          <w:color w:val="000000" w:themeColor="text1"/>
          <w:highlight w:val="yellow"/>
        </w:rPr>
        <w:t xml:space="preserve">, </w:t>
      </w:r>
      <w:r w:rsidRPr="00017E5A">
        <w:rPr>
          <w:rFonts w:asciiTheme="majorHAnsi" w:hAnsiTheme="majorHAnsi" w:cstheme="majorHAnsi"/>
          <w:b/>
          <w:color w:val="000000" w:themeColor="text1"/>
          <w:highlight w:val="yellow"/>
        </w:rPr>
        <w:t>First</w:t>
      </w:r>
      <w:r w:rsidRPr="00017E5A">
        <w:rPr>
          <w:rFonts w:asciiTheme="majorHAnsi" w:hAnsiTheme="majorHAnsi" w:cstheme="majorHAnsi"/>
          <w:bCs/>
          <w:color w:val="000000" w:themeColor="text1"/>
          <w:highlight w:val="yellow"/>
        </w:rPr>
        <w:t xml:space="preserve"> </w:t>
      </w:r>
      <w:r w:rsidRPr="00017E5A">
        <w:rPr>
          <w:rFonts w:asciiTheme="majorHAnsi" w:hAnsiTheme="majorHAnsi" w:cstheme="majorHAnsi"/>
          <w:b/>
          <w:color w:val="000000" w:themeColor="text1"/>
          <w:highlight w:val="yellow"/>
        </w:rPr>
        <w:t>Level</w:t>
      </w:r>
      <w:r w:rsidRPr="00017E5A">
        <w:rPr>
          <w:rFonts w:asciiTheme="majorHAnsi" w:hAnsiTheme="majorHAnsi" w:cstheme="majorHAnsi"/>
          <w:bCs/>
          <w:color w:val="000000" w:themeColor="text1"/>
          <w:highlight w:val="yellow"/>
        </w:rPr>
        <w:t xml:space="preserve"> to 0 mV, and </w:t>
      </w:r>
      <w:r w:rsidRPr="00017E5A">
        <w:rPr>
          <w:rFonts w:asciiTheme="majorHAnsi" w:hAnsiTheme="majorHAnsi" w:cstheme="majorHAnsi"/>
          <w:b/>
          <w:color w:val="000000" w:themeColor="text1"/>
          <w:highlight w:val="yellow"/>
        </w:rPr>
        <w:t>First</w:t>
      </w:r>
      <w:r w:rsidRPr="00017E5A">
        <w:rPr>
          <w:rFonts w:asciiTheme="majorHAnsi" w:hAnsiTheme="majorHAnsi" w:cstheme="majorHAnsi"/>
          <w:bCs/>
          <w:color w:val="000000" w:themeColor="text1"/>
          <w:highlight w:val="yellow"/>
        </w:rPr>
        <w:t xml:space="preserve"> </w:t>
      </w:r>
      <w:r w:rsidRPr="00017E5A">
        <w:rPr>
          <w:rFonts w:asciiTheme="majorHAnsi" w:hAnsiTheme="majorHAnsi" w:cstheme="majorHAnsi"/>
          <w:b/>
          <w:color w:val="000000" w:themeColor="text1"/>
          <w:highlight w:val="yellow"/>
        </w:rPr>
        <w:t>Duration</w:t>
      </w:r>
      <w:r w:rsidRPr="00017E5A">
        <w:rPr>
          <w:rFonts w:asciiTheme="majorHAnsi" w:hAnsiTheme="majorHAnsi" w:cstheme="majorHAnsi"/>
          <w:bCs/>
          <w:color w:val="000000" w:themeColor="text1"/>
          <w:highlight w:val="yellow"/>
        </w:rPr>
        <w:t xml:space="preserve"> to 2000 ms to define a pre-stimulation baseline.</w:t>
      </w:r>
    </w:p>
    <w:p w14:paraId="70C8A5E6"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6FE6BDB1" w14:textId="237556EE" w:rsidR="00A75E23"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 xml:space="preserve">In </w:t>
      </w:r>
      <w:r w:rsidRPr="00017E5A">
        <w:rPr>
          <w:rFonts w:asciiTheme="majorHAnsi" w:hAnsiTheme="majorHAnsi" w:cstheme="majorHAnsi"/>
          <w:b/>
          <w:color w:val="000000" w:themeColor="text1"/>
          <w:highlight w:val="yellow"/>
        </w:rPr>
        <w:t>Column B</w:t>
      </w:r>
      <w:r w:rsidRPr="00017E5A">
        <w:rPr>
          <w:rFonts w:asciiTheme="majorHAnsi" w:hAnsiTheme="majorHAnsi" w:cstheme="majorHAnsi"/>
          <w:bCs/>
          <w:color w:val="000000" w:themeColor="text1"/>
          <w:highlight w:val="yellow"/>
        </w:rPr>
        <w:t xml:space="preserve"> (PPF), set </w:t>
      </w:r>
      <w:r w:rsidRPr="00017E5A">
        <w:rPr>
          <w:rFonts w:asciiTheme="majorHAnsi" w:hAnsiTheme="majorHAnsi" w:cstheme="majorHAnsi"/>
          <w:b/>
          <w:color w:val="000000" w:themeColor="text1"/>
          <w:highlight w:val="yellow"/>
        </w:rPr>
        <w:t>Type</w:t>
      </w:r>
      <w:r w:rsidRPr="00017E5A">
        <w:rPr>
          <w:rFonts w:asciiTheme="majorHAnsi" w:hAnsiTheme="majorHAnsi" w:cstheme="majorHAnsi"/>
          <w:bCs/>
          <w:color w:val="000000" w:themeColor="text1"/>
          <w:highlight w:val="yellow"/>
        </w:rPr>
        <w:t xml:space="preserve"> to </w:t>
      </w:r>
      <w:r w:rsidRPr="00017E5A">
        <w:rPr>
          <w:rFonts w:asciiTheme="majorHAnsi" w:hAnsiTheme="majorHAnsi" w:cstheme="majorHAnsi"/>
          <w:b/>
          <w:color w:val="000000" w:themeColor="text1"/>
          <w:highlight w:val="yellow"/>
        </w:rPr>
        <w:t>Step</w:t>
      </w:r>
      <w:r w:rsidRPr="00017E5A">
        <w:rPr>
          <w:rFonts w:asciiTheme="majorHAnsi" w:hAnsiTheme="majorHAnsi" w:cstheme="majorHAnsi"/>
          <w:bCs/>
          <w:color w:val="000000" w:themeColor="text1"/>
          <w:highlight w:val="yellow"/>
        </w:rPr>
        <w:t xml:space="preserve">. Specify the desired </w:t>
      </w:r>
      <w:r w:rsidRPr="00017E5A">
        <w:rPr>
          <w:rFonts w:asciiTheme="majorHAnsi" w:hAnsiTheme="majorHAnsi" w:cstheme="majorHAnsi"/>
          <w:b/>
          <w:color w:val="000000" w:themeColor="text1"/>
          <w:highlight w:val="yellow"/>
        </w:rPr>
        <w:t>voltage amplitude</w:t>
      </w:r>
      <w:r w:rsidRPr="00017E5A">
        <w:rPr>
          <w:rFonts w:asciiTheme="majorHAnsi" w:hAnsiTheme="majorHAnsi" w:cstheme="majorHAnsi"/>
          <w:bCs/>
          <w:color w:val="000000" w:themeColor="text1"/>
          <w:highlight w:val="yellow"/>
        </w:rPr>
        <w:t xml:space="preserve"> (e.g., +100 mV), </w:t>
      </w:r>
      <w:r w:rsidRPr="00017E5A">
        <w:rPr>
          <w:rFonts w:asciiTheme="majorHAnsi" w:hAnsiTheme="majorHAnsi" w:cstheme="majorHAnsi"/>
          <w:b/>
          <w:color w:val="000000" w:themeColor="text1"/>
          <w:highlight w:val="yellow"/>
        </w:rPr>
        <w:t>pulse duration</w:t>
      </w:r>
      <w:r w:rsidRPr="00017E5A">
        <w:rPr>
          <w:rFonts w:asciiTheme="majorHAnsi" w:hAnsiTheme="majorHAnsi" w:cstheme="majorHAnsi"/>
          <w:bCs/>
          <w:color w:val="000000" w:themeColor="text1"/>
          <w:highlight w:val="yellow"/>
        </w:rPr>
        <w:t xml:space="preserve"> (e.g., 100 ms), and </w:t>
      </w:r>
      <w:r w:rsidRPr="00017E5A">
        <w:rPr>
          <w:rFonts w:asciiTheme="majorHAnsi" w:hAnsiTheme="majorHAnsi" w:cstheme="majorHAnsi"/>
          <w:b/>
          <w:color w:val="000000" w:themeColor="text1"/>
          <w:highlight w:val="yellow"/>
        </w:rPr>
        <w:t>Train</w:t>
      </w:r>
      <w:r w:rsidRPr="00017E5A">
        <w:rPr>
          <w:rFonts w:asciiTheme="majorHAnsi" w:hAnsiTheme="majorHAnsi" w:cstheme="majorHAnsi"/>
          <w:bCs/>
          <w:color w:val="000000" w:themeColor="text1"/>
          <w:highlight w:val="yellow"/>
        </w:rPr>
        <w:t xml:space="preserve"> </w:t>
      </w:r>
      <w:r w:rsidRPr="00017E5A">
        <w:rPr>
          <w:rFonts w:asciiTheme="majorHAnsi" w:hAnsiTheme="majorHAnsi" w:cstheme="majorHAnsi"/>
          <w:b/>
          <w:color w:val="000000" w:themeColor="text1"/>
          <w:highlight w:val="yellow"/>
        </w:rPr>
        <w:t>Rate</w:t>
      </w:r>
      <w:r w:rsidRPr="00017E5A">
        <w:rPr>
          <w:rFonts w:asciiTheme="majorHAnsi" w:hAnsiTheme="majorHAnsi" w:cstheme="majorHAnsi"/>
          <w:bCs/>
          <w:color w:val="000000" w:themeColor="text1"/>
          <w:highlight w:val="yellow"/>
        </w:rPr>
        <w:t xml:space="preserve"> to set the inter-pulse interval corresponding to the target duty cycle (e.g., 90.9%). </w:t>
      </w:r>
    </w:p>
    <w:p w14:paraId="5E239993"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3877B649" w14:textId="2FBCAE13" w:rsidR="00A75E23"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 xml:space="preserve">In </w:t>
      </w:r>
      <w:r w:rsidRPr="00017E5A">
        <w:rPr>
          <w:rFonts w:asciiTheme="majorHAnsi" w:hAnsiTheme="majorHAnsi" w:cstheme="majorHAnsi"/>
          <w:b/>
          <w:color w:val="000000" w:themeColor="text1"/>
          <w:highlight w:val="yellow"/>
        </w:rPr>
        <w:t>Column C</w:t>
      </w:r>
      <w:r w:rsidRPr="00017E5A">
        <w:rPr>
          <w:rFonts w:asciiTheme="majorHAnsi" w:hAnsiTheme="majorHAnsi" w:cstheme="majorHAnsi"/>
          <w:bCs/>
          <w:color w:val="000000" w:themeColor="text1"/>
          <w:highlight w:val="yellow"/>
        </w:rPr>
        <w:t xml:space="preserve"> (PPD), similarly set </w:t>
      </w:r>
      <w:r w:rsidRPr="00017E5A">
        <w:rPr>
          <w:rFonts w:asciiTheme="majorHAnsi" w:hAnsiTheme="majorHAnsi" w:cstheme="majorHAnsi"/>
          <w:b/>
          <w:color w:val="000000" w:themeColor="text1"/>
          <w:highlight w:val="yellow"/>
        </w:rPr>
        <w:t>Type</w:t>
      </w:r>
      <w:r w:rsidRPr="00017E5A">
        <w:rPr>
          <w:rFonts w:asciiTheme="majorHAnsi" w:hAnsiTheme="majorHAnsi" w:cstheme="majorHAnsi"/>
          <w:bCs/>
          <w:color w:val="000000" w:themeColor="text1"/>
          <w:highlight w:val="yellow"/>
        </w:rPr>
        <w:t xml:space="preserve"> to </w:t>
      </w:r>
      <w:r w:rsidRPr="00017E5A">
        <w:rPr>
          <w:rFonts w:asciiTheme="majorHAnsi" w:hAnsiTheme="majorHAnsi" w:cstheme="majorHAnsi"/>
          <w:b/>
          <w:color w:val="000000" w:themeColor="text1"/>
          <w:highlight w:val="yellow"/>
        </w:rPr>
        <w:t>Step</w:t>
      </w:r>
      <w:r w:rsidRPr="00017E5A">
        <w:rPr>
          <w:rFonts w:asciiTheme="majorHAnsi" w:hAnsiTheme="majorHAnsi" w:cstheme="majorHAnsi"/>
          <w:bCs/>
          <w:color w:val="000000" w:themeColor="text1"/>
          <w:highlight w:val="yellow"/>
        </w:rPr>
        <w:t xml:space="preserve"> with the same amplitude and pulse duration, but increase the </w:t>
      </w:r>
      <w:r w:rsidRPr="00017E5A">
        <w:rPr>
          <w:rFonts w:asciiTheme="majorHAnsi" w:hAnsiTheme="majorHAnsi" w:cstheme="majorHAnsi"/>
          <w:b/>
          <w:color w:val="000000" w:themeColor="text1"/>
          <w:highlight w:val="yellow"/>
        </w:rPr>
        <w:t>Train</w:t>
      </w:r>
      <w:r w:rsidRPr="00017E5A">
        <w:rPr>
          <w:rFonts w:asciiTheme="majorHAnsi" w:hAnsiTheme="majorHAnsi" w:cstheme="majorHAnsi"/>
          <w:bCs/>
          <w:color w:val="000000" w:themeColor="text1"/>
          <w:highlight w:val="yellow"/>
        </w:rPr>
        <w:t xml:space="preserve"> </w:t>
      </w:r>
      <w:r w:rsidRPr="00017E5A">
        <w:rPr>
          <w:rFonts w:asciiTheme="majorHAnsi" w:hAnsiTheme="majorHAnsi" w:cstheme="majorHAnsi"/>
          <w:b/>
          <w:color w:val="000000" w:themeColor="text1"/>
          <w:highlight w:val="yellow"/>
        </w:rPr>
        <w:t>Rate</w:t>
      </w:r>
      <w:r w:rsidRPr="00017E5A">
        <w:rPr>
          <w:rFonts w:asciiTheme="majorHAnsi" w:hAnsiTheme="majorHAnsi" w:cstheme="majorHAnsi"/>
          <w:bCs/>
          <w:color w:val="000000" w:themeColor="text1"/>
          <w:highlight w:val="yellow"/>
        </w:rPr>
        <w:t xml:space="preserve"> or </w:t>
      </w:r>
      <w:proofErr w:type="spellStart"/>
      <w:r w:rsidRPr="00017E5A">
        <w:rPr>
          <w:rFonts w:asciiTheme="majorHAnsi" w:hAnsiTheme="majorHAnsi" w:cstheme="majorHAnsi"/>
          <w:bCs/>
          <w:color w:val="000000" w:themeColor="text1"/>
          <w:highlight w:val="yellow"/>
        </w:rPr>
        <w:t>interpulse</w:t>
      </w:r>
      <w:proofErr w:type="spellEnd"/>
      <w:r w:rsidRPr="00017E5A">
        <w:rPr>
          <w:rFonts w:asciiTheme="majorHAnsi" w:hAnsiTheme="majorHAnsi" w:cstheme="majorHAnsi"/>
          <w:bCs/>
          <w:color w:val="000000" w:themeColor="text1"/>
          <w:highlight w:val="yellow"/>
        </w:rPr>
        <w:t xml:space="preserve"> interval to achieve the desired lower duty cycle (e.g., 28.6%). </w:t>
      </w:r>
    </w:p>
    <w:p w14:paraId="1689C813"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04F4E9DD" w14:textId="77777777" w:rsidR="00F263BF" w:rsidRPr="00017E5A" w:rsidRDefault="00000000" w:rsidP="001D5821">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 xml:space="preserve">In </w:t>
      </w:r>
      <w:r w:rsidRPr="00017E5A">
        <w:rPr>
          <w:rFonts w:asciiTheme="majorHAnsi" w:hAnsiTheme="majorHAnsi" w:cstheme="majorHAnsi"/>
          <w:b/>
          <w:color w:val="000000" w:themeColor="text1"/>
          <w:highlight w:val="yellow"/>
        </w:rPr>
        <w:t>Column D</w:t>
      </w:r>
      <w:r w:rsidRPr="00017E5A">
        <w:rPr>
          <w:rFonts w:asciiTheme="majorHAnsi" w:hAnsiTheme="majorHAnsi" w:cstheme="majorHAnsi"/>
          <w:bCs/>
          <w:color w:val="000000" w:themeColor="text1"/>
          <w:highlight w:val="yellow"/>
        </w:rPr>
        <w:t xml:space="preserve">, configure a post-stimulation baseline identical to </w:t>
      </w:r>
      <w:r w:rsidRPr="00017E5A">
        <w:rPr>
          <w:rFonts w:asciiTheme="majorHAnsi" w:hAnsiTheme="majorHAnsi" w:cstheme="majorHAnsi"/>
          <w:b/>
          <w:color w:val="000000" w:themeColor="text1"/>
          <w:highlight w:val="yellow"/>
        </w:rPr>
        <w:t>Column A</w:t>
      </w:r>
      <w:r w:rsidRPr="00017E5A">
        <w:rPr>
          <w:rFonts w:asciiTheme="majorHAnsi" w:hAnsiTheme="majorHAnsi" w:cstheme="majorHAnsi"/>
          <w:bCs/>
          <w:color w:val="000000" w:themeColor="text1"/>
          <w:highlight w:val="yellow"/>
        </w:rPr>
        <w:t xml:space="preserve"> (0 mV, 2000 ms). </w:t>
      </w:r>
    </w:p>
    <w:p w14:paraId="18874EB9" w14:textId="77777777" w:rsidR="00F263BF" w:rsidRPr="00017E5A" w:rsidRDefault="00F263BF" w:rsidP="00F263BF">
      <w:pPr>
        <w:pStyle w:val="NormalWeb"/>
        <w:spacing w:before="0" w:beforeAutospacing="0" w:after="0" w:afterAutospacing="0"/>
        <w:rPr>
          <w:rFonts w:asciiTheme="majorHAnsi" w:hAnsiTheme="majorHAnsi" w:cstheme="majorHAnsi"/>
          <w:bCs/>
          <w:color w:val="000000" w:themeColor="text1"/>
          <w:highlight w:val="yellow"/>
        </w:rPr>
      </w:pPr>
    </w:p>
    <w:p w14:paraId="421AE18A" w14:textId="5ED1250D" w:rsidR="007A7698" w:rsidRPr="00017E5A" w:rsidRDefault="00176E44" w:rsidP="00F263BF">
      <w:pPr>
        <w:pStyle w:val="NormalWeb"/>
        <w:spacing w:before="0" w:beforeAutospacing="0" w:after="0" w:afterAutospacing="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NOTE</w:t>
      </w:r>
      <w:r w:rsidR="0039178B" w:rsidRPr="00017E5A">
        <w:rPr>
          <w:rFonts w:asciiTheme="majorHAnsi" w:hAnsiTheme="majorHAnsi" w:cstheme="majorHAnsi"/>
          <w:bCs/>
          <w:color w:val="000000" w:themeColor="text1"/>
          <w:highlight w:val="yellow"/>
        </w:rPr>
        <w:t xml:space="preserve">: </w:t>
      </w:r>
      <w:r w:rsidRPr="00017E5A">
        <w:rPr>
          <w:rFonts w:asciiTheme="majorHAnsi" w:hAnsiTheme="majorHAnsi" w:cstheme="majorHAnsi"/>
          <w:bCs/>
          <w:color w:val="000000" w:themeColor="text1"/>
          <w:highlight w:val="yellow"/>
        </w:rPr>
        <w:t xml:space="preserve">If the total duration of all epochs in the </w:t>
      </w:r>
      <w:r w:rsidRPr="00017E5A">
        <w:rPr>
          <w:rFonts w:asciiTheme="majorHAnsi" w:hAnsiTheme="majorHAnsi" w:cstheme="majorHAnsi"/>
          <w:b/>
          <w:color w:val="000000" w:themeColor="text1"/>
          <w:highlight w:val="yellow"/>
        </w:rPr>
        <w:t>Waveform</w:t>
      </w:r>
      <w:r w:rsidRPr="00017E5A">
        <w:rPr>
          <w:rFonts w:asciiTheme="majorHAnsi" w:hAnsiTheme="majorHAnsi" w:cstheme="majorHAnsi"/>
          <w:bCs/>
          <w:color w:val="000000" w:themeColor="text1"/>
          <w:highlight w:val="yellow"/>
        </w:rPr>
        <w:t xml:space="preserve"> tab exceeds the sweep duration in the </w:t>
      </w:r>
      <w:r w:rsidRPr="00017E5A">
        <w:rPr>
          <w:rFonts w:asciiTheme="majorHAnsi" w:hAnsiTheme="majorHAnsi" w:cstheme="majorHAnsi"/>
          <w:b/>
          <w:color w:val="000000" w:themeColor="text1"/>
          <w:highlight w:val="yellow"/>
        </w:rPr>
        <w:t>Mode</w:t>
      </w:r>
      <w:r w:rsidRPr="00017E5A">
        <w:rPr>
          <w:rFonts w:asciiTheme="majorHAnsi" w:hAnsiTheme="majorHAnsi" w:cstheme="majorHAnsi"/>
          <w:bCs/>
          <w:color w:val="000000" w:themeColor="text1"/>
          <w:highlight w:val="yellow"/>
        </w:rPr>
        <w:t>/</w:t>
      </w:r>
      <w:r w:rsidRPr="00017E5A">
        <w:rPr>
          <w:rFonts w:asciiTheme="majorHAnsi" w:hAnsiTheme="majorHAnsi" w:cstheme="majorHAnsi"/>
          <w:b/>
          <w:color w:val="000000" w:themeColor="text1"/>
          <w:highlight w:val="yellow"/>
        </w:rPr>
        <w:t>Rate</w:t>
      </w:r>
      <w:r w:rsidRPr="00017E5A">
        <w:rPr>
          <w:rFonts w:asciiTheme="majorHAnsi" w:hAnsiTheme="majorHAnsi" w:cstheme="majorHAnsi"/>
          <w:bCs/>
          <w:color w:val="000000" w:themeColor="text1"/>
          <w:highlight w:val="yellow"/>
        </w:rPr>
        <w:t xml:space="preserve"> tab, increase the sweep duration slightly until the error resolves. </w:t>
      </w:r>
    </w:p>
    <w:p w14:paraId="4DBB3FBC"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2E697336" w14:textId="77777777" w:rsidR="007A7698"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Save the protocol with a descriptive name (e.g., “STP_120s”).</w:t>
      </w:r>
    </w:p>
    <w:p w14:paraId="0100066B"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6EF37D16" w14:textId="6E7398EC" w:rsidR="00A7682E" w:rsidRPr="00017E5A"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Start video recording, then immediately start electrical acquisition/stimulation</w:t>
      </w:r>
      <w:r w:rsidR="003371DC" w:rsidRPr="00017E5A">
        <w:rPr>
          <w:rFonts w:asciiTheme="majorHAnsi" w:hAnsiTheme="majorHAnsi" w:cstheme="majorHAnsi"/>
          <w:bCs/>
          <w:color w:val="000000" w:themeColor="text1"/>
          <w:highlight w:val="yellow"/>
        </w:rPr>
        <w:t xml:space="preserve"> by clicking the red circle “Record” button to record data.</w:t>
      </w:r>
      <w:r w:rsidRPr="00017E5A">
        <w:rPr>
          <w:rFonts w:asciiTheme="majorHAnsi" w:hAnsiTheme="majorHAnsi" w:cstheme="majorHAnsi"/>
          <w:bCs/>
          <w:color w:val="000000" w:themeColor="text1"/>
          <w:highlight w:val="yellow"/>
        </w:rPr>
        <w:t xml:space="preserve"> Alternatively, configure a digital trigger so that the stimulation onset triggers the </w:t>
      </w:r>
      <w:r w:rsidR="00516A98" w:rsidRPr="00017E5A">
        <w:rPr>
          <w:rFonts w:asciiTheme="majorHAnsi" w:hAnsiTheme="majorHAnsi" w:cstheme="majorHAnsi"/>
          <w:bCs/>
          <w:color w:val="000000" w:themeColor="text1"/>
          <w:highlight w:val="yellow"/>
        </w:rPr>
        <w:t>video recording</w:t>
      </w:r>
      <w:r w:rsidRPr="00017E5A">
        <w:rPr>
          <w:rFonts w:asciiTheme="majorHAnsi" w:hAnsiTheme="majorHAnsi" w:cstheme="majorHAnsi"/>
          <w:bCs/>
          <w:color w:val="000000" w:themeColor="text1"/>
          <w:highlight w:val="yellow"/>
        </w:rPr>
        <w:t xml:space="preserve"> and </w:t>
      </w:r>
      <w:r w:rsidR="00127FEC" w:rsidRPr="00017E5A">
        <w:rPr>
          <w:rFonts w:asciiTheme="majorHAnsi" w:hAnsiTheme="majorHAnsi" w:cstheme="majorHAnsi"/>
          <w:bCs/>
          <w:color w:val="000000" w:themeColor="text1"/>
          <w:highlight w:val="yellow"/>
        </w:rPr>
        <w:t xml:space="preserve">electrical </w:t>
      </w:r>
      <w:r w:rsidRPr="00017E5A">
        <w:rPr>
          <w:rFonts w:asciiTheme="majorHAnsi" w:hAnsiTheme="majorHAnsi" w:cstheme="majorHAnsi"/>
          <w:bCs/>
          <w:color w:val="000000" w:themeColor="text1"/>
          <w:highlight w:val="yellow"/>
        </w:rPr>
        <w:t>acquisition simultaneously.</w:t>
      </w:r>
    </w:p>
    <w:p w14:paraId="50D71611" w14:textId="77777777" w:rsidR="001D5821" w:rsidRPr="00017E5A" w:rsidRDefault="001D5821" w:rsidP="001D5821">
      <w:pPr>
        <w:pStyle w:val="NormalWeb"/>
        <w:spacing w:before="0" w:beforeAutospacing="0" w:after="0" w:afterAutospacing="0"/>
        <w:rPr>
          <w:rFonts w:asciiTheme="majorHAnsi" w:hAnsiTheme="majorHAnsi" w:cstheme="majorHAnsi"/>
          <w:bCs/>
          <w:color w:val="000000" w:themeColor="text1"/>
          <w:highlight w:val="yellow"/>
        </w:rPr>
      </w:pPr>
    </w:p>
    <w:p w14:paraId="75DC33EB" w14:textId="7406C664" w:rsidR="0039178B" w:rsidRPr="00017E5A" w:rsidRDefault="00000000" w:rsidP="002A12A9">
      <w:pPr>
        <w:pStyle w:val="NormalWeb"/>
        <w:numPr>
          <w:ilvl w:val="2"/>
          <w:numId w:val="24"/>
        </w:numPr>
        <w:spacing w:before="0" w:beforeAutospacing="0" w:after="0" w:afterAutospacing="0"/>
        <w:ind w:left="0" w:firstLine="0"/>
        <w:rPr>
          <w:rFonts w:asciiTheme="majorHAnsi" w:hAnsiTheme="majorHAnsi" w:cstheme="majorHAnsi"/>
          <w:bCs/>
          <w:color w:val="000000" w:themeColor="text1"/>
          <w:highlight w:val="yellow"/>
        </w:rPr>
      </w:pPr>
      <w:r w:rsidRPr="00017E5A">
        <w:rPr>
          <w:rFonts w:asciiTheme="majorHAnsi" w:hAnsiTheme="majorHAnsi" w:cstheme="majorHAnsi"/>
          <w:bCs/>
          <w:color w:val="000000" w:themeColor="text1"/>
          <w:highlight w:val="yellow"/>
        </w:rPr>
        <w:t xml:space="preserve">For the first 60 s </w:t>
      </w:r>
      <w:r w:rsidR="008F60F7" w:rsidRPr="00017E5A">
        <w:rPr>
          <w:rFonts w:asciiTheme="majorHAnsi" w:hAnsiTheme="majorHAnsi" w:cstheme="majorHAnsi"/>
          <w:bCs/>
          <w:color w:val="000000" w:themeColor="text1"/>
          <w:highlight w:val="yellow"/>
        </w:rPr>
        <w:t xml:space="preserve">of stimulation </w:t>
      </w:r>
      <w:r w:rsidRPr="00017E5A">
        <w:rPr>
          <w:rFonts w:asciiTheme="majorHAnsi" w:hAnsiTheme="majorHAnsi" w:cstheme="majorHAnsi"/>
          <w:bCs/>
          <w:color w:val="000000" w:themeColor="text1"/>
          <w:highlight w:val="yellow"/>
        </w:rPr>
        <w:t>(PPF), measured current response generally increases from the first pulse and may reach a visible plateau by t = 60</w:t>
      </w:r>
      <w:r w:rsidR="004B3C1B" w:rsidRPr="00017E5A">
        <w:rPr>
          <w:rFonts w:asciiTheme="majorHAnsi" w:hAnsiTheme="majorHAnsi" w:cstheme="majorHAnsi"/>
          <w:bCs/>
          <w:color w:val="000000" w:themeColor="text1"/>
          <w:highlight w:val="yellow"/>
        </w:rPr>
        <w:t xml:space="preserve"> </w:t>
      </w:r>
      <w:r w:rsidRPr="00017E5A">
        <w:rPr>
          <w:rFonts w:asciiTheme="majorHAnsi" w:hAnsiTheme="majorHAnsi" w:cstheme="majorHAnsi"/>
          <w:bCs/>
          <w:color w:val="000000" w:themeColor="text1"/>
          <w:highlight w:val="yellow"/>
        </w:rPr>
        <w:t xml:space="preserve">s, whereas </w:t>
      </w:r>
      <w:r w:rsidR="00F263BF" w:rsidRPr="00017E5A">
        <w:rPr>
          <w:rFonts w:asciiTheme="majorHAnsi" w:hAnsiTheme="majorHAnsi" w:cstheme="majorHAnsi"/>
          <w:bCs/>
          <w:color w:val="000000" w:themeColor="text1"/>
          <w:highlight w:val="yellow"/>
        </w:rPr>
        <w:t xml:space="preserve">for </w:t>
      </w:r>
      <w:r w:rsidRPr="00017E5A">
        <w:rPr>
          <w:rFonts w:asciiTheme="majorHAnsi" w:hAnsiTheme="majorHAnsi" w:cstheme="majorHAnsi"/>
          <w:bCs/>
          <w:color w:val="000000" w:themeColor="text1"/>
          <w:highlight w:val="yellow"/>
        </w:rPr>
        <w:t xml:space="preserve">the last 60 s </w:t>
      </w:r>
      <w:r w:rsidR="00792CC1" w:rsidRPr="00017E5A">
        <w:rPr>
          <w:rFonts w:asciiTheme="majorHAnsi" w:hAnsiTheme="majorHAnsi" w:cstheme="majorHAnsi"/>
          <w:bCs/>
          <w:color w:val="000000" w:themeColor="text1"/>
          <w:highlight w:val="yellow"/>
        </w:rPr>
        <w:t xml:space="preserve">of stimulation </w:t>
      </w:r>
      <w:r w:rsidRPr="00017E5A">
        <w:rPr>
          <w:rFonts w:asciiTheme="majorHAnsi" w:hAnsiTheme="majorHAnsi" w:cstheme="majorHAnsi"/>
          <w:bCs/>
          <w:color w:val="000000" w:themeColor="text1"/>
          <w:highlight w:val="yellow"/>
        </w:rPr>
        <w:lastRenderedPageBreak/>
        <w:t>(PPD), measured current response generally decreases (</w:t>
      </w:r>
      <w:r w:rsidRPr="00017E5A">
        <w:rPr>
          <w:rFonts w:asciiTheme="majorHAnsi" w:hAnsiTheme="majorHAnsi" w:cstheme="majorHAnsi"/>
          <w:b/>
          <w:color w:val="000000" w:themeColor="text1"/>
          <w:highlight w:val="yellow"/>
        </w:rPr>
        <w:t>Figure 5</w:t>
      </w:r>
      <w:r w:rsidRPr="00017E5A">
        <w:rPr>
          <w:rFonts w:asciiTheme="majorHAnsi" w:hAnsiTheme="majorHAnsi" w:cstheme="majorHAnsi"/>
          <w:bCs/>
          <w:color w:val="000000" w:themeColor="text1"/>
          <w:highlight w:val="yellow"/>
        </w:rPr>
        <w:t>).</w:t>
      </w:r>
      <w:r w:rsidR="002A12A9" w:rsidRPr="00017E5A">
        <w:rPr>
          <w:rFonts w:asciiTheme="majorHAnsi" w:hAnsiTheme="majorHAnsi" w:cstheme="majorHAnsi"/>
          <w:bCs/>
          <w:color w:val="000000" w:themeColor="text1"/>
          <w:highlight w:val="yellow"/>
        </w:rPr>
        <w:t xml:space="preserve"> </w:t>
      </w:r>
      <w:r w:rsidRPr="00017E5A">
        <w:rPr>
          <w:rFonts w:asciiTheme="majorHAnsi" w:hAnsiTheme="majorHAnsi" w:cstheme="majorHAnsi"/>
          <w:bCs/>
          <w:color w:val="000000" w:themeColor="text1"/>
          <w:highlight w:val="yellow"/>
        </w:rPr>
        <w:t>At the end of the protocol, stop electrical acquisition and video recording</w:t>
      </w:r>
      <w:r w:rsidR="0084112C" w:rsidRPr="00017E5A">
        <w:rPr>
          <w:rFonts w:asciiTheme="majorHAnsi" w:hAnsiTheme="majorHAnsi" w:cstheme="majorHAnsi"/>
          <w:bCs/>
          <w:color w:val="000000" w:themeColor="text1"/>
          <w:highlight w:val="yellow"/>
        </w:rPr>
        <w:t xml:space="preserve"> simultaneously</w:t>
      </w:r>
      <w:r w:rsidR="000F26E9" w:rsidRPr="00017E5A">
        <w:rPr>
          <w:rFonts w:asciiTheme="majorHAnsi" w:hAnsiTheme="majorHAnsi" w:cstheme="majorHAnsi"/>
          <w:bCs/>
          <w:color w:val="000000" w:themeColor="text1"/>
          <w:highlight w:val="yellow"/>
        </w:rPr>
        <w:t>.</w:t>
      </w:r>
      <w:r w:rsidRPr="00017E5A">
        <w:rPr>
          <w:rFonts w:asciiTheme="majorHAnsi" w:hAnsiTheme="majorHAnsi" w:cstheme="majorHAnsi"/>
          <w:bCs/>
          <w:color w:val="000000" w:themeColor="text1"/>
          <w:highlight w:val="yellow"/>
        </w:rPr>
        <w:t xml:space="preserve"> </w:t>
      </w:r>
    </w:p>
    <w:p w14:paraId="4D645EA4" w14:textId="77777777" w:rsidR="0039178B" w:rsidRPr="00B14DF3" w:rsidRDefault="0039178B" w:rsidP="00422C48">
      <w:pPr>
        <w:pStyle w:val="NormalWeb"/>
        <w:spacing w:before="0" w:beforeAutospacing="0" w:after="0" w:afterAutospacing="0"/>
        <w:rPr>
          <w:rFonts w:asciiTheme="majorHAnsi" w:hAnsiTheme="majorHAnsi" w:cstheme="majorHAnsi"/>
          <w:bCs/>
          <w:color w:val="000000" w:themeColor="text1"/>
        </w:rPr>
      </w:pPr>
    </w:p>
    <w:p w14:paraId="1E8F8F73" w14:textId="34EAF8B6" w:rsidR="0039178B" w:rsidRPr="00B14DF3" w:rsidRDefault="00000000" w:rsidP="00422C48">
      <w:pPr>
        <w:pStyle w:val="NormalWeb"/>
        <w:numPr>
          <w:ilvl w:val="1"/>
          <w:numId w:val="24"/>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Single-channel experiments</w:t>
      </w:r>
    </w:p>
    <w:p w14:paraId="75521885"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1A3A7B08" w14:textId="4CD30548" w:rsidR="001D5821" w:rsidRPr="00A57C68" w:rsidRDefault="00000000" w:rsidP="00A57C68">
      <w:pPr>
        <w:pStyle w:val="NormalWeb"/>
        <w:numPr>
          <w:ilvl w:val="2"/>
          <w:numId w:val="24"/>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On the patch clamp amplifier</w:t>
      </w:r>
      <w:r w:rsidR="00BE3956" w:rsidRPr="00B14DF3">
        <w:rPr>
          <w:rFonts w:asciiTheme="majorHAnsi" w:hAnsiTheme="majorHAnsi" w:cstheme="majorHAnsi"/>
          <w:bCs/>
          <w:color w:val="000000" w:themeColor="text1"/>
        </w:rPr>
        <w:t xml:space="preserve"> front panel</w:t>
      </w:r>
      <w:r w:rsidRPr="00B14DF3">
        <w:rPr>
          <w:rFonts w:asciiTheme="majorHAnsi" w:hAnsiTheme="majorHAnsi" w:cstheme="majorHAnsi"/>
          <w:bCs/>
          <w:color w:val="000000" w:themeColor="text1"/>
        </w:rPr>
        <w:t xml:space="preserve">, set the </w:t>
      </w:r>
      <w:r w:rsidRPr="00B14DF3">
        <w:rPr>
          <w:rFonts w:asciiTheme="majorHAnsi" w:hAnsiTheme="majorHAnsi" w:cstheme="majorHAnsi"/>
          <w:b/>
          <w:color w:val="000000" w:themeColor="text1"/>
        </w:rPr>
        <w:t xml:space="preserve">External Command Input </w:t>
      </w:r>
      <w:r w:rsidRPr="00B14DF3">
        <w:rPr>
          <w:rFonts w:asciiTheme="majorHAnsi" w:hAnsiTheme="majorHAnsi" w:cstheme="majorHAnsi"/>
          <w:bCs/>
          <w:color w:val="000000" w:themeColor="text1"/>
        </w:rPr>
        <w:t xml:space="preserve">switch to </w:t>
      </w:r>
      <w:r w:rsidRPr="00B14DF3">
        <w:rPr>
          <w:rFonts w:asciiTheme="majorHAnsi" w:hAnsiTheme="majorHAnsi" w:cstheme="majorHAnsi"/>
          <w:b/>
          <w:color w:val="000000" w:themeColor="text1"/>
        </w:rPr>
        <w:t xml:space="preserve">OFF. </w:t>
      </w:r>
      <w:r w:rsidRPr="00A57C68">
        <w:rPr>
          <w:rFonts w:asciiTheme="majorHAnsi" w:hAnsiTheme="majorHAnsi" w:cstheme="majorHAnsi"/>
          <w:bCs/>
          <w:color w:val="000000" w:themeColor="text1"/>
        </w:rPr>
        <w:t xml:space="preserve">Set the </w:t>
      </w:r>
      <w:r w:rsidRPr="00A57C68">
        <w:rPr>
          <w:rFonts w:asciiTheme="majorHAnsi" w:hAnsiTheme="majorHAnsi" w:cstheme="majorHAnsi"/>
          <w:b/>
          <w:color w:val="000000" w:themeColor="text1"/>
        </w:rPr>
        <w:t>Holding Voltage</w:t>
      </w:r>
      <w:r w:rsidRPr="00A57C68">
        <w:rPr>
          <w:rFonts w:asciiTheme="majorHAnsi" w:hAnsiTheme="majorHAnsi" w:cstheme="majorHAnsi"/>
          <w:bCs/>
          <w:color w:val="000000" w:themeColor="text1"/>
        </w:rPr>
        <w:t xml:space="preserve"> to +200 mV.</w:t>
      </w:r>
      <w:r w:rsidR="00A57C68">
        <w:rPr>
          <w:rFonts w:asciiTheme="majorHAnsi" w:hAnsiTheme="majorHAnsi" w:cstheme="majorHAnsi"/>
          <w:bCs/>
          <w:color w:val="000000" w:themeColor="text1"/>
        </w:rPr>
        <w:t xml:space="preserve"> </w:t>
      </w:r>
      <w:r w:rsidRPr="00A57C68">
        <w:rPr>
          <w:rFonts w:asciiTheme="majorHAnsi" w:hAnsiTheme="majorHAnsi" w:cstheme="majorHAnsi"/>
          <w:bCs/>
          <w:color w:val="000000" w:themeColor="text1"/>
        </w:rPr>
        <w:t xml:space="preserve">Set the built-in </w:t>
      </w:r>
      <w:r w:rsidRPr="00A57C68">
        <w:rPr>
          <w:rFonts w:asciiTheme="majorHAnsi" w:hAnsiTheme="majorHAnsi" w:cstheme="majorHAnsi"/>
          <w:b/>
          <w:color w:val="000000" w:themeColor="text1"/>
        </w:rPr>
        <w:t>low-pass filter</w:t>
      </w:r>
      <w:r w:rsidRPr="00A57C68">
        <w:rPr>
          <w:rFonts w:asciiTheme="majorHAnsi" w:hAnsiTheme="majorHAnsi" w:cstheme="majorHAnsi"/>
          <w:bCs/>
          <w:color w:val="000000" w:themeColor="text1"/>
        </w:rPr>
        <w:t xml:space="preserve"> of the amplifier </w:t>
      </w:r>
      <w:r w:rsidR="0039178B" w:rsidRPr="00A57C68">
        <w:rPr>
          <w:rFonts w:asciiTheme="majorHAnsi" w:hAnsiTheme="majorHAnsi" w:cstheme="majorHAnsi"/>
          <w:bCs/>
          <w:color w:val="000000" w:themeColor="text1"/>
        </w:rPr>
        <w:t>to 1 kHz.</w:t>
      </w:r>
      <w:r w:rsidR="00A57C68">
        <w:rPr>
          <w:rFonts w:asciiTheme="majorHAnsi" w:hAnsiTheme="majorHAnsi" w:cstheme="majorHAnsi"/>
          <w:bCs/>
          <w:color w:val="000000" w:themeColor="text1"/>
        </w:rPr>
        <w:t xml:space="preserve"> </w:t>
      </w:r>
      <w:r w:rsidRPr="00A57C68">
        <w:rPr>
          <w:rFonts w:asciiTheme="majorHAnsi" w:hAnsiTheme="majorHAnsi" w:cstheme="majorHAnsi"/>
          <w:bCs/>
          <w:color w:val="000000" w:themeColor="text1"/>
        </w:rPr>
        <w:t xml:space="preserve">In the acquisition software, set the </w:t>
      </w:r>
      <w:r w:rsidRPr="00A57C68">
        <w:rPr>
          <w:rFonts w:asciiTheme="majorHAnsi" w:hAnsiTheme="majorHAnsi" w:cstheme="majorHAnsi"/>
          <w:b/>
          <w:color w:val="000000" w:themeColor="text1"/>
        </w:rPr>
        <w:t>sampling rate</w:t>
      </w:r>
      <w:r w:rsidRPr="00A57C68">
        <w:rPr>
          <w:rFonts w:asciiTheme="majorHAnsi" w:hAnsiTheme="majorHAnsi" w:cstheme="majorHAnsi"/>
          <w:bCs/>
          <w:color w:val="000000" w:themeColor="text1"/>
        </w:rPr>
        <w:t xml:space="preserve"> to </w:t>
      </w:r>
      <w:r w:rsidR="00AA7775" w:rsidRPr="00A57C68">
        <w:rPr>
          <w:rFonts w:asciiTheme="majorHAnsi" w:hAnsiTheme="majorHAnsi" w:cstheme="majorHAnsi"/>
          <w:bCs/>
          <w:color w:val="000000" w:themeColor="text1"/>
        </w:rPr>
        <w:t>10</w:t>
      </w:r>
      <w:r w:rsidR="00273988">
        <w:rPr>
          <w:rFonts w:asciiTheme="majorHAnsi" w:hAnsiTheme="majorHAnsi" w:cstheme="majorHAnsi"/>
          <w:bCs/>
          <w:color w:val="000000" w:themeColor="text1"/>
        </w:rPr>
        <w:t>–</w:t>
      </w:r>
      <w:r w:rsidRPr="00A57C68">
        <w:rPr>
          <w:rFonts w:asciiTheme="majorHAnsi" w:hAnsiTheme="majorHAnsi" w:cstheme="majorHAnsi"/>
          <w:bCs/>
          <w:color w:val="000000" w:themeColor="text1"/>
        </w:rPr>
        <w:t>50 kHz and select a continuous “</w:t>
      </w:r>
      <w:r w:rsidRPr="00A57C68">
        <w:rPr>
          <w:rFonts w:asciiTheme="majorHAnsi" w:hAnsiTheme="majorHAnsi" w:cstheme="majorHAnsi"/>
          <w:b/>
          <w:color w:val="000000" w:themeColor="text1"/>
        </w:rPr>
        <w:t>gap-free</w:t>
      </w:r>
      <w:r w:rsidRPr="00A57C68">
        <w:rPr>
          <w:rFonts w:asciiTheme="majorHAnsi" w:hAnsiTheme="majorHAnsi" w:cstheme="majorHAnsi"/>
          <w:bCs/>
          <w:color w:val="000000" w:themeColor="text1"/>
        </w:rPr>
        <w:t>”</w:t>
      </w:r>
      <w:r w:rsidR="00671E24" w:rsidRPr="00A57C68">
        <w:rPr>
          <w:rFonts w:asciiTheme="majorHAnsi" w:hAnsiTheme="majorHAnsi" w:cstheme="majorHAnsi"/>
          <w:bCs/>
          <w:color w:val="000000" w:themeColor="text1"/>
        </w:rPr>
        <w:t xml:space="preserve"> recording mode</w:t>
      </w:r>
      <w:r w:rsidR="0039178B" w:rsidRPr="00A57C68">
        <w:rPr>
          <w:rFonts w:asciiTheme="majorHAnsi" w:hAnsiTheme="majorHAnsi" w:cstheme="majorHAnsi"/>
          <w:bCs/>
          <w:color w:val="000000" w:themeColor="text1"/>
        </w:rPr>
        <w:t>.</w:t>
      </w:r>
      <w:r w:rsidRPr="00A57C68">
        <w:rPr>
          <w:rFonts w:asciiTheme="majorHAnsi" w:hAnsiTheme="majorHAnsi" w:cstheme="majorHAnsi"/>
          <w:bCs/>
          <w:color w:val="000000" w:themeColor="text1"/>
        </w:rPr>
        <w:t xml:space="preserve"> </w:t>
      </w:r>
    </w:p>
    <w:p w14:paraId="5CA4ACF5" w14:textId="77777777" w:rsidR="006E5503" w:rsidRDefault="006E5503" w:rsidP="001D5821">
      <w:pPr>
        <w:pStyle w:val="NormalWeb"/>
        <w:spacing w:before="0" w:beforeAutospacing="0" w:after="0" w:afterAutospacing="0"/>
        <w:rPr>
          <w:rFonts w:asciiTheme="majorHAnsi" w:hAnsiTheme="majorHAnsi" w:cstheme="majorHAnsi"/>
          <w:bCs/>
          <w:color w:val="000000" w:themeColor="text1"/>
        </w:rPr>
      </w:pPr>
    </w:p>
    <w:p w14:paraId="703C2DB2" w14:textId="0C8C69CA" w:rsidR="007249AB" w:rsidRPr="00B14DF3" w:rsidRDefault="00000000" w:rsidP="001D5821">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NOTE: High sampling rates may reduce the signal-to-noise ratio of the acquired data. </w:t>
      </w:r>
      <w:r w:rsidR="00273988">
        <w:rPr>
          <w:rFonts w:asciiTheme="majorHAnsi" w:hAnsiTheme="majorHAnsi" w:cstheme="majorHAnsi"/>
          <w:bCs/>
          <w:color w:val="000000" w:themeColor="text1"/>
        </w:rPr>
        <w:t>Using</w:t>
      </w:r>
      <w:r w:rsidR="007B4899" w:rsidRPr="00B14DF3">
        <w:rPr>
          <w:rFonts w:asciiTheme="majorHAnsi" w:hAnsiTheme="majorHAnsi" w:cstheme="majorHAnsi"/>
          <w:bCs/>
          <w:color w:val="000000" w:themeColor="text1"/>
        </w:rPr>
        <w:t xml:space="preserve"> higher sampling rates when resolving rapid gating transitions or short-lived flickering states is important. Mean open lifetimes of </w:t>
      </w:r>
      <w:r w:rsidR="00F34B2F" w:rsidRPr="00B14DF3">
        <w:rPr>
          <w:rFonts w:asciiTheme="majorHAnsi" w:hAnsiTheme="majorHAnsi" w:cstheme="majorHAnsi"/>
          <w:bCs/>
          <w:color w:val="000000" w:themeColor="text1"/>
        </w:rPr>
        <w:t xml:space="preserve">gramicidin A </w:t>
      </w:r>
      <w:r w:rsidR="00A94571" w:rsidRPr="00B14DF3">
        <w:rPr>
          <w:rFonts w:asciiTheme="majorHAnsi" w:hAnsiTheme="majorHAnsi" w:cstheme="majorHAnsi"/>
          <w:bCs/>
          <w:color w:val="000000" w:themeColor="text1"/>
        </w:rPr>
        <w:t>are</w:t>
      </w:r>
      <w:r w:rsidR="00F34B2F" w:rsidRPr="00B14DF3">
        <w:rPr>
          <w:rFonts w:asciiTheme="majorHAnsi" w:hAnsiTheme="majorHAnsi" w:cstheme="majorHAnsi"/>
          <w:bCs/>
          <w:color w:val="000000" w:themeColor="text1"/>
        </w:rPr>
        <w:t xml:space="preserve"> typically in the range of 0.1 s to 10 s</w:t>
      </w:r>
      <w:r w:rsidR="007B4899" w:rsidRPr="00B14DF3">
        <w:rPr>
          <w:rFonts w:asciiTheme="majorHAnsi" w:hAnsiTheme="majorHAnsi" w:cstheme="majorHAnsi"/>
          <w:bCs/>
          <w:color w:val="000000" w:themeColor="text1"/>
        </w:rPr>
        <w:t>, whereas</w:t>
      </w:r>
      <w:r w:rsidR="009160F4" w:rsidRPr="00B14DF3">
        <w:rPr>
          <w:rFonts w:asciiTheme="majorHAnsi" w:hAnsiTheme="majorHAnsi" w:cstheme="majorHAnsi"/>
          <w:bCs/>
          <w:color w:val="000000" w:themeColor="text1"/>
        </w:rPr>
        <w:t xml:space="preserve"> flickering states may occur on sub-</w:t>
      </w:r>
      <w:r w:rsidR="00D919BF" w:rsidRPr="00B14DF3">
        <w:rPr>
          <w:rFonts w:asciiTheme="majorHAnsi" w:hAnsiTheme="majorHAnsi" w:cstheme="majorHAnsi"/>
          <w:bCs/>
          <w:color w:val="000000" w:themeColor="text1"/>
        </w:rPr>
        <w:t>ms</w:t>
      </w:r>
      <w:r w:rsidR="002D3B43" w:rsidRPr="00B14DF3">
        <w:rPr>
          <w:rFonts w:asciiTheme="majorHAnsi" w:hAnsiTheme="majorHAnsi" w:cstheme="majorHAnsi"/>
          <w:bCs/>
          <w:color w:val="000000" w:themeColor="text1"/>
        </w:rPr>
        <w:t xml:space="preserve"> and </w:t>
      </w:r>
      <w:r w:rsidR="00D919BF" w:rsidRPr="00B14DF3">
        <w:rPr>
          <w:rFonts w:asciiTheme="majorHAnsi" w:hAnsiTheme="majorHAnsi" w:cstheme="majorHAnsi"/>
          <w:bCs/>
          <w:color w:val="000000" w:themeColor="text1"/>
        </w:rPr>
        <w:t>µs</w:t>
      </w:r>
      <w:r w:rsidR="00263192" w:rsidRPr="00B14DF3">
        <w:rPr>
          <w:rFonts w:asciiTheme="majorHAnsi" w:hAnsiTheme="majorHAnsi" w:cstheme="majorHAnsi"/>
          <w:bCs/>
          <w:color w:val="000000" w:themeColor="text1"/>
        </w:rPr>
        <w:t xml:space="preserve"> </w:t>
      </w:r>
      <w:r w:rsidR="007B4899" w:rsidRPr="00B14DF3">
        <w:rPr>
          <w:rFonts w:asciiTheme="majorHAnsi" w:hAnsiTheme="majorHAnsi" w:cstheme="majorHAnsi"/>
          <w:bCs/>
          <w:color w:val="000000" w:themeColor="text1"/>
        </w:rPr>
        <w:t>timescales;</w:t>
      </w:r>
      <w:r w:rsidR="002D3B43" w:rsidRPr="00B14DF3">
        <w:rPr>
          <w:rFonts w:asciiTheme="majorHAnsi" w:hAnsiTheme="majorHAnsi" w:cstheme="majorHAnsi"/>
          <w:bCs/>
          <w:color w:val="000000" w:themeColor="text1"/>
        </w:rPr>
        <w:t xml:space="preserve"> therefore, sampling rates </w:t>
      </w:r>
      <w:r w:rsidR="00DD53CB" w:rsidRPr="00B14DF3">
        <w:rPr>
          <w:rFonts w:asciiTheme="majorHAnsi" w:hAnsiTheme="majorHAnsi" w:cstheme="majorHAnsi"/>
          <w:bCs/>
          <w:color w:val="000000" w:themeColor="text1"/>
        </w:rPr>
        <w:t xml:space="preserve">of </w:t>
      </w:r>
      <w:r w:rsidR="002D3B43" w:rsidRPr="00B14DF3">
        <w:rPr>
          <w:rFonts w:asciiTheme="majorHAnsi" w:hAnsiTheme="majorHAnsi" w:cstheme="majorHAnsi"/>
          <w:bCs/>
          <w:color w:val="000000" w:themeColor="text1"/>
        </w:rPr>
        <w:t>~50 kHz may be necessary to capture such events</w:t>
      </w:r>
      <w:r w:rsidR="0042777E" w:rsidRPr="00B14DF3">
        <w:rPr>
          <w:rFonts w:asciiTheme="majorHAnsi" w:hAnsiTheme="majorHAnsi" w:cstheme="majorHAnsi"/>
          <w:bCs/>
          <w:color w:val="000000" w:themeColor="text1"/>
          <w:vertAlign w:val="superscript"/>
        </w:rPr>
        <w:t>3</w:t>
      </w:r>
      <w:r w:rsidR="005B533E" w:rsidRPr="00B14DF3">
        <w:rPr>
          <w:rFonts w:asciiTheme="majorHAnsi" w:hAnsiTheme="majorHAnsi" w:cstheme="majorHAnsi"/>
          <w:bCs/>
          <w:color w:val="000000" w:themeColor="text1"/>
          <w:vertAlign w:val="superscript"/>
        </w:rPr>
        <w:t>6</w:t>
      </w:r>
      <w:r w:rsidR="002D3B43" w:rsidRPr="00B14DF3">
        <w:rPr>
          <w:rFonts w:asciiTheme="majorHAnsi" w:hAnsiTheme="majorHAnsi" w:cstheme="majorHAnsi"/>
          <w:bCs/>
          <w:color w:val="000000" w:themeColor="text1"/>
        </w:rPr>
        <w:t xml:space="preserve">. </w:t>
      </w:r>
      <w:r w:rsidR="003B6026" w:rsidRPr="00B14DF3">
        <w:rPr>
          <w:rFonts w:asciiTheme="majorHAnsi" w:hAnsiTheme="majorHAnsi" w:cstheme="majorHAnsi"/>
          <w:bCs/>
          <w:color w:val="000000" w:themeColor="text1"/>
        </w:rPr>
        <w:t>Subsequent</w:t>
      </w:r>
      <w:r w:rsidR="00CD0328" w:rsidRPr="00B14DF3">
        <w:rPr>
          <w:rFonts w:asciiTheme="majorHAnsi" w:hAnsiTheme="majorHAnsi" w:cstheme="majorHAnsi"/>
          <w:bCs/>
          <w:color w:val="000000" w:themeColor="text1"/>
        </w:rPr>
        <w:t xml:space="preserve"> single-channel idealization analysis </w:t>
      </w:r>
      <w:r w:rsidR="009A197D" w:rsidRPr="00B14DF3">
        <w:rPr>
          <w:rFonts w:asciiTheme="majorHAnsi" w:hAnsiTheme="majorHAnsi" w:cstheme="majorHAnsi"/>
          <w:bCs/>
          <w:color w:val="000000" w:themeColor="text1"/>
        </w:rPr>
        <w:t>with JSMURF</w:t>
      </w:r>
      <w:r w:rsidR="00CD0328" w:rsidRPr="00B14DF3">
        <w:rPr>
          <w:rFonts w:asciiTheme="majorHAnsi" w:hAnsiTheme="majorHAnsi" w:cstheme="majorHAnsi"/>
          <w:bCs/>
          <w:color w:val="000000" w:themeColor="text1"/>
        </w:rPr>
        <w:t xml:space="preserve"> </w:t>
      </w:r>
      <w:r w:rsidR="00C05FD1" w:rsidRPr="00B14DF3">
        <w:rPr>
          <w:rFonts w:asciiTheme="majorHAnsi" w:hAnsiTheme="majorHAnsi" w:cstheme="majorHAnsi"/>
          <w:bCs/>
          <w:color w:val="000000" w:themeColor="text1"/>
        </w:rPr>
        <w:t>permits</w:t>
      </w:r>
      <w:r w:rsidR="00347F90" w:rsidRPr="00B14DF3">
        <w:rPr>
          <w:rFonts w:asciiTheme="majorHAnsi" w:hAnsiTheme="majorHAnsi" w:cstheme="majorHAnsi"/>
          <w:bCs/>
          <w:color w:val="000000" w:themeColor="text1"/>
        </w:rPr>
        <w:t xml:space="preserve"> </w:t>
      </w:r>
      <w:r w:rsidR="00991C3D" w:rsidRPr="00B14DF3">
        <w:rPr>
          <w:rFonts w:asciiTheme="majorHAnsi" w:hAnsiTheme="majorHAnsi" w:cstheme="majorHAnsi"/>
          <w:bCs/>
          <w:color w:val="000000" w:themeColor="text1"/>
        </w:rPr>
        <w:t>robust</w:t>
      </w:r>
      <w:r w:rsidR="00BE2894" w:rsidRPr="00B14DF3">
        <w:rPr>
          <w:rFonts w:asciiTheme="majorHAnsi" w:hAnsiTheme="majorHAnsi" w:cstheme="majorHAnsi"/>
          <w:bCs/>
          <w:color w:val="000000" w:themeColor="text1"/>
        </w:rPr>
        <w:t xml:space="preserve"> event</w:t>
      </w:r>
      <w:r w:rsidR="00991C3D" w:rsidRPr="00B14DF3">
        <w:rPr>
          <w:rFonts w:asciiTheme="majorHAnsi" w:hAnsiTheme="majorHAnsi" w:cstheme="majorHAnsi"/>
          <w:bCs/>
          <w:color w:val="000000" w:themeColor="text1"/>
        </w:rPr>
        <w:t xml:space="preserve"> detection across recordings with</w:t>
      </w:r>
      <w:r w:rsidR="00BE2894" w:rsidRPr="00B14DF3">
        <w:rPr>
          <w:rFonts w:asciiTheme="majorHAnsi" w:hAnsiTheme="majorHAnsi" w:cstheme="majorHAnsi"/>
          <w:bCs/>
          <w:color w:val="000000" w:themeColor="text1"/>
        </w:rPr>
        <w:t xml:space="preserve"> variable signal-to-noise ratio</w:t>
      </w:r>
      <w:r w:rsidR="001F503A" w:rsidRPr="00B14DF3">
        <w:rPr>
          <w:rFonts w:asciiTheme="majorHAnsi" w:hAnsiTheme="majorHAnsi" w:cstheme="majorHAnsi"/>
          <w:bCs/>
          <w:color w:val="000000" w:themeColor="text1"/>
        </w:rPr>
        <w:t>s</w:t>
      </w:r>
      <w:r w:rsidR="00735943" w:rsidRPr="00B14DF3">
        <w:rPr>
          <w:rFonts w:asciiTheme="majorHAnsi" w:hAnsiTheme="majorHAnsi" w:cstheme="majorHAnsi"/>
          <w:bCs/>
          <w:color w:val="000000" w:themeColor="text1"/>
          <w:vertAlign w:val="superscript"/>
        </w:rPr>
        <w:t>3</w:t>
      </w:r>
      <w:r w:rsidR="00BE2894" w:rsidRPr="00B14DF3">
        <w:rPr>
          <w:rFonts w:asciiTheme="majorHAnsi" w:hAnsiTheme="majorHAnsi" w:cstheme="majorHAnsi"/>
          <w:bCs/>
          <w:color w:val="000000" w:themeColor="text1"/>
          <w:vertAlign w:val="superscript"/>
        </w:rPr>
        <w:t>7</w:t>
      </w:r>
      <w:r w:rsidR="009A197D" w:rsidRPr="00B14DF3">
        <w:rPr>
          <w:rFonts w:asciiTheme="majorHAnsi" w:hAnsiTheme="majorHAnsi" w:cstheme="majorHAnsi"/>
          <w:bCs/>
          <w:color w:val="000000" w:themeColor="text1"/>
        </w:rPr>
        <w:t xml:space="preserve">. </w:t>
      </w:r>
    </w:p>
    <w:p w14:paraId="55567D25"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763D04E5" w14:textId="2AB2ED45" w:rsidR="00A52685" w:rsidRPr="002A12A9" w:rsidRDefault="00000000" w:rsidP="002A12A9">
      <w:pPr>
        <w:pStyle w:val="NormalWeb"/>
        <w:numPr>
          <w:ilvl w:val="2"/>
          <w:numId w:val="24"/>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With no external command applied, begin recording baseline </w:t>
      </w:r>
      <w:r w:rsidR="00A52C28" w:rsidRPr="00B14DF3">
        <w:rPr>
          <w:rFonts w:asciiTheme="majorHAnsi" w:hAnsiTheme="majorHAnsi" w:cstheme="majorHAnsi"/>
          <w:bCs/>
          <w:color w:val="000000" w:themeColor="text1"/>
        </w:rPr>
        <w:t xml:space="preserve">current </w:t>
      </w:r>
      <w:r w:rsidR="008D519A" w:rsidRPr="00B14DF3">
        <w:rPr>
          <w:rFonts w:asciiTheme="majorHAnsi" w:hAnsiTheme="majorHAnsi" w:cstheme="majorHAnsi"/>
          <w:bCs/>
          <w:color w:val="000000" w:themeColor="text1"/>
        </w:rPr>
        <w:t>signal</w:t>
      </w:r>
      <w:r w:rsidRPr="00B14DF3">
        <w:rPr>
          <w:rFonts w:asciiTheme="majorHAnsi" w:hAnsiTheme="majorHAnsi" w:cstheme="majorHAnsi"/>
          <w:bCs/>
          <w:color w:val="000000" w:themeColor="text1"/>
        </w:rPr>
        <w:t xml:space="preserve">. </w:t>
      </w:r>
      <w:r w:rsidRPr="002A12A9">
        <w:rPr>
          <w:rFonts w:asciiTheme="majorHAnsi" w:hAnsiTheme="majorHAnsi" w:cstheme="majorHAnsi"/>
          <w:bCs/>
          <w:color w:val="000000" w:themeColor="text1"/>
        </w:rPr>
        <w:t xml:space="preserve">On the amplifier, switch the </w:t>
      </w:r>
      <w:r w:rsidR="0039178B" w:rsidRPr="002A12A9">
        <w:rPr>
          <w:rFonts w:asciiTheme="majorHAnsi" w:hAnsiTheme="majorHAnsi" w:cstheme="majorHAnsi"/>
          <w:b/>
          <w:color w:val="000000" w:themeColor="text1"/>
        </w:rPr>
        <w:t xml:space="preserve">Voltage Command </w:t>
      </w:r>
      <w:r w:rsidR="0039178B" w:rsidRPr="002A12A9">
        <w:rPr>
          <w:rFonts w:asciiTheme="majorHAnsi" w:hAnsiTheme="majorHAnsi" w:cstheme="majorHAnsi"/>
          <w:bCs/>
          <w:color w:val="000000" w:themeColor="text1"/>
        </w:rPr>
        <w:t xml:space="preserve">from </w:t>
      </w:r>
      <w:r w:rsidR="0039178B" w:rsidRPr="002A12A9">
        <w:rPr>
          <w:rFonts w:asciiTheme="majorHAnsi" w:hAnsiTheme="majorHAnsi" w:cstheme="majorHAnsi"/>
          <w:b/>
          <w:color w:val="000000" w:themeColor="text1"/>
        </w:rPr>
        <w:t xml:space="preserve">OFF </w:t>
      </w:r>
      <w:r w:rsidR="0039178B" w:rsidRPr="002A12A9">
        <w:rPr>
          <w:rFonts w:asciiTheme="majorHAnsi" w:hAnsiTheme="majorHAnsi" w:cstheme="majorHAnsi"/>
          <w:bCs/>
          <w:color w:val="000000" w:themeColor="text1"/>
        </w:rPr>
        <w:t xml:space="preserve">to </w:t>
      </w:r>
      <w:r w:rsidR="00C12C7F" w:rsidRPr="002A12A9">
        <w:rPr>
          <w:rFonts w:asciiTheme="majorHAnsi" w:hAnsiTheme="majorHAnsi" w:cstheme="majorHAnsi"/>
          <w:bCs/>
          <w:color w:val="000000" w:themeColor="text1"/>
        </w:rPr>
        <w:t>“</w:t>
      </w:r>
      <w:r w:rsidR="0039178B" w:rsidRPr="002A12A9">
        <w:rPr>
          <w:rFonts w:asciiTheme="majorHAnsi" w:hAnsiTheme="majorHAnsi" w:cstheme="majorHAnsi"/>
          <w:b/>
          <w:color w:val="000000" w:themeColor="text1"/>
        </w:rPr>
        <w:t>+</w:t>
      </w:r>
      <w:r w:rsidR="00C12C7F" w:rsidRPr="002A12A9">
        <w:rPr>
          <w:rFonts w:asciiTheme="majorHAnsi" w:hAnsiTheme="majorHAnsi" w:cstheme="majorHAnsi"/>
          <w:b/>
          <w:color w:val="000000" w:themeColor="text1"/>
        </w:rPr>
        <w:t>”</w:t>
      </w:r>
      <w:r w:rsidRPr="002A12A9">
        <w:rPr>
          <w:rFonts w:asciiTheme="majorHAnsi" w:hAnsiTheme="majorHAnsi" w:cstheme="majorHAnsi"/>
          <w:b/>
          <w:color w:val="000000" w:themeColor="text1"/>
        </w:rPr>
        <w:t xml:space="preserve"> </w:t>
      </w:r>
      <w:r w:rsidRPr="002A12A9">
        <w:rPr>
          <w:rFonts w:asciiTheme="majorHAnsi" w:hAnsiTheme="majorHAnsi" w:cstheme="majorHAnsi"/>
          <w:bCs/>
          <w:color w:val="000000" w:themeColor="text1"/>
        </w:rPr>
        <w:t xml:space="preserve">to </w:t>
      </w:r>
      <w:r w:rsidR="0039178B" w:rsidRPr="002A12A9">
        <w:rPr>
          <w:rFonts w:asciiTheme="majorHAnsi" w:hAnsiTheme="majorHAnsi" w:cstheme="majorHAnsi"/>
          <w:bCs/>
          <w:color w:val="000000" w:themeColor="text1"/>
        </w:rPr>
        <w:t xml:space="preserve">apply a +200 mV DC voltage </w:t>
      </w:r>
      <w:r w:rsidRPr="002A12A9">
        <w:rPr>
          <w:rFonts w:asciiTheme="majorHAnsi" w:hAnsiTheme="majorHAnsi" w:cstheme="majorHAnsi"/>
          <w:bCs/>
          <w:color w:val="000000" w:themeColor="text1"/>
        </w:rPr>
        <w:t>across</w:t>
      </w:r>
      <w:r w:rsidR="0039178B" w:rsidRPr="002A12A9">
        <w:rPr>
          <w:rFonts w:asciiTheme="majorHAnsi" w:hAnsiTheme="majorHAnsi" w:cstheme="majorHAnsi"/>
          <w:bCs/>
          <w:color w:val="000000" w:themeColor="text1"/>
        </w:rPr>
        <w:t xml:space="preserve"> the </w:t>
      </w:r>
      <w:r w:rsidRPr="002A12A9">
        <w:rPr>
          <w:rFonts w:asciiTheme="majorHAnsi" w:hAnsiTheme="majorHAnsi" w:cstheme="majorHAnsi"/>
          <w:bCs/>
          <w:color w:val="000000" w:themeColor="text1"/>
        </w:rPr>
        <w:t>DIB</w:t>
      </w:r>
      <w:r w:rsidR="0039178B" w:rsidRPr="002A12A9">
        <w:rPr>
          <w:rFonts w:asciiTheme="majorHAnsi" w:hAnsiTheme="majorHAnsi" w:cstheme="majorHAnsi"/>
          <w:bCs/>
          <w:color w:val="000000" w:themeColor="text1"/>
        </w:rPr>
        <w:t xml:space="preserve">. </w:t>
      </w:r>
    </w:p>
    <w:p w14:paraId="13467054"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2C47D11F" w14:textId="3B1F7E73" w:rsidR="00A52685" w:rsidRPr="00B14DF3" w:rsidRDefault="00000000" w:rsidP="00422C48">
      <w:pPr>
        <w:pStyle w:val="NormalWeb"/>
        <w:numPr>
          <w:ilvl w:val="2"/>
          <w:numId w:val="24"/>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Record for ~15 s to capture single-channel events while limiting baseline drif</w:t>
      </w:r>
      <w:r w:rsidR="00BC7DA3" w:rsidRPr="00B14DF3">
        <w:rPr>
          <w:rFonts w:asciiTheme="majorHAnsi" w:hAnsiTheme="majorHAnsi" w:cstheme="majorHAnsi"/>
          <w:bCs/>
          <w:color w:val="000000" w:themeColor="text1"/>
        </w:rPr>
        <w:t>t.</w:t>
      </w:r>
      <w:r w:rsidR="00572BEA" w:rsidRPr="00B14DF3">
        <w:rPr>
          <w:rFonts w:asciiTheme="majorHAnsi" w:hAnsiTheme="majorHAnsi" w:cstheme="majorHAnsi"/>
          <w:bCs/>
          <w:color w:val="000000" w:themeColor="text1"/>
        </w:rPr>
        <w:t xml:space="preserve"> At the </w:t>
      </w:r>
      <w:proofErr w:type="spellStart"/>
      <w:r w:rsidR="00572BEA" w:rsidRPr="00B14DF3">
        <w:rPr>
          <w:rFonts w:asciiTheme="majorHAnsi" w:hAnsiTheme="majorHAnsi" w:cstheme="majorHAnsi"/>
          <w:bCs/>
          <w:color w:val="000000" w:themeColor="text1"/>
        </w:rPr>
        <w:t>lipid:gA</w:t>
      </w:r>
      <w:proofErr w:type="spellEnd"/>
      <w:r w:rsidR="00572BEA" w:rsidRPr="00B14DF3">
        <w:rPr>
          <w:rFonts w:asciiTheme="majorHAnsi" w:hAnsiTheme="majorHAnsi" w:cstheme="majorHAnsi"/>
          <w:bCs/>
          <w:color w:val="000000" w:themeColor="text1"/>
        </w:rPr>
        <w:t xml:space="preserve"> molar concentration of 1:5</w:t>
      </w:r>
      <w:r w:rsidR="00E745BB" w:rsidRPr="00B14DF3">
        <w:rPr>
          <w:rFonts w:asciiTheme="majorHAnsi" w:hAnsiTheme="majorHAnsi" w:cstheme="majorHAnsi"/>
          <w:bCs/>
          <w:color w:val="000000" w:themeColor="text1"/>
        </w:rPr>
        <w:t>×</w:t>
      </w:r>
      <w:r w:rsidR="00572BEA" w:rsidRPr="00B14DF3">
        <w:rPr>
          <w:rFonts w:asciiTheme="majorHAnsi" w:hAnsiTheme="majorHAnsi" w:cstheme="majorHAnsi"/>
          <w:bCs/>
          <w:color w:val="000000" w:themeColor="text1"/>
        </w:rPr>
        <w:t>10</w:t>
      </w:r>
      <w:r w:rsidR="00572BEA" w:rsidRPr="00B14DF3">
        <w:rPr>
          <w:rFonts w:asciiTheme="majorHAnsi" w:hAnsiTheme="majorHAnsi" w:cstheme="majorHAnsi"/>
          <w:bCs/>
          <w:color w:val="000000" w:themeColor="text1"/>
          <w:vertAlign w:val="superscript"/>
        </w:rPr>
        <w:t>-6</w:t>
      </w:r>
      <w:r w:rsidR="00572BEA" w:rsidRPr="00B14DF3">
        <w:rPr>
          <w:rFonts w:asciiTheme="majorHAnsi" w:hAnsiTheme="majorHAnsi" w:cstheme="majorHAnsi"/>
          <w:bCs/>
          <w:color w:val="000000" w:themeColor="text1"/>
          <w:vertAlign w:val="subscript"/>
        </w:rPr>
        <w:t xml:space="preserve">, </w:t>
      </w:r>
      <w:r w:rsidR="00F263BF">
        <w:rPr>
          <w:rFonts w:asciiTheme="majorHAnsi" w:hAnsiTheme="majorHAnsi" w:cstheme="majorHAnsi"/>
          <w:bCs/>
          <w:color w:val="000000" w:themeColor="text1"/>
        </w:rPr>
        <w:t xml:space="preserve">the recorded current appears step-like due to the </w:t>
      </w:r>
      <w:r w:rsidR="00572BEA" w:rsidRPr="00B14DF3">
        <w:rPr>
          <w:rFonts w:asciiTheme="majorHAnsi" w:hAnsiTheme="majorHAnsi" w:cstheme="majorHAnsi"/>
          <w:bCs/>
          <w:color w:val="000000" w:themeColor="text1"/>
        </w:rPr>
        <w:t>formation and elimination of channel conductance gating events.</w:t>
      </w:r>
      <w:r w:rsidR="00204AF7" w:rsidRPr="00B14DF3">
        <w:rPr>
          <w:rFonts w:asciiTheme="majorHAnsi" w:hAnsiTheme="majorHAnsi" w:cstheme="majorHAnsi"/>
          <w:bCs/>
          <w:color w:val="000000" w:themeColor="text1"/>
        </w:rPr>
        <w:t xml:space="preserve"> </w:t>
      </w:r>
    </w:p>
    <w:p w14:paraId="444DE2F0"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6F5B763D" w14:textId="6F06E4F7" w:rsidR="001D5821" w:rsidRPr="00A57C68" w:rsidRDefault="00000000" w:rsidP="00A57C68">
      <w:pPr>
        <w:pStyle w:val="NormalWeb"/>
        <w:numPr>
          <w:ilvl w:val="2"/>
          <w:numId w:val="24"/>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Before stopping the recording, switch the </w:t>
      </w:r>
      <w:r w:rsidRPr="00B14DF3">
        <w:rPr>
          <w:rFonts w:asciiTheme="majorHAnsi" w:hAnsiTheme="majorHAnsi" w:cstheme="majorHAnsi"/>
          <w:b/>
          <w:color w:val="000000" w:themeColor="text1"/>
        </w:rPr>
        <w:t xml:space="preserve">Voltage Command </w:t>
      </w:r>
      <w:r w:rsidRPr="00B14DF3">
        <w:rPr>
          <w:rFonts w:asciiTheme="majorHAnsi" w:hAnsiTheme="majorHAnsi" w:cstheme="majorHAnsi"/>
          <w:bCs/>
          <w:color w:val="000000" w:themeColor="text1"/>
        </w:rPr>
        <w:t xml:space="preserve">from </w:t>
      </w:r>
      <w:r w:rsidR="00793587"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w:t>
      </w:r>
      <w:r w:rsidR="00793587" w:rsidRPr="00B14DF3">
        <w:rPr>
          <w:rFonts w:asciiTheme="majorHAnsi" w:hAnsiTheme="majorHAnsi" w:cstheme="majorHAnsi"/>
          <w:b/>
          <w:color w:val="000000" w:themeColor="text1"/>
        </w:rPr>
        <w:t>”</w:t>
      </w:r>
      <w:r w:rsidRPr="00B14DF3">
        <w:rPr>
          <w:rFonts w:asciiTheme="majorHAnsi" w:hAnsiTheme="majorHAnsi" w:cstheme="majorHAnsi"/>
          <w:b/>
          <w:color w:val="000000" w:themeColor="text1"/>
        </w:rPr>
        <w:t xml:space="preserve"> </w:t>
      </w:r>
      <w:r w:rsidRPr="00B14DF3">
        <w:rPr>
          <w:rFonts w:asciiTheme="majorHAnsi" w:hAnsiTheme="majorHAnsi" w:cstheme="majorHAnsi"/>
          <w:bCs/>
          <w:color w:val="000000" w:themeColor="text1"/>
        </w:rPr>
        <w:t xml:space="preserve">back to </w:t>
      </w:r>
      <w:r w:rsidRPr="00B14DF3">
        <w:rPr>
          <w:rFonts w:asciiTheme="majorHAnsi" w:hAnsiTheme="majorHAnsi" w:cstheme="majorHAnsi"/>
          <w:b/>
          <w:color w:val="000000" w:themeColor="text1"/>
        </w:rPr>
        <w:t>OFF.</w:t>
      </w:r>
      <w:r w:rsidR="00A57C68">
        <w:rPr>
          <w:rFonts w:asciiTheme="majorHAnsi" w:hAnsiTheme="majorHAnsi" w:cstheme="majorHAnsi"/>
          <w:b/>
          <w:color w:val="000000" w:themeColor="text1"/>
        </w:rPr>
        <w:t xml:space="preserve"> </w:t>
      </w:r>
      <w:r w:rsidRPr="00A57C68">
        <w:rPr>
          <w:rFonts w:asciiTheme="majorHAnsi" w:hAnsiTheme="majorHAnsi" w:cstheme="majorHAnsi"/>
          <w:bCs/>
          <w:color w:val="000000" w:themeColor="text1"/>
        </w:rPr>
        <w:t xml:space="preserve">Stop data acquisition </w:t>
      </w:r>
      <w:r w:rsidR="00BC7DA3" w:rsidRPr="00A57C68">
        <w:rPr>
          <w:rFonts w:asciiTheme="majorHAnsi" w:hAnsiTheme="majorHAnsi" w:cstheme="majorHAnsi"/>
          <w:bCs/>
          <w:color w:val="000000" w:themeColor="text1"/>
        </w:rPr>
        <w:t>and save the recording with a descriptive filename (e.g., “DIB_C16_postPPF_200mV.abf”)</w:t>
      </w:r>
      <w:r w:rsidRPr="00A57C68">
        <w:rPr>
          <w:rFonts w:asciiTheme="majorHAnsi" w:hAnsiTheme="majorHAnsi" w:cstheme="majorHAnsi"/>
          <w:bCs/>
          <w:color w:val="000000" w:themeColor="text1"/>
        </w:rPr>
        <w:t xml:space="preserve">. </w:t>
      </w:r>
    </w:p>
    <w:p w14:paraId="1BF5D9C8" w14:textId="77777777" w:rsidR="006E5503" w:rsidRDefault="006E5503" w:rsidP="001D5821">
      <w:pPr>
        <w:pStyle w:val="NormalWeb"/>
        <w:spacing w:before="0" w:beforeAutospacing="0" w:after="0" w:afterAutospacing="0"/>
        <w:rPr>
          <w:rFonts w:asciiTheme="majorHAnsi" w:hAnsiTheme="majorHAnsi" w:cstheme="majorHAnsi"/>
          <w:bCs/>
          <w:color w:val="000000" w:themeColor="text1"/>
        </w:rPr>
      </w:pPr>
    </w:p>
    <w:p w14:paraId="261882BA" w14:textId="743E7AB1" w:rsidR="0039178B" w:rsidRPr="00B14DF3" w:rsidRDefault="00176E44" w:rsidP="001D5821">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NOTE: Single-channel recordings of defined duration </w:t>
      </w:r>
      <w:r w:rsidR="007C0593" w:rsidRPr="00B14DF3">
        <w:rPr>
          <w:rFonts w:asciiTheme="majorHAnsi" w:hAnsiTheme="majorHAnsi" w:cstheme="majorHAnsi"/>
          <w:bCs/>
          <w:color w:val="000000" w:themeColor="text1"/>
        </w:rPr>
        <w:t>may</w:t>
      </w:r>
      <w:r w:rsidRPr="00B14DF3">
        <w:rPr>
          <w:rFonts w:asciiTheme="majorHAnsi" w:hAnsiTheme="majorHAnsi" w:cstheme="majorHAnsi"/>
          <w:bCs/>
          <w:color w:val="000000" w:themeColor="text1"/>
        </w:rPr>
        <w:t xml:space="preserve"> also be performed through a program</w:t>
      </w:r>
      <w:r w:rsidR="003A1097" w:rsidRPr="00B14DF3">
        <w:rPr>
          <w:rFonts w:asciiTheme="majorHAnsi" w:hAnsiTheme="majorHAnsi" w:cstheme="majorHAnsi"/>
          <w:bCs/>
          <w:color w:val="000000" w:themeColor="text1"/>
        </w:rPr>
        <w:t>m</w:t>
      </w:r>
      <w:r w:rsidRPr="00B14DF3">
        <w:rPr>
          <w:rFonts w:asciiTheme="majorHAnsi" w:hAnsiTheme="majorHAnsi" w:cstheme="majorHAnsi"/>
          <w:bCs/>
          <w:color w:val="000000" w:themeColor="text1"/>
        </w:rPr>
        <w:t xml:space="preserve">ed </w:t>
      </w:r>
      <w:r w:rsidRPr="00B14DF3">
        <w:rPr>
          <w:rFonts w:asciiTheme="majorHAnsi" w:hAnsiTheme="majorHAnsi" w:cstheme="majorHAnsi"/>
          <w:b/>
          <w:color w:val="000000" w:themeColor="text1"/>
        </w:rPr>
        <w:t>Episodic Stimulation</w:t>
      </w:r>
      <w:r w:rsidRPr="00B14DF3">
        <w:rPr>
          <w:rFonts w:asciiTheme="majorHAnsi" w:hAnsiTheme="majorHAnsi" w:cstheme="majorHAnsi"/>
          <w:bCs/>
          <w:color w:val="000000" w:themeColor="text1"/>
        </w:rPr>
        <w:t xml:space="preserve">, with fixed amplitude and durations as described </w:t>
      </w:r>
      <w:r w:rsidR="000F11E8" w:rsidRPr="00B14DF3">
        <w:rPr>
          <w:rFonts w:asciiTheme="majorHAnsi" w:hAnsiTheme="majorHAnsi" w:cstheme="majorHAnsi"/>
          <w:bCs/>
          <w:color w:val="000000" w:themeColor="text1"/>
        </w:rPr>
        <w:t xml:space="preserve">in Section </w:t>
      </w:r>
      <w:r w:rsidR="00BD298E" w:rsidRPr="00B14DF3">
        <w:rPr>
          <w:rFonts w:asciiTheme="majorHAnsi" w:hAnsiTheme="majorHAnsi" w:cstheme="majorHAnsi"/>
          <w:bCs/>
          <w:color w:val="000000" w:themeColor="text1"/>
        </w:rPr>
        <w:t>8</w:t>
      </w:r>
      <w:r w:rsidRPr="00B14DF3">
        <w:rPr>
          <w:rFonts w:asciiTheme="majorHAnsi" w:hAnsiTheme="majorHAnsi" w:cstheme="majorHAnsi"/>
          <w:bCs/>
          <w:color w:val="000000" w:themeColor="text1"/>
        </w:rPr>
        <w:t xml:space="preserve"> for PPF/PPD. For “post-PPF” single-channel experiments, </w:t>
      </w:r>
      <w:r w:rsidRPr="00B14DF3">
        <w:rPr>
          <w:rFonts w:asciiTheme="majorHAnsi" w:hAnsiTheme="majorHAnsi" w:cstheme="majorHAnsi"/>
          <w:b/>
          <w:color w:val="000000" w:themeColor="text1"/>
        </w:rPr>
        <w:t xml:space="preserve">Episodic Stimulation </w:t>
      </w:r>
      <w:r w:rsidR="00071B02" w:rsidRPr="00B14DF3">
        <w:rPr>
          <w:rFonts w:asciiTheme="majorHAnsi" w:hAnsiTheme="majorHAnsi" w:cstheme="majorHAnsi"/>
          <w:bCs/>
          <w:color w:val="000000" w:themeColor="text1"/>
        </w:rPr>
        <w:t xml:space="preserve">with a +200 mV DC voltage </w:t>
      </w:r>
      <w:r w:rsidRPr="00B14DF3">
        <w:rPr>
          <w:rFonts w:asciiTheme="majorHAnsi" w:hAnsiTheme="majorHAnsi" w:cstheme="majorHAnsi"/>
          <w:bCs/>
          <w:color w:val="000000" w:themeColor="text1"/>
        </w:rPr>
        <w:t xml:space="preserve">is piggybacked immediately following the 60 s of PPF. </w:t>
      </w:r>
    </w:p>
    <w:p w14:paraId="06E93FA8" w14:textId="77777777" w:rsidR="0039178B" w:rsidRPr="00B14DF3" w:rsidRDefault="0039178B" w:rsidP="00422C48">
      <w:pPr>
        <w:pStyle w:val="NormalWeb"/>
        <w:spacing w:before="0" w:beforeAutospacing="0" w:after="0" w:afterAutospacing="0"/>
        <w:rPr>
          <w:rFonts w:asciiTheme="majorHAnsi" w:hAnsiTheme="majorHAnsi" w:cstheme="majorHAnsi"/>
          <w:bCs/>
          <w:color w:val="000000" w:themeColor="text1"/>
        </w:rPr>
      </w:pPr>
    </w:p>
    <w:p w14:paraId="2C0808CD" w14:textId="5EEF2272" w:rsidR="0039178B" w:rsidRDefault="00C556CA" w:rsidP="00422C48">
      <w:pPr>
        <w:pStyle w:val="NormalWeb"/>
        <w:spacing w:before="0" w:beforeAutospacing="0" w:after="0" w:afterAutospacing="0"/>
        <w:rPr>
          <w:rFonts w:asciiTheme="majorHAnsi" w:hAnsiTheme="majorHAnsi" w:cstheme="majorHAnsi"/>
          <w:b/>
          <w:color w:val="000000" w:themeColor="text1"/>
        </w:rPr>
      </w:pPr>
      <w:r w:rsidRPr="00B14DF3">
        <w:rPr>
          <w:rFonts w:asciiTheme="majorHAnsi" w:hAnsiTheme="majorHAnsi" w:cstheme="majorHAnsi"/>
          <w:b/>
          <w:color w:val="000000" w:themeColor="text1"/>
        </w:rPr>
        <w:t xml:space="preserve">9. Membrane </w:t>
      </w:r>
      <w:r w:rsidR="00C51E44" w:rsidRPr="00B14DF3">
        <w:rPr>
          <w:rFonts w:asciiTheme="majorHAnsi" w:hAnsiTheme="majorHAnsi" w:cstheme="majorHAnsi"/>
          <w:b/>
          <w:color w:val="000000" w:themeColor="text1"/>
        </w:rPr>
        <w:t>a</w:t>
      </w:r>
      <w:r w:rsidRPr="00B14DF3">
        <w:rPr>
          <w:rFonts w:asciiTheme="majorHAnsi" w:hAnsiTheme="majorHAnsi" w:cstheme="majorHAnsi"/>
          <w:b/>
          <w:color w:val="000000" w:themeColor="text1"/>
        </w:rPr>
        <w:t xml:space="preserve">rea and </w:t>
      </w:r>
      <w:r w:rsidR="00C51E44" w:rsidRPr="00B14DF3">
        <w:rPr>
          <w:rFonts w:asciiTheme="majorHAnsi" w:hAnsiTheme="majorHAnsi" w:cstheme="majorHAnsi"/>
          <w:b/>
          <w:color w:val="000000" w:themeColor="text1"/>
        </w:rPr>
        <w:t>f</w:t>
      </w:r>
      <w:r w:rsidRPr="00B14DF3">
        <w:rPr>
          <w:rFonts w:asciiTheme="majorHAnsi" w:hAnsiTheme="majorHAnsi" w:cstheme="majorHAnsi"/>
          <w:b/>
          <w:color w:val="000000" w:themeColor="text1"/>
        </w:rPr>
        <w:t xml:space="preserve">lux </w:t>
      </w:r>
      <w:r w:rsidR="00C51E44" w:rsidRPr="00B14DF3">
        <w:rPr>
          <w:rFonts w:asciiTheme="majorHAnsi" w:hAnsiTheme="majorHAnsi" w:cstheme="majorHAnsi"/>
          <w:b/>
          <w:color w:val="000000" w:themeColor="text1"/>
        </w:rPr>
        <w:t>e</w:t>
      </w:r>
      <w:r w:rsidRPr="00B14DF3">
        <w:rPr>
          <w:rFonts w:asciiTheme="majorHAnsi" w:hAnsiTheme="majorHAnsi" w:cstheme="majorHAnsi"/>
          <w:b/>
          <w:color w:val="000000" w:themeColor="text1"/>
        </w:rPr>
        <w:t>xtrapolation</w:t>
      </w:r>
    </w:p>
    <w:p w14:paraId="5091BD32" w14:textId="77777777" w:rsidR="006E5503" w:rsidRPr="00B14DF3" w:rsidRDefault="006E5503" w:rsidP="00422C48">
      <w:pPr>
        <w:pStyle w:val="NormalWeb"/>
        <w:spacing w:before="0" w:beforeAutospacing="0" w:after="0" w:afterAutospacing="0"/>
        <w:rPr>
          <w:rFonts w:asciiTheme="majorHAnsi" w:hAnsiTheme="majorHAnsi" w:cstheme="majorHAnsi"/>
          <w:b/>
          <w:color w:val="000000" w:themeColor="text1"/>
        </w:rPr>
      </w:pPr>
    </w:p>
    <w:p w14:paraId="681A3464" w14:textId="1D5A8D9F" w:rsidR="0039178B"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At the end of each ensemble experiment</w:t>
      </w:r>
      <w:r w:rsidR="00123145" w:rsidRPr="00B14DF3">
        <w:rPr>
          <w:rFonts w:asciiTheme="majorHAnsi" w:hAnsiTheme="majorHAnsi" w:cstheme="majorHAnsi"/>
          <w:bCs/>
          <w:color w:val="000000" w:themeColor="text1"/>
        </w:rPr>
        <w:t xml:space="preserve"> (STP, LTP/LTD)</w:t>
      </w:r>
      <w:r w:rsidRPr="00B14DF3">
        <w:rPr>
          <w:rFonts w:asciiTheme="majorHAnsi" w:hAnsiTheme="majorHAnsi" w:cstheme="majorHAnsi"/>
          <w:bCs/>
          <w:color w:val="000000" w:themeColor="text1"/>
        </w:rPr>
        <w:t xml:space="preserve">, </w:t>
      </w:r>
      <w:r w:rsidR="00B31613" w:rsidRPr="00B14DF3">
        <w:rPr>
          <w:rFonts w:asciiTheme="majorHAnsi" w:hAnsiTheme="majorHAnsi" w:cstheme="majorHAnsi"/>
          <w:bCs/>
          <w:color w:val="000000" w:themeColor="text1"/>
        </w:rPr>
        <w:t>slowly</w:t>
      </w:r>
      <w:r w:rsidRPr="00B14DF3">
        <w:rPr>
          <w:rFonts w:asciiTheme="majorHAnsi" w:hAnsiTheme="majorHAnsi" w:cstheme="majorHAnsi"/>
          <w:bCs/>
          <w:color w:val="000000" w:themeColor="text1"/>
        </w:rPr>
        <w:t xml:space="preserve"> </w:t>
      </w:r>
      <w:r w:rsidR="00C31142" w:rsidRPr="00B14DF3">
        <w:rPr>
          <w:rFonts w:asciiTheme="majorHAnsi" w:hAnsiTheme="majorHAnsi" w:cstheme="majorHAnsi"/>
          <w:bCs/>
          <w:color w:val="000000" w:themeColor="text1"/>
        </w:rPr>
        <w:t>move</w:t>
      </w:r>
      <w:r w:rsidRPr="00B14DF3">
        <w:rPr>
          <w:rFonts w:asciiTheme="majorHAnsi" w:hAnsiTheme="majorHAnsi" w:cstheme="majorHAnsi"/>
          <w:bCs/>
          <w:color w:val="000000" w:themeColor="text1"/>
        </w:rPr>
        <w:t xml:space="preserve"> one electrode laterally </w:t>
      </w:r>
      <w:r w:rsidR="00980DBE" w:rsidRPr="00B14DF3">
        <w:rPr>
          <w:rFonts w:asciiTheme="majorHAnsi" w:hAnsiTheme="majorHAnsi" w:cstheme="majorHAnsi"/>
          <w:bCs/>
          <w:color w:val="000000" w:themeColor="text1"/>
        </w:rPr>
        <w:t xml:space="preserve">with the micromanipulators </w:t>
      </w:r>
      <w:r w:rsidRPr="00B14DF3">
        <w:rPr>
          <w:rFonts w:asciiTheme="majorHAnsi" w:hAnsiTheme="majorHAnsi" w:cstheme="majorHAnsi"/>
          <w:bCs/>
          <w:color w:val="000000" w:themeColor="text1"/>
        </w:rPr>
        <w:t>to detach the DIB.</w:t>
      </w:r>
    </w:p>
    <w:p w14:paraId="5EB03C08"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49800B6C" w14:textId="0D597033" w:rsidR="003C0A5E"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Loosen the </w:t>
      </w:r>
      <w:r w:rsidR="005D1771" w:rsidRPr="00B14DF3">
        <w:rPr>
          <w:rFonts w:asciiTheme="majorHAnsi" w:hAnsiTheme="majorHAnsi" w:cstheme="majorHAnsi"/>
          <w:bCs/>
          <w:color w:val="000000" w:themeColor="text1"/>
        </w:rPr>
        <w:t xml:space="preserve">micromanipulator </w:t>
      </w:r>
      <w:r w:rsidRPr="00B14DF3">
        <w:rPr>
          <w:rFonts w:asciiTheme="majorHAnsi" w:hAnsiTheme="majorHAnsi" w:cstheme="majorHAnsi"/>
          <w:bCs/>
          <w:color w:val="000000" w:themeColor="text1"/>
        </w:rPr>
        <w:t xml:space="preserve">electrode holder and rotate </w:t>
      </w:r>
      <w:r w:rsidR="00980DBE" w:rsidRPr="00B14DF3">
        <w:rPr>
          <w:rFonts w:asciiTheme="majorHAnsi" w:hAnsiTheme="majorHAnsi" w:cstheme="majorHAnsi"/>
          <w:bCs/>
          <w:color w:val="000000" w:themeColor="text1"/>
        </w:rPr>
        <w:t xml:space="preserve">the electrode </w:t>
      </w:r>
      <w:r w:rsidR="00B1660D" w:rsidRPr="00B14DF3">
        <w:rPr>
          <w:rFonts w:asciiTheme="majorHAnsi" w:hAnsiTheme="majorHAnsi" w:cstheme="majorHAnsi"/>
          <w:bCs/>
          <w:color w:val="000000" w:themeColor="text1"/>
        </w:rPr>
        <w:t xml:space="preserve">in its holder </w:t>
      </w:r>
      <w:r w:rsidRPr="00B14DF3">
        <w:rPr>
          <w:rFonts w:asciiTheme="majorHAnsi" w:hAnsiTheme="majorHAnsi" w:cstheme="majorHAnsi"/>
          <w:bCs/>
          <w:color w:val="000000" w:themeColor="text1"/>
        </w:rPr>
        <w:t>by ~45</w:t>
      </w:r>
      <w:r w:rsidR="00157361">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w:t>
      </w:r>
      <w:r w:rsidR="00157361">
        <w:rPr>
          <w:rFonts w:asciiTheme="majorHAnsi" w:hAnsiTheme="majorHAnsi" w:cstheme="majorHAnsi"/>
          <w:bCs/>
          <w:color w:val="000000" w:themeColor="text1"/>
        </w:rPr>
        <w:t xml:space="preserve"> </w:t>
      </w:r>
      <w:r w:rsidR="00980DBE" w:rsidRPr="00B14DF3">
        <w:rPr>
          <w:rFonts w:asciiTheme="majorHAnsi" w:hAnsiTheme="majorHAnsi" w:cstheme="majorHAnsi"/>
          <w:bCs/>
          <w:color w:val="000000" w:themeColor="text1"/>
        </w:rPr>
        <w:t>so that</w:t>
      </w:r>
      <w:r w:rsidRPr="00B14DF3">
        <w:rPr>
          <w:rFonts w:asciiTheme="majorHAnsi" w:hAnsiTheme="majorHAnsi" w:cstheme="majorHAnsi"/>
          <w:bCs/>
          <w:color w:val="000000" w:themeColor="text1"/>
        </w:rPr>
        <w:t xml:space="preserve"> the </w:t>
      </w:r>
      <w:r w:rsidR="00980DBE" w:rsidRPr="00B14DF3">
        <w:rPr>
          <w:rFonts w:asciiTheme="majorHAnsi" w:hAnsiTheme="majorHAnsi" w:cstheme="majorHAnsi"/>
          <w:bCs/>
          <w:color w:val="000000" w:themeColor="text1"/>
        </w:rPr>
        <w:t>125 µm silver wire lies in the imaging plane.</w:t>
      </w:r>
    </w:p>
    <w:p w14:paraId="4CF2357D"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4D7B330D" w14:textId="112171FE" w:rsidR="003C0A5E" w:rsidRPr="00A57C68" w:rsidRDefault="00000000" w:rsidP="00A57C6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Adjust the electrode height until the wire is in sharp focus under the microscope.</w:t>
      </w:r>
      <w:r w:rsidR="00A57C68">
        <w:rPr>
          <w:rFonts w:asciiTheme="majorHAnsi" w:hAnsiTheme="majorHAnsi" w:cstheme="majorHAnsi"/>
          <w:bCs/>
          <w:color w:val="000000" w:themeColor="text1"/>
        </w:rPr>
        <w:t xml:space="preserve"> </w:t>
      </w:r>
      <w:r w:rsidRPr="00A57C68">
        <w:rPr>
          <w:rFonts w:asciiTheme="majorHAnsi" w:hAnsiTheme="majorHAnsi" w:cstheme="majorHAnsi"/>
          <w:bCs/>
          <w:color w:val="000000" w:themeColor="text1"/>
        </w:rPr>
        <w:t xml:space="preserve">Capture a </w:t>
      </w:r>
      <w:r w:rsidR="00DB4141" w:rsidRPr="00A57C68">
        <w:rPr>
          <w:rFonts w:asciiTheme="majorHAnsi" w:hAnsiTheme="majorHAnsi" w:cstheme="majorHAnsi"/>
          <w:bCs/>
          <w:color w:val="000000" w:themeColor="text1"/>
        </w:rPr>
        <w:t>still image or screenshot of the focused silver wire using the camera software.</w:t>
      </w:r>
      <w:r w:rsidR="005D1771" w:rsidRPr="00A57C68">
        <w:rPr>
          <w:rFonts w:asciiTheme="majorHAnsi" w:hAnsiTheme="majorHAnsi" w:cstheme="majorHAnsi"/>
          <w:bCs/>
          <w:color w:val="000000" w:themeColor="text1"/>
        </w:rPr>
        <w:t xml:space="preserve"> </w:t>
      </w:r>
      <w:r w:rsidR="00DB4141" w:rsidRPr="00A57C68">
        <w:rPr>
          <w:rFonts w:asciiTheme="majorHAnsi" w:hAnsiTheme="majorHAnsi" w:cstheme="majorHAnsi"/>
          <w:bCs/>
          <w:color w:val="000000" w:themeColor="text1"/>
        </w:rPr>
        <w:t xml:space="preserve">Save the </w:t>
      </w:r>
      <w:r w:rsidR="009A758D" w:rsidRPr="00A57C68">
        <w:rPr>
          <w:rFonts w:asciiTheme="majorHAnsi" w:hAnsiTheme="majorHAnsi" w:cstheme="majorHAnsi"/>
          <w:bCs/>
          <w:color w:val="000000" w:themeColor="text1"/>
        </w:rPr>
        <w:t xml:space="preserve">scale </w:t>
      </w:r>
      <w:r w:rsidR="00DB4141" w:rsidRPr="00A57C68">
        <w:rPr>
          <w:rFonts w:asciiTheme="majorHAnsi" w:hAnsiTheme="majorHAnsi" w:cstheme="majorHAnsi"/>
          <w:bCs/>
          <w:color w:val="000000" w:themeColor="text1"/>
        </w:rPr>
        <w:lastRenderedPageBreak/>
        <w:t>image for later calibration of pixel size to millimeters</w:t>
      </w:r>
      <w:r w:rsidRPr="00A57C68">
        <w:rPr>
          <w:rFonts w:asciiTheme="majorHAnsi" w:hAnsiTheme="majorHAnsi" w:cstheme="majorHAnsi"/>
          <w:bCs/>
          <w:color w:val="000000" w:themeColor="text1"/>
        </w:rPr>
        <w:t xml:space="preserve">. </w:t>
      </w:r>
    </w:p>
    <w:p w14:paraId="6EA8AB64"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16907208" w14:textId="6E83D81E" w:rsidR="003C0A5E"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Process the recorded current traces according to </w:t>
      </w:r>
      <w:r w:rsidR="0039178B" w:rsidRPr="00B14DF3">
        <w:rPr>
          <w:rFonts w:asciiTheme="majorHAnsi" w:hAnsiTheme="majorHAnsi" w:cstheme="majorHAnsi"/>
          <w:bCs/>
          <w:color w:val="000000" w:themeColor="text1"/>
        </w:rPr>
        <w:t xml:space="preserve">procedures outlined in </w:t>
      </w:r>
      <w:r w:rsidR="00315131" w:rsidRPr="00B14DF3">
        <w:rPr>
          <w:rFonts w:asciiTheme="majorHAnsi" w:hAnsiTheme="majorHAnsi" w:cstheme="majorHAnsi"/>
          <w:bCs/>
          <w:color w:val="000000" w:themeColor="text1"/>
        </w:rPr>
        <w:t xml:space="preserve">ref. </w:t>
      </w:r>
      <w:r w:rsidR="0039178B" w:rsidRPr="00B14DF3">
        <w:rPr>
          <w:rFonts w:asciiTheme="majorHAnsi" w:hAnsiTheme="majorHAnsi" w:cstheme="majorHAnsi"/>
          <w:bCs/>
          <w:color w:val="000000" w:themeColor="text1"/>
        </w:rPr>
        <w:t>2</w:t>
      </w:r>
      <w:r w:rsidR="00315131" w:rsidRPr="00B14DF3">
        <w:rPr>
          <w:rFonts w:asciiTheme="majorHAnsi" w:hAnsiTheme="majorHAnsi" w:cstheme="majorHAnsi"/>
          <w:bCs/>
          <w:color w:val="000000" w:themeColor="text1"/>
        </w:rPr>
        <w:t>8</w:t>
      </w:r>
      <w:r w:rsidR="0039178B" w:rsidRPr="00B14DF3">
        <w:rPr>
          <w:rFonts w:asciiTheme="majorHAnsi" w:hAnsiTheme="majorHAnsi" w:cstheme="majorHAnsi"/>
          <w:bCs/>
          <w:color w:val="000000" w:themeColor="text1"/>
        </w:rPr>
        <w:t xml:space="preserve"> </w:t>
      </w:r>
      <w:r w:rsidRPr="00B14DF3">
        <w:rPr>
          <w:rFonts w:asciiTheme="majorHAnsi" w:hAnsiTheme="majorHAnsi" w:cstheme="majorHAnsi"/>
          <w:bCs/>
          <w:color w:val="000000" w:themeColor="text1"/>
        </w:rPr>
        <w:t>to obtain continuous, artifact-free current vs time data</w:t>
      </w:r>
      <w:r w:rsidR="00D438EC" w:rsidRPr="00B14DF3">
        <w:rPr>
          <w:rFonts w:asciiTheme="majorHAnsi" w:hAnsiTheme="majorHAnsi" w:cstheme="majorHAnsi"/>
          <w:bCs/>
          <w:color w:val="000000" w:themeColor="text1"/>
        </w:rPr>
        <w:t xml:space="preserve"> (</w:t>
      </w:r>
      <w:r w:rsidR="00D438EC" w:rsidRPr="00B14DF3">
        <w:rPr>
          <w:rFonts w:asciiTheme="majorHAnsi" w:hAnsiTheme="majorHAnsi" w:cstheme="majorHAnsi"/>
          <w:b/>
          <w:color w:val="000000" w:themeColor="text1"/>
        </w:rPr>
        <w:t>Figure 6A</w:t>
      </w:r>
      <w:r w:rsidR="00D438EC" w:rsidRPr="00B14DF3">
        <w:rPr>
          <w:rFonts w:asciiTheme="majorHAnsi" w:hAnsiTheme="majorHAnsi" w:cstheme="majorHAnsi"/>
          <w:bCs/>
          <w:color w:val="000000" w:themeColor="text1"/>
        </w:rPr>
        <w:t>)</w:t>
      </w:r>
      <w:r w:rsidR="0039178B" w:rsidRPr="00B14DF3">
        <w:rPr>
          <w:rFonts w:asciiTheme="majorHAnsi" w:hAnsiTheme="majorHAnsi" w:cstheme="majorHAnsi"/>
          <w:bCs/>
          <w:color w:val="000000" w:themeColor="text1"/>
        </w:rPr>
        <w:t xml:space="preserve">. </w:t>
      </w:r>
    </w:p>
    <w:p w14:paraId="1D8A0582"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7C79D6F4" w14:textId="312762F6" w:rsidR="003C0A5E"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Determine</w:t>
      </w:r>
      <w:r w:rsidR="0039178B" w:rsidRPr="00B14DF3">
        <w:rPr>
          <w:rFonts w:asciiTheme="majorHAnsi" w:hAnsiTheme="majorHAnsi" w:cstheme="majorHAnsi"/>
          <w:bCs/>
          <w:color w:val="000000" w:themeColor="text1"/>
        </w:rPr>
        <w:t xml:space="preserve"> the frame-to-time </w:t>
      </w:r>
      <w:r w:rsidRPr="00B14DF3">
        <w:rPr>
          <w:rFonts w:asciiTheme="majorHAnsi" w:hAnsiTheme="majorHAnsi" w:cstheme="majorHAnsi"/>
          <w:bCs/>
          <w:color w:val="000000" w:themeColor="text1"/>
        </w:rPr>
        <w:t>mapping</w:t>
      </w:r>
      <w:r w:rsidR="0039178B" w:rsidRPr="00B14DF3">
        <w:rPr>
          <w:rFonts w:asciiTheme="majorHAnsi" w:hAnsiTheme="majorHAnsi" w:cstheme="majorHAnsi"/>
          <w:bCs/>
          <w:color w:val="000000" w:themeColor="text1"/>
        </w:rPr>
        <w:t xml:space="preserve"> </w:t>
      </w:r>
      <w:r w:rsidR="00C939AC" w:rsidRPr="00B14DF3">
        <w:rPr>
          <w:rFonts w:asciiTheme="majorHAnsi" w:hAnsiTheme="majorHAnsi" w:cstheme="majorHAnsi"/>
          <w:bCs/>
          <w:color w:val="000000" w:themeColor="text1"/>
        </w:rPr>
        <w:t>by dividing frame indices by the measured frame rate and matching to the acquisition time stamps.</w:t>
      </w:r>
    </w:p>
    <w:p w14:paraId="6C1FA2E7"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633732D5" w14:textId="09170DB4" w:rsidR="00A05061"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Import the </w:t>
      </w:r>
      <w:r w:rsidR="009A758D" w:rsidRPr="00B14DF3">
        <w:rPr>
          <w:rFonts w:asciiTheme="majorHAnsi" w:hAnsiTheme="majorHAnsi" w:cstheme="majorHAnsi"/>
          <w:bCs/>
          <w:color w:val="000000" w:themeColor="text1"/>
        </w:rPr>
        <w:t xml:space="preserve">scale </w:t>
      </w:r>
      <w:r w:rsidRPr="00B14DF3">
        <w:rPr>
          <w:rFonts w:asciiTheme="majorHAnsi" w:hAnsiTheme="majorHAnsi" w:cstheme="majorHAnsi"/>
          <w:bCs/>
          <w:color w:val="000000" w:themeColor="text1"/>
        </w:rPr>
        <w:t xml:space="preserve">calibration image and experiment frames into </w:t>
      </w:r>
      <w:r w:rsidR="00AD402C" w:rsidRPr="00B14DF3">
        <w:rPr>
          <w:rFonts w:asciiTheme="majorHAnsi" w:hAnsiTheme="majorHAnsi" w:cstheme="majorHAnsi"/>
          <w:bCs/>
          <w:color w:val="000000" w:themeColor="text1"/>
        </w:rPr>
        <w:t>image-analysis</w:t>
      </w:r>
      <w:r w:rsidRPr="00B14DF3">
        <w:rPr>
          <w:rFonts w:asciiTheme="majorHAnsi" w:hAnsiTheme="majorHAnsi" w:cstheme="majorHAnsi"/>
          <w:bCs/>
          <w:color w:val="000000" w:themeColor="text1"/>
        </w:rPr>
        <w:t xml:space="preserve"> software. </w:t>
      </w:r>
    </w:p>
    <w:p w14:paraId="79365D0A"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6A58B51E" w14:textId="28274FD3" w:rsidR="00A05061"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Use the known wire diameter (125 µm) </w:t>
      </w:r>
      <w:r w:rsidR="009A758D" w:rsidRPr="00B14DF3">
        <w:rPr>
          <w:rFonts w:asciiTheme="majorHAnsi" w:hAnsiTheme="majorHAnsi" w:cstheme="majorHAnsi"/>
          <w:bCs/>
          <w:color w:val="000000" w:themeColor="text1"/>
        </w:rPr>
        <w:t xml:space="preserve">from the scale calibration image </w:t>
      </w:r>
      <w:r w:rsidRPr="00B14DF3">
        <w:rPr>
          <w:rFonts w:asciiTheme="majorHAnsi" w:hAnsiTheme="majorHAnsi" w:cstheme="majorHAnsi"/>
          <w:bCs/>
          <w:color w:val="000000" w:themeColor="text1"/>
        </w:rPr>
        <w:t xml:space="preserve">to set the spatial scale </w:t>
      </w:r>
      <w:r w:rsidR="00DA34F9" w:rsidRPr="00B14DF3">
        <w:rPr>
          <w:rFonts w:asciiTheme="majorHAnsi" w:hAnsiTheme="majorHAnsi" w:cstheme="majorHAnsi"/>
          <w:bCs/>
          <w:color w:val="000000" w:themeColor="text1"/>
        </w:rPr>
        <w:t>using the software calibration function</w:t>
      </w:r>
      <w:r w:rsidRPr="00B14DF3">
        <w:rPr>
          <w:rFonts w:asciiTheme="majorHAnsi" w:hAnsiTheme="majorHAnsi" w:cstheme="majorHAnsi"/>
          <w:bCs/>
          <w:color w:val="000000" w:themeColor="text1"/>
        </w:rPr>
        <w:t xml:space="preserve"> (</w:t>
      </w:r>
      <w:r w:rsidRPr="00B14DF3">
        <w:rPr>
          <w:rFonts w:asciiTheme="majorHAnsi" w:hAnsiTheme="majorHAnsi" w:cstheme="majorHAnsi"/>
          <w:b/>
          <w:color w:val="000000" w:themeColor="text1"/>
        </w:rPr>
        <w:t>Analyze</w:t>
      </w:r>
      <w:r w:rsidR="00B14DF3" w:rsidRPr="00B14DF3">
        <w:rPr>
          <w:rFonts w:asciiTheme="majorHAnsi" w:hAnsiTheme="majorHAnsi" w:cstheme="majorHAnsi"/>
          <w:b/>
          <w:color w:val="000000" w:themeColor="text1"/>
        </w:rPr>
        <w:t xml:space="preserve"> </w:t>
      </w:r>
      <w:r w:rsidR="00B14DF3" w:rsidRPr="00B14DF3">
        <w:rPr>
          <w:rFonts w:asciiTheme="majorHAnsi" w:hAnsiTheme="majorHAnsi" w:cstheme="majorHAnsi"/>
          <w:bCs/>
          <w:color w:val="000000" w:themeColor="text1"/>
        </w:rPr>
        <w:t xml:space="preserve">&gt; </w:t>
      </w:r>
      <w:r w:rsidRPr="00B14DF3">
        <w:rPr>
          <w:rFonts w:asciiTheme="majorHAnsi" w:hAnsiTheme="majorHAnsi" w:cstheme="majorHAnsi"/>
          <w:b/>
          <w:color w:val="000000" w:themeColor="text1"/>
        </w:rPr>
        <w:t>Set Scale</w:t>
      </w:r>
      <w:r w:rsidRPr="00B14DF3">
        <w:rPr>
          <w:rFonts w:asciiTheme="majorHAnsi" w:hAnsiTheme="majorHAnsi" w:cstheme="majorHAnsi"/>
          <w:bCs/>
          <w:color w:val="000000" w:themeColor="text1"/>
        </w:rPr>
        <w:t xml:space="preserve">). </w:t>
      </w:r>
    </w:p>
    <w:p w14:paraId="61BC9C1D"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5B206998" w14:textId="77777777" w:rsidR="003703B9"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For </w:t>
      </w:r>
      <w:r w:rsidR="00000934" w:rsidRPr="00B14DF3">
        <w:rPr>
          <w:rFonts w:asciiTheme="majorHAnsi" w:hAnsiTheme="majorHAnsi" w:cstheme="majorHAnsi"/>
          <w:bCs/>
          <w:color w:val="000000" w:themeColor="text1"/>
        </w:rPr>
        <w:t xml:space="preserve">flux calculations for </w:t>
      </w:r>
      <w:r w:rsidRPr="00B14DF3">
        <w:rPr>
          <w:rFonts w:asciiTheme="majorHAnsi" w:hAnsiTheme="majorHAnsi" w:cstheme="majorHAnsi"/>
          <w:bCs/>
          <w:color w:val="000000" w:themeColor="text1"/>
        </w:rPr>
        <w:t xml:space="preserve">each experiment, choose N time points spanning the </w:t>
      </w:r>
      <w:r w:rsidR="00986B19" w:rsidRPr="00B14DF3">
        <w:rPr>
          <w:rFonts w:asciiTheme="majorHAnsi" w:hAnsiTheme="majorHAnsi" w:cstheme="majorHAnsi"/>
          <w:bCs/>
          <w:color w:val="000000" w:themeColor="text1"/>
        </w:rPr>
        <w:t xml:space="preserve">total </w:t>
      </w:r>
      <w:r w:rsidRPr="00B14DF3">
        <w:rPr>
          <w:rFonts w:asciiTheme="majorHAnsi" w:hAnsiTheme="majorHAnsi" w:cstheme="majorHAnsi"/>
          <w:bCs/>
          <w:color w:val="000000" w:themeColor="text1"/>
        </w:rPr>
        <w:t xml:space="preserve">stimulation period </w:t>
      </w:r>
      <w:r w:rsidR="00104210" w:rsidRPr="00B14DF3">
        <w:rPr>
          <w:rFonts w:asciiTheme="majorHAnsi" w:hAnsiTheme="majorHAnsi" w:cstheme="majorHAnsi"/>
          <w:bCs/>
          <w:color w:val="000000" w:themeColor="text1"/>
        </w:rPr>
        <w:t>(e.g., 30 time points over the 120 s experiment)</w:t>
      </w:r>
      <w:r w:rsidRPr="00B14DF3">
        <w:rPr>
          <w:rFonts w:asciiTheme="majorHAnsi" w:hAnsiTheme="majorHAnsi" w:cstheme="majorHAnsi"/>
          <w:bCs/>
          <w:color w:val="000000" w:themeColor="text1"/>
        </w:rPr>
        <w:t>. Ensure the first time point corresponds to the first stimulus pulse.</w:t>
      </w:r>
    </w:p>
    <w:p w14:paraId="3EEC2F48"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2D8009ED" w14:textId="04211C3E" w:rsidR="00A05061"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At each time point, measure the DIB diameter by drawing a line across the bilayer edge intersection and recording its length in calibrated units. </w:t>
      </w:r>
    </w:p>
    <w:p w14:paraId="2EDF9B85"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746ACE30" w14:textId="054AB49B" w:rsidR="00A05061"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Convert each measured diameter to membrane area (A)</w:t>
      </w:r>
      <w:r w:rsidR="00312ED5">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assuming circular </w:t>
      </w:r>
      <w:r w:rsidR="00BB3A5A" w:rsidRPr="00B14DF3">
        <w:rPr>
          <w:rFonts w:asciiTheme="majorHAnsi" w:hAnsiTheme="majorHAnsi" w:cstheme="majorHAnsi"/>
          <w:bCs/>
          <w:color w:val="000000" w:themeColor="text1"/>
        </w:rPr>
        <w:t>geometry or</w:t>
      </w:r>
      <w:r w:rsidRPr="00B14DF3">
        <w:rPr>
          <w:rFonts w:asciiTheme="majorHAnsi" w:hAnsiTheme="majorHAnsi" w:cstheme="majorHAnsi"/>
          <w:bCs/>
          <w:color w:val="000000" w:themeColor="text1"/>
        </w:rPr>
        <w:t xml:space="preserve"> using the appropriate </w:t>
      </w:r>
      <w:r w:rsidR="00C756A4" w:rsidRPr="00B14DF3">
        <w:rPr>
          <w:rFonts w:asciiTheme="majorHAnsi" w:hAnsiTheme="majorHAnsi" w:cstheme="majorHAnsi"/>
          <w:bCs/>
          <w:color w:val="000000" w:themeColor="text1"/>
        </w:rPr>
        <w:t xml:space="preserve">ellipse </w:t>
      </w:r>
      <w:r w:rsidRPr="00B14DF3">
        <w:rPr>
          <w:rFonts w:asciiTheme="majorHAnsi" w:hAnsiTheme="majorHAnsi" w:cstheme="majorHAnsi"/>
          <w:bCs/>
          <w:color w:val="000000" w:themeColor="text1"/>
        </w:rPr>
        <w:t xml:space="preserve">geometric </w:t>
      </w:r>
      <w:r w:rsidR="003B4F1E" w:rsidRPr="00B14DF3">
        <w:rPr>
          <w:rFonts w:asciiTheme="majorHAnsi" w:hAnsiTheme="majorHAnsi" w:cstheme="majorHAnsi"/>
          <w:bCs/>
          <w:color w:val="000000" w:themeColor="text1"/>
        </w:rPr>
        <w:t xml:space="preserve">scale </w:t>
      </w:r>
      <w:r w:rsidR="00C756A4" w:rsidRPr="00B14DF3">
        <w:rPr>
          <w:rFonts w:asciiTheme="majorHAnsi" w:hAnsiTheme="majorHAnsi" w:cstheme="majorHAnsi"/>
          <w:bCs/>
          <w:color w:val="000000" w:themeColor="text1"/>
        </w:rPr>
        <w:t>factor</w:t>
      </w:r>
      <w:r w:rsidRPr="00B14DF3">
        <w:rPr>
          <w:rFonts w:asciiTheme="majorHAnsi" w:hAnsiTheme="majorHAnsi" w:cstheme="majorHAnsi"/>
          <w:bCs/>
          <w:color w:val="000000" w:themeColor="text1"/>
        </w:rPr>
        <w:t xml:space="preserve"> for </w:t>
      </w:r>
      <w:r w:rsidR="00BD2CBF" w:rsidRPr="00B14DF3">
        <w:rPr>
          <w:rFonts w:asciiTheme="majorHAnsi" w:hAnsiTheme="majorHAnsi" w:cstheme="majorHAnsi"/>
          <w:bCs/>
          <w:color w:val="000000" w:themeColor="text1"/>
        </w:rPr>
        <w:t>the specific</w:t>
      </w:r>
      <w:r w:rsidRPr="00B14DF3">
        <w:rPr>
          <w:rFonts w:asciiTheme="majorHAnsi" w:hAnsiTheme="majorHAnsi" w:cstheme="majorHAnsi"/>
          <w:bCs/>
          <w:color w:val="000000" w:themeColor="text1"/>
        </w:rPr>
        <w:t xml:space="preserve"> </w:t>
      </w:r>
      <w:r w:rsidR="00077D03" w:rsidRPr="00B14DF3">
        <w:rPr>
          <w:rFonts w:asciiTheme="majorHAnsi" w:hAnsiTheme="majorHAnsi" w:cstheme="majorHAnsi"/>
          <w:bCs/>
          <w:color w:val="000000" w:themeColor="text1"/>
        </w:rPr>
        <w:t>lipid-oil</w:t>
      </w:r>
      <w:r w:rsidRPr="00B14DF3">
        <w:rPr>
          <w:rFonts w:asciiTheme="majorHAnsi" w:hAnsiTheme="majorHAnsi" w:cstheme="majorHAnsi"/>
          <w:bCs/>
          <w:color w:val="000000" w:themeColor="text1"/>
        </w:rPr>
        <w:t xml:space="preserve"> configuration.</w:t>
      </w:r>
      <w:r w:rsidR="00AA28C1" w:rsidRPr="00B14DF3">
        <w:rPr>
          <w:rFonts w:asciiTheme="majorHAnsi" w:hAnsiTheme="majorHAnsi" w:cstheme="majorHAnsi"/>
          <w:bCs/>
          <w:color w:val="000000" w:themeColor="text1"/>
        </w:rPr>
        <w:t xml:space="preserve"> </w:t>
      </w:r>
      <w:r w:rsidR="00ED2996" w:rsidRPr="00B14DF3">
        <w:rPr>
          <w:rFonts w:asciiTheme="majorHAnsi" w:hAnsiTheme="majorHAnsi" w:cstheme="majorHAnsi"/>
          <w:bCs/>
          <w:color w:val="000000" w:themeColor="text1"/>
        </w:rPr>
        <w:t>Use the resulting areas to assess membrane area evolution over time for different experimental conditions</w:t>
      </w:r>
      <w:r w:rsidR="00AA28C1" w:rsidRPr="00B14DF3">
        <w:rPr>
          <w:rFonts w:asciiTheme="majorHAnsi" w:hAnsiTheme="majorHAnsi" w:cstheme="majorHAnsi"/>
          <w:bCs/>
          <w:color w:val="000000" w:themeColor="text1"/>
        </w:rPr>
        <w:t xml:space="preserve"> (</w:t>
      </w:r>
      <w:r w:rsidR="00AA28C1" w:rsidRPr="00B14DF3">
        <w:rPr>
          <w:rFonts w:asciiTheme="majorHAnsi" w:hAnsiTheme="majorHAnsi" w:cstheme="majorHAnsi"/>
          <w:b/>
          <w:color w:val="000000" w:themeColor="text1"/>
        </w:rPr>
        <w:t>Figure 6B</w:t>
      </w:r>
      <w:r w:rsidR="00AA28C1" w:rsidRPr="00B14DF3">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w:t>
      </w:r>
    </w:p>
    <w:p w14:paraId="7ADB67B2"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4B88160E" w14:textId="2CCF4A6C" w:rsidR="003703B9" w:rsidRPr="002A12A9" w:rsidRDefault="00000000" w:rsidP="002A12A9">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For each time point, divid</w:t>
      </w:r>
      <w:r w:rsidR="003C4CD6" w:rsidRPr="00B14DF3">
        <w:rPr>
          <w:rFonts w:asciiTheme="majorHAnsi" w:hAnsiTheme="majorHAnsi" w:cstheme="majorHAnsi"/>
          <w:bCs/>
          <w:color w:val="000000" w:themeColor="text1"/>
        </w:rPr>
        <w:t>e</w:t>
      </w:r>
      <w:r w:rsidRPr="00B14DF3">
        <w:rPr>
          <w:rFonts w:asciiTheme="majorHAnsi" w:hAnsiTheme="majorHAnsi" w:cstheme="majorHAnsi"/>
          <w:bCs/>
          <w:color w:val="000000" w:themeColor="text1"/>
        </w:rPr>
        <w:t xml:space="preserve"> the corresponding current value by the area to obtain flux (I/A). </w:t>
      </w:r>
      <w:r w:rsidRPr="002A12A9">
        <w:rPr>
          <w:rFonts w:asciiTheme="majorHAnsi" w:hAnsiTheme="majorHAnsi" w:cstheme="majorHAnsi"/>
          <w:bCs/>
          <w:color w:val="000000" w:themeColor="text1"/>
        </w:rPr>
        <w:t>Divide all N flux data points by the first flux value to obtain flux normalized to the first pulse</w:t>
      </w:r>
      <w:r w:rsidR="00801BF9" w:rsidRPr="002A12A9">
        <w:rPr>
          <w:rFonts w:asciiTheme="majorHAnsi" w:hAnsiTheme="majorHAnsi" w:cstheme="majorHAnsi"/>
          <w:bCs/>
          <w:color w:val="000000" w:themeColor="text1"/>
        </w:rPr>
        <w:t>,</w:t>
      </w:r>
      <w:r w:rsidRPr="002A12A9">
        <w:rPr>
          <w:rFonts w:asciiTheme="majorHAnsi" w:hAnsiTheme="majorHAnsi" w:cstheme="majorHAnsi"/>
          <w:bCs/>
          <w:color w:val="000000" w:themeColor="text1"/>
        </w:rPr>
        <w:t xml:space="preserve"> (I/A) / (I</w:t>
      </w:r>
      <w:r w:rsidRPr="002A12A9">
        <w:rPr>
          <w:rFonts w:asciiTheme="majorHAnsi" w:hAnsiTheme="majorHAnsi" w:cstheme="majorHAnsi"/>
          <w:bCs/>
          <w:color w:val="000000" w:themeColor="text1"/>
          <w:vertAlign w:val="subscript"/>
        </w:rPr>
        <w:t>0</w:t>
      </w:r>
      <w:r w:rsidRPr="002A12A9">
        <w:rPr>
          <w:rFonts w:asciiTheme="majorHAnsi" w:hAnsiTheme="majorHAnsi" w:cstheme="majorHAnsi"/>
          <w:bCs/>
          <w:color w:val="000000" w:themeColor="text1"/>
        </w:rPr>
        <w:t>/A</w:t>
      </w:r>
      <w:r w:rsidRPr="002A12A9">
        <w:rPr>
          <w:rFonts w:asciiTheme="majorHAnsi" w:hAnsiTheme="majorHAnsi" w:cstheme="majorHAnsi"/>
          <w:bCs/>
          <w:color w:val="000000" w:themeColor="text1"/>
          <w:vertAlign w:val="subscript"/>
        </w:rPr>
        <w:t>0</w:t>
      </w:r>
      <w:r w:rsidRPr="002A12A9">
        <w:rPr>
          <w:rFonts w:asciiTheme="majorHAnsi" w:hAnsiTheme="majorHAnsi" w:cstheme="majorHAnsi"/>
          <w:bCs/>
          <w:color w:val="000000" w:themeColor="text1"/>
        </w:rPr>
        <w:t>)</w:t>
      </w:r>
      <w:r w:rsidR="00801BF9" w:rsidRPr="002A12A9">
        <w:rPr>
          <w:rFonts w:asciiTheme="majorHAnsi" w:hAnsiTheme="majorHAnsi" w:cstheme="majorHAnsi"/>
          <w:bCs/>
          <w:color w:val="000000" w:themeColor="text1"/>
        </w:rPr>
        <w:t>, when normalized flux analysis is desired</w:t>
      </w:r>
      <w:r w:rsidR="00E83DEE" w:rsidRPr="002A12A9">
        <w:rPr>
          <w:rFonts w:asciiTheme="majorHAnsi" w:hAnsiTheme="majorHAnsi" w:cstheme="majorHAnsi"/>
          <w:bCs/>
          <w:color w:val="000000" w:themeColor="text1"/>
        </w:rPr>
        <w:t xml:space="preserve"> (</w:t>
      </w:r>
      <w:r w:rsidR="00E83DEE" w:rsidRPr="002A12A9">
        <w:rPr>
          <w:rFonts w:asciiTheme="majorHAnsi" w:hAnsiTheme="majorHAnsi" w:cstheme="majorHAnsi"/>
          <w:b/>
          <w:color w:val="000000" w:themeColor="text1"/>
        </w:rPr>
        <w:t>Figure 6C</w:t>
      </w:r>
      <w:r w:rsidR="00E83DEE" w:rsidRPr="002A12A9">
        <w:rPr>
          <w:rFonts w:asciiTheme="majorHAnsi" w:hAnsiTheme="majorHAnsi" w:cstheme="majorHAnsi"/>
          <w:bCs/>
          <w:color w:val="000000" w:themeColor="text1"/>
        </w:rPr>
        <w:t>)</w:t>
      </w:r>
      <w:r w:rsidRPr="002A12A9">
        <w:rPr>
          <w:rFonts w:asciiTheme="majorHAnsi" w:hAnsiTheme="majorHAnsi" w:cstheme="majorHAnsi"/>
          <w:bCs/>
          <w:color w:val="000000" w:themeColor="text1"/>
        </w:rPr>
        <w:t>.</w:t>
      </w:r>
    </w:p>
    <w:p w14:paraId="48ECBB7D"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35330E22" w14:textId="47744664" w:rsidR="00651C4E" w:rsidRPr="00A57C68" w:rsidRDefault="00000000" w:rsidP="00A57C6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Plot flux</w:t>
      </w:r>
      <w:r w:rsidR="003703B9" w:rsidRPr="00B14DF3">
        <w:rPr>
          <w:rFonts w:asciiTheme="majorHAnsi" w:hAnsiTheme="majorHAnsi" w:cstheme="majorHAnsi"/>
          <w:bCs/>
          <w:color w:val="000000" w:themeColor="text1"/>
        </w:rPr>
        <w:t xml:space="preserve"> or normalized flux</w:t>
      </w:r>
      <w:r w:rsidRPr="00B14DF3">
        <w:rPr>
          <w:rFonts w:asciiTheme="majorHAnsi" w:hAnsiTheme="majorHAnsi" w:cstheme="majorHAnsi"/>
          <w:bCs/>
          <w:color w:val="000000" w:themeColor="text1"/>
        </w:rPr>
        <w:t xml:space="preserve"> vs time or pulse number</w:t>
      </w:r>
      <w:r w:rsidR="00BB713E" w:rsidRPr="00B14DF3">
        <w:rPr>
          <w:rFonts w:asciiTheme="majorHAnsi" w:hAnsiTheme="majorHAnsi" w:cstheme="majorHAnsi"/>
          <w:bCs/>
          <w:color w:val="000000" w:themeColor="text1"/>
        </w:rPr>
        <w:t xml:space="preserve"> vs time</w:t>
      </w:r>
      <w:r w:rsidRPr="00B14DF3">
        <w:rPr>
          <w:rFonts w:asciiTheme="majorHAnsi" w:hAnsiTheme="majorHAnsi" w:cstheme="majorHAnsi"/>
          <w:bCs/>
          <w:color w:val="000000" w:themeColor="text1"/>
        </w:rPr>
        <w:t>.</w:t>
      </w:r>
      <w:r w:rsidR="00A57C68">
        <w:rPr>
          <w:rFonts w:asciiTheme="majorHAnsi" w:hAnsiTheme="majorHAnsi" w:cstheme="majorHAnsi"/>
          <w:bCs/>
          <w:color w:val="000000" w:themeColor="text1"/>
        </w:rPr>
        <w:t xml:space="preserve"> </w:t>
      </w:r>
      <w:r w:rsidRPr="00A57C68">
        <w:rPr>
          <w:rFonts w:asciiTheme="majorHAnsi" w:hAnsiTheme="majorHAnsi" w:cstheme="majorHAnsi"/>
          <w:bCs/>
          <w:color w:val="000000" w:themeColor="text1"/>
        </w:rPr>
        <w:t>Repeat flux analysis</w:t>
      </w:r>
      <w:r w:rsidR="002A12A9">
        <w:rPr>
          <w:rFonts w:asciiTheme="majorHAnsi" w:hAnsiTheme="majorHAnsi" w:cstheme="majorHAnsi"/>
          <w:bCs/>
          <w:color w:val="000000" w:themeColor="text1"/>
        </w:rPr>
        <w:t xml:space="preserve"> </w:t>
      </w:r>
      <w:r w:rsidRPr="00A57C68">
        <w:rPr>
          <w:rFonts w:asciiTheme="majorHAnsi" w:hAnsiTheme="majorHAnsi" w:cstheme="majorHAnsi"/>
          <w:bCs/>
          <w:color w:val="000000" w:themeColor="text1"/>
        </w:rPr>
        <w:t>for all ensemble experiments (STP, LTP/LTD)</w:t>
      </w:r>
      <w:r w:rsidR="004C261A" w:rsidRPr="00A57C68">
        <w:rPr>
          <w:rFonts w:asciiTheme="majorHAnsi" w:hAnsiTheme="majorHAnsi" w:cstheme="majorHAnsi"/>
          <w:bCs/>
          <w:color w:val="000000" w:themeColor="text1"/>
        </w:rPr>
        <w:t xml:space="preserve"> (</w:t>
      </w:r>
      <w:r w:rsidR="004C261A" w:rsidRPr="00A57C68">
        <w:rPr>
          <w:rFonts w:asciiTheme="majorHAnsi" w:hAnsiTheme="majorHAnsi" w:cstheme="majorHAnsi"/>
          <w:b/>
          <w:color w:val="000000" w:themeColor="text1"/>
        </w:rPr>
        <w:t>Figure 6D</w:t>
      </w:r>
      <w:r w:rsidR="004C261A" w:rsidRPr="00A57C68">
        <w:rPr>
          <w:rFonts w:asciiTheme="majorHAnsi" w:hAnsiTheme="majorHAnsi" w:cstheme="majorHAnsi"/>
          <w:bCs/>
          <w:color w:val="000000" w:themeColor="text1"/>
        </w:rPr>
        <w:t>)</w:t>
      </w:r>
      <w:r w:rsidRPr="00A57C68">
        <w:rPr>
          <w:rFonts w:asciiTheme="majorHAnsi" w:hAnsiTheme="majorHAnsi" w:cstheme="majorHAnsi"/>
          <w:bCs/>
          <w:color w:val="000000" w:themeColor="text1"/>
        </w:rPr>
        <w:t xml:space="preserve">. </w:t>
      </w:r>
    </w:p>
    <w:p w14:paraId="71F91C35"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2B2D3F50" w14:textId="3AD23FBE" w:rsidR="00280A77" w:rsidRPr="00B14DF3" w:rsidRDefault="00000000" w:rsidP="00422C48">
      <w:pPr>
        <w:pStyle w:val="NormalWeb"/>
        <w:numPr>
          <w:ilvl w:val="1"/>
          <w:numId w:val="25"/>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Interpret persistent elevations of flux or normalized flux relative to </w:t>
      </w:r>
      <w:r w:rsidR="009561AE">
        <w:rPr>
          <w:rFonts w:asciiTheme="majorHAnsi" w:hAnsiTheme="majorHAnsi" w:cstheme="majorHAnsi"/>
          <w:bCs/>
          <w:color w:val="000000" w:themeColor="text1"/>
        </w:rPr>
        <w:t xml:space="preserve">the </w:t>
      </w:r>
      <w:r w:rsidRPr="00B14DF3">
        <w:rPr>
          <w:rFonts w:asciiTheme="majorHAnsi" w:hAnsiTheme="majorHAnsi" w:cstheme="majorHAnsi"/>
          <w:bCs/>
          <w:color w:val="000000" w:themeColor="text1"/>
        </w:rPr>
        <w:t xml:space="preserve">first pulse during PPD or </w:t>
      </w:r>
      <w:r w:rsidR="00881F20" w:rsidRPr="00B14DF3">
        <w:rPr>
          <w:rFonts w:asciiTheme="majorHAnsi" w:hAnsiTheme="majorHAnsi" w:cstheme="majorHAnsi"/>
          <w:bCs/>
          <w:color w:val="000000" w:themeColor="text1"/>
        </w:rPr>
        <w:t xml:space="preserve">beyond </w:t>
      </w:r>
      <w:r w:rsidRPr="00B14DF3">
        <w:rPr>
          <w:rFonts w:asciiTheme="majorHAnsi" w:hAnsiTheme="majorHAnsi" w:cstheme="majorHAnsi"/>
          <w:bCs/>
          <w:color w:val="000000" w:themeColor="text1"/>
        </w:rPr>
        <w:t>2 min as enhanced conduction</w:t>
      </w:r>
      <w:r w:rsidR="002E216C" w:rsidRPr="00B14DF3">
        <w:rPr>
          <w:rFonts w:asciiTheme="majorHAnsi" w:hAnsiTheme="majorHAnsi" w:cstheme="majorHAnsi"/>
          <w:bCs/>
          <w:color w:val="000000" w:themeColor="text1"/>
        </w:rPr>
        <w:t xml:space="preserve">, whereas returns to baseline or decreases below the first-pulse value indicate </w:t>
      </w:r>
      <w:r w:rsidRPr="00B14DF3">
        <w:rPr>
          <w:rFonts w:asciiTheme="majorHAnsi" w:hAnsiTheme="majorHAnsi" w:cstheme="majorHAnsi"/>
          <w:bCs/>
          <w:color w:val="000000" w:themeColor="text1"/>
        </w:rPr>
        <w:t xml:space="preserve">depressed conduction. </w:t>
      </w:r>
      <w:r w:rsidR="007B1F78" w:rsidRPr="00B14DF3">
        <w:rPr>
          <w:rFonts w:asciiTheme="majorHAnsi" w:hAnsiTheme="majorHAnsi" w:cstheme="majorHAnsi"/>
          <w:bCs/>
          <w:color w:val="000000" w:themeColor="text1"/>
        </w:rPr>
        <w:t>Use t</w:t>
      </w:r>
      <w:r w:rsidR="00E03EAA" w:rsidRPr="00B14DF3">
        <w:rPr>
          <w:rFonts w:asciiTheme="majorHAnsi" w:hAnsiTheme="majorHAnsi" w:cstheme="majorHAnsi"/>
          <w:bCs/>
          <w:color w:val="000000" w:themeColor="text1"/>
        </w:rPr>
        <w:t>he</w:t>
      </w:r>
      <w:r w:rsidR="007B1F78" w:rsidRPr="00B14DF3">
        <w:rPr>
          <w:rFonts w:asciiTheme="majorHAnsi" w:hAnsiTheme="majorHAnsi" w:cstheme="majorHAnsi"/>
          <w:bCs/>
          <w:color w:val="000000" w:themeColor="text1"/>
        </w:rPr>
        <w:t xml:space="preserve"> resulting</w:t>
      </w:r>
      <w:r w:rsidR="00E03EAA" w:rsidRPr="00B14DF3">
        <w:rPr>
          <w:rFonts w:asciiTheme="majorHAnsi" w:hAnsiTheme="majorHAnsi" w:cstheme="majorHAnsi"/>
          <w:bCs/>
          <w:color w:val="000000" w:themeColor="text1"/>
        </w:rPr>
        <w:t xml:space="preserve"> timescale</w:t>
      </w:r>
      <w:r w:rsidR="00272E8E" w:rsidRPr="00B14DF3">
        <w:rPr>
          <w:rFonts w:asciiTheme="majorHAnsi" w:hAnsiTheme="majorHAnsi" w:cstheme="majorHAnsi"/>
          <w:bCs/>
          <w:color w:val="000000" w:themeColor="text1"/>
        </w:rPr>
        <w:t>s</w:t>
      </w:r>
      <w:r w:rsidR="00E03EAA" w:rsidRPr="00B14DF3">
        <w:rPr>
          <w:rFonts w:asciiTheme="majorHAnsi" w:hAnsiTheme="majorHAnsi" w:cstheme="majorHAnsi"/>
          <w:bCs/>
          <w:color w:val="000000" w:themeColor="text1"/>
        </w:rPr>
        <w:t xml:space="preserve"> </w:t>
      </w:r>
      <w:r w:rsidR="00217C06" w:rsidRPr="00B14DF3">
        <w:rPr>
          <w:rFonts w:asciiTheme="majorHAnsi" w:hAnsiTheme="majorHAnsi" w:cstheme="majorHAnsi"/>
          <w:bCs/>
          <w:color w:val="000000" w:themeColor="text1"/>
        </w:rPr>
        <w:t xml:space="preserve">to classify responses as </w:t>
      </w:r>
      <w:r w:rsidR="00E03EAA" w:rsidRPr="00B14DF3">
        <w:rPr>
          <w:rFonts w:asciiTheme="majorHAnsi" w:hAnsiTheme="majorHAnsi" w:cstheme="majorHAnsi"/>
          <w:bCs/>
          <w:color w:val="000000" w:themeColor="text1"/>
        </w:rPr>
        <w:t>short-term plasticity</w:t>
      </w:r>
      <w:r w:rsidR="00423166" w:rsidRPr="00B14DF3">
        <w:rPr>
          <w:rFonts w:asciiTheme="majorHAnsi" w:hAnsiTheme="majorHAnsi" w:cstheme="majorHAnsi"/>
          <w:bCs/>
          <w:color w:val="000000" w:themeColor="text1"/>
        </w:rPr>
        <w:t>-like behavior</w:t>
      </w:r>
      <w:r w:rsidR="00E03EAA" w:rsidRPr="00B14DF3">
        <w:rPr>
          <w:rFonts w:asciiTheme="majorHAnsi" w:hAnsiTheme="majorHAnsi" w:cstheme="majorHAnsi"/>
          <w:bCs/>
          <w:color w:val="000000" w:themeColor="text1"/>
        </w:rPr>
        <w:t xml:space="preserve"> (&lt;2 min) or long-term potentiation</w:t>
      </w:r>
      <w:r w:rsidR="00423166" w:rsidRPr="00B14DF3">
        <w:rPr>
          <w:rFonts w:asciiTheme="majorHAnsi" w:hAnsiTheme="majorHAnsi" w:cstheme="majorHAnsi"/>
          <w:bCs/>
          <w:color w:val="000000" w:themeColor="text1"/>
        </w:rPr>
        <w:t>-</w:t>
      </w:r>
      <w:r w:rsidR="00E03EAA" w:rsidRPr="00B14DF3">
        <w:rPr>
          <w:rFonts w:asciiTheme="majorHAnsi" w:hAnsiTheme="majorHAnsi" w:cstheme="majorHAnsi"/>
          <w:bCs/>
          <w:color w:val="000000" w:themeColor="text1"/>
        </w:rPr>
        <w:t xml:space="preserve"> / depression</w:t>
      </w:r>
      <w:r w:rsidR="00423166" w:rsidRPr="00B14DF3">
        <w:rPr>
          <w:rFonts w:asciiTheme="majorHAnsi" w:hAnsiTheme="majorHAnsi" w:cstheme="majorHAnsi"/>
          <w:bCs/>
          <w:color w:val="000000" w:themeColor="text1"/>
        </w:rPr>
        <w:t>-like behavior</w:t>
      </w:r>
      <w:r w:rsidR="00217C06" w:rsidRPr="00B14DF3">
        <w:rPr>
          <w:rFonts w:asciiTheme="majorHAnsi" w:hAnsiTheme="majorHAnsi" w:cstheme="majorHAnsi"/>
          <w:bCs/>
          <w:color w:val="000000" w:themeColor="text1"/>
        </w:rPr>
        <w:t xml:space="preserve"> </w:t>
      </w:r>
      <w:r w:rsidR="00E03EAA" w:rsidRPr="00B14DF3">
        <w:rPr>
          <w:rFonts w:asciiTheme="majorHAnsi" w:hAnsiTheme="majorHAnsi" w:cstheme="majorHAnsi"/>
          <w:bCs/>
          <w:color w:val="000000" w:themeColor="text1"/>
        </w:rPr>
        <w:t xml:space="preserve">(&gt; </w:t>
      </w:r>
      <w:r w:rsidR="00B26EA0" w:rsidRPr="00B14DF3">
        <w:rPr>
          <w:rFonts w:asciiTheme="majorHAnsi" w:hAnsiTheme="majorHAnsi" w:cstheme="majorHAnsi"/>
          <w:bCs/>
          <w:color w:val="000000" w:themeColor="text1"/>
        </w:rPr>
        <w:t>~5</w:t>
      </w:r>
      <w:r w:rsidR="00E03EAA" w:rsidRPr="00B14DF3">
        <w:rPr>
          <w:rFonts w:asciiTheme="majorHAnsi" w:hAnsiTheme="majorHAnsi" w:cstheme="majorHAnsi"/>
          <w:bCs/>
          <w:color w:val="000000" w:themeColor="text1"/>
        </w:rPr>
        <w:t xml:space="preserve"> min)</w:t>
      </w:r>
      <w:r w:rsidR="00DF3072" w:rsidRPr="00B14DF3">
        <w:rPr>
          <w:rFonts w:asciiTheme="majorHAnsi" w:hAnsiTheme="majorHAnsi" w:cstheme="majorHAnsi"/>
          <w:bCs/>
          <w:color w:val="000000" w:themeColor="text1"/>
        </w:rPr>
        <w:t>.</w:t>
      </w:r>
    </w:p>
    <w:p w14:paraId="55035B6F" w14:textId="77777777" w:rsidR="0039178B" w:rsidRPr="00B14DF3" w:rsidRDefault="0039178B" w:rsidP="00422C48">
      <w:pPr>
        <w:pStyle w:val="NormalWeb"/>
        <w:spacing w:before="0" w:beforeAutospacing="0" w:after="0" w:afterAutospacing="0"/>
        <w:rPr>
          <w:rFonts w:asciiTheme="majorHAnsi" w:hAnsiTheme="majorHAnsi" w:cstheme="majorHAnsi"/>
          <w:bCs/>
          <w:color w:val="000000" w:themeColor="text1"/>
        </w:rPr>
      </w:pPr>
    </w:p>
    <w:p w14:paraId="7CD78E28" w14:textId="4D01E500" w:rsidR="0039178B" w:rsidRDefault="00312ED5" w:rsidP="00C556CA">
      <w:pPr>
        <w:pStyle w:val="NormalWeb"/>
        <w:numPr>
          <w:ilvl w:val="0"/>
          <w:numId w:val="37"/>
        </w:numPr>
        <w:spacing w:before="0" w:beforeAutospacing="0" w:after="0" w:afterAutospacing="0"/>
        <w:rPr>
          <w:rFonts w:asciiTheme="majorHAnsi" w:hAnsiTheme="majorHAnsi" w:cstheme="majorHAnsi"/>
          <w:b/>
          <w:color w:val="000000" w:themeColor="text1"/>
        </w:rPr>
      </w:pPr>
      <w:r>
        <w:rPr>
          <w:rFonts w:asciiTheme="majorHAnsi" w:hAnsiTheme="majorHAnsi" w:cstheme="majorHAnsi"/>
          <w:b/>
          <w:color w:val="000000" w:themeColor="text1"/>
        </w:rPr>
        <w:t>Single-channel</w:t>
      </w:r>
      <w:r w:rsidRPr="00B14DF3">
        <w:rPr>
          <w:rFonts w:asciiTheme="majorHAnsi" w:hAnsiTheme="majorHAnsi" w:cstheme="majorHAnsi"/>
          <w:b/>
          <w:color w:val="000000" w:themeColor="text1"/>
        </w:rPr>
        <w:t xml:space="preserve"> </w:t>
      </w:r>
      <w:r w:rsidR="00144F0C" w:rsidRPr="00B14DF3">
        <w:rPr>
          <w:rFonts w:asciiTheme="majorHAnsi" w:hAnsiTheme="majorHAnsi" w:cstheme="majorHAnsi"/>
          <w:b/>
          <w:color w:val="000000" w:themeColor="text1"/>
        </w:rPr>
        <w:t>a</w:t>
      </w:r>
      <w:r w:rsidRPr="00B14DF3">
        <w:rPr>
          <w:rFonts w:asciiTheme="majorHAnsi" w:hAnsiTheme="majorHAnsi" w:cstheme="majorHAnsi"/>
          <w:b/>
          <w:color w:val="000000" w:themeColor="text1"/>
        </w:rPr>
        <w:t>nalysis</w:t>
      </w:r>
    </w:p>
    <w:p w14:paraId="21618CB8" w14:textId="77777777" w:rsidR="006E5503" w:rsidRPr="00B14DF3" w:rsidRDefault="006E5503" w:rsidP="006E5503">
      <w:pPr>
        <w:pStyle w:val="NormalWeb"/>
        <w:spacing w:before="0" w:beforeAutospacing="0" w:after="0" w:afterAutospacing="0"/>
        <w:ind w:left="360"/>
        <w:rPr>
          <w:rFonts w:asciiTheme="majorHAnsi" w:hAnsiTheme="majorHAnsi" w:cstheme="majorHAnsi"/>
          <w:b/>
          <w:color w:val="000000" w:themeColor="text1"/>
        </w:rPr>
      </w:pPr>
    </w:p>
    <w:p w14:paraId="32F4DAE9" w14:textId="4081E42B" w:rsidR="001D5821" w:rsidRPr="00B14DF3" w:rsidRDefault="00000000" w:rsidP="001D5821">
      <w:pPr>
        <w:pStyle w:val="NormalWeb"/>
        <w:numPr>
          <w:ilvl w:val="1"/>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Import raw single-channel </w:t>
      </w:r>
      <w:r w:rsidR="00517DC1" w:rsidRPr="00B14DF3">
        <w:rPr>
          <w:rFonts w:asciiTheme="majorHAnsi" w:hAnsiTheme="majorHAnsi" w:cstheme="majorHAnsi"/>
          <w:bCs/>
          <w:color w:val="000000" w:themeColor="text1"/>
        </w:rPr>
        <w:t>recordings</w:t>
      </w:r>
      <w:r w:rsidRPr="00B14DF3">
        <w:rPr>
          <w:rFonts w:asciiTheme="majorHAnsi" w:hAnsiTheme="majorHAnsi" w:cstheme="majorHAnsi"/>
          <w:bCs/>
          <w:color w:val="000000" w:themeColor="text1"/>
        </w:rPr>
        <w:t xml:space="preserve"> into </w:t>
      </w:r>
      <w:r w:rsidR="00B961B3" w:rsidRPr="00B14DF3">
        <w:rPr>
          <w:rFonts w:asciiTheme="majorHAnsi" w:hAnsiTheme="majorHAnsi" w:cstheme="majorHAnsi"/>
          <w:bCs/>
          <w:color w:val="000000" w:themeColor="text1"/>
        </w:rPr>
        <w:t>a</w:t>
      </w:r>
      <w:r w:rsidRPr="00B14DF3">
        <w:rPr>
          <w:rFonts w:asciiTheme="majorHAnsi" w:hAnsiTheme="majorHAnsi" w:cstheme="majorHAnsi"/>
          <w:bCs/>
          <w:color w:val="000000" w:themeColor="text1"/>
        </w:rPr>
        <w:t xml:space="preserve"> </w:t>
      </w:r>
      <w:r w:rsidR="00B961B3" w:rsidRPr="00B14DF3">
        <w:rPr>
          <w:rFonts w:asciiTheme="majorHAnsi" w:hAnsiTheme="majorHAnsi" w:cstheme="majorHAnsi"/>
          <w:bCs/>
          <w:color w:val="000000" w:themeColor="text1"/>
        </w:rPr>
        <w:t xml:space="preserve">preferred </w:t>
      </w:r>
      <w:r w:rsidRPr="00B14DF3">
        <w:rPr>
          <w:rFonts w:asciiTheme="majorHAnsi" w:hAnsiTheme="majorHAnsi" w:cstheme="majorHAnsi"/>
          <w:bCs/>
          <w:color w:val="000000" w:themeColor="text1"/>
        </w:rPr>
        <w:t>analysis environment</w:t>
      </w:r>
      <w:r w:rsidR="00786F53" w:rsidRPr="00B14DF3">
        <w:rPr>
          <w:rFonts w:asciiTheme="majorHAnsi" w:hAnsiTheme="majorHAnsi" w:cstheme="majorHAnsi"/>
          <w:bCs/>
          <w:color w:val="000000" w:themeColor="text1"/>
        </w:rPr>
        <w:t xml:space="preserve"> or the </w:t>
      </w:r>
      <w:proofErr w:type="spellStart"/>
      <w:r w:rsidR="00786F53" w:rsidRPr="00B14DF3">
        <w:rPr>
          <w:rFonts w:asciiTheme="majorHAnsi" w:hAnsiTheme="majorHAnsi" w:cstheme="majorHAnsi"/>
          <w:bCs/>
          <w:color w:val="000000" w:themeColor="text1"/>
        </w:rPr>
        <w:t>clampSeg</w:t>
      </w:r>
      <w:proofErr w:type="spellEnd"/>
      <w:r w:rsidR="00786F53" w:rsidRPr="00B14DF3">
        <w:rPr>
          <w:rFonts w:asciiTheme="majorHAnsi" w:hAnsiTheme="majorHAnsi" w:cstheme="majorHAnsi"/>
          <w:bCs/>
          <w:color w:val="000000" w:themeColor="text1"/>
        </w:rPr>
        <w:t xml:space="preserve"> interface</w:t>
      </w:r>
      <w:r w:rsidR="00AA27F5" w:rsidRPr="00B14DF3">
        <w:rPr>
          <w:rFonts w:asciiTheme="majorHAnsi" w:hAnsiTheme="majorHAnsi" w:cstheme="majorHAnsi"/>
          <w:bCs/>
          <w:color w:val="000000" w:themeColor="text1"/>
        </w:rPr>
        <w:t xml:space="preserve"> and refer</w:t>
      </w:r>
      <w:r w:rsidR="0013778D" w:rsidRPr="002A12A9">
        <w:rPr>
          <w:rFonts w:asciiTheme="majorHAnsi" w:hAnsiTheme="majorHAnsi" w:cstheme="majorHAnsi"/>
          <w:bCs/>
          <w:color w:val="000000" w:themeColor="text1"/>
          <w:vertAlign w:val="superscript"/>
        </w:rPr>
        <w:t>3</w:t>
      </w:r>
      <w:r w:rsidR="00AA27F5" w:rsidRPr="002A12A9">
        <w:rPr>
          <w:rFonts w:asciiTheme="majorHAnsi" w:hAnsiTheme="majorHAnsi" w:cstheme="majorHAnsi"/>
          <w:bCs/>
          <w:color w:val="000000" w:themeColor="text1"/>
          <w:vertAlign w:val="superscript"/>
        </w:rPr>
        <w:t>7</w:t>
      </w:r>
      <w:r w:rsidR="00AA27F5" w:rsidRPr="00B14DF3">
        <w:rPr>
          <w:rFonts w:asciiTheme="majorHAnsi" w:hAnsiTheme="majorHAnsi" w:cstheme="majorHAnsi"/>
          <w:bCs/>
          <w:color w:val="000000" w:themeColor="text1"/>
        </w:rPr>
        <w:t xml:space="preserve"> for complete descriptions and explanations of software functions</w:t>
      </w:r>
      <w:r w:rsidRPr="00B14DF3">
        <w:rPr>
          <w:rFonts w:asciiTheme="majorHAnsi" w:hAnsiTheme="majorHAnsi" w:cstheme="majorHAnsi"/>
          <w:bCs/>
          <w:color w:val="000000" w:themeColor="text1"/>
        </w:rPr>
        <w:t xml:space="preserve">. </w:t>
      </w:r>
    </w:p>
    <w:p w14:paraId="5B9978CB"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20A628EA" w14:textId="77777777" w:rsidR="006E5503" w:rsidRDefault="00000000" w:rsidP="006E5503">
      <w:pPr>
        <w:pStyle w:val="NormalWeb"/>
        <w:numPr>
          <w:ilvl w:val="1"/>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Apply</w:t>
      </w:r>
      <w:r w:rsidRPr="00B14DF3">
        <w:rPr>
          <w:rFonts w:asciiTheme="majorHAnsi" w:hAnsiTheme="majorHAnsi" w:cstheme="majorHAnsi"/>
          <w:bCs/>
          <w:color w:val="000000" w:themeColor="text1"/>
          <w:vertAlign w:val="superscript"/>
        </w:rPr>
        <w:t xml:space="preserve"> </w:t>
      </w:r>
      <w:r w:rsidRPr="00B14DF3">
        <w:rPr>
          <w:rFonts w:asciiTheme="majorHAnsi" w:hAnsiTheme="majorHAnsi" w:cstheme="majorHAnsi"/>
          <w:bCs/>
          <w:color w:val="000000" w:themeColor="text1"/>
        </w:rPr>
        <w:t xml:space="preserve">a digital </w:t>
      </w:r>
      <w:r w:rsidRPr="00B14DF3">
        <w:rPr>
          <w:rFonts w:asciiTheme="majorHAnsi" w:hAnsiTheme="majorHAnsi" w:cstheme="majorHAnsi"/>
          <w:b/>
          <w:color w:val="000000" w:themeColor="text1"/>
        </w:rPr>
        <w:t>low-pass filter</w:t>
      </w:r>
      <w:r w:rsidRPr="00B14DF3">
        <w:rPr>
          <w:rFonts w:asciiTheme="majorHAnsi" w:hAnsiTheme="majorHAnsi" w:cstheme="majorHAnsi"/>
          <w:bCs/>
          <w:color w:val="000000" w:themeColor="text1"/>
        </w:rPr>
        <w:t xml:space="preserve"> matching the experimental acquisition filter (e.g., 1 kHz </w:t>
      </w:r>
      <w:r w:rsidRPr="00B14DF3">
        <w:rPr>
          <w:rFonts w:asciiTheme="majorHAnsi" w:hAnsiTheme="majorHAnsi" w:cstheme="majorHAnsi"/>
          <w:bCs/>
          <w:color w:val="000000" w:themeColor="text1"/>
        </w:rPr>
        <w:lastRenderedPageBreak/>
        <w:t xml:space="preserve">Bessel). </w:t>
      </w:r>
    </w:p>
    <w:p w14:paraId="44AF4F82" w14:textId="77777777" w:rsidR="006E5503" w:rsidRDefault="006E5503" w:rsidP="006E5503">
      <w:pPr>
        <w:pStyle w:val="NormalWeb"/>
        <w:spacing w:before="0" w:beforeAutospacing="0" w:after="0" w:afterAutospacing="0"/>
        <w:rPr>
          <w:rFonts w:asciiTheme="majorHAnsi" w:hAnsiTheme="majorHAnsi" w:cstheme="majorHAnsi"/>
          <w:bCs/>
          <w:color w:val="000000" w:themeColor="text1"/>
        </w:rPr>
      </w:pPr>
    </w:p>
    <w:p w14:paraId="014E15BB" w14:textId="7365106D" w:rsidR="0039178B" w:rsidRPr="006E5503" w:rsidRDefault="00000000" w:rsidP="006E5503">
      <w:pPr>
        <w:pStyle w:val="NormalWeb"/>
        <w:numPr>
          <w:ilvl w:val="1"/>
          <w:numId w:val="26"/>
        </w:numPr>
        <w:spacing w:before="0" w:beforeAutospacing="0" w:after="0" w:afterAutospacing="0"/>
        <w:ind w:left="0" w:firstLine="0"/>
        <w:rPr>
          <w:rFonts w:asciiTheme="majorHAnsi" w:hAnsiTheme="majorHAnsi" w:cstheme="majorHAnsi"/>
          <w:bCs/>
          <w:color w:val="000000" w:themeColor="text1"/>
        </w:rPr>
      </w:pPr>
      <w:r w:rsidRPr="006E5503">
        <w:rPr>
          <w:rFonts w:asciiTheme="majorHAnsi" w:hAnsiTheme="majorHAnsi" w:cstheme="majorHAnsi"/>
          <w:bCs/>
          <w:color w:val="000000" w:themeColor="text1"/>
        </w:rPr>
        <w:t>Parameter configuration.</w:t>
      </w:r>
    </w:p>
    <w:p w14:paraId="46785D67"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0C800EE0" w14:textId="1DD739FC" w:rsidR="001D5821" w:rsidRPr="00B14DF3" w:rsidRDefault="00000000" w:rsidP="001D5821">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Set </w:t>
      </w:r>
      <w:r w:rsidRPr="00B14DF3">
        <w:rPr>
          <w:rFonts w:asciiTheme="majorHAnsi" w:hAnsiTheme="majorHAnsi" w:cstheme="majorHAnsi"/>
          <w:b/>
          <w:color w:val="000000" w:themeColor="text1"/>
        </w:rPr>
        <w:t>alpha (</w:t>
      </w:r>
      <w:r w:rsidR="00A120CD" w:rsidRPr="00B14DF3">
        <w:rPr>
          <w:rFonts w:asciiTheme="majorHAnsi" w:hAnsiTheme="majorHAnsi" w:cstheme="majorHAnsi"/>
          <w:b/>
          <w:color w:val="000000" w:themeColor="text1"/>
        </w:rPr>
        <w:t>α</w:t>
      </w:r>
      <w:r w:rsidRPr="00B14DF3">
        <w:rPr>
          <w:rFonts w:asciiTheme="majorHAnsi" w:hAnsiTheme="majorHAnsi" w:cstheme="majorHAnsi"/>
          <w:b/>
          <w:color w:val="000000" w:themeColor="text1"/>
        </w:rPr>
        <w:t>)</w:t>
      </w:r>
      <w:r w:rsidRPr="00B14DF3">
        <w:rPr>
          <w:rFonts w:asciiTheme="majorHAnsi" w:hAnsiTheme="majorHAnsi" w:cstheme="majorHAnsi"/>
          <w:bCs/>
          <w:color w:val="000000" w:themeColor="text1"/>
        </w:rPr>
        <w:t xml:space="preserve"> = 0.05, defining the statistical confidence level such that each detected step has &lt;5% probability of being a random noise fluctuation.</w:t>
      </w:r>
    </w:p>
    <w:p w14:paraId="5796175E"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555153F3" w14:textId="4F202F9E" w:rsidR="001D5821"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Specify </w:t>
      </w:r>
      <w:r w:rsidRPr="00B14DF3">
        <w:rPr>
          <w:rFonts w:asciiTheme="majorHAnsi" w:hAnsiTheme="majorHAnsi" w:cstheme="majorHAnsi"/>
          <w:b/>
          <w:color w:val="000000" w:themeColor="text1"/>
        </w:rPr>
        <w:t>5,000</w:t>
      </w:r>
      <w:r w:rsidR="00B14DF3" w:rsidRPr="00B14DF3">
        <w:rPr>
          <w:rFonts w:asciiTheme="majorHAnsi" w:hAnsiTheme="majorHAnsi" w:cstheme="majorHAnsi"/>
          <w:b/>
          <w:color w:val="000000" w:themeColor="text1"/>
        </w:rPr>
        <w:t>-</w:t>
      </w:r>
      <w:r w:rsidRPr="00B14DF3">
        <w:rPr>
          <w:rFonts w:asciiTheme="majorHAnsi" w:hAnsiTheme="majorHAnsi" w:cstheme="majorHAnsi"/>
          <w:b/>
          <w:color w:val="000000" w:themeColor="text1"/>
        </w:rPr>
        <w:t>10,000 Monte Carlo</w:t>
      </w:r>
      <w:r w:rsidRPr="00B14DF3">
        <w:rPr>
          <w:rFonts w:asciiTheme="majorHAnsi" w:hAnsiTheme="majorHAnsi" w:cstheme="majorHAnsi"/>
          <w:bCs/>
          <w:color w:val="000000" w:themeColor="text1"/>
        </w:rPr>
        <w:t xml:space="preserve"> iterations per </w:t>
      </w:r>
      <w:r w:rsidR="00312ED5">
        <w:rPr>
          <w:rFonts w:asciiTheme="majorHAnsi" w:hAnsiTheme="majorHAnsi" w:cstheme="majorHAnsi"/>
          <w:bCs/>
          <w:color w:val="000000" w:themeColor="text1"/>
        </w:rPr>
        <w:t>1 s</w:t>
      </w:r>
      <w:r w:rsidRPr="00B14DF3">
        <w:rPr>
          <w:rFonts w:asciiTheme="majorHAnsi" w:hAnsiTheme="majorHAnsi" w:cstheme="majorHAnsi"/>
          <w:bCs/>
          <w:color w:val="000000" w:themeColor="text1"/>
        </w:rPr>
        <w:t xml:space="preserve"> segment to estimate the noise distribution and enhance the statistical robustness of event detection. </w:t>
      </w:r>
    </w:p>
    <w:p w14:paraId="7EFFA20B" w14:textId="77777777" w:rsidR="006E5503" w:rsidRDefault="006E5503" w:rsidP="001D5821">
      <w:pPr>
        <w:pStyle w:val="NormalWeb"/>
        <w:spacing w:before="0" w:beforeAutospacing="0" w:after="0" w:afterAutospacing="0"/>
        <w:rPr>
          <w:rFonts w:asciiTheme="majorHAnsi" w:hAnsiTheme="majorHAnsi" w:cstheme="majorHAnsi"/>
          <w:bCs/>
          <w:color w:val="000000" w:themeColor="text1"/>
        </w:rPr>
      </w:pPr>
    </w:p>
    <w:p w14:paraId="3A77AABB" w14:textId="5A014D4E" w:rsidR="001D5821" w:rsidRPr="00B14DF3" w:rsidRDefault="00176E44" w:rsidP="001D5821">
      <w:pPr>
        <w:pStyle w:val="NormalWeb"/>
        <w:spacing w:before="0" w:beforeAutospacing="0" w:after="0" w:afterAutospacing="0"/>
        <w:rPr>
          <w:rFonts w:asciiTheme="majorHAnsi" w:hAnsiTheme="majorHAnsi" w:cstheme="majorHAnsi"/>
          <w:bCs/>
          <w:color w:val="000000" w:themeColor="text1"/>
        </w:rPr>
      </w:pPr>
      <w:r w:rsidRPr="00B14DF3">
        <w:rPr>
          <w:rFonts w:asciiTheme="majorHAnsi" w:hAnsiTheme="majorHAnsi" w:cstheme="majorHAnsi"/>
          <w:bCs/>
          <w:color w:val="000000" w:themeColor="text1"/>
        </w:rPr>
        <w:t>NOTE</w:t>
      </w:r>
      <w:r w:rsidR="00104171" w:rsidRPr="00B14DF3">
        <w:rPr>
          <w:rFonts w:asciiTheme="majorHAnsi" w:hAnsiTheme="majorHAnsi" w:cstheme="majorHAnsi"/>
          <w:bCs/>
          <w:color w:val="000000" w:themeColor="text1"/>
        </w:rPr>
        <w:t xml:space="preserve">: </w:t>
      </w:r>
      <w:r w:rsidR="008E6C81" w:rsidRPr="00B14DF3">
        <w:rPr>
          <w:rFonts w:asciiTheme="majorHAnsi" w:hAnsiTheme="majorHAnsi" w:cstheme="majorHAnsi"/>
          <w:bCs/>
          <w:color w:val="000000" w:themeColor="text1"/>
        </w:rPr>
        <w:t>Use parallel</w:t>
      </w:r>
      <w:r w:rsidRPr="00B14DF3">
        <w:rPr>
          <w:rFonts w:asciiTheme="majorHAnsi" w:hAnsiTheme="majorHAnsi" w:cstheme="majorHAnsi"/>
          <w:bCs/>
          <w:color w:val="000000" w:themeColor="text1"/>
        </w:rPr>
        <w:t xml:space="preserve"> computational processing by 1 s “chunks” </w:t>
      </w:r>
      <w:r w:rsidR="008E6C81" w:rsidRPr="00B14DF3">
        <w:rPr>
          <w:rFonts w:asciiTheme="majorHAnsi" w:hAnsiTheme="majorHAnsi" w:cstheme="majorHAnsi"/>
          <w:bCs/>
          <w:color w:val="000000" w:themeColor="text1"/>
        </w:rPr>
        <w:t>if</w:t>
      </w:r>
      <w:r w:rsidRPr="00B14DF3">
        <w:rPr>
          <w:rFonts w:asciiTheme="majorHAnsi" w:hAnsiTheme="majorHAnsi" w:cstheme="majorHAnsi"/>
          <w:bCs/>
          <w:color w:val="000000" w:themeColor="text1"/>
        </w:rPr>
        <w:t xml:space="preserve"> available to reduce the analysis time. </w:t>
      </w:r>
    </w:p>
    <w:p w14:paraId="4B9A384E"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1FFFE7F9" w14:textId="2453A969" w:rsidR="009E31E1"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Run the </w:t>
      </w:r>
      <w:r w:rsidRPr="00B14DF3">
        <w:rPr>
          <w:rFonts w:asciiTheme="majorHAnsi" w:hAnsiTheme="majorHAnsi" w:cstheme="majorHAnsi"/>
          <w:b/>
          <w:color w:val="000000" w:themeColor="text1"/>
        </w:rPr>
        <w:t>JSMURF</w:t>
      </w:r>
      <w:r w:rsidRPr="00B14DF3">
        <w:rPr>
          <w:rFonts w:asciiTheme="majorHAnsi" w:hAnsiTheme="majorHAnsi" w:cstheme="majorHAnsi"/>
          <w:bCs/>
          <w:color w:val="000000" w:themeColor="text1"/>
        </w:rPr>
        <w:t xml:space="preserve"> algorithm on the filtered current trace. </w:t>
      </w:r>
    </w:p>
    <w:p w14:paraId="5E09BC48"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67B8F6DB" w14:textId="7E36E7E4" w:rsidR="0039178B" w:rsidRPr="00B14DF3" w:rsidRDefault="00000000" w:rsidP="00422C48">
      <w:pPr>
        <w:pStyle w:val="NormalWeb"/>
        <w:numPr>
          <w:ilvl w:val="1"/>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Model </w:t>
      </w:r>
      <w:r w:rsidR="00922567" w:rsidRPr="00B14DF3">
        <w:rPr>
          <w:rFonts w:asciiTheme="majorHAnsi" w:hAnsiTheme="majorHAnsi" w:cstheme="majorHAnsi"/>
          <w:bCs/>
          <w:color w:val="000000" w:themeColor="text1"/>
        </w:rPr>
        <w:t>v</w:t>
      </w:r>
      <w:r w:rsidRPr="00B14DF3">
        <w:rPr>
          <w:rFonts w:asciiTheme="majorHAnsi" w:hAnsiTheme="majorHAnsi" w:cstheme="majorHAnsi"/>
          <w:bCs/>
          <w:color w:val="000000" w:themeColor="text1"/>
        </w:rPr>
        <w:t xml:space="preserve">alidation. </w:t>
      </w:r>
    </w:p>
    <w:p w14:paraId="5F9A000F"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0BF89F5A" w14:textId="3CBC0DE3" w:rsidR="006A3973"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Overlay the idealized (square-wave) </w:t>
      </w:r>
      <w:r w:rsidR="00FB68C4" w:rsidRPr="00B14DF3">
        <w:rPr>
          <w:rFonts w:asciiTheme="majorHAnsi" w:hAnsiTheme="majorHAnsi" w:cstheme="majorHAnsi"/>
          <w:bCs/>
          <w:color w:val="000000" w:themeColor="text1"/>
        </w:rPr>
        <w:t xml:space="preserve">conductance </w:t>
      </w:r>
      <w:r w:rsidRPr="00B14DF3">
        <w:rPr>
          <w:rFonts w:asciiTheme="majorHAnsi" w:hAnsiTheme="majorHAnsi" w:cstheme="majorHAnsi"/>
          <w:bCs/>
          <w:color w:val="000000" w:themeColor="text1"/>
        </w:rPr>
        <w:t xml:space="preserve">trace on the filtered </w:t>
      </w:r>
      <w:r w:rsidR="00101FFF" w:rsidRPr="00B14DF3">
        <w:rPr>
          <w:rFonts w:asciiTheme="majorHAnsi" w:hAnsiTheme="majorHAnsi" w:cstheme="majorHAnsi"/>
          <w:bCs/>
          <w:color w:val="000000" w:themeColor="text1"/>
        </w:rPr>
        <w:t>current trace and visually confirm that step transitions coincide with abrupt changes in the experimental signal</w:t>
      </w:r>
      <w:r w:rsidRPr="00B14DF3">
        <w:rPr>
          <w:rFonts w:asciiTheme="majorHAnsi" w:hAnsiTheme="majorHAnsi" w:cstheme="majorHAnsi"/>
          <w:bCs/>
          <w:color w:val="000000" w:themeColor="text1"/>
        </w:rPr>
        <w:t xml:space="preserve">. </w:t>
      </w:r>
    </w:p>
    <w:p w14:paraId="41977AFA"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4AACF710" w14:textId="5BE75636" w:rsidR="0039178B"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Use the known low-pass filter characteristics to generate a convolved reconstruction </w:t>
      </w:r>
      <w:r w:rsidR="00185300" w:rsidRPr="00B14DF3">
        <w:rPr>
          <w:rFonts w:asciiTheme="majorHAnsi" w:hAnsiTheme="majorHAnsi" w:cstheme="majorHAnsi"/>
          <w:bCs/>
          <w:color w:val="000000" w:themeColor="text1"/>
        </w:rPr>
        <w:t>of the idealized trace and overlay it on the raw trace</w:t>
      </w:r>
      <w:r w:rsidR="00185300" w:rsidRPr="00B14DF3">
        <w:rPr>
          <w:rFonts w:asciiTheme="majorHAnsi" w:hAnsiTheme="majorHAnsi" w:cstheme="majorHAnsi"/>
          <w:bCs/>
          <w:color w:val="000000" w:themeColor="text1"/>
          <w:vertAlign w:val="superscript"/>
        </w:rPr>
        <w:t>27</w:t>
      </w:r>
      <w:r w:rsidR="00185300" w:rsidRPr="00B14DF3">
        <w:rPr>
          <w:rFonts w:asciiTheme="majorHAnsi" w:hAnsiTheme="majorHAnsi" w:cstheme="majorHAnsi"/>
          <w:bCs/>
          <w:color w:val="000000" w:themeColor="text1"/>
        </w:rPr>
        <w:t>. Confirm that the reconstructed signal closely matches the timing and amplitude envelope of the recorded current</w:t>
      </w:r>
      <w:r w:rsidR="008533D8">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w:t>
      </w:r>
    </w:p>
    <w:p w14:paraId="341C11E5"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688EF2A2" w14:textId="2E266F82" w:rsidR="0039178B" w:rsidRPr="00B14DF3" w:rsidRDefault="00000000" w:rsidP="00422C48">
      <w:pPr>
        <w:pStyle w:val="NormalWeb"/>
        <w:numPr>
          <w:ilvl w:val="1"/>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Quantification of </w:t>
      </w:r>
      <w:r w:rsidR="00BE3E66" w:rsidRPr="00B14DF3">
        <w:rPr>
          <w:rFonts w:asciiTheme="majorHAnsi" w:hAnsiTheme="majorHAnsi" w:cstheme="majorHAnsi"/>
          <w:bCs/>
          <w:color w:val="000000" w:themeColor="text1"/>
        </w:rPr>
        <w:t>c</w:t>
      </w:r>
      <w:r w:rsidRPr="00B14DF3">
        <w:rPr>
          <w:rFonts w:asciiTheme="majorHAnsi" w:hAnsiTheme="majorHAnsi" w:cstheme="majorHAnsi"/>
          <w:bCs/>
          <w:color w:val="000000" w:themeColor="text1"/>
        </w:rPr>
        <w:t xml:space="preserve">onductance and </w:t>
      </w:r>
      <w:r w:rsidR="00BE3E66" w:rsidRPr="00B14DF3">
        <w:rPr>
          <w:rFonts w:asciiTheme="majorHAnsi" w:hAnsiTheme="majorHAnsi" w:cstheme="majorHAnsi"/>
          <w:bCs/>
          <w:color w:val="000000" w:themeColor="text1"/>
        </w:rPr>
        <w:t>l</w:t>
      </w:r>
      <w:r w:rsidRPr="00B14DF3">
        <w:rPr>
          <w:rFonts w:asciiTheme="majorHAnsi" w:hAnsiTheme="majorHAnsi" w:cstheme="majorHAnsi"/>
          <w:bCs/>
          <w:color w:val="000000" w:themeColor="text1"/>
        </w:rPr>
        <w:t xml:space="preserve">ifetimes. </w:t>
      </w:r>
    </w:p>
    <w:p w14:paraId="31580EDE"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2FD3CE7B" w14:textId="62B0980D" w:rsidR="00DE2D0B" w:rsidRPr="00A57C68" w:rsidRDefault="00000000" w:rsidP="00A57C6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Define the lowest</w:t>
      </w:r>
      <w:r w:rsidR="004602A9" w:rsidRPr="00B14DF3">
        <w:rPr>
          <w:rFonts w:asciiTheme="majorHAnsi" w:hAnsiTheme="majorHAnsi" w:cstheme="majorHAnsi"/>
          <w:bCs/>
          <w:color w:val="000000" w:themeColor="text1"/>
        </w:rPr>
        <w:t xml:space="preserve"> stable plateau in the idealized trace as the closed baseline state</w:t>
      </w:r>
      <w:r w:rsidRPr="00B14DF3">
        <w:rPr>
          <w:rFonts w:asciiTheme="majorHAnsi" w:hAnsiTheme="majorHAnsi" w:cstheme="majorHAnsi"/>
          <w:bCs/>
          <w:color w:val="000000" w:themeColor="text1"/>
        </w:rPr>
        <w:t xml:space="preserve">. </w:t>
      </w:r>
      <w:r w:rsidR="00A57C68">
        <w:rPr>
          <w:rFonts w:asciiTheme="majorHAnsi" w:hAnsiTheme="majorHAnsi" w:cstheme="majorHAnsi"/>
          <w:bCs/>
          <w:color w:val="000000" w:themeColor="text1"/>
        </w:rPr>
        <w:t xml:space="preserve"> </w:t>
      </w:r>
      <w:r w:rsidRPr="00A57C68">
        <w:rPr>
          <w:rFonts w:asciiTheme="majorHAnsi" w:hAnsiTheme="majorHAnsi" w:cstheme="majorHAnsi"/>
          <w:bCs/>
          <w:color w:val="000000" w:themeColor="text1"/>
        </w:rPr>
        <w:t xml:space="preserve">Identify the first non-zero plateau amplitude as the primary open-state conductance (single-channel level). </w:t>
      </w:r>
    </w:p>
    <w:p w14:paraId="4BDC79B3"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05D0B543" w14:textId="0F441809" w:rsidR="006A3973" w:rsidRPr="00A57C68" w:rsidRDefault="00000000" w:rsidP="00A57C6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Classify higher integer multiples of this amplitude as multi-channel open states (2+, 3+, etc.). </w:t>
      </w:r>
      <w:r w:rsidRPr="00A57C68">
        <w:rPr>
          <w:rFonts w:asciiTheme="majorHAnsi" w:hAnsiTheme="majorHAnsi" w:cstheme="majorHAnsi"/>
          <w:bCs/>
          <w:color w:val="000000" w:themeColor="text1"/>
        </w:rPr>
        <w:t>Identify intermediate plateaus that are stable but lower than full open levels as subconductance states</w:t>
      </w:r>
      <w:r w:rsidR="0039178B" w:rsidRPr="00A57C68">
        <w:rPr>
          <w:rFonts w:asciiTheme="majorHAnsi" w:hAnsiTheme="majorHAnsi" w:cstheme="majorHAnsi"/>
          <w:bCs/>
          <w:color w:val="000000" w:themeColor="text1"/>
        </w:rPr>
        <w:t xml:space="preserve">. </w:t>
      </w:r>
    </w:p>
    <w:p w14:paraId="499B87FF"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2B90AE9F" w14:textId="49AB7F42" w:rsidR="0039178B"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Extract the amplitude and duration of each event from the idealized trace and bin them to generate conductance amplitude histograms and lifetime histograms. </w:t>
      </w:r>
    </w:p>
    <w:p w14:paraId="1B044A06"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44A67E8F" w14:textId="3DE433B8" w:rsidR="001D5821" w:rsidRPr="00B14DF3" w:rsidRDefault="00000000" w:rsidP="001D5821">
      <w:pPr>
        <w:pStyle w:val="NormalWeb"/>
        <w:numPr>
          <w:ilvl w:val="1"/>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Amplitude </w:t>
      </w:r>
      <w:r w:rsidR="00412547" w:rsidRPr="00B14DF3">
        <w:rPr>
          <w:rFonts w:asciiTheme="majorHAnsi" w:hAnsiTheme="majorHAnsi" w:cstheme="majorHAnsi"/>
          <w:bCs/>
          <w:color w:val="000000" w:themeColor="text1"/>
        </w:rPr>
        <w:t>h</w:t>
      </w:r>
      <w:r w:rsidRPr="00B14DF3">
        <w:rPr>
          <w:rFonts w:asciiTheme="majorHAnsi" w:hAnsiTheme="majorHAnsi" w:cstheme="majorHAnsi"/>
          <w:bCs/>
          <w:color w:val="000000" w:themeColor="text1"/>
        </w:rPr>
        <w:t xml:space="preserve">istograms and </w:t>
      </w:r>
      <w:r w:rsidR="00412547" w:rsidRPr="00B14DF3">
        <w:rPr>
          <w:rFonts w:asciiTheme="majorHAnsi" w:hAnsiTheme="majorHAnsi" w:cstheme="majorHAnsi"/>
          <w:bCs/>
          <w:color w:val="000000" w:themeColor="text1"/>
        </w:rPr>
        <w:t>l</w:t>
      </w:r>
      <w:r w:rsidRPr="00B14DF3">
        <w:rPr>
          <w:rFonts w:asciiTheme="majorHAnsi" w:hAnsiTheme="majorHAnsi" w:cstheme="majorHAnsi"/>
          <w:bCs/>
          <w:color w:val="000000" w:themeColor="text1"/>
        </w:rPr>
        <w:t xml:space="preserve">ifetime </w:t>
      </w:r>
      <w:r w:rsidR="00412547" w:rsidRPr="00B14DF3">
        <w:rPr>
          <w:rFonts w:asciiTheme="majorHAnsi" w:hAnsiTheme="majorHAnsi" w:cstheme="majorHAnsi"/>
          <w:bCs/>
          <w:color w:val="000000" w:themeColor="text1"/>
        </w:rPr>
        <w:t>d</w:t>
      </w:r>
      <w:r w:rsidRPr="00B14DF3">
        <w:rPr>
          <w:rFonts w:asciiTheme="majorHAnsi" w:hAnsiTheme="majorHAnsi" w:cstheme="majorHAnsi"/>
          <w:bCs/>
          <w:color w:val="000000" w:themeColor="text1"/>
        </w:rPr>
        <w:t>istributions</w:t>
      </w:r>
    </w:p>
    <w:p w14:paraId="6A5394D6"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5FE19B32" w14:textId="77777777" w:rsidR="00E503AC"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Compare the idealized conductance-amplitude histograms with amplitude histograms generated directly from the filtered data. Confirm that the idealized histograms display sharper, better-separated peaks corresponding to discrete conductance states</w:t>
      </w:r>
      <w:r w:rsidRPr="00B14DF3">
        <w:rPr>
          <w:rFonts w:asciiTheme="majorHAnsi" w:hAnsiTheme="majorHAnsi" w:cstheme="majorHAnsi"/>
          <w:bCs/>
          <w:color w:val="000000" w:themeColor="text1"/>
          <w:vertAlign w:val="superscript"/>
        </w:rPr>
        <w:t>27</w:t>
      </w:r>
      <w:r w:rsidRPr="00B14DF3">
        <w:rPr>
          <w:rFonts w:asciiTheme="majorHAnsi" w:hAnsiTheme="majorHAnsi" w:cstheme="majorHAnsi"/>
          <w:bCs/>
          <w:color w:val="000000" w:themeColor="text1"/>
        </w:rPr>
        <w:t xml:space="preserve">. </w:t>
      </w:r>
    </w:p>
    <w:p w14:paraId="6D0343E0"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6E410DB1" w14:textId="335C226C" w:rsidR="00E503AC"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For each experimental condition, compute the survival function N(t)/N(0), where N(0) is </w:t>
      </w:r>
      <w:r w:rsidRPr="00B14DF3">
        <w:rPr>
          <w:rFonts w:asciiTheme="majorHAnsi" w:hAnsiTheme="majorHAnsi" w:cstheme="majorHAnsi"/>
          <w:bCs/>
          <w:color w:val="000000" w:themeColor="text1"/>
        </w:rPr>
        <w:lastRenderedPageBreak/>
        <w:t>the total number of open events (full</w:t>
      </w:r>
      <w:r w:rsidR="00C56FF1" w:rsidRPr="00B14DF3">
        <w:rPr>
          <w:rFonts w:asciiTheme="majorHAnsi" w:hAnsiTheme="majorHAnsi" w:cstheme="majorHAnsi"/>
          <w:bCs/>
          <w:color w:val="000000" w:themeColor="text1"/>
        </w:rPr>
        <w:t xml:space="preserve"> and </w:t>
      </w:r>
      <w:r w:rsidRPr="00B14DF3">
        <w:rPr>
          <w:rFonts w:asciiTheme="majorHAnsi" w:hAnsiTheme="majorHAnsi" w:cstheme="majorHAnsi"/>
          <w:bCs/>
          <w:color w:val="000000" w:themeColor="text1"/>
        </w:rPr>
        <w:t xml:space="preserve">subconductance) and N(t) is the number of events with durations longer than t. Exclude closed-state intervals from this analysis. </w:t>
      </w:r>
    </w:p>
    <w:p w14:paraId="05285803"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7DAC34F5" w14:textId="7E660B86" w:rsidR="00E503AC"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Plot N(t)/N(0) vs time and fit exponential decay functions using </w:t>
      </w:r>
      <w:r w:rsidR="00A50441" w:rsidRPr="00B14DF3">
        <w:rPr>
          <w:rFonts w:asciiTheme="majorHAnsi" w:hAnsiTheme="majorHAnsi" w:cstheme="majorHAnsi"/>
          <w:bCs/>
          <w:color w:val="000000" w:themeColor="text1"/>
        </w:rPr>
        <w:t xml:space="preserve">a </w:t>
      </w:r>
      <w:r w:rsidRPr="00B14DF3">
        <w:rPr>
          <w:rFonts w:asciiTheme="majorHAnsi" w:hAnsiTheme="majorHAnsi" w:cstheme="majorHAnsi"/>
          <w:bCs/>
          <w:color w:val="000000" w:themeColor="text1"/>
        </w:rPr>
        <w:t xml:space="preserve">nonlinear least-squares routine in </w:t>
      </w:r>
      <w:r w:rsidR="00BD2CBF" w:rsidRPr="00B14DF3">
        <w:rPr>
          <w:rFonts w:asciiTheme="majorHAnsi" w:hAnsiTheme="majorHAnsi" w:cstheme="majorHAnsi"/>
          <w:bCs/>
          <w:color w:val="000000" w:themeColor="text1"/>
        </w:rPr>
        <w:t>a</w:t>
      </w:r>
      <w:r w:rsidRPr="00B14DF3">
        <w:rPr>
          <w:rFonts w:asciiTheme="majorHAnsi" w:hAnsiTheme="majorHAnsi" w:cstheme="majorHAnsi"/>
          <w:bCs/>
          <w:color w:val="000000" w:themeColor="text1"/>
        </w:rPr>
        <w:t xml:space="preserve"> preferred software. </w:t>
      </w:r>
    </w:p>
    <w:p w14:paraId="242F2AD0" w14:textId="77777777" w:rsidR="001D5821" w:rsidRPr="00B14DF3" w:rsidRDefault="001D5821" w:rsidP="001D5821">
      <w:pPr>
        <w:pStyle w:val="NormalWeb"/>
        <w:spacing w:before="0" w:beforeAutospacing="0" w:after="0" w:afterAutospacing="0"/>
        <w:rPr>
          <w:rFonts w:asciiTheme="majorHAnsi" w:hAnsiTheme="majorHAnsi" w:cstheme="majorHAnsi"/>
          <w:bCs/>
          <w:color w:val="000000" w:themeColor="text1"/>
        </w:rPr>
      </w:pPr>
    </w:p>
    <w:p w14:paraId="48E66AAD" w14:textId="33BD467B" w:rsidR="0039178B" w:rsidRPr="00B14DF3" w:rsidRDefault="00000000" w:rsidP="00422C48">
      <w:pPr>
        <w:pStyle w:val="NormalWeb"/>
        <w:numPr>
          <w:ilvl w:val="2"/>
          <w:numId w:val="26"/>
        </w:numPr>
        <w:spacing w:before="0" w:beforeAutospacing="0" w:after="0" w:afterAutospacing="0"/>
        <w:ind w:left="0" w:firstLine="0"/>
        <w:rPr>
          <w:rFonts w:asciiTheme="majorHAnsi" w:hAnsiTheme="majorHAnsi" w:cstheme="majorHAnsi"/>
          <w:bCs/>
          <w:color w:val="000000" w:themeColor="text1"/>
        </w:rPr>
      </w:pPr>
      <w:r w:rsidRPr="00B14DF3">
        <w:rPr>
          <w:rFonts w:asciiTheme="majorHAnsi" w:hAnsiTheme="majorHAnsi" w:cstheme="majorHAnsi"/>
          <w:bCs/>
          <w:color w:val="000000" w:themeColor="text1"/>
        </w:rPr>
        <w:t xml:space="preserve">Interpret </w:t>
      </w:r>
      <w:r w:rsidR="00AE271E" w:rsidRPr="00B14DF3">
        <w:rPr>
          <w:rFonts w:asciiTheme="majorHAnsi" w:hAnsiTheme="majorHAnsi" w:cstheme="majorHAnsi"/>
          <w:bCs/>
          <w:color w:val="000000" w:themeColor="text1"/>
        </w:rPr>
        <w:t xml:space="preserve">right-shifts in conductance distribution peaks </w:t>
      </w:r>
      <w:r w:rsidR="006A5540" w:rsidRPr="00B14DF3">
        <w:rPr>
          <w:rFonts w:asciiTheme="majorHAnsi" w:hAnsiTheme="majorHAnsi" w:cstheme="majorHAnsi"/>
          <w:bCs/>
          <w:color w:val="000000" w:themeColor="text1"/>
        </w:rPr>
        <w:t xml:space="preserve">in amplitude histograms </w:t>
      </w:r>
      <w:r w:rsidR="00AE271E" w:rsidRPr="00B14DF3">
        <w:rPr>
          <w:rFonts w:asciiTheme="majorHAnsi" w:hAnsiTheme="majorHAnsi" w:cstheme="majorHAnsi"/>
          <w:bCs/>
          <w:color w:val="000000" w:themeColor="text1"/>
        </w:rPr>
        <w:t xml:space="preserve">as increased conductance, </w:t>
      </w:r>
      <w:r w:rsidRPr="00B14DF3">
        <w:rPr>
          <w:rFonts w:asciiTheme="majorHAnsi" w:hAnsiTheme="majorHAnsi" w:cstheme="majorHAnsi"/>
          <w:bCs/>
          <w:color w:val="000000" w:themeColor="text1"/>
        </w:rPr>
        <w:t xml:space="preserve">longer decay time constants </w:t>
      </w:r>
      <w:r w:rsidR="00AE271E" w:rsidRPr="00B14DF3">
        <w:rPr>
          <w:rFonts w:asciiTheme="majorHAnsi" w:hAnsiTheme="majorHAnsi" w:cstheme="majorHAnsi"/>
          <w:bCs/>
          <w:color w:val="000000" w:themeColor="text1"/>
        </w:rPr>
        <w:t xml:space="preserve">in N(t)/N(0) vs time plots </w:t>
      </w:r>
      <w:r w:rsidRPr="00B14DF3">
        <w:rPr>
          <w:rFonts w:asciiTheme="majorHAnsi" w:hAnsiTheme="majorHAnsi" w:cstheme="majorHAnsi"/>
          <w:bCs/>
          <w:color w:val="000000" w:themeColor="text1"/>
        </w:rPr>
        <w:t>as increased open-state stability</w:t>
      </w:r>
      <w:r w:rsidR="006E5503">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and left-shifted distributions as shorter channel lifetimes. </w:t>
      </w:r>
    </w:p>
    <w:p w14:paraId="4A975C8B" w14:textId="77777777" w:rsidR="0039178B" w:rsidRPr="00B14DF3" w:rsidRDefault="0039178B" w:rsidP="00422C48">
      <w:pPr>
        <w:pStyle w:val="NormalWeb"/>
        <w:spacing w:before="0" w:beforeAutospacing="0" w:after="0" w:afterAutospacing="0"/>
        <w:rPr>
          <w:rFonts w:asciiTheme="majorHAnsi" w:hAnsiTheme="majorHAnsi" w:cstheme="majorHAnsi"/>
          <w:b/>
          <w:color w:val="000000" w:themeColor="text1"/>
        </w:rPr>
      </w:pPr>
    </w:p>
    <w:p w14:paraId="0E46C227" w14:textId="55B41DFB" w:rsidR="0039178B" w:rsidRPr="00B65D9D" w:rsidRDefault="00B65D9D" w:rsidP="00B65D9D">
      <w:pPr>
        <w:pStyle w:val="NormalWeb"/>
        <w:spacing w:before="0" w:beforeAutospacing="0" w:after="0" w:afterAutospacing="0"/>
        <w:rPr>
          <w:rFonts w:asciiTheme="majorHAnsi" w:hAnsiTheme="majorHAnsi" w:cstheme="majorHAnsi"/>
          <w:b/>
          <w:color w:val="000000" w:themeColor="text1"/>
        </w:rPr>
      </w:pPr>
      <w:r w:rsidRPr="00B65D9D">
        <w:rPr>
          <w:rFonts w:asciiTheme="majorHAnsi" w:hAnsiTheme="majorHAnsi" w:cstheme="majorHAnsi"/>
          <w:bCs/>
          <w:color w:val="000000" w:themeColor="text1"/>
        </w:rPr>
        <w:t>NOTE:</w:t>
      </w:r>
      <w:r>
        <w:rPr>
          <w:rFonts w:asciiTheme="majorHAnsi" w:hAnsiTheme="majorHAnsi" w:cstheme="majorHAnsi"/>
          <w:b/>
          <w:color w:val="000000" w:themeColor="text1"/>
        </w:rPr>
        <w:t xml:space="preserve"> </w:t>
      </w:r>
      <w:r w:rsidRPr="00B14DF3">
        <w:rPr>
          <w:rFonts w:asciiTheme="majorHAnsi" w:hAnsiTheme="majorHAnsi" w:cstheme="majorHAnsi"/>
          <w:bCs/>
          <w:color w:val="000000" w:themeColor="text1"/>
        </w:rPr>
        <w:t xml:space="preserve">Minimize environmental disturbances such as air currents, vibration, and nearby moving objects. Avoid leaning on the optical table and keep conversations away from the </w:t>
      </w:r>
      <w:r w:rsidR="00777B5F" w:rsidRPr="00B14DF3">
        <w:rPr>
          <w:rFonts w:asciiTheme="majorHAnsi" w:hAnsiTheme="majorHAnsi" w:cstheme="majorHAnsi"/>
          <w:bCs/>
          <w:color w:val="000000" w:themeColor="text1"/>
        </w:rPr>
        <w:t xml:space="preserve">experimental </w:t>
      </w:r>
      <w:r w:rsidRPr="00B14DF3">
        <w:rPr>
          <w:rFonts w:asciiTheme="majorHAnsi" w:hAnsiTheme="majorHAnsi" w:cstheme="majorHAnsi"/>
          <w:bCs/>
          <w:color w:val="000000" w:themeColor="text1"/>
        </w:rPr>
        <w:t>setup. Keep mobile phones, tablets, laptops</w:t>
      </w:r>
      <w:r w:rsidR="009D70E8" w:rsidRPr="00B14DF3">
        <w:rPr>
          <w:rFonts w:asciiTheme="majorHAnsi" w:hAnsiTheme="majorHAnsi" w:cstheme="majorHAnsi"/>
          <w:bCs/>
          <w:color w:val="000000" w:themeColor="text1"/>
        </w:rPr>
        <w:t>, and other personal electronic devices</w:t>
      </w:r>
      <w:r w:rsidRPr="00B14DF3">
        <w:rPr>
          <w:rFonts w:asciiTheme="majorHAnsi" w:hAnsiTheme="majorHAnsi" w:cstheme="majorHAnsi"/>
          <w:bCs/>
          <w:color w:val="000000" w:themeColor="text1"/>
        </w:rPr>
        <w:t xml:space="preserve"> at least 1.5 m away from the Faraday cage to reduce electromagnetic interference.</w:t>
      </w:r>
      <w:r w:rsidR="00A57C68">
        <w:rPr>
          <w:rFonts w:asciiTheme="majorHAnsi" w:hAnsiTheme="majorHAnsi" w:cstheme="majorHAnsi"/>
          <w:bCs/>
          <w:color w:val="000000" w:themeColor="text1"/>
        </w:rPr>
        <w:t xml:space="preserve"> </w:t>
      </w:r>
      <w:r w:rsidRPr="00A57C68">
        <w:rPr>
          <w:rFonts w:asciiTheme="majorHAnsi" w:hAnsiTheme="majorHAnsi" w:cstheme="majorHAnsi"/>
          <w:bCs/>
          <w:color w:val="000000" w:themeColor="text1"/>
        </w:rPr>
        <w:t xml:space="preserve">Use an optically clear oil reservoir and optimize microscope illumination and contrast to sharpen </w:t>
      </w:r>
      <w:r>
        <w:rPr>
          <w:rFonts w:asciiTheme="majorHAnsi" w:hAnsiTheme="majorHAnsi" w:cstheme="majorHAnsi"/>
          <w:bCs/>
          <w:color w:val="000000" w:themeColor="text1"/>
        </w:rPr>
        <w:t>the edges of droplets and bilayers</w:t>
      </w:r>
      <w:r w:rsidRPr="00A57C68">
        <w:rPr>
          <w:rFonts w:asciiTheme="majorHAnsi" w:hAnsiTheme="majorHAnsi" w:cstheme="majorHAnsi"/>
          <w:bCs/>
          <w:color w:val="000000" w:themeColor="text1"/>
        </w:rPr>
        <w:t xml:space="preserve">. </w:t>
      </w:r>
      <w:r w:rsidRPr="00B14DF3">
        <w:rPr>
          <w:rFonts w:asciiTheme="majorHAnsi" w:hAnsiTheme="majorHAnsi" w:cstheme="majorHAnsi"/>
          <w:bCs/>
          <w:color w:val="000000" w:themeColor="text1"/>
        </w:rPr>
        <w:t xml:space="preserve">Acquire </w:t>
      </w:r>
      <w:r w:rsidR="00E2049D" w:rsidRPr="00B14DF3">
        <w:rPr>
          <w:rFonts w:asciiTheme="majorHAnsi" w:hAnsiTheme="majorHAnsi" w:cstheme="majorHAnsi"/>
          <w:bCs/>
          <w:color w:val="000000" w:themeColor="text1"/>
        </w:rPr>
        <w:t>and/</w:t>
      </w:r>
      <w:r w:rsidRPr="00B14DF3">
        <w:rPr>
          <w:rFonts w:asciiTheme="majorHAnsi" w:hAnsiTheme="majorHAnsi" w:cstheme="majorHAnsi"/>
          <w:bCs/>
          <w:color w:val="000000" w:themeColor="text1"/>
        </w:rPr>
        <w:t>or export video</w:t>
      </w:r>
      <w:r w:rsidR="00734295" w:rsidRPr="00B14DF3">
        <w:rPr>
          <w:rFonts w:asciiTheme="majorHAnsi" w:hAnsiTheme="majorHAnsi" w:cstheme="majorHAnsi"/>
          <w:bCs/>
          <w:color w:val="000000" w:themeColor="text1"/>
        </w:rPr>
        <w:t>s</w:t>
      </w:r>
      <w:r w:rsidRPr="00B14DF3">
        <w:rPr>
          <w:rFonts w:asciiTheme="majorHAnsi" w:hAnsiTheme="majorHAnsi" w:cstheme="majorHAnsi"/>
          <w:bCs/>
          <w:color w:val="000000" w:themeColor="text1"/>
        </w:rPr>
        <w:t xml:space="preserve"> in grayscale if it improves boundary contrast and simplifies manual measurements of DIB diameter.</w:t>
      </w:r>
      <w:r w:rsidR="009D71EF" w:rsidRPr="00B14DF3">
        <w:rPr>
          <w:rFonts w:asciiTheme="majorHAnsi" w:hAnsiTheme="majorHAnsi" w:cstheme="majorHAnsi"/>
          <w:bCs/>
          <w:color w:val="000000" w:themeColor="text1"/>
        </w:rPr>
        <w:t xml:space="preserve"> </w:t>
      </w:r>
      <w:r w:rsidRPr="00A57C68">
        <w:rPr>
          <w:rFonts w:asciiTheme="majorHAnsi" w:hAnsiTheme="majorHAnsi" w:cstheme="majorHAnsi"/>
          <w:bCs/>
          <w:color w:val="000000" w:themeColor="text1"/>
        </w:rPr>
        <w:t xml:space="preserve">For experiments not investigating </w:t>
      </w:r>
      <w:r w:rsidR="00C03C1B" w:rsidRPr="00A57C68">
        <w:rPr>
          <w:rFonts w:asciiTheme="majorHAnsi" w:hAnsiTheme="majorHAnsi" w:cstheme="majorHAnsi"/>
          <w:bCs/>
          <w:color w:val="000000" w:themeColor="text1"/>
        </w:rPr>
        <w:t>temperature effects</w:t>
      </w:r>
      <w:r w:rsidRPr="00A57C68">
        <w:rPr>
          <w:rFonts w:asciiTheme="majorHAnsi" w:hAnsiTheme="majorHAnsi" w:cstheme="majorHAnsi"/>
          <w:bCs/>
          <w:color w:val="000000" w:themeColor="text1"/>
        </w:rPr>
        <w:t xml:space="preserve">, ensure the laboratory environment, microscope stand, and oil are </w:t>
      </w:r>
      <w:r w:rsidR="006E6B47" w:rsidRPr="00A57C68">
        <w:rPr>
          <w:rFonts w:asciiTheme="majorHAnsi" w:hAnsiTheme="majorHAnsi" w:cstheme="majorHAnsi"/>
          <w:bCs/>
          <w:color w:val="000000" w:themeColor="text1"/>
        </w:rPr>
        <w:t>maintained at</w:t>
      </w:r>
      <w:r w:rsidRPr="00A57C68">
        <w:rPr>
          <w:rFonts w:asciiTheme="majorHAnsi" w:hAnsiTheme="majorHAnsi" w:cstheme="majorHAnsi"/>
          <w:bCs/>
          <w:color w:val="000000" w:themeColor="text1"/>
        </w:rPr>
        <w:t xml:space="preserve"> </w:t>
      </w:r>
      <w:r w:rsidR="00D2377E" w:rsidRPr="00A57C68">
        <w:rPr>
          <w:rFonts w:asciiTheme="majorHAnsi" w:hAnsiTheme="majorHAnsi" w:cstheme="majorHAnsi"/>
          <w:bCs/>
          <w:color w:val="000000" w:themeColor="text1"/>
        </w:rPr>
        <w:t>2</w:t>
      </w:r>
      <w:r w:rsidR="006E6B47" w:rsidRPr="00A57C68">
        <w:rPr>
          <w:rFonts w:asciiTheme="majorHAnsi" w:hAnsiTheme="majorHAnsi" w:cstheme="majorHAnsi"/>
          <w:bCs/>
          <w:color w:val="000000" w:themeColor="text1"/>
        </w:rPr>
        <w:t>1</w:t>
      </w:r>
      <w:r w:rsidR="000669A1" w:rsidRPr="00A57C68">
        <w:rPr>
          <w:rFonts w:asciiTheme="majorHAnsi" w:hAnsiTheme="majorHAnsi" w:cstheme="majorHAnsi"/>
          <w:bCs/>
          <w:color w:val="000000" w:themeColor="text1"/>
        </w:rPr>
        <w:t>–</w:t>
      </w:r>
      <w:r w:rsidRPr="00A57C68">
        <w:rPr>
          <w:rFonts w:asciiTheme="majorHAnsi" w:hAnsiTheme="majorHAnsi" w:cstheme="majorHAnsi"/>
          <w:bCs/>
          <w:color w:val="000000" w:themeColor="text1"/>
        </w:rPr>
        <w:t>2</w:t>
      </w:r>
      <w:r w:rsidR="006E6B47" w:rsidRPr="00A57C68">
        <w:rPr>
          <w:rFonts w:asciiTheme="majorHAnsi" w:hAnsiTheme="majorHAnsi" w:cstheme="majorHAnsi"/>
          <w:bCs/>
          <w:color w:val="000000" w:themeColor="text1"/>
        </w:rPr>
        <w:t>2</w:t>
      </w:r>
      <w:r w:rsidRPr="00A57C68">
        <w:rPr>
          <w:rFonts w:asciiTheme="majorHAnsi" w:hAnsiTheme="majorHAnsi" w:cstheme="majorHAnsi"/>
          <w:bCs/>
          <w:color w:val="000000" w:themeColor="text1"/>
        </w:rPr>
        <w:t xml:space="preserve"> </w:t>
      </w:r>
      <w:r w:rsidR="00EF1E9E" w:rsidRPr="00A57C68">
        <w:rPr>
          <w:rFonts w:asciiTheme="majorHAnsi" w:hAnsiTheme="majorHAnsi" w:cstheme="majorHAnsi"/>
          <w:bCs/>
          <w:color w:val="000000" w:themeColor="text1"/>
        </w:rPr>
        <w:t>˚C</w:t>
      </w:r>
      <w:r w:rsidRPr="00A57C68">
        <w:rPr>
          <w:rFonts w:asciiTheme="majorHAnsi" w:hAnsiTheme="majorHAnsi" w:cstheme="majorHAnsi"/>
          <w:bCs/>
          <w:color w:val="000000" w:themeColor="text1"/>
        </w:rPr>
        <w:t>.</w:t>
      </w:r>
    </w:p>
    <w:p w14:paraId="4015356B" w14:textId="77777777" w:rsidR="006E4797" w:rsidRPr="00B14DF3" w:rsidRDefault="006E4797" w:rsidP="00422C48">
      <w:pPr>
        <w:pBdr>
          <w:top w:val="nil"/>
          <w:left w:val="nil"/>
          <w:bottom w:val="nil"/>
          <w:right w:val="nil"/>
          <w:between w:val="nil"/>
        </w:pBdr>
        <w:rPr>
          <w:rFonts w:asciiTheme="majorHAnsi" w:hAnsiTheme="majorHAnsi" w:cstheme="majorHAnsi"/>
          <w:b/>
          <w:color w:val="000000"/>
        </w:rPr>
      </w:pPr>
    </w:p>
    <w:p w14:paraId="08AF3300" w14:textId="098FE215" w:rsidR="006E4797" w:rsidRPr="00B14DF3" w:rsidRDefault="00000000" w:rsidP="00422C48">
      <w:pPr>
        <w:pBdr>
          <w:top w:val="nil"/>
          <w:left w:val="nil"/>
          <w:bottom w:val="nil"/>
          <w:right w:val="nil"/>
          <w:between w:val="nil"/>
        </w:pBdr>
        <w:rPr>
          <w:rFonts w:asciiTheme="majorHAnsi" w:hAnsiTheme="majorHAnsi" w:cstheme="majorHAnsi"/>
          <w:color w:val="808080"/>
        </w:rPr>
      </w:pPr>
      <w:r w:rsidRPr="00B14DF3">
        <w:rPr>
          <w:rFonts w:asciiTheme="majorHAnsi" w:hAnsiTheme="majorHAnsi" w:cstheme="majorHAnsi"/>
          <w:b/>
          <w:color w:val="000000"/>
        </w:rPr>
        <w:t>REPRESENTATIVE RESULTS:</w:t>
      </w:r>
    </w:p>
    <w:p w14:paraId="65E8B595" w14:textId="77777777" w:rsidR="00AE11E1" w:rsidRPr="00B14DF3" w:rsidRDefault="00000000" w:rsidP="00422C48">
      <w:pPr>
        <w:rPr>
          <w:rFonts w:asciiTheme="majorHAnsi" w:hAnsiTheme="majorHAnsi" w:cstheme="majorHAnsi"/>
          <w:color w:val="000000" w:themeColor="text1"/>
        </w:rPr>
      </w:pPr>
      <w:r w:rsidRPr="00B14DF3">
        <w:rPr>
          <w:rFonts w:asciiTheme="majorHAnsi" w:hAnsiTheme="majorHAnsi" w:cstheme="majorHAnsi"/>
          <w:b/>
          <w:bCs/>
          <w:color w:val="000000" w:themeColor="text1"/>
        </w:rPr>
        <w:t>DIB experimental setup</w:t>
      </w:r>
      <w:r w:rsidRPr="00B14DF3">
        <w:rPr>
          <w:rFonts w:asciiTheme="majorHAnsi" w:hAnsiTheme="majorHAnsi" w:cstheme="majorHAnsi"/>
          <w:color w:val="000000" w:themeColor="text1"/>
        </w:rPr>
        <w:t xml:space="preserve"> </w:t>
      </w:r>
    </w:p>
    <w:p w14:paraId="73545952" w14:textId="14CA9934" w:rsidR="004363D6"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The recording system is housed in</w:t>
      </w:r>
      <w:r w:rsidR="00D43EBD" w:rsidRPr="00B14DF3">
        <w:rPr>
          <w:rFonts w:asciiTheme="majorHAnsi" w:hAnsiTheme="majorHAnsi" w:cstheme="majorHAnsi"/>
          <w:color w:val="000000" w:themeColor="text1"/>
        </w:rPr>
        <w:t>side</w:t>
      </w:r>
      <w:r w:rsidRPr="00B14DF3">
        <w:rPr>
          <w:rFonts w:asciiTheme="majorHAnsi" w:hAnsiTheme="majorHAnsi" w:cstheme="majorHAnsi"/>
          <w:color w:val="000000" w:themeColor="text1"/>
        </w:rPr>
        <w:t xml:space="preserve"> a Faraday cage on an anti-vibration table, with electrical and video data acquired by two separate computers (</w:t>
      </w:r>
      <w:r w:rsidRPr="00B14DF3">
        <w:rPr>
          <w:rFonts w:asciiTheme="majorHAnsi" w:hAnsiTheme="majorHAnsi" w:cstheme="majorHAnsi"/>
          <w:b/>
          <w:bCs/>
          <w:color w:val="000000" w:themeColor="text1"/>
        </w:rPr>
        <w:t>Figure 1A</w:t>
      </w:r>
      <w:r w:rsidRPr="00B14DF3">
        <w:rPr>
          <w:rFonts w:asciiTheme="majorHAnsi" w:hAnsiTheme="majorHAnsi" w:cstheme="majorHAnsi"/>
          <w:color w:val="000000" w:themeColor="text1"/>
        </w:rPr>
        <w:t xml:space="preserve">), </w:t>
      </w:r>
      <w:r w:rsidR="000839AB" w:rsidRPr="00B14DF3">
        <w:rPr>
          <w:rFonts w:asciiTheme="majorHAnsi" w:hAnsiTheme="majorHAnsi" w:cstheme="majorHAnsi"/>
          <w:color w:val="000000" w:themeColor="text1"/>
        </w:rPr>
        <w:t>although</w:t>
      </w:r>
      <w:r w:rsidRPr="00B14DF3">
        <w:rPr>
          <w:rFonts w:asciiTheme="majorHAnsi" w:hAnsiTheme="majorHAnsi" w:cstheme="majorHAnsi"/>
          <w:color w:val="000000" w:themeColor="text1"/>
        </w:rPr>
        <w:t xml:space="preserve"> a single computer with split-screen capability can be used. The DIB sample environment consists of two agarose-coated electrodes submerged in a defined volume of alkane oil (</w:t>
      </w:r>
      <w:r w:rsidRPr="00B14DF3">
        <w:rPr>
          <w:rFonts w:asciiTheme="majorHAnsi" w:hAnsiTheme="majorHAnsi" w:cstheme="majorHAnsi"/>
          <w:b/>
          <w:bCs/>
          <w:color w:val="000000" w:themeColor="text1"/>
        </w:rPr>
        <w:t>Figure 1B</w:t>
      </w:r>
      <w:r w:rsidRPr="00B14DF3">
        <w:rPr>
          <w:rFonts w:asciiTheme="majorHAnsi" w:hAnsiTheme="majorHAnsi" w:cstheme="majorHAnsi"/>
          <w:color w:val="000000" w:themeColor="text1"/>
        </w:rPr>
        <w:t>).</w:t>
      </w:r>
      <w:r w:rsidR="005820C7" w:rsidRPr="00B14DF3">
        <w:rPr>
          <w:rFonts w:asciiTheme="majorHAnsi" w:hAnsiTheme="majorHAnsi" w:cstheme="majorHAnsi"/>
          <w:color w:val="000000" w:themeColor="text1"/>
        </w:rPr>
        <w:t xml:space="preserve"> </w:t>
      </w:r>
      <w:r w:rsidR="00624E2C" w:rsidRPr="00B14DF3">
        <w:rPr>
          <w:rFonts w:asciiTheme="majorHAnsi" w:hAnsiTheme="majorHAnsi" w:cstheme="majorHAnsi"/>
          <w:b/>
          <w:bCs/>
          <w:color w:val="000000" w:themeColor="text1"/>
        </w:rPr>
        <w:t xml:space="preserve">Figure 1C </w:t>
      </w:r>
      <w:r w:rsidR="00624E2C" w:rsidRPr="00B14DF3">
        <w:rPr>
          <w:rFonts w:asciiTheme="majorHAnsi" w:hAnsiTheme="majorHAnsi" w:cstheme="majorHAnsi"/>
          <w:color w:val="000000" w:themeColor="text1"/>
        </w:rPr>
        <w:t>shows a schematic of the essential electrical and optical connections for the experimental setup described in this manuscript</w:t>
      </w:r>
      <w:r w:rsidR="005820C7" w:rsidRPr="00B14DF3">
        <w:rPr>
          <w:rFonts w:asciiTheme="majorHAnsi" w:hAnsiTheme="majorHAnsi" w:cstheme="majorHAnsi"/>
          <w:color w:val="000000" w:themeColor="text1"/>
        </w:rPr>
        <w:t>.</w:t>
      </w:r>
      <w:r w:rsidR="00217E14" w:rsidRPr="00B14DF3">
        <w:rPr>
          <w:rFonts w:asciiTheme="majorHAnsi" w:hAnsiTheme="majorHAnsi" w:cstheme="majorHAnsi"/>
          <w:color w:val="000000" w:themeColor="text1"/>
        </w:rPr>
        <w:t xml:space="preserve"> </w:t>
      </w:r>
    </w:p>
    <w:p w14:paraId="51A437C7" w14:textId="77777777" w:rsidR="004363D6" w:rsidRPr="006E5503" w:rsidRDefault="00000000" w:rsidP="007E1DD6">
      <w:pPr>
        <w:jc w:val="center"/>
        <w:rPr>
          <w:rFonts w:asciiTheme="majorHAnsi" w:hAnsiTheme="majorHAnsi" w:cstheme="majorHAnsi"/>
          <w:b/>
          <w:color w:val="000000" w:themeColor="text1"/>
        </w:rPr>
      </w:pPr>
      <w:r w:rsidRPr="006E5503">
        <w:rPr>
          <w:rFonts w:asciiTheme="majorHAnsi" w:hAnsiTheme="majorHAnsi" w:cstheme="majorHAnsi"/>
          <w:b/>
          <w:color w:val="000000" w:themeColor="text1"/>
        </w:rPr>
        <w:t>[Place Figure 1 here]</w:t>
      </w:r>
    </w:p>
    <w:p w14:paraId="2E60AB75" w14:textId="77777777" w:rsidR="004363D6" w:rsidRPr="00B14DF3" w:rsidRDefault="004363D6" w:rsidP="00422C48">
      <w:pPr>
        <w:rPr>
          <w:rFonts w:asciiTheme="majorHAnsi" w:hAnsiTheme="majorHAnsi" w:cstheme="majorHAnsi"/>
          <w:bCs/>
          <w:color w:val="000000" w:themeColor="text1"/>
        </w:rPr>
      </w:pPr>
    </w:p>
    <w:p w14:paraId="580D85A4" w14:textId="77777777" w:rsidR="00BB63F0" w:rsidRPr="00B14DF3" w:rsidRDefault="00BB63F0" w:rsidP="00422C48">
      <w:pPr>
        <w:rPr>
          <w:rFonts w:asciiTheme="majorHAnsi" w:hAnsiTheme="majorHAnsi" w:cstheme="majorHAnsi"/>
          <w:color w:val="000000" w:themeColor="text1"/>
        </w:rPr>
      </w:pPr>
      <w:r w:rsidRPr="00B14DF3">
        <w:rPr>
          <w:rFonts w:asciiTheme="majorHAnsi" w:hAnsiTheme="majorHAnsi" w:cstheme="majorHAnsi"/>
          <w:b/>
          <w:bCs/>
          <w:color w:val="000000" w:themeColor="text1"/>
        </w:rPr>
        <w:t>P</w:t>
      </w:r>
      <w:r w:rsidR="004363D6" w:rsidRPr="00B14DF3">
        <w:rPr>
          <w:rFonts w:asciiTheme="majorHAnsi" w:hAnsiTheme="majorHAnsi" w:cstheme="majorHAnsi"/>
          <w:b/>
          <w:bCs/>
          <w:color w:val="000000" w:themeColor="text1"/>
        </w:rPr>
        <w:t xml:space="preserve">reparation and quality control of </w:t>
      </w:r>
      <w:r w:rsidRPr="00B14DF3">
        <w:rPr>
          <w:rFonts w:asciiTheme="majorHAnsi" w:hAnsiTheme="majorHAnsi" w:cstheme="majorHAnsi"/>
          <w:b/>
          <w:bCs/>
          <w:color w:val="000000" w:themeColor="text1"/>
        </w:rPr>
        <w:t>Ag/AgCl electrode</w:t>
      </w:r>
      <w:r w:rsidR="004363D6" w:rsidRPr="00B14DF3">
        <w:rPr>
          <w:rFonts w:asciiTheme="majorHAnsi" w:hAnsiTheme="majorHAnsi" w:cstheme="majorHAnsi"/>
          <w:b/>
          <w:bCs/>
          <w:color w:val="000000" w:themeColor="text1"/>
        </w:rPr>
        <w:t>s</w:t>
      </w:r>
      <w:r w:rsidRPr="00B14DF3">
        <w:rPr>
          <w:rFonts w:asciiTheme="majorHAnsi" w:hAnsiTheme="majorHAnsi" w:cstheme="majorHAnsi"/>
          <w:color w:val="000000" w:themeColor="text1"/>
        </w:rPr>
        <w:t xml:space="preserve"> </w:t>
      </w:r>
    </w:p>
    <w:p w14:paraId="40CAC179" w14:textId="5F1C3441" w:rsidR="00425C80"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Melting the silver wire tip forms a spherical ball (</w:t>
      </w:r>
      <w:r w:rsidRPr="00B14DF3">
        <w:rPr>
          <w:rFonts w:asciiTheme="majorHAnsi" w:hAnsiTheme="majorHAnsi" w:cstheme="majorHAnsi"/>
          <w:b/>
          <w:bCs/>
          <w:color w:val="000000" w:themeColor="text1"/>
        </w:rPr>
        <w:t>Figure 2A</w:t>
      </w:r>
      <w:r w:rsidRPr="00B14DF3">
        <w:rPr>
          <w:rFonts w:asciiTheme="majorHAnsi" w:hAnsiTheme="majorHAnsi" w:cstheme="majorHAnsi"/>
          <w:color w:val="000000" w:themeColor="text1"/>
        </w:rPr>
        <w:t xml:space="preserve">); poor-quality melts appear oblong or irregular. Chlorination in bleach produces a dull </w:t>
      </w:r>
      <w:r w:rsidR="00902B8B" w:rsidRPr="00B14DF3">
        <w:rPr>
          <w:rFonts w:asciiTheme="majorHAnsi" w:hAnsiTheme="majorHAnsi" w:cstheme="majorHAnsi"/>
          <w:color w:val="000000" w:themeColor="text1"/>
        </w:rPr>
        <w:t>brown-</w:t>
      </w:r>
      <w:r w:rsidRPr="00B14DF3">
        <w:rPr>
          <w:rFonts w:asciiTheme="majorHAnsi" w:hAnsiTheme="majorHAnsi" w:cstheme="majorHAnsi"/>
          <w:color w:val="000000" w:themeColor="text1"/>
        </w:rPr>
        <w:t>gray Ag/AgCl surface (</w:t>
      </w:r>
      <w:r w:rsidRPr="00B14DF3">
        <w:rPr>
          <w:rFonts w:asciiTheme="majorHAnsi" w:hAnsiTheme="majorHAnsi" w:cstheme="majorHAnsi"/>
          <w:b/>
          <w:bCs/>
          <w:color w:val="000000" w:themeColor="text1"/>
        </w:rPr>
        <w:t>Figure 2B</w:t>
      </w:r>
      <w:r w:rsidRPr="00B14DF3">
        <w:rPr>
          <w:rFonts w:asciiTheme="majorHAnsi" w:hAnsiTheme="majorHAnsi" w:cstheme="majorHAnsi"/>
          <w:color w:val="000000" w:themeColor="text1"/>
        </w:rPr>
        <w:t>). A thin, uniform agarose coat</w:t>
      </w:r>
      <w:r w:rsidR="001D7261" w:rsidRPr="00B14DF3">
        <w:rPr>
          <w:rFonts w:asciiTheme="majorHAnsi" w:hAnsiTheme="majorHAnsi" w:cstheme="majorHAnsi"/>
          <w:color w:val="000000" w:themeColor="text1"/>
        </w:rPr>
        <w:t xml:space="preserve"> on the order of tens of micrometers thick </w:t>
      </w:r>
      <w:r w:rsidRPr="00B14DF3">
        <w:rPr>
          <w:rFonts w:asciiTheme="majorHAnsi" w:hAnsiTheme="majorHAnsi" w:cstheme="majorHAnsi"/>
          <w:color w:val="000000" w:themeColor="text1"/>
        </w:rPr>
        <w:t>on the ball is essential for stable droplet support and low-impedance electrochemical coupling, whereas uneven coating leads to poor droplet attachment (</w:t>
      </w:r>
      <w:r w:rsidRPr="00B14DF3">
        <w:rPr>
          <w:rFonts w:asciiTheme="majorHAnsi" w:hAnsiTheme="majorHAnsi" w:cstheme="majorHAnsi"/>
          <w:b/>
          <w:bCs/>
          <w:color w:val="000000" w:themeColor="text1"/>
        </w:rPr>
        <w:t>Figure 2C</w:t>
      </w:r>
      <w:r w:rsidRPr="00B14DF3">
        <w:rPr>
          <w:rFonts w:asciiTheme="majorHAnsi" w:hAnsiTheme="majorHAnsi" w:cstheme="majorHAnsi"/>
          <w:color w:val="000000" w:themeColor="text1"/>
        </w:rPr>
        <w:t xml:space="preserve">).  </w:t>
      </w:r>
    </w:p>
    <w:p w14:paraId="2392CD95" w14:textId="65D894A1" w:rsidR="00D94F54" w:rsidRPr="006E5503" w:rsidRDefault="00000000" w:rsidP="007E1DD6">
      <w:pPr>
        <w:jc w:val="center"/>
        <w:rPr>
          <w:rFonts w:asciiTheme="majorHAnsi" w:hAnsiTheme="majorHAnsi" w:cstheme="majorHAnsi"/>
          <w:b/>
          <w:color w:val="000000" w:themeColor="text1"/>
        </w:rPr>
      </w:pPr>
      <w:r w:rsidRPr="006E5503">
        <w:rPr>
          <w:rFonts w:asciiTheme="majorHAnsi" w:hAnsiTheme="majorHAnsi" w:cstheme="majorHAnsi"/>
          <w:b/>
          <w:color w:val="000000" w:themeColor="text1"/>
        </w:rPr>
        <w:t>[Place Figure 2 here]</w:t>
      </w:r>
    </w:p>
    <w:p w14:paraId="51E58493" w14:textId="77777777" w:rsidR="00D94F54" w:rsidRPr="006E5503" w:rsidRDefault="00D94F54" w:rsidP="00422C48">
      <w:pPr>
        <w:rPr>
          <w:rFonts w:asciiTheme="majorHAnsi" w:hAnsiTheme="majorHAnsi" w:cstheme="majorHAnsi"/>
          <w:b/>
          <w:color w:val="000000" w:themeColor="text1"/>
        </w:rPr>
      </w:pPr>
    </w:p>
    <w:p w14:paraId="1423D433" w14:textId="77777777" w:rsidR="00655599" w:rsidRPr="006E5503" w:rsidRDefault="00000000" w:rsidP="007E1DD6">
      <w:pPr>
        <w:jc w:val="center"/>
        <w:rPr>
          <w:rFonts w:asciiTheme="majorHAnsi" w:hAnsiTheme="majorHAnsi" w:cstheme="majorHAnsi"/>
          <w:b/>
          <w:color w:val="000000" w:themeColor="text1"/>
        </w:rPr>
      </w:pPr>
      <w:r w:rsidRPr="006E5503">
        <w:rPr>
          <w:rFonts w:asciiTheme="majorHAnsi" w:hAnsiTheme="majorHAnsi" w:cstheme="majorHAnsi"/>
          <w:b/>
          <w:color w:val="000000" w:themeColor="text1"/>
        </w:rPr>
        <w:t>[Place Figure 3 here]</w:t>
      </w:r>
    </w:p>
    <w:p w14:paraId="4FCB1F66" w14:textId="77777777" w:rsidR="00800FB7" w:rsidRDefault="00800FB7" w:rsidP="00422C48">
      <w:pPr>
        <w:rPr>
          <w:rFonts w:asciiTheme="majorHAnsi" w:hAnsiTheme="majorHAnsi" w:cstheme="majorHAnsi"/>
          <w:b/>
          <w:bCs/>
          <w:color w:val="000000" w:themeColor="text1"/>
        </w:rPr>
      </w:pPr>
    </w:p>
    <w:p w14:paraId="3717425A" w14:textId="7522B6C8" w:rsidR="001F2E14" w:rsidRPr="00B14DF3" w:rsidRDefault="001F2E14" w:rsidP="00422C48">
      <w:pPr>
        <w:rPr>
          <w:rFonts w:asciiTheme="majorHAnsi" w:hAnsiTheme="majorHAnsi" w:cstheme="majorHAnsi"/>
          <w:b/>
          <w:bCs/>
          <w:color w:val="000000" w:themeColor="text1"/>
        </w:rPr>
      </w:pPr>
      <w:r w:rsidRPr="00B14DF3">
        <w:rPr>
          <w:rFonts w:asciiTheme="majorHAnsi" w:hAnsiTheme="majorHAnsi" w:cstheme="majorHAnsi"/>
          <w:b/>
          <w:bCs/>
          <w:color w:val="000000" w:themeColor="text1"/>
        </w:rPr>
        <w:t>E</w:t>
      </w:r>
      <w:r w:rsidR="005E21ED" w:rsidRPr="00B14DF3">
        <w:rPr>
          <w:rFonts w:asciiTheme="majorHAnsi" w:hAnsiTheme="majorHAnsi" w:cstheme="majorHAnsi"/>
          <w:b/>
          <w:bCs/>
          <w:color w:val="000000" w:themeColor="text1"/>
        </w:rPr>
        <w:t>lectrode positioning and droplet sagging behavior</w:t>
      </w:r>
    </w:p>
    <w:p w14:paraId="6D1BE520" w14:textId="5DA83F4D" w:rsidR="00D94F54"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Top-down views </w:t>
      </w:r>
      <w:r w:rsidR="005E21ED" w:rsidRPr="00B14DF3">
        <w:rPr>
          <w:rFonts w:asciiTheme="majorHAnsi" w:hAnsiTheme="majorHAnsi" w:cstheme="majorHAnsi"/>
          <w:color w:val="000000" w:themeColor="text1"/>
        </w:rPr>
        <w:t>show</w:t>
      </w:r>
      <w:r w:rsidRPr="00B14DF3">
        <w:rPr>
          <w:rFonts w:asciiTheme="majorHAnsi" w:hAnsiTheme="majorHAnsi" w:cstheme="majorHAnsi"/>
          <w:color w:val="000000" w:themeColor="text1"/>
        </w:rPr>
        <w:t xml:space="preserve"> proper angular positioning of electrodes to minimize optical distortion</w:t>
      </w:r>
      <w:r w:rsidR="005E21ED" w:rsidRPr="00B14DF3">
        <w:rPr>
          <w:rFonts w:asciiTheme="majorHAnsi" w:hAnsiTheme="majorHAnsi" w:cstheme="majorHAnsi"/>
          <w:color w:val="000000" w:themeColor="text1"/>
        </w:rPr>
        <w:t xml:space="preserve"> (</w:t>
      </w:r>
      <w:r w:rsidR="005E21ED" w:rsidRPr="00B14DF3">
        <w:rPr>
          <w:rFonts w:asciiTheme="majorHAnsi" w:hAnsiTheme="majorHAnsi" w:cstheme="majorHAnsi"/>
          <w:b/>
          <w:bCs/>
          <w:color w:val="000000" w:themeColor="text1"/>
        </w:rPr>
        <w:t>Figure 3A)</w:t>
      </w:r>
      <w:r w:rsidRPr="00B14DF3">
        <w:rPr>
          <w:rFonts w:asciiTheme="majorHAnsi" w:hAnsiTheme="majorHAnsi" w:cstheme="majorHAnsi"/>
          <w:color w:val="000000" w:themeColor="text1"/>
        </w:rPr>
        <w:t xml:space="preserve">. </w:t>
      </w:r>
      <w:r w:rsidR="00A05B91" w:rsidRPr="00B14DF3">
        <w:rPr>
          <w:rFonts w:asciiTheme="majorHAnsi" w:hAnsiTheme="majorHAnsi" w:cstheme="majorHAnsi"/>
          <w:color w:val="000000" w:themeColor="text1"/>
        </w:rPr>
        <w:t>Side views</w:t>
      </w:r>
      <w:r w:rsidRPr="00B14DF3">
        <w:rPr>
          <w:rFonts w:asciiTheme="majorHAnsi" w:hAnsiTheme="majorHAnsi" w:cstheme="majorHAnsi"/>
          <w:b/>
          <w:bCs/>
          <w:color w:val="000000" w:themeColor="text1"/>
        </w:rPr>
        <w:t xml:space="preserve"> </w:t>
      </w:r>
      <w:r w:rsidRPr="00B14DF3">
        <w:rPr>
          <w:rFonts w:asciiTheme="majorHAnsi" w:hAnsiTheme="majorHAnsi" w:cstheme="majorHAnsi"/>
          <w:color w:val="000000" w:themeColor="text1"/>
        </w:rPr>
        <w:t xml:space="preserve">compare non-sagging (immediately after LUV solution loading) and sagging lipid-coated droplets (after 5 </w:t>
      </w:r>
      <w:r w:rsidR="00D919BF" w:rsidRPr="00B14DF3">
        <w:rPr>
          <w:rFonts w:asciiTheme="majorHAnsi" w:hAnsiTheme="majorHAnsi" w:cstheme="majorHAnsi"/>
          <w:color w:val="000000" w:themeColor="text1"/>
        </w:rPr>
        <w:t>min</w:t>
      </w:r>
      <w:r w:rsidRPr="00B14DF3">
        <w:rPr>
          <w:rFonts w:asciiTheme="majorHAnsi" w:hAnsiTheme="majorHAnsi" w:cstheme="majorHAnsi"/>
          <w:color w:val="000000" w:themeColor="text1"/>
        </w:rPr>
        <w:t>)</w:t>
      </w:r>
      <w:r w:rsidR="00A05B91" w:rsidRPr="00B14DF3">
        <w:rPr>
          <w:rFonts w:asciiTheme="majorHAnsi" w:hAnsiTheme="majorHAnsi" w:cstheme="majorHAnsi"/>
          <w:color w:val="000000" w:themeColor="text1"/>
        </w:rPr>
        <w:t xml:space="preserve"> (</w:t>
      </w:r>
      <w:r w:rsidR="00A05B91" w:rsidRPr="00B14DF3">
        <w:rPr>
          <w:rFonts w:asciiTheme="majorHAnsi" w:hAnsiTheme="majorHAnsi" w:cstheme="majorHAnsi"/>
          <w:b/>
          <w:bCs/>
          <w:color w:val="000000" w:themeColor="text1"/>
        </w:rPr>
        <w:t>Figure 3B)</w:t>
      </w:r>
      <w:r w:rsidRPr="00B14DF3">
        <w:rPr>
          <w:rFonts w:asciiTheme="majorHAnsi" w:hAnsiTheme="majorHAnsi" w:cstheme="majorHAnsi"/>
          <w:color w:val="000000" w:themeColor="text1"/>
        </w:rPr>
        <w:t xml:space="preserve">. Sagging droplets used to form a DIB exhibit </w:t>
      </w:r>
      <w:r w:rsidRPr="00B14DF3">
        <w:rPr>
          <w:rFonts w:asciiTheme="majorHAnsi" w:hAnsiTheme="majorHAnsi" w:cstheme="majorHAnsi"/>
          <w:color w:val="000000" w:themeColor="text1"/>
        </w:rPr>
        <w:lastRenderedPageBreak/>
        <w:t>delayed physical response to movement</w:t>
      </w:r>
      <w:r w:rsidR="0084229C" w:rsidRPr="00B14DF3">
        <w:rPr>
          <w:rFonts w:asciiTheme="majorHAnsi" w:hAnsiTheme="majorHAnsi" w:cstheme="majorHAnsi"/>
          <w:color w:val="000000" w:themeColor="text1"/>
        </w:rPr>
        <w:t xml:space="preserve"> due to significant decrease in surface tension from the lipid monolayers</w:t>
      </w:r>
      <w:r w:rsidRPr="00B14DF3">
        <w:rPr>
          <w:rFonts w:asciiTheme="majorHAnsi" w:hAnsiTheme="majorHAnsi" w:cstheme="majorHAnsi"/>
          <w:color w:val="000000" w:themeColor="text1"/>
        </w:rPr>
        <w:t xml:space="preserve">, visually confirming the formation of a suspended aqueous droplet fully coated by a lipid monolayer. </w:t>
      </w:r>
      <w:r w:rsidR="0088031F" w:rsidRPr="00B14DF3">
        <w:rPr>
          <w:rFonts w:asciiTheme="majorHAnsi" w:hAnsiTheme="majorHAnsi" w:cstheme="majorHAnsi"/>
          <w:color w:val="000000" w:themeColor="text1"/>
        </w:rPr>
        <w:t>After sagging is established, t</w:t>
      </w:r>
      <w:r w:rsidRPr="00B14DF3">
        <w:rPr>
          <w:rFonts w:asciiTheme="majorHAnsi" w:hAnsiTheme="majorHAnsi" w:cstheme="majorHAnsi"/>
          <w:color w:val="000000" w:themeColor="text1"/>
        </w:rPr>
        <w:t>riangle wave stimulation is used to provide electrical confirmation of bilayer formation and stability</w:t>
      </w:r>
      <w:r w:rsidR="00E2130F" w:rsidRPr="00B14DF3">
        <w:rPr>
          <w:rFonts w:asciiTheme="majorHAnsi" w:hAnsiTheme="majorHAnsi" w:cstheme="majorHAnsi"/>
          <w:color w:val="000000" w:themeColor="text1"/>
          <w:vertAlign w:val="superscript"/>
        </w:rPr>
        <w:t>35</w:t>
      </w:r>
      <w:r w:rsidRPr="00B14DF3">
        <w:rPr>
          <w:rFonts w:asciiTheme="majorHAnsi" w:hAnsiTheme="majorHAnsi" w:cstheme="majorHAnsi"/>
          <w:color w:val="000000" w:themeColor="text1"/>
        </w:rPr>
        <w:t xml:space="preserve">.  </w:t>
      </w:r>
    </w:p>
    <w:p w14:paraId="6231E1C7" w14:textId="77777777" w:rsidR="00D94F54" w:rsidRPr="00B14DF3" w:rsidRDefault="00D94F54" w:rsidP="00422C48">
      <w:pPr>
        <w:rPr>
          <w:rFonts w:asciiTheme="majorHAnsi" w:hAnsiTheme="majorHAnsi" w:cstheme="majorHAnsi"/>
          <w:color w:val="000000" w:themeColor="text1"/>
        </w:rPr>
      </w:pPr>
    </w:p>
    <w:p w14:paraId="7FCC5702" w14:textId="326B6393" w:rsidR="002049C5" w:rsidRPr="006E5503" w:rsidRDefault="00000000" w:rsidP="007E1DD6">
      <w:pPr>
        <w:jc w:val="center"/>
        <w:rPr>
          <w:rFonts w:asciiTheme="majorHAnsi" w:hAnsiTheme="majorHAnsi" w:cstheme="majorHAnsi"/>
          <w:b/>
          <w:color w:val="000000" w:themeColor="text1"/>
        </w:rPr>
      </w:pPr>
      <w:r w:rsidRPr="006E5503">
        <w:rPr>
          <w:rFonts w:asciiTheme="majorHAnsi" w:hAnsiTheme="majorHAnsi" w:cstheme="majorHAnsi"/>
          <w:b/>
          <w:color w:val="000000" w:themeColor="text1"/>
        </w:rPr>
        <w:t>[Place Figure 4 here]</w:t>
      </w:r>
    </w:p>
    <w:p w14:paraId="23026102" w14:textId="77777777" w:rsidR="006E5503" w:rsidRPr="00B14DF3" w:rsidRDefault="006E5503" w:rsidP="007E1DD6">
      <w:pPr>
        <w:jc w:val="center"/>
        <w:rPr>
          <w:rFonts w:asciiTheme="majorHAnsi" w:hAnsiTheme="majorHAnsi" w:cstheme="majorHAnsi"/>
          <w:bCs/>
          <w:color w:val="000000" w:themeColor="text1"/>
        </w:rPr>
      </w:pPr>
    </w:p>
    <w:p w14:paraId="5A234E1B" w14:textId="77777777" w:rsidR="00E61415" w:rsidRPr="00B14DF3" w:rsidRDefault="00000000" w:rsidP="00422C48">
      <w:pPr>
        <w:rPr>
          <w:rFonts w:asciiTheme="majorHAnsi" w:hAnsiTheme="majorHAnsi" w:cstheme="majorHAnsi"/>
          <w:bCs/>
          <w:color w:val="000000" w:themeColor="text1"/>
        </w:rPr>
      </w:pPr>
      <w:r w:rsidRPr="00B14DF3">
        <w:rPr>
          <w:rFonts w:asciiTheme="majorHAnsi" w:hAnsiTheme="majorHAnsi" w:cstheme="majorHAnsi"/>
          <w:b/>
          <w:color w:val="000000" w:themeColor="text1"/>
        </w:rPr>
        <w:t>DIB formation and area measurement</w:t>
      </w:r>
      <w:r w:rsidRPr="00B14DF3">
        <w:rPr>
          <w:rFonts w:asciiTheme="majorHAnsi" w:hAnsiTheme="majorHAnsi" w:cstheme="majorHAnsi"/>
          <w:bCs/>
          <w:color w:val="000000" w:themeColor="text1"/>
        </w:rPr>
        <w:t xml:space="preserve"> </w:t>
      </w:r>
    </w:p>
    <w:p w14:paraId="2EAF7160" w14:textId="3F131542" w:rsidR="00D94F54"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Sequential images capture spontaneous bilayer “zipping” and area expansion when two sagging droplets are brought into contact (</w:t>
      </w:r>
      <w:r w:rsidRPr="00B14DF3">
        <w:rPr>
          <w:rFonts w:asciiTheme="majorHAnsi" w:hAnsiTheme="majorHAnsi" w:cstheme="majorHAnsi"/>
          <w:b/>
          <w:bCs/>
          <w:color w:val="000000" w:themeColor="text1"/>
        </w:rPr>
        <w:t>Figure 4A)</w:t>
      </w:r>
      <w:r w:rsidRPr="00B14DF3">
        <w:rPr>
          <w:rFonts w:asciiTheme="majorHAnsi" w:hAnsiTheme="majorHAnsi" w:cstheme="majorHAnsi"/>
          <w:color w:val="000000" w:themeColor="text1"/>
        </w:rPr>
        <w:t>. The bright</w:t>
      </w:r>
      <w:r w:rsidR="002049C5"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inner oval-shaped reflections </w:t>
      </w:r>
      <w:r w:rsidR="002049C5" w:rsidRPr="00B14DF3">
        <w:rPr>
          <w:rFonts w:asciiTheme="majorHAnsi" w:hAnsiTheme="majorHAnsi" w:cstheme="majorHAnsi"/>
          <w:color w:val="000000" w:themeColor="text1"/>
        </w:rPr>
        <w:t xml:space="preserve">at the droplet contact </w:t>
      </w:r>
      <w:r w:rsidRPr="00B14DF3">
        <w:rPr>
          <w:rFonts w:asciiTheme="majorHAnsi" w:hAnsiTheme="majorHAnsi" w:cstheme="majorHAnsi"/>
          <w:color w:val="000000" w:themeColor="text1"/>
        </w:rPr>
        <w:t>are used to estimate bilayer diameter and</w:t>
      </w:r>
      <w:r w:rsidR="002049C5" w:rsidRPr="00B14DF3">
        <w:rPr>
          <w:rFonts w:asciiTheme="majorHAnsi" w:hAnsiTheme="majorHAnsi" w:cstheme="majorHAnsi"/>
          <w:color w:val="000000" w:themeColor="text1"/>
        </w:rPr>
        <w:t xml:space="preserve">, by </w:t>
      </w:r>
      <w:r w:rsidR="009A0433" w:rsidRPr="00B14DF3">
        <w:rPr>
          <w:rFonts w:asciiTheme="majorHAnsi" w:hAnsiTheme="majorHAnsi" w:cstheme="majorHAnsi"/>
          <w:color w:val="000000" w:themeColor="text1"/>
        </w:rPr>
        <w:t>extension</w:t>
      </w:r>
      <w:r w:rsidR="002049C5" w:rsidRPr="00B14DF3">
        <w:rPr>
          <w:rFonts w:asciiTheme="majorHAnsi" w:hAnsiTheme="majorHAnsi" w:cstheme="majorHAnsi"/>
          <w:color w:val="000000" w:themeColor="text1"/>
        </w:rPr>
        <w:t>, membrane</w:t>
      </w:r>
      <w:r w:rsidRPr="00B14DF3">
        <w:rPr>
          <w:rFonts w:asciiTheme="majorHAnsi" w:hAnsiTheme="majorHAnsi" w:cstheme="majorHAnsi"/>
          <w:color w:val="000000" w:themeColor="text1"/>
        </w:rPr>
        <w:t xml:space="preserve"> area over time (</w:t>
      </w:r>
      <w:r w:rsidRPr="00B14DF3">
        <w:rPr>
          <w:rFonts w:asciiTheme="majorHAnsi" w:hAnsiTheme="majorHAnsi" w:cstheme="majorHAnsi"/>
          <w:b/>
          <w:bCs/>
          <w:color w:val="000000" w:themeColor="text1"/>
        </w:rPr>
        <w:t xml:space="preserve">Figure 4B). </w:t>
      </w:r>
    </w:p>
    <w:p w14:paraId="1B9D40CD" w14:textId="77777777" w:rsidR="00D94F54" w:rsidRPr="00B14DF3" w:rsidRDefault="00D94F54" w:rsidP="00422C48">
      <w:pPr>
        <w:rPr>
          <w:rFonts w:asciiTheme="majorHAnsi" w:hAnsiTheme="majorHAnsi" w:cstheme="majorHAnsi"/>
          <w:color w:val="000000" w:themeColor="text1"/>
        </w:rPr>
      </w:pPr>
    </w:p>
    <w:p w14:paraId="29F2A8F4" w14:textId="77777777" w:rsidR="00EC4627" w:rsidRPr="006E5503" w:rsidRDefault="00000000" w:rsidP="007E1DD6">
      <w:pPr>
        <w:jc w:val="center"/>
        <w:rPr>
          <w:rFonts w:asciiTheme="majorHAnsi" w:hAnsiTheme="majorHAnsi" w:cstheme="majorHAnsi"/>
          <w:b/>
          <w:color w:val="000000" w:themeColor="text1"/>
        </w:rPr>
      </w:pPr>
      <w:r w:rsidRPr="006E5503">
        <w:rPr>
          <w:rFonts w:asciiTheme="majorHAnsi" w:hAnsiTheme="majorHAnsi" w:cstheme="majorHAnsi"/>
          <w:b/>
          <w:color w:val="000000" w:themeColor="text1"/>
        </w:rPr>
        <w:t>[Place Figure 5 here]</w:t>
      </w:r>
    </w:p>
    <w:p w14:paraId="7A3DD309" w14:textId="77777777" w:rsidR="006E5503" w:rsidRPr="00B14DF3" w:rsidRDefault="006E5503" w:rsidP="007E1DD6">
      <w:pPr>
        <w:jc w:val="center"/>
        <w:rPr>
          <w:rFonts w:asciiTheme="majorHAnsi" w:hAnsiTheme="majorHAnsi" w:cstheme="majorHAnsi"/>
          <w:bCs/>
          <w:color w:val="000000" w:themeColor="text1"/>
        </w:rPr>
      </w:pPr>
    </w:p>
    <w:p w14:paraId="50C23269" w14:textId="34A5824E" w:rsidR="00813DA9" w:rsidRPr="00B14DF3" w:rsidRDefault="00813DA9" w:rsidP="00422C48">
      <w:pPr>
        <w:rPr>
          <w:rFonts w:asciiTheme="majorHAnsi" w:hAnsiTheme="majorHAnsi" w:cstheme="majorHAnsi"/>
          <w:color w:val="000000" w:themeColor="text1"/>
        </w:rPr>
      </w:pPr>
      <w:r w:rsidRPr="00B14DF3">
        <w:rPr>
          <w:rFonts w:asciiTheme="majorHAnsi" w:hAnsiTheme="majorHAnsi" w:cstheme="majorHAnsi"/>
          <w:b/>
          <w:bCs/>
          <w:color w:val="000000" w:themeColor="text1"/>
        </w:rPr>
        <w:t>Electrical</w:t>
      </w:r>
      <w:r w:rsidRPr="00B14DF3">
        <w:rPr>
          <w:rFonts w:asciiTheme="majorHAnsi" w:hAnsiTheme="majorHAnsi" w:cstheme="majorHAnsi"/>
          <w:color w:val="000000" w:themeColor="text1"/>
        </w:rPr>
        <w:t xml:space="preserve"> </w:t>
      </w:r>
      <w:r w:rsidRPr="00B14DF3">
        <w:rPr>
          <w:rFonts w:asciiTheme="majorHAnsi" w:hAnsiTheme="majorHAnsi" w:cstheme="majorHAnsi"/>
          <w:b/>
          <w:bCs/>
          <w:color w:val="000000" w:themeColor="text1"/>
        </w:rPr>
        <w:t>stimulation protocol for inducing short-term plasticity-like behavior (STP-like)</w:t>
      </w:r>
      <w:r w:rsidRPr="00B14DF3">
        <w:rPr>
          <w:rFonts w:asciiTheme="majorHAnsi" w:hAnsiTheme="majorHAnsi" w:cstheme="majorHAnsi"/>
          <w:color w:val="000000" w:themeColor="text1"/>
        </w:rPr>
        <w:t xml:space="preserve"> </w:t>
      </w:r>
    </w:p>
    <w:p w14:paraId="7ACBB28A" w14:textId="41A79A91" w:rsidR="00D94F54" w:rsidRPr="00B14DF3" w:rsidRDefault="00813DA9"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The stimulation </w:t>
      </w:r>
      <w:r w:rsidR="00110EF9" w:rsidRPr="00B14DF3">
        <w:rPr>
          <w:rFonts w:asciiTheme="majorHAnsi" w:hAnsiTheme="majorHAnsi" w:cstheme="majorHAnsi"/>
          <w:color w:val="000000" w:themeColor="text1"/>
        </w:rPr>
        <w:t xml:space="preserve">patterns denoted here </w:t>
      </w:r>
      <w:r w:rsidRPr="00B14DF3">
        <w:rPr>
          <w:rFonts w:asciiTheme="majorHAnsi" w:hAnsiTheme="majorHAnsi" w:cstheme="majorHAnsi"/>
          <w:color w:val="000000" w:themeColor="text1"/>
        </w:rPr>
        <w:t>represent</w:t>
      </w:r>
      <w:r w:rsidR="00110EF9"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paired-pulse facilitation (PPF) and depression (PPD)</w:t>
      </w:r>
      <w:r w:rsidR="00110EF9" w:rsidRPr="00B14DF3">
        <w:rPr>
          <w:rFonts w:asciiTheme="majorHAnsi" w:hAnsiTheme="majorHAnsi" w:cstheme="majorHAnsi"/>
          <w:color w:val="000000" w:themeColor="text1"/>
        </w:rPr>
        <w:t xml:space="preserve"> by analogy to neuroscience terminology</w:t>
      </w:r>
      <w:r w:rsidRPr="00B14DF3">
        <w:rPr>
          <w:rFonts w:asciiTheme="majorHAnsi" w:hAnsiTheme="majorHAnsi" w:cstheme="majorHAnsi"/>
          <w:color w:val="000000" w:themeColor="text1"/>
        </w:rPr>
        <w:t>, similar to Koner and Najem</w:t>
      </w:r>
      <w:r w:rsidRPr="00B14DF3">
        <w:rPr>
          <w:rFonts w:asciiTheme="majorHAnsi" w:hAnsiTheme="majorHAnsi" w:cstheme="majorHAnsi"/>
          <w:color w:val="000000" w:themeColor="text1"/>
          <w:vertAlign w:val="superscript"/>
        </w:rPr>
        <w:t>28,29</w:t>
      </w:r>
      <w:r w:rsidRPr="00B14DF3">
        <w:rPr>
          <w:rFonts w:asciiTheme="majorHAnsi" w:hAnsiTheme="majorHAnsi" w:cstheme="majorHAnsi"/>
          <w:color w:val="000000" w:themeColor="text1"/>
        </w:rPr>
        <w:t>. Paired-pulse facilitation (PPF; 0</w:t>
      </w:r>
      <w:r w:rsidR="00AF1D31">
        <w:rPr>
          <w:rFonts w:asciiTheme="majorHAnsi" w:hAnsiTheme="majorHAnsi" w:cstheme="majorHAnsi"/>
          <w:color w:val="000000" w:themeColor="text1"/>
        </w:rPr>
        <w:t>–</w:t>
      </w:r>
      <w:r w:rsidRPr="00B14DF3">
        <w:rPr>
          <w:rFonts w:asciiTheme="majorHAnsi" w:hAnsiTheme="majorHAnsi" w:cstheme="majorHAnsi"/>
          <w:color w:val="000000" w:themeColor="text1"/>
        </w:rPr>
        <w:t>60 s) and paired-pulse depression (PPD; 60</w:t>
      </w:r>
      <w:r w:rsidR="00AF1D31">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120 s) are delivered </w:t>
      </w:r>
      <w:r w:rsidR="00EC4627" w:rsidRPr="00B14DF3">
        <w:rPr>
          <w:rFonts w:asciiTheme="majorHAnsi" w:hAnsiTheme="majorHAnsi" w:cstheme="majorHAnsi"/>
          <w:color w:val="000000" w:themeColor="text1"/>
        </w:rPr>
        <w:t>using</w:t>
      </w:r>
      <w:r w:rsidRPr="00B14DF3">
        <w:rPr>
          <w:rFonts w:asciiTheme="majorHAnsi" w:hAnsiTheme="majorHAnsi" w:cstheme="majorHAnsi"/>
          <w:color w:val="000000" w:themeColor="text1"/>
        </w:rPr>
        <w:t xml:space="preserve"> 100 ms pulses </w:t>
      </w:r>
      <w:r w:rsidR="00B12347" w:rsidRPr="00B14DF3">
        <w:rPr>
          <w:rFonts w:asciiTheme="majorHAnsi" w:hAnsiTheme="majorHAnsi" w:cstheme="majorHAnsi"/>
          <w:color w:val="000000" w:themeColor="text1"/>
        </w:rPr>
        <w:t>with</w:t>
      </w:r>
      <w:r w:rsidRPr="00B14DF3">
        <w:rPr>
          <w:rFonts w:asciiTheme="majorHAnsi" w:hAnsiTheme="majorHAnsi" w:cstheme="majorHAnsi"/>
          <w:color w:val="000000" w:themeColor="text1"/>
        </w:rPr>
        <w:t xml:space="preserve"> OFF times of 10 ms and 250 ms, respectively</w:t>
      </w:r>
      <w:r w:rsidR="00B12347" w:rsidRPr="00B14DF3">
        <w:rPr>
          <w:rFonts w:asciiTheme="majorHAnsi" w:hAnsiTheme="majorHAnsi" w:cstheme="majorHAnsi"/>
          <w:color w:val="000000" w:themeColor="text1"/>
        </w:rPr>
        <w:t>, co</w:t>
      </w:r>
      <w:r w:rsidRPr="00B14DF3">
        <w:rPr>
          <w:rFonts w:asciiTheme="majorHAnsi" w:hAnsiTheme="majorHAnsi" w:cstheme="majorHAnsi"/>
          <w:color w:val="000000" w:themeColor="text1"/>
        </w:rPr>
        <w:t xml:space="preserve">rresponding </w:t>
      </w:r>
      <w:r w:rsidR="007E6FF9" w:rsidRPr="00B14DF3">
        <w:rPr>
          <w:rFonts w:asciiTheme="majorHAnsi" w:hAnsiTheme="majorHAnsi" w:cstheme="majorHAnsi"/>
          <w:color w:val="000000" w:themeColor="text1"/>
        </w:rPr>
        <w:t xml:space="preserve">to </w:t>
      </w:r>
      <w:r w:rsidRPr="00B14DF3">
        <w:rPr>
          <w:rFonts w:asciiTheme="majorHAnsi" w:hAnsiTheme="majorHAnsi" w:cstheme="majorHAnsi"/>
          <w:color w:val="000000" w:themeColor="text1"/>
        </w:rPr>
        <w:t xml:space="preserve">duty cycles </w:t>
      </w:r>
      <w:r w:rsidR="007E6FF9" w:rsidRPr="00B14DF3">
        <w:rPr>
          <w:rFonts w:asciiTheme="majorHAnsi" w:hAnsiTheme="majorHAnsi" w:cstheme="majorHAnsi"/>
          <w:color w:val="000000" w:themeColor="text1"/>
        </w:rPr>
        <w:t>of</w:t>
      </w:r>
      <w:r w:rsidRPr="00B14DF3">
        <w:rPr>
          <w:rFonts w:asciiTheme="majorHAnsi" w:hAnsiTheme="majorHAnsi" w:cstheme="majorHAnsi"/>
          <w:color w:val="000000" w:themeColor="text1"/>
        </w:rPr>
        <w:t xml:space="preserve"> 90.9% for PPF and 28.6% for PPD. The upper panel shows </w:t>
      </w:r>
      <w:r w:rsidR="00FE77B0" w:rsidRPr="00B14DF3">
        <w:rPr>
          <w:rFonts w:asciiTheme="majorHAnsi" w:hAnsiTheme="majorHAnsi" w:cstheme="majorHAnsi"/>
          <w:color w:val="000000" w:themeColor="text1"/>
        </w:rPr>
        <w:t>representative current</w:t>
      </w:r>
      <w:r w:rsidRPr="00B14DF3">
        <w:rPr>
          <w:rFonts w:asciiTheme="majorHAnsi" w:hAnsiTheme="majorHAnsi" w:cstheme="majorHAnsi"/>
          <w:color w:val="000000" w:themeColor="text1"/>
        </w:rPr>
        <w:t xml:space="preserve"> responses during ON periods, </w:t>
      </w:r>
      <w:r w:rsidR="00B725A2" w:rsidRPr="00B14DF3">
        <w:rPr>
          <w:rFonts w:asciiTheme="majorHAnsi" w:hAnsiTheme="majorHAnsi" w:cstheme="majorHAnsi"/>
          <w:color w:val="000000" w:themeColor="text1"/>
        </w:rPr>
        <w:t>while</w:t>
      </w:r>
      <w:r w:rsidRPr="00B14DF3">
        <w:rPr>
          <w:rFonts w:asciiTheme="majorHAnsi" w:hAnsiTheme="majorHAnsi" w:cstheme="majorHAnsi"/>
          <w:color w:val="000000" w:themeColor="text1"/>
        </w:rPr>
        <w:t xml:space="preserve"> the lower panel shows the stimulation pattern. </w:t>
      </w:r>
    </w:p>
    <w:p w14:paraId="738D4F91" w14:textId="77777777" w:rsidR="00D94F54" w:rsidRPr="00B14DF3" w:rsidRDefault="00D94F54" w:rsidP="00422C48">
      <w:pPr>
        <w:rPr>
          <w:rFonts w:asciiTheme="majorHAnsi" w:hAnsiTheme="majorHAnsi" w:cstheme="majorHAnsi"/>
          <w:color w:val="000000" w:themeColor="text1"/>
        </w:rPr>
      </w:pPr>
    </w:p>
    <w:p w14:paraId="57E7CB54" w14:textId="390E9677" w:rsidR="00FC1C12" w:rsidRPr="00B14DF3" w:rsidRDefault="00FC1C12" w:rsidP="00422C48">
      <w:pPr>
        <w:rPr>
          <w:rFonts w:asciiTheme="majorHAnsi" w:hAnsiTheme="majorHAnsi" w:cstheme="majorHAnsi"/>
          <w:color w:val="000000" w:themeColor="text1"/>
        </w:rPr>
      </w:pPr>
      <w:r w:rsidRPr="00B14DF3">
        <w:rPr>
          <w:rFonts w:asciiTheme="majorHAnsi" w:hAnsiTheme="majorHAnsi" w:cstheme="majorHAnsi"/>
          <w:b/>
          <w:bCs/>
          <w:color w:val="000000" w:themeColor="text1"/>
        </w:rPr>
        <w:t>Current, area, and ionic flux during STP and subsequent long-term stimulation</w:t>
      </w:r>
      <w:r w:rsidRPr="00B14DF3">
        <w:rPr>
          <w:rFonts w:asciiTheme="majorHAnsi" w:hAnsiTheme="majorHAnsi" w:cstheme="majorHAnsi"/>
          <w:color w:val="000000" w:themeColor="text1"/>
        </w:rPr>
        <w:t xml:space="preserve"> </w:t>
      </w:r>
    </w:p>
    <w:p w14:paraId="0F325C0C" w14:textId="24C941A3" w:rsidR="00D94F54"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Normalized current (I/I</w:t>
      </w:r>
      <w:r w:rsidR="005E32FB" w:rsidRPr="00B14DF3">
        <w:rPr>
          <w:rFonts w:asciiTheme="majorHAnsi" w:hAnsiTheme="majorHAnsi" w:cstheme="majorHAnsi"/>
          <w:color w:val="000000" w:themeColor="text1"/>
          <w:vertAlign w:val="subscript"/>
        </w:rPr>
        <w:t>0</w:t>
      </w:r>
      <w:r w:rsidRPr="00B14DF3">
        <w:rPr>
          <w:rFonts w:asciiTheme="majorHAnsi" w:hAnsiTheme="majorHAnsi" w:cstheme="majorHAnsi"/>
          <w:color w:val="000000" w:themeColor="text1"/>
        </w:rPr>
        <w:t>) for gA-doped DPhPC bilayers in C16 and C12/C16 oils is shown during PPF and PPD (</w:t>
      </w:r>
      <w:r w:rsidRPr="00AF1D31">
        <w:rPr>
          <w:rFonts w:asciiTheme="majorHAnsi" w:hAnsiTheme="majorHAnsi" w:cstheme="majorHAnsi"/>
          <w:b/>
          <w:bCs/>
          <w:color w:val="000000" w:themeColor="text1"/>
        </w:rPr>
        <w:t>Figure 6A</w:t>
      </w:r>
      <w:r w:rsidRPr="00B14DF3">
        <w:rPr>
          <w:rFonts w:asciiTheme="majorHAnsi" w:hAnsiTheme="majorHAnsi" w:cstheme="majorHAnsi"/>
          <w:color w:val="000000" w:themeColor="text1"/>
        </w:rPr>
        <w:t>). Normalized membrane area (A/A</w:t>
      </w:r>
      <w:r w:rsidRPr="00B14DF3">
        <w:rPr>
          <w:rFonts w:asciiTheme="majorHAnsi" w:hAnsiTheme="majorHAnsi" w:cstheme="majorHAnsi"/>
          <w:color w:val="000000" w:themeColor="text1"/>
          <w:vertAlign w:val="subscript"/>
        </w:rPr>
        <w:t>0</w:t>
      </w:r>
      <w:r w:rsidRPr="00B14DF3">
        <w:rPr>
          <w:rFonts w:asciiTheme="majorHAnsi" w:hAnsiTheme="majorHAnsi" w:cstheme="majorHAnsi"/>
          <w:color w:val="000000" w:themeColor="text1"/>
        </w:rPr>
        <w:t xml:space="preserve">) </w:t>
      </w:r>
      <w:r w:rsidR="00295CDA" w:rsidRPr="00B14DF3">
        <w:rPr>
          <w:rFonts w:asciiTheme="majorHAnsi" w:hAnsiTheme="majorHAnsi" w:cstheme="majorHAnsi"/>
          <w:color w:val="000000" w:themeColor="text1"/>
        </w:rPr>
        <w:t>measured at</w:t>
      </w:r>
      <w:r w:rsidRPr="00B14DF3">
        <w:rPr>
          <w:rFonts w:asciiTheme="majorHAnsi" w:hAnsiTheme="majorHAnsi" w:cstheme="majorHAnsi"/>
          <w:color w:val="000000" w:themeColor="text1"/>
        </w:rPr>
        <w:t xml:space="preserve"> 30 time points reveal</w:t>
      </w:r>
      <w:r w:rsidR="00295CDA" w:rsidRPr="00B14DF3">
        <w:rPr>
          <w:rFonts w:asciiTheme="majorHAnsi" w:hAnsiTheme="majorHAnsi" w:cstheme="majorHAnsi"/>
          <w:color w:val="000000" w:themeColor="text1"/>
        </w:rPr>
        <w:t>s</w:t>
      </w:r>
      <w:r w:rsidRPr="00B14DF3">
        <w:rPr>
          <w:rFonts w:asciiTheme="majorHAnsi" w:hAnsiTheme="majorHAnsi" w:cstheme="majorHAnsi"/>
          <w:color w:val="000000" w:themeColor="text1"/>
        </w:rPr>
        <w:t xml:space="preserve"> similar area evolution </w:t>
      </w:r>
      <w:r w:rsidR="00295CDA" w:rsidRPr="00B14DF3">
        <w:rPr>
          <w:rFonts w:asciiTheme="majorHAnsi" w:hAnsiTheme="majorHAnsi" w:cstheme="majorHAnsi"/>
          <w:color w:val="000000" w:themeColor="text1"/>
        </w:rPr>
        <w:t xml:space="preserve">in both oil conditions </w:t>
      </w:r>
      <w:r w:rsidRPr="00B14DF3">
        <w:rPr>
          <w:rFonts w:asciiTheme="majorHAnsi" w:hAnsiTheme="majorHAnsi" w:cstheme="majorHAnsi"/>
          <w:color w:val="000000" w:themeColor="text1"/>
        </w:rPr>
        <w:t>despite differing currents (</w:t>
      </w:r>
      <w:r w:rsidRPr="00B14DF3">
        <w:rPr>
          <w:rFonts w:asciiTheme="majorHAnsi" w:hAnsiTheme="majorHAnsi" w:cstheme="majorHAnsi"/>
          <w:b/>
          <w:bCs/>
          <w:color w:val="000000" w:themeColor="text1"/>
        </w:rPr>
        <w:t>Figure 6B)</w:t>
      </w:r>
      <w:r w:rsidRPr="00B14DF3">
        <w:rPr>
          <w:rFonts w:asciiTheme="majorHAnsi" w:hAnsiTheme="majorHAnsi" w:cstheme="majorHAnsi"/>
          <w:color w:val="000000" w:themeColor="text1"/>
        </w:rPr>
        <w:t xml:space="preserve">. </w:t>
      </w:r>
      <w:r w:rsidR="00587B7B" w:rsidRPr="00B14DF3">
        <w:rPr>
          <w:rFonts w:asciiTheme="majorHAnsi" w:hAnsiTheme="majorHAnsi" w:cstheme="majorHAnsi"/>
          <w:color w:val="000000" w:themeColor="text1"/>
        </w:rPr>
        <w:t>Data for normalized current and area are represented as mean ± S.D. clouds and bars, respectively</w:t>
      </w:r>
      <w:r w:rsidR="00ED7D37" w:rsidRPr="00B14DF3">
        <w:rPr>
          <w:rFonts w:asciiTheme="majorHAnsi" w:hAnsiTheme="majorHAnsi" w:cstheme="majorHAnsi"/>
          <w:color w:val="000000" w:themeColor="text1"/>
        </w:rPr>
        <w:t>, across 28 independent DIBs per oil condition</w:t>
      </w:r>
      <w:r w:rsidR="00587B7B"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Normalized flux</w:t>
      </w:r>
      <w:r w:rsidR="00EA2C43"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J/J</w:t>
      </w:r>
      <w:r w:rsidRPr="00B14DF3">
        <w:rPr>
          <w:rFonts w:asciiTheme="majorHAnsi" w:hAnsiTheme="majorHAnsi" w:cstheme="majorHAnsi"/>
          <w:color w:val="000000" w:themeColor="text1"/>
          <w:vertAlign w:val="subscript"/>
        </w:rPr>
        <w:t>0</w:t>
      </w:r>
      <w:r w:rsidRPr="00B14DF3">
        <w:rPr>
          <w:rFonts w:asciiTheme="majorHAnsi" w:hAnsiTheme="majorHAnsi" w:cstheme="majorHAnsi"/>
          <w:color w:val="000000" w:themeColor="text1"/>
        </w:rPr>
        <w:t xml:space="preserve"> = (I/I</w:t>
      </w:r>
      <w:r w:rsidRPr="00B14DF3">
        <w:rPr>
          <w:rFonts w:asciiTheme="majorHAnsi" w:hAnsiTheme="majorHAnsi" w:cstheme="majorHAnsi"/>
          <w:color w:val="000000" w:themeColor="text1"/>
          <w:vertAlign w:val="subscript"/>
        </w:rPr>
        <w:t>0</w:t>
      </w:r>
      <w:r w:rsidRPr="00B14DF3">
        <w:rPr>
          <w:rFonts w:asciiTheme="majorHAnsi" w:hAnsiTheme="majorHAnsi" w:cstheme="majorHAnsi"/>
          <w:color w:val="000000" w:themeColor="text1"/>
        </w:rPr>
        <w:t>)/(A/A</w:t>
      </w:r>
      <w:r w:rsidRPr="00B14DF3">
        <w:rPr>
          <w:rFonts w:asciiTheme="majorHAnsi" w:hAnsiTheme="majorHAnsi" w:cstheme="majorHAnsi"/>
          <w:color w:val="000000" w:themeColor="text1"/>
          <w:vertAlign w:val="subscript"/>
        </w:rPr>
        <w:t>0</w:t>
      </w:r>
      <w:r w:rsidRPr="00B14DF3">
        <w:rPr>
          <w:rFonts w:asciiTheme="majorHAnsi" w:hAnsiTheme="majorHAnsi" w:cstheme="majorHAnsi"/>
          <w:color w:val="000000" w:themeColor="text1"/>
        </w:rPr>
        <w:t>)</w:t>
      </w:r>
      <w:r w:rsidR="00EA2C43"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w:t>
      </w:r>
      <w:r w:rsidR="0097202B" w:rsidRPr="00B14DF3">
        <w:rPr>
          <w:rFonts w:asciiTheme="majorHAnsi" w:hAnsiTheme="majorHAnsi" w:cstheme="majorHAnsi"/>
          <w:color w:val="000000" w:themeColor="text1"/>
        </w:rPr>
        <w:t>separates</w:t>
      </w:r>
      <w:r w:rsidRPr="00B14DF3">
        <w:rPr>
          <w:rFonts w:asciiTheme="majorHAnsi" w:hAnsiTheme="majorHAnsi" w:cstheme="majorHAnsi"/>
          <w:color w:val="000000" w:themeColor="text1"/>
        </w:rPr>
        <w:t xml:space="preserve"> area-independent changes in conductance</w:t>
      </w:r>
      <w:r w:rsidR="00CD68F8" w:rsidRPr="00B14DF3">
        <w:rPr>
          <w:rFonts w:asciiTheme="majorHAnsi" w:hAnsiTheme="majorHAnsi" w:cstheme="majorHAnsi"/>
          <w:color w:val="000000" w:themeColor="text1"/>
        </w:rPr>
        <w:t xml:space="preserve"> and is consistent with changes in membrane conduction beyond simple area expansion</w:t>
      </w:r>
      <w:r w:rsidRPr="00B14DF3">
        <w:rPr>
          <w:rFonts w:asciiTheme="majorHAnsi" w:hAnsiTheme="majorHAnsi" w:cstheme="majorHAnsi"/>
          <w:color w:val="000000" w:themeColor="text1"/>
        </w:rPr>
        <w:t xml:space="preserve"> (</w:t>
      </w:r>
      <w:r w:rsidRPr="00B14DF3">
        <w:rPr>
          <w:rFonts w:asciiTheme="majorHAnsi" w:hAnsiTheme="majorHAnsi" w:cstheme="majorHAnsi"/>
          <w:b/>
          <w:bCs/>
          <w:color w:val="000000" w:themeColor="text1"/>
        </w:rPr>
        <w:t>Figure 6C)</w:t>
      </w:r>
      <w:r w:rsidRPr="00B14DF3">
        <w:rPr>
          <w:rFonts w:asciiTheme="majorHAnsi" w:hAnsiTheme="majorHAnsi" w:cstheme="majorHAnsi"/>
          <w:color w:val="000000" w:themeColor="text1"/>
        </w:rPr>
        <w:t xml:space="preserve">. </w:t>
      </w:r>
      <w:r w:rsidR="00CD68F8" w:rsidRPr="00B14DF3">
        <w:rPr>
          <w:rFonts w:asciiTheme="majorHAnsi" w:hAnsiTheme="majorHAnsi" w:cstheme="majorHAnsi"/>
          <w:color w:val="000000" w:themeColor="text1"/>
        </w:rPr>
        <w:t xml:space="preserve">However, these changes may reflect contributions from both single-channel conductance and the number of active conducting channels. </w:t>
      </w:r>
      <w:r w:rsidRPr="00B14DF3">
        <w:rPr>
          <w:rFonts w:asciiTheme="majorHAnsi" w:hAnsiTheme="majorHAnsi" w:cstheme="majorHAnsi"/>
          <w:color w:val="000000" w:themeColor="text1"/>
        </w:rPr>
        <w:t xml:space="preserve">Extended PPD stimulation for up to 30 min </w:t>
      </w:r>
      <w:r w:rsidR="003C5D87" w:rsidRPr="00B14DF3">
        <w:rPr>
          <w:rFonts w:asciiTheme="majorHAnsi" w:hAnsiTheme="majorHAnsi" w:cstheme="majorHAnsi"/>
          <w:color w:val="000000" w:themeColor="text1"/>
        </w:rPr>
        <w:t>produces</w:t>
      </w:r>
      <w:r w:rsidRPr="00B14DF3">
        <w:rPr>
          <w:rFonts w:asciiTheme="majorHAnsi" w:hAnsiTheme="majorHAnsi" w:cstheme="majorHAnsi"/>
          <w:color w:val="000000" w:themeColor="text1"/>
        </w:rPr>
        <w:t xml:space="preserve"> long-term depression</w:t>
      </w:r>
      <w:r w:rsidR="0059469B" w:rsidRPr="00B14DF3">
        <w:rPr>
          <w:rFonts w:asciiTheme="majorHAnsi" w:hAnsiTheme="majorHAnsi" w:cstheme="majorHAnsi"/>
          <w:color w:val="000000" w:themeColor="text1"/>
        </w:rPr>
        <w:t>-like</w:t>
      </w:r>
      <w:r w:rsidRPr="00B14DF3">
        <w:rPr>
          <w:rFonts w:asciiTheme="majorHAnsi" w:hAnsiTheme="majorHAnsi" w:cstheme="majorHAnsi"/>
          <w:color w:val="000000" w:themeColor="text1"/>
        </w:rPr>
        <w:t xml:space="preserve"> (LTD) </w:t>
      </w:r>
      <w:r w:rsidR="0059469B" w:rsidRPr="00B14DF3">
        <w:rPr>
          <w:rFonts w:asciiTheme="majorHAnsi" w:hAnsiTheme="majorHAnsi" w:cstheme="majorHAnsi"/>
          <w:color w:val="000000" w:themeColor="text1"/>
        </w:rPr>
        <w:t xml:space="preserve">behavior </w:t>
      </w:r>
      <w:r w:rsidRPr="00B14DF3">
        <w:rPr>
          <w:rFonts w:asciiTheme="majorHAnsi" w:hAnsiTheme="majorHAnsi" w:cstheme="majorHAnsi"/>
          <w:color w:val="000000" w:themeColor="text1"/>
        </w:rPr>
        <w:t>in C16 membranes but maintains</w:t>
      </w:r>
      <w:r w:rsidR="003B7445"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 xml:space="preserve">elevated flux </w:t>
      </w:r>
      <w:r w:rsidR="00797661" w:rsidRPr="00B14DF3">
        <w:rPr>
          <w:rFonts w:asciiTheme="majorHAnsi" w:hAnsiTheme="majorHAnsi" w:cstheme="majorHAnsi"/>
          <w:color w:val="000000" w:themeColor="text1"/>
        </w:rPr>
        <w:t xml:space="preserve">consistent with </w:t>
      </w:r>
      <w:r w:rsidRPr="00B14DF3">
        <w:rPr>
          <w:rFonts w:asciiTheme="majorHAnsi" w:hAnsiTheme="majorHAnsi" w:cstheme="majorHAnsi"/>
          <w:color w:val="000000" w:themeColor="text1"/>
        </w:rPr>
        <w:t>LTP-like behavior in C12/C16 membranes (</w:t>
      </w:r>
      <w:r w:rsidRPr="00B14DF3">
        <w:rPr>
          <w:rFonts w:asciiTheme="majorHAnsi" w:hAnsiTheme="majorHAnsi" w:cstheme="majorHAnsi"/>
          <w:b/>
          <w:bCs/>
          <w:color w:val="000000" w:themeColor="text1"/>
        </w:rPr>
        <w:t>Figure 6D)</w:t>
      </w:r>
      <w:r w:rsidRPr="00B14DF3">
        <w:rPr>
          <w:rFonts w:asciiTheme="majorHAnsi" w:hAnsiTheme="majorHAnsi" w:cstheme="majorHAnsi"/>
          <w:color w:val="000000" w:themeColor="text1"/>
        </w:rPr>
        <w:t>. Together, these data show that membrane composition modulates both short-</w:t>
      </w:r>
      <w:r w:rsidR="00180019"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and long-</w:t>
      </w:r>
      <w:r w:rsidR="008A2A0F" w:rsidRPr="00B14DF3">
        <w:rPr>
          <w:rFonts w:asciiTheme="majorHAnsi" w:hAnsiTheme="majorHAnsi" w:cstheme="majorHAnsi"/>
          <w:color w:val="000000" w:themeColor="text1"/>
        </w:rPr>
        <w:t xml:space="preserve">timescale plasticity-like </w:t>
      </w:r>
      <w:r w:rsidR="00B74AF6" w:rsidRPr="00B14DF3">
        <w:rPr>
          <w:rFonts w:asciiTheme="majorHAnsi" w:hAnsiTheme="majorHAnsi" w:cstheme="majorHAnsi"/>
          <w:color w:val="000000" w:themeColor="text1"/>
        </w:rPr>
        <w:t xml:space="preserve">changes </w:t>
      </w:r>
      <w:r w:rsidR="008A2A0F" w:rsidRPr="00B14DF3">
        <w:rPr>
          <w:rFonts w:asciiTheme="majorHAnsi" w:hAnsiTheme="majorHAnsi" w:cstheme="majorHAnsi"/>
          <w:color w:val="000000" w:themeColor="text1"/>
        </w:rPr>
        <w:t>in</w:t>
      </w:r>
      <w:r w:rsidRPr="00B14DF3">
        <w:rPr>
          <w:rFonts w:asciiTheme="majorHAnsi" w:hAnsiTheme="majorHAnsi" w:cstheme="majorHAnsi"/>
          <w:color w:val="000000" w:themeColor="text1"/>
        </w:rPr>
        <w:t xml:space="preserve"> ionic flux. </w:t>
      </w:r>
    </w:p>
    <w:p w14:paraId="428815DF" w14:textId="77777777" w:rsidR="006E5503" w:rsidRPr="00B14DF3" w:rsidRDefault="006E5503" w:rsidP="00422C48">
      <w:pPr>
        <w:rPr>
          <w:rFonts w:asciiTheme="majorHAnsi" w:hAnsiTheme="majorHAnsi" w:cstheme="majorHAnsi"/>
          <w:color w:val="000000" w:themeColor="text1"/>
        </w:rPr>
      </w:pPr>
    </w:p>
    <w:p w14:paraId="1A020144" w14:textId="6730BDBE" w:rsidR="00D94F54" w:rsidRPr="006E5503" w:rsidRDefault="00000000" w:rsidP="007E1DD6">
      <w:pPr>
        <w:jc w:val="center"/>
        <w:rPr>
          <w:rFonts w:asciiTheme="majorHAnsi" w:hAnsiTheme="majorHAnsi" w:cstheme="majorHAnsi"/>
          <w:b/>
          <w:color w:val="000000" w:themeColor="text1"/>
        </w:rPr>
      </w:pPr>
      <w:r w:rsidRPr="006E5503">
        <w:rPr>
          <w:rFonts w:asciiTheme="majorHAnsi" w:hAnsiTheme="majorHAnsi" w:cstheme="majorHAnsi"/>
          <w:b/>
          <w:color w:val="000000" w:themeColor="text1"/>
        </w:rPr>
        <w:t>[Place Figure 6 here]</w:t>
      </w:r>
    </w:p>
    <w:p w14:paraId="01C802A2" w14:textId="77777777" w:rsidR="00D94F54" w:rsidRPr="00B14DF3" w:rsidRDefault="00D94F54" w:rsidP="00422C48">
      <w:pPr>
        <w:rPr>
          <w:rFonts w:asciiTheme="majorHAnsi" w:hAnsiTheme="majorHAnsi" w:cstheme="majorHAnsi"/>
          <w:color w:val="000000" w:themeColor="text1"/>
        </w:rPr>
      </w:pPr>
    </w:p>
    <w:p w14:paraId="0E0C55AC" w14:textId="77777777" w:rsidR="004C07E8" w:rsidRPr="00B14DF3" w:rsidRDefault="004C07E8" w:rsidP="00422C48">
      <w:pPr>
        <w:rPr>
          <w:rFonts w:asciiTheme="majorHAnsi" w:hAnsiTheme="majorHAnsi" w:cstheme="majorHAnsi"/>
          <w:color w:val="000000" w:themeColor="text1"/>
        </w:rPr>
      </w:pPr>
      <w:r w:rsidRPr="00B14DF3">
        <w:rPr>
          <w:rFonts w:asciiTheme="majorHAnsi" w:hAnsiTheme="majorHAnsi" w:cstheme="majorHAnsi"/>
          <w:b/>
          <w:bCs/>
          <w:color w:val="000000" w:themeColor="text1"/>
        </w:rPr>
        <w:t>R</w:t>
      </w:r>
      <w:r w:rsidR="005B33AA" w:rsidRPr="00B14DF3">
        <w:rPr>
          <w:rFonts w:asciiTheme="majorHAnsi" w:hAnsiTheme="majorHAnsi" w:cstheme="majorHAnsi"/>
          <w:b/>
          <w:bCs/>
          <w:color w:val="000000" w:themeColor="text1"/>
        </w:rPr>
        <w:t xml:space="preserve">epresentative </w:t>
      </w:r>
      <w:r w:rsidRPr="00B14DF3">
        <w:rPr>
          <w:rFonts w:asciiTheme="majorHAnsi" w:hAnsiTheme="majorHAnsi" w:cstheme="majorHAnsi"/>
          <w:b/>
          <w:bCs/>
          <w:color w:val="000000" w:themeColor="text1"/>
        </w:rPr>
        <w:t>15 s single-channel current trace from a gA-doped DIB formed in C16 oil following PPF stimulation</w:t>
      </w:r>
      <w:r w:rsidRPr="00B14DF3">
        <w:rPr>
          <w:rFonts w:asciiTheme="majorHAnsi" w:hAnsiTheme="majorHAnsi" w:cstheme="majorHAnsi"/>
          <w:color w:val="000000" w:themeColor="text1"/>
        </w:rPr>
        <w:t xml:space="preserve"> </w:t>
      </w:r>
    </w:p>
    <w:p w14:paraId="6089B601" w14:textId="633F4A25" w:rsidR="00C554B9"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The trace includes the raw signal</w:t>
      </w:r>
      <w:r w:rsidR="006F4BD2" w:rsidRPr="00B14DF3">
        <w:rPr>
          <w:rFonts w:asciiTheme="majorHAnsi" w:hAnsiTheme="majorHAnsi" w:cstheme="majorHAnsi"/>
          <w:color w:val="000000" w:themeColor="text1"/>
        </w:rPr>
        <w:t xml:space="preserve"> captured at 50 kHz with a 1 kHz low-pass filter</w:t>
      </w:r>
      <w:r w:rsidRPr="00B14DF3">
        <w:rPr>
          <w:rFonts w:asciiTheme="majorHAnsi" w:hAnsiTheme="majorHAnsi" w:cstheme="majorHAnsi"/>
          <w:color w:val="000000" w:themeColor="text1"/>
        </w:rPr>
        <w:t xml:space="preserve">, a 250 Hz 8-pole Bessel-filtered trace, and the idealized JSMURF fit. The lowest stable level defines the closed state, and </w:t>
      </w:r>
      <w:r w:rsidR="00F701B3" w:rsidRPr="00B14DF3">
        <w:rPr>
          <w:rFonts w:asciiTheme="majorHAnsi" w:hAnsiTheme="majorHAnsi" w:cstheme="majorHAnsi"/>
          <w:color w:val="000000" w:themeColor="text1"/>
        </w:rPr>
        <w:t>higher</w:t>
      </w:r>
      <w:r w:rsidRPr="00B14DF3">
        <w:rPr>
          <w:rFonts w:asciiTheme="majorHAnsi" w:hAnsiTheme="majorHAnsi" w:cstheme="majorHAnsi"/>
          <w:color w:val="000000" w:themeColor="text1"/>
        </w:rPr>
        <w:t xml:space="preserve"> levels correspond to single-channel, multi-channel, and subconductance </w:t>
      </w:r>
      <w:r w:rsidRPr="00B14DF3">
        <w:rPr>
          <w:rFonts w:asciiTheme="majorHAnsi" w:hAnsiTheme="majorHAnsi" w:cstheme="majorHAnsi"/>
          <w:color w:val="000000" w:themeColor="text1"/>
        </w:rPr>
        <w:lastRenderedPageBreak/>
        <w:t xml:space="preserve">events. These traces provide the basis for </w:t>
      </w:r>
      <w:r w:rsidR="00F443DC" w:rsidRPr="00B14DF3">
        <w:rPr>
          <w:rFonts w:asciiTheme="majorHAnsi" w:hAnsiTheme="majorHAnsi" w:cstheme="majorHAnsi"/>
          <w:color w:val="000000" w:themeColor="text1"/>
        </w:rPr>
        <w:t xml:space="preserve">conductance </w:t>
      </w:r>
      <w:r w:rsidRPr="00B14DF3">
        <w:rPr>
          <w:rFonts w:asciiTheme="majorHAnsi" w:hAnsiTheme="majorHAnsi" w:cstheme="majorHAnsi"/>
          <w:color w:val="000000" w:themeColor="text1"/>
        </w:rPr>
        <w:t xml:space="preserve">amplitude and lifetime analysis. </w:t>
      </w:r>
      <w:r w:rsidR="00B82B50" w:rsidRPr="00B14DF3">
        <w:rPr>
          <w:rFonts w:asciiTheme="majorHAnsi" w:hAnsiTheme="majorHAnsi" w:cstheme="majorHAnsi"/>
          <w:color w:val="000000" w:themeColor="text1"/>
        </w:rPr>
        <w:t xml:space="preserve">The example </w:t>
      </w:r>
      <w:r w:rsidR="00D70EC3" w:rsidRPr="00B14DF3">
        <w:rPr>
          <w:rFonts w:asciiTheme="majorHAnsi" w:hAnsiTheme="majorHAnsi" w:cstheme="majorHAnsi"/>
          <w:color w:val="000000" w:themeColor="text1"/>
        </w:rPr>
        <w:t xml:space="preserve">conductance-state dwell time </w:t>
      </w:r>
      <w:r w:rsidR="00B82B50" w:rsidRPr="00B14DF3">
        <w:rPr>
          <w:rFonts w:asciiTheme="majorHAnsi" w:hAnsiTheme="majorHAnsi" w:cstheme="majorHAnsi"/>
          <w:color w:val="000000" w:themeColor="text1"/>
        </w:rPr>
        <w:t xml:space="preserve">indicated represents the duration of a specific conductance level, </w:t>
      </w:r>
      <w:r w:rsidR="005F0148" w:rsidRPr="00B14DF3">
        <w:rPr>
          <w:rFonts w:asciiTheme="majorHAnsi" w:hAnsiTheme="majorHAnsi" w:cstheme="majorHAnsi"/>
          <w:color w:val="000000" w:themeColor="text1"/>
        </w:rPr>
        <w:t xml:space="preserve">whose amplitude </w:t>
      </w:r>
      <w:r w:rsidR="00EC20F9" w:rsidRPr="00B14DF3">
        <w:rPr>
          <w:rFonts w:asciiTheme="majorHAnsi" w:hAnsiTheme="majorHAnsi" w:cstheme="majorHAnsi"/>
          <w:color w:val="000000" w:themeColor="text1"/>
        </w:rPr>
        <w:t xml:space="preserve">and duration </w:t>
      </w:r>
      <w:r w:rsidR="00AC4C73" w:rsidRPr="00B14DF3">
        <w:rPr>
          <w:rFonts w:asciiTheme="majorHAnsi" w:hAnsiTheme="majorHAnsi" w:cstheme="majorHAnsi"/>
          <w:color w:val="000000" w:themeColor="text1"/>
        </w:rPr>
        <w:t>reflect the combined contribution of multiple simultaneous full and/or subconductance</w:t>
      </w:r>
      <w:r w:rsidR="005F0148" w:rsidRPr="00B14DF3">
        <w:rPr>
          <w:rFonts w:asciiTheme="majorHAnsi" w:hAnsiTheme="majorHAnsi" w:cstheme="majorHAnsi"/>
          <w:color w:val="000000" w:themeColor="text1"/>
        </w:rPr>
        <w:t xml:space="preserve"> events. </w:t>
      </w:r>
    </w:p>
    <w:p w14:paraId="211A79BB" w14:textId="77777777" w:rsidR="0042307C" w:rsidRPr="00B14DF3" w:rsidRDefault="0042307C" w:rsidP="00422C48">
      <w:pPr>
        <w:rPr>
          <w:rFonts w:asciiTheme="majorHAnsi" w:hAnsiTheme="majorHAnsi" w:cstheme="majorHAnsi"/>
          <w:color w:val="000000" w:themeColor="text1"/>
        </w:rPr>
      </w:pPr>
    </w:p>
    <w:p w14:paraId="5333F5A0" w14:textId="77777777" w:rsidR="004C07E8" w:rsidRPr="00B14DF3" w:rsidRDefault="004C07E8" w:rsidP="00422C48">
      <w:pPr>
        <w:rPr>
          <w:rFonts w:asciiTheme="majorHAnsi" w:hAnsiTheme="majorHAnsi" w:cstheme="majorHAnsi"/>
          <w:b/>
          <w:bCs/>
          <w:color w:val="000000" w:themeColor="text1"/>
        </w:rPr>
      </w:pPr>
      <w:r w:rsidRPr="00B14DF3">
        <w:rPr>
          <w:rFonts w:asciiTheme="majorHAnsi" w:hAnsiTheme="majorHAnsi" w:cstheme="majorHAnsi"/>
          <w:b/>
          <w:bCs/>
          <w:color w:val="000000" w:themeColor="text1"/>
        </w:rPr>
        <w:t xml:space="preserve">Conductance amplitude and lifetime distributions </w:t>
      </w:r>
    </w:p>
    <w:p w14:paraId="7119A0C5" w14:textId="5A0212BD" w:rsidR="00D94F54" w:rsidRPr="00B14DF3" w:rsidRDefault="0075024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Conductance amplitude histograms for C16 and C12/C16 membranes (</w:t>
      </w:r>
      <w:r w:rsidRPr="00B14DF3">
        <w:rPr>
          <w:rFonts w:asciiTheme="majorHAnsi" w:hAnsiTheme="majorHAnsi" w:cstheme="majorHAnsi"/>
          <w:b/>
          <w:bCs/>
          <w:color w:val="000000" w:themeColor="text1"/>
        </w:rPr>
        <w:t xml:space="preserve">Figure </w:t>
      </w:r>
      <w:r w:rsidR="00D57638">
        <w:rPr>
          <w:rFonts w:asciiTheme="majorHAnsi" w:hAnsiTheme="majorHAnsi" w:cstheme="majorHAnsi"/>
          <w:b/>
          <w:bCs/>
          <w:color w:val="000000" w:themeColor="text1"/>
        </w:rPr>
        <w:t>7</w:t>
      </w:r>
      <w:r w:rsidRPr="00B14DF3">
        <w:rPr>
          <w:rFonts w:asciiTheme="majorHAnsi" w:hAnsiTheme="majorHAnsi" w:cstheme="majorHAnsi"/>
          <w:b/>
          <w:bCs/>
          <w:color w:val="000000" w:themeColor="text1"/>
        </w:rPr>
        <w:t>A</w:t>
      </w:r>
      <w:r w:rsidR="000669A1" w:rsidRPr="00B14DF3">
        <w:rPr>
          <w:rFonts w:asciiTheme="majorHAnsi" w:hAnsiTheme="majorHAnsi" w:cstheme="majorHAnsi"/>
          <w:b/>
          <w:bCs/>
          <w:color w:val="000000" w:themeColor="text1"/>
        </w:rPr>
        <w:t>–</w:t>
      </w:r>
      <w:r w:rsidRPr="00B14DF3">
        <w:rPr>
          <w:rFonts w:asciiTheme="majorHAnsi" w:hAnsiTheme="majorHAnsi" w:cstheme="majorHAnsi"/>
          <w:b/>
          <w:bCs/>
          <w:color w:val="000000" w:themeColor="text1"/>
        </w:rPr>
        <w:t xml:space="preserve">B) </w:t>
      </w:r>
      <w:r w:rsidRPr="00B14DF3">
        <w:rPr>
          <w:rFonts w:asciiTheme="majorHAnsi" w:hAnsiTheme="majorHAnsi" w:cstheme="majorHAnsi"/>
          <w:color w:val="000000" w:themeColor="text1"/>
        </w:rPr>
        <w:t xml:space="preserve">compare pre-PPF and post-PPF conditions at a </w:t>
      </w:r>
      <w:r w:rsidR="004352BB" w:rsidRPr="00B14DF3">
        <w:rPr>
          <w:rFonts w:asciiTheme="majorHAnsi" w:hAnsiTheme="majorHAnsi" w:cstheme="majorHAnsi"/>
          <w:color w:val="000000" w:themeColor="text1"/>
        </w:rPr>
        <w:t>DPhPC</w:t>
      </w:r>
      <w:r w:rsidRPr="00B14DF3">
        <w:rPr>
          <w:rFonts w:asciiTheme="majorHAnsi" w:hAnsiTheme="majorHAnsi" w:cstheme="majorHAnsi"/>
          <w:color w:val="000000" w:themeColor="text1"/>
        </w:rPr>
        <w:t>:gA molar ratio of 1:5</w:t>
      </w:r>
      <w:r w:rsidR="00E745BB" w:rsidRPr="00B14DF3">
        <w:rPr>
          <w:rFonts w:asciiTheme="majorHAnsi" w:hAnsiTheme="majorHAnsi" w:cstheme="majorHAnsi"/>
          <w:bCs/>
          <w:color w:val="000000" w:themeColor="text1"/>
        </w:rPr>
        <w:t>×</w:t>
      </w:r>
      <w:r w:rsidRPr="00B14DF3">
        <w:rPr>
          <w:rFonts w:asciiTheme="majorHAnsi" w:hAnsiTheme="majorHAnsi" w:cstheme="majorHAnsi"/>
          <w:color w:val="000000" w:themeColor="text1"/>
        </w:rPr>
        <w:t>10</w:t>
      </w:r>
      <w:r w:rsidRPr="00B14DF3">
        <w:rPr>
          <w:rFonts w:asciiTheme="majorHAnsi" w:hAnsiTheme="majorHAnsi" w:cstheme="majorHAnsi"/>
          <w:color w:val="000000" w:themeColor="text1"/>
          <w:vertAlign w:val="superscript"/>
        </w:rPr>
        <w:t>-6</w:t>
      </w:r>
      <w:r w:rsidRPr="00B14DF3">
        <w:rPr>
          <w:rFonts w:asciiTheme="majorHAnsi" w:hAnsiTheme="majorHAnsi" w:cstheme="majorHAnsi"/>
          <w:color w:val="000000" w:themeColor="text1"/>
        </w:rPr>
        <w:t xml:space="preserve">. Gaussian approximations below </w:t>
      </w:r>
      <w:r w:rsidR="00517B35" w:rsidRPr="00B14DF3">
        <w:rPr>
          <w:rFonts w:asciiTheme="majorHAnsi" w:hAnsiTheme="majorHAnsi" w:cstheme="majorHAnsi"/>
          <w:color w:val="000000" w:themeColor="text1"/>
        </w:rPr>
        <w:t xml:space="preserve">the data </w:t>
      </w:r>
      <w:r w:rsidRPr="00B14DF3">
        <w:rPr>
          <w:rFonts w:asciiTheme="majorHAnsi" w:hAnsiTheme="majorHAnsi" w:cstheme="majorHAnsi"/>
          <w:color w:val="000000" w:themeColor="text1"/>
        </w:rPr>
        <w:t xml:space="preserve">indicate shifts in mean conductance peaks after </w:t>
      </w:r>
      <w:r w:rsidR="00EA2C43" w:rsidRPr="00B14DF3">
        <w:rPr>
          <w:rFonts w:asciiTheme="majorHAnsi" w:hAnsiTheme="majorHAnsi" w:cstheme="majorHAnsi"/>
          <w:color w:val="000000" w:themeColor="text1"/>
        </w:rPr>
        <w:t>PPF and</w:t>
      </w:r>
      <w:r w:rsidRPr="00B14DF3">
        <w:rPr>
          <w:rFonts w:asciiTheme="majorHAnsi" w:hAnsiTheme="majorHAnsi" w:cstheme="majorHAnsi"/>
          <w:color w:val="000000" w:themeColor="text1"/>
        </w:rPr>
        <w:t xml:space="preserve"> </w:t>
      </w:r>
      <w:r w:rsidR="001C18A0" w:rsidRPr="00B14DF3">
        <w:rPr>
          <w:rFonts w:asciiTheme="majorHAnsi" w:hAnsiTheme="majorHAnsi" w:cstheme="majorHAnsi"/>
          <w:color w:val="000000" w:themeColor="text1"/>
        </w:rPr>
        <w:t>resolve separate</w:t>
      </w:r>
      <w:r w:rsidRPr="00B14DF3">
        <w:rPr>
          <w:rFonts w:asciiTheme="majorHAnsi" w:hAnsiTheme="majorHAnsi" w:cstheme="majorHAnsi"/>
          <w:color w:val="000000" w:themeColor="text1"/>
        </w:rPr>
        <w:t xml:space="preserve"> peaks corresponding to subconductance and multi-channel states. </w:t>
      </w:r>
      <w:r w:rsidR="004832F5" w:rsidRPr="00B14DF3">
        <w:rPr>
          <w:rFonts w:asciiTheme="majorHAnsi" w:hAnsiTheme="majorHAnsi" w:cstheme="majorHAnsi"/>
          <w:color w:val="000000" w:themeColor="text1"/>
        </w:rPr>
        <w:t>Statistical comparisons of conductance distributions were performed on pooled event-level data using Welch’s t-test and Mann-Whitney U-test</w:t>
      </w:r>
      <w:r w:rsidRPr="00B14DF3">
        <w:rPr>
          <w:rFonts w:asciiTheme="majorHAnsi" w:hAnsiTheme="majorHAnsi" w:cstheme="majorHAnsi"/>
          <w:color w:val="000000" w:themeColor="text1"/>
        </w:rPr>
        <w:t xml:space="preserve"> (</w:t>
      </w:r>
      <w:r w:rsidR="0098373F" w:rsidRPr="00B14DF3">
        <w:rPr>
          <w:rFonts w:asciiTheme="majorHAnsi" w:hAnsiTheme="majorHAnsi" w:cstheme="majorHAnsi"/>
          <w:bCs/>
          <w:color w:val="000000" w:themeColor="text1"/>
        </w:rPr>
        <w:t>α</w:t>
      </w:r>
      <w:r w:rsidRPr="00B14DF3">
        <w:rPr>
          <w:rFonts w:asciiTheme="majorHAnsi" w:hAnsiTheme="majorHAnsi" w:cstheme="majorHAnsi"/>
          <w:color w:val="000000" w:themeColor="text1"/>
        </w:rPr>
        <w:t xml:space="preserve"> = 0.05)</w:t>
      </w:r>
      <w:r w:rsidR="004832F5" w:rsidRPr="00B14DF3">
        <w:rPr>
          <w:rFonts w:asciiTheme="majorHAnsi" w:hAnsiTheme="majorHAnsi" w:cstheme="majorHAnsi"/>
          <w:color w:val="000000" w:themeColor="text1"/>
        </w:rPr>
        <w:t>, with each condition comprising 3 independent DIB recordings and N for a given conductance state denoting the total number of detected events pooled across those recordings</w:t>
      </w:r>
      <w:r w:rsidRPr="00B14DF3">
        <w:rPr>
          <w:rFonts w:asciiTheme="majorHAnsi" w:hAnsiTheme="majorHAnsi" w:cstheme="majorHAnsi"/>
          <w:color w:val="000000" w:themeColor="text1"/>
        </w:rPr>
        <w:t>. Lifetime probability distributions</w:t>
      </w:r>
      <w:r w:rsidR="00272420"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N(t)/N(0)</w:t>
      </w:r>
      <w:r w:rsidR="00272420"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before and after (</w:t>
      </w:r>
      <w:r w:rsidRPr="00B14DF3">
        <w:rPr>
          <w:rFonts w:asciiTheme="majorHAnsi" w:hAnsiTheme="majorHAnsi" w:cstheme="majorHAnsi"/>
          <w:b/>
          <w:bCs/>
          <w:color w:val="000000" w:themeColor="text1"/>
        </w:rPr>
        <w:t xml:space="preserve">Figure </w:t>
      </w:r>
      <w:r w:rsidR="00D57638">
        <w:rPr>
          <w:rFonts w:asciiTheme="majorHAnsi" w:hAnsiTheme="majorHAnsi" w:cstheme="majorHAnsi"/>
          <w:b/>
          <w:bCs/>
          <w:color w:val="000000" w:themeColor="text1"/>
        </w:rPr>
        <w:t>7</w:t>
      </w:r>
      <w:r w:rsidRPr="00B14DF3">
        <w:rPr>
          <w:rFonts w:asciiTheme="majorHAnsi" w:hAnsiTheme="majorHAnsi" w:cstheme="majorHAnsi"/>
          <w:b/>
          <w:bCs/>
          <w:color w:val="000000" w:themeColor="text1"/>
        </w:rPr>
        <w:t>C</w:t>
      </w:r>
      <w:r w:rsidR="000669A1" w:rsidRPr="00B14DF3">
        <w:rPr>
          <w:rFonts w:asciiTheme="majorHAnsi" w:hAnsiTheme="majorHAnsi" w:cstheme="majorHAnsi"/>
          <w:b/>
          <w:bCs/>
          <w:color w:val="000000" w:themeColor="text1"/>
        </w:rPr>
        <w:t>–</w:t>
      </w:r>
      <w:r w:rsidRPr="00B14DF3">
        <w:rPr>
          <w:rFonts w:asciiTheme="majorHAnsi" w:hAnsiTheme="majorHAnsi" w:cstheme="majorHAnsi"/>
          <w:b/>
          <w:bCs/>
          <w:color w:val="000000" w:themeColor="text1"/>
        </w:rPr>
        <w:t>D)</w:t>
      </w:r>
      <w:r w:rsidRPr="00B14DF3">
        <w:rPr>
          <w:rFonts w:asciiTheme="majorHAnsi" w:hAnsiTheme="majorHAnsi" w:cstheme="majorHAnsi"/>
          <w:color w:val="000000" w:themeColor="text1"/>
        </w:rPr>
        <w:t xml:space="preserve"> show that C12/C16 membranes develop longer-tailed conductance distributions and altered lifetimes relative to C16, </w:t>
      </w:r>
      <w:r w:rsidR="003B20DC" w:rsidRPr="00B14DF3">
        <w:rPr>
          <w:rFonts w:asciiTheme="majorHAnsi" w:hAnsiTheme="majorHAnsi" w:cstheme="majorHAnsi"/>
          <w:color w:val="000000" w:themeColor="text1"/>
        </w:rPr>
        <w:t>indicating</w:t>
      </w:r>
      <w:r w:rsidRPr="00B14DF3">
        <w:rPr>
          <w:rFonts w:asciiTheme="majorHAnsi" w:hAnsiTheme="majorHAnsi" w:cstheme="majorHAnsi"/>
          <w:color w:val="000000" w:themeColor="text1"/>
        </w:rPr>
        <w:t xml:space="preserve"> changes in channel stability. Histogram data are representative of the filtered </w:t>
      </w:r>
      <w:r w:rsidR="0094584F" w:rsidRPr="00B14DF3">
        <w:rPr>
          <w:rFonts w:asciiTheme="majorHAnsi" w:hAnsiTheme="majorHAnsi" w:cstheme="majorHAnsi"/>
          <w:color w:val="000000" w:themeColor="text1"/>
        </w:rPr>
        <w:t xml:space="preserve">15 s </w:t>
      </w:r>
      <w:r w:rsidRPr="00B14DF3">
        <w:rPr>
          <w:rFonts w:asciiTheme="majorHAnsi" w:hAnsiTheme="majorHAnsi" w:cstheme="majorHAnsi"/>
          <w:color w:val="000000" w:themeColor="text1"/>
        </w:rPr>
        <w:t xml:space="preserve">trace (red trace) </w:t>
      </w:r>
      <w:r w:rsidR="0094584F" w:rsidRPr="00B14DF3">
        <w:rPr>
          <w:rFonts w:asciiTheme="majorHAnsi" w:hAnsiTheme="majorHAnsi" w:cstheme="majorHAnsi"/>
          <w:color w:val="000000" w:themeColor="text1"/>
        </w:rPr>
        <w:t xml:space="preserve">acquired for </w:t>
      </w:r>
      <w:r w:rsidRPr="00B14DF3">
        <w:rPr>
          <w:rFonts w:asciiTheme="majorHAnsi" w:hAnsiTheme="majorHAnsi" w:cstheme="majorHAnsi"/>
          <w:color w:val="000000" w:themeColor="text1"/>
        </w:rPr>
        <w:t xml:space="preserve">each </w:t>
      </w:r>
      <w:r w:rsidR="00D7088F" w:rsidRPr="00B14DF3">
        <w:rPr>
          <w:rFonts w:asciiTheme="majorHAnsi" w:hAnsiTheme="majorHAnsi" w:cstheme="majorHAnsi"/>
          <w:color w:val="000000" w:themeColor="text1"/>
        </w:rPr>
        <w:t>condition</w:t>
      </w:r>
      <w:r w:rsidRPr="00B14DF3">
        <w:rPr>
          <w:rFonts w:asciiTheme="majorHAnsi" w:hAnsiTheme="majorHAnsi" w:cstheme="majorHAnsi"/>
          <w:color w:val="000000" w:themeColor="text1"/>
        </w:rPr>
        <w:t xml:space="preserve">. </w:t>
      </w:r>
      <w:r w:rsidR="0018147C" w:rsidRPr="00B14DF3">
        <w:rPr>
          <w:rFonts w:asciiTheme="majorHAnsi" w:hAnsiTheme="majorHAnsi" w:cstheme="majorHAnsi"/>
          <w:color w:val="000000" w:themeColor="text1"/>
        </w:rPr>
        <w:t>Conductance-state lifetime</w:t>
      </w:r>
      <w:r w:rsidRPr="00B14DF3">
        <w:rPr>
          <w:rFonts w:asciiTheme="majorHAnsi" w:hAnsiTheme="majorHAnsi" w:cstheme="majorHAnsi"/>
          <w:color w:val="000000" w:themeColor="text1"/>
        </w:rPr>
        <w:t xml:space="preserve"> </w:t>
      </w:r>
      <w:r w:rsidR="006F01D1" w:rsidRPr="00B14DF3">
        <w:rPr>
          <w:rFonts w:asciiTheme="majorHAnsi" w:hAnsiTheme="majorHAnsi" w:cstheme="majorHAnsi"/>
          <w:color w:val="000000" w:themeColor="text1"/>
        </w:rPr>
        <w:t xml:space="preserve">distributions were generated from 3 independent DIB recordings per condition; dotted curves denote individual replicates, and solid curves denote global </w:t>
      </w:r>
      <w:r w:rsidRPr="00B14DF3">
        <w:rPr>
          <w:rFonts w:asciiTheme="majorHAnsi" w:hAnsiTheme="majorHAnsi" w:cstheme="majorHAnsi"/>
          <w:color w:val="000000" w:themeColor="text1"/>
        </w:rPr>
        <w:t xml:space="preserve">exponential fits to N(t) / N(0) vs t. </w:t>
      </w:r>
    </w:p>
    <w:p w14:paraId="7F398DF1" w14:textId="77777777" w:rsidR="00D94F54" w:rsidRPr="00B14DF3" w:rsidRDefault="00D94F54" w:rsidP="007E1DD6">
      <w:pPr>
        <w:jc w:val="center"/>
        <w:rPr>
          <w:rFonts w:asciiTheme="majorHAnsi" w:hAnsiTheme="majorHAnsi" w:cstheme="majorHAnsi"/>
          <w:bCs/>
          <w:color w:val="000000" w:themeColor="text1"/>
        </w:rPr>
      </w:pPr>
    </w:p>
    <w:p w14:paraId="5E07485E" w14:textId="77777777" w:rsidR="00D94F54" w:rsidRPr="006E5503" w:rsidRDefault="00000000" w:rsidP="007E1DD6">
      <w:pPr>
        <w:jc w:val="center"/>
        <w:rPr>
          <w:rFonts w:asciiTheme="majorHAnsi" w:hAnsiTheme="majorHAnsi" w:cstheme="majorHAnsi"/>
          <w:b/>
          <w:color w:val="000000" w:themeColor="text1"/>
        </w:rPr>
      </w:pPr>
      <w:r w:rsidRPr="006E5503">
        <w:rPr>
          <w:rFonts w:asciiTheme="majorHAnsi" w:hAnsiTheme="majorHAnsi" w:cstheme="majorHAnsi"/>
          <w:b/>
          <w:color w:val="000000" w:themeColor="text1"/>
        </w:rPr>
        <w:t>[Place Figure 7 here]</w:t>
      </w:r>
    </w:p>
    <w:p w14:paraId="4927B2AE" w14:textId="77777777" w:rsidR="006E5503" w:rsidRPr="006E5503" w:rsidRDefault="006E5503" w:rsidP="007E1DD6">
      <w:pPr>
        <w:jc w:val="center"/>
        <w:rPr>
          <w:rFonts w:asciiTheme="majorHAnsi" w:hAnsiTheme="majorHAnsi" w:cstheme="majorHAnsi"/>
          <w:b/>
          <w:color w:val="000000" w:themeColor="text1"/>
        </w:rPr>
      </w:pPr>
    </w:p>
    <w:p w14:paraId="587014B0" w14:textId="77777777" w:rsidR="00D94F54" w:rsidRPr="006E5503" w:rsidRDefault="00000000" w:rsidP="007E1DD6">
      <w:pPr>
        <w:jc w:val="center"/>
        <w:rPr>
          <w:rFonts w:asciiTheme="majorHAnsi" w:hAnsiTheme="majorHAnsi" w:cstheme="majorHAnsi"/>
          <w:b/>
          <w:color w:val="000000" w:themeColor="text1"/>
        </w:rPr>
      </w:pPr>
      <w:r w:rsidRPr="006E5503">
        <w:rPr>
          <w:rFonts w:asciiTheme="majorHAnsi" w:hAnsiTheme="majorHAnsi" w:cstheme="majorHAnsi"/>
          <w:b/>
          <w:color w:val="000000" w:themeColor="text1"/>
        </w:rPr>
        <w:t>[Place Figure 8 here]</w:t>
      </w:r>
    </w:p>
    <w:p w14:paraId="5ED69C45" w14:textId="77777777" w:rsidR="00D94F54" w:rsidRPr="006E5503" w:rsidRDefault="00D94F54" w:rsidP="00422C48">
      <w:pPr>
        <w:rPr>
          <w:rFonts w:asciiTheme="majorHAnsi" w:hAnsiTheme="majorHAnsi" w:cstheme="majorHAnsi"/>
          <w:b/>
          <w:color w:val="000000" w:themeColor="text1"/>
        </w:rPr>
      </w:pPr>
    </w:p>
    <w:p w14:paraId="6A35F854" w14:textId="291572C1" w:rsidR="00D94F54"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Following PPF, C12/C16 membranes </w:t>
      </w:r>
      <w:r w:rsidR="00062CCD" w:rsidRPr="00B14DF3">
        <w:rPr>
          <w:rFonts w:asciiTheme="majorHAnsi" w:hAnsiTheme="majorHAnsi" w:cstheme="majorHAnsi"/>
          <w:color w:val="000000" w:themeColor="text1"/>
        </w:rPr>
        <w:t>exhibit</w:t>
      </w:r>
      <w:r w:rsidRPr="00B14DF3">
        <w:rPr>
          <w:rFonts w:asciiTheme="majorHAnsi" w:hAnsiTheme="majorHAnsi" w:cstheme="majorHAnsi"/>
          <w:color w:val="000000" w:themeColor="text1"/>
        </w:rPr>
        <w:t xml:space="preserve"> a pronounced rightward shift in conductance amplitude distributions</w:t>
      </w:r>
      <w:r w:rsidR="0002300A"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indicating enhanced single-channel conductance</w:t>
      </w:r>
      <w:r w:rsidR="007F35FE"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 xml:space="preserve">accompanied by a leftward shift in </w:t>
      </w:r>
      <w:r w:rsidR="003721F0" w:rsidRPr="00B14DF3">
        <w:rPr>
          <w:rFonts w:asciiTheme="majorHAnsi" w:hAnsiTheme="majorHAnsi" w:cstheme="majorHAnsi"/>
          <w:color w:val="000000" w:themeColor="text1"/>
        </w:rPr>
        <w:t xml:space="preserve">conductance-state </w:t>
      </w:r>
      <w:r w:rsidRPr="00B14DF3">
        <w:rPr>
          <w:rFonts w:asciiTheme="majorHAnsi" w:hAnsiTheme="majorHAnsi" w:cstheme="majorHAnsi"/>
          <w:color w:val="000000" w:themeColor="text1"/>
        </w:rPr>
        <w:t xml:space="preserve">lifetime distributions, consistent with shorter channel open times. These changes </w:t>
      </w:r>
      <w:r w:rsidR="00EF0C25" w:rsidRPr="00B14DF3">
        <w:rPr>
          <w:rFonts w:asciiTheme="majorHAnsi" w:hAnsiTheme="majorHAnsi" w:cstheme="majorHAnsi"/>
          <w:color w:val="000000" w:themeColor="text1"/>
        </w:rPr>
        <w:t>are consistent with electromechanical thinning of the C12/C16 bilayer during PPF, as supported by direct mechanical and thickness measurements reported in ref. 2</w:t>
      </w:r>
      <w:r w:rsidR="009F29BB" w:rsidRPr="00B14DF3">
        <w:rPr>
          <w:rFonts w:asciiTheme="majorHAnsi" w:hAnsiTheme="majorHAnsi" w:cstheme="majorHAnsi"/>
          <w:color w:val="000000" w:themeColor="text1"/>
        </w:rPr>
        <w:t>5</w:t>
      </w:r>
      <w:r w:rsidR="00EF0C25" w:rsidRPr="00B14DF3">
        <w:rPr>
          <w:rFonts w:asciiTheme="majorHAnsi" w:hAnsiTheme="majorHAnsi" w:cstheme="majorHAnsi"/>
          <w:color w:val="000000" w:themeColor="text1"/>
        </w:rPr>
        <w:t>, which lower</w:t>
      </w:r>
      <w:r w:rsidR="00244AE5" w:rsidRPr="00B14DF3">
        <w:rPr>
          <w:rFonts w:asciiTheme="majorHAnsi" w:hAnsiTheme="majorHAnsi" w:cstheme="majorHAnsi"/>
          <w:color w:val="000000" w:themeColor="text1"/>
        </w:rPr>
        <w:t>s</w:t>
      </w:r>
      <w:r w:rsidRPr="00B14DF3">
        <w:rPr>
          <w:rFonts w:asciiTheme="majorHAnsi" w:hAnsiTheme="majorHAnsi" w:cstheme="majorHAnsi"/>
          <w:color w:val="000000" w:themeColor="text1"/>
        </w:rPr>
        <w:t xml:space="preserve"> the energetic barrier for ion transport through gA</w:t>
      </w:r>
      <w:r w:rsidR="006F1F95" w:rsidRPr="00B14DF3">
        <w:rPr>
          <w:rFonts w:asciiTheme="majorHAnsi" w:hAnsiTheme="majorHAnsi" w:cstheme="majorHAnsi"/>
          <w:color w:val="000000" w:themeColor="text1"/>
        </w:rPr>
        <w:t xml:space="preserve"> and </w:t>
      </w:r>
      <w:r w:rsidR="00AD03A4">
        <w:rPr>
          <w:rFonts w:asciiTheme="majorHAnsi" w:hAnsiTheme="majorHAnsi" w:cstheme="majorHAnsi"/>
          <w:color w:val="000000" w:themeColor="text1"/>
        </w:rPr>
        <w:t>increases</w:t>
      </w:r>
      <w:r w:rsidR="006F1F95" w:rsidRPr="00B14DF3">
        <w:rPr>
          <w:rFonts w:asciiTheme="majorHAnsi" w:hAnsiTheme="majorHAnsi" w:cstheme="majorHAnsi"/>
          <w:color w:val="000000" w:themeColor="text1"/>
        </w:rPr>
        <w:t xml:space="preserve"> </w:t>
      </w:r>
      <w:r w:rsidRPr="00B14DF3">
        <w:rPr>
          <w:rFonts w:asciiTheme="majorHAnsi" w:hAnsiTheme="majorHAnsi" w:cstheme="majorHAnsi"/>
          <w:color w:val="000000" w:themeColor="text1"/>
        </w:rPr>
        <w:t xml:space="preserve">ion throughput per opening </w:t>
      </w:r>
      <w:r w:rsidR="004E14DC" w:rsidRPr="00B14DF3">
        <w:rPr>
          <w:rFonts w:asciiTheme="majorHAnsi" w:hAnsiTheme="majorHAnsi" w:cstheme="majorHAnsi"/>
          <w:color w:val="000000" w:themeColor="text1"/>
        </w:rPr>
        <w:t>while</w:t>
      </w:r>
      <w:r w:rsidRPr="00B14DF3">
        <w:rPr>
          <w:rFonts w:asciiTheme="majorHAnsi" w:hAnsiTheme="majorHAnsi" w:cstheme="majorHAnsi"/>
          <w:color w:val="000000" w:themeColor="text1"/>
        </w:rPr>
        <w:t xml:space="preserve"> reducing channel stability. In contrast, C16 membranes show minimal change</w:t>
      </w:r>
      <w:r w:rsidR="00F12945" w:rsidRPr="00B14DF3">
        <w:rPr>
          <w:rFonts w:asciiTheme="majorHAnsi" w:hAnsiTheme="majorHAnsi" w:cstheme="majorHAnsi"/>
          <w:color w:val="000000" w:themeColor="text1"/>
        </w:rPr>
        <w:t>s</w:t>
      </w:r>
      <w:r w:rsidRPr="00B14DF3">
        <w:rPr>
          <w:rFonts w:asciiTheme="majorHAnsi" w:hAnsiTheme="majorHAnsi" w:cstheme="majorHAnsi"/>
          <w:color w:val="000000" w:themeColor="text1"/>
        </w:rPr>
        <w:t xml:space="preserve"> in either distribution, highlighting their limited structural adaptability. Together, these results demonstrate that the DIB platform captures both ensemble</w:t>
      </w:r>
      <w:r w:rsidR="00FE06D2"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and single-channel correlates of </w:t>
      </w:r>
      <w:r w:rsidR="00FE06D2" w:rsidRPr="00B14DF3">
        <w:rPr>
          <w:rFonts w:asciiTheme="majorHAnsi" w:hAnsiTheme="majorHAnsi" w:cstheme="majorHAnsi"/>
          <w:color w:val="000000" w:themeColor="text1"/>
        </w:rPr>
        <w:t>membrane electromechanical adaptation, including STP-like and LTP/LTD-like changes in ionic conduction arising from membrane composition-dependent dynamics</w:t>
      </w:r>
      <w:r w:rsidR="00914AD5">
        <w:rPr>
          <w:rFonts w:asciiTheme="majorHAnsi" w:hAnsiTheme="majorHAnsi" w:cstheme="majorHAnsi"/>
          <w:color w:val="000000" w:themeColor="text1"/>
        </w:rPr>
        <w:t xml:space="preserve"> (</w:t>
      </w:r>
      <w:r w:rsidR="00914AD5" w:rsidRPr="00914AD5">
        <w:rPr>
          <w:rFonts w:asciiTheme="majorHAnsi" w:hAnsiTheme="majorHAnsi" w:cstheme="majorHAnsi"/>
          <w:b/>
          <w:bCs/>
          <w:color w:val="000000" w:themeColor="text1"/>
        </w:rPr>
        <w:t xml:space="preserve">Figure </w:t>
      </w:r>
      <w:r w:rsidR="00D57638">
        <w:rPr>
          <w:rFonts w:asciiTheme="majorHAnsi" w:hAnsiTheme="majorHAnsi" w:cstheme="majorHAnsi"/>
          <w:b/>
          <w:bCs/>
          <w:color w:val="000000" w:themeColor="text1"/>
        </w:rPr>
        <w:t>8</w:t>
      </w:r>
      <w:r w:rsidR="00914AD5">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w:t>
      </w:r>
    </w:p>
    <w:p w14:paraId="079B5679" w14:textId="77777777" w:rsidR="006E4797" w:rsidRPr="00B14DF3" w:rsidRDefault="006E4797" w:rsidP="00422C48">
      <w:pPr>
        <w:rPr>
          <w:rFonts w:asciiTheme="majorHAnsi" w:hAnsiTheme="majorHAnsi" w:cstheme="majorHAnsi"/>
          <w:color w:val="808080"/>
        </w:rPr>
      </w:pPr>
    </w:p>
    <w:p w14:paraId="6D510784" w14:textId="6E1F7C11" w:rsidR="006E4797" w:rsidRPr="00B14DF3" w:rsidRDefault="00000000" w:rsidP="00422C48">
      <w:pPr>
        <w:rPr>
          <w:rFonts w:asciiTheme="majorHAnsi" w:hAnsiTheme="majorHAnsi" w:cstheme="majorHAnsi"/>
          <w:color w:val="808080"/>
        </w:rPr>
      </w:pPr>
      <w:r w:rsidRPr="00B14DF3">
        <w:rPr>
          <w:rFonts w:asciiTheme="majorHAnsi" w:hAnsiTheme="majorHAnsi" w:cstheme="majorHAnsi"/>
          <w:b/>
        </w:rPr>
        <w:t>FIGURE AND TABLE LEGENDS:</w:t>
      </w:r>
      <w:r w:rsidRPr="00B14DF3">
        <w:rPr>
          <w:rFonts w:asciiTheme="majorHAnsi" w:hAnsiTheme="majorHAnsi" w:cstheme="majorHAnsi"/>
          <w:color w:val="808080"/>
        </w:rPr>
        <w:t xml:space="preserve"> </w:t>
      </w:r>
    </w:p>
    <w:p w14:paraId="45E8DC16" w14:textId="22755800" w:rsidR="005F1009" w:rsidRPr="00B14DF3" w:rsidRDefault="00000000" w:rsidP="00422C48">
      <w:pPr>
        <w:rPr>
          <w:rFonts w:asciiTheme="majorHAnsi" w:hAnsiTheme="majorHAnsi" w:cstheme="majorHAnsi"/>
          <w:color w:val="000000" w:themeColor="text1"/>
        </w:rPr>
      </w:pPr>
      <w:r w:rsidRPr="00B14DF3">
        <w:rPr>
          <w:rFonts w:asciiTheme="majorHAnsi" w:hAnsiTheme="majorHAnsi" w:cstheme="majorHAnsi"/>
          <w:b/>
          <w:color w:val="000000" w:themeColor="text1"/>
        </w:rPr>
        <w:t>Figure 1: Experimental setup.</w:t>
      </w:r>
      <w:r w:rsidRPr="00B14DF3">
        <w:rPr>
          <w:rFonts w:asciiTheme="majorHAnsi" w:hAnsiTheme="majorHAnsi" w:cstheme="majorHAnsi"/>
          <w:color w:val="000000" w:themeColor="text1"/>
        </w:rPr>
        <w:t xml:space="preserve"> </w:t>
      </w:r>
      <w:r w:rsidR="008C485D" w:rsidRPr="00B14DF3">
        <w:rPr>
          <w:rFonts w:asciiTheme="majorHAnsi" w:hAnsiTheme="majorHAnsi" w:cstheme="majorHAnsi"/>
          <w:color w:val="000000" w:themeColor="text1"/>
        </w:rPr>
        <w:t>(</w:t>
      </w:r>
      <w:r w:rsidRPr="00B14DF3">
        <w:rPr>
          <w:rFonts w:asciiTheme="majorHAnsi" w:hAnsiTheme="majorHAnsi" w:cstheme="majorHAnsi"/>
          <w:b/>
          <w:bCs/>
          <w:color w:val="000000" w:themeColor="text1"/>
        </w:rPr>
        <w:t>A</w:t>
      </w:r>
      <w:r w:rsidRPr="00B14DF3">
        <w:rPr>
          <w:rFonts w:asciiTheme="majorHAnsi" w:hAnsiTheme="majorHAnsi" w:cstheme="majorHAnsi"/>
          <w:color w:val="000000" w:themeColor="text1"/>
        </w:rPr>
        <w:t xml:space="preserve">) Anti-vibration table and Faraday cage enclosure with major components indicated, including amplifier, digitizer, noise filter, function generators, and dual-computer interface for electrical and video acquisition. </w:t>
      </w:r>
      <w:r w:rsidR="008C485D" w:rsidRPr="00B14DF3">
        <w:rPr>
          <w:rFonts w:asciiTheme="majorHAnsi" w:hAnsiTheme="majorHAnsi" w:cstheme="majorHAnsi"/>
          <w:color w:val="000000" w:themeColor="text1"/>
        </w:rPr>
        <w:t>(</w:t>
      </w:r>
      <w:r w:rsidRPr="00B14DF3">
        <w:rPr>
          <w:rFonts w:asciiTheme="majorHAnsi" w:hAnsiTheme="majorHAnsi" w:cstheme="majorHAnsi"/>
          <w:b/>
          <w:bCs/>
          <w:color w:val="000000" w:themeColor="text1"/>
        </w:rPr>
        <w:t>B</w:t>
      </w:r>
      <w:r w:rsidRPr="00B14DF3">
        <w:rPr>
          <w:rFonts w:asciiTheme="majorHAnsi" w:hAnsiTheme="majorHAnsi" w:cstheme="majorHAnsi"/>
          <w:color w:val="000000" w:themeColor="text1"/>
        </w:rPr>
        <w:t xml:space="preserve">) Top-front view of the DIB sample environment and electrodes. </w:t>
      </w:r>
      <w:r w:rsidR="008C485D" w:rsidRPr="00B14DF3">
        <w:rPr>
          <w:rFonts w:asciiTheme="majorHAnsi" w:hAnsiTheme="majorHAnsi" w:cstheme="majorHAnsi"/>
          <w:color w:val="000000" w:themeColor="text1"/>
        </w:rPr>
        <w:t>(</w:t>
      </w:r>
      <w:r w:rsidR="00153CE6" w:rsidRPr="00B14DF3">
        <w:rPr>
          <w:rFonts w:asciiTheme="majorHAnsi" w:hAnsiTheme="majorHAnsi" w:cstheme="majorHAnsi"/>
          <w:b/>
          <w:bCs/>
          <w:color w:val="000000" w:themeColor="text1"/>
        </w:rPr>
        <w:t>C</w:t>
      </w:r>
      <w:r w:rsidR="00153CE6" w:rsidRPr="00B14DF3">
        <w:rPr>
          <w:rFonts w:asciiTheme="majorHAnsi" w:hAnsiTheme="majorHAnsi" w:cstheme="majorHAnsi"/>
          <w:color w:val="000000" w:themeColor="text1"/>
        </w:rPr>
        <w:t>) Schematic of electrical and optical connections associated with the experimental setup described in this manuscript.</w:t>
      </w:r>
      <w:r w:rsidR="00C260A2" w:rsidRPr="00B14DF3">
        <w:rPr>
          <w:rFonts w:asciiTheme="majorHAnsi" w:hAnsiTheme="majorHAnsi" w:cstheme="majorHAnsi"/>
          <w:color w:val="000000" w:themeColor="text1"/>
        </w:rPr>
        <w:t xml:space="preserve"> All individual components share a common ground </w:t>
      </w:r>
      <w:r w:rsidR="008C485D" w:rsidRPr="00B14DF3">
        <w:rPr>
          <w:rFonts w:asciiTheme="majorHAnsi" w:hAnsiTheme="majorHAnsi" w:cstheme="majorHAnsi"/>
          <w:color w:val="000000" w:themeColor="text1"/>
        </w:rPr>
        <w:t xml:space="preserve">in </w:t>
      </w:r>
      <w:r w:rsidR="00C260A2" w:rsidRPr="00B14DF3">
        <w:rPr>
          <w:rFonts w:asciiTheme="majorHAnsi" w:hAnsiTheme="majorHAnsi" w:cstheme="majorHAnsi"/>
          <w:color w:val="000000" w:themeColor="text1"/>
        </w:rPr>
        <w:t xml:space="preserve">the laboratory building. </w:t>
      </w:r>
      <w:r w:rsidRPr="00B14DF3">
        <w:rPr>
          <w:rFonts w:asciiTheme="majorHAnsi" w:hAnsiTheme="majorHAnsi" w:cstheme="majorHAnsi"/>
          <w:color w:val="000000" w:themeColor="text1"/>
        </w:rPr>
        <w:t>All experiments were performed at room temperature (21</w:t>
      </w:r>
      <w:r w:rsidR="000669A1"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22 </w:t>
      </w:r>
      <w:r w:rsidR="00EF1E9E" w:rsidRPr="00B14DF3">
        <w:rPr>
          <w:rFonts w:asciiTheme="majorHAnsi" w:hAnsiTheme="majorHAnsi" w:cstheme="majorHAnsi"/>
          <w:color w:val="000000" w:themeColor="text1"/>
        </w:rPr>
        <w:lastRenderedPageBreak/>
        <w:t>˚C</w:t>
      </w:r>
      <w:r w:rsidRPr="00B14DF3">
        <w:rPr>
          <w:rFonts w:asciiTheme="majorHAnsi" w:hAnsiTheme="majorHAnsi" w:cstheme="majorHAnsi"/>
          <w:color w:val="000000" w:themeColor="text1"/>
        </w:rPr>
        <w:t xml:space="preserve">). </w:t>
      </w:r>
    </w:p>
    <w:p w14:paraId="2CCE3705" w14:textId="11500CD0" w:rsidR="00035D21" w:rsidRPr="00B14DF3" w:rsidRDefault="00035D21" w:rsidP="00422C48">
      <w:pPr>
        <w:rPr>
          <w:rFonts w:asciiTheme="majorHAnsi" w:hAnsiTheme="majorHAnsi" w:cstheme="majorHAnsi"/>
          <w:color w:val="000000" w:themeColor="text1"/>
        </w:rPr>
      </w:pPr>
    </w:p>
    <w:p w14:paraId="7E218E35" w14:textId="706EC9EF" w:rsidR="00035D21" w:rsidRPr="00B14DF3" w:rsidRDefault="00000000" w:rsidP="00422C48">
      <w:pPr>
        <w:rPr>
          <w:rFonts w:asciiTheme="majorHAnsi" w:hAnsiTheme="majorHAnsi" w:cstheme="majorHAnsi"/>
          <w:bCs/>
          <w:color w:val="000000" w:themeColor="text1"/>
        </w:rPr>
      </w:pPr>
      <w:r w:rsidRPr="00B14DF3">
        <w:rPr>
          <w:rFonts w:asciiTheme="majorHAnsi" w:hAnsiTheme="majorHAnsi" w:cstheme="majorHAnsi"/>
          <w:b/>
          <w:color w:val="000000" w:themeColor="text1"/>
        </w:rPr>
        <w:t xml:space="preserve">Figure 2: Electrode preparation. </w:t>
      </w:r>
      <w:r w:rsidR="006F19E2"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A</w:t>
      </w:r>
      <w:r w:rsidRPr="00B14DF3">
        <w:rPr>
          <w:rFonts w:asciiTheme="majorHAnsi" w:hAnsiTheme="majorHAnsi" w:cstheme="majorHAnsi"/>
          <w:bCs/>
          <w:color w:val="000000" w:themeColor="text1"/>
        </w:rPr>
        <w:t xml:space="preserve">) Microscope images of good- and poor-quality electrode melts. </w:t>
      </w:r>
      <w:r w:rsidR="006F19E2"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B</w:t>
      </w:r>
      <w:r w:rsidRPr="00B14DF3">
        <w:rPr>
          <w:rFonts w:asciiTheme="majorHAnsi" w:hAnsiTheme="majorHAnsi" w:cstheme="majorHAnsi"/>
          <w:bCs/>
          <w:color w:val="000000" w:themeColor="text1"/>
        </w:rPr>
        <w:t xml:space="preserve">) Comparison of non-chlorinated and chlorinated electrode heads. </w:t>
      </w:r>
      <w:r w:rsidR="006F19E2"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C</w:t>
      </w:r>
      <w:r w:rsidRPr="00B14DF3">
        <w:rPr>
          <w:rFonts w:asciiTheme="majorHAnsi" w:hAnsiTheme="majorHAnsi" w:cstheme="majorHAnsi"/>
          <w:bCs/>
          <w:color w:val="000000" w:themeColor="text1"/>
        </w:rPr>
        <w:t xml:space="preserve">) Examples of good- and poor-quality agarose coatings. </w:t>
      </w:r>
    </w:p>
    <w:p w14:paraId="46C00DEC" w14:textId="77777777" w:rsidR="00422C48" w:rsidRPr="00B14DF3" w:rsidRDefault="00422C48" w:rsidP="00422C48">
      <w:pPr>
        <w:rPr>
          <w:rFonts w:asciiTheme="majorHAnsi" w:hAnsiTheme="majorHAnsi" w:cstheme="majorHAnsi"/>
          <w:bCs/>
          <w:color w:val="000000" w:themeColor="text1"/>
        </w:rPr>
      </w:pPr>
    </w:p>
    <w:p w14:paraId="68598DD3" w14:textId="0A663472" w:rsidR="00035D21" w:rsidRPr="00B14DF3" w:rsidRDefault="00000000" w:rsidP="00422C48">
      <w:pPr>
        <w:rPr>
          <w:rFonts w:asciiTheme="majorHAnsi" w:hAnsiTheme="majorHAnsi" w:cstheme="majorHAnsi"/>
          <w:bCs/>
          <w:color w:val="000000" w:themeColor="text1"/>
        </w:rPr>
      </w:pPr>
      <w:r w:rsidRPr="00B14DF3">
        <w:rPr>
          <w:rFonts w:asciiTheme="majorHAnsi" w:hAnsiTheme="majorHAnsi" w:cstheme="majorHAnsi"/>
          <w:b/>
          <w:color w:val="000000" w:themeColor="text1"/>
        </w:rPr>
        <w:t xml:space="preserve">Figure 3: Electrode setup. </w:t>
      </w:r>
      <w:r w:rsidR="006F19E2"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A</w:t>
      </w:r>
      <w:r w:rsidRPr="00B14DF3">
        <w:rPr>
          <w:rFonts w:asciiTheme="majorHAnsi" w:hAnsiTheme="majorHAnsi" w:cstheme="majorHAnsi"/>
          <w:bCs/>
          <w:color w:val="000000" w:themeColor="text1"/>
        </w:rPr>
        <w:t xml:space="preserve">) Top view of mounted electrode angle alignment. </w:t>
      </w:r>
      <w:r w:rsidR="006F19E2"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B</w:t>
      </w:r>
      <w:r w:rsidRPr="00B14DF3">
        <w:rPr>
          <w:rFonts w:asciiTheme="majorHAnsi" w:hAnsiTheme="majorHAnsi" w:cstheme="majorHAnsi"/>
          <w:bCs/>
          <w:color w:val="000000" w:themeColor="text1"/>
        </w:rPr>
        <w:t xml:space="preserve">) Side view of comparing non-sagging droplets immediately after LUV loading with sagging droplets after monolayer formation. </w:t>
      </w:r>
    </w:p>
    <w:p w14:paraId="7A896185" w14:textId="77777777" w:rsidR="00422C48" w:rsidRPr="00B14DF3" w:rsidRDefault="00422C48" w:rsidP="00422C48">
      <w:pPr>
        <w:rPr>
          <w:rFonts w:asciiTheme="majorHAnsi" w:hAnsiTheme="majorHAnsi" w:cstheme="majorHAnsi"/>
          <w:bCs/>
          <w:color w:val="000000" w:themeColor="text1"/>
        </w:rPr>
      </w:pPr>
    </w:p>
    <w:p w14:paraId="4EA2BA2F" w14:textId="56DED19C" w:rsidR="00035D21" w:rsidRPr="00B14DF3" w:rsidRDefault="00000000" w:rsidP="00422C48">
      <w:pPr>
        <w:rPr>
          <w:rFonts w:asciiTheme="majorHAnsi" w:hAnsiTheme="majorHAnsi" w:cstheme="majorHAnsi"/>
          <w:color w:val="000000" w:themeColor="text1"/>
        </w:rPr>
      </w:pPr>
      <w:r w:rsidRPr="00B14DF3">
        <w:rPr>
          <w:rFonts w:asciiTheme="majorHAnsi" w:hAnsiTheme="majorHAnsi" w:cstheme="majorHAnsi"/>
          <w:b/>
          <w:color w:val="000000" w:themeColor="text1"/>
        </w:rPr>
        <w:t xml:space="preserve">Figure 4: Droplet </w:t>
      </w:r>
      <w:r w:rsidR="00533C76" w:rsidRPr="00B14DF3">
        <w:rPr>
          <w:rFonts w:asciiTheme="majorHAnsi" w:hAnsiTheme="majorHAnsi" w:cstheme="majorHAnsi"/>
          <w:b/>
          <w:color w:val="000000" w:themeColor="text1"/>
        </w:rPr>
        <w:t>interface bilayer formation</w:t>
      </w:r>
      <w:r w:rsidRPr="00B14DF3">
        <w:rPr>
          <w:rFonts w:asciiTheme="majorHAnsi" w:hAnsiTheme="majorHAnsi" w:cstheme="majorHAnsi"/>
          <w:b/>
          <w:color w:val="000000" w:themeColor="text1"/>
        </w:rPr>
        <w:t xml:space="preserve">. </w:t>
      </w:r>
      <w:r w:rsidR="006B48F2"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A</w:t>
      </w:r>
      <w:r w:rsidRPr="00B14DF3">
        <w:rPr>
          <w:rFonts w:asciiTheme="majorHAnsi" w:hAnsiTheme="majorHAnsi" w:cstheme="majorHAnsi"/>
          <w:bCs/>
          <w:color w:val="000000" w:themeColor="text1"/>
        </w:rPr>
        <w:t xml:space="preserve">) Time-lapse sequence showing bilayer formation and expansion following droplet contact. </w:t>
      </w:r>
      <w:r w:rsidR="006B48F2"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B</w:t>
      </w:r>
      <w:r w:rsidRPr="00B14DF3">
        <w:rPr>
          <w:rFonts w:asciiTheme="majorHAnsi" w:hAnsiTheme="majorHAnsi" w:cstheme="majorHAnsi"/>
          <w:bCs/>
          <w:color w:val="000000" w:themeColor="text1"/>
        </w:rPr>
        <w:t xml:space="preserve">) Internal membrane reflection used for bilayer diameter and area estimation. </w:t>
      </w:r>
      <w:r w:rsidR="00FF2350" w:rsidRPr="00B14DF3">
        <w:rPr>
          <w:rFonts w:asciiTheme="majorHAnsi" w:hAnsiTheme="majorHAnsi" w:cstheme="majorHAnsi"/>
          <w:color w:val="000000" w:themeColor="text1"/>
        </w:rPr>
        <w:t xml:space="preserve">DIB imaging is performed from underneath the setup via </w:t>
      </w:r>
      <w:r w:rsidR="00C11DB8" w:rsidRPr="00B14DF3">
        <w:rPr>
          <w:rFonts w:asciiTheme="majorHAnsi" w:hAnsiTheme="majorHAnsi" w:cstheme="majorHAnsi"/>
          <w:color w:val="000000" w:themeColor="text1"/>
        </w:rPr>
        <w:t xml:space="preserve">an </w:t>
      </w:r>
      <w:r w:rsidR="00FF2350" w:rsidRPr="00B14DF3">
        <w:rPr>
          <w:rFonts w:asciiTheme="majorHAnsi" w:hAnsiTheme="majorHAnsi" w:cstheme="majorHAnsi"/>
          <w:color w:val="000000" w:themeColor="text1"/>
        </w:rPr>
        <w:t>inverted microscope. Scale bar = 50 µm.</w:t>
      </w:r>
    </w:p>
    <w:p w14:paraId="6E185D04" w14:textId="77777777" w:rsidR="00422C48" w:rsidRPr="00B14DF3" w:rsidRDefault="00422C48" w:rsidP="00422C48">
      <w:pPr>
        <w:rPr>
          <w:rFonts w:asciiTheme="majorHAnsi" w:hAnsiTheme="majorHAnsi" w:cstheme="majorHAnsi"/>
          <w:bCs/>
          <w:color w:val="000000" w:themeColor="text1"/>
        </w:rPr>
      </w:pPr>
    </w:p>
    <w:p w14:paraId="27938875" w14:textId="5107C264" w:rsidR="00422C48" w:rsidRDefault="00000000" w:rsidP="00422C48">
      <w:pPr>
        <w:rPr>
          <w:rFonts w:asciiTheme="majorHAnsi" w:hAnsiTheme="majorHAnsi" w:cstheme="majorHAnsi"/>
          <w:bCs/>
          <w:color w:val="000000" w:themeColor="text1"/>
        </w:rPr>
      </w:pPr>
      <w:r w:rsidRPr="00B14DF3">
        <w:rPr>
          <w:rFonts w:asciiTheme="majorHAnsi" w:hAnsiTheme="majorHAnsi" w:cstheme="majorHAnsi"/>
          <w:b/>
          <w:color w:val="000000" w:themeColor="text1"/>
        </w:rPr>
        <w:t xml:space="preserve">Figure 5: STP protocol—stimulation and response. </w:t>
      </w:r>
      <w:r w:rsidRPr="00B14DF3">
        <w:rPr>
          <w:rFonts w:asciiTheme="majorHAnsi" w:hAnsiTheme="majorHAnsi" w:cstheme="majorHAnsi"/>
          <w:bCs/>
          <w:color w:val="000000" w:themeColor="text1"/>
        </w:rPr>
        <w:t xml:space="preserve">Representative current responses during paired-pulse facilitation (PPF, 0–60 s, red) and paired-pulse depression (PPD, 60–120 s, blue) are shown (top), together with the corresponding stimulation protocol (bottom). PPF and PPD pulses are 100 ms in duration with OFF times of 10 ms and 250 ms, respectively, yielding duty cycles of 90.9% and 28.6%. Facilitation corresponds to net increases in ionic current; depression corresponds to net decreases. Current responses are recorded only during ON periods; </w:t>
      </w:r>
      <w:r w:rsidR="00EA2C43" w:rsidRPr="00B14DF3">
        <w:rPr>
          <w:rFonts w:asciiTheme="majorHAnsi" w:hAnsiTheme="majorHAnsi" w:cstheme="majorHAnsi"/>
          <w:bCs/>
          <w:color w:val="000000" w:themeColor="text1"/>
        </w:rPr>
        <w:t>f</w:t>
      </w:r>
      <w:r w:rsidR="00EA2C43" w:rsidRPr="00B14DF3">
        <w:rPr>
          <w:rFonts w:asciiTheme="majorHAnsi" w:hAnsiTheme="majorHAnsi" w:cstheme="majorHAnsi"/>
          <w:color w:val="000000" w:themeColor="text1"/>
        </w:rPr>
        <w:t xml:space="preserve">or visualization, data between pulses are interpolated to highlight overall trends in current. Pulse schematic time lengths and number of pulses within PPF and PPD phases are not drawn to scale and are illustrated for visualization purposes. </w:t>
      </w:r>
      <w:r w:rsidR="0052309D" w:rsidRPr="0052309D">
        <w:rPr>
          <w:rFonts w:asciiTheme="majorHAnsi" w:hAnsiTheme="majorHAnsi" w:cstheme="majorHAnsi"/>
          <w:bCs/>
          <w:color w:val="000000" w:themeColor="text1"/>
        </w:rPr>
        <w:t xml:space="preserve">Representative current-response data reproduced from </w:t>
      </w:r>
      <w:r w:rsidR="00A4295B" w:rsidRPr="009C46ED">
        <w:rPr>
          <w:rFonts w:eastAsia="Times New Roman"/>
          <w:lang w:val="en-IN" w:eastAsia="en-IN"/>
        </w:rPr>
        <w:t>Podar PT</w:t>
      </w:r>
      <w:r w:rsidR="00A4295B">
        <w:rPr>
          <w:rFonts w:eastAsia="Times New Roman"/>
          <w:lang w:val="en-IN" w:eastAsia="en-IN"/>
        </w:rPr>
        <w:t xml:space="preserve"> </w:t>
      </w:r>
      <w:r w:rsidR="00F036E9">
        <w:rPr>
          <w:rFonts w:asciiTheme="majorHAnsi" w:hAnsiTheme="majorHAnsi" w:cstheme="majorHAnsi"/>
          <w:color w:val="000000" w:themeColor="text1"/>
        </w:rPr>
        <w:t>et al.,</w:t>
      </w:r>
      <w:r w:rsidR="0052309D" w:rsidRPr="00C37F2E">
        <w:rPr>
          <w:rFonts w:asciiTheme="majorHAnsi" w:hAnsiTheme="majorHAnsi" w:cstheme="majorHAnsi"/>
          <w:bCs/>
          <w:color w:val="000000" w:themeColor="text1"/>
          <w:vertAlign w:val="superscript"/>
        </w:rPr>
        <w:t>25</w:t>
      </w:r>
      <w:r w:rsidR="0052309D" w:rsidRPr="0052309D">
        <w:rPr>
          <w:rFonts w:asciiTheme="majorHAnsi" w:hAnsiTheme="majorHAnsi" w:cstheme="majorHAnsi"/>
          <w:bCs/>
          <w:color w:val="000000" w:themeColor="text1"/>
        </w:rPr>
        <w:t xml:space="preserve"> under CC BY-NC-ND 4.0. Copyright © 2025 The Author(s). Published by PNAS. Stimulation schematic modified for the present manuscript.</w:t>
      </w:r>
    </w:p>
    <w:p w14:paraId="4FE1754B" w14:textId="77777777" w:rsidR="0052309D" w:rsidRPr="00B14DF3" w:rsidRDefault="0052309D" w:rsidP="00422C48">
      <w:pPr>
        <w:rPr>
          <w:rFonts w:asciiTheme="majorHAnsi" w:hAnsiTheme="majorHAnsi" w:cstheme="majorHAnsi"/>
          <w:bCs/>
          <w:color w:val="000000" w:themeColor="text1"/>
        </w:rPr>
      </w:pPr>
    </w:p>
    <w:p w14:paraId="28A9B969" w14:textId="225F9EB5" w:rsidR="00C83C57" w:rsidRPr="00C37F2E" w:rsidRDefault="00000000" w:rsidP="00422C48">
      <w:pPr>
        <w:rPr>
          <w:rFonts w:asciiTheme="majorHAnsi" w:hAnsiTheme="majorHAnsi" w:cstheme="majorHAnsi"/>
          <w:bCs/>
          <w:color w:val="000000" w:themeColor="text1"/>
        </w:rPr>
      </w:pPr>
      <w:r w:rsidRPr="00B14DF3">
        <w:rPr>
          <w:rFonts w:asciiTheme="majorHAnsi" w:hAnsiTheme="majorHAnsi" w:cstheme="majorHAnsi"/>
          <w:b/>
          <w:color w:val="000000" w:themeColor="text1"/>
        </w:rPr>
        <w:t xml:space="preserve">Figure 6: </w:t>
      </w:r>
      <w:r w:rsidRPr="00B14DF3">
        <w:rPr>
          <w:rFonts w:asciiTheme="majorHAnsi" w:hAnsiTheme="majorHAnsi" w:cstheme="majorHAnsi"/>
          <w:b/>
          <w:bCs/>
          <w:color w:val="000000" w:themeColor="text1"/>
        </w:rPr>
        <w:t>Current, area, and calculated ionic flux of DIBs during STP and transition into LTP</w:t>
      </w:r>
      <w:r w:rsidR="00A51C6E" w:rsidRPr="00B14DF3">
        <w:rPr>
          <w:rFonts w:asciiTheme="majorHAnsi" w:hAnsiTheme="majorHAnsi" w:cstheme="majorHAnsi"/>
          <w:b/>
          <w:bCs/>
          <w:color w:val="000000" w:themeColor="text1"/>
        </w:rPr>
        <w:t>/LTD</w:t>
      </w:r>
      <w:r w:rsidRPr="00B14DF3">
        <w:rPr>
          <w:rFonts w:asciiTheme="majorHAnsi" w:hAnsiTheme="majorHAnsi" w:cstheme="majorHAnsi"/>
          <w:b/>
          <w:bCs/>
          <w:color w:val="000000" w:themeColor="text1"/>
        </w:rPr>
        <w:t>.</w:t>
      </w:r>
      <w:r w:rsidRPr="00B14DF3">
        <w:rPr>
          <w:rFonts w:asciiTheme="majorHAnsi" w:hAnsiTheme="majorHAnsi" w:cstheme="majorHAnsi"/>
          <w:color w:val="000000" w:themeColor="text1"/>
        </w:rPr>
        <w:t xml:space="preserve"> </w:t>
      </w:r>
      <w:r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A</w:t>
      </w:r>
      <w:r w:rsidRPr="00B14DF3">
        <w:rPr>
          <w:rFonts w:asciiTheme="majorHAnsi" w:hAnsiTheme="majorHAnsi" w:cstheme="majorHAnsi"/>
          <w:bCs/>
          <w:color w:val="000000" w:themeColor="text1"/>
        </w:rPr>
        <w:t>) Normalized current (I/I₀) during PPF (0–60 s, white background) and PPD (60–120 s, gray background) for gA-doped DPhPC membranes in C16 (orange) and C12/C16 (blue) oils</w:t>
      </w:r>
      <w:r w:rsidR="000A2DAC" w:rsidRPr="00B14DF3">
        <w:rPr>
          <w:rFonts w:asciiTheme="majorHAnsi" w:hAnsiTheme="majorHAnsi" w:cstheme="majorHAnsi"/>
          <w:bCs/>
          <w:color w:val="000000" w:themeColor="text1"/>
        </w:rPr>
        <w:t xml:space="preserve">, with each condition comprising </w:t>
      </w:r>
      <w:r w:rsidR="003C6926" w:rsidRPr="00B14DF3">
        <w:rPr>
          <w:rFonts w:asciiTheme="majorHAnsi" w:hAnsiTheme="majorHAnsi" w:cstheme="majorHAnsi"/>
          <w:bCs/>
          <w:color w:val="000000" w:themeColor="text1"/>
        </w:rPr>
        <w:t>n</w:t>
      </w:r>
      <w:r w:rsidRPr="00B14DF3">
        <w:rPr>
          <w:rFonts w:asciiTheme="majorHAnsi" w:hAnsiTheme="majorHAnsi" w:cstheme="majorHAnsi"/>
          <w:bCs/>
          <w:color w:val="000000" w:themeColor="text1"/>
        </w:rPr>
        <w:t xml:space="preserve"> = 28 </w:t>
      </w:r>
      <w:r w:rsidR="00A177DA" w:rsidRPr="00B14DF3">
        <w:rPr>
          <w:rFonts w:asciiTheme="majorHAnsi" w:hAnsiTheme="majorHAnsi" w:cstheme="majorHAnsi"/>
          <w:bCs/>
          <w:color w:val="000000" w:themeColor="text1"/>
        </w:rPr>
        <w:t>independent</w:t>
      </w:r>
      <w:r w:rsidR="000A2DAC" w:rsidRPr="00B14DF3">
        <w:rPr>
          <w:rFonts w:asciiTheme="majorHAnsi" w:hAnsiTheme="majorHAnsi" w:cstheme="majorHAnsi"/>
          <w:bCs/>
          <w:color w:val="000000" w:themeColor="text1"/>
        </w:rPr>
        <w:t>ly formed</w:t>
      </w:r>
      <w:r w:rsidR="00A177DA" w:rsidRPr="00B14DF3">
        <w:rPr>
          <w:rFonts w:asciiTheme="majorHAnsi" w:hAnsiTheme="majorHAnsi" w:cstheme="majorHAnsi"/>
          <w:bCs/>
          <w:color w:val="000000" w:themeColor="text1"/>
        </w:rPr>
        <w:t xml:space="preserve"> DIBs</w:t>
      </w:r>
      <w:r w:rsidRPr="00B14DF3">
        <w:rPr>
          <w:rFonts w:asciiTheme="majorHAnsi" w:hAnsiTheme="majorHAnsi" w:cstheme="majorHAnsi"/>
          <w:bCs/>
          <w:color w:val="000000" w:themeColor="text1"/>
        </w:rPr>
        <w:t>. (</w:t>
      </w:r>
      <w:r w:rsidRPr="00B14DF3">
        <w:rPr>
          <w:rFonts w:asciiTheme="majorHAnsi" w:hAnsiTheme="majorHAnsi" w:cstheme="majorHAnsi"/>
          <w:b/>
          <w:color w:val="000000" w:themeColor="text1"/>
        </w:rPr>
        <w:t>B</w:t>
      </w:r>
      <w:r w:rsidRPr="00B14DF3">
        <w:rPr>
          <w:rFonts w:asciiTheme="majorHAnsi" w:hAnsiTheme="majorHAnsi" w:cstheme="majorHAnsi"/>
          <w:bCs/>
          <w:color w:val="000000" w:themeColor="text1"/>
        </w:rPr>
        <w:t>) Normalized membrane areas (A/A₀)</w:t>
      </w:r>
      <w:r w:rsidR="00F561A1" w:rsidRPr="00B14DF3">
        <w:rPr>
          <w:rFonts w:asciiTheme="majorHAnsi" w:hAnsiTheme="majorHAnsi" w:cstheme="majorHAnsi"/>
          <w:bCs/>
          <w:color w:val="000000" w:themeColor="text1"/>
        </w:rPr>
        <w:t>, measured</w:t>
      </w:r>
      <w:r w:rsidRPr="00B14DF3">
        <w:rPr>
          <w:rFonts w:asciiTheme="majorHAnsi" w:hAnsiTheme="majorHAnsi" w:cstheme="majorHAnsi"/>
          <w:bCs/>
          <w:color w:val="000000" w:themeColor="text1"/>
        </w:rPr>
        <w:t xml:space="preserve"> at 30 time points</w:t>
      </w:r>
      <w:r w:rsidR="00916BFF" w:rsidRPr="00B14DF3">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showing comparable area trajectories despite differing current</w:t>
      </w:r>
      <w:r w:rsidR="00916BFF" w:rsidRPr="00B14DF3">
        <w:rPr>
          <w:rFonts w:asciiTheme="majorHAnsi" w:hAnsiTheme="majorHAnsi" w:cstheme="majorHAnsi"/>
          <w:bCs/>
          <w:color w:val="000000" w:themeColor="text1"/>
        </w:rPr>
        <w:t xml:space="preserve"> responses; data are shown as mean ± S.D. across the same </w:t>
      </w:r>
      <w:r w:rsidR="003C6926" w:rsidRPr="00B14DF3">
        <w:rPr>
          <w:rFonts w:asciiTheme="majorHAnsi" w:hAnsiTheme="majorHAnsi" w:cstheme="majorHAnsi"/>
          <w:bCs/>
          <w:color w:val="000000" w:themeColor="text1"/>
        </w:rPr>
        <w:t>n</w:t>
      </w:r>
      <w:r w:rsidR="00916BFF" w:rsidRPr="00B14DF3">
        <w:rPr>
          <w:rFonts w:asciiTheme="majorHAnsi" w:hAnsiTheme="majorHAnsi" w:cstheme="majorHAnsi"/>
          <w:bCs/>
          <w:color w:val="000000" w:themeColor="text1"/>
        </w:rPr>
        <w:t xml:space="preserve"> = 28 independent DIBs per oil condition</w:t>
      </w:r>
      <w:r w:rsidRPr="00B14DF3">
        <w:rPr>
          <w:rFonts w:asciiTheme="majorHAnsi" w:hAnsiTheme="majorHAnsi" w:cstheme="majorHAnsi"/>
          <w:bCs/>
          <w:color w:val="000000" w:themeColor="text1"/>
        </w:rPr>
        <w:t>. (</w:t>
      </w:r>
      <w:r w:rsidRPr="00B14DF3">
        <w:rPr>
          <w:rFonts w:asciiTheme="majorHAnsi" w:hAnsiTheme="majorHAnsi" w:cstheme="majorHAnsi"/>
          <w:b/>
          <w:color w:val="000000" w:themeColor="text1"/>
        </w:rPr>
        <w:t>C</w:t>
      </w:r>
      <w:r w:rsidRPr="00B14DF3">
        <w:rPr>
          <w:rFonts w:asciiTheme="majorHAnsi" w:hAnsiTheme="majorHAnsi" w:cstheme="majorHAnsi"/>
          <w:bCs/>
          <w:color w:val="000000" w:themeColor="text1"/>
        </w:rPr>
        <w:t>) Normalized flux</w:t>
      </w:r>
      <w:r w:rsidR="005A1BD6" w:rsidRPr="00B14DF3">
        <w:rPr>
          <w:rFonts w:asciiTheme="majorHAnsi" w:hAnsiTheme="majorHAnsi" w:cstheme="majorHAnsi"/>
          <w:bCs/>
          <w:color w:val="000000" w:themeColor="text1"/>
        </w:rPr>
        <w:t xml:space="preserve">, </w:t>
      </w:r>
      <w:r w:rsidRPr="00B14DF3">
        <w:rPr>
          <w:rFonts w:asciiTheme="majorHAnsi" w:hAnsiTheme="majorHAnsi" w:cstheme="majorHAnsi"/>
          <w:bCs/>
          <w:color w:val="000000" w:themeColor="text1"/>
        </w:rPr>
        <w:t>J/J₀ = (I/I₀)/(A/A₀))</w:t>
      </w:r>
      <w:r w:rsidR="00A8017C" w:rsidRPr="00B14DF3">
        <w:rPr>
          <w:rFonts w:asciiTheme="majorHAnsi" w:hAnsiTheme="majorHAnsi" w:cstheme="majorHAnsi"/>
          <w:bCs/>
          <w:color w:val="000000" w:themeColor="text1"/>
        </w:rPr>
        <w:t xml:space="preserve">, </w:t>
      </w:r>
      <w:r w:rsidR="005A1BD6" w:rsidRPr="00B14DF3">
        <w:rPr>
          <w:rFonts w:asciiTheme="majorHAnsi" w:hAnsiTheme="majorHAnsi" w:cstheme="majorHAnsi"/>
          <w:bCs/>
          <w:color w:val="000000" w:themeColor="text1"/>
        </w:rPr>
        <w:t xml:space="preserve">is </w:t>
      </w:r>
      <w:r w:rsidR="00A8017C" w:rsidRPr="00B14DF3">
        <w:rPr>
          <w:rFonts w:asciiTheme="majorHAnsi" w:hAnsiTheme="majorHAnsi" w:cstheme="majorHAnsi"/>
          <w:bCs/>
          <w:color w:val="000000" w:themeColor="text1"/>
        </w:rPr>
        <w:t>calculated from the corresponding current and area measurements,</w:t>
      </w:r>
      <w:r w:rsidRPr="00B14DF3">
        <w:rPr>
          <w:rFonts w:asciiTheme="majorHAnsi" w:hAnsiTheme="majorHAnsi" w:cstheme="majorHAnsi"/>
          <w:bCs/>
          <w:color w:val="000000" w:themeColor="text1"/>
        </w:rPr>
        <w:t xml:space="preserve"> highlighting </w:t>
      </w:r>
      <w:r w:rsidR="00A8017C" w:rsidRPr="00B14DF3">
        <w:rPr>
          <w:rFonts w:asciiTheme="majorHAnsi" w:hAnsiTheme="majorHAnsi" w:cstheme="majorHAnsi"/>
          <w:bCs/>
          <w:color w:val="000000" w:themeColor="text1"/>
        </w:rPr>
        <w:t>changes in conductance</w:t>
      </w:r>
      <w:r w:rsidRPr="00B14DF3">
        <w:rPr>
          <w:rFonts w:asciiTheme="majorHAnsi" w:hAnsiTheme="majorHAnsi" w:cstheme="majorHAnsi"/>
          <w:bCs/>
          <w:color w:val="000000" w:themeColor="text1"/>
        </w:rPr>
        <w:t xml:space="preserve"> beyond area effects. (</w:t>
      </w:r>
      <w:r w:rsidRPr="00B14DF3">
        <w:rPr>
          <w:rFonts w:asciiTheme="majorHAnsi" w:hAnsiTheme="majorHAnsi" w:cstheme="majorHAnsi"/>
          <w:b/>
          <w:color w:val="000000" w:themeColor="text1"/>
        </w:rPr>
        <w:t>D</w:t>
      </w:r>
      <w:r w:rsidRPr="00B14DF3">
        <w:rPr>
          <w:rFonts w:asciiTheme="majorHAnsi" w:hAnsiTheme="majorHAnsi" w:cstheme="majorHAnsi"/>
          <w:bCs/>
          <w:color w:val="000000" w:themeColor="text1"/>
        </w:rPr>
        <w:t>) Long-term behavior under extended PPD</w:t>
      </w:r>
      <w:r w:rsidR="00F27DB0" w:rsidRPr="00B14DF3">
        <w:rPr>
          <w:rFonts w:asciiTheme="majorHAnsi" w:hAnsiTheme="majorHAnsi" w:cstheme="majorHAnsi"/>
          <w:bCs/>
          <w:color w:val="000000" w:themeColor="text1"/>
        </w:rPr>
        <w:t xml:space="preserve"> stimulation</w:t>
      </w:r>
      <w:r w:rsidRPr="00B14DF3">
        <w:rPr>
          <w:rFonts w:asciiTheme="majorHAnsi" w:hAnsiTheme="majorHAnsi" w:cstheme="majorHAnsi"/>
          <w:bCs/>
          <w:color w:val="000000" w:themeColor="text1"/>
        </w:rPr>
        <w:t xml:space="preserve">: </w:t>
      </w:r>
      <w:r w:rsidR="0057786E" w:rsidRPr="00B14DF3">
        <w:rPr>
          <w:rFonts w:asciiTheme="majorHAnsi" w:hAnsiTheme="majorHAnsi" w:cstheme="majorHAnsi"/>
          <w:bCs/>
          <w:color w:val="000000" w:themeColor="text1"/>
        </w:rPr>
        <w:t>following the initial</w:t>
      </w:r>
      <w:r w:rsidRPr="00B14DF3">
        <w:rPr>
          <w:rFonts w:asciiTheme="majorHAnsi" w:hAnsiTheme="majorHAnsi" w:cstheme="majorHAnsi"/>
          <w:bCs/>
          <w:color w:val="000000" w:themeColor="text1"/>
        </w:rPr>
        <w:t xml:space="preserve"> 120 s STP (gray shaded), DIBs </w:t>
      </w:r>
      <w:r w:rsidR="00EF39D1" w:rsidRPr="00B14DF3">
        <w:rPr>
          <w:rFonts w:asciiTheme="majorHAnsi" w:hAnsiTheme="majorHAnsi" w:cstheme="majorHAnsi"/>
          <w:bCs/>
          <w:color w:val="000000" w:themeColor="text1"/>
        </w:rPr>
        <w:t>were</w:t>
      </w:r>
      <w:r w:rsidRPr="00B14DF3">
        <w:rPr>
          <w:rFonts w:asciiTheme="majorHAnsi" w:hAnsiTheme="majorHAnsi" w:cstheme="majorHAnsi"/>
          <w:bCs/>
          <w:color w:val="000000" w:themeColor="text1"/>
        </w:rPr>
        <w:t xml:space="preserve"> subjected to 30 min PPD with ON = 100 ms and OFF = 250 ms (solid red/green) or 30 s (orange/gray) pulses. Flux decays to or below baseline in C16 membranes</w:t>
      </w:r>
      <w:r w:rsidR="00DD5147" w:rsidRPr="00B14DF3">
        <w:rPr>
          <w:rFonts w:asciiTheme="majorHAnsi" w:hAnsiTheme="majorHAnsi" w:cstheme="majorHAnsi"/>
          <w:bCs/>
          <w:color w:val="000000" w:themeColor="text1"/>
        </w:rPr>
        <w:t xml:space="preserve">, indicating LTD-like behavior, </w:t>
      </w:r>
      <w:r w:rsidRPr="00B14DF3">
        <w:rPr>
          <w:rFonts w:asciiTheme="majorHAnsi" w:hAnsiTheme="majorHAnsi" w:cstheme="majorHAnsi"/>
          <w:bCs/>
          <w:color w:val="000000" w:themeColor="text1"/>
        </w:rPr>
        <w:t>but remains elevated in C12/C16 membranes, indicating persistent LTP</w:t>
      </w:r>
      <w:r w:rsidR="00C22AA3" w:rsidRPr="00B14DF3">
        <w:rPr>
          <w:rFonts w:asciiTheme="majorHAnsi" w:hAnsiTheme="majorHAnsi" w:cstheme="majorHAnsi"/>
          <w:bCs/>
          <w:color w:val="000000" w:themeColor="text1"/>
        </w:rPr>
        <w:t>-like behavior</w:t>
      </w:r>
      <w:r w:rsidRPr="00B14DF3">
        <w:rPr>
          <w:rFonts w:asciiTheme="majorHAnsi" w:hAnsiTheme="majorHAnsi" w:cstheme="majorHAnsi"/>
          <w:bCs/>
          <w:color w:val="000000" w:themeColor="text1"/>
        </w:rPr>
        <w:t xml:space="preserve">. Shaded regions </w:t>
      </w:r>
      <w:r w:rsidR="002D7D13" w:rsidRPr="00B14DF3">
        <w:rPr>
          <w:rFonts w:asciiTheme="majorHAnsi" w:hAnsiTheme="majorHAnsi" w:cstheme="majorHAnsi"/>
          <w:bCs/>
          <w:color w:val="000000" w:themeColor="text1"/>
        </w:rPr>
        <w:t>represent</w:t>
      </w:r>
      <w:r w:rsidRPr="00B14DF3">
        <w:rPr>
          <w:rFonts w:asciiTheme="majorHAnsi" w:hAnsiTheme="majorHAnsi" w:cstheme="majorHAnsi"/>
          <w:bCs/>
          <w:color w:val="000000" w:themeColor="text1"/>
        </w:rPr>
        <w:t xml:space="preserve"> propagated error from I/I₀ and A/A₀</w:t>
      </w:r>
      <w:r w:rsidR="00567B78" w:rsidRPr="00B14DF3">
        <w:rPr>
          <w:rFonts w:asciiTheme="majorHAnsi" w:hAnsiTheme="majorHAnsi" w:cstheme="majorHAnsi"/>
          <w:bCs/>
          <w:color w:val="000000" w:themeColor="text1"/>
        </w:rPr>
        <w:t>. Extended-PPD datasets in (</w:t>
      </w:r>
      <w:r w:rsidR="00567B78" w:rsidRPr="00B14DF3">
        <w:rPr>
          <w:rFonts w:asciiTheme="majorHAnsi" w:hAnsiTheme="majorHAnsi" w:cstheme="majorHAnsi"/>
          <w:b/>
          <w:color w:val="000000" w:themeColor="text1"/>
        </w:rPr>
        <w:t>D</w:t>
      </w:r>
      <w:r w:rsidR="00567B78" w:rsidRPr="00B14DF3">
        <w:rPr>
          <w:rFonts w:asciiTheme="majorHAnsi" w:hAnsiTheme="majorHAnsi" w:cstheme="majorHAnsi"/>
          <w:bCs/>
          <w:color w:val="000000" w:themeColor="text1"/>
        </w:rPr>
        <w:t xml:space="preserve">) were obtained from </w:t>
      </w:r>
      <w:r w:rsidR="00BD4657" w:rsidRPr="00B14DF3">
        <w:rPr>
          <w:rFonts w:asciiTheme="majorHAnsi" w:hAnsiTheme="majorHAnsi" w:cstheme="majorHAnsi"/>
          <w:bCs/>
          <w:color w:val="000000" w:themeColor="text1"/>
        </w:rPr>
        <w:t>n</w:t>
      </w:r>
      <w:r w:rsidRPr="00B14DF3">
        <w:rPr>
          <w:rFonts w:asciiTheme="majorHAnsi" w:hAnsiTheme="majorHAnsi" w:cstheme="majorHAnsi"/>
          <w:bCs/>
          <w:color w:val="000000" w:themeColor="text1"/>
        </w:rPr>
        <w:t xml:space="preserve"> = 6 </w:t>
      </w:r>
      <w:r w:rsidR="000F1D3B" w:rsidRPr="00B14DF3">
        <w:rPr>
          <w:rFonts w:asciiTheme="majorHAnsi" w:hAnsiTheme="majorHAnsi" w:cstheme="majorHAnsi"/>
          <w:bCs/>
          <w:color w:val="000000" w:themeColor="text1"/>
        </w:rPr>
        <w:t xml:space="preserve">independent DIBs </w:t>
      </w:r>
      <w:r w:rsidRPr="00B14DF3">
        <w:rPr>
          <w:rFonts w:asciiTheme="majorHAnsi" w:hAnsiTheme="majorHAnsi" w:cstheme="majorHAnsi"/>
          <w:bCs/>
          <w:color w:val="000000" w:themeColor="text1"/>
        </w:rPr>
        <w:t>per oil</w:t>
      </w:r>
      <w:r w:rsidR="00567B78" w:rsidRPr="00B14DF3">
        <w:rPr>
          <w:rFonts w:asciiTheme="majorHAnsi" w:hAnsiTheme="majorHAnsi" w:cstheme="majorHAnsi"/>
          <w:bCs/>
          <w:color w:val="000000" w:themeColor="text1"/>
        </w:rPr>
        <w:t xml:space="preserve"> condition</w:t>
      </w:r>
      <w:r w:rsidR="00ED7AAE" w:rsidRPr="00B14DF3">
        <w:rPr>
          <w:rFonts w:asciiTheme="majorHAnsi" w:hAnsiTheme="majorHAnsi" w:cstheme="majorHAnsi"/>
          <w:bCs/>
          <w:color w:val="000000" w:themeColor="text1"/>
        </w:rPr>
        <w:t xml:space="preserve"> </w:t>
      </w:r>
      <w:r w:rsidR="00A65A9D" w:rsidRPr="00B14DF3">
        <w:rPr>
          <w:rFonts w:asciiTheme="majorHAnsi" w:hAnsiTheme="majorHAnsi" w:cstheme="majorHAnsi"/>
          <w:bCs/>
          <w:color w:val="000000" w:themeColor="text1"/>
        </w:rPr>
        <w:t>for the 120 s protocol,</w:t>
      </w:r>
      <w:r w:rsidR="00567B78" w:rsidRPr="00B14DF3">
        <w:rPr>
          <w:rFonts w:asciiTheme="majorHAnsi" w:hAnsiTheme="majorHAnsi" w:cstheme="majorHAnsi"/>
          <w:bCs/>
          <w:color w:val="000000" w:themeColor="text1"/>
        </w:rPr>
        <w:t xml:space="preserve"> followed by </w:t>
      </w:r>
      <w:r w:rsidRPr="00B14DF3">
        <w:rPr>
          <w:rFonts w:asciiTheme="majorHAnsi" w:hAnsiTheme="majorHAnsi" w:cstheme="majorHAnsi"/>
          <w:bCs/>
          <w:color w:val="000000" w:themeColor="text1"/>
        </w:rPr>
        <w:t xml:space="preserve">3 </w:t>
      </w:r>
      <w:r w:rsidR="000F1D3B" w:rsidRPr="00B14DF3">
        <w:rPr>
          <w:rFonts w:asciiTheme="majorHAnsi" w:hAnsiTheme="majorHAnsi" w:cstheme="majorHAnsi"/>
          <w:bCs/>
          <w:color w:val="000000" w:themeColor="text1"/>
        </w:rPr>
        <w:t xml:space="preserve">DIBs </w:t>
      </w:r>
      <w:r w:rsidRPr="00B14DF3">
        <w:rPr>
          <w:rFonts w:asciiTheme="majorHAnsi" w:hAnsiTheme="majorHAnsi" w:cstheme="majorHAnsi"/>
          <w:bCs/>
          <w:color w:val="000000" w:themeColor="text1"/>
        </w:rPr>
        <w:t xml:space="preserve">per extended PPD condition. </w:t>
      </w:r>
      <w:r w:rsidR="00033F6E" w:rsidRPr="00B14DF3">
        <w:rPr>
          <w:rFonts w:asciiTheme="majorHAnsi" w:hAnsiTheme="majorHAnsi" w:cstheme="majorHAnsi"/>
          <w:bCs/>
          <w:color w:val="000000" w:themeColor="text1"/>
        </w:rPr>
        <w:t xml:space="preserve">All data points are connected for visualization purposes only. </w:t>
      </w:r>
      <w:r w:rsidR="00C37F2E" w:rsidRPr="00C37F2E">
        <w:rPr>
          <w:rFonts w:asciiTheme="majorHAnsi" w:hAnsiTheme="majorHAnsi" w:cstheme="majorHAnsi"/>
          <w:bCs/>
          <w:color w:val="000000" w:themeColor="text1"/>
        </w:rPr>
        <w:t xml:space="preserve">Panels A, B, and D reproduced under CC BY-NC-ND 4.0. Copyright © 2025 The Author(s). Published by PNAS. Panel C </w:t>
      </w:r>
      <w:r w:rsidR="00C37F2E">
        <w:rPr>
          <w:rFonts w:asciiTheme="majorHAnsi" w:hAnsiTheme="majorHAnsi" w:cstheme="majorHAnsi"/>
          <w:bCs/>
          <w:color w:val="000000" w:themeColor="text1"/>
        </w:rPr>
        <w:t xml:space="preserve">was </w:t>
      </w:r>
      <w:r w:rsidR="00C37F2E" w:rsidRPr="00C37F2E">
        <w:rPr>
          <w:rFonts w:asciiTheme="majorHAnsi" w:hAnsiTheme="majorHAnsi" w:cstheme="majorHAnsi"/>
          <w:bCs/>
          <w:color w:val="000000" w:themeColor="text1"/>
        </w:rPr>
        <w:t xml:space="preserve">newly generated for the present manuscript from data reported </w:t>
      </w:r>
      <w:r w:rsidR="00C37F2E" w:rsidRPr="00C37F2E">
        <w:rPr>
          <w:rFonts w:asciiTheme="majorHAnsi" w:hAnsiTheme="majorHAnsi" w:cstheme="majorHAnsi"/>
          <w:bCs/>
          <w:color w:val="000000" w:themeColor="text1"/>
        </w:rPr>
        <w:lastRenderedPageBreak/>
        <w:t xml:space="preserve">in </w:t>
      </w:r>
      <w:r w:rsidR="00A4295B" w:rsidRPr="009C46ED">
        <w:rPr>
          <w:rFonts w:eastAsia="Times New Roman"/>
          <w:lang w:val="en-IN" w:eastAsia="en-IN"/>
        </w:rPr>
        <w:t>Podar PT</w:t>
      </w:r>
      <w:r w:rsidR="00A4295B">
        <w:rPr>
          <w:rFonts w:eastAsia="Times New Roman"/>
          <w:lang w:val="en-IN" w:eastAsia="en-IN"/>
        </w:rPr>
        <w:t xml:space="preserve">  et al.,</w:t>
      </w:r>
      <w:r w:rsidR="00C37F2E" w:rsidRPr="00C37F2E">
        <w:rPr>
          <w:rFonts w:asciiTheme="majorHAnsi" w:hAnsiTheme="majorHAnsi" w:cstheme="majorHAnsi"/>
          <w:bCs/>
          <w:color w:val="000000" w:themeColor="text1"/>
          <w:vertAlign w:val="superscript"/>
        </w:rPr>
        <w:t>25</w:t>
      </w:r>
      <w:r w:rsidR="00C37F2E">
        <w:rPr>
          <w:rFonts w:asciiTheme="majorHAnsi" w:hAnsiTheme="majorHAnsi" w:cstheme="majorHAnsi"/>
          <w:bCs/>
          <w:color w:val="000000" w:themeColor="text1"/>
        </w:rPr>
        <w:t>.</w:t>
      </w:r>
    </w:p>
    <w:p w14:paraId="07683363" w14:textId="77777777" w:rsidR="00C37F2E" w:rsidRPr="00B14DF3" w:rsidRDefault="00C37F2E" w:rsidP="00422C48">
      <w:pPr>
        <w:rPr>
          <w:rFonts w:asciiTheme="majorHAnsi" w:hAnsiTheme="majorHAnsi" w:cstheme="majorHAnsi"/>
          <w:bCs/>
          <w:color w:val="000000" w:themeColor="text1"/>
        </w:rPr>
      </w:pPr>
    </w:p>
    <w:p w14:paraId="08327F5F" w14:textId="538D9A59" w:rsidR="00035D21" w:rsidRPr="00B14DF3" w:rsidRDefault="00000000" w:rsidP="00422C48">
      <w:pPr>
        <w:rPr>
          <w:rFonts w:asciiTheme="majorHAnsi" w:hAnsiTheme="majorHAnsi" w:cstheme="majorHAnsi"/>
          <w:b/>
          <w:color w:val="000000" w:themeColor="text1"/>
        </w:rPr>
      </w:pPr>
      <w:r w:rsidRPr="00B14DF3">
        <w:rPr>
          <w:rFonts w:asciiTheme="majorHAnsi" w:hAnsiTheme="majorHAnsi" w:cstheme="majorHAnsi"/>
          <w:b/>
          <w:color w:val="000000" w:themeColor="text1"/>
        </w:rPr>
        <w:t xml:space="preserve">Figure </w:t>
      </w:r>
      <w:r w:rsidR="00D57638">
        <w:rPr>
          <w:rFonts w:asciiTheme="majorHAnsi" w:hAnsiTheme="majorHAnsi" w:cstheme="majorHAnsi"/>
          <w:b/>
          <w:color w:val="000000" w:themeColor="text1"/>
        </w:rPr>
        <w:t>7</w:t>
      </w:r>
      <w:r w:rsidRPr="00B14DF3">
        <w:rPr>
          <w:rFonts w:asciiTheme="majorHAnsi" w:hAnsiTheme="majorHAnsi" w:cstheme="majorHAnsi"/>
          <w:b/>
          <w:color w:val="000000" w:themeColor="text1"/>
        </w:rPr>
        <w:t xml:space="preserve">: Conductance amplitude histograms and </w:t>
      </w:r>
      <w:r w:rsidR="00A27C2A" w:rsidRPr="00B14DF3">
        <w:rPr>
          <w:rFonts w:asciiTheme="majorHAnsi" w:hAnsiTheme="majorHAnsi" w:cstheme="majorHAnsi"/>
          <w:b/>
          <w:color w:val="000000" w:themeColor="text1"/>
        </w:rPr>
        <w:t>conductance-state</w:t>
      </w:r>
      <w:r w:rsidRPr="00B14DF3">
        <w:rPr>
          <w:rFonts w:asciiTheme="majorHAnsi" w:hAnsiTheme="majorHAnsi" w:cstheme="majorHAnsi"/>
          <w:b/>
          <w:color w:val="000000" w:themeColor="text1"/>
        </w:rPr>
        <w:t xml:space="preserve"> </w:t>
      </w:r>
      <w:r w:rsidR="0053242B" w:rsidRPr="00B14DF3">
        <w:rPr>
          <w:rFonts w:asciiTheme="majorHAnsi" w:hAnsiTheme="majorHAnsi" w:cstheme="majorHAnsi"/>
          <w:b/>
          <w:color w:val="000000" w:themeColor="text1"/>
        </w:rPr>
        <w:t xml:space="preserve">dwell-time </w:t>
      </w:r>
      <w:r w:rsidR="001178C4" w:rsidRPr="00B14DF3">
        <w:rPr>
          <w:rFonts w:asciiTheme="majorHAnsi" w:hAnsiTheme="majorHAnsi" w:cstheme="majorHAnsi"/>
          <w:b/>
          <w:color w:val="000000" w:themeColor="text1"/>
        </w:rPr>
        <w:t>distributions</w:t>
      </w:r>
      <w:r w:rsidRPr="00B14DF3">
        <w:rPr>
          <w:rFonts w:asciiTheme="majorHAnsi" w:hAnsiTheme="majorHAnsi" w:cstheme="majorHAnsi"/>
          <w:b/>
          <w:color w:val="000000" w:themeColor="text1"/>
        </w:rPr>
        <w:t xml:space="preserve">. </w:t>
      </w:r>
    </w:p>
    <w:p w14:paraId="144D1FCE" w14:textId="7F351DCF" w:rsidR="00035D21" w:rsidRDefault="00000000" w:rsidP="00422C48">
      <w:pPr>
        <w:rPr>
          <w:rFonts w:asciiTheme="majorHAnsi" w:hAnsiTheme="majorHAnsi" w:cstheme="majorHAnsi"/>
          <w:bCs/>
          <w:color w:val="000000" w:themeColor="text1"/>
        </w:rPr>
      </w:pPr>
      <w:r w:rsidRPr="00B14DF3">
        <w:rPr>
          <w:rFonts w:asciiTheme="majorHAnsi" w:hAnsiTheme="majorHAnsi" w:cstheme="majorHAnsi"/>
          <w:bCs/>
          <w:color w:val="000000" w:themeColor="text1"/>
        </w:rPr>
        <w:t>Conductance amplitude histograms for gA activity in (</w:t>
      </w:r>
      <w:r w:rsidRPr="00B14DF3">
        <w:rPr>
          <w:rFonts w:asciiTheme="majorHAnsi" w:hAnsiTheme="majorHAnsi" w:cstheme="majorHAnsi"/>
          <w:b/>
          <w:color w:val="000000" w:themeColor="text1"/>
        </w:rPr>
        <w:t>A</w:t>
      </w:r>
      <w:r w:rsidRPr="00B14DF3">
        <w:rPr>
          <w:rFonts w:asciiTheme="majorHAnsi" w:hAnsiTheme="majorHAnsi" w:cstheme="majorHAnsi"/>
          <w:bCs/>
          <w:color w:val="000000" w:themeColor="text1"/>
        </w:rPr>
        <w:t>) C16 and (</w:t>
      </w:r>
      <w:r w:rsidRPr="00B14DF3">
        <w:rPr>
          <w:rFonts w:asciiTheme="majorHAnsi" w:hAnsiTheme="majorHAnsi" w:cstheme="majorHAnsi"/>
          <w:b/>
          <w:color w:val="000000" w:themeColor="text1"/>
        </w:rPr>
        <w:t>B</w:t>
      </w:r>
      <w:r w:rsidRPr="00B14DF3">
        <w:rPr>
          <w:rFonts w:asciiTheme="majorHAnsi" w:hAnsiTheme="majorHAnsi" w:cstheme="majorHAnsi"/>
          <w:bCs/>
          <w:color w:val="000000" w:themeColor="text1"/>
        </w:rPr>
        <w:t xml:space="preserve">) C12/C16 membranes </w:t>
      </w:r>
      <w:r w:rsidR="00CA180D" w:rsidRPr="00B14DF3">
        <w:rPr>
          <w:rFonts w:asciiTheme="majorHAnsi" w:hAnsiTheme="majorHAnsi" w:cstheme="majorHAnsi"/>
          <w:bCs/>
          <w:color w:val="000000" w:themeColor="text1"/>
        </w:rPr>
        <w:t>compare</w:t>
      </w:r>
      <w:r w:rsidRPr="00B14DF3">
        <w:rPr>
          <w:rFonts w:asciiTheme="majorHAnsi" w:hAnsiTheme="majorHAnsi" w:cstheme="majorHAnsi"/>
          <w:bCs/>
          <w:color w:val="000000" w:themeColor="text1"/>
        </w:rPr>
        <w:t xml:space="preserve"> pre-PPF (gray) and post-PPF (orange / blue) </w:t>
      </w:r>
      <w:r w:rsidR="00A330FD" w:rsidRPr="00B14DF3">
        <w:rPr>
          <w:rFonts w:asciiTheme="majorHAnsi" w:hAnsiTheme="majorHAnsi" w:cstheme="majorHAnsi"/>
          <w:bCs/>
          <w:color w:val="000000" w:themeColor="text1"/>
        </w:rPr>
        <w:t>conditions</w:t>
      </w:r>
      <w:r w:rsidRPr="00B14DF3">
        <w:rPr>
          <w:rFonts w:asciiTheme="majorHAnsi" w:hAnsiTheme="majorHAnsi" w:cstheme="majorHAnsi"/>
          <w:bCs/>
          <w:color w:val="000000" w:themeColor="text1"/>
        </w:rPr>
        <w:t xml:space="preserve"> at a 5</w:t>
      </w:r>
      <w:r w:rsidR="00A21DD0" w:rsidRPr="00B14DF3">
        <w:rPr>
          <w:rFonts w:asciiTheme="majorHAnsi" w:hAnsiTheme="majorHAnsi" w:cstheme="majorHAnsi"/>
          <w:bCs/>
          <w:color w:val="000000" w:themeColor="text1"/>
        </w:rPr>
        <w:t xml:space="preserve"> </w:t>
      </w:r>
      <w:r w:rsidR="00E745BB" w:rsidRPr="00B14DF3">
        <w:rPr>
          <w:rFonts w:asciiTheme="majorHAnsi" w:hAnsiTheme="majorHAnsi" w:cstheme="majorHAnsi"/>
          <w:bCs/>
          <w:color w:val="000000" w:themeColor="text1"/>
        </w:rPr>
        <w:t>×</w:t>
      </w:r>
      <w:r w:rsidR="00A21DD0" w:rsidRPr="00B14DF3">
        <w:rPr>
          <w:rFonts w:asciiTheme="majorHAnsi" w:hAnsiTheme="majorHAnsi" w:cstheme="majorHAnsi"/>
          <w:bCs/>
          <w:color w:val="000000" w:themeColor="text1"/>
        </w:rPr>
        <w:t xml:space="preserve"> </w:t>
      </w:r>
      <w:r w:rsidRPr="00B14DF3">
        <w:rPr>
          <w:rFonts w:asciiTheme="majorHAnsi" w:hAnsiTheme="majorHAnsi" w:cstheme="majorHAnsi"/>
          <w:bCs/>
          <w:color w:val="000000" w:themeColor="text1"/>
        </w:rPr>
        <w:t>10</w:t>
      </w:r>
      <w:r w:rsidRPr="00B14DF3">
        <w:rPr>
          <w:rFonts w:asciiTheme="majorHAnsi" w:hAnsiTheme="majorHAnsi" w:cstheme="majorHAnsi"/>
          <w:bCs/>
          <w:color w:val="000000" w:themeColor="text1"/>
          <w:vertAlign w:val="superscript"/>
        </w:rPr>
        <w:t>-6</w:t>
      </w:r>
      <w:r w:rsidRPr="00B14DF3">
        <w:rPr>
          <w:rFonts w:asciiTheme="majorHAnsi" w:hAnsiTheme="majorHAnsi" w:cstheme="majorHAnsi"/>
          <w:bCs/>
          <w:color w:val="000000" w:themeColor="text1"/>
        </w:rPr>
        <w:t xml:space="preserve"> gA:lipid molar ratio. Gaussian </w:t>
      </w:r>
      <w:r w:rsidR="00EE1C3B" w:rsidRPr="00B14DF3">
        <w:rPr>
          <w:rFonts w:asciiTheme="majorHAnsi" w:hAnsiTheme="majorHAnsi" w:cstheme="majorHAnsi"/>
          <w:bCs/>
          <w:color w:val="000000" w:themeColor="text1"/>
        </w:rPr>
        <w:t>approximations</w:t>
      </w:r>
      <w:r w:rsidRPr="00B14DF3">
        <w:rPr>
          <w:rFonts w:asciiTheme="majorHAnsi" w:hAnsiTheme="majorHAnsi" w:cstheme="majorHAnsi"/>
          <w:bCs/>
          <w:color w:val="000000" w:themeColor="text1"/>
        </w:rPr>
        <w:t xml:space="preserve"> </w:t>
      </w:r>
      <w:r w:rsidR="00BB6E43" w:rsidRPr="00B14DF3">
        <w:rPr>
          <w:rFonts w:asciiTheme="majorHAnsi" w:hAnsiTheme="majorHAnsi" w:cstheme="majorHAnsi"/>
          <w:bCs/>
          <w:color w:val="000000" w:themeColor="text1"/>
        </w:rPr>
        <w:t>beneath</w:t>
      </w:r>
      <w:r w:rsidRPr="00B14DF3">
        <w:rPr>
          <w:rFonts w:asciiTheme="majorHAnsi" w:hAnsiTheme="majorHAnsi" w:cstheme="majorHAnsi"/>
          <w:bCs/>
          <w:color w:val="000000" w:themeColor="text1"/>
        </w:rPr>
        <w:t xml:space="preserve"> the histograms </w:t>
      </w:r>
      <w:r w:rsidR="00026005" w:rsidRPr="00B14DF3">
        <w:rPr>
          <w:rFonts w:asciiTheme="majorHAnsi" w:hAnsiTheme="majorHAnsi" w:cstheme="majorHAnsi"/>
          <w:bCs/>
          <w:color w:val="000000" w:themeColor="text1"/>
        </w:rPr>
        <w:t>indicate</w:t>
      </w:r>
      <w:r w:rsidRPr="00B14DF3">
        <w:rPr>
          <w:rFonts w:asciiTheme="majorHAnsi" w:hAnsiTheme="majorHAnsi" w:cstheme="majorHAnsi"/>
          <w:bCs/>
          <w:color w:val="000000" w:themeColor="text1"/>
        </w:rPr>
        <w:t xml:space="preserve"> </w:t>
      </w:r>
      <w:r w:rsidR="00E343AB" w:rsidRPr="00B14DF3">
        <w:rPr>
          <w:rFonts w:asciiTheme="majorHAnsi" w:hAnsiTheme="majorHAnsi" w:cstheme="majorHAnsi"/>
          <w:bCs/>
          <w:color w:val="000000" w:themeColor="text1"/>
        </w:rPr>
        <w:t>shifts in mean</w:t>
      </w:r>
      <w:r w:rsidRPr="00B14DF3">
        <w:rPr>
          <w:rFonts w:asciiTheme="majorHAnsi" w:hAnsiTheme="majorHAnsi" w:cstheme="majorHAnsi"/>
          <w:bCs/>
          <w:color w:val="000000" w:themeColor="text1"/>
        </w:rPr>
        <w:t xml:space="preserve"> conductance </w:t>
      </w:r>
      <w:r w:rsidR="007E1A10" w:rsidRPr="00B14DF3">
        <w:rPr>
          <w:rFonts w:asciiTheme="majorHAnsi" w:hAnsiTheme="majorHAnsi" w:cstheme="majorHAnsi"/>
          <w:bCs/>
          <w:color w:val="000000" w:themeColor="text1"/>
        </w:rPr>
        <w:t xml:space="preserve">peaks </w:t>
      </w:r>
      <w:r w:rsidRPr="00B14DF3">
        <w:rPr>
          <w:rFonts w:asciiTheme="majorHAnsi" w:hAnsiTheme="majorHAnsi" w:cstheme="majorHAnsi"/>
          <w:bCs/>
          <w:color w:val="000000" w:themeColor="text1"/>
        </w:rPr>
        <w:t xml:space="preserve">and standard deviations for single- and multi-channel states. Shifts in mean conductance after PPF are indicated by dashed lines (black = pre-PPF; blue/orange = post-PPF) and arrows. </w:t>
      </w:r>
      <w:r w:rsidR="00E329EC" w:rsidRPr="00B14DF3">
        <w:rPr>
          <w:rFonts w:asciiTheme="majorHAnsi" w:hAnsiTheme="majorHAnsi" w:cstheme="majorHAnsi"/>
          <w:bCs/>
          <w:color w:val="000000" w:themeColor="text1"/>
        </w:rPr>
        <w:t>Each condition represents 3 independent DIB recordings</w:t>
      </w:r>
      <w:r w:rsidR="00923980" w:rsidRPr="00B14DF3">
        <w:rPr>
          <w:rFonts w:asciiTheme="majorHAnsi" w:hAnsiTheme="majorHAnsi" w:cstheme="majorHAnsi"/>
          <w:bCs/>
          <w:color w:val="000000" w:themeColor="text1"/>
        </w:rPr>
        <w:t>. S</w:t>
      </w:r>
      <w:r w:rsidR="00E329EC" w:rsidRPr="00B14DF3">
        <w:rPr>
          <w:rFonts w:asciiTheme="majorHAnsi" w:hAnsiTheme="majorHAnsi" w:cstheme="majorHAnsi"/>
          <w:bCs/>
          <w:color w:val="000000" w:themeColor="text1"/>
        </w:rPr>
        <w:t xml:space="preserve">tatistical comparisons of conductance distributions were performed on pooled event-level data using </w:t>
      </w:r>
      <w:r w:rsidRPr="00B14DF3">
        <w:rPr>
          <w:rFonts w:asciiTheme="majorHAnsi" w:hAnsiTheme="majorHAnsi" w:cstheme="majorHAnsi"/>
          <w:bCs/>
          <w:color w:val="000000" w:themeColor="text1"/>
        </w:rPr>
        <w:t>Welch’s t-test and Mann-Whitney U-test (α = 0.05</w:t>
      </w:r>
      <w:r w:rsidR="00731506" w:rsidRPr="00B14DF3">
        <w:rPr>
          <w:rFonts w:asciiTheme="majorHAnsi" w:hAnsiTheme="majorHAnsi" w:cstheme="majorHAnsi"/>
          <w:bCs/>
          <w:color w:val="000000" w:themeColor="text1"/>
        </w:rPr>
        <w:t>), where</w:t>
      </w:r>
      <w:r w:rsidR="00AC163A" w:rsidRPr="00B14DF3">
        <w:rPr>
          <w:rFonts w:asciiTheme="majorHAnsi" w:hAnsiTheme="majorHAnsi" w:cstheme="majorHAnsi"/>
          <w:bCs/>
          <w:color w:val="000000" w:themeColor="text1"/>
        </w:rPr>
        <w:t xml:space="preserve"> N for a given conductance state denotes the total number of detected events summed across those three recordings</w:t>
      </w:r>
      <w:r w:rsidR="00E05BCD" w:rsidRPr="00B14DF3">
        <w:rPr>
          <w:rFonts w:asciiTheme="majorHAnsi" w:hAnsiTheme="majorHAnsi" w:cstheme="majorHAnsi"/>
          <w:bCs/>
          <w:color w:val="000000" w:themeColor="text1"/>
        </w:rPr>
        <w:t>.</w:t>
      </w:r>
      <w:r w:rsidRPr="00B14DF3">
        <w:rPr>
          <w:rFonts w:asciiTheme="majorHAnsi" w:hAnsiTheme="majorHAnsi" w:cstheme="majorHAnsi"/>
          <w:bCs/>
          <w:color w:val="000000" w:themeColor="text1"/>
        </w:rPr>
        <w:t xml:space="preserve"> Subconductance events were also included in the analysis, with representative subconductance distributions indicated to the left of the first open-state peak for each membrane condition</w:t>
      </w:r>
      <w:r w:rsidR="00254868" w:rsidRPr="00B14DF3">
        <w:rPr>
          <w:rFonts w:asciiTheme="majorHAnsi" w:hAnsiTheme="majorHAnsi" w:cstheme="majorHAnsi"/>
          <w:bCs/>
          <w:color w:val="000000" w:themeColor="text1"/>
        </w:rPr>
        <w:t xml:space="preserve">. </w:t>
      </w:r>
      <w:r w:rsidRPr="00B14DF3">
        <w:rPr>
          <w:rFonts w:asciiTheme="majorHAnsi" w:hAnsiTheme="majorHAnsi" w:cstheme="majorHAnsi"/>
          <w:bCs/>
          <w:color w:val="000000" w:themeColor="text1"/>
        </w:rPr>
        <w:t xml:space="preserve">Lifetime probability distributions of </w:t>
      </w:r>
      <w:r w:rsidR="00792E4B" w:rsidRPr="00B14DF3">
        <w:rPr>
          <w:rFonts w:asciiTheme="majorHAnsi" w:hAnsiTheme="majorHAnsi" w:cstheme="majorHAnsi"/>
          <w:bCs/>
          <w:color w:val="000000" w:themeColor="text1"/>
        </w:rPr>
        <w:t>conductance</w:t>
      </w:r>
      <w:r w:rsidR="00AC4AFD" w:rsidRPr="00B14DF3">
        <w:rPr>
          <w:rFonts w:asciiTheme="majorHAnsi" w:hAnsiTheme="majorHAnsi" w:cstheme="majorHAnsi"/>
          <w:bCs/>
          <w:color w:val="000000" w:themeColor="text1"/>
        </w:rPr>
        <w:t>-state</w:t>
      </w:r>
      <w:r w:rsidR="00792E4B" w:rsidRPr="00B14DF3">
        <w:rPr>
          <w:rFonts w:asciiTheme="majorHAnsi" w:hAnsiTheme="majorHAnsi" w:cstheme="majorHAnsi"/>
          <w:bCs/>
          <w:color w:val="000000" w:themeColor="text1"/>
        </w:rPr>
        <w:t xml:space="preserve"> events</w:t>
      </w:r>
      <w:r w:rsidRPr="00B14DF3">
        <w:rPr>
          <w:rFonts w:asciiTheme="majorHAnsi" w:hAnsiTheme="majorHAnsi" w:cstheme="majorHAnsi"/>
          <w:bCs/>
          <w:color w:val="000000" w:themeColor="text1"/>
        </w:rPr>
        <w:t xml:space="preserve"> in C16 (</w:t>
      </w:r>
      <w:r w:rsidRPr="00B14DF3">
        <w:rPr>
          <w:rFonts w:asciiTheme="majorHAnsi" w:hAnsiTheme="majorHAnsi" w:cstheme="majorHAnsi"/>
          <w:b/>
          <w:color w:val="000000" w:themeColor="text1"/>
        </w:rPr>
        <w:t>C</w:t>
      </w:r>
      <w:r w:rsidRPr="00B14DF3">
        <w:rPr>
          <w:rFonts w:asciiTheme="majorHAnsi" w:hAnsiTheme="majorHAnsi" w:cstheme="majorHAnsi"/>
          <w:bCs/>
          <w:color w:val="000000" w:themeColor="text1"/>
        </w:rPr>
        <w:t>) and C12/C16 (</w:t>
      </w:r>
      <w:r w:rsidRPr="00B14DF3">
        <w:rPr>
          <w:rFonts w:asciiTheme="majorHAnsi" w:hAnsiTheme="majorHAnsi" w:cstheme="majorHAnsi"/>
          <w:b/>
          <w:color w:val="000000" w:themeColor="text1"/>
        </w:rPr>
        <w:t>D</w:t>
      </w:r>
      <w:r w:rsidRPr="00B14DF3">
        <w:rPr>
          <w:rFonts w:asciiTheme="majorHAnsi" w:hAnsiTheme="majorHAnsi" w:cstheme="majorHAnsi"/>
          <w:bCs/>
          <w:color w:val="000000" w:themeColor="text1"/>
        </w:rPr>
        <w:t>) membranes before (orange / blue) and after PPF stimulation (dark orange / dark blue) at 5</w:t>
      </w:r>
      <w:r w:rsidR="00E745BB" w:rsidRPr="00B14DF3">
        <w:rPr>
          <w:rFonts w:asciiTheme="majorHAnsi" w:hAnsiTheme="majorHAnsi" w:cstheme="majorHAnsi"/>
          <w:bCs/>
          <w:color w:val="000000" w:themeColor="text1"/>
        </w:rPr>
        <w:t>×</w:t>
      </w:r>
      <w:r w:rsidRPr="00B14DF3">
        <w:rPr>
          <w:rFonts w:asciiTheme="majorHAnsi" w:hAnsiTheme="majorHAnsi" w:cstheme="majorHAnsi"/>
          <w:bCs/>
          <w:color w:val="000000" w:themeColor="text1"/>
        </w:rPr>
        <w:t>10</w:t>
      </w:r>
      <w:r w:rsidRPr="00B14DF3">
        <w:rPr>
          <w:rFonts w:asciiTheme="majorHAnsi" w:hAnsiTheme="majorHAnsi" w:cstheme="majorHAnsi"/>
          <w:bCs/>
          <w:color w:val="000000" w:themeColor="text1"/>
          <w:vertAlign w:val="superscript"/>
        </w:rPr>
        <w:t>-6</w:t>
      </w:r>
      <w:r w:rsidRPr="00B14DF3">
        <w:rPr>
          <w:rFonts w:asciiTheme="majorHAnsi" w:hAnsiTheme="majorHAnsi" w:cstheme="majorHAnsi"/>
          <w:bCs/>
          <w:color w:val="000000" w:themeColor="text1"/>
        </w:rPr>
        <w:t xml:space="preserve"> M gA:lipid</w:t>
      </w:r>
      <w:r w:rsidR="00FD5105" w:rsidRPr="00B14DF3">
        <w:rPr>
          <w:rFonts w:asciiTheme="majorHAnsi" w:hAnsiTheme="majorHAnsi" w:cstheme="majorHAnsi"/>
          <w:bCs/>
          <w:color w:val="000000" w:themeColor="text1"/>
        </w:rPr>
        <w:t xml:space="preserve"> </w:t>
      </w:r>
      <w:r w:rsidRPr="00B14DF3">
        <w:rPr>
          <w:rFonts w:asciiTheme="majorHAnsi" w:hAnsiTheme="majorHAnsi" w:cstheme="majorHAnsi"/>
          <w:bCs/>
          <w:color w:val="000000" w:themeColor="text1"/>
        </w:rPr>
        <w:t xml:space="preserve">correspond to the conductance analyses shown in </w:t>
      </w:r>
      <w:r w:rsidRPr="00B14DF3">
        <w:rPr>
          <w:rFonts w:asciiTheme="majorHAnsi" w:hAnsiTheme="majorHAnsi" w:cstheme="majorHAnsi"/>
          <w:b/>
          <w:color w:val="000000" w:themeColor="text1"/>
        </w:rPr>
        <w:t>Fig</w:t>
      </w:r>
      <w:r w:rsidR="00A24EB2">
        <w:rPr>
          <w:rFonts w:asciiTheme="majorHAnsi" w:hAnsiTheme="majorHAnsi" w:cstheme="majorHAnsi"/>
          <w:b/>
          <w:color w:val="000000" w:themeColor="text1"/>
        </w:rPr>
        <w:t>ure</w:t>
      </w:r>
      <w:r w:rsidRPr="00B14DF3">
        <w:rPr>
          <w:rFonts w:asciiTheme="majorHAnsi" w:hAnsiTheme="majorHAnsi" w:cstheme="majorHAnsi"/>
          <w:b/>
          <w:color w:val="000000" w:themeColor="text1"/>
        </w:rPr>
        <w:t xml:space="preserve"> </w:t>
      </w:r>
      <w:r w:rsidR="00075A13">
        <w:rPr>
          <w:rFonts w:asciiTheme="majorHAnsi" w:hAnsiTheme="majorHAnsi" w:cstheme="majorHAnsi"/>
          <w:b/>
          <w:color w:val="000000" w:themeColor="text1"/>
        </w:rPr>
        <w:t>7</w:t>
      </w:r>
      <w:r w:rsidRPr="00B14DF3">
        <w:rPr>
          <w:rFonts w:asciiTheme="majorHAnsi" w:hAnsiTheme="majorHAnsi" w:cstheme="majorHAnsi"/>
          <w:b/>
          <w:color w:val="000000" w:themeColor="text1"/>
        </w:rPr>
        <w:t>A</w:t>
      </w:r>
      <w:r w:rsidR="00AA20BC" w:rsidRPr="00B14DF3">
        <w:rPr>
          <w:rFonts w:asciiTheme="majorHAnsi" w:hAnsiTheme="majorHAnsi" w:cstheme="majorHAnsi"/>
          <w:b/>
          <w:color w:val="000000" w:themeColor="text1"/>
        </w:rPr>
        <w:t>–</w:t>
      </w:r>
      <w:r w:rsidRPr="00B14DF3">
        <w:rPr>
          <w:rFonts w:asciiTheme="majorHAnsi" w:hAnsiTheme="majorHAnsi" w:cstheme="majorHAnsi"/>
          <w:b/>
          <w:color w:val="000000" w:themeColor="text1"/>
        </w:rPr>
        <w:t>B</w:t>
      </w:r>
      <w:r w:rsidRPr="00B14DF3">
        <w:rPr>
          <w:rFonts w:asciiTheme="majorHAnsi" w:hAnsiTheme="majorHAnsi" w:cstheme="majorHAnsi"/>
          <w:bCs/>
          <w:color w:val="000000" w:themeColor="text1"/>
        </w:rPr>
        <w:t xml:space="preserve">. </w:t>
      </w:r>
      <w:r w:rsidR="00721583" w:rsidRPr="00B14DF3">
        <w:rPr>
          <w:rFonts w:asciiTheme="majorHAnsi" w:hAnsiTheme="majorHAnsi" w:cstheme="majorHAnsi"/>
          <w:bCs/>
          <w:color w:val="000000" w:themeColor="text1"/>
        </w:rPr>
        <w:t xml:space="preserve">Here, </w:t>
      </w:r>
      <w:r w:rsidRPr="00B14DF3">
        <w:rPr>
          <w:rFonts w:asciiTheme="majorHAnsi" w:hAnsiTheme="majorHAnsi" w:cstheme="majorHAnsi"/>
          <w:bCs/>
          <w:color w:val="000000" w:themeColor="text1"/>
        </w:rPr>
        <w:t>N(t) represents the cumulative number of full and subconductance events with durations longer than time t. Dotted lines denote lifetime distributions from individual replicates (</w:t>
      </w:r>
      <w:r w:rsidR="00744654" w:rsidRPr="00B14DF3">
        <w:rPr>
          <w:rFonts w:asciiTheme="majorHAnsi" w:hAnsiTheme="majorHAnsi" w:cstheme="majorHAnsi"/>
          <w:bCs/>
          <w:color w:val="000000" w:themeColor="text1"/>
        </w:rPr>
        <w:t>n</w:t>
      </w:r>
      <w:r w:rsidRPr="00B14DF3">
        <w:rPr>
          <w:rFonts w:asciiTheme="majorHAnsi" w:hAnsiTheme="majorHAnsi" w:cstheme="majorHAnsi"/>
          <w:bCs/>
          <w:color w:val="000000" w:themeColor="text1"/>
        </w:rPr>
        <w:t xml:space="preserve"> = 3 </w:t>
      </w:r>
      <w:r w:rsidR="00832F60" w:rsidRPr="00B14DF3">
        <w:rPr>
          <w:rFonts w:asciiTheme="majorHAnsi" w:hAnsiTheme="majorHAnsi" w:cstheme="majorHAnsi"/>
          <w:bCs/>
          <w:color w:val="000000" w:themeColor="text1"/>
        </w:rPr>
        <w:t xml:space="preserve">independent DIBs </w:t>
      </w:r>
      <w:r w:rsidRPr="00B14DF3">
        <w:rPr>
          <w:rFonts w:asciiTheme="majorHAnsi" w:hAnsiTheme="majorHAnsi" w:cstheme="majorHAnsi"/>
          <w:bCs/>
          <w:color w:val="000000" w:themeColor="text1"/>
        </w:rPr>
        <w:t xml:space="preserve">per condition), and solid insets show global exponential fits </w:t>
      </w:r>
      <w:r w:rsidR="00F4597E" w:rsidRPr="00B14DF3">
        <w:rPr>
          <w:rFonts w:asciiTheme="majorHAnsi" w:hAnsiTheme="majorHAnsi" w:cstheme="majorHAnsi"/>
          <w:bCs/>
          <w:color w:val="000000" w:themeColor="text1"/>
        </w:rPr>
        <w:t>performed using nonlinear curve fitting software</w:t>
      </w:r>
      <w:r w:rsidRPr="00B14DF3">
        <w:rPr>
          <w:rFonts w:asciiTheme="majorHAnsi" w:hAnsiTheme="majorHAnsi" w:cstheme="majorHAnsi"/>
          <w:bCs/>
          <w:color w:val="000000" w:themeColor="text1"/>
        </w:rPr>
        <w:t xml:space="preserve">. </w:t>
      </w:r>
      <w:r w:rsidR="00664082" w:rsidRPr="00664082">
        <w:rPr>
          <w:rFonts w:asciiTheme="majorHAnsi" w:hAnsiTheme="majorHAnsi" w:cstheme="majorHAnsi"/>
          <w:bCs/>
          <w:color w:val="000000" w:themeColor="text1"/>
        </w:rPr>
        <w:t xml:space="preserve">Panels A–D reproduced from </w:t>
      </w:r>
      <w:r w:rsidR="00A4295B" w:rsidRPr="009C46ED">
        <w:rPr>
          <w:rFonts w:eastAsia="Times New Roman"/>
          <w:lang w:val="en-IN" w:eastAsia="en-IN"/>
        </w:rPr>
        <w:t>Podar PT</w:t>
      </w:r>
      <w:r w:rsidR="00A4295B">
        <w:rPr>
          <w:rFonts w:eastAsia="Times New Roman"/>
          <w:lang w:val="en-IN" w:eastAsia="en-IN"/>
        </w:rPr>
        <w:t xml:space="preserve"> et al.,</w:t>
      </w:r>
      <w:r w:rsidR="00664082" w:rsidRPr="00664082">
        <w:rPr>
          <w:rFonts w:asciiTheme="majorHAnsi" w:hAnsiTheme="majorHAnsi" w:cstheme="majorHAnsi"/>
          <w:bCs/>
          <w:color w:val="000000" w:themeColor="text1"/>
          <w:vertAlign w:val="superscript"/>
        </w:rPr>
        <w:t>25</w:t>
      </w:r>
      <w:r w:rsidR="00664082" w:rsidRPr="00664082">
        <w:rPr>
          <w:rFonts w:asciiTheme="majorHAnsi" w:hAnsiTheme="majorHAnsi" w:cstheme="majorHAnsi"/>
          <w:bCs/>
          <w:color w:val="000000" w:themeColor="text1"/>
        </w:rPr>
        <w:t xml:space="preserve"> and compiled for the present manuscript under CC BY-NC-ND 4.0. Copyright © 2025 The Author(s). Published by PNAS.</w:t>
      </w:r>
    </w:p>
    <w:p w14:paraId="3FC247F9" w14:textId="77777777" w:rsidR="00D57638" w:rsidRDefault="00D57638" w:rsidP="00422C48">
      <w:pPr>
        <w:rPr>
          <w:rFonts w:asciiTheme="majorHAnsi" w:hAnsiTheme="majorHAnsi" w:cstheme="majorHAnsi"/>
          <w:bCs/>
          <w:color w:val="000000" w:themeColor="text1"/>
        </w:rPr>
      </w:pPr>
    </w:p>
    <w:p w14:paraId="6FF85C68" w14:textId="41D5DC9A" w:rsidR="00D57638" w:rsidRPr="00D57638" w:rsidRDefault="00D57638" w:rsidP="00422C48">
      <w:pPr>
        <w:rPr>
          <w:rFonts w:asciiTheme="majorHAnsi" w:hAnsiTheme="majorHAnsi" w:cstheme="majorHAnsi"/>
          <w:bCs/>
          <w:color w:val="000000" w:themeColor="text1"/>
        </w:rPr>
      </w:pPr>
      <w:r w:rsidRPr="00B14DF3">
        <w:rPr>
          <w:rFonts w:asciiTheme="majorHAnsi" w:hAnsiTheme="majorHAnsi" w:cstheme="majorHAnsi"/>
          <w:b/>
          <w:color w:val="000000" w:themeColor="text1"/>
        </w:rPr>
        <w:t xml:space="preserve">Figure </w:t>
      </w:r>
      <w:r>
        <w:rPr>
          <w:rFonts w:asciiTheme="majorHAnsi" w:hAnsiTheme="majorHAnsi" w:cstheme="majorHAnsi"/>
          <w:b/>
          <w:color w:val="000000" w:themeColor="text1"/>
        </w:rPr>
        <w:t>8</w:t>
      </w:r>
      <w:r w:rsidRPr="00B14DF3">
        <w:rPr>
          <w:rFonts w:asciiTheme="majorHAnsi" w:hAnsiTheme="majorHAnsi" w:cstheme="majorHAnsi"/>
          <w:b/>
          <w:color w:val="000000" w:themeColor="text1"/>
        </w:rPr>
        <w:t xml:space="preserve">: Probing single-channel behavior—current response trace for DIBs in C16 after PPF stimulation. </w:t>
      </w:r>
      <w:r w:rsidRPr="00B14DF3">
        <w:rPr>
          <w:rFonts w:asciiTheme="majorHAnsi" w:hAnsiTheme="majorHAnsi" w:cstheme="majorHAnsi"/>
          <w:bCs/>
          <w:color w:val="000000" w:themeColor="text1"/>
        </w:rPr>
        <w:t>(</w:t>
      </w:r>
      <w:r w:rsidRPr="00B14DF3">
        <w:rPr>
          <w:rFonts w:asciiTheme="majorHAnsi" w:hAnsiTheme="majorHAnsi" w:cstheme="majorHAnsi"/>
          <w:b/>
          <w:color w:val="000000" w:themeColor="text1"/>
        </w:rPr>
        <w:t>A</w:t>
      </w:r>
      <w:r w:rsidRPr="00B14DF3">
        <w:rPr>
          <w:rFonts w:asciiTheme="majorHAnsi" w:hAnsiTheme="majorHAnsi" w:cstheme="majorHAnsi"/>
          <w:bCs/>
          <w:color w:val="000000" w:themeColor="text1"/>
        </w:rPr>
        <w:t>) Example 15 s current trace showing raw data (blue), filtered with a 250 Hz 8-pole Bessel low-pass filter (red), and the idealized trace (green) used to identify conductance states. The lowest stable level defines the baseline “closed” state. (</w:t>
      </w:r>
      <w:r w:rsidRPr="00B14DF3">
        <w:rPr>
          <w:rFonts w:asciiTheme="majorHAnsi" w:hAnsiTheme="majorHAnsi" w:cstheme="majorHAnsi"/>
          <w:b/>
          <w:color w:val="000000" w:themeColor="text1"/>
        </w:rPr>
        <w:t>B</w:t>
      </w:r>
      <w:r w:rsidRPr="00B14DF3">
        <w:rPr>
          <w:rFonts w:asciiTheme="majorHAnsi" w:hAnsiTheme="majorHAnsi" w:cstheme="majorHAnsi"/>
          <w:bCs/>
          <w:color w:val="000000" w:themeColor="text1"/>
        </w:rPr>
        <w:t>) Representative sub-conductance levels detected between the 2</w:t>
      </w:r>
      <w:r w:rsidRPr="00B14DF3">
        <w:rPr>
          <w:rFonts w:asciiTheme="majorHAnsi" w:hAnsiTheme="majorHAnsi" w:cstheme="majorHAnsi"/>
          <w:bCs/>
          <w:color w:val="000000" w:themeColor="text1"/>
          <w:vertAlign w:val="superscript"/>
        </w:rPr>
        <w:t>nd</w:t>
      </w:r>
      <w:r w:rsidRPr="00B14DF3">
        <w:rPr>
          <w:rFonts w:asciiTheme="majorHAnsi" w:hAnsiTheme="majorHAnsi" w:cstheme="majorHAnsi"/>
          <w:bCs/>
          <w:color w:val="000000" w:themeColor="text1"/>
        </w:rPr>
        <w:t xml:space="preserve"> and 3</w:t>
      </w:r>
      <w:r w:rsidRPr="00B14DF3">
        <w:rPr>
          <w:rFonts w:asciiTheme="majorHAnsi" w:hAnsiTheme="majorHAnsi" w:cstheme="majorHAnsi"/>
          <w:bCs/>
          <w:color w:val="000000" w:themeColor="text1"/>
          <w:vertAlign w:val="superscript"/>
        </w:rPr>
        <w:t>rd</w:t>
      </w:r>
      <w:r w:rsidRPr="00B14DF3">
        <w:rPr>
          <w:rFonts w:asciiTheme="majorHAnsi" w:hAnsiTheme="majorHAnsi" w:cstheme="majorHAnsi"/>
          <w:bCs/>
          <w:color w:val="000000" w:themeColor="text1"/>
        </w:rPr>
        <w:t xml:space="preserve"> full-conductance levels, corroborated by distinct intermediate peaks in the amplitude histogram (see </w:t>
      </w:r>
      <w:r w:rsidRPr="00B14DF3">
        <w:rPr>
          <w:rFonts w:asciiTheme="majorHAnsi" w:hAnsiTheme="majorHAnsi" w:cstheme="majorHAnsi"/>
          <w:b/>
          <w:color w:val="000000" w:themeColor="text1"/>
        </w:rPr>
        <w:t>Fig</w:t>
      </w:r>
      <w:r>
        <w:rPr>
          <w:rFonts w:asciiTheme="majorHAnsi" w:hAnsiTheme="majorHAnsi" w:cstheme="majorHAnsi"/>
          <w:b/>
          <w:color w:val="000000" w:themeColor="text1"/>
        </w:rPr>
        <w:t>ure</w:t>
      </w:r>
      <w:r w:rsidRPr="00B14DF3">
        <w:rPr>
          <w:rFonts w:asciiTheme="majorHAnsi" w:hAnsiTheme="majorHAnsi" w:cstheme="majorHAnsi"/>
          <w:b/>
          <w:color w:val="000000" w:themeColor="text1"/>
        </w:rPr>
        <w:t xml:space="preserve"> </w:t>
      </w:r>
      <w:r w:rsidR="005225D3">
        <w:rPr>
          <w:rFonts w:asciiTheme="majorHAnsi" w:hAnsiTheme="majorHAnsi" w:cstheme="majorHAnsi"/>
          <w:b/>
          <w:color w:val="000000" w:themeColor="text1"/>
        </w:rPr>
        <w:t>7</w:t>
      </w:r>
      <w:r w:rsidRPr="00B14DF3">
        <w:rPr>
          <w:rFonts w:asciiTheme="majorHAnsi" w:hAnsiTheme="majorHAnsi" w:cstheme="majorHAnsi"/>
          <w:b/>
          <w:color w:val="000000" w:themeColor="text1"/>
        </w:rPr>
        <w:t>A</w:t>
      </w:r>
      <w:r w:rsidRPr="00B14DF3">
        <w:rPr>
          <w:rFonts w:asciiTheme="majorHAnsi" w:hAnsiTheme="majorHAnsi" w:cstheme="majorHAnsi"/>
          <w:bCs/>
          <w:color w:val="000000" w:themeColor="text1"/>
        </w:rPr>
        <w:t xml:space="preserve">, orange). Conductance dwell times are extracted from the duration of each identified conductance level (excluding the closed state) to generate N(t)/N(0) lifetime distributions. </w:t>
      </w:r>
      <w:r w:rsidR="00664082" w:rsidRPr="005157FF">
        <w:rPr>
          <w:rFonts w:asciiTheme="majorHAnsi" w:hAnsiTheme="majorHAnsi" w:cstheme="majorHAnsi"/>
          <w:bCs/>
          <w:color w:val="000000" w:themeColor="text1"/>
        </w:rPr>
        <w:t xml:space="preserve">Reproduced from </w:t>
      </w:r>
      <w:r w:rsidR="00A4295B" w:rsidRPr="009C46ED">
        <w:rPr>
          <w:rFonts w:eastAsia="Times New Roman"/>
          <w:lang w:val="en-IN" w:eastAsia="en-IN"/>
        </w:rPr>
        <w:t>Podar PT</w:t>
      </w:r>
      <w:r w:rsidR="00A4295B">
        <w:rPr>
          <w:rFonts w:eastAsia="Times New Roman"/>
          <w:lang w:val="en-IN" w:eastAsia="en-IN"/>
        </w:rPr>
        <w:t xml:space="preserve"> </w:t>
      </w:r>
      <w:r w:rsidR="00664082">
        <w:rPr>
          <w:rFonts w:asciiTheme="majorHAnsi" w:hAnsiTheme="majorHAnsi" w:cstheme="majorHAnsi"/>
          <w:color w:val="000000" w:themeColor="text1"/>
        </w:rPr>
        <w:t>et al.,</w:t>
      </w:r>
      <w:r w:rsidR="00664082" w:rsidRPr="005157FF">
        <w:rPr>
          <w:rFonts w:asciiTheme="majorHAnsi" w:hAnsiTheme="majorHAnsi" w:cstheme="majorHAnsi"/>
          <w:bCs/>
          <w:color w:val="000000" w:themeColor="text1"/>
          <w:vertAlign w:val="superscript"/>
        </w:rPr>
        <w:t>25</w:t>
      </w:r>
      <w:r w:rsidR="00664082" w:rsidRPr="005157FF">
        <w:rPr>
          <w:rFonts w:asciiTheme="majorHAnsi" w:hAnsiTheme="majorHAnsi" w:cstheme="majorHAnsi"/>
          <w:bCs/>
          <w:color w:val="000000" w:themeColor="text1"/>
        </w:rPr>
        <w:t xml:space="preserve"> under CC BY-NC-ND 4.0. Copyright © 2025 The Author(s). Published by PNAS.</w:t>
      </w:r>
    </w:p>
    <w:p w14:paraId="32EAFD7D" w14:textId="77777777" w:rsidR="006E4797" w:rsidRPr="00B14DF3" w:rsidRDefault="006E4797" w:rsidP="00422C48">
      <w:pPr>
        <w:rPr>
          <w:rFonts w:asciiTheme="majorHAnsi" w:hAnsiTheme="majorHAnsi" w:cstheme="majorHAnsi"/>
          <w:color w:val="808080"/>
        </w:rPr>
      </w:pPr>
    </w:p>
    <w:p w14:paraId="7C0B6465" w14:textId="72C2B45C" w:rsidR="006E4797" w:rsidRPr="00B14DF3" w:rsidRDefault="00000000" w:rsidP="00422C48">
      <w:pPr>
        <w:rPr>
          <w:rFonts w:asciiTheme="majorHAnsi" w:hAnsiTheme="majorHAnsi" w:cstheme="majorHAnsi"/>
          <w:b/>
        </w:rPr>
      </w:pPr>
      <w:r w:rsidRPr="00B14DF3">
        <w:rPr>
          <w:rFonts w:asciiTheme="majorHAnsi" w:hAnsiTheme="majorHAnsi" w:cstheme="majorHAnsi"/>
          <w:b/>
        </w:rPr>
        <w:t xml:space="preserve">DISCUSSION: </w:t>
      </w:r>
    </w:p>
    <w:p w14:paraId="77493CE0" w14:textId="71DF5BE3" w:rsidR="000B7F7D"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In practical terms, this method provides three key experimental capabilities: controllable variation of bilayer composition through the lipid composition and oil phase, simultaneous optical and electrical monitoring of membrane restructuring, and access to a membrane area regime that bridges single-channel electrophysiology and mesoscale membrane mechanics</w:t>
      </w:r>
      <w:r w:rsidR="00916913" w:rsidRPr="00B14DF3">
        <w:rPr>
          <w:rFonts w:asciiTheme="majorHAnsi" w:hAnsiTheme="majorHAnsi" w:cstheme="majorHAnsi"/>
          <w:color w:val="000000" w:themeColor="text1"/>
          <w:vertAlign w:val="superscript"/>
        </w:rPr>
        <w:t>1</w:t>
      </w:r>
      <w:r w:rsidR="00BA2535" w:rsidRPr="00B14DF3">
        <w:rPr>
          <w:rFonts w:asciiTheme="majorHAnsi" w:hAnsiTheme="majorHAnsi" w:cstheme="majorHAnsi"/>
          <w:color w:val="000000" w:themeColor="text1"/>
          <w:vertAlign w:val="superscript"/>
        </w:rPr>
        <w:t>4</w:t>
      </w:r>
      <w:r w:rsidR="00916913" w:rsidRPr="00B14DF3">
        <w:rPr>
          <w:rFonts w:asciiTheme="majorHAnsi" w:hAnsiTheme="majorHAnsi" w:cstheme="majorHAnsi"/>
          <w:color w:val="000000" w:themeColor="text1"/>
          <w:vertAlign w:val="superscript"/>
        </w:rPr>
        <w:t>,1</w:t>
      </w:r>
      <w:r w:rsidR="00BA2535" w:rsidRPr="00B14DF3">
        <w:rPr>
          <w:rFonts w:asciiTheme="majorHAnsi" w:hAnsiTheme="majorHAnsi" w:cstheme="majorHAnsi"/>
          <w:color w:val="000000" w:themeColor="text1"/>
          <w:vertAlign w:val="superscript"/>
        </w:rPr>
        <w:t>5</w:t>
      </w:r>
      <w:r w:rsidR="00916913" w:rsidRPr="00B14DF3">
        <w:rPr>
          <w:rFonts w:asciiTheme="majorHAnsi" w:hAnsiTheme="majorHAnsi" w:cstheme="majorHAnsi"/>
          <w:color w:val="000000" w:themeColor="text1"/>
          <w:vertAlign w:val="superscript"/>
        </w:rPr>
        <w:t>,</w:t>
      </w:r>
      <w:r w:rsidR="00BA2535" w:rsidRPr="00B14DF3">
        <w:rPr>
          <w:rFonts w:asciiTheme="majorHAnsi" w:hAnsiTheme="majorHAnsi" w:cstheme="majorHAnsi"/>
          <w:color w:val="000000" w:themeColor="text1"/>
          <w:vertAlign w:val="superscript"/>
        </w:rPr>
        <w:t>20</w:t>
      </w:r>
      <w:r w:rsidR="00916913" w:rsidRPr="00B14DF3">
        <w:rPr>
          <w:rFonts w:asciiTheme="majorHAnsi" w:hAnsiTheme="majorHAnsi" w:cstheme="majorHAnsi"/>
          <w:color w:val="000000" w:themeColor="text1"/>
          <w:vertAlign w:val="superscript"/>
        </w:rPr>
        <w:t>,</w:t>
      </w:r>
      <w:r w:rsidR="00655F24" w:rsidRPr="00B14DF3">
        <w:rPr>
          <w:rFonts w:asciiTheme="majorHAnsi" w:hAnsiTheme="majorHAnsi" w:cstheme="majorHAnsi"/>
          <w:color w:val="000000" w:themeColor="text1"/>
          <w:vertAlign w:val="superscript"/>
        </w:rPr>
        <w:t>21,25</w:t>
      </w:r>
      <w:r w:rsidRPr="00B14DF3">
        <w:rPr>
          <w:rFonts w:asciiTheme="majorHAnsi" w:hAnsiTheme="majorHAnsi" w:cstheme="majorHAnsi"/>
          <w:color w:val="000000" w:themeColor="text1"/>
        </w:rPr>
        <w:t>. These features make the method particularly useful for structure-function studies in simplified membrane systems where membrane electromechanics, rather than full cellular complexity, is the experimental perspective of interest</w:t>
      </w:r>
      <w:r w:rsidR="00206AD5" w:rsidRPr="00B14DF3">
        <w:rPr>
          <w:rFonts w:asciiTheme="majorHAnsi" w:hAnsiTheme="majorHAnsi" w:cstheme="majorHAnsi"/>
          <w:color w:val="000000" w:themeColor="text1"/>
          <w:vertAlign w:val="superscript"/>
        </w:rPr>
        <w:t>1</w:t>
      </w:r>
      <w:r w:rsidR="002E605B" w:rsidRPr="00B14DF3">
        <w:rPr>
          <w:rFonts w:asciiTheme="majorHAnsi" w:hAnsiTheme="majorHAnsi" w:cstheme="majorHAnsi"/>
          <w:color w:val="000000" w:themeColor="text1"/>
          <w:vertAlign w:val="superscript"/>
        </w:rPr>
        <w:t>4,15,20,21,25,39</w:t>
      </w:r>
      <w:r w:rsidRPr="00B14DF3">
        <w:rPr>
          <w:rFonts w:asciiTheme="majorHAnsi" w:hAnsiTheme="majorHAnsi" w:cstheme="majorHAnsi"/>
          <w:color w:val="000000" w:themeColor="text1"/>
        </w:rPr>
        <w:t xml:space="preserve">. </w:t>
      </w:r>
    </w:p>
    <w:p w14:paraId="174281DB" w14:textId="77777777" w:rsidR="000B7F7D" w:rsidRPr="00B14DF3" w:rsidRDefault="000B7F7D" w:rsidP="00422C48">
      <w:pPr>
        <w:rPr>
          <w:rFonts w:asciiTheme="majorHAnsi" w:hAnsiTheme="majorHAnsi" w:cstheme="majorHAnsi"/>
          <w:color w:val="000000" w:themeColor="text1"/>
        </w:rPr>
      </w:pPr>
    </w:p>
    <w:p w14:paraId="5ED6B8E7" w14:textId="006DFBD1" w:rsidR="00A16E78"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This protocol describes the assembly and analysis of gramicidin A-doped DIBs in alkane oils to probe the ability of lipid membrane</w:t>
      </w:r>
      <w:r w:rsidR="000F3313" w:rsidRPr="00B14DF3">
        <w:rPr>
          <w:rFonts w:asciiTheme="majorHAnsi" w:hAnsiTheme="majorHAnsi" w:cstheme="majorHAnsi"/>
          <w:color w:val="000000" w:themeColor="text1"/>
        </w:rPr>
        <w:t>s</w:t>
      </w:r>
      <w:r w:rsidRPr="00B14DF3">
        <w:rPr>
          <w:rFonts w:asciiTheme="majorHAnsi" w:hAnsiTheme="majorHAnsi" w:cstheme="majorHAnsi"/>
          <w:color w:val="000000" w:themeColor="text1"/>
        </w:rPr>
        <w:t xml:space="preserve"> to restructure </w:t>
      </w:r>
      <w:r w:rsidR="000F3313" w:rsidRPr="00B14DF3">
        <w:rPr>
          <w:rFonts w:asciiTheme="majorHAnsi" w:hAnsiTheme="majorHAnsi" w:cstheme="majorHAnsi"/>
          <w:color w:val="000000" w:themeColor="text1"/>
        </w:rPr>
        <w:t xml:space="preserve">under </w:t>
      </w:r>
      <w:r w:rsidRPr="00B14DF3">
        <w:rPr>
          <w:rFonts w:asciiTheme="majorHAnsi" w:hAnsiTheme="majorHAnsi" w:cstheme="majorHAnsi"/>
          <w:color w:val="000000" w:themeColor="text1"/>
        </w:rPr>
        <w:t xml:space="preserve">physiologically relevant electrical </w:t>
      </w:r>
      <w:r w:rsidRPr="00B14DF3">
        <w:rPr>
          <w:rFonts w:asciiTheme="majorHAnsi" w:hAnsiTheme="majorHAnsi" w:cstheme="majorHAnsi"/>
          <w:color w:val="000000" w:themeColor="text1"/>
        </w:rPr>
        <w:lastRenderedPageBreak/>
        <w:t>stimulation</w:t>
      </w:r>
      <w:r w:rsidR="00673F38" w:rsidRPr="00B14DF3">
        <w:rPr>
          <w:rFonts w:asciiTheme="majorHAnsi" w:hAnsiTheme="majorHAnsi" w:cstheme="majorHAnsi"/>
          <w:color w:val="000000" w:themeColor="text1"/>
          <w:vertAlign w:val="superscript"/>
        </w:rPr>
        <w:t>1</w:t>
      </w:r>
      <w:r w:rsidR="00D87F41" w:rsidRPr="00B14DF3">
        <w:rPr>
          <w:rFonts w:asciiTheme="majorHAnsi" w:hAnsiTheme="majorHAnsi" w:cstheme="majorHAnsi"/>
          <w:color w:val="000000" w:themeColor="text1"/>
          <w:vertAlign w:val="superscript"/>
        </w:rPr>
        <w:t>4</w:t>
      </w:r>
      <w:r w:rsidR="00673F38" w:rsidRPr="00B14DF3">
        <w:rPr>
          <w:rFonts w:asciiTheme="majorHAnsi" w:hAnsiTheme="majorHAnsi" w:cstheme="majorHAnsi"/>
          <w:color w:val="000000" w:themeColor="text1"/>
          <w:vertAlign w:val="superscript"/>
        </w:rPr>
        <w:t>,</w:t>
      </w:r>
      <w:r w:rsidR="00D87F41" w:rsidRPr="00B14DF3">
        <w:rPr>
          <w:rFonts w:asciiTheme="majorHAnsi" w:hAnsiTheme="majorHAnsi" w:cstheme="majorHAnsi"/>
          <w:color w:val="000000" w:themeColor="text1"/>
          <w:vertAlign w:val="superscript"/>
        </w:rPr>
        <w:t>15,25,35,38</w:t>
      </w:r>
      <w:r w:rsidRPr="00B14DF3">
        <w:rPr>
          <w:rFonts w:asciiTheme="majorHAnsi" w:hAnsiTheme="majorHAnsi" w:cstheme="majorHAnsi"/>
          <w:color w:val="000000" w:themeColor="text1"/>
        </w:rPr>
        <w:t xml:space="preserve">. Compared </w:t>
      </w:r>
      <w:r w:rsidR="000B7F7D" w:rsidRPr="00B14DF3">
        <w:rPr>
          <w:rFonts w:asciiTheme="majorHAnsi" w:hAnsiTheme="majorHAnsi" w:cstheme="majorHAnsi"/>
          <w:color w:val="000000" w:themeColor="text1"/>
        </w:rPr>
        <w:t>with</w:t>
      </w:r>
      <w:r w:rsidRPr="00B14DF3">
        <w:rPr>
          <w:rFonts w:asciiTheme="majorHAnsi" w:hAnsiTheme="majorHAnsi" w:cstheme="majorHAnsi"/>
          <w:color w:val="000000" w:themeColor="text1"/>
        </w:rPr>
        <w:t xml:space="preserve"> patch clamp technique</w:t>
      </w:r>
      <w:r w:rsidR="00F05524" w:rsidRPr="00B14DF3">
        <w:rPr>
          <w:rFonts w:asciiTheme="majorHAnsi" w:hAnsiTheme="majorHAnsi" w:cstheme="majorHAnsi"/>
          <w:color w:val="000000" w:themeColor="text1"/>
        </w:rPr>
        <w:t>s</w:t>
      </w:r>
      <w:r w:rsidRPr="00B14DF3">
        <w:rPr>
          <w:rFonts w:asciiTheme="majorHAnsi" w:hAnsiTheme="majorHAnsi" w:cstheme="majorHAnsi"/>
          <w:color w:val="000000" w:themeColor="text1"/>
          <w:vertAlign w:val="superscript"/>
        </w:rPr>
        <w:t>2</w:t>
      </w:r>
      <w:r w:rsidR="00B03812" w:rsidRPr="00B14DF3">
        <w:rPr>
          <w:rFonts w:asciiTheme="majorHAnsi" w:hAnsiTheme="majorHAnsi" w:cstheme="majorHAnsi"/>
          <w:color w:val="000000" w:themeColor="text1"/>
          <w:vertAlign w:val="superscript"/>
        </w:rPr>
        <w:t>1</w:t>
      </w:r>
      <w:r w:rsidRPr="00B14DF3">
        <w:rPr>
          <w:rFonts w:asciiTheme="majorHAnsi" w:hAnsiTheme="majorHAnsi" w:cstheme="majorHAnsi"/>
          <w:color w:val="000000" w:themeColor="text1"/>
        </w:rPr>
        <w:t xml:space="preserve">, the DIB platform </w:t>
      </w:r>
      <w:r w:rsidR="00625A4B" w:rsidRPr="00B14DF3">
        <w:rPr>
          <w:rFonts w:asciiTheme="majorHAnsi" w:hAnsiTheme="majorHAnsi" w:cstheme="majorHAnsi"/>
          <w:color w:val="000000" w:themeColor="text1"/>
        </w:rPr>
        <w:t>interrogates membrane patches that are orders of magnitude larger while maintaining sufficient resolution to capture discrete ion-channel events</w:t>
      </w:r>
      <w:r w:rsidRPr="00B14DF3">
        <w:rPr>
          <w:rFonts w:asciiTheme="majorHAnsi" w:hAnsiTheme="majorHAnsi" w:cstheme="majorHAnsi"/>
          <w:color w:val="000000" w:themeColor="text1"/>
          <w:vertAlign w:val="superscript"/>
        </w:rPr>
        <w:t>1</w:t>
      </w:r>
      <w:r w:rsidR="000D21CD" w:rsidRPr="00B14DF3">
        <w:rPr>
          <w:rFonts w:asciiTheme="majorHAnsi" w:hAnsiTheme="majorHAnsi" w:cstheme="majorHAnsi"/>
          <w:color w:val="000000" w:themeColor="text1"/>
          <w:vertAlign w:val="superscript"/>
        </w:rPr>
        <w:t>4,15,19</w:t>
      </w:r>
      <w:r w:rsidR="000669A1" w:rsidRPr="00B14DF3">
        <w:rPr>
          <w:rFonts w:asciiTheme="majorHAnsi" w:hAnsiTheme="majorHAnsi" w:cstheme="majorHAnsi"/>
          <w:color w:val="000000" w:themeColor="text1"/>
          <w:vertAlign w:val="superscript"/>
        </w:rPr>
        <w:t>–</w:t>
      </w:r>
      <w:r w:rsidR="000D21CD" w:rsidRPr="00B14DF3">
        <w:rPr>
          <w:rFonts w:asciiTheme="majorHAnsi" w:hAnsiTheme="majorHAnsi" w:cstheme="majorHAnsi"/>
          <w:color w:val="000000" w:themeColor="text1"/>
          <w:vertAlign w:val="superscript"/>
        </w:rPr>
        <w:t>21,28,38</w:t>
      </w:r>
      <w:r w:rsidRPr="00B14DF3">
        <w:rPr>
          <w:rFonts w:asciiTheme="majorHAnsi" w:hAnsiTheme="majorHAnsi" w:cstheme="majorHAnsi"/>
          <w:color w:val="000000" w:themeColor="text1"/>
        </w:rPr>
        <w:t xml:space="preserve">. This </w:t>
      </w:r>
      <w:r w:rsidR="00F65A41" w:rsidRPr="00B14DF3">
        <w:rPr>
          <w:rFonts w:asciiTheme="majorHAnsi" w:hAnsiTheme="majorHAnsi" w:cstheme="majorHAnsi"/>
          <w:color w:val="000000" w:themeColor="text1"/>
        </w:rPr>
        <w:t>capability is particularly</w:t>
      </w:r>
      <w:r w:rsidRPr="00B14DF3">
        <w:rPr>
          <w:rFonts w:asciiTheme="majorHAnsi" w:hAnsiTheme="majorHAnsi" w:cstheme="majorHAnsi"/>
          <w:color w:val="000000" w:themeColor="text1"/>
        </w:rPr>
        <w:t xml:space="preserve"> valuable for </w:t>
      </w:r>
      <w:r w:rsidR="00C348CC" w:rsidRPr="00B14DF3">
        <w:rPr>
          <w:rFonts w:asciiTheme="majorHAnsi" w:hAnsiTheme="majorHAnsi" w:cstheme="majorHAnsi"/>
          <w:color w:val="000000" w:themeColor="text1"/>
        </w:rPr>
        <w:t>resolving</w:t>
      </w:r>
      <w:r w:rsidRPr="00B14DF3">
        <w:rPr>
          <w:rFonts w:asciiTheme="majorHAnsi" w:hAnsiTheme="majorHAnsi" w:cstheme="majorHAnsi"/>
          <w:color w:val="000000" w:themeColor="text1"/>
        </w:rPr>
        <w:t xml:space="preserve"> mesoscale electromechanical remodeling (e.g., as electrowetting and electrocompression) and linking it to microscopic channel behavior that collectively </w:t>
      </w:r>
      <w:r w:rsidR="0008125B" w:rsidRPr="00B14DF3">
        <w:rPr>
          <w:rFonts w:asciiTheme="majorHAnsi" w:hAnsiTheme="majorHAnsi" w:cstheme="majorHAnsi"/>
          <w:color w:val="000000" w:themeColor="text1"/>
        </w:rPr>
        <w:t xml:space="preserve">give rise to </w:t>
      </w:r>
      <w:r w:rsidRPr="00B14DF3">
        <w:rPr>
          <w:rFonts w:asciiTheme="majorHAnsi" w:hAnsiTheme="majorHAnsi" w:cstheme="majorHAnsi"/>
          <w:color w:val="000000" w:themeColor="text1"/>
        </w:rPr>
        <w:t>STP-, LTP-, and LTD-like membrane conductance phenotypes under physiologically inspired stimulation</w:t>
      </w:r>
      <w:r w:rsidR="00EF3DA3" w:rsidRPr="00B14DF3">
        <w:rPr>
          <w:rFonts w:asciiTheme="majorHAnsi" w:hAnsiTheme="majorHAnsi" w:cstheme="majorHAnsi"/>
          <w:color w:val="000000" w:themeColor="text1"/>
          <w:vertAlign w:val="superscript"/>
        </w:rPr>
        <w:t>1</w:t>
      </w:r>
      <w:r w:rsidR="008047B5" w:rsidRPr="00B14DF3">
        <w:rPr>
          <w:rFonts w:asciiTheme="majorHAnsi" w:hAnsiTheme="majorHAnsi" w:cstheme="majorHAnsi"/>
          <w:color w:val="000000" w:themeColor="text1"/>
          <w:vertAlign w:val="superscript"/>
        </w:rPr>
        <w:t>3,25,27,38</w:t>
      </w:r>
      <w:r w:rsidRPr="00B14DF3">
        <w:rPr>
          <w:rFonts w:asciiTheme="majorHAnsi" w:hAnsiTheme="majorHAnsi" w:cstheme="majorHAnsi"/>
          <w:color w:val="000000" w:themeColor="text1"/>
        </w:rPr>
        <w:t xml:space="preserve">. </w:t>
      </w:r>
      <w:r w:rsidR="00554BE8" w:rsidRPr="00B14DF3">
        <w:rPr>
          <w:rFonts w:asciiTheme="majorHAnsi" w:hAnsiTheme="majorHAnsi" w:cstheme="majorHAnsi"/>
          <w:color w:val="000000" w:themeColor="text1"/>
        </w:rPr>
        <w:t>The</w:t>
      </w:r>
      <w:r w:rsidR="0041624E" w:rsidRPr="00B14DF3">
        <w:rPr>
          <w:rFonts w:asciiTheme="majorHAnsi" w:hAnsiTheme="majorHAnsi" w:cstheme="majorHAnsi"/>
          <w:color w:val="000000" w:themeColor="text1"/>
        </w:rPr>
        <w:t xml:space="preserve"> present DIB system is not intended to replicate the molecular complexity of biological synapses</w:t>
      </w:r>
      <w:r w:rsidR="00D448B0" w:rsidRPr="00B14DF3">
        <w:rPr>
          <w:rFonts w:asciiTheme="majorHAnsi" w:hAnsiTheme="majorHAnsi" w:cstheme="majorHAnsi"/>
          <w:color w:val="000000" w:themeColor="text1"/>
          <w:vertAlign w:val="superscript"/>
        </w:rPr>
        <w:t>1</w:t>
      </w:r>
      <w:r w:rsidR="001D6CCD" w:rsidRPr="00B14DF3">
        <w:rPr>
          <w:rFonts w:asciiTheme="majorHAnsi" w:hAnsiTheme="majorHAnsi" w:cstheme="majorHAnsi"/>
          <w:color w:val="000000" w:themeColor="text1"/>
          <w:vertAlign w:val="superscript"/>
        </w:rPr>
        <w:t>–</w:t>
      </w:r>
      <w:r w:rsidR="007B38FC" w:rsidRPr="00B14DF3">
        <w:rPr>
          <w:rFonts w:asciiTheme="majorHAnsi" w:hAnsiTheme="majorHAnsi" w:cstheme="majorHAnsi"/>
          <w:color w:val="000000" w:themeColor="text1"/>
          <w:vertAlign w:val="superscript"/>
        </w:rPr>
        <w:t>11</w:t>
      </w:r>
      <w:r w:rsidR="0041624E" w:rsidRPr="00B14DF3">
        <w:rPr>
          <w:rFonts w:asciiTheme="majorHAnsi" w:hAnsiTheme="majorHAnsi" w:cstheme="majorHAnsi"/>
          <w:color w:val="000000" w:themeColor="text1"/>
        </w:rPr>
        <w:t xml:space="preserve">. </w:t>
      </w:r>
      <w:r w:rsidR="004C4354" w:rsidRPr="00B14DF3">
        <w:rPr>
          <w:rFonts w:asciiTheme="majorHAnsi" w:hAnsiTheme="majorHAnsi" w:cstheme="majorHAnsi"/>
          <w:color w:val="000000" w:themeColor="text1"/>
        </w:rPr>
        <w:t xml:space="preserve">Accordingly, terms such as STP, LTP, LTD, PPF, and PPD are used in a descriptive, analogy-based sense to denote short- and long-timescale increases and decreases in membrane ionic conduction under defined stimulation protocols. The primary findings of this work are therefore </w:t>
      </w:r>
      <w:r w:rsidR="004C0EAA" w:rsidRPr="00B14DF3">
        <w:rPr>
          <w:rFonts w:asciiTheme="majorHAnsi" w:hAnsiTheme="majorHAnsi" w:cstheme="majorHAnsi"/>
          <w:color w:val="000000" w:themeColor="text1"/>
        </w:rPr>
        <w:t xml:space="preserve">interpreted </w:t>
      </w:r>
      <w:r w:rsidR="004C4354" w:rsidRPr="00B14DF3">
        <w:rPr>
          <w:rFonts w:asciiTheme="majorHAnsi" w:hAnsiTheme="majorHAnsi" w:cstheme="majorHAnsi"/>
          <w:color w:val="000000" w:themeColor="text1"/>
        </w:rPr>
        <w:t xml:space="preserve">most directly in terms of membrane electromechanics, conductance adaptation, and composition-dependent nonequilibrium restructuring in DIBs, which </w:t>
      </w:r>
      <w:r w:rsidR="0041624E" w:rsidRPr="00B14DF3">
        <w:rPr>
          <w:rFonts w:asciiTheme="majorHAnsi" w:hAnsiTheme="majorHAnsi" w:cstheme="majorHAnsi"/>
          <w:color w:val="000000" w:themeColor="text1"/>
        </w:rPr>
        <w:t xml:space="preserve">may offer useful conceptual analogies </w:t>
      </w:r>
      <w:r w:rsidR="00C076CE" w:rsidRPr="00B14DF3">
        <w:rPr>
          <w:rFonts w:asciiTheme="majorHAnsi" w:hAnsiTheme="majorHAnsi" w:cstheme="majorHAnsi"/>
          <w:color w:val="000000" w:themeColor="text1"/>
        </w:rPr>
        <w:t xml:space="preserve">and </w:t>
      </w:r>
      <w:r w:rsidR="000E4246" w:rsidRPr="00B14DF3">
        <w:rPr>
          <w:rFonts w:asciiTheme="majorHAnsi" w:hAnsiTheme="majorHAnsi" w:cstheme="majorHAnsi"/>
          <w:color w:val="000000" w:themeColor="text1"/>
        </w:rPr>
        <w:t>physical</w:t>
      </w:r>
      <w:r w:rsidR="00C076CE" w:rsidRPr="00B14DF3">
        <w:rPr>
          <w:rFonts w:asciiTheme="majorHAnsi" w:hAnsiTheme="majorHAnsi" w:cstheme="majorHAnsi"/>
          <w:color w:val="000000" w:themeColor="text1"/>
        </w:rPr>
        <w:t xml:space="preserve"> perspectives </w:t>
      </w:r>
      <w:r w:rsidR="004C0EAA" w:rsidRPr="00B14DF3">
        <w:rPr>
          <w:rFonts w:asciiTheme="majorHAnsi" w:hAnsiTheme="majorHAnsi" w:cstheme="majorHAnsi"/>
          <w:color w:val="000000" w:themeColor="text1"/>
        </w:rPr>
        <w:t>on</w:t>
      </w:r>
      <w:r w:rsidR="0041624E" w:rsidRPr="00B14DF3">
        <w:rPr>
          <w:rFonts w:asciiTheme="majorHAnsi" w:hAnsiTheme="majorHAnsi" w:cstheme="majorHAnsi"/>
          <w:color w:val="000000" w:themeColor="text1"/>
        </w:rPr>
        <w:t xml:space="preserve"> synaptic plasticity without </w:t>
      </w:r>
      <w:r w:rsidR="00C076CE" w:rsidRPr="00B14DF3">
        <w:rPr>
          <w:rFonts w:asciiTheme="majorHAnsi" w:hAnsiTheme="majorHAnsi" w:cstheme="majorHAnsi"/>
          <w:color w:val="000000" w:themeColor="text1"/>
        </w:rPr>
        <w:t>implying mechanistic equivalence</w:t>
      </w:r>
      <w:r w:rsidR="00E20AC7" w:rsidRPr="00B14DF3">
        <w:rPr>
          <w:rFonts w:asciiTheme="majorHAnsi" w:hAnsiTheme="majorHAnsi" w:cstheme="majorHAnsi"/>
          <w:color w:val="000000" w:themeColor="text1"/>
        </w:rPr>
        <w:t xml:space="preserve"> to neuronal circuitry or biochemical synaptic regulation</w:t>
      </w:r>
      <w:r w:rsidR="004925C6" w:rsidRPr="00B14DF3">
        <w:rPr>
          <w:rFonts w:asciiTheme="majorHAnsi" w:hAnsiTheme="majorHAnsi" w:cstheme="majorHAnsi"/>
          <w:color w:val="000000" w:themeColor="text1"/>
          <w:vertAlign w:val="superscript"/>
        </w:rPr>
        <w:t>10,11,25,38</w:t>
      </w:r>
      <w:r w:rsidR="00C076CE" w:rsidRPr="00B14DF3">
        <w:rPr>
          <w:rFonts w:asciiTheme="majorHAnsi" w:hAnsiTheme="majorHAnsi" w:cstheme="majorHAnsi"/>
          <w:color w:val="000000" w:themeColor="text1"/>
        </w:rPr>
        <w:t xml:space="preserve">. </w:t>
      </w:r>
    </w:p>
    <w:p w14:paraId="6E80591F" w14:textId="77777777" w:rsidR="00A16E78" w:rsidRPr="00B14DF3" w:rsidRDefault="00A16E78" w:rsidP="00422C48">
      <w:pPr>
        <w:rPr>
          <w:rFonts w:asciiTheme="majorHAnsi" w:hAnsiTheme="majorHAnsi" w:cstheme="majorHAnsi"/>
          <w:color w:val="000000" w:themeColor="text1"/>
        </w:rPr>
      </w:pPr>
    </w:p>
    <w:p w14:paraId="4CE7E6FB" w14:textId="4F039350" w:rsidR="00A16E78"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Several technical steps are critical for obtaining reproducible results. </w:t>
      </w:r>
      <w:r w:rsidR="00F87EA0" w:rsidRPr="00B14DF3">
        <w:rPr>
          <w:rFonts w:asciiTheme="majorHAnsi" w:hAnsiTheme="majorHAnsi" w:cstheme="majorHAnsi"/>
          <w:color w:val="000000" w:themeColor="text1"/>
        </w:rPr>
        <w:t>C</w:t>
      </w:r>
      <w:r w:rsidRPr="00B14DF3">
        <w:rPr>
          <w:rFonts w:asciiTheme="majorHAnsi" w:hAnsiTheme="majorHAnsi" w:cstheme="majorHAnsi"/>
          <w:color w:val="000000" w:themeColor="text1"/>
        </w:rPr>
        <w:t>areful preparation of the Ag/AgCl electrode</w:t>
      </w:r>
      <w:r w:rsidR="001438F7"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w:t>
      </w:r>
      <w:r w:rsidR="008840A2" w:rsidRPr="00B14DF3">
        <w:rPr>
          <w:rFonts w:asciiTheme="majorHAnsi" w:hAnsiTheme="majorHAnsi" w:cstheme="majorHAnsi"/>
          <w:color w:val="000000" w:themeColor="text1"/>
        </w:rPr>
        <w:t xml:space="preserve">including </w:t>
      </w:r>
      <w:r w:rsidRPr="00B14DF3">
        <w:rPr>
          <w:rFonts w:asciiTheme="majorHAnsi" w:hAnsiTheme="majorHAnsi" w:cstheme="majorHAnsi"/>
          <w:color w:val="000000" w:themeColor="text1"/>
        </w:rPr>
        <w:t>uniform melt</w:t>
      </w:r>
      <w:r w:rsidR="008840A2" w:rsidRPr="00B14DF3">
        <w:rPr>
          <w:rFonts w:asciiTheme="majorHAnsi" w:hAnsiTheme="majorHAnsi" w:cstheme="majorHAnsi"/>
          <w:color w:val="000000" w:themeColor="text1"/>
        </w:rPr>
        <w:t>ing</w:t>
      </w:r>
      <w:r w:rsidRPr="00B14DF3">
        <w:rPr>
          <w:rFonts w:asciiTheme="majorHAnsi" w:hAnsiTheme="majorHAnsi" w:cstheme="majorHAnsi"/>
          <w:color w:val="000000" w:themeColor="text1"/>
        </w:rPr>
        <w:t xml:space="preserve"> of </w:t>
      </w:r>
      <w:r w:rsidR="008840A2" w:rsidRPr="00B14DF3">
        <w:rPr>
          <w:rFonts w:asciiTheme="majorHAnsi" w:hAnsiTheme="majorHAnsi" w:cstheme="majorHAnsi"/>
          <w:color w:val="000000" w:themeColor="text1"/>
        </w:rPr>
        <w:t xml:space="preserve">the </w:t>
      </w:r>
      <w:r w:rsidR="00E716D0" w:rsidRPr="00B14DF3">
        <w:rPr>
          <w:rFonts w:asciiTheme="majorHAnsi" w:hAnsiTheme="majorHAnsi" w:cstheme="majorHAnsi"/>
          <w:color w:val="000000" w:themeColor="text1"/>
        </w:rPr>
        <w:t>silver spherical</w:t>
      </w:r>
      <w:r w:rsidR="008840A2" w:rsidRPr="00B14DF3">
        <w:rPr>
          <w:rFonts w:asciiTheme="majorHAnsi" w:hAnsiTheme="majorHAnsi" w:cstheme="majorHAnsi"/>
          <w:color w:val="000000" w:themeColor="text1"/>
        </w:rPr>
        <w:t xml:space="preserve"> </w:t>
      </w:r>
      <w:r w:rsidR="00B46340" w:rsidRPr="00B14DF3">
        <w:rPr>
          <w:rFonts w:asciiTheme="majorHAnsi" w:hAnsiTheme="majorHAnsi" w:cstheme="majorHAnsi"/>
          <w:color w:val="000000" w:themeColor="text1"/>
        </w:rPr>
        <w:t>tip</w:t>
      </w:r>
      <w:r w:rsidRPr="00B14DF3">
        <w:rPr>
          <w:rFonts w:asciiTheme="majorHAnsi" w:hAnsiTheme="majorHAnsi" w:cstheme="majorHAnsi"/>
          <w:color w:val="000000" w:themeColor="text1"/>
        </w:rPr>
        <w:t>, thorough chlorination, and a thin</w:t>
      </w:r>
      <w:r w:rsidR="00743648"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even </w:t>
      </w:r>
      <w:r w:rsidR="00743648" w:rsidRPr="00B14DF3">
        <w:rPr>
          <w:rFonts w:asciiTheme="majorHAnsi" w:hAnsiTheme="majorHAnsi" w:cstheme="majorHAnsi"/>
          <w:color w:val="000000" w:themeColor="text1"/>
        </w:rPr>
        <w:t>agarose coat</w:t>
      </w:r>
      <w:r w:rsidR="001438F7" w:rsidRPr="00B14DF3">
        <w:rPr>
          <w:rFonts w:asciiTheme="majorHAnsi" w:hAnsiTheme="majorHAnsi" w:cstheme="majorHAnsi"/>
          <w:color w:val="000000" w:themeColor="text1"/>
        </w:rPr>
        <w:t xml:space="preserve">, </w:t>
      </w:r>
      <w:r w:rsidR="00743648" w:rsidRPr="00B14DF3">
        <w:rPr>
          <w:rFonts w:asciiTheme="majorHAnsi" w:hAnsiTheme="majorHAnsi" w:cstheme="majorHAnsi"/>
          <w:color w:val="000000" w:themeColor="text1"/>
        </w:rPr>
        <w:t xml:space="preserve">ensures </w:t>
      </w:r>
      <w:r w:rsidRPr="00B14DF3">
        <w:rPr>
          <w:rFonts w:asciiTheme="majorHAnsi" w:hAnsiTheme="majorHAnsi" w:cstheme="majorHAnsi"/>
          <w:color w:val="000000" w:themeColor="text1"/>
        </w:rPr>
        <w:t xml:space="preserve">stable droplet attachment and </w:t>
      </w:r>
      <w:r w:rsidR="005404A3" w:rsidRPr="00B14DF3">
        <w:rPr>
          <w:rFonts w:asciiTheme="majorHAnsi" w:hAnsiTheme="majorHAnsi" w:cstheme="majorHAnsi"/>
          <w:color w:val="000000" w:themeColor="text1"/>
        </w:rPr>
        <w:t xml:space="preserve">low-impedance </w:t>
      </w:r>
      <w:r w:rsidRPr="00B14DF3">
        <w:rPr>
          <w:rFonts w:asciiTheme="majorHAnsi" w:hAnsiTheme="majorHAnsi" w:cstheme="majorHAnsi"/>
          <w:color w:val="000000" w:themeColor="text1"/>
        </w:rPr>
        <w:t>electrochemical coupling</w:t>
      </w:r>
      <w:r w:rsidR="008762C3" w:rsidRPr="00B14DF3">
        <w:rPr>
          <w:rFonts w:asciiTheme="majorHAnsi" w:hAnsiTheme="majorHAnsi" w:cstheme="majorHAnsi"/>
          <w:color w:val="000000" w:themeColor="text1"/>
          <w:vertAlign w:val="superscript"/>
        </w:rPr>
        <w:t>20,35</w:t>
      </w:r>
      <w:r w:rsidRPr="00B14DF3">
        <w:rPr>
          <w:rFonts w:asciiTheme="majorHAnsi" w:hAnsiTheme="majorHAnsi" w:cstheme="majorHAnsi"/>
          <w:color w:val="000000" w:themeColor="text1"/>
        </w:rPr>
        <w:t xml:space="preserve">. Visual confirmation of droplet sagging and correct electrode orientation minimizes optical distortion during video recording and improves </w:t>
      </w:r>
      <w:r w:rsidR="00A24EB2">
        <w:rPr>
          <w:rFonts w:asciiTheme="majorHAnsi" w:hAnsiTheme="majorHAnsi" w:cstheme="majorHAnsi"/>
          <w:color w:val="000000" w:themeColor="text1"/>
        </w:rPr>
        <w:t xml:space="preserve">the </w:t>
      </w:r>
      <w:r w:rsidR="001D2102" w:rsidRPr="00B14DF3">
        <w:rPr>
          <w:rFonts w:asciiTheme="majorHAnsi" w:hAnsiTheme="majorHAnsi" w:cstheme="majorHAnsi"/>
          <w:color w:val="000000" w:themeColor="text1"/>
        </w:rPr>
        <w:t>accuracy of membrane area measurements</w:t>
      </w:r>
      <w:r w:rsidRPr="00B14DF3">
        <w:rPr>
          <w:rFonts w:asciiTheme="majorHAnsi" w:hAnsiTheme="majorHAnsi" w:cstheme="majorHAnsi"/>
          <w:color w:val="000000" w:themeColor="text1"/>
        </w:rPr>
        <w:t xml:space="preserve">. Post-acquisition scale calibration </w:t>
      </w:r>
      <w:r w:rsidR="00B84682" w:rsidRPr="00B14DF3">
        <w:rPr>
          <w:rFonts w:asciiTheme="majorHAnsi" w:hAnsiTheme="majorHAnsi" w:cstheme="majorHAnsi"/>
          <w:color w:val="000000" w:themeColor="text1"/>
        </w:rPr>
        <w:t>using the known</w:t>
      </w:r>
      <w:r w:rsidRPr="00B14DF3">
        <w:rPr>
          <w:rFonts w:asciiTheme="majorHAnsi" w:hAnsiTheme="majorHAnsi" w:cstheme="majorHAnsi"/>
          <w:color w:val="000000" w:themeColor="text1"/>
        </w:rPr>
        <w:t xml:space="preserve"> silver wire </w:t>
      </w:r>
      <w:r w:rsidR="00B84682" w:rsidRPr="00B14DF3">
        <w:rPr>
          <w:rFonts w:asciiTheme="majorHAnsi" w:hAnsiTheme="majorHAnsi" w:cstheme="majorHAnsi"/>
          <w:color w:val="000000" w:themeColor="text1"/>
        </w:rPr>
        <w:t xml:space="preserve">diameter </w:t>
      </w:r>
      <w:r w:rsidRPr="00B14DF3">
        <w:rPr>
          <w:rFonts w:asciiTheme="majorHAnsi" w:hAnsiTheme="majorHAnsi" w:cstheme="majorHAnsi"/>
          <w:color w:val="000000" w:themeColor="text1"/>
        </w:rPr>
        <w:t>provides a robust pixel-to-mm conversion</w:t>
      </w:r>
      <w:r w:rsidR="00E3166A" w:rsidRPr="00B14DF3">
        <w:rPr>
          <w:rFonts w:asciiTheme="majorHAnsi" w:hAnsiTheme="majorHAnsi" w:cstheme="majorHAnsi"/>
          <w:color w:val="000000" w:themeColor="text1"/>
        </w:rPr>
        <w:t xml:space="preserve">, which is essential for reliable computation of membrane area and ion flux. </w:t>
      </w:r>
      <w:r w:rsidR="003E1F26" w:rsidRPr="00B14DF3">
        <w:rPr>
          <w:rFonts w:asciiTheme="majorHAnsi" w:hAnsiTheme="majorHAnsi" w:cstheme="majorHAnsi"/>
          <w:color w:val="000000" w:themeColor="text1"/>
        </w:rPr>
        <w:t>In this work, membrane conductance (flux) is defined as current per unit area (I/A), and because DIB area changes during electrowetting, accurate flux quantification requires time-matched current and bilayer area measurements</w:t>
      </w:r>
      <w:r w:rsidR="00EC721D" w:rsidRPr="00B14DF3">
        <w:rPr>
          <w:rFonts w:asciiTheme="majorHAnsi" w:hAnsiTheme="majorHAnsi" w:cstheme="majorHAnsi"/>
          <w:color w:val="000000" w:themeColor="text1"/>
          <w:vertAlign w:val="superscript"/>
        </w:rPr>
        <w:t>1</w:t>
      </w:r>
      <w:r w:rsidR="00973706" w:rsidRPr="00B14DF3">
        <w:rPr>
          <w:rFonts w:asciiTheme="majorHAnsi" w:hAnsiTheme="majorHAnsi" w:cstheme="majorHAnsi"/>
          <w:color w:val="000000" w:themeColor="text1"/>
          <w:vertAlign w:val="superscript"/>
        </w:rPr>
        <w:t>3,25,27,35</w:t>
      </w:r>
      <w:r w:rsidR="003E1F26" w:rsidRPr="00B14DF3">
        <w:rPr>
          <w:rFonts w:asciiTheme="majorHAnsi" w:hAnsiTheme="majorHAnsi" w:cstheme="majorHAnsi"/>
          <w:color w:val="000000" w:themeColor="text1"/>
        </w:rPr>
        <w:t xml:space="preserve">. </w:t>
      </w:r>
    </w:p>
    <w:p w14:paraId="77951A99" w14:textId="77777777" w:rsidR="00A16E78" w:rsidRPr="00B14DF3" w:rsidRDefault="00A16E78" w:rsidP="00422C48">
      <w:pPr>
        <w:rPr>
          <w:rFonts w:asciiTheme="majorHAnsi" w:hAnsiTheme="majorHAnsi" w:cstheme="majorHAnsi"/>
          <w:color w:val="000000" w:themeColor="text1"/>
        </w:rPr>
      </w:pPr>
    </w:p>
    <w:p w14:paraId="78E7E15E" w14:textId="7CCBDF6A" w:rsidR="002740B2"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This</w:t>
      </w:r>
      <w:r w:rsidR="00A16E78" w:rsidRPr="00B14DF3">
        <w:rPr>
          <w:rFonts w:asciiTheme="majorHAnsi" w:hAnsiTheme="majorHAnsi" w:cstheme="majorHAnsi"/>
          <w:color w:val="000000" w:themeColor="text1"/>
        </w:rPr>
        <w:t xml:space="preserve"> approach also supports complementary </w:t>
      </w:r>
      <w:r w:rsidR="008F27AC" w:rsidRPr="00B14DF3">
        <w:rPr>
          <w:rFonts w:asciiTheme="majorHAnsi" w:hAnsiTheme="majorHAnsi" w:cstheme="majorHAnsi"/>
          <w:color w:val="000000" w:themeColor="text1"/>
        </w:rPr>
        <w:t>ensemble-level and single-channel readouts within the same platform</w:t>
      </w:r>
      <w:r w:rsidR="00EE4179" w:rsidRPr="00B14DF3">
        <w:rPr>
          <w:rFonts w:asciiTheme="majorHAnsi" w:hAnsiTheme="majorHAnsi" w:cstheme="majorHAnsi"/>
          <w:color w:val="000000" w:themeColor="text1"/>
          <w:vertAlign w:val="superscript"/>
        </w:rPr>
        <w:t>1</w:t>
      </w:r>
      <w:r w:rsidR="005478D5" w:rsidRPr="00B14DF3">
        <w:rPr>
          <w:rFonts w:asciiTheme="majorHAnsi" w:hAnsiTheme="majorHAnsi" w:cstheme="majorHAnsi"/>
          <w:color w:val="000000" w:themeColor="text1"/>
          <w:vertAlign w:val="superscript"/>
        </w:rPr>
        <w:t>4,15,20,25,35,38</w:t>
      </w:r>
      <w:r w:rsidR="00A16E78" w:rsidRPr="00B14DF3">
        <w:rPr>
          <w:rFonts w:asciiTheme="majorHAnsi" w:hAnsiTheme="majorHAnsi" w:cstheme="majorHAnsi"/>
          <w:color w:val="000000" w:themeColor="text1"/>
        </w:rPr>
        <w:t xml:space="preserve">. At the ensemble level, synchronized video and electrical </w:t>
      </w:r>
      <w:r w:rsidR="00B81F05" w:rsidRPr="00B14DF3">
        <w:rPr>
          <w:rFonts w:asciiTheme="majorHAnsi" w:hAnsiTheme="majorHAnsi" w:cstheme="majorHAnsi"/>
          <w:color w:val="000000" w:themeColor="text1"/>
        </w:rPr>
        <w:t>recordings</w:t>
      </w:r>
      <w:r w:rsidR="00A16E78" w:rsidRPr="00B14DF3">
        <w:rPr>
          <w:rFonts w:asciiTheme="majorHAnsi" w:hAnsiTheme="majorHAnsi" w:cstheme="majorHAnsi"/>
          <w:color w:val="000000" w:themeColor="text1"/>
        </w:rPr>
        <w:t xml:space="preserve"> quantify dynamic changes in area (electrowetting) and current, from which ionic flux (current/area) is derived. Under electrical stimulation, membranes are driven into nonequilibrium steady states (NESS) where composition-dependent membrane restructuring </w:t>
      </w:r>
      <w:r w:rsidR="00C23090" w:rsidRPr="00B14DF3">
        <w:rPr>
          <w:rFonts w:asciiTheme="majorHAnsi" w:hAnsiTheme="majorHAnsi" w:cstheme="majorHAnsi"/>
          <w:color w:val="000000" w:themeColor="text1"/>
        </w:rPr>
        <w:t>generates short-timescale plasticity-like responses that can evolve into longer-timescale potentiation-like or depression-like behavior over extended periods</w:t>
      </w:r>
      <w:r w:rsidR="00A16E78" w:rsidRPr="00B14DF3">
        <w:rPr>
          <w:rFonts w:asciiTheme="majorHAnsi" w:hAnsiTheme="majorHAnsi" w:cstheme="majorHAnsi"/>
          <w:color w:val="000000" w:themeColor="text1"/>
        </w:rPr>
        <w:t xml:space="preserve"> (</w:t>
      </w:r>
      <w:r w:rsidR="008B4A91" w:rsidRPr="00B14DF3">
        <w:rPr>
          <w:rFonts w:asciiTheme="majorHAnsi" w:hAnsiTheme="majorHAnsi" w:cstheme="majorHAnsi"/>
          <w:color w:val="000000" w:themeColor="text1"/>
        </w:rPr>
        <w:t>min</w:t>
      </w:r>
      <w:r w:rsidR="00A16E78" w:rsidRPr="00B14DF3">
        <w:rPr>
          <w:rFonts w:asciiTheme="majorHAnsi" w:hAnsiTheme="majorHAnsi" w:cstheme="majorHAnsi"/>
          <w:color w:val="000000" w:themeColor="text1"/>
        </w:rPr>
        <w:t>)</w:t>
      </w:r>
      <w:r w:rsidR="003D0631" w:rsidRPr="00B14DF3">
        <w:rPr>
          <w:rFonts w:asciiTheme="majorHAnsi" w:hAnsiTheme="majorHAnsi" w:cstheme="majorHAnsi"/>
          <w:color w:val="000000" w:themeColor="text1"/>
          <w:vertAlign w:val="superscript"/>
        </w:rPr>
        <w:t xml:space="preserve"> 2</w:t>
      </w:r>
      <w:r w:rsidR="000F6C79" w:rsidRPr="00B14DF3">
        <w:rPr>
          <w:rFonts w:asciiTheme="majorHAnsi" w:hAnsiTheme="majorHAnsi" w:cstheme="majorHAnsi"/>
          <w:color w:val="000000" w:themeColor="text1"/>
          <w:vertAlign w:val="superscript"/>
        </w:rPr>
        <w:t>5,26,28</w:t>
      </w:r>
      <w:r w:rsidR="000669A1" w:rsidRPr="00B14DF3">
        <w:rPr>
          <w:rFonts w:asciiTheme="majorHAnsi" w:hAnsiTheme="majorHAnsi" w:cstheme="majorHAnsi"/>
          <w:color w:val="000000" w:themeColor="text1"/>
          <w:vertAlign w:val="superscript"/>
        </w:rPr>
        <w:t>–</w:t>
      </w:r>
      <w:r w:rsidR="000F6C79" w:rsidRPr="00B14DF3">
        <w:rPr>
          <w:rFonts w:asciiTheme="majorHAnsi" w:hAnsiTheme="majorHAnsi" w:cstheme="majorHAnsi"/>
          <w:color w:val="000000" w:themeColor="text1"/>
          <w:vertAlign w:val="superscript"/>
        </w:rPr>
        <w:t>33,38</w:t>
      </w:r>
      <w:r w:rsidR="00A16E78" w:rsidRPr="00B14DF3">
        <w:rPr>
          <w:rFonts w:asciiTheme="majorHAnsi" w:hAnsiTheme="majorHAnsi" w:cstheme="majorHAnsi"/>
          <w:color w:val="000000" w:themeColor="text1"/>
        </w:rPr>
        <w:t>. At the single-channel level</w:t>
      </w:r>
      <w:r w:rsidR="007E6FB5" w:rsidRPr="00B14DF3">
        <w:rPr>
          <w:rFonts w:asciiTheme="majorHAnsi" w:hAnsiTheme="majorHAnsi" w:cstheme="majorHAnsi"/>
          <w:color w:val="000000" w:themeColor="text1"/>
        </w:rPr>
        <w:t xml:space="preserve">, </w:t>
      </w:r>
      <w:r w:rsidR="00165D22" w:rsidRPr="00B14DF3">
        <w:rPr>
          <w:rFonts w:asciiTheme="majorHAnsi" w:hAnsiTheme="majorHAnsi" w:cstheme="majorHAnsi"/>
          <w:color w:val="000000" w:themeColor="text1"/>
        </w:rPr>
        <w:t xml:space="preserve">analysis involves idealizing current traces into stepwise conductance levels (closed, single-channel, multi-channel, and subconductance states). Traditional square-wave idealization tools typically resolve </w:t>
      </w:r>
      <w:r w:rsidR="00845AA7" w:rsidRPr="00B14DF3">
        <w:rPr>
          <w:rFonts w:asciiTheme="majorHAnsi" w:hAnsiTheme="majorHAnsi" w:cstheme="majorHAnsi"/>
          <w:color w:val="000000" w:themeColor="text1"/>
        </w:rPr>
        <w:t>only a limited number of discrete levels</w:t>
      </w:r>
      <w:r w:rsidR="00165D22" w:rsidRPr="00B14DF3">
        <w:rPr>
          <w:rFonts w:asciiTheme="majorHAnsi" w:hAnsiTheme="majorHAnsi" w:cstheme="majorHAnsi"/>
          <w:color w:val="000000" w:themeColor="text1"/>
        </w:rPr>
        <w:t>; for more complex or noisy data, model-free idealization methods such as JSMURF are preferred</w:t>
      </w:r>
      <w:r w:rsidR="00E534FE" w:rsidRPr="00B14DF3">
        <w:rPr>
          <w:rFonts w:asciiTheme="majorHAnsi" w:hAnsiTheme="majorHAnsi" w:cstheme="majorHAnsi"/>
          <w:color w:val="000000" w:themeColor="text1"/>
          <w:vertAlign w:val="superscript"/>
        </w:rPr>
        <w:t>3</w:t>
      </w:r>
      <w:r w:rsidR="00A16E78" w:rsidRPr="00B14DF3">
        <w:rPr>
          <w:rFonts w:asciiTheme="majorHAnsi" w:hAnsiTheme="majorHAnsi" w:cstheme="majorHAnsi"/>
          <w:color w:val="000000" w:themeColor="text1"/>
          <w:vertAlign w:val="superscript"/>
        </w:rPr>
        <w:t>7</w:t>
      </w:r>
      <w:r w:rsidR="00165D22" w:rsidRPr="00B14DF3">
        <w:rPr>
          <w:rFonts w:asciiTheme="majorHAnsi" w:hAnsiTheme="majorHAnsi" w:cstheme="majorHAnsi"/>
          <w:color w:val="000000" w:themeColor="text1"/>
        </w:rPr>
        <w:t xml:space="preserve">. Brief DC holding potentials analyzed with JSMURF provide statistically </w:t>
      </w:r>
      <w:r w:rsidR="00A16E78" w:rsidRPr="00B14DF3">
        <w:rPr>
          <w:rFonts w:asciiTheme="majorHAnsi" w:hAnsiTheme="majorHAnsi" w:cstheme="majorHAnsi"/>
          <w:color w:val="000000" w:themeColor="text1"/>
        </w:rPr>
        <w:t xml:space="preserve">rigorous event detection </w:t>
      </w:r>
      <w:r w:rsidR="00165D22" w:rsidRPr="00B14DF3">
        <w:rPr>
          <w:rFonts w:asciiTheme="majorHAnsi" w:hAnsiTheme="majorHAnsi" w:cstheme="majorHAnsi"/>
          <w:color w:val="000000" w:themeColor="text1"/>
        </w:rPr>
        <w:t>under</w:t>
      </w:r>
      <w:r w:rsidR="00A16E78" w:rsidRPr="00B14DF3">
        <w:rPr>
          <w:rFonts w:asciiTheme="majorHAnsi" w:hAnsiTheme="majorHAnsi" w:cstheme="majorHAnsi"/>
          <w:color w:val="000000" w:themeColor="text1"/>
        </w:rPr>
        <w:t xml:space="preserve"> heterogen</w:t>
      </w:r>
      <w:r w:rsidR="0049461F" w:rsidRPr="00B14DF3">
        <w:rPr>
          <w:rFonts w:asciiTheme="majorHAnsi" w:hAnsiTheme="majorHAnsi" w:cstheme="majorHAnsi"/>
          <w:color w:val="000000" w:themeColor="text1"/>
        </w:rPr>
        <w:t>e</w:t>
      </w:r>
      <w:r w:rsidR="00A16E78" w:rsidRPr="00B14DF3">
        <w:rPr>
          <w:rFonts w:asciiTheme="majorHAnsi" w:hAnsiTheme="majorHAnsi" w:cstheme="majorHAnsi"/>
          <w:color w:val="000000" w:themeColor="text1"/>
        </w:rPr>
        <w:t xml:space="preserve">ous noise, yielding </w:t>
      </w:r>
      <w:r w:rsidR="005F769C" w:rsidRPr="00B14DF3">
        <w:rPr>
          <w:rFonts w:asciiTheme="majorHAnsi" w:hAnsiTheme="majorHAnsi" w:cstheme="majorHAnsi"/>
          <w:color w:val="000000" w:themeColor="text1"/>
        </w:rPr>
        <w:t>conductance-</w:t>
      </w:r>
      <w:r w:rsidR="00A16E78" w:rsidRPr="00B14DF3">
        <w:rPr>
          <w:rFonts w:asciiTheme="majorHAnsi" w:hAnsiTheme="majorHAnsi" w:cstheme="majorHAnsi"/>
          <w:color w:val="000000" w:themeColor="text1"/>
        </w:rPr>
        <w:t xml:space="preserve">amplitude histograms (integer and subconductance </w:t>
      </w:r>
      <w:r w:rsidR="005F769C" w:rsidRPr="00B14DF3">
        <w:rPr>
          <w:rFonts w:asciiTheme="majorHAnsi" w:hAnsiTheme="majorHAnsi" w:cstheme="majorHAnsi"/>
          <w:color w:val="000000" w:themeColor="text1"/>
        </w:rPr>
        <w:t>levels</w:t>
      </w:r>
      <w:r w:rsidR="00A16E78" w:rsidRPr="00B14DF3">
        <w:rPr>
          <w:rFonts w:asciiTheme="majorHAnsi" w:hAnsiTheme="majorHAnsi" w:cstheme="majorHAnsi"/>
          <w:color w:val="000000" w:themeColor="text1"/>
        </w:rPr>
        <w:t xml:space="preserve">) and N(t)/N(0) lifetime distributions. Overlaying idealized and filtered amplitude histograms </w:t>
      </w:r>
      <w:r w:rsidR="00A16346" w:rsidRPr="00B14DF3">
        <w:rPr>
          <w:rFonts w:asciiTheme="majorHAnsi" w:hAnsiTheme="majorHAnsi" w:cstheme="majorHAnsi"/>
          <w:color w:val="000000" w:themeColor="text1"/>
        </w:rPr>
        <w:t>enables</w:t>
      </w:r>
      <w:r w:rsidR="00A16E78" w:rsidRPr="00B14DF3">
        <w:rPr>
          <w:rFonts w:asciiTheme="majorHAnsi" w:hAnsiTheme="majorHAnsi" w:cstheme="majorHAnsi"/>
          <w:color w:val="000000" w:themeColor="text1"/>
        </w:rPr>
        <w:t xml:space="preserve"> visual and quantitative cross-validation of </w:t>
      </w:r>
      <w:r w:rsidR="006C3F14" w:rsidRPr="00B14DF3">
        <w:rPr>
          <w:rFonts w:asciiTheme="majorHAnsi" w:hAnsiTheme="majorHAnsi" w:cstheme="majorHAnsi"/>
          <w:color w:val="000000" w:themeColor="text1"/>
        </w:rPr>
        <w:t>conductance-state assignments</w:t>
      </w:r>
      <w:r w:rsidR="00A16E78" w:rsidRPr="00B14DF3">
        <w:rPr>
          <w:rFonts w:asciiTheme="majorHAnsi" w:hAnsiTheme="majorHAnsi" w:cstheme="majorHAnsi"/>
          <w:color w:val="000000" w:themeColor="text1"/>
        </w:rPr>
        <w:t>, while convolved reconstructions (idealized trace</w:t>
      </w:r>
      <w:r w:rsidRPr="00B14DF3">
        <w:rPr>
          <w:rFonts w:asciiTheme="majorHAnsi" w:hAnsiTheme="majorHAnsi" w:cstheme="majorHAnsi"/>
          <w:color w:val="000000" w:themeColor="text1"/>
        </w:rPr>
        <w:t>s</w:t>
      </w:r>
      <w:r w:rsidR="00A16E78" w:rsidRPr="00B14DF3">
        <w:rPr>
          <w:rFonts w:asciiTheme="majorHAnsi" w:hAnsiTheme="majorHAnsi" w:cstheme="majorHAnsi"/>
          <w:color w:val="000000" w:themeColor="text1"/>
        </w:rPr>
        <w:t xml:space="preserve"> passed through the known low-pass filter) confirm parameter choices and event fidelity</w:t>
      </w:r>
      <w:r w:rsidR="007836E5" w:rsidRPr="00B14DF3">
        <w:rPr>
          <w:rFonts w:asciiTheme="majorHAnsi" w:hAnsiTheme="majorHAnsi" w:cstheme="majorHAnsi"/>
          <w:color w:val="000000" w:themeColor="text1"/>
          <w:vertAlign w:val="superscript"/>
        </w:rPr>
        <w:t>3</w:t>
      </w:r>
      <w:r w:rsidR="00B16EB0" w:rsidRPr="00B14DF3">
        <w:rPr>
          <w:rFonts w:asciiTheme="majorHAnsi" w:hAnsiTheme="majorHAnsi" w:cstheme="majorHAnsi"/>
          <w:color w:val="000000" w:themeColor="text1"/>
          <w:vertAlign w:val="superscript"/>
        </w:rPr>
        <w:t>7</w:t>
      </w:r>
      <w:r w:rsidR="00A16E78" w:rsidRPr="00B14DF3">
        <w:rPr>
          <w:rFonts w:asciiTheme="majorHAnsi" w:hAnsiTheme="majorHAnsi" w:cstheme="majorHAnsi"/>
          <w:color w:val="000000" w:themeColor="text1"/>
        </w:rPr>
        <w:t>.</w:t>
      </w:r>
    </w:p>
    <w:p w14:paraId="34FD2A77" w14:textId="77777777" w:rsidR="002740B2" w:rsidRPr="00B14DF3" w:rsidRDefault="002740B2" w:rsidP="00422C48">
      <w:pPr>
        <w:rPr>
          <w:rFonts w:asciiTheme="majorHAnsi" w:hAnsiTheme="majorHAnsi" w:cstheme="majorHAnsi"/>
          <w:color w:val="000000" w:themeColor="text1"/>
        </w:rPr>
      </w:pPr>
    </w:p>
    <w:p w14:paraId="2E2A639B" w14:textId="32B24519" w:rsidR="00A16E78"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Membrane composition, tuned here through the surrounding oil phase (e.g., C16 vs C12/C16)</w:t>
      </w:r>
      <w:r w:rsidR="00432D9B"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w:t>
      </w:r>
      <w:r w:rsidR="00D40AB3" w:rsidRPr="00B14DF3">
        <w:rPr>
          <w:rFonts w:asciiTheme="majorHAnsi" w:hAnsiTheme="majorHAnsi" w:cstheme="majorHAnsi"/>
          <w:color w:val="000000" w:themeColor="text1"/>
        </w:rPr>
        <w:t xml:space="preserve">is expected to modulate bilayer viscoelasticity and restructuring capacity under electrical stimulation, consistent with direct measurements reported in </w:t>
      </w:r>
      <w:r w:rsidR="00F3030B" w:rsidRPr="00B14DF3">
        <w:rPr>
          <w:rFonts w:asciiTheme="majorHAnsi" w:hAnsiTheme="majorHAnsi" w:cstheme="majorHAnsi"/>
          <w:color w:val="000000" w:themeColor="text1"/>
        </w:rPr>
        <w:t xml:space="preserve">previous </w:t>
      </w:r>
      <w:r w:rsidR="00E54D81" w:rsidRPr="00B14DF3">
        <w:rPr>
          <w:rFonts w:asciiTheme="majorHAnsi" w:hAnsiTheme="majorHAnsi" w:cstheme="majorHAnsi"/>
          <w:color w:val="000000" w:themeColor="text1"/>
        </w:rPr>
        <w:t>work</w:t>
      </w:r>
      <w:r w:rsidR="00851682" w:rsidRPr="00B14DF3">
        <w:rPr>
          <w:rFonts w:asciiTheme="majorHAnsi" w:hAnsiTheme="majorHAnsi" w:cstheme="majorHAnsi"/>
          <w:color w:val="000000" w:themeColor="text1"/>
          <w:vertAlign w:val="superscript"/>
        </w:rPr>
        <w:t>22,25,39</w:t>
      </w:r>
      <w:r w:rsidRPr="00B14DF3">
        <w:rPr>
          <w:rFonts w:asciiTheme="majorHAnsi" w:hAnsiTheme="majorHAnsi" w:cstheme="majorHAnsi"/>
          <w:color w:val="000000" w:themeColor="text1"/>
        </w:rPr>
        <w:t xml:space="preserve">. </w:t>
      </w:r>
      <w:r w:rsidR="009963ED" w:rsidRPr="00B14DF3">
        <w:rPr>
          <w:rFonts w:asciiTheme="majorHAnsi" w:hAnsiTheme="majorHAnsi" w:cstheme="majorHAnsi"/>
          <w:color w:val="000000" w:themeColor="text1"/>
        </w:rPr>
        <w:t>More compliant</w:t>
      </w:r>
      <w:r w:rsidRPr="00B14DF3">
        <w:rPr>
          <w:rFonts w:asciiTheme="majorHAnsi" w:hAnsiTheme="majorHAnsi" w:cstheme="majorHAnsi"/>
          <w:color w:val="000000" w:themeColor="text1"/>
        </w:rPr>
        <w:t xml:space="preserve"> membranes </w:t>
      </w:r>
      <w:r w:rsidR="002366C5" w:rsidRPr="00B14DF3">
        <w:rPr>
          <w:rFonts w:asciiTheme="majorHAnsi" w:hAnsiTheme="majorHAnsi" w:cstheme="majorHAnsi"/>
          <w:color w:val="000000" w:themeColor="text1"/>
        </w:rPr>
        <w:t>are expected to show</w:t>
      </w:r>
      <w:r w:rsidRPr="00B14DF3">
        <w:rPr>
          <w:rFonts w:asciiTheme="majorHAnsi" w:hAnsiTheme="majorHAnsi" w:cstheme="majorHAnsi"/>
          <w:color w:val="000000" w:themeColor="text1"/>
        </w:rPr>
        <w:t xml:space="preserve"> larger EC-driven thinning and </w:t>
      </w:r>
      <w:r w:rsidR="004F0BC0" w:rsidRPr="00B14DF3">
        <w:rPr>
          <w:rFonts w:asciiTheme="majorHAnsi" w:hAnsiTheme="majorHAnsi" w:cstheme="majorHAnsi"/>
          <w:color w:val="000000" w:themeColor="text1"/>
        </w:rPr>
        <w:t>improved</w:t>
      </w:r>
      <w:r w:rsidRPr="00B14DF3">
        <w:rPr>
          <w:rFonts w:asciiTheme="majorHAnsi" w:hAnsiTheme="majorHAnsi" w:cstheme="majorHAnsi"/>
          <w:color w:val="000000" w:themeColor="text1"/>
        </w:rPr>
        <w:t xml:space="preserve"> hydrophobic matching with gA during PPF</w:t>
      </w:r>
      <w:r w:rsidR="00BC6340" w:rsidRPr="00B14DF3">
        <w:rPr>
          <w:rFonts w:asciiTheme="majorHAnsi" w:hAnsiTheme="majorHAnsi" w:cstheme="majorHAnsi"/>
          <w:color w:val="000000" w:themeColor="text1"/>
          <w:vertAlign w:val="superscript"/>
        </w:rPr>
        <w:t>22,2</w:t>
      </w:r>
      <w:r w:rsidR="008E44BF" w:rsidRPr="00B14DF3">
        <w:rPr>
          <w:rFonts w:asciiTheme="majorHAnsi" w:hAnsiTheme="majorHAnsi" w:cstheme="majorHAnsi"/>
          <w:color w:val="000000" w:themeColor="text1"/>
          <w:vertAlign w:val="superscript"/>
        </w:rPr>
        <w:t>3,25</w:t>
      </w:r>
      <w:r w:rsidRPr="00B14DF3">
        <w:rPr>
          <w:rFonts w:asciiTheme="majorHAnsi" w:hAnsiTheme="majorHAnsi" w:cstheme="majorHAnsi"/>
          <w:color w:val="000000" w:themeColor="text1"/>
        </w:rPr>
        <w:t>, leading to increased single-channel conductance and facilitation that can stabilize as LTP</w:t>
      </w:r>
      <w:r w:rsidR="00F65168" w:rsidRPr="00B14DF3">
        <w:rPr>
          <w:rFonts w:asciiTheme="majorHAnsi" w:hAnsiTheme="majorHAnsi" w:cstheme="majorHAnsi"/>
          <w:color w:val="000000" w:themeColor="text1"/>
        </w:rPr>
        <w:t>-like behavior</w:t>
      </w:r>
      <w:r w:rsidR="001D4DB3" w:rsidRPr="00B14DF3">
        <w:rPr>
          <w:rFonts w:asciiTheme="majorHAnsi" w:hAnsiTheme="majorHAnsi" w:cstheme="majorHAnsi"/>
          <w:color w:val="000000" w:themeColor="text1"/>
          <w:vertAlign w:val="superscript"/>
        </w:rPr>
        <w:t>2</w:t>
      </w:r>
      <w:r w:rsidR="00F84097" w:rsidRPr="00B14DF3">
        <w:rPr>
          <w:rFonts w:asciiTheme="majorHAnsi" w:hAnsiTheme="majorHAnsi" w:cstheme="majorHAnsi"/>
          <w:color w:val="000000" w:themeColor="text1"/>
          <w:vertAlign w:val="superscript"/>
        </w:rPr>
        <w:t>5</w:t>
      </w:r>
      <w:r w:rsidR="00D86DE7" w:rsidRPr="00B14DF3">
        <w:rPr>
          <w:rFonts w:asciiTheme="majorHAnsi" w:hAnsiTheme="majorHAnsi" w:cstheme="majorHAnsi"/>
          <w:color w:val="000000" w:themeColor="text1"/>
          <w:vertAlign w:val="superscript"/>
        </w:rPr>
        <w:t>,</w:t>
      </w:r>
      <w:r w:rsidR="00F84097" w:rsidRPr="00B14DF3">
        <w:rPr>
          <w:rFonts w:asciiTheme="majorHAnsi" w:hAnsiTheme="majorHAnsi" w:cstheme="majorHAnsi"/>
          <w:color w:val="000000" w:themeColor="text1"/>
          <w:vertAlign w:val="superscript"/>
        </w:rPr>
        <w:t>38</w:t>
      </w:r>
      <w:r w:rsidR="00A114D5"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w:t>
      </w:r>
      <w:r w:rsidR="00A114D5" w:rsidRPr="00B14DF3">
        <w:rPr>
          <w:rFonts w:asciiTheme="majorHAnsi" w:hAnsiTheme="majorHAnsi" w:cstheme="majorHAnsi"/>
          <w:color w:val="000000" w:themeColor="text1"/>
        </w:rPr>
        <w:t>C</w:t>
      </w:r>
      <w:r w:rsidRPr="00B14DF3">
        <w:rPr>
          <w:rFonts w:asciiTheme="majorHAnsi" w:hAnsiTheme="majorHAnsi" w:cstheme="majorHAnsi"/>
          <w:color w:val="000000" w:themeColor="text1"/>
        </w:rPr>
        <w:t xml:space="preserve">onversely, stiffer membranes </w:t>
      </w:r>
      <w:r w:rsidR="00EC0936" w:rsidRPr="00B14DF3">
        <w:rPr>
          <w:rFonts w:asciiTheme="majorHAnsi" w:hAnsiTheme="majorHAnsi" w:cstheme="majorHAnsi"/>
          <w:color w:val="000000" w:themeColor="text1"/>
        </w:rPr>
        <w:t>display</w:t>
      </w:r>
      <w:r w:rsidRPr="00B14DF3">
        <w:rPr>
          <w:rFonts w:asciiTheme="majorHAnsi" w:hAnsiTheme="majorHAnsi" w:cstheme="majorHAnsi"/>
          <w:color w:val="000000" w:themeColor="text1"/>
        </w:rPr>
        <w:t xml:space="preserve"> limited structural responsiveness, smaller conductance changes during PPF and PPD, and a </w:t>
      </w:r>
      <w:r w:rsidR="002E0580" w:rsidRPr="00B14DF3">
        <w:rPr>
          <w:rFonts w:asciiTheme="majorHAnsi" w:hAnsiTheme="majorHAnsi" w:cstheme="majorHAnsi"/>
          <w:color w:val="000000" w:themeColor="text1"/>
        </w:rPr>
        <w:t>tendency</w:t>
      </w:r>
      <w:r w:rsidRPr="00B14DF3">
        <w:rPr>
          <w:rFonts w:asciiTheme="majorHAnsi" w:hAnsiTheme="majorHAnsi" w:cstheme="majorHAnsi"/>
          <w:color w:val="000000" w:themeColor="text1"/>
        </w:rPr>
        <w:t xml:space="preserve"> toward LTD under prolonged pulsing. These </w:t>
      </w:r>
      <w:r w:rsidR="003A7F94" w:rsidRPr="00B14DF3">
        <w:rPr>
          <w:rFonts w:asciiTheme="majorHAnsi" w:hAnsiTheme="majorHAnsi" w:cstheme="majorHAnsi"/>
          <w:color w:val="000000" w:themeColor="text1"/>
        </w:rPr>
        <w:t>composition-dependent outcomes</w:t>
      </w:r>
      <w:r w:rsidRPr="00B14DF3">
        <w:rPr>
          <w:rFonts w:asciiTheme="majorHAnsi" w:hAnsiTheme="majorHAnsi" w:cstheme="majorHAnsi"/>
          <w:color w:val="000000" w:themeColor="text1"/>
        </w:rPr>
        <w:t xml:space="preserve"> highlight how material properties predispose membranes toward distinct, functionally relevant long-term regimes</w:t>
      </w:r>
      <w:r w:rsidR="00532917" w:rsidRPr="00B14DF3">
        <w:rPr>
          <w:rFonts w:asciiTheme="majorHAnsi" w:hAnsiTheme="majorHAnsi" w:cstheme="majorHAnsi"/>
          <w:color w:val="000000" w:themeColor="text1"/>
          <w:vertAlign w:val="superscript"/>
        </w:rPr>
        <w:t>22,23,25,39</w:t>
      </w:r>
      <w:r w:rsidRPr="00B14DF3">
        <w:rPr>
          <w:rFonts w:asciiTheme="majorHAnsi" w:hAnsiTheme="majorHAnsi" w:cstheme="majorHAnsi"/>
          <w:color w:val="000000" w:themeColor="text1"/>
        </w:rPr>
        <w:t xml:space="preserve">. </w:t>
      </w:r>
    </w:p>
    <w:p w14:paraId="2B3C0D19" w14:textId="77777777" w:rsidR="00A16E78" w:rsidRPr="00B14DF3" w:rsidRDefault="00A16E78" w:rsidP="00422C48">
      <w:pPr>
        <w:rPr>
          <w:rFonts w:asciiTheme="majorHAnsi" w:hAnsiTheme="majorHAnsi" w:cstheme="majorHAnsi"/>
          <w:color w:val="000000" w:themeColor="text1"/>
        </w:rPr>
      </w:pPr>
    </w:p>
    <w:p w14:paraId="484F45A5" w14:textId="19073D97" w:rsidR="00FA433D"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The DIB platform also has important limitations</w:t>
      </w:r>
      <w:r w:rsidR="00A26478" w:rsidRPr="00B14DF3">
        <w:rPr>
          <w:rFonts w:asciiTheme="majorHAnsi" w:hAnsiTheme="majorHAnsi" w:cstheme="majorHAnsi"/>
          <w:color w:val="000000" w:themeColor="text1"/>
          <w:vertAlign w:val="superscript"/>
        </w:rPr>
        <w:t>2</w:t>
      </w:r>
      <w:r w:rsidR="008D1CDE" w:rsidRPr="00B14DF3">
        <w:rPr>
          <w:rFonts w:asciiTheme="majorHAnsi" w:hAnsiTheme="majorHAnsi" w:cstheme="majorHAnsi"/>
          <w:color w:val="000000" w:themeColor="text1"/>
          <w:vertAlign w:val="superscript"/>
        </w:rPr>
        <w:t>1</w:t>
      </w:r>
      <w:r w:rsidRPr="00B14DF3">
        <w:rPr>
          <w:rFonts w:asciiTheme="majorHAnsi" w:hAnsiTheme="majorHAnsi" w:cstheme="majorHAnsi"/>
          <w:color w:val="000000" w:themeColor="text1"/>
        </w:rPr>
        <w:t xml:space="preserve">. </w:t>
      </w:r>
      <w:r w:rsidR="00C178EB" w:rsidRPr="00B14DF3">
        <w:rPr>
          <w:rFonts w:asciiTheme="majorHAnsi" w:hAnsiTheme="majorHAnsi" w:cstheme="majorHAnsi"/>
          <w:color w:val="000000" w:themeColor="text1"/>
        </w:rPr>
        <w:t>The</w:t>
      </w:r>
      <w:r w:rsidRPr="00B14DF3">
        <w:rPr>
          <w:rFonts w:asciiTheme="majorHAnsi" w:hAnsiTheme="majorHAnsi" w:cstheme="majorHAnsi"/>
          <w:color w:val="000000" w:themeColor="text1"/>
        </w:rPr>
        <w:t xml:space="preserve"> mechanistic interpretation</w:t>
      </w:r>
      <w:r w:rsidR="00BA2444" w:rsidRPr="00B14DF3">
        <w:rPr>
          <w:rFonts w:asciiTheme="majorHAnsi" w:hAnsiTheme="majorHAnsi" w:cstheme="majorHAnsi"/>
          <w:color w:val="000000" w:themeColor="text1"/>
        </w:rPr>
        <w:t xml:space="preserve"> advanced here</w:t>
      </w:r>
      <w:r w:rsidRPr="00B14DF3">
        <w:rPr>
          <w:rFonts w:asciiTheme="majorHAnsi" w:hAnsiTheme="majorHAnsi" w:cstheme="majorHAnsi"/>
          <w:color w:val="000000" w:themeColor="text1"/>
        </w:rPr>
        <w:t xml:space="preserve"> is that differences in oil composition alter bilayer material properties and susceptibility to electromechanical restructuring, which in turn modulate gramicidin A conduction</w:t>
      </w:r>
      <w:r w:rsidR="008D1CDE" w:rsidRPr="00B14DF3">
        <w:rPr>
          <w:rFonts w:asciiTheme="majorHAnsi" w:hAnsiTheme="majorHAnsi" w:cstheme="majorHAnsi"/>
          <w:color w:val="000000" w:themeColor="text1"/>
          <w:vertAlign w:val="superscript"/>
        </w:rPr>
        <w:t>22,23,25</w:t>
      </w:r>
      <w:r w:rsidR="0016318C" w:rsidRPr="00B14DF3">
        <w:rPr>
          <w:rFonts w:asciiTheme="majorHAnsi" w:hAnsiTheme="majorHAnsi" w:cstheme="majorHAnsi"/>
          <w:color w:val="000000" w:themeColor="text1"/>
        </w:rPr>
        <w:t xml:space="preserve">. This interpretation is supported by </w:t>
      </w:r>
      <w:r w:rsidR="0016588E" w:rsidRPr="00B14DF3">
        <w:rPr>
          <w:rFonts w:asciiTheme="majorHAnsi" w:hAnsiTheme="majorHAnsi" w:cstheme="majorHAnsi"/>
          <w:color w:val="000000" w:themeColor="text1"/>
        </w:rPr>
        <w:t>the</w:t>
      </w:r>
      <w:r w:rsidR="0016318C" w:rsidRPr="00B14DF3">
        <w:rPr>
          <w:rFonts w:asciiTheme="majorHAnsi" w:hAnsiTheme="majorHAnsi" w:cstheme="majorHAnsi"/>
          <w:color w:val="000000" w:themeColor="text1"/>
        </w:rPr>
        <w:t xml:space="preserve"> prior study, which directly measured membrane viscoelasticity, interfacial tension, as well as dynamic membrane thickness changes under these membrane conditions and stimulation</w:t>
      </w:r>
      <w:r w:rsidR="00347196" w:rsidRPr="00B14DF3">
        <w:rPr>
          <w:rFonts w:asciiTheme="majorHAnsi" w:hAnsiTheme="majorHAnsi" w:cstheme="majorHAnsi"/>
          <w:color w:val="000000" w:themeColor="text1"/>
          <w:vertAlign w:val="superscript"/>
        </w:rPr>
        <w:t>22</w:t>
      </w:r>
      <w:r w:rsidR="0016318C" w:rsidRPr="00B14DF3">
        <w:rPr>
          <w:rFonts w:asciiTheme="majorHAnsi" w:hAnsiTheme="majorHAnsi" w:cstheme="majorHAnsi"/>
          <w:color w:val="000000" w:themeColor="text1"/>
        </w:rPr>
        <w:t xml:space="preserve">. </w:t>
      </w:r>
      <w:r w:rsidR="00D1022A" w:rsidRPr="00B14DF3">
        <w:rPr>
          <w:rFonts w:asciiTheme="majorHAnsi" w:hAnsiTheme="majorHAnsi" w:cstheme="majorHAnsi"/>
          <w:color w:val="000000" w:themeColor="text1"/>
        </w:rPr>
        <w:t>In the present work</w:t>
      </w:r>
      <w:r w:rsidR="009F7765"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however, </w:t>
      </w:r>
      <w:r w:rsidR="00D1022A" w:rsidRPr="00B14DF3">
        <w:rPr>
          <w:rFonts w:asciiTheme="majorHAnsi" w:hAnsiTheme="majorHAnsi" w:cstheme="majorHAnsi"/>
          <w:color w:val="000000" w:themeColor="text1"/>
        </w:rPr>
        <w:t>these material properties</w:t>
      </w:r>
      <w:r w:rsidRPr="00B14DF3">
        <w:rPr>
          <w:rFonts w:asciiTheme="majorHAnsi" w:hAnsiTheme="majorHAnsi" w:cstheme="majorHAnsi"/>
          <w:color w:val="000000" w:themeColor="text1"/>
        </w:rPr>
        <w:t xml:space="preserve"> were not </w:t>
      </w:r>
      <w:r w:rsidR="00D1022A" w:rsidRPr="00B14DF3">
        <w:rPr>
          <w:rFonts w:asciiTheme="majorHAnsi" w:hAnsiTheme="majorHAnsi" w:cstheme="majorHAnsi"/>
          <w:color w:val="000000" w:themeColor="text1"/>
        </w:rPr>
        <w:t xml:space="preserve">measured simultaneously in each </w:t>
      </w:r>
      <w:r w:rsidR="005E3CFE" w:rsidRPr="00B14DF3">
        <w:rPr>
          <w:rFonts w:asciiTheme="majorHAnsi" w:hAnsiTheme="majorHAnsi" w:cstheme="majorHAnsi"/>
          <w:color w:val="000000" w:themeColor="text1"/>
        </w:rPr>
        <w:t>experiment and</w:t>
      </w:r>
      <w:r w:rsidR="00D1022A" w:rsidRPr="00B14DF3">
        <w:rPr>
          <w:rFonts w:asciiTheme="majorHAnsi" w:hAnsiTheme="majorHAnsi" w:cstheme="majorHAnsi"/>
          <w:color w:val="000000" w:themeColor="text1"/>
        </w:rPr>
        <w:t xml:space="preserve"> are therefore used here to support</w:t>
      </w:r>
      <w:r w:rsidR="00F06AD9" w:rsidRPr="00B14DF3">
        <w:rPr>
          <w:rFonts w:asciiTheme="majorHAnsi" w:hAnsiTheme="majorHAnsi" w:cstheme="majorHAnsi"/>
          <w:color w:val="000000" w:themeColor="text1"/>
        </w:rPr>
        <w:t xml:space="preserve"> the differing structural and mechanical responses to electrical stimulation of membranes in C16 and C12/C16 environments</w:t>
      </w:r>
      <w:r w:rsidR="00D1022A" w:rsidRPr="00B14DF3">
        <w:rPr>
          <w:rFonts w:asciiTheme="majorHAnsi" w:hAnsiTheme="majorHAnsi" w:cstheme="majorHAnsi"/>
          <w:color w:val="000000" w:themeColor="text1"/>
        </w:rPr>
        <w:t>, rather than independently establish the mechanistic interpretation of the data</w:t>
      </w:r>
      <w:r w:rsidR="00677516" w:rsidRPr="00B14DF3">
        <w:rPr>
          <w:rFonts w:asciiTheme="majorHAnsi" w:hAnsiTheme="majorHAnsi" w:cstheme="majorHAnsi"/>
          <w:color w:val="000000" w:themeColor="text1"/>
        </w:rPr>
        <w:t xml:space="preserve">. </w:t>
      </w:r>
      <w:r w:rsidR="005F5A43" w:rsidRPr="00B14DF3">
        <w:rPr>
          <w:rFonts w:asciiTheme="majorHAnsi" w:hAnsiTheme="majorHAnsi" w:cstheme="majorHAnsi"/>
          <w:color w:val="000000" w:themeColor="text1"/>
        </w:rPr>
        <w:t xml:space="preserve">In addition, ensemble current and flux </w:t>
      </w:r>
      <w:r w:rsidR="005E3CFE" w:rsidRPr="00B14DF3">
        <w:rPr>
          <w:rFonts w:asciiTheme="majorHAnsi" w:hAnsiTheme="majorHAnsi" w:cstheme="majorHAnsi"/>
          <w:color w:val="000000" w:themeColor="text1"/>
        </w:rPr>
        <w:t>may reflect both changes in single channel conductance and changes in the number of conducting channels, which may vary with membrane area, peptide diffusion, and dimerization under nonequilibrium conditions</w:t>
      </w:r>
      <w:r w:rsidR="00AB2F49" w:rsidRPr="00B14DF3">
        <w:rPr>
          <w:rFonts w:asciiTheme="majorHAnsi" w:hAnsiTheme="majorHAnsi" w:cstheme="majorHAnsi"/>
          <w:color w:val="000000" w:themeColor="text1"/>
          <w:vertAlign w:val="superscript"/>
        </w:rPr>
        <w:t>1</w:t>
      </w:r>
      <w:r w:rsidR="00436DDE" w:rsidRPr="00B14DF3">
        <w:rPr>
          <w:rFonts w:asciiTheme="majorHAnsi" w:hAnsiTheme="majorHAnsi" w:cstheme="majorHAnsi"/>
          <w:color w:val="000000" w:themeColor="text1"/>
          <w:vertAlign w:val="superscript"/>
        </w:rPr>
        <w:t>7,18,22,23</w:t>
      </w:r>
      <w:r w:rsidR="005F5A43" w:rsidRPr="00B14DF3">
        <w:rPr>
          <w:rFonts w:asciiTheme="majorHAnsi" w:hAnsiTheme="majorHAnsi" w:cstheme="majorHAnsi"/>
          <w:color w:val="000000" w:themeColor="text1"/>
        </w:rPr>
        <w:t xml:space="preserve">. The surrounding oil phase may also dynamically infiltrate or recede from the bilayer core during stimulation, </w:t>
      </w:r>
      <w:r w:rsidR="00AB131E" w:rsidRPr="00B14DF3">
        <w:rPr>
          <w:rFonts w:asciiTheme="majorHAnsi" w:hAnsiTheme="majorHAnsi" w:cstheme="majorHAnsi"/>
          <w:color w:val="000000" w:themeColor="text1"/>
        </w:rPr>
        <w:t>contributing to</w:t>
      </w:r>
      <w:r w:rsidR="005F5A43" w:rsidRPr="00B14DF3">
        <w:rPr>
          <w:rFonts w:asciiTheme="majorHAnsi" w:hAnsiTheme="majorHAnsi" w:cstheme="majorHAnsi"/>
          <w:color w:val="000000" w:themeColor="text1"/>
        </w:rPr>
        <w:t xml:space="preserve"> baseline drift in single-channel recordings and gradual changes in membrane composition over time</w:t>
      </w:r>
      <w:r w:rsidR="00146BAC" w:rsidRPr="00B14DF3">
        <w:rPr>
          <w:rFonts w:asciiTheme="majorHAnsi" w:hAnsiTheme="majorHAnsi" w:cstheme="majorHAnsi"/>
          <w:color w:val="000000" w:themeColor="text1"/>
          <w:vertAlign w:val="superscript"/>
        </w:rPr>
        <w:t>1</w:t>
      </w:r>
      <w:r w:rsidR="00DC53C0" w:rsidRPr="00B14DF3">
        <w:rPr>
          <w:rFonts w:asciiTheme="majorHAnsi" w:hAnsiTheme="majorHAnsi" w:cstheme="majorHAnsi"/>
          <w:color w:val="000000" w:themeColor="text1"/>
          <w:vertAlign w:val="superscript"/>
        </w:rPr>
        <w:t>3,21,25</w:t>
      </w:r>
      <w:r w:rsidR="005F5A43" w:rsidRPr="00B14DF3">
        <w:rPr>
          <w:rFonts w:asciiTheme="majorHAnsi" w:hAnsiTheme="majorHAnsi" w:cstheme="majorHAnsi"/>
          <w:color w:val="000000" w:themeColor="text1"/>
        </w:rPr>
        <w:t xml:space="preserve">. Together, these </w:t>
      </w:r>
      <w:r w:rsidR="00A70DDE" w:rsidRPr="00B14DF3">
        <w:rPr>
          <w:rFonts w:asciiTheme="majorHAnsi" w:hAnsiTheme="majorHAnsi" w:cstheme="majorHAnsi"/>
          <w:color w:val="000000" w:themeColor="text1"/>
        </w:rPr>
        <w:t>factors</w:t>
      </w:r>
      <w:r w:rsidR="005F5A43" w:rsidRPr="00B14DF3">
        <w:rPr>
          <w:rFonts w:asciiTheme="majorHAnsi" w:hAnsiTheme="majorHAnsi" w:cstheme="majorHAnsi"/>
          <w:color w:val="000000" w:themeColor="text1"/>
        </w:rPr>
        <w:t xml:space="preserve"> limit the use of long-duration constant-voltage recordings for defining static membrane properties and emphasize that DIBs behave as open, dynamic systems rather than closed equilibrium membranes</w:t>
      </w:r>
      <w:r w:rsidR="00FC6716" w:rsidRPr="00B14DF3">
        <w:rPr>
          <w:rFonts w:asciiTheme="majorHAnsi" w:hAnsiTheme="majorHAnsi" w:cstheme="majorHAnsi"/>
          <w:color w:val="000000" w:themeColor="text1"/>
          <w:vertAlign w:val="superscript"/>
        </w:rPr>
        <w:t>1</w:t>
      </w:r>
      <w:r w:rsidR="005C6741" w:rsidRPr="00B14DF3">
        <w:rPr>
          <w:rFonts w:asciiTheme="majorHAnsi" w:hAnsiTheme="majorHAnsi" w:cstheme="majorHAnsi"/>
          <w:color w:val="000000" w:themeColor="text1"/>
          <w:vertAlign w:val="superscript"/>
        </w:rPr>
        <w:t>3,21,25</w:t>
      </w:r>
      <w:r w:rsidR="005F5A43" w:rsidRPr="00B14DF3">
        <w:rPr>
          <w:rFonts w:asciiTheme="majorHAnsi" w:hAnsiTheme="majorHAnsi" w:cstheme="majorHAnsi"/>
          <w:color w:val="000000" w:themeColor="text1"/>
        </w:rPr>
        <w:t xml:space="preserve">. </w:t>
      </w:r>
      <w:r w:rsidR="0036124E" w:rsidRPr="00B14DF3">
        <w:rPr>
          <w:rFonts w:asciiTheme="majorHAnsi" w:hAnsiTheme="majorHAnsi" w:cstheme="majorHAnsi"/>
          <w:color w:val="000000" w:themeColor="text1"/>
        </w:rPr>
        <w:t>Thus, while the present protocol captures stimulation-dependent, plasticity-like changes in conduction over the intended experimental timescales</w:t>
      </w:r>
      <w:r w:rsidR="00A51E3B" w:rsidRPr="00B14DF3">
        <w:rPr>
          <w:rFonts w:asciiTheme="majorHAnsi" w:hAnsiTheme="majorHAnsi" w:cstheme="majorHAnsi"/>
          <w:color w:val="000000" w:themeColor="text1"/>
          <w:vertAlign w:val="superscript"/>
        </w:rPr>
        <w:t>2</w:t>
      </w:r>
      <w:r w:rsidR="006431D8" w:rsidRPr="00B14DF3">
        <w:rPr>
          <w:rFonts w:asciiTheme="majorHAnsi" w:hAnsiTheme="majorHAnsi" w:cstheme="majorHAnsi"/>
          <w:color w:val="000000" w:themeColor="text1"/>
          <w:vertAlign w:val="superscript"/>
        </w:rPr>
        <w:t>5,38</w:t>
      </w:r>
      <w:r w:rsidR="0036124E" w:rsidRPr="00B14DF3">
        <w:rPr>
          <w:rFonts w:asciiTheme="majorHAnsi" w:hAnsiTheme="majorHAnsi" w:cstheme="majorHAnsi"/>
          <w:color w:val="000000" w:themeColor="text1"/>
        </w:rPr>
        <w:t xml:space="preserve">, future studies that combine direct mechanical measurements with </w:t>
      </w:r>
      <w:r w:rsidR="00FA4824" w:rsidRPr="00B14DF3">
        <w:rPr>
          <w:rFonts w:asciiTheme="majorHAnsi" w:hAnsiTheme="majorHAnsi" w:cstheme="majorHAnsi"/>
          <w:color w:val="000000" w:themeColor="text1"/>
        </w:rPr>
        <w:t>simultaneous</w:t>
      </w:r>
      <w:r w:rsidR="0036124E" w:rsidRPr="00B14DF3">
        <w:rPr>
          <w:rFonts w:asciiTheme="majorHAnsi" w:hAnsiTheme="majorHAnsi" w:cstheme="majorHAnsi"/>
          <w:color w:val="000000" w:themeColor="text1"/>
        </w:rPr>
        <w:t xml:space="preserve"> electrical and optical recordings, potentially alongside fluorescence</w:t>
      </w:r>
      <w:r w:rsidR="00F30AC6" w:rsidRPr="00B14DF3">
        <w:rPr>
          <w:rFonts w:asciiTheme="majorHAnsi" w:hAnsiTheme="majorHAnsi" w:cstheme="majorHAnsi"/>
          <w:color w:val="000000" w:themeColor="text1"/>
        </w:rPr>
        <w:t>-</w:t>
      </w:r>
      <w:r w:rsidR="0036124E" w:rsidRPr="00B14DF3">
        <w:rPr>
          <w:rFonts w:asciiTheme="majorHAnsi" w:hAnsiTheme="majorHAnsi" w:cstheme="majorHAnsi"/>
          <w:color w:val="000000" w:themeColor="text1"/>
        </w:rPr>
        <w:t xml:space="preserve">based single-molecule imaging, will be </w:t>
      </w:r>
      <w:r w:rsidR="00E844C1" w:rsidRPr="00B14DF3">
        <w:rPr>
          <w:rFonts w:asciiTheme="majorHAnsi" w:hAnsiTheme="majorHAnsi" w:cstheme="majorHAnsi"/>
          <w:color w:val="000000" w:themeColor="text1"/>
        </w:rPr>
        <w:t>required</w:t>
      </w:r>
      <w:r w:rsidR="0036124E" w:rsidRPr="00B14DF3">
        <w:rPr>
          <w:rFonts w:asciiTheme="majorHAnsi" w:hAnsiTheme="majorHAnsi" w:cstheme="majorHAnsi"/>
          <w:color w:val="000000" w:themeColor="text1"/>
        </w:rPr>
        <w:t xml:space="preserve"> to more fully resolve the respective contributions of membrane restructuring, channel conductance, and channel population</w:t>
      </w:r>
      <w:r w:rsidR="00283FBF" w:rsidRPr="00B14DF3">
        <w:rPr>
          <w:rFonts w:asciiTheme="majorHAnsi" w:hAnsiTheme="majorHAnsi" w:cstheme="majorHAnsi"/>
          <w:color w:val="000000" w:themeColor="text1"/>
          <w:vertAlign w:val="superscript"/>
        </w:rPr>
        <w:t>2</w:t>
      </w:r>
      <w:r w:rsidR="00F9611B" w:rsidRPr="00B14DF3">
        <w:rPr>
          <w:rFonts w:asciiTheme="majorHAnsi" w:hAnsiTheme="majorHAnsi" w:cstheme="majorHAnsi"/>
          <w:color w:val="000000" w:themeColor="text1"/>
          <w:vertAlign w:val="superscript"/>
        </w:rPr>
        <w:t>1,25</w:t>
      </w:r>
      <w:r w:rsidR="0036124E" w:rsidRPr="00B14DF3">
        <w:rPr>
          <w:rFonts w:asciiTheme="majorHAnsi" w:hAnsiTheme="majorHAnsi" w:cstheme="majorHAnsi"/>
          <w:color w:val="000000" w:themeColor="text1"/>
        </w:rPr>
        <w:t xml:space="preserve">. </w:t>
      </w:r>
    </w:p>
    <w:p w14:paraId="6778114D" w14:textId="77777777" w:rsidR="009D43A9" w:rsidRPr="00B14DF3" w:rsidRDefault="009D43A9" w:rsidP="00422C48">
      <w:pPr>
        <w:rPr>
          <w:rFonts w:asciiTheme="majorHAnsi" w:hAnsiTheme="majorHAnsi" w:cstheme="majorHAnsi"/>
          <w:color w:val="000000" w:themeColor="text1"/>
        </w:rPr>
      </w:pPr>
    </w:p>
    <w:p w14:paraId="142376A3" w14:textId="2D2E904E" w:rsidR="009D43A9"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 xml:space="preserve">Common failure modes include unstable droplet attachment, incomplete droplet sagging, premature droplet coalescence during bilayer formation, and poor optical definition of the bilayer edge during area analysis. Unstable droplet attachment is often caused by irregular silver-ball geometry </w:t>
      </w:r>
      <w:r w:rsidR="00427B4B" w:rsidRPr="00B14DF3">
        <w:rPr>
          <w:rFonts w:asciiTheme="majorHAnsi" w:hAnsiTheme="majorHAnsi" w:cstheme="majorHAnsi"/>
          <w:color w:val="000000" w:themeColor="text1"/>
        </w:rPr>
        <w:t>or</w:t>
      </w:r>
      <w:r w:rsidRPr="00B14DF3">
        <w:rPr>
          <w:rFonts w:asciiTheme="majorHAnsi" w:hAnsiTheme="majorHAnsi" w:cstheme="majorHAnsi"/>
          <w:color w:val="000000" w:themeColor="text1"/>
        </w:rPr>
        <w:t xml:space="preserve"> uneven agarose coating </w:t>
      </w:r>
      <w:r w:rsidR="00E75BF8" w:rsidRPr="00B14DF3">
        <w:rPr>
          <w:rFonts w:asciiTheme="majorHAnsi" w:hAnsiTheme="majorHAnsi" w:cstheme="majorHAnsi"/>
          <w:color w:val="000000" w:themeColor="text1"/>
        </w:rPr>
        <w:t>and can be</w:t>
      </w:r>
      <w:r w:rsidRPr="00B14DF3">
        <w:rPr>
          <w:rFonts w:asciiTheme="majorHAnsi" w:hAnsiTheme="majorHAnsi" w:cstheme="majorHAnsi"/>
          <w:color w:val="000000" w:themeColor="text1"/>
        </w:rPr>
        <w:t xml:space="preserve"> reduced by verifying ball symmetry and maintaining a smooth agarose shell. </w:t>
      </w:r>
      <w:r w:rsidR="00032E0C" w:rsidRPr="00B14DF3">
        <w:rPr>
          <w:rFonts w:asciiTheme="majorHAnsi" w:hAnsiTheme="majorHAnsi" w:cstheme="majorHAnsi"/>
          <w:color w:val="000000" w:themeColor="text1"/>
        </w:rPr>
        <w:t xml:space="preserve">Electrode loading also requires manual deposition of nanoliter-sized aqueous droplets onto a </w:t>
      </w:r>
      <w:proofErr w:type="spellStart"/>
      <w:r w:rsidR="00032E0C" w:rsidRPr="00B14DF3">
        <w:rPr>
          <w:rFonts w:asciiTheme="majorHAnsi" w:hAnsiTheme="majorHAnsi" w:cstheme="majorHAnsi"/>
          <w:color w:val="000000" w:themeColor="text1"/>
        </w:rPr>
        <w:t>submilimeter</w:t>
      </w:r>
      <w:proofErr w:type="spellEnd"/>
      <w:r w:rsidR="00032E0C" w:rsidRPr="00B14DF3">
        <w:rPr>
          <w:rFonts w:asciiTheme="majorHAnsi" w:hAnsiTheme="majorHAnsi" w:cstheme="majorHAnsi"/>
          <w:color w:val="000000" w:themeColor="text1"/>
        </w:rPr>
        <w:t xml:space="preserve"> electrode head, which demands substantial hand-eye coordination and depth perception across media of different refractive indices </w:t>
      </w:r>
      <w:r w:rsidRPr="00B14DF3">
        <w:rPr>
          <w:rFonts w:asciiTheme="majorHAnsi" w:hAnsiTheme="majorHAnsi" w:cstheme="majorHAnsi"/>
          <w:color w:val="000000" w:themeColor="text1"/>
        </w:rPr>
        <w:t xml:space="preserve">(air vs oil). </w:t>
      </w:r>
      <w:r w:rsidR="003332CF" w:rsidRPr="00B14DF3">
        <w:rPr>
          <w:rFonts w:asciiTheme="majorHAnsi" w:hAnsiTheme="majorHAnsi" w:cstheme="majorHAnsi"/>
          <w:color w:val="000000" w:themeColor="text1"/>
        </w:rPr>
        <w:t>As a result</w:t>
      </w:r>
      <w:r w:rsidRPr="00B14DF3">
        <w:rPr>
          <w:rFonts w:asciiTheme="majorHAnsi" w:hAnsiTheme="majorHAnsi" w:cstheme="majorHAnsi"/>
          <w:color w:val="000000" w:themeColor="text1"/>
        </w:rPr>
        <w:t xml:space="preserve">, the pipette </w:t>
      </w:r>
      <w:r w:rsidR="003332CF" w:rsidRPr="00B14DF3">
        <w:rPr>
          <w:rFonts w:asciiTheme="majorHAnsi" w:hAnsiTheme="majorHAnsi" w:cstheme="majorHAnsi"/>
          <w:color w:val="000000" w:themeColor="text1"/>
        </w:rPr>
        <w:t xml:space="preserve">tip may unintentionally contact the agarose shell or miss the electrode head during dispensing. Stability-enhancement techniques such as wrist </w:t>
      </w:r>
      <w:r w:rsidR="003332CF" w:rsidRPr="00B14DF3">
        <w:rPr>
          <w:rFonts w:asciiTheme="majorHAnsi" w:hAnsiTheme="majorHAnsi" w:cstheme="majorHAnsi"/>
          <w:color w:val="000000" w:themeColor="text1"/>
        </w:rPr>
        <w:lastRenderedPageBreak/>
        <w:t>bracing, slow pipette advancement in oil, and breath-holding</w:t>
      </w:r>
      <w:r w:rsidR="00675D7E">
        <w:rPr>
          <w:rFonts w:asciiTheme="majorHAnsi" w:hAnsiTheme="majorHAnsi" w:cstheme="majorHAnsi"/>
          <w:color w:val="000000" w:themeColor="text1"/>
        </w:rPr>
        <w:t>, together with repeated practice,</w:t>
      </w:r>
      <w:r w:rsidR="003332CF" w:rsidRPr="00B14DF3">
        <w:rPr>
          <w:rFonts w:asciiTheme="majorHAnsi" w:hAnsiTheme="majorHAnsi" w:cstheme="majorHAnsi"/>
          <w:color w:val="000000" w:themeColor="text1"/>
        </w:rPr>
        <w:t xml:space="preserve"> can improve loading proficiency. </w:t>
      </w:r>
      <w:r w:rsidR="00E703BE" w:rsidRPr="00B14DF3">
        <w:rPr>
          <w:rFonts w:asciiTheme="majorHAnsi" w:hAnsiTheme="majorHAnsi" w:cstheme="majorHAnsi"/>
          <w:color w:val="000000" w:themeColor="text1"/>
        </w:rPr>
        <w:t xml:space="preserve">Furthermore, </w:t>
      </w:r>
      <w:r w:rsidR="00BE2F0F" w:rsidRPr="00B14DF3">
        <w:rPr>
          <w:rFonts w:asciiTheme="majorHAnsi" w:hAnsiTheme="majorHAnsi" w:cstheme="majorHAnsi"/>
          <w:color w:val="000000" w:themeColor="text1"/>
        </w:rPr>
        <w:t>i</w:t>
      </w:r>
      <w:r w:rsidR="00600FD2" w:rsidRPr="00B14DF3">
        <w:rPr>
          <w:rFonts w:asciiTheme="majorHAnsi" w:hAnsiTheme="majorHAnsi" w:cstheme="majorHAnsi"/>
          <w:color w:val="000000" w:themeColor="text1"/>
        </w:rPr>
        <w:t>ncomplete sagging or delayed monolayer formation can result from vesicle heterogeneity, temperature variation, or agarose topography and may be improved by increasing the waiting time after droplet deposition</w:t>
      </w:r>
      <w:r w:rsidR="00BA6F97" w:rsidRPr="00B14DF3">
        <w:rPr>
          <w:rFonts w:asciiTheme="majorHAnsi" w:hAnsiTheme="majorHAnsi" w:cstheme="majorHAnsi"/>
          <w:color w:val="000000" w:themeColor="text1"/>
          <w:vertAlign w:val="superscript"/>
        </w:rPr>
        <w:t>1</w:t>
      </w:r>
      <w:r w:rsidR="00F7781A" w:rsidRPr="00B14DF3">
        <w:rPr>
          <w:rFonts w:asciiTheme="majorHAnsi" w:hAnsiTheme="majorHAnsi" w:cstheme="majorHAnsi"/>
          <w:color w:val="000000" w:themeColor="text1"/>
          <w:vertAlign w:val="superscript"/>
        </w:rPr>
        <w:t>5,20,35</w:t>
      </w:r>
      <w:r w:rsidR="00600FD2" w:rsidRPr="00B14DF3">
        <w:rPr>
          <w:rFonts w:asciiTheme="majorHAnsi" w:hAnsiTheme="majorHAnsi" w:cstheme="majorHAnsi"/>
          <w:color w:val="000000" w:themeColor="text1"/>
        </w:rPr>
        <w:t xml:space="preserve">. </w:t>
      </w:r>
      <w:r w:rsidR="00622B29" w:rsidRPr="00B14DF3">
        <w:rPr>
          <w:rFonts w:asciiTheme="majorHAnsi" w:hAnsiTheme="majorHAnsi" w:cstheme="majorHAnsi"/>
          <w:color w:val="000000" w:themeColor="text1"/>
        </w:rPr>
        <w:t>Coalescence during bilayer formation is frequently associated with excessive contact area or overly aggressive electrical stimulation</w:t>
      </w:r>
      <w:r w:rsidR="00845A28" w:rsidRPr="00B14DF3">
        <w:rPr>
          <w:rFonts w:asciiTheme="majorHAnsi" w:hAnsiTheme="majorHAnsi" w:cstheme="majorHAnsi"/>
          <w:color w:val="000000" w:themeColor="text1"/>
        </w:rPr>
        <w:t xml:space="preserve"> (&gt; ±</w:t>
      </w:r>
      <w:r w:rsidR="00C71DDB" w:rsidRPr="00B14DF3">
        <w:rPr>
          <w:rFonts w:asciiTheme="majorHAnsi" w:hAnsiTheme="majorHAnsi" w:cstheme="majorHAnsi"/>
          <w:color w:val="000000" w:themeColor="text1"/>
        </w:rPr>
        <w:t xml:space="preserve"> </w:t>
      </w:r>
      <w:r w:rsidR="00845A28" w:rsidRPr="00B14DF3">
        <w:rPr>
          <w:rFonts w:asciiTheme="majorHAnsi" w:hAnsiTheme="majorHAnsi" w:cstheme="majorHAnsi"/>
          <w:color w:val="000000" w:themeColor="text1"/>
        </w:rPr>
        <w:t>200 mV)</w:t>
      </w:r>
      <w:r w:rsidR="00622B29" w:rsidRPr="00B14DF3">
        <w:rPr>
          <w:rFonts w:asciiTheme="majorHAnsi" w:hAnsiTheme="majorHAnsi" w:cstheme="majorHAnsi"/>
          <w:color w:val="000000" w:themeColor="text1"/>
        </w:rPr>
        <w:t xml:space="preserve"> and can be mitigated by using smaller initial droplet contact areas, </w:t>
      </w:r>
      <w:r w:rsidR="00C71DDB" w:rsidRPr="00B14DF3">
        <w:rPr>
          <w:rFonts w:asciiTheme="majorHAnsi" w:hAnsiTheme="majorHAnsi" w:cstheme="majorHAnsi"/>
          <w:color w:val="000000" w:themeColor="text1"/>
        </w:rPr>
        <w:t xml:space="preserve">allowing additional time for monolayer stabilization, </w:t>
      </w:r>
      <w:r w:rsidR="009922EE" w:rsidRPr="00B14DF3">
        <w:rPr>
          <w:rFonts w:asciiTheme="majorHAnsi" w:hAnsiTheme="majorHAnsi" w:cstheme="majorHAnsi"/>
          <w:color w:val="000000" w:themeColor="text1"/>
        </w:rPr>
        <w:t>and verifying the low-amplitude triangle-wave capacitance response before pulsing</w:t>
      </w:r>
      <w:r w:rsidR="00D05AE6" w:rsidRPr="00B14DF3">
        <w:rPr>
          <w:rFonts w:asciiTheme="majorHAnsi" w:hAnsiTheme="majorHAnsi" w:cstheme="majorHAnsi"/>
          <w:color w:val="000000" w:themeColor="text1"/>
          <w:vertAlign w:val="superscript"/>
        </w:rPr>
        <w:t>2</w:t>
      </w:r>
      <w:r w:rsidR="00A53B35" w:rsidRPr="00B14DF3">
        <w:rPr>
          <w:rFonts w:asciiTheme="majorHAnsi" w:hAnsiTheme="majorHAnsi" w:cstheme="majorHAnsi"/>
          <w:color w:val="000000" w:themeColor="text1"/>
          <w:vertAlign w:val="superscript"/>
        </w:rPr>
        <w:t>5,35,38</w:t>
      </w:r>
      <w:r w:rsidR="009922EE" w:rsidRPr="00B14DF3">
        <w:rPr>
          <w:rFonts w:asciiTheme="majorHAnsi" w:hAnsiTheme="majorHAnsi" w:cstheme="majorHAnsi"/>
          <w:color w:val="000000" w:themeColor="text1"/>
        </w:rPr>
        <w:t xml:space="preserve">. </w:t>
      </w:r>
    </w:p>
    <w:p w14:paraId="5EB51CDE" w14:textId="77777777" w:rsidR="00A16E78" w:rsidRPr="00B14DF3" w:rsidRDefault="00A16E78" w:rsidP="00422C48">
      <w:pPr>
        <w:rPr>
          <w:rFonts w:asciiTheme="majorHAnsi" w:hAnsiTheme="majorHAnsi" w:cstheme="majorHAnsi"/>
          <w:color w:val="000000" w:themeColor="text1"/>
        </w:rPr>
      </w:pPr>
    </w:p>
    <w:p w14:paraId="6521489D" w14:textId="7AAFAAC6" w:rsidR="00A16E78"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Despite these constraints, the DIB platform is highly tunable, scalable, and reproducible</w:t>
      </w:r>
      <w:r w:rsidR="008A5CF7" w:rsidRPr="00B14DF3">
        <w:rPr>
          <w:rFonts w:asciiTheme="majorHAnsi" w:hAnsiTheme="majorHAnsi" w:cstheme="majorHAnsi"/>
          <w:color w:val="000000" w:themeColor="text1"/>
          <w:vertAlign w:val="superscript"/>
        </w:rPr>
        <w:t>1</w:t>
      </w:r>
      <w:r w:rsidR="008518D2" w:rsidRPr="00B14DF3">
        <w:rPr>
          <w:rFonts w:asciiTheme="majorHAnsi" w:hAnsiTheme="majorHAnsi" w:cstheme="majorHAnsi"/>
          <w:color w:val="000000" w:themeColor="text1"/>
          <w:vertAlign w:val="superscript"/>
        </w:rPr>
        <w:t>4,15,20,21,25,35,38</w:t>
      </w:r>
      <w:r w:rsidR="00FF3472">
        <w:rPr>
          <w:rFonts w:asciiTheme="majorHAnsi" w:hAnsiTheme="majorHAnsi" w:cstheme="majorHAnsi"/>
          <w:color w:val="000000" w:themeColor="text1"/>
          <w:vertAlign w:val="superscript"/>
        </w:rPr>
        <w:t>,40</w:t>
      </w:r>
      <w:r w:rsidRPr="00B14DF3">
        <w:rPr>
          <w:rFonts w:asciiTheme="majorHAnsi" w:hAnsiTheme="majorHAnsi" w:cstheme="majorHAnsi"/>
          <w:color w:val="000000" w:themeColor="text1"/>
        </w:rPr>
        <w:t>, and it complements protein-centric electrophysiology by isolating the contribution of lipid mechanics to conduction</w:t>
      </w:r>
      <w:r w:rsidR="00F82730" w:rsidRPr="00B14DF3">
        <w:rPr>
          <w:rFonts w:asciiTheme="majorHAnsi" w:hAnsiTheme="majorHAnsi" w:cstheme="majorHAnsi"/>
          <w:color w:val="000000" w:themeColor="text1"/>
          <w:vertAlign w:val="superscript"/>
        </w:rPr>
        <w:t>22,23,25</w:t>
      </w:r>
      <w:r w:rsidRPr="00B14DF3">
        <w:rPr>
          <w:rFonts w:asciiTheme="majorHAnsi" w:hAnsiTheme="majorHAnsi" w:cstheme="majorHAnsi"/>
          <w:color w:val="000000" w:themeColor="text1"/>
        </w:rPr>
        <w:t xml:space="preserve">. By unifying ensemble and single-channel measurements in one </w:t>
      </w:r>
      <w:r w:rsidR="00F30DEB" w:rsidRPr="00B14DF3">
        <w:rPr>
          <w:rFonts w:asciiTheme="majorHAnsi" w:hAnsiTheme="majorHAnsi" w:cstheme="majorHAnsi"/>
          <w:color w:val="000000" w:themeColor="text1"/>
        </w:rPr>
        <w:t>system,</w:t>
      </w:r>
      <w:r w:rsidRPr="00B14DF3">
        <w:rPr>
          <w:rFonts w:asciiTheme="majorHAnsi" w:hAnsiTheme="majorHAnsi" w:cstheme="majorHAnsi"/>
          <w:color w:val="000000" w:themeColor="text1"/>
        </w:rPr>
        <w:t xml:space="preserve"> this protocol provides a practical route to dissect how electrical work and membrane viscoelasticity combine to produce synaptic-like </w:t>
      </w:r>
      <w:r w:rsidR="00C64FA5" w:rsidRPr="00B14DF3">
        <w:rPr>
          <w:rFonts w:asciiTheme="majorHAnsi" w:hAnsiTheme="majorHAnsi" w:cstheme="majorHAnsi"/>
          <w:color w:val="000000" w:themeColor="text1"/>
        </w:rPr>
        <w:t>conductive behavior</w:t>
      </w:r>
      <w:r w:rsidRPr="00B14DF3">
        <w:rPr>
          <w:rFonts w:asciiTheme="majorHAnsi" w:hAnsiTheme="majorHAnsi" w:cstheme="majorHAnsi"/>
          <w:color w:val="000000" w:themeColor="text1"/>
        </w:rPr>
        <w:t xml:space="preserve"> (STP</w:t>
      </w:r>
      <w:r w:rsidR="00180CDF" w:rsidRPr="00B14DF3">
        <w:rPr>
          <w:rFonts w:asciiTheme="majorHAnsi" w:hAnsiTheme="majorHAnsi" w:cstheme="majorHAnsi"/>
          <w:color w:val="000000" w:themeColor="text1"/>
        </w:rPr>
        <w:t>-like</w:t>
      </w:r>
      <w:r w:rsidRPr="00B14DF3">
        <w:rPr>
          <w:rFonts w:asciiTheme="majorHAnsi" w:hAnsiTheme="majorHAnsi" w:cstheme="majorHAnsi"/>
          <w:color w:val="000000" w:themeColor="text1"/>
        </w:rPr>
        <w:t>, LTP</w:t>
      </w:r>
      <w:r w:rsidR="00180CDF" w:rsidRPr="00B14DF3">
        <w:rPr>
          <w:rFonts w:asciiTheme="majorHAnsi" w:hAnsiTheme="majorHAnsi" w:cstheme="majorHAnsi"/>
          <w:color w:val="000000" w:themeColor="text1"/>
        </w:rPr>
        <w:t>-like</w:t>
      </w:r>
      <w:r w:rsidRPr="00B14DF3">
        <w:rPr>
          <w:rFonts w:asciiTheme="majorHAnsi" w:hAnsiTheme="majorHAnsi" w:cstheme="majorHAnsi"/>
          <w:color w:val="000000" w:themeColor="text1"/>
        </w:rPr>
        <w:t>, and LTD</w:t>
      </w:r>
      <w:r w:rsidR="00180CDF" w:rsidRPr="00B14DF3">
        <w:rPr>
          <w:rFonts w:asciiTheme="majorHAnsi" w:hAnsiTheme="majorHAnsi" w:cstheme="majorHAnsi"/>
          <w:color w:val="000000" w:themeColor="text1"/>
        </w:rPr>
        <w:t>-like responses</w:t>
      </w:r>
      <w:r w:rsidRPr="00B14DF3">
        <w:rPr>
          <w:rFonts w:asciiTheme="majorHAnsi" w:hAnsiTheme="majorHAnsi" w:cstheme="majorHAnsi"/>
          <w:color w:val="000000" w:themeColor="text1"/>
        </w:rPr>
        <w:t>) in a controllable</w:t>
      </w:r>
      <w:r w:rsidR="005A19A1" w:rsidRPr="00B14DF3">
        <w:rPr>
          <w:rFonts w:asciiTheme="majorHAnsi" w:hAnsiTheme="majorHAnsi" w:cstheme="majorHAnsi"/>
          <w:color w:val="000000" w:themeColor="text1"/>
        </w:rPr>
        <w:t>, bottom-up model</w:t>
      </w:r>
      <w:r w:rsidR="001E2226" w:rsidRPr="00B14DF3">
        <w:rPr>
          <w:rFonts w:asciiTheme="majorHAnsi" w:hAnsiTheme="majorHAnsi" w:cstheme="majorHAnsi"/>
          <w:color w:val="000000" w:themeColor="text1"/>
          <w:vertAlign w:val="superscript"/>
        </w:rPr>
        <w:t>2</w:t>
      </w:r>
      <w:r w:rsidR="00D56ED5" w:rsidRPr="00B14DF3">
        <w:rPr>
          <w:rFonts w:asciiTheme="majorHAnsi" w:hAnsiTheme="majorHAnsi" w:cstheme="majorHAnsi"/>
          <w:color w:val="000000" w:themeColor="text1"/>
          <w:vertAlign w:val="superscript"/>
        </w:rPr>
        <w:t>5,29</w:t>
      </w:r>
      <w:r w:rsidR="000669A1" w:rsidRPr="00B14DF3">
        <w:rPr>
          <w:rFonts w:asciiTheme="majorHAnsi" w:hAnsiTheme="majorHAnsi" w:cstheme="majorHAnsi"/>
          <w:color w:val="000000" w:themeColor="text1"/>
          <w:vertAlign w:val="superscript"/>
        </w:rPr>
        <w:t>–</w:t>
      </w:r>
      <w:r w:rsidR="00D56ED5" w:rsidRPr="00B14DF3">
        <w:rPr>
          <w:rFonts w:asciiTheme="majorHAnsi" w:hAnsiTheme="majorHAnsi" w:cstheme="majorHAnsi"/>
          <w:color w:val="000000" w:themeColor="text1"/>
          <w:vertAlign w:val="superscript"/>
        </w:rPr>
        <w:t>33,38</w:t>
      </w:r>
      <w:r w:rsidRPr="00B14DF3">
        <w:rPr>
          <w:rFonts w:asciiTheme="majorHAnsi" w:hAnsiTheme="majorHAnsi" w:cstheme="majorHAnsi"/>
          <w:color w:val="000000" w:themeColor="text1"/>
        </w:rPr>
        <w:t xml:space="preserve">. As such, </w:t>
      </w:r>
      <w:r w:rsidR="003C32B9" w:rsidRPr="00B14DF3">
        <w:rPr>
          <w:rFonts w:asciiTheme="majorHAnsi" w:hAnsiTheme="majorHAnsi" w:cstheme="majorHAnsi"/>
          <w:color w:val="000000" w:themeColor="text1"/>
        </w:rPr>
        <w:t>the methodology offers a foundation for systematic exploration of composition-dependent learning rules in membranes and for quantifying how mechanical and electrical forces couple membrane proteins to their host bilayer across temporal and spatial scales</w:t>
      </w:r>
      <w:r w:rsidR="007B5E44" w:rsidRPr="00B14DF3">
        <w:rPr>
          <w:rFonts w:asciiTheme="majorHAnsi" w:hAnsiTheme="majorHAnsi" w:cstheme="majorHAnsi"/>
          <w:color w:val="000000" w:themeColor="text1"/>
          <w:vertAlign w:val="superscript"/>
        </w:rPr>
        <w:t>21</w:t>
      </w:r>
      <w:r w:rsidR="000669A1" w:rsidRPr="00B14DF3">
        <w:rPr>
          <w:rFonts w:asciiTheme="majorHAnsi" w:hAnsiTheme="majorHAnsi" w:cstheme="majorHAnsi"/>
          <w:color w:val="000000" w:themeColor="text1"/>
          <w:vertAlign w:val="superscript"/>
        </w:rPr>
        <w:t>–</w:t>
      </w:r>
      <w:r w:rsidR="007B5E44" w:rsidRPr="00B14DF3">
        <w:rPr>
          <w:rFonts w:asciiTheme="majorHAnsi" w:hAnsiTheme="majorHAnsi" w:cstheme="majorHAnsi"/>
          <w:color w:val="000000" w:themeColor="text1"/>
          <w:vertAlign w:val="superscript"/>
        </w:rPr>
        <w:t>23,25</w:t>
      </w:r>
      <w:r w:rsidR="003C32B9" w:rsidRPr="00B14DF3">
        <w:rPr>
          <w:rFonts w:asciiTheme="majorHAnsi" w:hAnsiTheme="majorHAnsi" w:cstheme="majorHAnsi"/>
          <w:color w:val="000000" w:themeColor="text1"/>
        </w:rPr>
        <w:t>.</w:t>
      </w:r>
      <w:r w:rsidRPr="00B14DF3">
        <w:rPr>
          <w:rFonts w:asciiTheme="majorHAnsi" w:hAnsiTheme="majorHAnsi" w:cstheme="majorHAnsi"/>
          <w:color w:val="000000" w:themeColor="text1"/>
        </w:rPr>
        <w:t xml:space="preserve"> Collectively, these capabilities position DIBs as a </w:t>
      </w:r>
      <w:r w:rsidR="006D5F7A" w:rsidRPr="00B14DF3">
        <w:rPr>
          <w:rFonts w:asciiTheme="majorHAnsi" w:hAnsiTheme="majorHAnsi" w:cstheme="majorHAnsi"/>
          <w:color w:val="000000" w:themeColor="text1"/>
        </w:rPr>
        <w:t>powerful</w:t>
      </w:r>
      <w:r w:rsidRPr="00B14DF3">
        <w:rPr>
          <w:rFonts w:asciiTheme="majorHAnsi" w:hAnsiTheme="majorHAnsi" w:cstheme="majorHAnsi"/>
          <w:color w:val="000000" w:themeColor="text1"/>
        </w:rPr>
        <w:t xml:space="preserve"> framework for deconstructing complex neurobiological behaviors into tractable, testable biophysical mechanisms</w:t>
      </w:r>
      <w:r w:rsidR="0038276E" w:rsidRPr="00B14DF3">
        <w:rPr>
          <w:rFonts w:asciiTheme="majorHAnsi" w:hAnsiTheme="majorHAnsi" w:cstheme="majorHAnsi"/>
          <w:color w:val="000000" w:themeColor="text1"/>
          <w:vertAlign w:val="superscript"/>
        </w:rPr>
        <w:t>10,11,25,38</w:t>
      </w:r>
      <w:r w:rsidRPr="00B14DF3">
        <w:rPr>
          <w:rFonts w:asciiTheme="majorHAnsi" w:hAnsiTheme="majorHAnsi" w:cstheme="majorHAnsi"/>
          <w:color w:val="000000" w:themeColor="text1"/>
        </w:rPr>
        <w:t>.</w:t>
      </w:r>
    </w:p>
    <w:p w14:paraId="0BEB38EC" w14:textId="77777777" w:rsidR="006E4797" w:rsidRPr="00B14DF3" w:rsidRDefault="006E4797" w:rsidP="00422C48">
      <w:pPr>
        <w:rPr>
          <w:rFonts w:asciiTheme="majorHAnsi" w:hAnsiTheme="majorHAnsi" w:cstheme="majorHAnsi"/>
          <w:color w:val="000000"/>
        </w:rPr>
      </w:pPr>
    </w:p>
    <w:p w14:paraId="59F37CC4" w14:textId="482FD6DF" w:rsidR="006E4797" w:rsidRPr="00B14DF3" w:rsidRDefault="00000000" w:rsidP="00422C48">
      <w:pPr>
        <w:pBdr>
          <w:top w:val="nil"/>
          <w:left w:val="nil"/>
          <w:bottom w:val="nil"/>
          <w:right w:val="nil"/>
          <w:between w:val="nil"/>
        </w:pBdr>
        <w:rPr>
          <w:rFonts w:asciiTheme="majorHAnsi" w:hAnsiTheme="majorHAnsi" w:cstheme="majorHAnsi"/>
          <w:color w:val="808080"/>
        </w:rPr>
      </w:pPr>
      <w:r w:rsidRPr="00B14DF3">
        <w:rPr>
          <w:rFonts w:asciiTheme="majorHAnsi" w:hAnsiTheme="majorHAnsi" w:cstheme="majorHAnsi"/>
          <w:b/>
          <w:color w:val="000000"/>
        </w:rPr>
        <w:t>ACKNOWLEDGMENTS:</w:t>
      </w:r>
    </w:p>
    <w:p w14:paraId="00C5E952" w14:textId="7E80702F" w:rsidR="00006A25"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C.P.C. and J.K. are supported through the Scientific User Facilities Division of the Department of Energy (DOE) Office of Science, sponsored by the Basic Energy Science (BES) Program, DOE Office of Science, under Contract No. DE-AC05-00OR22725. D.B. was supported through the National Science Foundation, Division of Molecular and Cellular Biosciences (MCB), under contract no. 2219289. The research was partly funded through the Nonequilibrium and Emergent Transients in Advanced and Soft Materials (NEAT) award, sponsored by the Laboratory Directed Research and Development Program of Oak Ridge National Laboratory, managed by UT-Battelle, LLC, for the U. S. Department of Energy. P.T.P. and C.M. were supported through the DOE Omni Technology Alliance Internship Program and the Education Collaboration at ORNL (ECO) program. P.T.P. and V.S. were supported by the Oak Ridge National Laboratory (ORNL) Research Student Internships (RSI) program. P.T.P., O.Z., and Z.G. were supported through the DOE Science Undergraduate Laboratory Internships (SULI) program. A.A. and J.H.</w:t>
      </w:r>
      <w:r w:rsidR="003B3539" w:rsidRPr="00B14DF3">
        <w:rPr>
          <w:rFonts w:asciiTheme="majorHAnsi" w:hAnsiTheme="majorHAnsi" w:cstheme="majorHAnsi"/>
          <w:color w:val="000000" w:themeColor="text1"/>
        </w:rPr>
        <w:t>M.</w:t>
      </w:r>
      <w:r w:rsidRPr="00B14DF3">
        <w:rPr>
          <w:rFonts w:asciiTheme="majorHAnsi" w:hAnsiTheme="majorHAnsi" w:cstheme="majorHAnsi"/>
          <w:color w:val="000000" w:themeColor="text1"/>
        </w:rPr>
        <w:t xml:space="preserve"> were supported by a Graduate Education for Minority Students (GEM) Fellowship. A portion of this research was conducted at the Center for Nanophase Materials Sciences, which is a DOE Office of Science User Facility.</w:t>
      </w:r>
    </w:p>
    <w:p w14:paraId="2FF65ADF" w14:textId="77777777" w:rsidR="005C1044" w:rsidRPr="00B14DF3" w:rsidRDefault="005C1044" w:rsidP="00422C48">
      <w:pPr>
        <w:rPr>
          <w:rFonts w:asciiTheme="majorHAnsi" w:hAnsiTheme="majorHAnsi" w:cstheme="majorHAnsi"/>
          <w:b/>
        </w:rPr>
      </w:pPr>
    </w:p>
    <w:p w14:paraId="5E703EBA" w14:textId="39378CC6" w:rsidR="006E4797" w:rsidRPr="00B14DF3" w:rsidRDefault="00000000" w:rsidP="00422C48">
      <w:pPr>
        <w:pBdr>
          <w:top w:val="nil"/>
          <w:left w:val="nil"/>
          <w:bottom w:val="nil"/>
          <w:right w:val="nil"/>
          <w:between w:val="nil"/>
        </w:pBdr>
        <w:rPr>
          <w:rFonts w:asciiTheme="majorHAnsi" w:hAnsiTheme="majorHAnsi" w:cstheme="majorHAnsi"/>
          <w:color w:val="808080"/>
        </w:rPr>
      </w:pPr>
      <w:r w:rsidRPr="00B14DF3">
        <w:rPr>
          <w:rFonts w:asciiTheme="majorHAnsi" w:hAnsiTheme="majorHAnsi" w:cstheme="majorHAnsi"/>
          <w:b/>
          <w:color w:val="000000"/>
        </w:rPr>
        <w:t>DISCLOSURES:</w:t>
      </w:r>
    </w:p>
    <w:p w14:paraId="58CE4CCE" w14:textId="77777777" w:rsidR="00006A25" w:rsidRPr="00B14DF3" w:rsidRDefault="00000000" w:rsidP="00422C48">
      <w:pPr>
        <w:rPr>
          <w:rFonts w:asciiTheme="majorHAnsi" w:hAnsiTheme="majorHAnsi" w:cstheme="majorHAnsi"/>
          <w:color w:val="000000" w:themeColor="text1"/>
        </w:rPr>
      </w:pPr>
      <w:r w:rsidRPr="00B14DF3">
        <w:rPr>
          <w:rFonts w:asciiTheme="majorHAnsi" w:hAnsiTheme="majorHAnsi" w:cstheme="majorHAnsi"/>
          <w:color w:val="000000" w:themeColor="text1"/>
        </w:rPr>
        <w:t>All authors have nothing to disclose.</w:t>
      </w:r>
    </w:p>
    <w:p w14:paraId="4A7B0E5C" w14:textId="77777777" w:rsidR="006E4797" w:rsidRPr="00B14DF3" w:rsidRDefault="006E4797" w:rsidP="00422C48">
      <w:pPr>
        <w:rPr>
          <w:rFonts w:asciiTheme="majorHAnsi" w:hAnsiTheme="majorHAnsi" w:cstheme="majorHAnsi"/>
          <w:color w:val="000000"/>
        </w:rPr>
      </w:pPr>
    </w:p>
    <w:p w14:paraId="6DE2B73C" w14:textId="1B7BA852" w:rsidR="006E4797" w:rsidRDefault="00000000" w:rsidP="00BD3B80">
      <w:pPr>
        <w:rPr>
          <w:rFonts w:asciiTheme="majorHAnsi" w:hAnsiTheme="majorHAnsi" w:cstheme="majorHAnsi"/>
          <w:b/>
        </w:rPr>
      </w:pPr>
      <w:r w:rsidRPr="00B14DF3">
        <w:rPr>
          <w:rFonts w:asciiTheme="majorHAnsi" w:hAnsiTheme="majorHAnsi" w:cstheme="majorHAnsi"/>
          <w:b/>
        </w:rPr>
        <w:t>REFERENCES:</w:t>
      </w:r>
    </w:p>
    <w:p w14:paraId="3D6CDB8B" w14:textId="0E0971E7" w:rsidR="009C46ED" w:rsidRPr="009C46ED" w:rsidRDefault="007267AB" w:rsidP="00BD3B80">
      <w:pPr>
        <w:widowControl/>
        <w:rPr>
          <w:rFonts w:eastAsia="Times New Roman"/>
          <w:lang w:val="en-IN" w:eastAsia="en-IN"/>
        </w:rPr>
      </w:pPr>
      <w:r>
        <w:rPr>
          <w:rFonts w:eastAsia="Times New Roman"/>
          <w:lang w:val="en-IN" w:eastAsia="en-IN"/>
        </w:rPr>
        <w:t>1.</w:t>
      </w:r>
      <w:r w:rsidR="009C46ED" w:rsidRPr="009C46ED">
        <w:rPr>
          <w:rFonts w:eastAsia="Times New Roman"/>
          <w:lang w:val="en-IN" w:eastAsia="en-IN"/>
        </w:rPr>
        <w:t xml:space="preserve"> Mateos-Aparicio P, Rodríguez-Moreno A. The impact of studying brain plasticity. Front Cell </w:t>
      </w:r>
      <w:proofErr w:type="spellStart"/>
      <w:r w:rsidR="009C46ED" w:rsidRPr="009C46ED">
        <w:rPr>
          <w:rFonts w:eastAsia="Times New Roman"/>
          <w:lang w:val="en-IN" w:eastAsia="en-IN"/>
        </w:rPr>
        <w:t>Neurosci</w:t>
      </w:r>
      <w:proofErr w:type="spellEnd"/>
      <w:r w:rsidR="009C46ED" w:rsidRPr="009C46ED">
        <w:rPr>
          <w:rFonts w:eastAsia="Times New Roman"/>
          <w:lang w:val="en-IN" w:eastAsia="en-IN"/>
        </w:rPr>
        <w:t xml:space="preserve">. 2019;13:66. </w:t>
      </w:r>
    </w:p>
    <w:p w14:paraId="142F3CD0" w14:textId="56A31B41" w:rsidR="009C46ED" w:rsidRPr="009C46ED" w:rsidRDefault="007267AB" w:rsidP="00BD3B80">
      <w:pPr>
        <w:widowControl/>
        <w:rPr>
          <w:rFonts w:eastAsia="Times New Roman"/>
          <w:lang w:val="en-IN" w:eastAsia="en-IN"/>
        </w:rPr>
      </w:pPr>
      <w:r>
        <w:rPr>
          <w:rFonts w:eastAsia="Times New Roman"/>
          <w:lang w:val="en-IN" w:eastAsia="en-IN"/>
        </w:rPr>
        <w:lastRenderedPageBreak/>
        <w:t>2.</w:t>
      </w:r>
      <w:r w:rsidR="009C46ED" w:rsidRPr="009C46ED">
        <w:rPr>
          <w:rFonts w:eastAsia="Times New Roman"/>
          <w:lang w:val="en-IN" w:eastAsia="en-IN"/>
        </w:rPr>
        <w:t xml:space="preserve"> Haas JS, Greenwald CM, Pereda AE. Activity-dependent plasticity of electrical synapses: increasing evidence for its presence and functional roles in the mammalian brain. BMC Cell Biol. 2016;17:14. </w:t>
      </w:r>
    </w:p>
    <w:p w14:paraId="733CBED1" w14:textId="3443A149" w:rsidR="009C46ED" w:rsidRPr="009C46ED" w:rsidRDefault="007267AB" w:rsidP="00BD3B80">
      <w:pPr>
        <w:widowControl/>
        <w:rPr>
          <w:rFonts w:eastAsia="Times New Roman"/>
          <w:lang w:val="en-IN" w:eastAsia="en-IN"/>
        </w:rPr>
      </w:pPr>
      <w:r>
        <w:rPr>
          <w:rFonts w:eastAsia="Times New Roman"/>
          <w:lang w:val="en-IN" w:eastAsia="en-IN"/>
        </w:rPr>
        <w:t>3.</w:t>
      </w:r>
      <w:r w:rsidR="009C46ED" w:rsidRPr="009C46ED">
        <w:rPr>
          <w:rFonts w:eastAsia="Times New Roman"/>
          <w:lang w:val="en-IN" w:eastAsia="en-IN"/>
        </w:rPr>
        <w:t xml:space="preserve"> Curti S, </w:t>
      </w:r>
      <w:proofErr w:type="spellStart"/>
      <w:r w:rsidR="009C46ED" w:rsidRPr="009C46ED">
        <w:rPr>
          <w:rFonts w:eastAsia="Times New Roman"/>
          <w:lang w:val="en-IN" w:eastAsia="en-IN"/>
        </w:rPr>
        <w:t>Davoine</w:t>
      </w:r>
      <w:proofErr w:type="spellEnd"/>
      <w:r w:rsidR="009C46ED" w:rsidRPr="009C46ED">
        <w:rPr>
          <w:rFonts w:eastAsia="Times New Roman"/>
          <w:lang w:val="en-IN" w:eastAsia="en-IN"/>
        </w:rPr>
        <w:t xml:space="preserve"> F, </w:t>
      </w:r>
      <w:proofErr w:type="spellStart"/>
      <w:r w:rsidR="009C46ED" w:rsidRPr="009C46ED">
        <w:rPr>
          <w:rFonts w:eastAsia="Times New Roman"/>
          <w:lang w:val="en-IN" w:eastAsia="en-IN"/>
        </w:rPr>
        <w:t>Dapino</w:t>
      </w:r>
      <w:proofErr w:type="spellEnd"/>
      <w:r w:rsidR="009C46ED" w:rsidRPr="009C46ED">
        <w:rPr>
          <w:rFonts w:eastAsia="Times New Roman"/>
          <w:lang w:val="en-IN" w:eastAsia="en-IN"/>
        </w:rPr>
        <w:t xml:space="preserve"> A. Function and plasticity of electrical synapses in the mammalian brain: role of non-junctional mechanisms. Biology. 2022;11:81. </w:t>
      </w:r>
    </w:p>
    <w:p w14:paraId="7C714E29" w14:textId="5C09A849" w:rsidR="009C46ED" w:rsidRPr="009C46ED" w:rsidRDefault="007267AB" w:rsidP="00BD3B80">
      <w:pPr>
        <w:widowControl/>
        <w:rPr>
          <w:rFonts w:eastAsia="Times New Roman"/>
          <w:lang w:val="en-IN" w:eastAsia="en-IN"/>
        </w:rPr>
      </w:pPr>
      <w:r>
        <w:rPr>
          <w:rFonts w:eastAsia="Times New Roman"/>
          <w:lang w:val="en-IN" w:eastAsia="en-IN"/>
        </w:rPr>
        <w:t>4.</w:t>
      </w:r>
      <w:r w:rsidR="009C46ED" w:rsidRPr="009C46ED">
        <w:rPr>
          <w:rFonts w:eastAsia="Times New Roman"/>
          <w:lang w:val="en-IN" w:eastAsia="en-IN"/>
        </w:rPr>
        <w:t xml:space="preserve"> Abraham WC. Metaplasticity: tuning synapses and networks for plasticity. Nat Rev </w:t>
      </w:r>
      <w:proofErr w:type="spellStart"/>
      <w:r w:rsidR="009C46ED" w:rsidRPr="009C46ED">
        <w:rPr>
          <w:rFonts w:eastAsia="Times New Roman"/>
          <w:lang w:val="en-IN" w:eastAsia="en-IN"/>
        </w:rPr>
        <w:t>Neurosci</w:t>
      </w:r>
      <w:proofErr w:type="spellEnd"/>
      <w:r w:rsidR="009C46ED" w:rsidRPr="009C46ED">
        <w:rPr>
          <w:rFonts w:eastAsia="Times New Roman"/>
          <w:lang w:val="en-IN" w:eastAsia="en-IN"/>
        </w:rPr>
        <w:t xml:space="preserve">. 2008;9:387. </w:t>
      </w:r>
    </w:p>
    <w:p w14:paraId="21D06D03" w14:textId="0C29CCA4" w:rsidR="009C46ED" w:rsidRPr="009C46ED" w:rsidRDefault="007267AB" w:rsidP="00BD3B80">
      <w:pPr>
        <w:widowControl/>
        <w:rPr>
          <w:rFonts w:eastAsia="Times New Roman"/>
          <w:lang w:val="en-IN" w:eastAsia="en-IN"/>
        </w:rPr>
      </w:pPr>
      <w:r>
        <w:rPr>
          <w:rFonts w:eastAsia="Times New Roman"/>
          <w:lang w:val="en-IN" w:eastAsia="en-IN"/>
        </w:rPr>
        <w:t>5.</w:t>
      </w:r>
      <w:r w:rsidR="009C46ED" w:rsidRPr="009C46ED">
        <w:rPr>
          <w:rFonts w:eastAsia="Times New Roman"/>
          <w:lang w:val="en-IN" w:eastAsia="en-IN"/>
        </w:rPr>
        <w:t xml:space="preserve"> </w:t>
      </w:r>
      <w:proofErr w:type="spellStart"/>
      <w:r w:rsidR="009C46ED" w:rsidRPr="009C46ED">
        <w:rPr>
          <w:rFonts w:eastAsia="Times New Roman"/>
          <w:lang w:val="en-IN" w:eastAsia="en-IN"/>
        </w:rPr>
        <w:t>Volianskis</w:t>
      </w:r>
      <w:proofErr w:type="spellEnd"/>
      <w:r w:rsidR="009C46ED" w:rsidRPr="009C46ED">
        <w:rPr>
          <w:rFonts w:eastAsia="Times New Roman"/>
          <w:lang w:val="en-IN" w:eastAsia="en-IN"/>
        </w:rPr>
        <w:t xml:space="preserve"> A, </w:t>
      </w:r>
      <w:proofErr w:type="spellStart"/>
      <w:r w:rsidR="009C46ED" w:rsidRPr="009C46ED">
        <w:rPr>
          <w:rFonts w:eastAsia="Times New Roman"/>
          <w:lang w:val="en-IN" w:eastAsia="en-IN"/>
        </w:rPr>
        <w:t>Collingridge</w:t>
      </w:r>
      <w:proofErr w:type="spellEnd"/>
      <w:r w:rsidR="009C46ED" w:rsidRPr="009C46ED">
        <w:rPr>
          <w:rFonts w:eastAsia="Times New Roman"/>
          <w:lang w:val="en-IN" w:eastAsia="en-IN"/>
        </w:rPr>
        <w:t xml:space="preserve"> GL, Jensen MS. The roles of STP and LTP in synaptic encoding. </w:t>
      </w:r>
      <w:proofErr w:type="spellStart"/>
      <w:r w:rsidR="009C46ED" w:rsidRPr="009C46ED">
        <w:rPr>
          <w:rFonts w:eastAsia="Times New Roman"/>
          <w:lang w:val="en-IN" w:eastAsia="en-IN"/>
        </w:rPr>
        <w:t>PeerJ</w:t>
      </w:r>
      <w:proofErr w:type="spellEnd"/>
      <w:r w:rsidR="009C46ED" w:rsidRPr="009C46ED">
        <w:rPr>
          <w:rFonts w:eastAsia="Times New Roman"/>
          <w:lang w:val="en-IN" w:eastAsia="en-IN"/>
        </w:rPr>
        <w:t xml:space="preserve">. 2013;1:e3. </w:t>
      </w:r>
    </w:p>
    <w:p w14:paraId="53F2D824" w14:textId="0C45DF7A" w:rsidR="009C46ED" w:rsidRPr="009C46ED" w:rsidRDefault="007267AB" w:rsidP="00BD3B80">
      <w:pPr>
        <w:widowControl/>
        <w:rPr>
          <w:rFonts w:eastAsia="Times New Roman"/>
          <w:lang w:val="en-IN" w:eastAsia="en-IN"/>
        </w:rPr>
      </w:pPr>
      <w:r>
        <w:rPr>
          <w:rFonts w:eastAsia="Times New Roman"/>
          <w:lang w:val="en-IN" w:eastAsia="en-IN"/>
        </w:rPr>
        <w:t>6.</w:t>
      </w:r>
      <w:r w:rsidR="009C46ED" w:rsidRPr="009C46ED">
        <w:rPr>
          <w:rFonts w:eastAsia="Times New Roman"/>
          <w:lang w:val="en-IN" w:eastAsia="en-IN"/>
        </w:rPr>
        <w:t xml:space="preserve"> Anwar H, Li X, Bucher D, Nadim F. Functional roles of short-term synaptic plasticity with an emphasis on inhibition. Curr </w:t>
      </w:r>
      <w:proofErr w:type="spellStart"/>
      <w:r w:rsidR="009C46ED" w:rsidRPr="009C46ED">
        <w:rPr>
          <w:rFonts w:eastAsia="Times New Roman"/>
          <w:lang w:val="en-IN" w:eastAsia="en-IN"/>
        </w:rPr>
        <w:t>Opin</w:t>
      </w:r>
      <w:proofErr w:type="spellEnd"/>
      <w:r w:rsidR="009C46ED" w:rsidRPr="009C46ED">
        <w:rPr>
          <w:rFonts w:eastAsia="Times New Roman"/>
          <w:lang w:val="en-IN" w:eastAsia="en-IN"/>
        </w:rPr>
        <w:t xml:space="preserve"> </w:t>
      </w:r>
      <w:proofErr w:type="spellStart"/>
      <w:r w:rsidR="009C46ED" w:rsidRPr="009C46ED">
        <w:rPr>
          <w:rFonts w:eastAsia="Times New Roman"/>
          <w:lang w:val="en-IN" w:eastAsia="en-IN"/>
        </w:rPr>
        <w:t>Neurobiol</w:t>
      </w:r>
      <w:proofErr w:type="spellEnd"/>
      <w:r w:rsidR="009C46ED" w:rsidRPr="009C46ED">
        <w:rPr>
          <w:rFonts w:eastAsia="Times New Roman"/>
          <w:lang w:val="en-IN" w:eastAsia="en-IN"/>
        </w:rPr>
        <w:t xml:space="preserve">. 2017;43:71–78. </w:t>
      </w:r>
    </w:p>
    <w:p w14:paraId="265AC4EE" w14:textId="5D74EE61" w:rsidR="009C46ED" w:rsidRPr="009C46ED" w:rsidRDefault="007267AB" w:rsidP="00BD3B80">
      <w:pPr>
        <w:widowControl/>
        <w:rPr>
          <w:rFonts w:eastAsia="Times New Roman"/>
          <w:lang w:val="en-IN" w:eastAsia="en-IN"/>
        </w:rPr>
      </w:pPr>
      <w:r>
        <w:rPr>
          <w:rFonts w:eastAsia="Times New Roman"/>
          <w:lang w:val="en-IN" w:eastAsia="en-IN"/>
        </w:rPr>
        <w:t>7.</w:t>
      </w:r>
      <w:r w:rsidR="009C46ED" w:rsidRPr="009C46ED">
        <w:rPr>
          <w:rFonts w:eastAsia="Times New Roman"/>
          <w:lang w:val="en-IN" w:eastAsia="en-IN"/>
        </w:rPr>
        <w:t xml:space="preserve"> Agnes EJ, Vogels TP. Co-dependent excitatory and inhibitory plasticity accounts for quick, stable and long-lasting memories in biological networks. Nat </w:t>
      </w:r>
      <w:proofErr w:type="spellStart"/>
      <w:r w:rsidR="009C46ED" w:rsidRPr="009C46ED">
        <w:rPr>
          <w:rFonts w:eastAsia="Times New Roman"/>
          <w:lang w:val="en-IN" w:eastAsia="en-IN"/>
        </w:rPr>
        <w:t>Neurosci</w:t>
      </w:r>
      <w:proofErr w:type="spellEnd"/>
      <w:r w:rsidR="009C46ED" w:rsidRPr="009C46ED">
        <w:rPr>
          <w:rFonts w:eastAsia="Times New Roman"/>
          <w:lang w:val="en-IN" w:eastAsia="en-IN"/>
        </w:rPr>
        <w:t xml:space="preserve">. 2024;27:964–974. </w:t>
      </w:r>
    </w:p>
    <w:p w14:paraId="0341AEDD" w14:textId="05845A01" w:rsidR="009C46ED" w:rsidRPr="009C46ED" w:rsidRDefault="007267AB" w:rsidP="00BD3B80">
      <w:pPr>
        <w:widowControl/>
        <w:rPr>
          <w:rFonts w:eastAsia="Times New Roman"/>
          <w:lang w:val="en-IN" w:eastAsia="en-IN"/>
        </w:rPr>
      </w:pPr>
      <w:r>
        <w:rPr>
          <w:rFonts w:eastAsia="Times New Roman"/>
          <w:lang w:val="en-IN" w:eastAsia="en-IN"/>
        </w:rPr>
        <w:t>8.</w:t>
      </w:r>
      <w:r w:rsidR="009C46ED" w:rsidRPr="009C46ED">
        <w:rPr>
          <w:rFonts w:eastAsia="Times New Roman"/>
          <w:lang w:val="en-IN" w:eastAsia="en-IN"/>
        </w:rPr>
        <w:t xml:space="preserve"> Turrigiano GG, Nelson SB. Homeostatic plasticity in the developing nervous system. Nat Rev </w:t>
      </w:r>
      <w:proofErr w:type="spellStart"/>
      <w:r w:rsidR="009C46ED" w:rsidRPr="009C46ED">
        <w:rPr>
          <w:rFonts w:eastAsia="Times New Roman"/>
          <w:lang w:val="en-IN" w:eastAsia="en-IN"/>
        </w:rPr>
        <w:t>Neurosci</w:t>
      </w:r>
      <w:proofErr w:type="spellEnd"/>
      <w:r w:rsidR="009C46ED" w:rsidRPr="009C46ED">
        <w:rPr>
          <w:rFonts w:eastAsia="Times New Roman"/>
          <w:lang w:val="en-IN" w:eastAsia="en-IN"/>
        </w:rPr>
        <w:t xml:space="preserve">. 2004;5:97–107. </w:t>
      </w:r>
    </w:p>
    <w:p w14:paraId="09DE03F1" w14:textId="1F00A1F4" w:rsidR="009C46ED" w:rsidRPr="009C46ED" w:rsidRDefault="007267AB" w:rsidP="00BD3B80">
      <w:pPr>
        <w:widowControl/>
        <w:rPr>
          <w:rFonts w:eastAsia="Times New Roman"/>
          <w:lang w:val="en-IN" w:eastAsia="en-IN"/>
        </w:rPr>
      </w:pPr>
      <w:r>
        <w:rPr>
          <w:rFonts w:eastAsia="Times New Roman"/>
          <w:lang w:val="en-IN" w:eastAsia="en-IN"/>
        </w:rPr>
        <w:t>9.</w:t>
      </w:r>
      <w:r w:rsidR="009C46ED" w:rsidRPr="009C46ED">
        <w:rPr>
          <w:rFonts w:eastAsia="Times New Roman"/>
          <w:lang w:val="en-IN" w:eastAsia="en-IN"/>
        </w:rPr>
        <w:t xml:space="preserve"> Citri A, Malenka RC. Synaptic plasticity: multiple forms, functions, and mechanisms. Neuropsychopharmacology. 2008;33:18–41. </w:t>
      </w:r>
    </w:p>
    <w:p w14:paraId="2549FC1D" w14:textId="07B95B37" w:rsidR="009C46ED" w:rsidRPr="009C46ED" w:rsidRDefault="007267AB" w:rsidP="00BD3B80">
      <w:pPr>
        <w:widowControl/>
        <w:rPr>
          <w:rFonts w:eastAsia="Times New Roman"/>
          <w:lang w:val="en-IN" w:eastAsia="en-IN"/>
        </w:rPr>
      </w:pPr>
      <w:r>
        <w:rPr>
          <w:rFonts w:eastAsia="Times New Roman"/>
          <w:lang w:val="en-IN" w:eastAsia="en-IN"/>
        </w:rPr>
        <w:t>10.</w:t>
      </w:r>
      <w:r w:rsidR="009C46ED" w:rsidRPr="009C46ED">
        <w:rPr>
          <w:rFonts w:eastAsia="Times New Roman"/>
          <w:lang w:val="en-IN" w:eastAsia="en-IN"/>
        </w:rPr>
        <w:t xml:space="preserve"> Collier CP, Bolmatov D, Lydic R, Katsaras J. Neuronal plasma membranes as supramolecular assemblies for biological memory. Langmuir. 2025;41(5):2973–2979. </w:t>
      </w:r>
    </w:p>
    <w:p w14:paraId="22599A8D" w14:textId="2F01C1D3" w:rsidR="009C46ED" w:rsidRPr="009C46ED" w:rsidRDefault="007267AB" w:rsidP="00BD3B80">
      <w:pPr>
        <w:widowControl/>
        <w:rPr>
          <w:rFonts w:eastAsia="Times New Roman"/>
          <w:lang w:val="en-IN" w:eastAsia="en-IN"/>
        </w:rPr>
      </w:pPr>
      <w:r>
        <w:rPr>
          <w:rFonts w:eastAsia="Times New Roman"/>
          <w:lang w:val="en-IN" w:eastAsia="en-IN"/>
        </w:rPr>
        <w:t>11.</w:t>
      </w:r>
      <w:r w:rsidR="009C46ED" w:rsidRPr="009C46ED">
        <w:rPr>
          <w:rFonts w:eastAsia="Times New Roman"/>
          <w:lang w:val="en-IN" w:eastAsia="en-IN"/>
        </w:rPr>
        <w:t xml:space="preserve"> Jerusalem A, et al. Electrophysiological-mechanical coupling in the neuronal membrane and its role in ultrasound neuromodulation and general </w:t>
      </w:r>
      <w:proofErr w:type="spellStart"/>
      <w:r w:rsidR="009C46ED" w:rsidRPr="009C46ED">
        <w:rPr>
          <w:rFonts w:eastAsia="Times New Roman"/>
          <w:lang w:val="en-IN" w:eastAsia="en-IN"/>
        </w:rPr>
        <w:t>anesthesia</w:t>
      </w:r>
      <w:proofErr w:type="spellEnd"/>
      <w:r w:rsidR="009C46ED" w:rsidRPr="009C46ED">
        <w:rPr>
          <w:rFonts w:eastAsia="Times New Roman"/>
          <w:lang w:val="en-IN" w:eastAsia="en-IN"/>
        </w:rPr>
        <w:t xml:space="preserve">. Acta </w:t>
      </w:r>
      <w:proofErr w:type="spellStart"/>
      <w:r w:rsidR="009C46ED" w:rsidRPr="009C46ED">
        <w:rPr>
          <w:rFonts w:eastAsia="Times New Roman"/>
          <w:lang w:val="en-IN" w:eastAsia="en-IN"/>
        </w:rPr>
        <w:t>Biomater</w:t>
      </w:r>
      <w:proofErr w:type="spellEnd"/>
      <w:r w:rsidR="009C46ED" w:rsidRPr="009C46ED">
        <w:rPr>
          <w:rFonts w:eastAsia="Times New Roman"/>
          <w:lang w:val="en-IN" w:eastAsia="en-IN"/>
        </w:rPr>
        <w:t xml:space="preserve">. 2019;97:116–140. </w:t>
      </w:r>
    </w:p>
    <w:p w14:paraId="628ADC63" w14:textId="349CFD7A" w:rsidR="009C46ED" w:rsidRPr="009C46ED" w:rsidRDefault="007267AB" w:rsidP="00BD3B80">
      <w:pPr>
        <w:widowControl/>
        <w:rPr>
          <w:rFonts w:eastAsia="Times New Roman"/>
          <w:lang w:val="en-IN" w:eastAsia="en-IN"/>
        </w:rPr>
      </w:pPr>
      <w:r>
        <w:rPr>
          <w:rFonts w:eastAsia="Times New Roman"/>
          <w:lang w:val="en-IN" w:eastAsia="en-IN"/>
        </w:rPr>
        <w:t>12.</w:t>
      </w:r>
      <w:r w:rsidR="009C46ED" w:rsidRPr="009C46ED">
        <w:rPr>
          <w:rFonts w:eastAsia="Times New Roman"/>
          <w:lang w:val="en-IN" w:eastAsia="en-IN"/>
        </w:rPr>
        <w:t xml:space="preserve"> Sarles SA, Leo DJ. Tailored current–voltage relationships of droplet-interface bilayers using biomolecules and external feedback control. J Intell Mater </w:t>
      </w:r>
      <w:proofErr w:type="spellStart"/>
      <w:r w:rsidR="009C46ED" w:rsidRPr="009C46ED">
        <w:rPr>
          <w:rFonts w:eastAsia="Times New Roman"/>
          <w:lang w:val="en-IN" w:eastAsia="en-IN"/>
        </w:rPr>
        <w:t>Syst</w:t>
      </w:r>
      <w:proofErr w:type="spellEnd"/>
      <w:r w:rsidR="009C46ED" w:rsidRPr="009C46ED">
        <w:rPr>
          <w:rFonts w:eastAsia="Times New Roman"/>
          <w:lang w:val="en-IN" w:eastAsia="en-IN"/>
        </w:rPr>
        <w:t xml:space="preserve"> Struct. 2009;20:1233–1247. </w:t>
      </w:r>
    </w:p>
    <w:p w14:paraId="0435BD43" w14:textId="4B3D729E" w:rsidR="009C46ED" w:rsidRPr="009C46ED" w:rsidRDefault="007267AB" w:rsidP="00BD3B80">
      <w:pPr>
        <w:widowControl/>
        <w:rPr>
          <w:rFonts w:eastAsia="Times New Roman"/>
          <w:lang w:val="en-IN" w:eastAsia="en-IN"/>
        </w:rPr>
      </w:pPr>
      <w:r>
        <w:rPr>
          <w:rFonts w:eastAsia="Times New Roman"/>
          <w:lang w:val="en-IN" w:eastAsia="en-IN"/>
        </w:rPr>
        <w:t>13.</w:t>
      </w:r>
      <w:r w:rsidR="009C46ED" w:rsidRPr="009C46ED">
        <w:rPr>
          <w:rFonts w:eastAsia="Times New Roman"/>
          <w:lang w:val="en-IN" w:eastAsia="en-IN"/>
        </w:rPr>
        <w:t xml:space="preserve"> El-</w:t>
      </w:r>
      <w:proofErr w:type="spellStart"/>
      <w:r w:rsidR="009C46ED" w:rsidRPr="009C46ED">
        <w:rPr>
          <w:rFonts w:eastAsia="Times New Roman"/>
          <w:lang w:val="en-IN" w:eastAsia="en-IN"/>
        </w:rPr>
        <w:t>Beyrouthy</w:t>
      </w:r>
      <w:proofErr w:type="spellEnd"/>
      <w:r w:rsidR="009C46ED" w:rsidRPr="009C46ED">
        <w:rPr>
          <w:rFonts w:eastAsia="Times New Roman"/>
          <w:lang w:val="en-IN" w:eastAsia="en-IN"/>
        </w:rPr>
        <w:t xml:space="preserve"> J, et al. A new approach for investigating the response of lipid membranes to electrocompression by coupling droplet mechanics and membrane biophysics. J R Soc Interface. 2019;16:20190652. </w:t>
      </w:r>
    </w:p>
    <w:p w14:paraId="1CAA75BB" w14:textId="6A6D743D" w:rsidR="009C46ED" w:rsidRPr="009C46ED" w:rsidRDefault="007267AB" w:rsidP="00BD3B80">
      <w:pPr>
        <w:widowControl/>
        <w:rPr>
          <w:rFonts w:eastAsia="Times New Roman"/>
          <w:lang w:val="en-IN" w:eastAsia="en-IN"/>
        </w:rPr>
      </w:pPr>
      <w:r>
        <w:rPr>
          <w:rFonts w:eastAsia="Times New Roman"/>
          <w:lang w:val="en-IN" w:eastAsia="en-IN"/>
        </w:rPr>
        <w:t>14.</w:t>
      </w:r>
      <w:r w:rsidR="009C46ED" w:rsidRPr="009C46ED">
        <w:rPr>
          <w:rFonts w:eastAsia="Times New Roman"/>
          <w:lang w:val="en-IN" w:eastAsia="en-IN"/>
        </w:rPr>
        <w:t xml:space="preserve">  Najem JS, et al. Memristive ion channel-doped </w:t>
      </w:r>
      <w:proofErr w:type="spellStart"/>
      <w:r w:rsidR="009C46ED" w:rsidRPr="009C46ED">
        <w:rPr>
          <w:rFonts w:eastAsia="Times New Roman"/>
          <w:lang w:val="en-IN" w:eastAsia="en-IN"/>
        </w:rPr>
        <w:t>biomembranes</w:t>
      </w:r>
      <w:proofErr w:type="spellEnd"/>
      <w:r w:rsidR="009C46ED" w:rsidRPr="009C46ED">
        <w:rPr>
          <w:rFonts w:eastAsia="Times New Roman"/>
          <w:lang w:val="en-IN" w:eastAsia="en-IN"/>
        </w:rPr>
        <w:t xml:space="preserve"> as synaptic mimics. ACS Nano. 2018;12:4702–4711. </w:t>
      </w:r>
    </w:p>
    <w:p w14:paraId="527337DC" w14:textId="4E4F1E8F" w:rsidR="009C46ED" w:rsidRPr="009C46ED" w:rsidRDefault="007267AB" w:rsidP="00BD3B80">
      <w:pPr>
        <w:widowControl/>
        <w:rPr>
          <w:rFonts w:eastAsia="Times New Roman"/>
          <w:lang w:val="en-IN" w:eastAsia="en-IN"/>
        </w:rPr>
      </w:pPr>
      <w:r>
        <w:rPr>
          <w:rFonts w:eastAsia="Times New Roman"/>
          <w:lang w:val="en-IN" w:eastAsia="en-IN"/>
        </w:rPr>
        <w:t>15.</w:t>
      </w:r>
      <w:r w:rsidR="009C46ED" w:rsidRPr="009C46ED">
        <w:rPr>
          <w:rFonts w:eastAsia="Times New Roman"/>
          <w:lang w:val="en-IN" w:eastAsia="en-IN"/>
        </w:rPr>
        <w:t xml:space="preserve">  Najem JS, et al. Dynamical nonlinear memory capacitance in biomimetic membranes. Nat Commun. 2019;10:3239. </w:t>
      </w:r>
    </w:p>
    <w:p w14:paraId="2932E437" w14:textId="7AE023CB" w:rsidR="009C46ED" w:rsidRPr="009C46ED" w:rsidRDefault="007267AB" w:rsidP="00BD3B80">
      <w:pPr>
        <w:widowControl/>
        <w:rPr>
          <w:rFonts w:eastAsia="Times New Roman"/>
          <w:lang w:val="en-IN" w:eastAsia="en-IN"/>
        </w:rPr>
      </w:pPr>
      <w:r>
        <w:rPr>
          <w:rFonts w:eastAsia="Times New Roman"/>
          <w:lang w:val="en-IN" w:eastAsia="en-IN"/>
        </w:rPr>
        <w:t>16.</w:t>
      </w:r>
      <w:r w:rsidR="009C46ED" w:rsidRPr="009C46ED">
        <w:rPr>
          <w:rFonts w:eastAsia="Times New Roman"/>
          <w:lang w:val="en-IN" w:eastAsia="en-IN"/>
        </w:rPr>
        <w:t xml:space="preserve"> Budin I, et al. Viscous control of cellular respiration by membrane lipid composition. Science. 2018;362:1186–1189. </w:t>
      </w:r>
    </w:p>
    <w:p w14:paraId="2069DE09" w14:textId="09912943" w:rsidR="009C46ED" w:rsidRPr="009C46ED" w:rsidRDefault="007267AB" w:rsidP="00BD3B80">
      <w:pPr>
        <w:widowControl/>
        <w:rPr>
          <w:rFonts w:eastAsia="Times New Roman"/>
          <w:lang w:val="en-IN" w:eastAsia="en-IN"/>
        </w:rPr>
      </w:pPr>
      <w:r>
        <w:rPr>
          <w:rFonts w:eastAsia="Times New Roman"/>
          <w:lang w:val="en-IN" w:eastAsia="en-IN"/>
        </w:rPr>
        <w:t>17.</w:t>
      </w:r>
      <w:r w:rsidR="009C46ED" w:rsidRPr="009C46ED">
        <w:rPr>
          <w:rFonts w:eastAsia="Times New Roman"/>
          <w:lang w:val="en-IN" w:eastAsia="en-IN"/>
        </w:rPr>
        <w:t xml:space="preserve"> Nielsen C, </w:t>
      </w:r>
      <w:proofErr w:type="spellStart"/>
      <w:r w:rsidR="009C46ED" w:rsidRPr="009C46ED">
        <w:rPr>
          <w:rFonts w:eastAsia="Times New Roman"/>
          <w:lang w:val="en-IN" w:eastAsia="en-IN"/>
        </w:rPr>
        <w:t>Goulian</w:t>
      </w:r>
      <w:proofErr w:type="spellEnd"/>
      <w:r w:rsidR="009C46ED" w:rsidRPr="009C46ED">
        <w:rPr>
          <w:rFonts w:eastAsia="Times New Roman"/>
          <w:lang w:val="en-IN" w:eastAsia="en-IN"/>
        </w:rPr>
        <w:t xml:space="preserve"> M, Andersen OS. Energetics of inclusion-induced bilayer deformations. </w:t>
      </w:r>
      <w:proofErr w:type="spellStart"/>
      <w:r w:rsidR="009C46ED" w:rsidRPr="009C46ED">
        <w:rPr>
          <w:rFonts w:eastAsia="Times New Roman"/>
          <w:lang w:val="en-IN" w:eastAsia="en-IN"/>
        </w:rPr>
        <w:t>Biophys</w:t>
      </w:r>
      <w:proofErr w:type="spellEnd"/>
      <w:r w:rsidR="009C46ED" w:rsidRPr="009C46ED">
        <w:rPr>
          <w:rFonts w:eastAsia="Times New Roman"/>
          <w:lang w:val="en-IN" w:eastAsia="en-IN"/>
        </w:rPr>
        <w:t xml:space="preserve"> J. 1998;74:1966–1983. </w:t>
      </w:r>
    </w:p>
    <w:p w14:paraId="1877C0C2" w14:textId="37CCC06D" w:rsidR="009C46ED" w:rsidRPr="009C46ED" w:rsidRDefault="007267AB" w:rsidP="00BD3B80">
      <w:pPr>
        <w:widowControl/>
        <w:rPr>
          <w:rFonts w:eastAsia="Times New Roman"/>
          <w:lang w:val="en-IN" w:eastAsia="en-IN"/>
        </w:rPr>
      </w:pPr>
      <w:r>
        <w:rPr>
          <w:rFonts w:eastAsia="Times New Roman"/>
          <w:lang w:val="en-IN" w:eastAsia="en-IN"/>
        </w:rPr>
        <w:t>18.</w:t>
      </w:r>
      <w:r w:rsidR="009C46ED" w:rsidRPr="009C46ED">
        <w:rPr>
          <w:rFonts w:eastAsia="Times New Roman"/>
          <w:lang w:val="en-IN" w:eastAsia="en-IN"/>
        </w:rPr>
        <w:t xml:space="preserve"> Andersen OS, Koeppe RE. Bilayer thickness and membrane protein function: an energetic perspective. Annu Rev </w:t>
      </w:r>
      <w:proofErr w:type="spellStart"/>
      <w:r w:rsidR="009C46ED" w:rsidRPr="009C46ED">
        <w:rPr>
          <w:rFonts w:eastAsia="Times New Roman"/>
          <w:lang w:val="en-IN" w:eastAsia="en-IN"/>
        </w:rPr>
        <w:t>Biophys</w:t>
      </w:r>
      <w:proofErr w:type="spellEnd"/>
      <w:r w:rsidR="009C46ED" w:rsidRPr="009C46ED">
        <w:rPr>
          <w:rFonts w:eastAsia="Times New Roman"/>
          <w:lang w:val="en-IN" w:eastAsia="en-IN"/>
        </w:rPr>
        <w:t xml:space="preserve"> </w:t>
      </w:r>
      <w:proofErr w:type="spellStart"/>
      <w:r w:rsidR="009C46ED" w:rsidRPr="009C46ED">
        <w:rPr>
          <w:rFonts w:eastAsia="Times New Roman"/>
          <w:lang w:val="en-IN" w:eastAsia="en-IN"/>
        </w:rPr>
        <w:t>Biomol</w:t>
      </w:r>
      <w:proofErr w:type="spellEnd"/>
      <w:r w:rsidR="009C46ED" w:rsidRPr="009C46ED">
        <w:rPr>
          <w:rFonts w:eastAsia="Times New Roman"/>
          <w:lang w:val="en-IN" w:eastAsia="en-IN"/>
        </w:rPr>
        <w:t xml:space="preserve"> Struct. 2007;36:107–130. </w:t>
      </w:r>
    </w:p>
    <w:p w14:paraId="452AA2E0" w14:textId="7A66D127" w:rsidR="009C46ED" w:rsidRPr="009C46ED" w:rsidRDefault="007267AB" w:rsidP="00BD3B80">
      <w:pPr>
        <w:widowControl/>
        <w:rPr>
          <w:rFonts w:eastAsia="Times New Roman"/>
          <w:lang w:val="en-IN" w:eastAsia="en-IN"/>
        </w:rPr>
      </w:pPr>
      <w:r>
        <w:rPr>
          <w:rFonts w:eastAsia="Times New Roman"/>
          <w:lang w:val="en-IN" w:eastAsia="en-IN"/>
        </w:rPr>
        <w:t>19.</w:t>
      </w:r>
      <w:r w:rsidR="009C46ED" w:rsidRPr="009C46ED">
        <w:rPr>
          <w:rFonts w:eastAsia="Times New Roman"/>
          <w:lang w:val="en-IN" w:eastAsia="en-IN"/>
        </w:rPr>
        <w:t xml:space="preserve"> Bartsch P, </w:t>
      </w:r>
      <w:proofErr w:type="spellStart"/>
      <w:r w:rsidR="009C46ED" w:rsidRPr="009C46ED">
        <w:rPr>
          <w:rFonts w:eastAsia="Times New Roman"/>
          <w:lang w:val="en-IN" w:eastAsia="en-IN"/>
        </w:rPr>
        <w:t>Harsman</w:t>
      </w:r>
      <w:proofErr w:type="spellEnd"/>
      <w:r w:rsidR="009C46ED" w:rsidRPr="009C46ED">
        <w:rPr>
          <w:rFonts w:eastAsia="Times New Roman"/>
          <w:lang w:val="en-IN" w:eastAsia="en-IN"/>
        </w:rPr>
        <w:t xml:space="preserve"> A, Wagner R. Single channel analysis of membrane proteins in artificial bilayer membranes. In: Membrane Biogenesis: Methods and Protocols. 2013. p. 345–361. </w:t>
      </w:r>
    </w:p>
    <w:p w14:paraId="0FB74165" w14:textId="6C8AB0F8" w:rsidR="009C46ED" w:rsidRPr="009C46ED" w:rsidRDefault="007267AB" w:rsidP="00BD3B80">
      <w:pPr>
        <w:widowControl/>
        <w:rPr>
          <w:rFonts w:eastAsia="Times New Roman"/>
          <w:lang w:val="en-IN" w:eastAsia="en-IN"/>
        </w:rPr>
      </w:pPr>
      <w:r>
        <w:rPr>
          <w:rFonts w:eastAsia="Times New Roman"/>
          <w:lang w:val="en-IN" w:eastAsia="en-IN"/>
        </w:rPr>
        <w:t>20.</w:t>
      </w:r>
      <w:r w:rsidR="009C46ED" w:rsidRPr="009C46ED">
        <w:rPr>
          <w:rFonts w:eastAsia="Times New Roman"/>
          <w:lang w:val="en-IN" w:eastAsia="en-IN"/>
        </w:rPr>
        <w:t xml:space="preserve">  Najem JS, et al. Multifunctional, micropipette-based method for incorporation and stimulation of bacterial mechanosensitive ion channels in droplet interface bilayers. J Vis Exp. 2015;105:e53362. </w:t>
      </w:r>
    </w:p>
    <w:p w14:paraId="04548740" w14:textId="3DC6372B" w:rsidR="009C46ED" w:rsidRPr="009C46ED" w:rsidRDefault="007267AB" w:rsidP="00BD3B80">
      <w:pPr>
        <w:widowControl/>
        <w:rPr>
          <w:rFonts w:eastAsia="Times New Roman"/>
          <w:lang w:val="en-IN" w:eastAsia="en-IN"/>
        </w:rPr>
      </w:pPr>
      <w:r>
        <w:rPr>
          <w:rFonts w:eastAsia="Times New Roman"/>
          <w:lang w:val="en-IN" w:eastAsia="en-IN"/>
        </w:rPr>
        <w:t>21.</w:t>
      </w:r>
      <w:r w:rsidR="009C46ED" w:rsidRPr="009C46ED">
        <w:rPr>
          <w:rFonts w:eastAsia="Times New Roman"/>
          <w:lang w:val="en-IN" w:eastAsia="en-IN"/>
        </w:rPr>
        <w:t xml:space="preserve"> Stephenson EB, Korner JL, Elvira KS. Challenges and opportunities in achieving the full potential of droplet interface bilayers. Nat Chem. 2022;14:862–870. </w:t>
      </w:r>
    </w:p>
    <w:p w14:paraId="39D567A2" w14:textId="4A344DD8" w:rsidR="009C46ED" w:rsidRPr="009C46ED" w:rsidRDefault="007267AB" w:rsidP="00BD3B80">
      <w:pPr>
        <w:widowControl/>
        <w:rPr>
          <w:rFonts w:eastAsia="Times New Roman"/>
          <w:lang w:val="en-IN" w:eastAsia="en-IN"/>
        </w:rPr>
      </w:pPr>
      <w:r>
        <w:rPr>
          <w:rFonts w:eastAsia="Times New Roman"/>
          <w:lang w:val="en-IN" w:eastAsia="en-IN"/>
        </w:rPr>
        <w:lastRenderedPageBreak/>
        <w:t>22.</w:t>
      </w:r>
      <w:r w:rsidR="009C46ED" w:rsidRPr="009C46ED">
        <w:rPr>
          <w:rFonts w:eastAsia="Times New Roman"/>
          <w:lang w:val="en-IN" w:eastAsia="en-IN"/>
        </w:rPr>
        <w:t xml:space="preserve">  Lundbæk JA, et al. Lipid bilayer regulation of membrane protein function: gramicidin channels as molecular force probes. J R Soc Interface. 2010;7:373–395. </w:t>
      </w:r>
    </w:p>
    <w:p w14:paraId="4AF59355" w14:textId="72C03F07" w:rsidR="009C46ED" w:rsidRPr="009C46ED" w:rsidRDefault="007267AB" w:rsidP="00BD3B80">
      <w:pPr>
        <w:widowControl/>
        <w:rPr>
          <w:rFonts w:eastAsia="Times New Roman"/>
          <w:lang w:val="en-IN" w:eastAsia="en-IN"/>
        </w:rPr>
      </w:pPr>
      <w:r>
        <w:rPr>
          <w:rFonts w:eastAsia="Times New Roman"/>
          <w:lang w:val="en-IN" w:eastAsia="en-IN"/>
        </w:rPr>
        <w:t>23.</w:t>
      </w:r>
      <w:r w:rsidR="009C46ED" w:rsidRPr="009C46ED">
        <w:rPr>
          <w:rFonts w:eastAsia="Times New Roman"/>
          <w:lang w:val="en-IN" w:eastAsia="en-IN"/>
        </w:rPr>
        <w:t xml:space="preserve">  Lundbæk JA, Maer AM, Andersen OS. Lipid bilayer electrostatic energy, curvature stress, and assembly of gramicidin channels. Biochemistry. 1997;36:5695–5701. </w:t>
      </w:r>
    </w:p>
    <w:p w14:paraId="4A2209C8" w14:textId="33574A25" w:rsidR="009C46ED" w:rsidRPr="009C46ED" w:rsidRDefault="007267AB" w:rsidP="00BD3B80">
      <w:pPr>
        <w:widowControl/>
        <w:rPr>
          <w:rFonts w:eastAsia="Times New Roman"/>
          <w:lang w:val="en-IN" w:eastAsia="en-IN"/>
        </w:rPr>
      </w:pPr>
      <w:r>
        <w:rPr>
          <w:rFonts w:eastAsia="Times New Roman"/>
          <w:lang w:val="en-IN" w:eastAsia="en-IN"/>
        </w:rPr>
        <w:t>24.</w:t>
      </w:r>
      <w:r w:rsidR="009C46ED" w:rsidRPr="009C46ED">
        <w:rPr>
          <w:rFonts w:eastAsia="Times New Roman"/>
          <w:lang w:val="en-IN" w:eastAsia="en-IN"/>
        </w:rPr>
        <w:t xml:space="preserve"> Weinrich M, Worcester DL, Bezrukov SM. Lipid nanodomains change ion channel function. Nanoscale. 2017;9:13291–13297. </w:t>
      </w:r>
    </w:p>
    <w:p w14:paraId="16DE18B2" w14:textId="7750425C" w:rsidR="009C46ED" w:rsidRPr="009C46ED" w:rsidRDefault="007267AB" w:rsidP="00BD3B80">
      <w:pPr>
        <w:widowControl/>
        <w:rPr>
          <w:rFonts w:eastAsia="Times New Roman"/>
          <w:lang w:val="en-IN" w:eastAsia="en-IN"/>
        </w:rPr>
      </w:pPr>
      <w:r>
        <w:rPr>
          <w:rFonts w:eastAsia="Times New Roman"/>
          <w:lang w:val="en-IN" w:eastAsia="en-IN"/>
        </w:rPr>
        <w:t>25.</w:t>
      </w:r>
      <w:r w:rsidR="009C46ED" w:rsidRPr="009C46ED">
        <w:rPr>
          <w:rFonts w:eastAsia="Times New Roman"/>
          <w:lang w:val="en-IN" w:eastAsia="en-IN"/>
        </w:rPr>
        <w:t xml:space="preserve"> Podar PT, et al. Electromechanically induced membrane restructuring enables learning and memory. Proc Natl Acad Sci U S A. 2025;122(45):e2510664122. </w:t>
      </w:r>
    </w:p>
    <w:p w14:paraId="616632BD" w14:textId="77F55FF0" w:rsidR="009C46ED" w:rsidRPr="009C46ED" w:rsidRDefault="007267AB" w:rsidP="00BD3B80">
      <w:pPr>
        <w:widowControl/>
        <w:rPr>
          <w:rFonts w:eastAsia="Times New Roman"/>
          <w:lang w:val="en-IN" w:eastAsia="en-IN"/>
        </w:rPr>
      </w:pPr>
      <w:r>
        <w:rPr>
          <w:rFonts w:eastAsia="Times New Roman"/>
          <w:lang w:val="en-IN" w:eastAsia="en-IN"/>
        </w:rPr>
        <w:t>26.</w:t>
      </w:r>
      <w:r w:rsidR="009C46ED" w:rsidRPr="009C46ED">
        <w:rPr>
          <w:rFonts w:eastAsia="Times New Roman"/>
          <w:lang w:val="en-IN" w:eastAsia="en-IN"/>
        </w:rPr>
        <w:t xml:space="preserve"> </w:t>
      </w:r>
      <w:proofErr w:type="spellStart"/>
      <w:r w:rsidR="009C46ED" w:rsidRPr="009C46ED">
        <w:rPr>
          <w:rFonts w:eastAsia="Times New Roman"/>
          <w:lang w:val="en-IN" w:eastAsia="en-IN"/>
        </w:rPr>
        <w:t>Srikimkaew</w:t>
      </w:r>
      <w:proofErr w:type="spellEnd"/>
      <w:r w:rsidR="009C46ED" w:rsidRPr="009C46ED">
        <w:rPr>
          <w:rFonts w:eastAsia="Times New Roman"/>
          <w:lang w:val="en-IN" w:eastAsia="en-IN"/>
        </w:rPr>
        <w:t xml:space="preserve"> O, et al. Short-term and long-term memory functionality of a brain-like device built from nanoparticle atomic switch networks. Adv Electron Mater. 2024;10:2400360. </w:t>
      </w:r>
    </w:p>
    <w:p w14:paraId="28B560D7" w14:textId="55DB1A2E" w:rsidR="009C46ED" w:rsidRPr="009C46ED" w:rsidRDefault="007267AB" w:rsidP="00BD3B80">
      <w:pPr>
        <w:widowControl/>
        <w:rPr>
          <w:rFonts w:eastAsia="Times New Roman"/>
          <w:lang w:val="en-IN" w:eastAsia="en-IN"/>
        </w:rPr>
      </w:pPr>
      <w:r>
        <w:rPr>
          <w:rFonts w:eastAsia="Times New Roman"/>
          <w:lang w:val="en-IN" w:eastAsia="en-IN"/>
        </w:rPr>
        <w:t>27.</w:t>
      </w:r>
      <w:r w:rsidR="009C46ED" w:rsidRPr="009C46ED">
        <w:rPr>
          <w:rFonts w:eastAsia="Times New Roman"/>
          <w:lang w:val="en-IN" w:eastAsia="en-IN"/>
        </w:rPr>
        <w:t xml:space="preserve"> Heimburg T. The capacitance and electromechanical coupling of lipid membranes close to transitions: the effect of electrostriction. </w:t>
      </w:r>
      <w:proofErr w:type="spellStart"/>
      <w:r w:rsidR="009C46ED" w:rsidRPr="009C46ED">
        <w:rPr>
          <w:rFonts w:eastAsia="Times New Roman"/>
          <w:lang w:val="en-IN" w:eastAsia="en-IN"/>
        </w:rPr>
        <w:t>Biophys</w:t>
      </w:r>
      <w:proofErr w:type="spellEnd"/>
      <w:r w:rsidR="009C46ED" w:rsidRPr="009C46ED">
        <w:rPr>
          <w:rFonts w:eastAsia="Times New Roman"/>
          <w:lang w:val="en-IN" w:eastAsia="en-IN"/>
        </w:rPr>
        <w:t xml:space="preserve"> J. 2012;103:918–929. </w:t>
      </w:r>
    </w:p>
    <w:p w14:paraId="5150EC53" w14:textId="6F95D223" w:rsidR="009C46ED" w:rsidRPr="009C46ED" w:rsidRDefault="007267AB" w:rsidP="00BD3B80">
      <w:pPr>
        <w:widowControl/>
        <w:rPr>
          <w:rFonts w:eastAsia="Times New Roman"/>
          <w:lang w:val="en-IN" w:eastAsia="en-IN"/>
        </w:rPr>
      </w:pPr>
      <w:r>
        <w:rPr>
          <w:rFonts w:eastAsia="Times New Roman"/>
          <w:lang w:val="en-IN" w:eastAsia="en-IN"/>
        </w:rPr>
        <w:t>28.</w:t>
      </w:r>
      <w:r w:rsidR="009C46ED" w:rsidRPr="009C46ED">
        <w:rPr>
          <w:rFonts w:eastAsia="Times New Roman"/>
          <w:lang w:val="en-IN" w:eastAsia="en-IN"/>
        </w:rPr>
        <w:t xml:space="preserve"> Scott HL, et al. Evidence for long-term potentiation in phospholipid membranes. Proc Natl Acad Sci U S A. 2022;119(50):e2212195119. </w:t>
      </w:r>
    </w:p>
    <w:p w14:paraId="28870C49" w14:textId="6AA5571E" w:rsidR="009C46ED" w:rsidRPr="009C46ED" w:rsidRDefault="007267AB" w:rsidP="00BD3B80">
      <w:pPr>
        <w:widowControl/>
        <w:rPr>
          <w:rFonts w:eastAsia="Times New Roman"/>
          <w:lang w:val="en-IN" w:eastAsia="en-IN"/>
        </w:rPr>
      </w:pPr>
      <w:r>
        <w:rPr>
          <w:rFonts w:eastAsia="Times New Roman"/>
          <w:lang w:val="en-IN" w:eastAsia="en-IN"/>
        </w:rPr>
        <w:t>29.</w:t>
      </w:r>
      <w:r w:rsidR="009C46ED" w:rsidRPr="009C46ED">
        <w:rPr>
          <w:rFonts w:eastAsia="Times New Roman"/>
          <w:lang w:val="en-IN" w:eastAsia="en-IN"/>
        </w:rPr>
        <w:t xml:space="preserve">  Li Z, et al. Neuromorphic ionic computing in droplet interface synapses. Sci Adv. 2025;11(30):eadv6603. </w:t>
      </w:r>
    </w:p>
    <w:p w14:paraId="5FEF2815" w14:textId="36834A7C" w:rsidR="009C46ED" w:rsidRPr="009C46ED" w:rsidRDefault="00A4295B" w:rsidP="00BD3B80">
      <w:pPr>
        <w:widowControl/>
        <w:rPr>
          <w:rFonts w:eastAsia="Times New Roman"/>
          <w:lang w:val="en-IN" w:eastAsia="en-IN"/>
        </w:rPr>
      </w:pPr>
      <w:r>
        <w:rPr>
          <w:rFonts w:eastAsia="Times New Roman"/>
          <w:lang w:val="en-IN" w:eastAsia="en-IN"/>
        </w:rPr>
        <w:t>30.</w:t>
      </w:r>
      <w:r w:rsidR="009C46ED" w:rsidRPr="009C46ED">
        <w:rPr>
          <w:rFonts w:eastAsia="Times New Roman"/>
          <w:lang w:val="en-IN" w:eastAsia="en-IN"/>
        </w:rPr>
        <w:t xml:space="preserve">  Sarles SA, Najem JS, Mohamed AS. Voltage-responsive biomimetic membranes and ion channels for neuromorphic computing. </w:t>
      </w:r>
      <w:proofErr w:type="spellStart"/>
      <w:r w:rsidR="009C46ED" w:rsidRPr="009C46ED">
        <w:rPr>
          <w:rFonts w:eastAsia="Times New Roman"/>
          <w:lang w:val="en-IN" w:eastAsia="en-IN"/>
        </w:rPr>
        <w:t>npj</w:t>
      </w:r>
      <w:proofErr w:type="spellEnd"/>
      <w:r w:rsidR="009C46ED" w:rsidRPr="009C46ED">
        <w:rPr>
          <w:rFonts w:eastAsia="Times New Roman"/>
          <w:lang w:val="en-IN" w:eastAsia="en-IN"/>
        </w:rPr>
        <w:t xml:space="preserve"> </w:t>
      </w:r>
      <w:proofErr w:type="spellStart"/>
      <w:r w:rsidR="009C46ED" w:rsidRPr="009C46ED">
        <w:rPr>
          <w:rFonts w:eastAsia="Times New Roman"/>
          <w:lang w:val="en-IN" w:eastAsia="en-IN"/>
        </w:rPr>
        <w:t>Unconv</w:t>
      </w:r>
      <w:proofErr w:type="spellEnd"/>
      <w:r w:rsidR="009C46ED" w:rsidRPr="009C46ED">
        <w:rPr>
          <w:rFonts w:eastAsia="Times New Roman"/>
          <w:lang w:val="en-IN" w:eastAsia="en-IN"/>
        </w:rPr>
        <w:t xml:space="preserve"> </w:t>
      </w:r>
      <w:proofErr w:type="spellStart"/>
      <w:r w:rsidR="009C46ED" w:rsidRPr="009C46ED">
        <w:rPr>
          <w:rFonts w:eastAsia="Times New Roman"/>
          <w:lang w:val="en-IN" w:eastAsia="en-IN"/>
        </w:rPr>
        <w:t>Comput</w:t>
      </w:r>
      <w:proofErr w:type="spellEnd"/>
      <w:r w:rsidR="009C46ED" w:rsidRPr="009C46ED">
        <w:rPr>
          <w:rFonts w:eastAsia="Times New Roman"/>
          <w:lang w:val="en-IN" w:eastAsia="en-IN"/>
        </w:rPr>
        <w:t xml:space="preserve">. 2025;2:26. </w:t>
      </w:r>
    </w:p>
    <w:p w14:paraId="74E1861E" w14:textId="2B7DB274" w:rsidR="009C46ED" w:rsidRPr="009C46ED" w:rsidRDefault="00A4295B" w:rsidP="00BD3B80">
      <w:pPr>
        <w:widowControl/>
        <w:rPr>
          <w:rFonts w:eastAsia="Times New Roman"/>
          <w:lang w:val="en-IN" w:eastAsia="en-IN"/>
        </w:rPr>
      </w:pPr>
      <w:r>
        <w:rPr>
          <w:rFonts w:eastAsia="Times New Roman"/>
          <w:lang w:val="en-IN" w:eastAsia="en-IN"/>
        </w:rPr>
        <w:t>31.</w:t>
      </w:r>
      <w:r w:rsidR="009C46ED" w:rsidRPr="009C46ED">
        <w:rPr>
          <w:rFonts w:eastAsia="Times New Roman"/>
          <w:lang w:val="en-IN" w:eastAsia="en-IN"/>
        </w:rPr>
        <w:t xml:space="preserve"> Mohamed AS, Armendarez NX, Hasan MS, Najem JS. Memimpedance-based biomolecular device for adaptive physical reservoir computing. Adv Intell Syst. 2025;2500281. </w:t>
      </w:r>
    </w:p>
    <w:p w14:paraId="0AE31A99" w14:textId="59942D88" w:rsidR="009C46ED" w:rsidRPr="009C46ED" w:rsidRDefault="00A4295B" w:rsidP="00BD3B80">
      <w:pPr>
        <w:widowControl/>
        <w:rPr>
          <w:rFonts w:eastAsia="Times New Roman"/>
          <w:lang w:val="en-IN" w:eastAsia="en-IN"/>
        </w:rPr>
      </w:pPr>
      <w:r>
        <w:rPr>
          <w:rFonts w:eastAsia="Times New Roman"/>
          <w:lang w:val="en-IN" w:eastAsia="en-IN"/>
        </w:rPr>
        <w:t>32.</w:t>
      </w:r>
      <w:r w:rsidR="009C46ED" w:rsidRPr="009C46ED">
        <w:rPr>
          <w:rFonts w:eastAsia="Times New Roman"/>
          <w:lang w:val="en-IN" w:eastAsia="en-IN"/>
        </w:rPr>
        <w:t xml:space="preserve"> Shrestha S, Freeman E. Rewiring droplet interface bilayers. Adv Intell Syst. 2026:e202501039. </w:t>
      </w:r>
    </w:p>
    <w:p w14:paraId="45801010" w14:textId="2D56E0D5" w:rsidR="009C46ED" w:rsidRPr="009C46ED" w:rsidRDefault="00A4295B" w:rsidP="00BD3B80">
      <w:pPr>
        <w:widowControl/>
        <w:rPr>
          <w:rFonts w:eastAsia="Times New Roman"/>
          <w:lang w:val="en-IN" w:eastAsia="en-IN"/>
        </w:rPr>
      </w:pPr>
      <w:r>
        <w:rPr>
          <w:rFonts w:eastAsia="Times New Roman"/>
          <w:lang w:val="en-IN" w:eastAsia="en-IN"/>
        </w:rPr>
        <w:t>33.</w:t>
      </w:r>
      <w:r w:rsidR="009C46ED" w:rsidRPr="009C46ED">
        <w:rPr>
          <w:rFonts w:eastAsia="Times New Roman"/>
          <w:lang w:val="en-IN" w:eastAsia="en-IN"/>
        </w:rPr>
        <w:t xml:space="preserve"> Podar P, et al. </w:t>
      </w:r>
      <w:proofErr w:type="spellStart"/>
      <w:r w:rsidR="009C46ED" w:rsidRPr="009C46ED">
        <w:rPr>
          <w:rFonts w:eastAsia="Times New Roman"/>
          <w:lang w:val="en-IN" w:eastAsia="en-IN"/>
        </w:rPr>
        <w:t>Photoresponsive</w:t>
      </w:r>
      <w:proofErr w:type="spellEnd"/>
      <w:r w:rsidR="009C46ED" w:rsidRPr="009C46ED">
        <w:rPr>
          <w:rFonts w:eastAsia="Times New Roman"/>
          <w:lang w:val="en-IN" w:eastAsia="en-IN"/>
        </w:rPr>
        <w:t xml:space="preserve"> rotaxanes switch lipid bilayer neuromorphic </w:t>
      </w:r>
      <w:proofErr w:type="spellStart"/>
      <w:r w:rsidR="009C46ED" w:rsidRPr="009C46ED">
        <w:rPr>
          <w:rFonts w:eastAsia="Times New Roman"/>
          <w:lang w:val="en-IN" w:eastAsia="en-IN"/>
        </w:rPr>
        <w:t>behavior</w:t>
      </w:r>
      <w:proofErr w:type="spellEnd"/>
      <w:r w:rsidR="009C46ED" w:rsidRPr="009C46ED">
        <w:rPr>
          <w:rFonts w:eastAsia="Times New Roman"/>
          <w:lang w:val="en-IN" w:eastAsia="en-IN"/>
        </w:rPr>
        <w:t xml:space="preserve"> with light. Adv Electron Mater. 2026:E00759. </w:t>
      </w:r>
    </w:p>
    <w:p w14:paraId="5CF4FD4B" w14:textId="045516AF" w:rsidR="009C46ED" w:rsidRPr="009C46ED" w:rsidRDefault="00A4295B" w:rsidP="00BD3B80">
      <w:pPr>
        <w:widowControl/>
        <w:rPr>
          <w:rFonts w:eastAsia="Times New Roman"/>
          <w:lang w:val="en-IN" w:eastAsia="en-IN"/>
        </w:rPr>
      </w:pPr>
      <w:r>
        <w:rPr>
          <w:rFonts w:eastAsia="Times New Roman"/>
          <w:lang w:val="en-IN" w:eastAsia="en-IN"/>
        </w:rPr>
        <w:t>34.</w:t>
      </w:r>
      <w:r w:rsidR="009C46ED" w:rsidRPr="009C46ED">
        <w:rPr>
          <w:rFonts w:eastAsia="Times New Roman"/>
          <w:lang w:val="en-IN" w:eastAsia="en-IN"/>
        </w:rPr>
        <w:t xml:space="preserve"> Bolmatov D, </w:t>
      </w:r>
      <w:proofErr w:type="spellStart"/>
      <w:r w:rsidR="009C46ED" w:rsidRPr="009C46ED">
        <w:rPr>
          <w:rFonts w:eastAsia="Times New Roman"/>
          <w:lang w:val="en-IN" w:eastAsia="en-IN"/>
        </w:rPr>
        <w:t>Zav’yalov</w:t>
      </w:r>
      <w:proofErr w:type="spellEnd"/>
      <w:r w:rsidR="009C46ED" w:rsidRPr="009C46ED">
        <w:rPr>
          <w:rFonts w:eastAsia="Times New Roman"/>
          <w:lang w:val="en-IN" w:eastAsia="en-IN"/>
        </w:rPr>
        <w:t xml:space="preserve"> D, Egami T. </w:t>
      </w:r>
      <w:proofErr w:type="spellStart"/>
      <w:r w:rsidR="009C46ED" w:rsidRPr="009C46ED">
        <w:rPr>
          <w:rFonts w:eastAsia="Times New Roman"/>
          <w:lang w:val="en-IN" w:eastAsia="en-IN"/>
        </w:rPr>
        <w:t>Relaxor</w:t>
      </w:r>
      <w:proofErr w:type="spellEnd"/>
      <w:r w:rsidR="009C46ED" w:rsidRPr="009C46ED">
        <w:rPr>
          <w:rFonts w:eastAsia="Times New Roman"/>
          <w:lang w:val="en-IN" w:eastAsia="en-IN"/>
        </w:rPr>
        <w:t xml:space="preserve"> ferroelectric-like spatiotemporal memory in field-driven lipid bilayers. Langmuir. 2026;42(3):2542–2547. </w:t>
      </w:r>
    </w:p>
    <w:p w14:paraId="3DA60B06" w14:textId="1A705808" w:rsidR="009C46ED" w:rsidRPr="009C46ED" w:rsidRDefault="00A4295B" w:rsidP="00BD3B80">
      <w:pPr>
        <w:widowControl/>
        <w:rPr>
          <w:rFonts w:eastAsia="Times New Roman"/>
          <w:lang w:val="en-IN" w:eastAsia="en-IN"/>
        </w:rPr>
      </w:pPr>
      <w:r>
        <w:rPr>
          <w:rFonts w:eastAsia="Times New Roman"/>
          <w:lang w:val="en-IN" w:eastAsia="en-IN"/>
        </w:rPr>
        <w:t>35.</w:t>
      </w:r>
      <w:r w:rsidR="009C46ED" w:rsidRPr="009C46ED">
        <w:rPr>
          <w:rFonts w:eastAsia="Times New Roman"/>
          <w:lang w:val="en-IN" w:eastAsia="en-IN"/>
        </w:rPr>
        <w:t xml:space="preserve">  Najem JS, et al. Assembly and characterization of biomolecular memristors consisting of ion channel-doped lipid membranes. J Vis Exp. 2019;145:e59200. </w:t>
      </w:r>
    </w:p>
    <w:p w14:paraId="2601CAC9" w14:textId="7B40100B" w:rsidR="009C46ED" w:rsidRPr="009C46ED" w:rsidRDefault="00A4295B" w:rsidP="00BD3B80">
      <w:pPr>
        <w:widowControl/>
        <w:rPr>
          <w:rFonts w:eastAsia="Times New Roman"/>
          <w:lang w:val="en-IN" w:eastAsia="en-IN"/>
        </w:rPr>
      </w:pPr>
      <w:r>
        <w:rPr>
          <w:rFonts w:eastAsia="Times New Roman"/>
          <w:lang w:val="en-IN" w:eastAsia="en-IN"/>
        </w:rPr>
        <w:t>36.</w:t>
      </w:r>
      <w:r w:rsidR="009C46ED" w:rsidRPr="009C46ED">
        <w:rPr>
          <w:rFonts w:eastAsia="Times New Roman"/>
          <w:lang w:val="en-IN" w:eastAsia="en-IN"/>
        </w:rPr>
        <w:t xml:space="preserve"> Sigworth FJ, Shenkel S. Rapid gating events and current fluctuations in gramicidin A channels. Curr Top </w:t>
      </w:r>
      <w:proofErr w:type="spellStart"/>
      <w:r w:rsidR="009C46ED" w:rsidRPr="009C46ED">
        <w:rPr>
          <w:rFonts w:eastAsia="Times New Roman"/>
          <w:lang w:val="en-IN" w:eastAsia="en-IN"/>
        </w:rPr>
        <w:t>Membr</w:t>
      </w:r>
      <w:proofErr w:type="spellEnd"/>
      <w:r w:rsidR="009C46ED" w:rsidRPr="009C46ED">
        <w:rPr>
          <w:rFonts w:eastAsia="Times New Roman"/>
          <w:lang w:val="en-IN" w:eastAsia="en-IN"/>
        </w:rPr>
        <w:t xml:space="preserve"> Transp. 1988;33:113–130. </w:t>
      </w:r>
    </w:p>
    <w:p w14:paraId="2DCD402F" w14:textId="14951153" w:rsidR="009C46ED" w:rsidRPr="009C46ED" w:rsidRDefault="00A4295B" w:rsidP="00BD3B80">
      <w:pPr>
        <w:widowControl/>
        <w:rPr>
          <w:rFonts w:eastAsia="Times New Roman"/>
          <w:lang w:val="en-IN" w:eastAsia="en-IN"/>
        </w:rPr>
      </w:pPr>
      <w:r>
        <w:rPr>
          <w:rFonts w:eastAsia="Times New Roman"/>
          <w:lang w:val="en-IN" w:eastAsia="en-IN"/>
        </w:rPr>
        <w:t>37.</w:t>
      </w:r>
      <w:r w:rsidR="009C46ED" w:rsidRPr="009C46ED">
        <w:rPr>
          <w:rFonts w:eastAsia="Times New Roman"/>
          <w:lang w:val="en-IN" w:eastAsia="en-IN"/>
        </w:rPr>
        <w:t xml:space="preserve"> Pein F, </w:t>
      </w:r>
      <w:proofErr w:type="spellStart"/>
      <w:r w:rsidR="009C46ED" w:rsidRPr="009C46ED">
        <w:rPr>
          <w:rFonts w:eastAsia="Times New Roman"/>
          <w:lang w:val="en-IN" w:eastAsia="en-IN"/>
        </w:rPr>
        <w:t>Eltzner</w:t>
      </w:r>
      <w:proofErr w:type="spellEnd"/>
      <w:r w:rsidR="009C46ED" w:rsidRPr="009C46ED">
        <w:rPr>
          <w:rFonts w:eastAsia="Times New Roman"/>
          <w:lang w:val="en-IN" w:eastAsia="en-IN"/>
        </w:rPr>
        <w:t xml:space="preserve"> B, Munk A. Analysis of patch-clamp recordings: model-free multiscale methods and software. </w:t>
      </w:r>
      <w:proofErr w:type="spellStart"/>
      <w:r w:rsidR="009C46ED" w:rsidRPr="009C46ED">
        <w:rPr>
          <w:rFonts w:eastAsia="Times New Roman"/>
          <w:lang w:val="en-IN" w:eastAsia="en-IN"/>
        </w:rPr>
        <w:t>Eur</w:t>
      </w:r>
      <w:proofErr w:type="spellEnd"/>
      <w:r w:rsidR="009C46ED" w:rsidRPr="009C46ED">
        <w:rPr>
          <w:rFonts w:eastAsia="Times New Roman"/>
          <w:lang w:val="en-IN" w:eastAsia="en-IN"/>
        </w:rPr>
        <w:t xml:space="preserve"> </w:t>
      </w:r>
      <w:proofErr w:type="spellStart"/>
      <w:r w:rsidR="009C46ED" w:rsidRPr="009C46ED">
        <w:rPr>
          <w:rFonts w:eastAsia="Times New Roman"/>
          <w:lang w:val="en-IN" w:eastAsia="en-IN"/>
        </w:rPr>
        <w:t>Biophys</w:t>
      </w:r>
      <w:proofErr w:type="spellEnd"/>
      <w:r w:rsidR="009C46ED" w:rsidRPr="009C46ED">
        <w:rPr>
          <w:rFonts w:eastAsia="Times New Roman"/>
          <w:lang w:val="en-IN" w:eastAsia="en-IN"/>
        </w:rPr>
        <w:t xml:space="preserve"> J. 2021;50:187–209. </w:t>
      </w:r>
    </w:p>
    <w:p w14:paraId="362429A2" w14:textId="3BB25ED9" w:rsidR="009C46ED" w:rsidRPr="009C46ED" w:rsidRDefault="00A4295B" w:rsidP="00BD3B80">
      <w:pPr>
        <w:widowControl/>
        <w:rPr>
          <w:rFonts w:eastAsia="Times New Roman"/>
          <w:lang w:val="en-IN" w:eastAsia="en-IN"/>
        </w:rPr>
      </w:pPr>
      <w:r>
        <w:rPr>
          <w:rFonts w:eastAsia="Times New Roman"/>
          <w:lang w:val="en-IN" w:eastAsia="en-IN"/>
        </w:rPr>
        <w:t>38.</w:t>
      </w:r>
      <w:r w:rsidR="009C46ED" w:rsidRPr="009C46ED">
        <w:rPr>
          <w:rFonts w:eastAsia="Times New Roman"/>
          <w:lang w:val="en-IN" w:eastAsia="en-IN"/>
        </w:rPr>
        <w:t xml:space="preserve"> Koner S, Najem JS, Hasan MS, Sarles SA. Memristive plasticity in artificial electrical synapses via geometrically reconfigurable, gramicidin-doped </w:t>
      </w:r>
      <w:proofErr w:type="spellStart"/>
      <w:r w:rsidR="009C46ED" w:rsidRPr="009C46ED">
        <w:rPr>
          <w:rFonts w:eastAsia="Times New Roman"/>
          <w:lang w:val="en-IN" w:eastAsia="en-IN"/>
        </w:rPr>
        <w:t>biomembranes</w:t>
      </w:r>
      <w:proofErr w:type="spellEnd"/>
      <w:r w:rsidR="009C46ED" w:rsidRPr="009C46ED">
        <w:rPr>
          <w:rFonts w:eastAsia="Times New Roman"/>
          <w:lang w:val="en-IN" w:eastAsia="en-IN"/>
        </w:rPr>
        <w:t xml:space="preserve">. Nanoscale. 2019;11:18640–18652. </w:t>
      </w:r>
    </w:p>
    <w:p w14:paraId="245E0E89" w14:textId="3FA00891" w:rsidR="009C46ED" w:rsidRPr="009C46ED" w:rsidRDefault="00A4295B" w:rsidP="00BD3B80">
      <w:pPr>
        <w:widowControl/>
        <w:rPr>
          <w:rFonts w:eastAsia="Times New Roman"/>
          <w:lang w:val="en-IN" w:eastAsia="en-IN"/>
        </w:rPr>
      </w:pPr>
      <w:r>
        <w:rPr>
          <w:rFonts w:eastAsia="Times New Roman"/>
          <w:lang w:val="en-IN" w:eastAsia="en-IN"/>
        </w:rPr>
        <w:t>39.</w:t>
      </w:r>
      <w:r w:rsidR="009C46ED" w:rsidRPr="009C46ED">
        <w:rPr>
          <w:rFonts w:eastAsia="Times New Roman"/>
          <w:lang w:val="en-IN" w:eastAsia="en-IN"/>
        </w:rPr>
        <w:t xml:space="preserve"> Bolmatov D, et al. Melatonin-induced modulation of cholesterol-enriched model neuronal membranes. ACS Chem </w:t>
      </w:r>
      <w:proofErr w:type="spellStart"/>
      <w:r w:rsidR="009C46ED" w:rsidRPr="009C46ED">
        <w:rPr>
          <w:rFonts w:eastAsia="Times New Roman"/>
          <w:lang w:val="en-IN" w:eastAsia="en-IN"/>
        </w:rPr>
        <w:t>Neurosci</w:t>
      </w:r>
      <w:proofErr w:type="spellEnd"/>
      <w:r w:rsidR="009C46ED" w:rsidRPr="009C46ED">
        <w:rPr>
          <w:rFonts w:eastAsia="Times New Roman"/>
          <w:lang w:val="en-IN" w:eastAsia="en-IN"/>
        </w:rPr>
        <w:t xml:space="preserve">. 2026;17(5):976–986. </w:t>
      </w:r>
    </w:p>
    <w:p w14:paraId="5AE6298F" w14:textId="3A518B45" w:rsidR="009C46ED" w:rsidRPr="00FF3472" w:rsidRDefault="00A4295B" w:rsidP="00BD3B80">
      <w:pPr>
        <w:rPr>
          <w:b/>
          <w:color w:val="000000"/>
        </w:rPr>
      </w:pPr>
      <w:r>
        <w:rPr>
          <w:rFonts w:eastAsia="Times New Roman"/>
          <w:lang w:val="en-IN" w:eastAsia="en-IN"/>
        </w:rPr>
        <w:t>40.</w:t>
      </w:r>
      <w:r w:rsidR="009C46ED" w:rsidRPr="00FF3472">
        <w:rPr>
          <w:rFonts w:eastAsia="Times New Roman"/>
          <w:lang w:val="en-IN" w:eastAsia="en-IN"/>
        </w:rPr>
        <w:t xml:space="preserve"> Mohamed AS, Dhungel A, Hasan MS, Najem JS. Intrinsic voltage offsets in memcapacitive </w:t>
      </w:r>
      <w:proofErr w:type="spellStart"/>
      <w:r w:rsidR="009C46ED" w:rsidRPr="00FF3472">
        <w:rPr>
          <w:rFonts w:eastAsia="Times New Roman"/>
          <w:lang w:val="en-IN" w:eastAsia="en-IN"/>
        </w:rPr>
        <w:t>biomembranes</w:t>
      </w:r>
      <w:proofErr w:type="spellEnd"/>
      <w:r w:rsidR="009C46ED" w:rsidRPr="00FF3472">
        <w:rPr>
          <w:rFonts w:eastAsia="Times New Roman"/>
          <w:lang w:val="en-IN" w:eastAsia="en-IN"/>
        </w:rPr>
        <w:t xml:space="preserve"> enable high-performance physical reservoir computing. ACS Appl Eng Mater. 2024;2:2118–2130.</w:t>
      </w:r>
    </w:p>
    <w:sectPr w:rsidR="009C46ED" w:rsidRPr="00FF3472" w:rsidSect="00147CBA">
      <w:headerReference w:type="even" r:id="rId21"/>
      <w:headerReference w:type="default" r:id="rId22"/>
      <w:footerReference w:type="even" r:id="rId23"/>
      <w:headerReference w:type="first" r:id="rId2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5754E" w14:textId="77777777" w:rsidR="008041E1" w:rsidRDefault="008041E1">
      <w:r>
        <w:separator/>
      </w:r>
    </w:p>
  </w:endnote>
  <w:endnote w:type="continuationSeparator" w:id="0">
    <w:p w14:paraId="37719B9B" w14:textId="77777777" w:rsidR="008041E1" w:rsidRDefault="00804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6AE68" w14:textId="77777777" w:rsidR="008041E1" w:rsidRDefault="008041E1">
      <w:r>
        <w:separator/>
      </w:r>
    </w:p>
  </w:footnote>
  <w:footnote w:type="continuationSeparator" w:id="0">
    <w:p w14:paraId="6D8F648B" w14:textId="77777777" w:rsidR="008041E1" w:rsidRDefault="00804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932D408"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7DF"/>
    <w:multiLevelType w:val="multilevel"/>
    <w:tmpl w:val="9454C444"/>
    <w:styleLink w:val="CurrentList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C94D80"/>
    <w:multiLevelType w:val="multilevel"/>
    <w:tmpl w:val="4FFA8EAA"/>
    <w:styleLink w:val="CurrentList13"/>
    <w:lvl w:ilvl="0">
      <w:start w:val="5"/>
      <w:numFmt w:val="decimal"/>
      <w:lvlText w:val="%1"/>
      <w:lvlJc w:val="left"/>
      <w:pPr>
        <w:ind w:left="360" w:hanging="360"/>
      </w:pPr>
      <w:rPr>
        <w:rFonts w:hint="default"/>
      </w:rPr>
    </w:lvl>
    <w:lvl w:ilvl="1">
      <w:start w:val="1"/>
      <w:numFmt w:val="decimal"/>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6273BD3"/>
    <w:multiLevelType w:val="multilevel"/>
    <w:tmpl w:val="237E1AF0"/>
    <w:styleLink w:val="CurrentList16"/>
    <w:lvl w:ilvl="0">
      <w:start w:val="8"/>
      <w:numFmt w:val="decimal"/>
      <w:lvlText w:val="%1"/>
      <w:lvlJc w:val="left"/>
      <w:pPr>
        <w:ind w:left="360" w:hanging="360"/>
      </w:pPr>
      <w:rPr>
        <w:rFonts w:hint="default"/>
      </w:rPr>
    </w:lvl>
    <w:lvl w:ilvl="1">
      <w:start w:val="1"/>
      <w:numFmt w:val="decimal"/>
      <w:lvlText w:val="7.%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330D85"/>
    <w:multiLevelType w:val="multilevel"/>
    <w:tmpl w:val="3788BFFE"/>
    <w:lvl w:ilvl="0">
      <w:start w:val="4"/>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7FD370B"/>
    <w:multiLevelType w:val="multilevel"/>
    <w:tmpl w:val="FB0CADEC"/>
    <w:styleLink w:val="CurrentList15"/>
    <w:lvl w:ilvl="0">
      <w:start w:val="7"/>
      <w:numFmt w:val="decimal"/>
      <w:lvlText w:val="%1"/>
      <w:lvlJc w:val="left"/>
      <w:pPr>
        <w:ind w:left="360" w:hanging="360"/>
      </w:pPr>
      <w:rPr>
        <w:rFonts w:hint="default"/>
      </w:rPr>
    </w:lvl>
    <w:lvl w:ilvl="1">
      <w:start w:val="1"/>
      <w:numFmt w:val="decimal"/>
      <w:lvlText w:val="6.%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FE15FCA"/>
    <w:multiLevelType w:val="hybridMultilevel"/>
    <w:tmpl w:val="4AAABC5E"/>
    <w:lvl w:ilvl="0" w:tplc="037ABCEC">
      <w:start w:val="1"/>
      <w:numFmt w:val="bullet"/>
      <w:lvlText w:val=""/>
      <w:lvlJc w:val="left"/>
      <w:pPr>
        <w:ind w:left="360" w:hanging="360"/>
      </w:pPr>
      <w:rPr>
        <w:rFonts w:ascii="Symbol" w:hAnsi="Symbol" w:hint="default"/>
        <w:sz w:val="28"/>
        <w:szCs w:val="28"/>
      </w:rPr>
    </w:lvl>
    <w:lvl w:ilvl="1" w:tplc="57F0FA70" w:tentative="1">
      <w:start w:val="1"/>
      <w:numFmt w:val="bullet"/>
      <w:lvlText w:val="o"/>
      <w:lvlJc w:val="left"/>
      <w:pPr>
        <w:ind w:left="1440" w:hanging="360"/>
      </w:pPr>
      <w:rPr>
        <w:rFonts w:ascii="Courier New" w:hAnsi="Courier New" w:cs="Courier New" w:hint="default"/>
      </w:rPr>
    </w:lvl>
    <w:lvl w:ilvl="2" w:tplc="383E1B7E" w:tentative="1">
      <w:start w:val="1"/>
      <w:numFmt w:val="bullet"/>
      <w:lvlText w:val=""/>
      <w:lvlJc w:val="left"/>
      <w:pPr>
        <w:ind w:left="2160" w:hanging="360"/>
      </w:pPr>
      <w:rPr>
        <w:rFonts w:ascii="Wingdings" w:hAnsi="Wingdings" w:hint="default"/>
      </w:rPr>
    </w:lvl>
    <w:lvl w:ilvl="3" w:tplc="285CC868" w:tentative="1">
      <w:start w:val="1"/>
      <w:numFmt w:val="bullet"/>
      <w:lvlText w:val=""/>
      <w:lvlJc w:val="left"/>
      <w:pPr>
        <w:ind w:left="2880" w:hanging="360"/>
      </w:pPr>
      <w:rPr>
        <w:rFonts w:ascii="Symbol" w:hAnsi="Symbol" w:hint="default"/>
      </w:rPr>
    </w:lvl>
    <w:lvl w:ilvl="4" w:tplc="BF7C694C" w:tentative="1">
      <w:start w:val="1"/>
      <w:numFmt w:val="bullet"/>
      <w:lvlText w:val="o"/>
      <w:lvlJc w:val="left"/>
      <w:pPr>
        <w:ind w:left="3600" w:hanging="360"/>
      </w:pPr>
      <w:rPr>
        <w:rFonts w:ascii="Courier New" w:hAnsi="Courier New" w:cs="Courier New" w:hint="default"/>
      </w:rPr>
    </w:lvl>
    <w:lvl w:ilvl="5" w:tplc="F47280C6" w:tentative="1">
      <w:start w:val="1"/>
      <w:numFmt w:val="bullet"/>
      <w:lvlText w:val=""/>
      <w:lvlJc w:val="left"/>
      <w:pPr>
        <w:ind w:left="4320" w:hanging="360"/>
      </w:pPr>
      <w:rPr>
        <w:rFonts w:ascii="Wingdings" w:hAnsi="Wingdings" w:hint="default"/>
      </w:rPr>
    </w:lvl>
    <w:lvl w:ilvl="6" w:tplc="8E18AD00" w:tentative="1">
      <w:start w:val="1"/>
      <w:numFmt w:val="bullet"/>
      <w:lvlText w:val=""/>
      <w:lvlJc w:val="left"/>
      <w:pPr>
        <w:ind w:left="5040" w:hanging="360"/>
      </w:pPr>
      <w:rPr>
        <w:rFonts w:ascii="Symbol" w:hAnsi="Symbol" w:hint="default"/>
      </w:rPr>
    </w:lvl>
    <w:lvl w:ilvl="7" w:tplc="8BCCA430" w:tentative="1">
      <w:start w:val="1"/>
      <w:numFmt w:val="bullet"/>
      <w:lvlText w:val="o"/>
      <w:lvlJc w:val="left"/>
      <w:pPr>
        <w:ind w:left="5760" w:hanging="360"/>
      </w:pPr>
      <w:rPr>
        <w:rFonts w:ascii="Courier New" w:hAnsi="Courier New" w:cs="Courier New" w:hint="default"/>
      </w:rPr>
    </w:lvl>
    <w:lvl w:ilvl="8" w:tplc="415A7D9A" w:tentative="1">
      <w:start w:val="1"/>
      <w:numFmt w:val="bullet"/>
      <w:lvlText w:val=""/>
      <w:lvlJc w:val="left"/>
      <w:pPr>
        <w:ind w:left="6480" w:hanging="360"/>
      </w:pPr>
      <w:rPr>
        <w:rFonts w:ascii="Wingdings" w:hAnsi="Wingdings" w:hint="default"/>
      </w:rPr>
    </w:lvl>
  </w:abstractNum>
  <w:abstractNum w:abstractNumId="6" w15:restartNumberingAfterBreak="0">
    <w:nsid w:val="10F52ADF"/>
    <w:multiLevelType w:val="hybridMultilevel"/>
    <w:tmpl w:val="D41259C4"/>
    <w:lvl w:ilvl="0" w:tplc="F3882796">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170776"/>
    <w:multiLevelType w:val="multilevel"/>
    <w:tmpl w:val="6E52C2DC"/>
    <w:lvl w:ilvl="0">
      <w:start w:val="7"/>
      <w:numFmt w:val="decimal"/>
      <w:lvlText w:val="%1"/>
      <w:lvlJc w:val="left"/>
      <w:pPr>
        <w:ind w:left="360" w:hanging="360"/>
      </w:pPr>
      <w:rPr>
        <w:rFonts w:hint="default"/>
      </w:rPr>
    </w:lvl>
    <w:lvl w:ilvl="1">
      <w:start w:val="1"/>
      <w:numFmt w:val="decimal"/>
      <w:lvlText w:val="6.%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5A51B0B"/>
    <w:multiLevelType w:val="multilevel"/>
    <w:tmpl w:val="FC50453E"/>
    <w:styleLink w:val="CurrentList3"/>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72E6B72"/>
    <w:multiLevelType w:val="multilevel"/>
    <w:tmpl w:val="0844737E"/>
    <w:styleLink w:val="CurrentList7"/>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75C59B1"/>
    <w:multiLevelType w:val="multilevel"/>
    <w:tmpl w:val="DDDE1ADC"/>
    <w:styleLink w:val="CurrentList10"/>
    <w:lvl w:ilvl="0">
      <w:start w:val="12"/>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8F243E9"/>
    <w:multiLevelType w:val="multilevel"/>
    <w:tmpl w:val="EDDCA2E2"/>
    <w:styleLink w:val="CurrentList12"/>
    <w:lvl w:ilvl="0">
      <w:start w:val="4"/>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F150E2D"/>
    <w:multiLevelType w:val="multilevel"/>
    <w:tmpl w:val="1454500A"/>
    <w:styleLink w:val="CurrentList18"/>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8.%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29155B0"/>
    <w:multiLevelType w:val="multilevel"/>
    <w:tmpl w:val="F7145DA2"/>
    <w:styleLink w:val="CurrentList20"/>
    <w:lvl w:ilvl="0">
      <w:start w:val="10"/>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160" w:hanging="1800"/>
      </w:pPr>
      <w:rPr>
        <w:rFonts w:hint="default"/>
      </w:rPr>
    </w:lvl>
  </w:abstractNum>
  <w:abstractNum w:abstractNumId="1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F661D9C"/>
    <w:multiLevelType w:val="multilevel"/>
    <w:tmpl w:val="C0225C58"/>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1C87ED6"/>
    <w:multiLevelType w:val="multilevel"/>
    <w:tmpl w:val="72FE1530"/>
    <w:lvl w:ilvl="0">
      <w:start w:val="3"/>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6CF702E"/>
    <w:multiLevelType w:val="multilevel"/>
    <w:tmpl w:val="53D44C90"/>
    <w:styleLink w:val="CurrentList22"/>
    <w:lvl w:ilvl="0">
      <w:start w:val="12"/>
      <w:numFmt w:val="decimal"/>
      <w:lvlText w:val="%1"/>
      <w:lvlJc w:val="left"/>
      <w:pPr>
        <w:ind w:left="460" w:hanging="460"/>
      </w:pPr>
      <w:rPr>
        <w:rFonts w:hint="default"/>
      </w:rPr>
    </w:lvl>
    <w:lvl w:ilvl="1">
      <w:start w:val="1"/>
      <w:numFmt w:val="decimal"/>
      <w:lvlText w:val="1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73A5D79"/>
    <w:multiLevelType w:val="multilevel"/>
    <w:tmpl w:val="BDE6BF1C"/>
    <w:styleLink w:val="CurrentList8"/>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8E023A7"/>
    <w:multiLevelType w:val="multilevel"/>
    <w:tmpl w:val="2AEE4250"/>
    <w:styleLink w:val="CurrentList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B6847FA2">
      <w:start w:val="1"/>
      <w:numFmt w:val="bullet"/>
      <w:lvlText w:val=""/>
      <w:lvlJc w:val="left"/>
      <w:pPr>
        <w:ind w:left="720" w:hanging="360"/>
      </w:pPr>
      <w:rPr>
        <w:rFonts w:ascii="Symbol" w:hAnsi="Symbol" w:hint="default"/>
      </w:rPr>
    </w:lvl>
    <w:lvl w:ilvl="1" w:tplc="E47A983C" w:tentative="1">
      <w:start w:val="1"/>
      <w:numFmt w:val="bullet"/>
      <w:lvlText w:val="o"/>
      <w:lvlJc w:val="left"/>
      <w:pPr>
        <w:ind w:left="1440" w:hanging="360"/>
      </w:pPr>
      <w:rPr>
        <w:rFonts w:ascii="Courier New" w:hAnsi="Courier New" w:cs="Courier New" w:hint="default"/>
      </w:rPr>
    </w:lvl>
    <w:lvl w:ilvl="2" w:tplc="AC245470" w:tentative="1">
      <w:start w:val="1"/>
      <w:numFmt w:val="bullet"/>
      <w:lvlText w:val=""/>
      <w:lvlJc w:val="left"/>
      <w:pPr>
        <w:ind w:left="2160" w:hanging="360"/>
      </w:pPr>
      <w:rPr>
        <w:rFonts w:ascii="Wingdings" w:hAnsi="Wingdings" w:hint="default"/>
      </w:rPr>
    </w:lvl>
    <w:lvl w:ilvl="3" w:tplc="B2C2360C" w:tentative="1">
      <w:start w:val="1"/>
      <w:numFmt w:val="bullet"/>
      <w:lvlText w:val=""/>
      <w:lvlJc w:val="left"/>
      <w:pPr>
        <w:ind w:left="2880" w:hanging="360"/>
      </w:pPr>
      <w:rPr>
        <w:rFonts w:ascii="Symbol" w:hAnsi="Symbol" w:hint="default"/>
      </w:rPr>
    </w:lvl>
    <w:lvl w:ilvl="4" w:tplc="C5922B20" w:tentative="1">
      <w:start w:val="1"/>
      <w:numFmt w:val="bullet"/>
      <w:lvlText w:val="o"/>
      <w:lvlJc w:val="left"/>
      <w:pPr>
        <w:ind w:left="3600" w:hanging="360"/>
      </w:pPr>
      <w:rPr>
        <w:rFonts w:ascii="Courier New" w:hAnsi="Courier New" w:cs="Courier New" w:hint="default"/>
      </w:rPr>
    </w:lvl>
    <w:lvl w:ilvl="5" w:tplc="E8B8770A" w:tentative="1">
      <w:start w:val="1"/>
      <w:numFmt w:val="bullet"/>
      <w:lvlText w:val=""/>
      <w:lvlJc w:val="left"/>
      <w:pPr>
        <w:ind w:left="4320" w:hanging="360"/>
      </w:pPr>
      <w:rPr>
        <w:rFonts w:ascii="Wingdings" w:hAnsi="Wingdings" w:hint="default"/>
      </w:rPr>
    </w:lvl>
    <w:lvl w:ilvl="6" w:tplc="2BC0EF7E" w:tentative="1">
      <w:start w:val="1"/>
      <w:numFmt w:val="bullet"/>
      <w:lvlText w:val=""/>
      <w:lvlJc w:val="left"/>
      <w:pPr>
        <w:ind w:left="5040" w:hanging="360"/>
      </w:pPr>
      <w:rPr>
        <w:rFonts w:ascii="Symbol" w:hAnsi="Symbol" w:hint="default"/>
      </w:rPr>
    </w:lvl>
    <w:lvl w:ilvl="7" w:tplc="74346F0A" w:tentative="1">
      <w:start w:val="1"/>
      <w:numFmt w:val="bullet"/>
      <w:lvlText w:val="o"/>
      <w:lvlJc w:val="left"/>
      <w:pPr>
        <w:ind w:left="5760" w:hanging="360"/>
      </w:pPr>
      <w:rPr>
        <w:rFonts w:ascii="Courier New" w:hAnsi="Courier New" w:cs="Courier New" w:hint="default"/>
      </w:rPr>
    </w:lvl>
    <w:lvl w:ilvl="8" w:tplc="7444C14A" w:tentative="1">
      <w:start w:val="1"/>
      <w:numFmt w:val="bullet"/>
      <w:lvlText w:val=""/>
      <w:lvlJc w:val="left"/>
      <w:pPr>
        <w:ind w:left="6480" w:hanging="360"/>
      </w:pPr>
      <w:rPr>
        <w:rFonts w:ascii="Wingdings" w:hAnsi="Wingdings" w:hint="default"/>
      </w:rPr>
    </w:lvl>
  </w:abstractNum>
  <w:abstractNum w:abstractNumId="25" w15:restartNumberingAfterBreak="0">
    <w:nsid w:val="416802BF"/>
    <w:multiLevelType w:val="multilevel"/>
    <w:tmpl w:val="FCF29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4E7AB8"/>
    <w:multiLevelType w:val="multilevel"/>
    <w:tmpl w:val="AB124BEA"/>
    <w:lvl w:ilvl="0">
      <w:start w:val="10"/>
      <w:numFmt w:val="decimal"/>
      <w:lvlText w:val="%1"/>
      <w:lvlJc w:val="left"/>
      <w:pPr>
        <w:ind w:left="460" w:hanging="460"/>
      </w:pPr>
      <w:rPr>
        <w:rFonts w:hint="default"/>
      </w:rPr>
    </w:lvl>
    <w:lvl w:ilvl="1">
      <w:start w:val="1"/>
      <w:numFmt w:val="decimal"/>
      <w:lvlText w:val="9.%2."/>
      <w:lvlJc w:val="left"/>
      <w:pPr>
        <w:ind w:left="109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3782712"/>
    <w:multiLevelType w:val="multilevel"/>
    <w:tmpl w:val="B40E2BBA"/>
    <w:styleLink w:val="CurrentList14"/>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5F75271"/>
    <w:multiLevelType w:val="multilevel"/>
    <w:tmpl w:val="56C06A8E"/>
    <w:styleLink w:val="CurrentList19"/>
    <w:lvl w:ilvl="0">
      <w:start w:val="10"/>
      <w:numFmt w:val="decimal"/>
      <w:lvlText w:val="%1"/>
      <w:lvlJc w:val="left"/>
      <w:pPr>
        <w:ind w:left="460" w:hanging="460"/>
      </w:pPr>
      <w:rPr>
        <w:rFonts w:hint="default"/>
      </w:rPr>
    </w:lvl>
    <w:lvl w:ilvl="1">
      <w:start w:val="1"/>
      <w:numFmt w:val="decimal"/>
      <w:lvlText w:val="9.%2"/>
      <w:lvlJc w:val="left"/>
      <w:pPr>
        <w:ind w:left="109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DF44086"/>
    <w:multiLevelType w:val="multilevel"/>
    <w:tmpl w:val="4DE0E472"/>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8.%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E84619F"/>
    <w:multiLevelType w:val="multilevel"/>
    <w:tmpl w:val="30B608A2"/>
    <w:styleLink w:val="CurrentList17"/>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8.%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0E65925"/>
    <w:multiLevelType w:val="multilevel"/>
    <w:tmpl w:val="9536D6D2"/>
    <w:lvl w:ilvl="0">
      <w:start w:val="10"/>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160" w:hanging="1800"/>
      </w:pPr>
      <w:rPr>
        <w:rFonts w:hint="default"/>
      </w:rPr>
    </w:lvl>
  </w:abstractNum>
  <w:abstractNum w:abstractNumId="35" w15:restartNumberingAfterBreak="0">
    <w:nsid w:val="50F226BA"/>
    <w:multiLevelType w:val="multilevel"/>
    <w:tmpl w:val="ED1CF012"/>
    <w:styleLink w:val="CurrentList5"/>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50FC11D4"/>
    <w:multiLevelType w:val="hybridMultilevel"/>
    <w:tmpl w:val="84D43CAC"/>
    <w:lvl w:ilvl="0" w:tplc="F9C493C4">
      <w:start w:val="1"/>
      <w:numFmt w:val="bullet"/>
      <w:lvlText w:val=""/>
      <w:lvlJc w:val="left"/>
      <w:pPr>
        <w:ind w:left="360" w:hanging="360"/>
      </w:pPr>
      <w:rPr>
        <w:rFonts w:ascii="Symbol" w:hAnsi="Symbol" w:hint="default"/>
        <w:sz w:val="28"/>
        <w:szCs w:val="28"/>
      </w:rPr>
    </w:lvl>
    <w:lvl w:ilvl="1" w:tplc="44889656" w:tentative="1">
      <w:start w:val="1"/>
      <w:numFmt w:val="bullet"/>
      <w:lvlText w:val="o"/>
      <w:lvlJc w:val="left"/>
      <w:pPr>
        <w:ind w:left="1080" w:hanging="360"/>
      </w:pPr>
      <w:rPr>
        <w:rFonts w:ascii="Courier New" w:hAnsi="Courier New" w:cs="Courier New" w:hint="default"/>
      </w:rPr>
    </w:lvl>
    <w:lvl w:ilvl="2" w:tplc="EBF012AC" w:tentative="1">
      <w:start w:val="1"/>
      <w:numFmt w:val="bullet"/>
      <w:lvlText w:val=""/>
      <w:lvlJc w:val="left"/>
      <w:pPr>
        <w:ind w:left="1800" w:hanging="360"/>
      </w:pPr>
      <w:rPr>
        <w:rFonts w:ascii="Wingdings" w:hAnsi="Wingdings" w:hint="default"/>
      </w:rPr>
    </w:lvl>
    <w:lvl w:ilvl="3" w:tplc="9ABA3C8E" w:tentative="1">
      <w:start w:val="1"/>
      <w:numFmt w:val="bullet"/>
      <w:lvlText w:val=""/>
      <w:lvlJc w:val="left"/>
      <w:pPr>
        <w:ind w:left="2520" w:hanging="360"/>
      </w:pPr>
      <w:rPr>
        <w:rFonts w:ascii="Symbol" w:hAnsi="Symbol" w:hint="default"/>
      </w:rPr>
    </w:lvl>
    <w:lvl w:ilvl="4" w:tplc="61429F98" w:tentative="1">
      <w:start w:val="1"/>
      <w:numFmt w:val="bullet"/>
      <w:lvlText w:val="o"/>
      <w:lvlJc w:val="left"/>
      <w:pPr>
        <w:ind w:left="3240" w:hanging="360"/>
      </w:pPr>
      <w:rPr>
        <w:rFonts w:ascii="Courier New" w:hAnsi="Courier New" w:cs="Courier New" w:hint="default"/>
      </w:rPr>
    </w:lvl>
    <w:lvl w:ilvl="5" w:tplc="05A6F9CA" w:tentative="1">
      <w:start w:val="1"/>
      <w:numFmt w:val="bullet"/>
      <w:lvlText w:val=""/>
      <w:lvlJc w:val="left"/>
      <w:pPr>
        <w:ind w:left="3960" w:hanging="360"/>
      </w:pPr>
      <w:rPr>
        <w:rFonts w:ascii="Wingdings" w:hAnsi="Wingdings" w:hint="default"/>
      </w:rPr>
    </w:lvl>
    <w:lvl w:ilvl="6" w:tplc="7430D8E0" w:tentative="1">
      <w:start w:val="1"/>
      <w:numFmt w:val="bullet"/>
      <w:lvlText w:val=""/>
      <w:lvlJc w:val="left"/>
      <w:pPr>
        <w:ind w:left="4680" w:hanging="360"/>
      </w:pPr>
      <w:rPr>
        <w:rFonts w:ascii="Symbol" w:hAnsi="Symbol" w:hint="default"/>
      </w:rPr>
    </w:lvl>
    <w:lvl w:ilvl="7" w:tplc="83480740" w:tentative="1">
      <w:start w:val="1"/>
      <w:numFmt w:val="bullet"/>
      <w:lvlText w:val="o"/>
      <w:lvlJc w:val="left"/>
      <w:pPr>
        <w:ind w:left="5400" w:hanging="360"/>
      </w:pPr>
      <w:rPr>
        <w:rFonts w:ascii="Courier New" w:hAnsi="Courier New" w:cs="Courier New" w:hint="default"/>
      </w:rPr>
    </w:lvl>
    <w:lvl w:ilvl="8" w:tplc="961E72B6" w:tentative="1">
      <w:start w:val="1"/>
      <w:numFmt w:val="bullet"/>
      <w:lvlText w:val=""/>
      <w:lvlJc w:val="left"/>
      <w:pPr>
        <w:ind w:left="6120" w:hanging="360"/>
      </w:pPr>
      <w:rPr>
        <w:rFonts w:ascii="Wingdings" w:hAnsi="Wingdings" w:hint="default"/>
      </w:rPr>
    </w:lvl>
  </w:abstractNum>
  <w:abstractNum w:abstractNumId="37" w15:restartNumberingAfterBreak="0">
    <w:nsid w:val="510571F1"/>
    <w:multiLevelType w:val="multilevel"/>
    <w:tmpl w:val="E6781214"/>
    <w:lvl w:ilvl="0">
      <w:start w:val="5"/>
      <w:numFmt w:val="decimal"/>
      <w:lvlText w:val="%1"/>
      <w:lvlJc w:val="left"/>
      <w:pPr>
        <w:ind w:left="360" w:hanging="360"/>
      </w:pPr>
      <w:rPr>
        <w:rFonts w:hint="default"/>
      </w:rPr>
    </w:lvl>
    <w:lvl w:ilvl="1">
      <w:start w:val="1"/>
      <w:numFmt w:val="decimal"/>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24B3DE6"/>
    <w:multiLevelType w:val="multilevel"/>
    <w:tmpl w:val="F9224320"/>
    <w:lvl w:ilvl="0">
      <w:start w:val="12"/>
      <w:numFmt w:val="decimal"/>
      <w:lvlText w:val="%1"/>
      <w:lvlJc w:val="left"/>
      <w:pPr>
        <w:ind w:left="460" w:hanging="460"/>
      </w:pPr>
      <w:rPr>
        <w:rFonts w:hint="default"/>
      </w:rPr>
    </w:lvl>
    <w:lvl w:ilvl="1">
      <w:start w:val="1"/>
      <w:numFmt w:val="decimal"/>
      <w:lvlText w:val="1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52E26862"/>
    <w:multiLevelType w:val="multilevel"/>
    <w:tmpl w:val="4DD07704"/>
    <w:lvl w:ilvl="0">
      <w:start w:val="1"/>
      <w:numFmt w:val="decimal"/>
      <w:lvlText w:val="%1."/>
      <w:lvlJc w:val="left"/>
      <w:pPr>
        <w:ind w:left="720" w:hanging="360"/>
      </w:pPr>
    </w:lvl>
    <w:lvl w:ilvl="1">
      <w:start w:val="1"/>
      <w:numFmt w:val="decimal"/>
      <w:lvlText w:val="1.%2."/>
      <w:lvlJc w:val="left"/>
      <w:pPr>
        <w:ind w:left="720" w:hanging="360"/>
      </w:pPr>
      <w:rPr>
        <w:rFonts w:asciiTheme="majorHAnsi" w:hAnsiTheme="majorHAnsi" w:cstheme="maj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ABE61D9"/>
    <w:multiLevelType w:val="multilevel"/>
    <w:tmpl w:val="2AE27F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5C6C7399"/>
    <w:multiLevelType w:val="multilevel"/>
    <w:tmpl w:val="60F4F41A"/>
    <w:styleLink w:val="CurrentList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3A21440"/>
    <w:multiLevelType w:val="multilevel"/>
    <w:tmpl w:val="A0B614AC"/>
    <w:lvl w:ilvl="0">
      <w:start w:val="8"/>
      <w:numFmt w:val="decimal"/>
      <w:lvlText w:val="%1"/>
      <w:lvlJc w:val="left"/>
      <w:pPr>
        <w:ind w:left="360" w:hanging="360"/>
      </w:pPr>
      <w:rPr>
        <w:rFonts w:hint="default"/>
      </w:rPr>
    </w:lvl>
    <w:lvl w:ilvl="1">
      <w:start w:val="1"/>
      <w:numFmt w:val="decimal"/>
      <w:lvlText w:val="7.%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654B2D5C"/>
    <w:multiLevelType w:val="hybridMultilevel"/>
    <w:tmpl w:val="B8E4BB52"/>
    <w:lvl w:ilvl="0" w:tplc="CFBCE15C">
      <w:start w:val="11"/>
      <w:numFmt w:val="decimal"/>
      <w:lvlText w:val="%1."/>
      <w:lvlJc w:val="left"/>
      <w:pPr>
        <w:ind w:left="360" w:hanging="360"/>
      </w:pPr>
      <w:rPr>
        <w:rFonts w:hint="default"/>
      </w:rPr>
    </w:lvl>
    <w:lvl w:ilvl="1" w:tplc="0876D0F6">
      <w:start w:val="1"/>
      <w:numFmt w:val="lowerLetter"/>
      <w:lvlText w:val="%2."/>
      <w:lvlJc w:val="left"/>
      <w:pPr>
        <w:ind w:left="1080" w:hanging="360"/>
      </w:pPr>
    </w:lvl>
    <w:lvl w:ilvl="2" w:tplc="1482357C" w:tentative="1">
      <w:start w:val="1"/>
      <w:numFmt w:val="lowerRoman"/>
      <w:lvlText w:val="%3."/>
      <w:lvlJc w:val="right"/>
      <w:pPr>
        <w:ind w:left="1800" w:hanging="180"/>
      </w:pPr>
    </w:lvl>
    <w:lvl w:ilvl="3" w:tplc="61F0CEBC" w:tentative="1">
      <w:start w:val="1"/>
      <w:numFmt w:val="decimal"/>
      <w:lvlText w:val="%4."/>
      <w:lvlJc w:val="left"/>
      <w:pPr>
        <w:ind w:left="2520" w:hanging="360"/>
      </w:pPr>
    </w:lvl>
    <w:lvl w:ilvl="4" w:tplc="9DF0A60C" w:tentative="1">
      <w:start w:val="1"/>
      <w:numFmt w:val="lowerLetter"/>
      <w:lvlText w:val="%5."/>
      <w:lvlJc w:val="left"/>
      <w:pPr>
        <w:ind w:left="3240" w:hanging="360"/>
      </w:pPr>
    </w:lvl>
    <w:lvl w:ilvl="5" w:tplc="AD7CFCEA" w:tentative="1">
      <w:start w:val="1"/>
      <w:numFmt w:val="lowerRoman"/>
      <w:lvlText w:val="%6."/>
      <w:lvlJc w:val="right"/>
      <w:pPr>
        <w:ind w:left="3960" w:hanging="180"/>
      </w:pPr>
    </w:lvl>
    <w:lvl w:ilvl="6" w:tplc="5E5416D8" w:tentative="1">
      <w:start w:val="1"/>
      <w:numFmt w:val="decimal"/>
      <w:lvlText w:val="%7."/>
      <w:lvlJc w:val="left"/>
      <w:pPr>
        <w:ind w:left="4680" w:hanging="360"/>
      </w:pPr>
    </w:lvl>
    <w:lvl w:ilvl="7" w:tplc="DA66023A" w:tentative="1">
      <w:start w:val="1"/>
      <w:numFmt w:val="lowerLetter"/>
      <w:lvlText w:val="%8."/>
      <w:lvlJc w:val="left"/>
      <w:pPr>
        <w:ind w:left="5400" w:hanging="360"/>
      </w:pPr>
    </w:lvl>
    <w:lvl w:ilvl="8" w:tplc="A9DA941E" w:tentative="1">
      <w:start w:val="1"/>
      <w:numFmt w:val="lowerRoman"/>
      <w:lvlText w:val="%9."/>
      <w:lvlJc w:val="right"/>
      <w:pPr>
        <w:ind w:left="6120" w:hanging="180"/>
      </w:pPr>
    </w:lvl>
  </w:abstractNum>
  <w:abstractNum w:abstractNumId="44" w15:restartNumberingAfterBreak="0">
    <w:nsid w:val="67CD7BB0"/>
    <w:multiLevelType w:val="multilevel"/>
    <w:tmpl w:val="4CFE2482"/>
    <w:styleLink w:val="CurrentList9"/>
    <w:lvl w:ilvl="0">
      <w:start w:val="10"/>
      <w:numFmt w:val="decimal"/>
      <w:lvlText w:val="%1"/>
      <w:lvlJc w:val="left"/>
      <w:pPr>
        <w:ind w:left="460" w:hanging="460"/>
      </w:pPr>
      <w:rPr>
        <w:rFonts w:hint="default"/>
      </w:rPr>
    </w:lvl>
    <w:lvl w:ilvl="1">
      <w:start w:val="1"/>
      <w:numFmt w:val="decimal"/>
      <w:lvlText w:val="%1.%2"/>
      <w:lvlJc w:val="left"/>
      <w:pPr>
        <w:ind w:left="109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3927BFC"/>
    <w:multiLevelType w:val="multilevel"/>
    <w:tmpl w:val="478E80DC"/>
    <w:styleLink w:val="CurrentList21"/>
    <w:lvl w:ilvl="0">
      <w:start w:val="10"/>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160" w:hanging="1800"/>
      </w:pPr>
      <w:rPr>
        <w:rFonts w:hint="default"/>
      </w:rPr>
    </w:lvl>
  </w:abstractNum>
  <w:abstractNum w:abstractNumId="47" w15:restartNumberingAfterBreak="0">
    <w:nsid w:val="747B6BC2"/>
    <w:multiLevelType w:val="hybridMultilevel"/>
    <w:tmpl w:val="36F6EDBE"/>
    <w:lvl w:ilvl="0" w:tplc="E3585F86">
      <w:start w:val="1"/>
      <w:numFmt w:val="bullet"/>
      <w:lvlText w:val=""/>
      <w:lvlJc w:val="left"/>
      <w:pPr>
        <w:ind w:left="720" w:hanging="360"/>
      </w:pPr>
      <w:rPr>
        <w:rFonts w:ascii="Symbol" w:hAnsi="Symbol" w:hint="default"/>
      </w:rPr>
    </w:lvl>
    <w:lvl w:ilvl="1" w:tplc="14E04C3A" w:tentative="1">
      <w:start w:val="1"/>
      <w:numFmt w:val="bullet"/>
      <w:lvlText w:val="o"/>
      <w:lvlJc w:val="left"/>
      <w:pPr>
        <w:ind w:left="1440" w:hanging="360"/>
      </w:pPr>
      <w:rPr>
        <w:rFonts w:ascii="Courier New" w:hAnsi="Courier New" w:cs="Courier New" w:hint="default"/>
      </w:rPr>
    </w:lvl>
    <w:lvl w:ilvl="2" w:tplc="B11C0DE6" w:tentative="1">
      <w:start w:val="1"/>
      <w:numFmt w:val="bullet"/>
      <w:lvlText w:val=""/>
      <w:lvlJc w:val="left"/>
      <w:pPr>
        <w:ind w:left="2160" w:hanging="360"/>
      </w:pPr>
      <w:rPr>
        <w:rFonts w:ascii="Wingdings" w:hAnsi="Wingdings" w:hint="default"/>
      </w:rPr>
    </w:lvl>
    <w:lvl w:ilvl="3" w:tplc="8E4A4ECC" w:tentative="1">
      <w:start w:val="1"/>
      <w:numFmt w:val="bullet"/>
      <w:lvlText w:val=""/>
      <w:lvlJc w:val="left"/>
      <w:pPr>
        <w:ind w:left="2880" w:hanging="360"/>
      </w:pPr>
      <w:rPr>
        <w:rFonts w:ascii="Symbol" w:hAnsi="Symbol" w:hint="default"/>
      </w:rPr>
    </w:lvl>
    <w:lvl w:ilvl="4" w:tplc="54EE9FC0" w:tentative="1">
      <w:start w:val="1"/>
      <w:numFmt w:val="bullet"/>
      <w:lvlText w:val="o"/>
      <w:lvlJc w:val="left"/>
      <w:pPr>
        <w:ind w:left="3600" w:hanging="360"/>
      </w:pPr>
      <w:rPr>
        <w:rFonts w:ascii="Courier New" w:hAnsi="Courier New" w:cs="Courier New" w:hint="default"/>
      </w:rPr>
    </w:lvl>
    <w:lvl w:ilvl="5" w:tplc="F17E018E" w:tentative="1">
      <w:start w:val="1"/>
      <w:numFmt w:val="bullet"/>
      <w:lvlText w:val=""/>
      <w:lvlJc w:val="left"/>
      <w:pPr>
        <w:ind w:left="4320" w:hanging="360"/>
      </w:pPr>
      <w:rPr>
        <w:rFonts w:ascii="Wingdings" w:hAnsi="Wingdings" w:hint="default"/>
      </w:rPr>
    </w:lvl>
    <w:lvl w:ilvl="6" w:tplc="0ABC3826" w:tentative="1">
      <w:start w:val="1"/>
      <w:numFmt w:val="bullet"/>
      <w:lvlText w:val=""/>
      <w:lvlJc w:val="left"/>
      <w:pPr>
        <w:ind w:left="5040" w:hanging="360"/>
      </w:pPr>
      <w:rPr>
        <w:rFonts w:ascii="Symbol" w:hAnsi="Symbol" w:hint="default"/>
      </w:rPr>
    </w:lvl>
    <w:lvl w:ilvl="7" w:tplc="5908E268" w:tentative="1">
      <w:start w:val="1"/>
      <w:numFmt w:val="bullet"/>
      <w:lvlText w:val="o"/>
      <w:lvlJc w:val="left"/>
      <w:pPr>
        <w:ind w:left="5760" w:hanging="360"/>
      </w:pPr>
      <w:rPr>
        <w:rFonts w:ascii="Courier New" w:hAnsi="Courier New" w:cs="Courier New" w:hint="default"/>
      </w:rPr>
    </w:lvl>
    <w:lvl w:ilvl="8" w:tplc="7064440A" w:tentative="1">
      <w:start w:val="1"/>
      <w:numFmt w:val="bullet"/>
      <w:lvlText w:val=""/>
      <w:lvlJc w:val="left"/>
      <w:pPr>
        <w:ind w:left="6480" w:hanging="360"/>
      </w:pPr>
      <w:rPr>
        <w:rFonts w:ascii="Wingdings" w:hAnsi="Wingdings" w:hint="default"/>
      </w:rPr>
    </w:lvl>
  </w:abstractNum>
  <w:abstractNum w:abstractNumId="48" w15:restartNumberingAfterBreak="0">
    <w:nsid w:val="74C57779"/>
    <w:multiLevelType w:val="multilevel"/>
    <w:tmpl w:val="2C68DD94"/>
    <w:styleLink w:val="CurrentList1"/>
    <w:lvl w:ilvl="0">
      <w:start w:val="3"/>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75AC18F5"/>
    <w:multiLevelType w:val="multilevel"/>
    <w:tmpl w:val="7B666030"/>
    <w:styleLink w:val="CurrentList11"/>
    <w:lvl w:ilvl="0">
      <w:start w:val="12"/>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473643452">
    <w:abstractNumId w:val="18"/>
  </w:num>
  <w:num w:numId="2" w16cid:durableId="1534030334">
    <w:abstractNumId w:val="27"/>
  </w:num>
  <w:num w:numId="3" w16cid:durableId="511073992">
    <w:abstractNumId w:val="14"/>
  </w:num>
  <w:num w:numId="4" w16cid:durableId="1933508845">
    <w:abstractNumId w:val="33"/>
  </w:num>
  <w:num w:numId="5" w16cid:durableId="1174101737">
    <w:abstractNumId w:val="45"/>
  </w:num>
  <w:num w:numId="6" w16cid:durableId="1907453145">
    <w:abstractNumId w:val="19"/>
  </w:num>
  <w:num w:numId="7" w16cid:durableId="481313135">
    <w:abstractNumId w:val="23"/>
  </w:num>
  <w:num w:numId="8" w16cid:durableId="2081902960">
    <w:abstractNumId w:val="30"/>
  </w:num>
  <w:num w:numId="9" w16cid:durableId="194006509">
    <w:abstractNumId w:val="15"/>
  </w:num>
  <w:num w:numId="10" w16cid:durableId="2020309973">
    <w:abstractNumId w:val="47"/>
  </w:num>
  <w:num w:numId="11" w16cid:durableId="1391541954">
    <w:abstractNumId w:val="24"/>
  </w:num>
  <w:num w:numId="12" w16cid:durableId="2059039349">
    <w:abstractNumId w:val="36"/>
  </w:num>
  <w:num w:numId="13" w16cid:durableId="1306355133">
    <w:abstractNumId w:val="5"/>
  </w:num>
  <w:num w:numId="14" w16cid:durableId="2010280649">
    <w:abstractNumId w:val="39"/>
  </w:num>
  <w:num w:numId="15" w16cid:durableId="451360083">
    <w:abstractNumId w:val="43"/>
  </w:num>
  <w:num w:numId="16" w16cid:durableId="512962541">
    <w:abstractNumId w:val="25"/>
  </w:num>
  <w:num w:numId="17" w16cid:durableId="1485005617">
    <w:abstractNumId w:val="40"/>
  </w:num>
  <w:num w:numId="18" w16cid:durableId="498009881">
    <w:abstractNumId w:val="17"/>
  </w:num>
  <w:num w:numId="19" w16cid:durableId="29110513">
    <w:abstractNumId w:val="3"/>
  </w:num>
  <w:num w:numId="20" w16cid:durableId="1953123459">
    <w:abstractNumId w:val="37"/>
  </w:num>
  <w:num w:numId="21" w16cid:durableId="182742112">
    <w:abstractNumId w:val="16"/>
  </w:num>
  <w:num w:numId="22" w16cid:durableId="817913976">
    <w:abstractNumId w:val="7"/>
  </w:num>
  <w:num w:numId="23" w16cid:durableId="882713962">
    <w:abstractNumId w:val="42"/>
  </w:num>
  <w:num w:numId="24" w16cid:durableId="390736758">
    <w:abstractNumId w:val="31"/>
  </w:num>
  <w:num w:numId="25" w16cid:durableId="1954164263">
    <w:abstractNumId w:val="26"/>
  </w:num>
  <w:num w:numId="26" w16cid:durableId="416904632">
    <w:abstractNumId w:val="34"/>
  </w:num>
  <w:num w:numId="27" w16cid:durableId="1631787907">
    <w:abstractNumId w:val="38"/>
  </w:num>
  <w:num w:numId="28" w16cid:durableId="810943782">
    <w:abstractNumId w:val="48"/>
  </w:num>
  <w:num w:numId="29" w16cid:durableId="346643610">
    <w:abstractNumId w:val="0"/>
  </w:num>
  <w:num w:numId="30" w16cid:durableId="760949112">
    <w:abstractNumId w:val="8"/>
  </w:num>
  <w:num w:numId="31" w16cid:durableId="322860725">
    <w:abstractNumId w:val="41"/>
  </w:num>
  <w:num w:numId="32" w16cid:durableId="2000035804">
    <w:abstractNumId w:val="35"/>
  </w:num>
  <w:num w:numId="33" w16cid:durableId="1785028559">
    <w:abstractNumId w:val="22"/>
  </w:num>
  <w:num w:numId="34" w16cid:durableId="1338734551">
    <w:abstractNumId w:val="9"/>
  </w:num>
  <w:num w:numId="35" w16cid:durableId="824081204">
    <w:abstractNumId w:val="21"/>
  </w:num>
  <w:num w:numId="36" w16cid:durableId="1888223617">
    <w:abstractNumId w:val="44"/>
  </w:num>
  <w:num w:numId="37" w16cid:durableId="1335302781">
    <w:abstractNumId w:val="6"/>
  </w:num>
  <w:num w:numId="38" w16cid:durableId="478616225">
    <w:abstractNumId w:val="10"/>
  </w:num>
  <w:num w:numId="39" w16cid:durableId="635186194">
    <w:abstractNumId w:val="49"/>
  </w:num>
  <w:num w:numId="40" w16cid:durableId="11424354">
    <w:abstractNumId w:val="11"/>
  </w:num>
  <w:num w:numId="41" w16cid:durableId="1510411354">
    <w:abstractNumId w:val="1"/>
  </w:num>
  <w:num w:numId="42" w16cid:durableId="74208572">
    <w:abstractNumId w:val="28"/>
  </w:num>
  <w:num w:numId="43" w16cid:durableId="1879201964">
    <w:abstractNumId w:val="4"/>
  </w:num>
  <w:num w:numId="44" w16cid:durableId="1179126021">
    <w:abstractNumId w:val="2"/>
  </w:num>
  <w:num w:numId="45" w16cid:durableId="1856651942">
    <w:abstractNumId w:val="32"/>
  </w:num>
  <w:num w:numId="46" w16cid:durableId="2106340918">
    <w:abstractNumId w:val="12"/>
  </w:num>
  <w:num w:numId="47" w16cid:durableId="1917402477">
    <w:abstractNumId w:val="29"/>
  </w:num>
  <w:num w:numId="48" w16cid:durableId="426315221">
    <w:abstractNumId w:val="13"/>
  </w:num>
  <w:num w:numId="49" w16cid:durableId="1176116350">
    <w:abstractNumId w:val="46"/>
  </w:num>
  <w:num w:numId="50" w16cid:durableId="1432895914">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s>
  <w:rsids>
    <w:rsidRoot w:val="006E4797"/>
    <w:rsid w:val="00000934"/>
    <w:rsid w:val="00001BC1"/>
    <w:rsid w:val="000021A9"/>
    <w:rsid w:val="00002EAC"/>
    <w:rsid w:val="00003E86"/>
    <w:rsid w:val="00003F00"/>
    <w:rsid w:val="00004D99"/>
    <w:rsid w:val="0000515B"/>
    <w:rsid w:val="000062DE"/>
    <w:rsid w:val="00006A25"/>
    <w:rsid w:val="00010836"/>
    <w:rsid w:val="00010E7D"/>
    <w:rsid w:val="00011457"/>
    <w:rsid w:val="00012ABD"/>
    <w:rsid w:val="00012FEE"/>
    <w:rsid w:val="00013652"/>
    <w:rsid w:val="000143ED"/>
    <w:rsid w:val="00017E5A"/>
    <w:rsid w:val="000206F8"/>
    <w:rsid w:val="00020AEA"/>
    <w:rsid w:val="000213CD"/>
    <w:rsid w:val="00021406"/>
    <w:rsid w:val="00021FFE"/>
    <w:rsid w:val="00022F2E"/>
    <w:rsid w:val="0002300A"/>
    <w:rsid w:val="00023432"/>
    <w:rsid w:val="000236BB"/>
    <w:rsid w:val="00025DEB"/>
    <w:rsid w:val="00026005"/>
    <w:rsid w:val="00032E0C"/>
    <w:rsid w:val="00033F6E"/>
    <w:rsid w:val="00034DD1"/>
    <w:rsid w:val="00035D21"/>
    <w:rsid w:val="00036663"/>
    <w:rsid w:val="0004277E"/>
    <w:rsid w:val="0004355D"/>
    <w:rsid w:val="00043A57"/>
    <w:rsid w:val="00043E6E"/>
    <w:rsid w:val="0004406B"/>
    <w:rsid w:val="00046EFD"/>
    <w:rsid w:val="00047456"/>
    <w:rsid w:val="00047A7F"/>
    <w:rsid w:val="0005082A"/>
    <w:rsid w:val="00052831"/>
    <w:rsid w:val="00053D59"/>
    <w:rsid w:val="00057B67"/>
    <w:rsid w:val="000618FB"/>
    <w:rsid w:val="00061E0E"/>
    <w:rsid w:val="00062CCD"/>
    <w:rsid w:val="00062DDD"/>
    <w:rsid w:val="000669A1"/>
    <w:rsid w:val="00071B02"/>
    <w:rsid w:val="00072F7B"/>
    <w:rsid w:val="000743EA"/>
    <w:rsid w:val="0007457A"/>
    <w:rsid w:val="0007506F"/>
    <w:rsid w:val="00075A13"/>
    <w:rsid w:val="00076815"/>
    <w:rsid w:val="00077D03"/>
    <w:rsid w:val="0008125B"/>
    <w:rsid w:val="00081D62"/>
    <w:rsid w:val="00081F44"/>
    <w:rsid w:val="00082A5F"/>
    <w:rsid w:val="000839AB"/>
    <w:rsid w:val="00090331"/>
    <w:rsid w:val="00091932"/>
    <w:rsid w:val="000A1537"/>
    <w:rsid w:val="000A2DAC"/>
    <w:rsid w:val="000B41B6"/>
    <w:rsid w:val="000B4BE7"/>
    <w:rsid w:val="000B7F7D"/>
    <w:rsid w:val="000C19D8"/>
    <w:rsid w:val="000C3250"/>
    <w:rsid w:val="000C4E8F"/>
    <w:rsid w:val="000D21CD"/>
    <w:rsid w:val="000D2C2B"/>
    <w:rsid w:val="000D2F03"/>
    <w:rsid w:val="000D37E8"/>
    <w:rsid w:val="000D3A63"/>
    <w:rsid w:val="000E2017"/>
    <w:rsid w:val="000E2ABF"/>
    <w:rsid w:val="000E3F21"/>
    <w:rsid w:val="000E4246"/>
    <w:rsid w:val="000E4C51"/>
    <w:rsid w:val="000E779E"/>
    <w:rsid w:val="000F11E8"/>
    <w:rsid w:val="000F1D3B"/>
    <w:rsid w:val="000F26E9"/>
    <w:rsid w:val="000F2D9F"/>
    <w:rsid w:val="000F3313"/>
    <w:rsid w:val="000F6988"/>
    <w:rsid w:val="000F6C79"/>
    <w:rsid w:val="000F7C7B"/>
    <w:rsid w:val="001009A6"/>
    <w:rsid w:val="00101FFF"/>
    <w:rsid w:val="00102550"/>
    <w:rsid w:val="00103DE2"/>
    <w:rsid w:val="00104171"/>
    <w:rsid w:val="00104210"/>
    <w:rsid w:val="001051E9"/>
    <w:rsid w:val="00105A32"/>
    <w:rsid w:val="00107FE1"/>
    <w:rsid w:val="00110EF9"/>
    <w:rsid w:val="00112E15"/>
    <w:rsid w:val="00115A82"/>
    <w:rsid w:val="001171DB"/>
    <w:rsid w:val="001178C4"/>
    <w:rsid w:val="00117CB3"/>
    <w:rsid w:val="00120CAE"/>
    <w:rsid w:val="00121205"/>
    <w:rsid w:val="00121B34"/>
    <w:rsid w:val="00123145"/>
    <w:rsid w:val="00124A38"/>
    <w:rsid w:val="00127FEC"/>
    <w:rsid w:val="00130C94"/>
    <w:rsid w:val="00130E80"/>
    <w:rsid w:val="001321C3"/>
    <w:rsid w:val="001353CB"/>
    <w:rsid w:val="00136202"/>
    <w:rsid w:val="00136C54"/>
    <w:rsid w:val="00136C87"/>
    <w:rsid w:val="0013778D"/>
    <w:rsid w:val="00141625"/>
    <w:rsid w:val="001438F7"/>
    <w:rsid w:val="00144F0C"/>
    <w:rsid w:val="00145A3E"/>
    <w:rsid w:val="00146BAC"/>
    <w:rsid w:val="00146E1D"/>
    <w:rsid w:val="00147CBA"/>
    <w:rsid w:val="00151587"/>
    <w:rsid w:val="0015327B"/>
    <w:rsid w:val="00153CE6"/>
    <w:rsid w:val="00154334"/>
    <w:rsid w:val="00156FD7"/>
    <w:rsid w:val="00157361"/>
    <w:rsid w:val="001576C7"/>
    <w:rsid w:val="00161DDA"/>
    <w:rsid w:val="001624E4"/>
    <w:rsid w:val="001626FE"/>
    <w:rsid w:val="0016318C"/>
    <w:rsid w:val="001645D2"/>
    <w:rsid w:val="00165261"/>
    <w:rsid w:val="0016588E"/>
    <w:rsid w:val="00165D22"/>
    <w:rsid w:val="00165EB8"/>
    <w:rsid w:val="00167503"/>
    <w:rsid w:val="0017072B"/>
    <w:rsid w:val="001710FA"/>
    <w:rsid w:val="00171301"/>
    <w:rsid w:val="00172A62"/>
    <w:rsid w:val="00172DF4"/>
    <w:rsid w:val="00173C39"/>
    <w:rsid w:val="00176E44"/>
    <w:rsid w:val="00180019"/>
    <w:rsid w:val="00180CDF"/>
    <w:rsid w:val="001812C2"/>
    <w:rsid w:val="0018147C"/>
    <w:rsid w:val="00181A81"/>
    <w:rsid w:val="00182EDF"/>
    <w:rsid w:val="0018411E"/>
    <w:rsid w:val="0018412F"/>
    <w:rsid w:val="00185300"/>
    <w:rsid w:val="00185632"/>
    <w:rsid w:val="00185A2C"/>
    <w:rsid w:val="00185E1F"/>
    <w:rsid w:val="00194C04"/>
    <w:rsid w:val="00194CE8"/>
    <w:rsid w:val="00194FD6"/>
    <w:rsid w:val="001959A2"/>
    <w:rsid w:val="001971A7"/>
    <w:rsid w:val="001A1CA1"/>
    <w:rsid w:val="001A3D0F"/>
    <w:rsid w:val="001A5CBD"/>
    <w:rsid w:val="001A6D18"/>
    <w:rsid w:val="001B0CE1"/>
    <w:rsid w:val="001B124B"/>
    <w:rsid w:val="001B6EF8"/>
    <w:rsid w:val="001C052E"/>
    <w:rsid w:val="001C18A0"/>
    <w:rsid w:val="001C242F"/>
    <w:rsid w:val="001C2BE3"/>
    <w:rsid w:val="001C3A6A"/>
    <w:rsid w:val="001C3D0A"/>
    <w:rsid w:val="001C4C4C"/>
    <w:rsid w:val="001C4E65"/>
    <w:rsid w:val="001C6EDF"/>
    <w:rsid w:val="001D1578"/>
    <w:rsid w:val="001D2102"/>
    <w:rsid w:val="001D2425"/>
    <w:rsid w:val="001D4DB3"/>
    <w:rsid w:val="001D5821"/>
    <w:rsid w:val="001D6CCD"/>
    <w:rsid w:val="001D7261"/>
    <w:rsid w:val="001E2226"/>
    <w:rsid w:val="001E6170"/>
    <w:rsid w:val="001F0235"/>
    <w:rsid w:val="001F295B"/>
    <w:rsid w:val="001F2E14"/>
    <w:rsid w:val="001F3109"/>
    <w:rsid w:val="001F503A"/>
    <w:rsid w:val="001F72BC"/>
    <w:rsid w:val="001F7594"/>
    <w:rsid w:val="001F7BBB"/>
    <w:rsid w:val="00202A56"/>
    <w:rsid w:val="002049C5"/>
    <w:rsid w:val="00204AF7"/>
    <w:rsid w:val="00204DAC"/>
    <w:rsid w:val="00206122"/>
    <w:rsid w:val="00206AD5"/>
    <w:rsid w:val="00206BB4"/>
    <w:rsid w:val="00210DD6"/>
    <w:rsid w:val="00212014"/>
    <w:rsid w:val="00214319"/>
    <w:rsid w:val="00216774"/>
    <w:rsid w:val="00217C06"/>
    <w:rsid w:val="00217E14"/>
    <w:rsid w:val="0022262D"/>
    <w:rsid w:val="002226D9"/>
    <w:rsid w:val="00223B24"/>
    <w:rsid w:val="00223FAD"/>
    <w:rsid w:val="00225BFD"/>
    <w:rsid w:val="002300D3"/>
    <w:rsid w:val="0023296D"/>
    <w:rsid w:val="00232DDC"/>
    <w:rsid w:val="00233E18"/>
    <w:rsid w:val="0023585C"/>
    <w:rsid w:val="002366C5"/>
    <w:rsid w:val="002368D5"/>
    <w:rsid w:val="002411D0"/>
    <w:rsid w:val="00241DF5"/>
    <w:rsid w:val="00244AE5"/>
    <w:rsid w:val="00245471"/>
    <w:rsid w:val="00246E82"/>
    <w:rsid w:val="002505E8"/>
    <w:rsid w:val="00252077"/>
    <w:rsid w:val="00252248"/>
    <w:rsid w:val="00254868"/>
    <w:rsid w:val="002617B3"/>
    <w:rsid w:val="00263192"/>
    <w:rsid w:val="0026396B"/>
    <w:rsid w:val="00266749"/>
    <w:rsid w:val="00266BDD"/>
    <w:rsid w:val="002707D3"/>
    <w:rsid w:val="00272420"/>
    <w:rsid w:val="00272E8E"/>
    <w:rsid w:val="00273988"/>
    <w:rsid w:val="00273B21"/>
    <w:rsid w:val="00273EDD"/>
    <w:rsid w:val="002740B2"/>
    <w:rsid w:val="00274DBA"/>
    <w:rsid w:val="002779BA"/>
    <w:rsid w:val="0028083C"/>
    <w:rsid w:val="00280A77"/>
    <w:rsid w:val="00280D98"/>
    <w:rsid w:val="0028259F"/>
    <w:rsid w:val="0028339F"/>
    <w:rsid w:val="00283FBF"/>
    <w:rsid w:val="00287439"/>
    <w:rsid w:val="0029104D"/>
    <w:rsid w:val="00293902"/>
    <w:rsid w:val="002943FE"/>
    <w:rsid w:val="002956F7"/>
    <w:rsid w:val="00295CDA"/>
    <w:rsid w:val="00297C5F"/>
    <w:rsid w:val="002A072B"/>
    <w:rsid w:val="002A12A9"/>
    <w:rsid w:val="002A15D8"/>
    <w:rsid w:val="002A2D79"/>
    <w:rsid w:val="002A7F68"/>
    <w:rsid w:val="002B2397"/>
    <w:rsid w:val="002B3BB5"/>
    <w:rsid w:val="002B79F0"/>
    <w:rsid w:val="002C0BBD"/>
    <w:rsid w:val="002C1746"/>
    <w:rsid w:val="002C57DA"/>
    <w:rsid w:val="002D14D5"/>
    <w:rsid w:val="002D2DAD"/>
    <w:rsid w:val="002D3B43"/>
    <w:rsid w:val="002D4086"/>
    <w:rsid w:val="002D53D6"/>
    <w:rsid w:val="002D7709"/>
    <w:rsid w:val="002D7D13"/>
    <w:rsid w:val="002E0580"/>
    <w:rsid w:val="002E120B"/>
    <w:rsid w:val="002E216C"/>
    <w:rsid w:val="002E28C5"/>
    <w:rsid w:val="002E605B"/>
    <w:rsid w:val="002E7885"/>
    <w:rsid w:val="002F5620"/>
    <w:rsid w:val="00300CEB"/>
    <w:rsid w:val="00303210"/>
    <w:rsid w:val="00303686"/>
    <w:rsid w:val="00311AF6"/>
    <w:rsid w:val="00312ED5"/>
    <w:rsid w:val="00315131"/>
    <w:rsid w:val="00315EFB"/>
    <w:rsid w:val="00316069"/>
    <w:rsid w:val="003161A8"/>
    <w:rsid w:val="0031658E"/>
    <w:rsid w:val="00316628"/>
    <w:rsid w:val="003256CC"/>
    <w:rsid w:val="00325BD4"/>
    <w:rsid w:val="0032764C"/>
    <w:rsid w:val="003328A0"/>
    <w:rsid w:val="00332C76"/>
    <w:rsid w:val="003332CF"/>
    <w:rsid w:val="0033369E"/>
    <w:rsid w:val="00334461"/>
    <w:rsid w:val="00335B97"/>
    <w:rsid w:val="003371DC"/>
    <w:rsid w:val="003376AF"/>
    <w:rsid w:val="0034320B"/>
    <w:rsid w:val="00345A90"/>
    <w:rsid w:val="00347196"/>
    <w:rsid w:val="00347F90"/>
    <w:rsid w:val="003501EF"/>
    <w:rsid w:val="00351087"/>
    <w:rsid w:val="003548DA"/>
    <w:rsid w:val="00356228"/>
    <w:rsid w:val="00356399"/>
    <w:rsid w:val="00356880"/>
    <w:rsid w:val="00357DAD"/>
    <w:rsid w:val="0036124E"/>
    <w:rsid w:val="00363C3E"/>
    <w:rsid w:val="003703B9"/>
    <w:rsid w:val="00371B96"/>
    <w:rsid w:val="00371BCE"/>
    <w:rsid w:val="003721F0"/>
    <w:rsid w:val="00374074"/>
    <w:rsid w:val="00375D41"/>
    <w:rsid w:val="00376974"/>
    <w:rsid w:val="0038057E"/>
    <w:rsid w:val="0038276E"/>
    <w:rsid w:val="00386D10"/>
    <w:rsid w:val="00387CDA"/>
    <w:rsid w:val="0039178B"/>
    <w:rsid w:val="00391E6C"/>
    <w:rsid w:val="00392569"/>
    <w:rsid w:val="003979C0"/>
    <w:rsid w:val="003A1097"/>
    <w:rsid w:val="003A1719"/>
    <w:rsid w:val="003A296C"/>
    <w:rsid w:val="003A5243"/>
    <w:rsid w:val="003A5297"/>
    <w:rsid w:val="003A56E2"/>
    <w:rsid w:val="003A7F94"/>
    <w:rsid w:val="003B20DC"/>
    <w:rsid w:val="003B3539"/>
    <w:rsid w:val="003B3F93"/>
    <w:rsid w:val="003B4F1E"/>
    <w:rsid w:val="003B6026"/>
    <w:rsid w:val="003B639F"/>
    <w:rsid w:val="003B7445"/>
    <w:rsid w:val="003B7A9D"/>
    <w:rsid w:val="003C0A5E"/>
    <w:rsid w:val="003C2249"/>
    <w:rsid w:val="003C32B9"/>
    <w:rsid w:val="003C425E"/>
    <w:rsid w:val="003C4CD6"/>
    <w:rsid w:val="003C5D87"/>
    <w:rsid w:val="003C6926"/>
    <w:rsid w:val="003C711F"/>
    <w:rsid w:val="003C7869"/>
    <w:rsid w:val="003D056D"/>
    <w:rsid w:val="003D0631"/>
    <w:rsid w:val="003D248C"/>
    <w:rsid w:val="003D5993"/>
    <w:rsid w:val="003D67E2"/>
    <w:rsid w:val="003E0977"/>
    <w:rsid w:val="003E1F26"/>
    <w:rsid w:val="003E4628"/>
    <w:rsid w:val="003E681C"/>
    <w:rsid w:val="003F272B"/>
    <w:rsid w:val="003F5A3C"/>
    <w:rsid w:val="00400ABC"/>
    <w:rsid w:val="0040199A"/>
    <w:rsid w:val="004025B2"/>
    <w:rsid w:val="004038C5"/>
    <w:rsid w:val="0040579A"/>
    <w:rsid w:val="00410A7D"/>
    <w:rsid w:val="00411DC3"/>
    <w:rsid w:val="00412547"/>
    <w:rsid w:val="00413CE7"/>
    <w:rsid w:val="00414ADE"/>
    <w:rsid w:val="00414E17"/>
    <w:rsid w:val="0041624E"/>
    <w:rsid w:val="00422C48"/>
    <w:rsid w:val="0042307C"/>
    <w:rsid w:val="00423166"/>
    <w:rsid w:val="004254EC"/>
    <w:rsid w:val="00425C80"/>
    <w:rsid w:val="00426582"/>
    <w:rsid w:val="0042777E"/>
    <w:rsid w:val="00427B4B"/>
    <w:rsid w:val="00431788"/>
    <w:rsid w:val="00432D9B"/>
    <w:rsid w:val="00433D1B"/>
    <w:rsid w:val="0043427D"/>
    <w:rsid w:val="0043461B"/>
    <w:rsid w:val="004352BB"/>
    <w:rsid w:val="0043614A"/>
    <w:rsid w:val="004361C8"/>
    <w:rsid w:val="004363D6"/>
    <w:rsid w:val="00436DDE"/>
    <w:rsid w:val="00436F4D"/>
    <w:rsid w:val="00437982"/>
    <w:rsid w:val="00440DE1"/>
    <w:rsid w:val="004521B7"/>
    <w:rsid w:val="00453954"/>
    <w:rsid w:val="00455EB1"/>
    <w:rsid w:val="004602A9"/>
    <w:rsid w:val="00460D89"/>
    <w:rsid w:val="004620C9"/>
    <w:rsid w:val="00463B66"/>
    <w:rsid w:val="00465744"/>
    <w:rsid w:val="0046681B"/>
    <w:rsid w:val="004749C2"/>
    <w:rsid w:val="0047525A"/>
    <w:rsid w:val="0047641C"/>
    <w:rsid w:val="00476586"/>
    <w:rsid w:val="004832F5"/>
    <w:rsid w:val="004875B3"/>
    <w:rsid w:val="004909D2"/>
    <w:rsid w:val="00491FBF"/>
    <w:rsid w:val="004925C6"/>
    <w:rsid w:val="00492F4E"/>
    <w:rsid w:val="004939EE"/>
    <w:rsid w:val="0049461F"/>
    <w:rsid w:val="00494D3C"/>
    <w:rsid w:val="00495BD0"/>
    <w:rsid w:val="004969D3"/>
    <w:rsid w:val="004A00B8"/>
    <w:rsid w:val="004A0DFD"/>
    <w:rsid w:val="004A1A27"/>
    <w:rsid w:val="004A4C9B"/>
    <w:rsid w:val="004A6CD9"/>
    <w:rsid w:val="004A7BD9"/>
    <w:rsid w:val="004B0C8D"/>
    <w:rsid w:val="004B3C1B"/>
    <w:rsid w:val="004B3DED"/>
    <w:rsid w:val="004B470A"/>
    <w:rsid w:val="004C07E8"/>
    <w:rsid w:val="004C0985"/>
    <w:rsid w:val="004C0EAA"/>
    <w:rsid w:val="004C261A"/>
    <w:rsid w:val="004C3164"/>
    <w:rsid w:val="004C4354"/>
    <w:rsid w:val="004C4D4A"/>
    <w:rsid w:val="004C7B7E"/>
    <w:rsid w:val="004D09DE"/>
    <w:rsid w:val="004D2BBC"/>
    <w:rsid w:val="004D362E"/>
    <w:rsid w:val="004D49EC"/>
    <w:rsid w:val="004E083B"/>
    <w:rsid w:val="004E14DC"/>
    <w:rsid w:val="004E4541"/>
    <w:rsid w:val="004F0BC0"/>
    <w:rsid w:val="004F131E"/>
    <w:rsid w:val="004F21F0"/>
    <w:rsid w:val="004F6AD9"/>
    <w:rsid w:val="0050125A"/>
    <w:rsid w:val="005016FE"/>
    <w:rsid w:val="0050219A"/>
    <w:rsid w:val="005034AB"/>
    <w:rsid w:val="00503921"/>
    <w:rsid w:val="005041DA"/>
    <w:rsid w:val="00504716"/>
    <w:rsid w:val="0050658E"/>
    <w:rsid w:val="0051083A"/>
    <w:rsid w:val="00511069"/>
    <w:rsid w:val="00511DEB"/>
    <w:rsid w:val="00512B88"/>
    <w:rsid w:val="00513CCF"/>
    <w:rsid w:val="005157FF"/>
    <w:rsid w:val="00516914"/>
    <w:rsid w:val="00516A98"/>
    <w:rsid w:val="00517B35"/>
    <w:rsid w:val="00517DC1"/>
    <w:rsid w:val="005225D3"/>
    <w:rsid w:val="00522FDB"/>
    <w:rsid w:val="0052309D"/>
    <w:rsid w:val="00524988"/>
    <w:rsid w:val="00524A2C"/>
    <w:rsid w:val="0052780A"/>
    <w:rsid w:val="00527EB5"/>
    <w:rsid w:val="0053242B"/>
    <w:rsid w:val="00532917"/>
    <w:rsid w:val="00533C76"/>
    <w:rsid w:val="00534AEF"/>
    <w:rsid w:val="00537F17"/>
    <w:rsid w:val="005400C5"/>
    <w:rsid w:val="0054044E"/>
    <w:rsid w:val="005404A3"/>
    <w:rsid w:val="00543A11"/>
    <w:rsid w:val="005478D5"/>
    <w:rsid w:val="00547C14"/>
    <w:rsid w:val="00551D82"/>
    <w:rsid w:val="0055344F"/>
    <w:rsid w:val="005543C1"/>
    <w:rsid w:val="00554BE8"/>
    <w:rsid w:val="00555FF8"/>
    <w:rsid w:val="0055605F"/>
    <w:rsid w:val="005568D1"/>
    <w:rsid w:val="00557281"/>
    <w:rsid w:val="00562E2E"/>
    <w:rsid w:val="005644E4"/>
    <w:rsid w:val="00567859"/>
    <w:rsid w:val="00567B78"/>
    <w:rsid w:val="00571A9D"/>
    <w:rsid w:val="00572BEA"/>
    <w:rsid w:val="005734D7"/>
    <w:rsid w:val="00575E55"/>
    <w:rsid w:val="005773C9"/>
    <w:rsid w:val="0057786E"/>
    <w:rsid w:val="005820C7"/>
    <w:rsid w:val="00582CD8"/>
    <w:rsid w:val="00585BF5"/>
    <w:rsid w:val="00586396"/>
    <w:rsid w:val="00587B7B"/>
    <w:rsid w:val="00590E40"/>
    <w:rsid w:val="00592CD7"/>
    <w:rsid w:val="005942F9"/>
    <w:rsid w:val="0059469B"/>
    <w:rsid w:val="00595251"/>
    <w:rsid w:val="005957E2"/>
    <w:rsid w:val="005958F5"/>
    <w:rsid w:val="00596366"/>
    <w:rsid w:val="0059793E"/>
    <w:rsid w:val="005A0E0A"/>
    <w:rsid w:val="005A19A1"/>
    <w:rsid w:val="005A1BD6"/>
    <w:rsid w:val="005A4EAD"/>
    <w:rsid w:val="005A60EA"/>
    <w:rsid w:val="005A637B"/>
    <w:rsid w:val="005B1699"/>
    <w:rsid w:val="005B33AA"/>
    <w:rsid w:val="005B4EF9"/>
    <w:rsid w:val="005B533E"/>
    <w:rsid w:val="005B54CD"/>
    <w:rsid w:val="005B6A05"/>
    <w:rsid w:val="005C1044"/>
    <w:rsid w:val="005C2724"/>
    <w:rsid w:val="005C3C0D"/>
    <w:rsid w:val="005C604D"/>
    <w:rsid w:val="005C6741"/>
    <w:rsid w:val="005C680B"/>
    <w:rsid w:val="005C7093"/>
    <w:rsid w:val="005D1771"/>
    <w:rsid w:val="005D4A82"/>
    <w:rsid w:val="005D6717"/>
    <w:rsid w:val="005E0578"/>
    <w:rsid w:val="005E1EE7"/>
    <w:rsid w:val="005E21ED"/>
    <w:rsid w:val="005E2BC4"/>
    <w:rsid w:val="005E3027"/>
    <w:rsid w:val="005E32FB"/>
    <w:rsid w:val="005E3CFE"/>
    <w:rsid w:val="005E4014"/>
    <w:rsid w:val="005E5456"/>
    <w:rsid w:val="005E679A"/>
    <w:rsid w:val="005E6E8B"/>
    <w:rsid w:val="005E7090"/>
    <w:rsid w:val="005F0148"/>
    <w:rsid w:val="005F0E76"/>
    <w:rsid w:val="005F1009"/>
    <w:rsid w:val="005F1A46"/>
    <w:rsid w:val="005F1D61"/>
    <w:rsid w:val="005F2418"/>
    <w:rsid w:val="005F42B6"/>
    <w:rsid w:val="005F5A43"/>
    <w:rsid w:val="005F744B"/>
    <w:rsid w:val="005F769C"/>
    <w:rsid w:val="00600FD2"/>
    <w:rsid w:val="00604100"/>
    <w:rsid w:val="00604FDE"/>
    <w:rsid w:val="00605472"/>
    <w:rsid w:val="00614321"/>
    <w:rsid w:val="00615035"/>
    <w:rsid w:val="0061692C"/>
    <w:rsid w:val="00616C55"/>
    <w:rsid w:val="00617522"/>
    <w:rsid w:val="00617946"/>
    <w:rsid w:val="00620842"/>
    <w:rsid w:val="00621BCA"/>
    <w:rsid w:val="00622578"/>
    <w:rsid w:val="00622B29"/>
    <w:rsid w:val="006239A1"/>
    <w:rsid w:val="00624E2C"/>
    <w:rsid w:val="00624F34"/>
    <w:rsid w:val="00625A4B"/>
    <w:rsid w:val="006263BB"/>
    <w:rsid w:val="006263F3"/>
    <w:rsid w:val="00627B70"/>
    <w:rsid w:val="00630174"/>
    <w:rsid w:val="0063082C"/>
    <w:rsid w:val="00630B52"/>
    <w:rsid w:val="00633528"/>
    <w:rsid w:val="00633F6B"/>
    <w:rsid w:val="00634672"/>
    <w:rsid w:val="00635AC5"/>
    <w:rsid w:val="00637477"/>
    <w:rsid w:val="00637E86"/>
    <w:rsid w:val="00640035"/>
    <w:rsid w:val="006400FD"/>
    <w:rsid w:val="006431D8"/>
    <w:rsid w:val="006460B2"/>
    <w:rsid w:val="00647209"/>
    <w:rsid w:val="00650B11"/>
    <w:rsid w:val="00651C4E"/>
    <w:rsid w:val="00655599"/>
    <w:rsid w:val="0065577F"/>
    <w:rsid w:val="00655F24"/>
    <w:rsid w:val="006570AC"/>
    <w:rsid w:val="00663359"/>
    <w:rsid w:val="00663CFB"/>
    <w:rsid w:val="00664082"/>
    <w:rsid w:val="00664403"/>
    <w:rsid w:val="00665896"/>
    <w:rsid w:val="00665CE9"/>
    <w:rsid w:val="006701AF"/>
    <w:rsid w:val="00671E24"/>
    <w:rsid w:val="00673F38"/>
    <w:rsid w:val="0067437C"/>
    <w:rsid w:val="006755EE"/>
    <w:rsid w:val="00675D7E"/>
    <w:rsid w:val="00677516"/>
    <w:rsid w:val="006811D1"/>
    <w:rsid w:val="006824BF"/>
    <w:rsid w:val="00682E64"/>
    <w:rsid w:val="00686824"/>
    <w:rsid w:val="00686D9E"/>
    <w:rsid w:val="00687CAD"/>
    <w:rsid w:val="0069204F"/>
    <w:rsid w:val="00692F21"/>
    <w:rsid w:val="006974C3"/>
    <w:rsid w:val="0069768C"/>
    <w:rsid w:val="006A1AAA"/>
    <w:rsid w:val="006A3007"/>
    <w:rsid w:val="006A3973"/>
    <w:rsid w:val="006A5540"/>
    <w:rsid w:val="006A5755"/>
    <w:rsid w:val="006A5DC6"/>
    <w:rsid w:val="006A6821"/>
    <w:rsid w:val="006A6DAB"/>
    <w:rsid w:val="006B19CB"/>
    <w:rsid w:val="006B48F2"/>
    <w:rsid w:val="006C3F14"/>
    <w:rsid w:val="006C531D"/>
    <w:rsid w:val="006C5C24"/>
    <w:rsid w:val="006D31C3"/>
    <w:rsid w:val="006D36F7"/>
    <w:rsid w:val="006D5F7A"/>
    <w:rsid w:val="006D6E6D"/>
    <w:rsid w:val="006D7BD0"/>
    <w:rsid w:val="006E0014"/>
    <w:rsid w:val="006E094C"/>
    <w:rsid w:val="006E4797"/>
    <w:rsid w:val="006E494B"/>
    <w:rsid w:val="006E5503"/>
    <w:rsid w:val="006E6B47"/>
    <w:rsid w:val="006E7C64"/>
    <w:rsid w:val="006F01D1"/>
    <w:rsid w:val="006F1466"/>
    <w:rsid w:val="006F19E2"/>
    <w:rsid w:val="006F1F95"/>
    <w:rsid w:val="006F2964"/>
    <w:rsid w:val="006F3446"/>
    <w:rsid w:val="006F4623"/>
    <w:rsid w:val="006F49B1"/>
    <w:rsid w:val="006F4BD2"/>
    <w:rsid w:val="006F4D48"/>
    <w:rsid w:val="006F78B5"/>
    <w:rsid w:val="006F7923"/>
    <w:rsid w:val="006F7CA2"/>
    <w:rsid w:val="00701B45"/>
    <w:rsid w:val="00702ADE"/>
    <w:rsid w:val="0070444F"/>
    <w:rsid w:val="00705ADC"/>
    <w:rsid w:val="00711318"/>
    <w:rsid w:val="00712171"/>
    <w:rsid w:val="00714430"/>
    <w:rsid w:val="00714BE0"/>
    <w:rsid w:val="007174F9"/>
    <w:rsid w:val="00721583"/>
    <w:rsid w:val="00722294"/>
    <w:rsid w:val="00723A80"/>
    <w:rsid w:val="007249AB"/>
    <w:rsid w:val="007266A7"/>
    <w:rsid w:val="007267AB"/>
    <w:rsid w:val="00727AEC"/>
    <w:rsid w:val="00731360"/>
    <w:rsid w:val="00731506"/>
    <w:rsid w:val="00734295"/>
    <w:rsid w:val="00735943"/>
    <w:rsid w:val="00736371"/>
    <w:rsid w:val="00736A26"/>
    <w:rsid w:val="00736D9F"/>
    <w:rsid w:val="007420A4"/>
    <w:rsid w:val="00743648"/>
    <w:rsid w:val="00744654"/>
    <w:rsid w:val="00744E34"/>
    <w:rsid w:val="00746604"/>
    <w:rsid w:val="00750240"/>
    <w:rsid w:val="00750A5B"/>
    <w:rsid w:val="007514CD"/>
    <w:rsid w:val="00751767"/>
    <w:rsid w:val="00751D3D"/>
    <w:rsid w:val="0075442B"/>
    <w:rsid w:val="00756E76"/>
    <w:rsid w:val="00776318"/>
    <w:rsid w:val="007767CD"/>
    <w:rsid w:val="00777B5F"/>
    <w:rsid w:val="007813F5"/>
    <w:rsid w:val="007822C6"/>
    <w:rsid w:val="007836E5"/>
    <w:rsid w:val="00785126"/>
    <w:rsid w:val="007866C6"/>
    <w:rsid w:val="00786F53"/>
    <w:rsid w:val="00792CC1"/>
    <w:rsid w:val="00792E4B"/>
    <w:rsid w:val="00793587"/>
    <w:rsid w:val="00793B4B"/>
    <w:rsid w:val="00794A8A"/>
    <w:rsid w:val="007960D4"/>
    <w:rsid w:val="00796CDC"/>
    <w:rsid w:val="00797554"/>
    <w:rsid w:val="00797661"/>
    <w:rsid w:val="007A0002"/>
    <w:rsid w:val="007A0A6C"/>
    <w:rsid w:val="007A11B9"/>
    <w:rsid w:val="007A14D1"/>
    <w:rsid w:val="007A1C01"/>
    <w:rsid w:val="007A4BBA"/>
    <w:rsid w:val="007A5C8A"/>
    <w:rsid w:val="007A7698"/>
    <w:rsid w:val="007B06E2"/>
    <w:rsid w:val="007B1F78"/>
    <w:rsid w:val="007B38FC"/>
    <w:rsid w:val="007B40DE"/>
    <w:rsid w:val="007B488F"/>
    <w:rsid w:val="007B4899"/>
    <w:rsid w:val="007B5E44"/>
    <w:rsid w:val="007B7128"/>
    <w:rsid w:val="007B72A4"/>
    <w:rsid w:val="007C0593"/>
    <w:rsid w:val="007C09FC"/>
    <w:rsid w:val="007C30FE"/>
    <w:rsid w:val="007C5D73"/>
    <w:rsid w:val="007D2089"/>
    <w:rsid w:val="007D3751"/>
    <w:rsid w:val="007D6BE0"/>
    <w:rsid w:val="007D76F5"/>
    <w:rsid w:val="007E066C"/>
    <w:rsid w:val="007E0F82"/>
    <w:rsid w:val="007E1A10"/>
    <w:rsid w:val="007E1DD6"/>
    <w:rsid w:val="007E49F8"/>
    <w:rsid w:val="007E6FB5"/>
    <w:rsid w:val="007E6FF9"/>
    <w:rsid w:val="007F11C4"/>
    <w:rsid w:val="007F13E9"/>
    <w:rsid w:val="007F2030"/>
    <w:rsid w:val="007F273D"/>
    <w:rsid w:val="007F29B6"/>
    <w:rsid w:val="007F35FE"/>
    <w:rsid w:val="007F5EB0"/>
    <w:rsid w:val="007F6F78"/>
    <w:rsid w:val="00800FB7"/>
    <w:rsid w:val="00801BF9"/>
    <w:rsid w:val="008041E1"/>
    <w:rsid w:val="008047B5"/>
    <w:rsid w:val="00810339"/>
    <w:rsid w:val="00810FAB"/>
    <w:rsid w:val="00811BBC"/>
    <w:rsid w:val="00813DA9"/>
    <w:rsid w:val="00814454"/>
    <w:rsid w:val="0081467E"/>
    <w:rsid w:val="008160C3"/>
    <w:rsid w:val="00816782"/>
    <w:rsid w:val="0082191A"/>
    <w:rsid w:val="00824533"/>
    <w:rsid w:val="00827095"/>
    <w:rsid w:val="00832C37"/>
    <w:rsid w:val="00832F60"/>
    <w:rsid w:val="00833B96"/>
    <w:rsid w:val="00833EFC"/>
    <w:rsid w:val="0084112C"/>
    <w:rsid w:val="00842025"/>
    <w:rsid w:val="0084217A"/>
    <w:rsid w:val="0084229C"/>
    <w:rsid w:val="008425A4"/>
    <w:rsid w:val="0084519B"/>
    <w:rsid w:val="00845A28"/>
    <w:rsid w:val="00845AA7"/>
    <w:rsid w:val="008461C6"/>
    <w:rsid w:val="008464AD"/>
    <w:rsid w:val="00846F97"/>
    <w:rsid w:val="00847F6C"/>
    <w:rsid w:val="00851682"/>
    <w:rsid w:val="008518D2"/>
    <w:rsid w:val="00851D5D"/>
    <w:rsid w:val="008533D8"/>
    <w:rsid w:val="00853AB4"/>
    <w:rsid w:val="0085421A"/>
    <w:rsid w:val="008545A9"/>
    <w:rsid w:val="008553F8"/>
    <w:rsid w:val="0085548D"/>
    <w:rsid w:val="008569B1"/>
    <w:rsid w:val="00857C07"/>
    <w:rsid w:val="00863DFC"/>
    <w:rsid w:val="00863E79"/>
    <w:rsid w:val="00863FE8"/>
    <w:rsid w:val="00863FFE"/>
    <w:rsid w:val="008642BD"/>
    <w:rsid w:val="00866E95"/>
    <w:rsid w:val="00873C9E"/>
    <w:rsid w:val="00874890"/>
    <w:rsid w:val="008762C3"/>
    <w:rsid w:val="0087724E"/>
    <w:rsid w:val="0088031F"/>
    <w:rsid w:val="00881F20"/>
    <w:rsid w:val="00883DA4"/>
    <w:rsid w:val="008840A2"/>
    <w:rsid w:val="008846E3"/>
    <w:rsid w:val="008854A7"/>
    <w:rsid w:val="00885C3B"/>
    <w:rsid w:val="00891C2B"/>
    <w:rsid w:val="0089344E"/>
    <w:rsid w:val="0089372F"/>
    <w:rsid w:val="00893E29"/>
    <w:rsid w:val="008947CD"/>
    <w:rsid w:val="008A2A0F"/>
    <w:rsid w:val="008A3ABE"/>
    <w:rsid w:val="008A47E8"/>
    <w:rsid w:val="008A4859"/>
    <w:rsid w:val="008A532E"/>
    <w:rsid w:val="008A5CF7"/>
    <w:rsid w:val="008A7A39"/>
    <w:rsid w:val="008B2D50"/>
    <w:rsid w:val="008B35D2"/>
    <w:rsid w:val="008B469A"/>
    <w:rsid w:val="008B4A91"/>
    <w:rsid w:val="008B612A"/>
    <w:rsid w:val="008C095D"/>
    <w:rsid w:val="008C485D"/>
    <w:rsid w:val="008D1CDE"/>
    <w:rsid w:val="008D293E"/>
    <w:rsid w:val="008D519A"/>
    <w:rsid w:val="008D7C5D"/>
    <w:rsid w:val="008E19AC"/>
    <w:rsid w:val="008E3227"/>
    <w:rsid w:val="008E4325"/>
    <w:rsid w:val="008E44BF"/>
    <w:rsid w:val="008E57EF"/>
    <w:rsid w:val="008E68F1"/>
    <w:rsid w:val="008E6C81"/>
    <w:rsid w:val="008F0262"/>
    <w:rsid w:val="008F2227"/>
    <w:rsid w:val="008F27AC"/>
    <w:rsid w:val="008F4D30"/>
    <w:rsid w:val="008F5AAA"/>
    <w:rsid w:val="008F60F7"/>
    <w:rsid w:val="00900442"/>
    <w:rsid w:val="00900F40"/>
    <w:rsid w:val="00901C81"/>
    <w:rsid w:val="00902B8B"/>
    <w:rsid w:val="00904898"/>
    <w:rsid w:val="00904AAF"/>
    <w:rsid w:val="00911EF7"/>
    <w:rsid w:val="00914158"/>
    <w:rsid w:val="00914AD5"/>
    <w:rsid w:val="009160F4"/>
    <w:rsid w:val="00916913"/>
    <w:rsid w:val="00916BFF"/>
    <w:rsid w:val="009176A3"/>
    <w:rsid w:val="00920920"/>
    <w:rsid w:val="00921DFE"/>
    <w:rsid w:val="00922567"/>
    <w:rsid w:val="00923980"/>
    <w:rsid w:val="00934A18"/>
    <w:rsid w:val="009357C6"/>
    <w:rsid w:val="00936E08"/>
    <w:rsid w:val="009409EA"/>
    <w:rsid w:val="009415F4"/>
    <w:rsid w:val="0094262C"/>
    <w:rsid w:val="00943F76"/>
    <w:rsid w:val="009452E8"/>
    <w:rsid w:val="0094584F"/>
    <w:rsid w:val="009533EF"/>
    <w:rsid w:val="00953925"/>
    <w:rsid w:val="00954EB8"/>
    <w:rsid w:val="009561AE"/>
    <w:rsid w:val="00956944"/>
    <w:rsid w:val="00960A2A"/>
    <w:rsid w:val="00960ABF"/>
    <w:rsid w:val="00965C8A"/>
    <w:rsid w:val="00967875"/>
    <w:rsid w:val="0097108B"/>
    <w:rsid w:val="0097202B"/>
    <w:rsid w:val="00973648"/>
    <w:rsid w:val="00973706"/>
    <w:rsid w:val="00975350"/>
    <w:rsid w:val="00980DBE"/>
    <w:rsid w:val="0098231C"/>
    <w:rsid w:val="00982888"/>
    <w:rsid w:val="00983066"/>
    <w:rsid w:val="0098373F"/>
    <w:rsid w:val="00983A8F"/>
    <w:rsid w:val="00985FA4"/>
    <w:rsid w:val="00986B19"/>
    <w:rsid w:val="0099118B"/>
    <w:rsid w:val="00991C3D"/>
    <w:rsid w:val="009922EE"/>
    <w:rsid w:val="009930BA"/>
    <w:rsid w:val="0099368B"/>
    <w:rsid w:val="00994F50"/>
    <w:rsid w:val="009963ED"/>
    <w:rsid w:val="00997A8D"/>
    <w:rsid w:val="009A0433"/>
    <w:rsid w:val="009A197D"/>
    <w:rsid w:val="009A758D"/>
    <w:rsid w:val="009B0CC3"/>
    <w:rsid w:val="009B264D"/>
    <w:rsid w:val="009B4E93"/>
    <w:rsid w:val="009B4F99"/>
    <w:rsid w:val="009C05EF"/>
    <w:rsid w:val="009C332F"/>
    <w:rsid w:val="009C46ED"/>
    <w:rsid w:val="009D218E"/>
    <w:rsid w:val="009D3D61"/>
    <w:rsid w:val="009D43A9"/>
    <w:rsid w:val="009D6074"/>
    <w:rsid w:val="009D70E8"/>
    <w:rsid w:val="009D71EF"/>
    <w:rsid w:val="009E1324"/>
    <w:rsid w:val="009E2004"/>
    <w:rsid w:val="009E31E1"/>
    <w:rsid w:val="009E348A"/>
    <w:rsid w:val="009E39E4"/>
    <w:rsid w:val="009E3E60"/>
    <w:rsid w:val="009E4534"/>
    <w:rsid w:val="009E7B10"/>
    <w:rsid w:val="009F29BB"/>
    <w:rsid w:val="009F3CE9"/>
    <w:rsid w:val="009F4AAC"/>
    <w:rsid w:val="009F7765"/>
    <w:rsid w:val="00A0307A"/>
    <w:rsid w:val="00A05061"/>
    <w:rsid w:val="00A05B91"/>
    <w:rsid w:val="00A073C2"/>
    <w:rsid w:val="00A11381"/>
    <w:rsid w:val="00A114D5"/>
    <w:rsid w:val="00A120CD"/>
    <w:rsid w:val="00A13DCE"/>
    <w:rsid w:val="00A16346"/>
    <w:rsid w:val="00A1684A"/>
    <w:rsid w:val="00A16E78"/>
    <w:rsid w:val="00A177DA"/>
    <w:rsid w:val="00A21DD0"/>
    <w:rsid w:val="00A21DD4"/>
    <w:rsid w:val="00A225F1"/>
    <w:rsid w:val="00A226A7"/>
    <w:rsid w:val="00A23F63"/>
    <w:rsid w:val="00A24EB2"/>
    <w:rsid w:val="00A252CE"/>
    <w:rsid w:val="00A254F9"/>
    <w:rsid w:val="00A25514"/>
    <w:rsid w:val="00A26478"/>
    <w:rsid w:val="00A27C2A"/>
    <w:rsid w:val="00A31C64"/>
    <w:rsid w:val="00A330FD"/>
    <w:rsid w:val="00A35853"/>
    <w:rsid w:val="00A3666B"/>
    <w:rsid w:val="00A4295B"/>
    <w:rsid w:val="00A45D55"/>
    <w:rsid w:val="00A50441"/>
    <w:rsid w:val="00A51C6E"/>
    <w:rsid w:val="00A51E3B"/>
    <w:rsid w:val="00A52685"/>
    <w:rsid w:val="00A52C28"/>
    <w:rsid w:val="00A53B35"/>
    <w:rsid w:val="00A54DC9"/>
    <w:rsid w:val="00A54ECB"/>
    <w:rsid w:val="00A55364"/>
    <w:rsid w:val="00A56EBA"/>
    <w:rsid w:val="00A57AA7"/>
    <w:rsid w:val="00A57C68"/>
    <w:rsid w:val="00A60C1C"/>
    <w:rsid w:val="00A61636"/>
    <w:rsid w:val="00A624BE"/>
    <w:rsid w:val="00A6389E"/>
    <w:rsid w:val="00A65A9D"/>
    <w:rsid w:val="00A66DDA"/>
    <w:rsid w:val="00A67F07"/>
    <w:rsid w:val="00A70DDE"/>
    <w:rsid w:val="00A732AD"/>
    <w:rsid w:val="00A75E23"/>
    <w:rsid w:val="00A7682E"/>
    <w:rsid w:val="00A7757E"/>
    <w:rsid w:val="00A8017C"/>
    <w:rsid w:val="00A846DF"/>
    <w:rsid w:val="00A85124"/>
    <w:rsid w:val="00A86C16"/>
    <w:rsid w:val="00A91DDE"/>
    <w:rsid w:val="00A92849"/>
    <w:rsid w:val="00A93432"/>
    <w:rsid w:val="00A94571"/>
    <w:rsid w:val="00AA0091"/>
    <w:rsid w:val="00AA20BC"/>
    <w:rsid w:val="00AA27F5"/>
    <w:rsid w:val="00AA28C1"/>
    <w:rsid w:val="00AA3430"/>
    <w:rsid w:val="00AA5106"/>
    <w:rsid w:val="00AA7775"/>
    <w:rsid w:val="00AB131E"/>
    <w:rsid w:val="00AB15FE"/>
    <w:rsid w:val="00AB2AE4"/>
    <w:rsid w:val="00AB2F49"/>
    <w:rsid w:val="00AB4038"/>
    <w:rsid w:val="00AB460A"/>
    <w:rsid w:val="00AB4665"/>
    <w:rsid w:val="00AB5194"/>
    <w:rsid w:val="00AB52B9"/>
    <w:rsid w:val="00AB66E3"/>
    <w:rsid w:val="00AC163A"/>
    <w:rsid w:val="00AC2FE2"/>
    <w:rsid w:val="00AC4AFD"/>
    <w:rsid w:val="00AC4C73"/>
    <w:rsid w:val="00AC4D6B"/>
    <w:rsid w:val="00AC6FFA"/>
    <w:rsid w:val="00AD03A4"/>
    <w:rsid w:val="00AD1ACC"/>
    <w:rsid w:val="00AD1CFE"/>
    <w:rsid w:val="00AD402C"/>
    <w:rsid w:val="00AD47AE"/>
    <w:rsid w:val="00AD7D50"/>
    <w:rsid w:val="00AE11E1"/>
    <w:rsid w:val="00AE271E"/>
    <w:rsid w:val="00AE66C2"/>
    <w:rsid w:val="00AF1D31"/>
    <w:rsid w:val="00AF2368"/>
    <w:rsid w:val="00AF3514"/>
    <w:rsid w:val="00AF52EC"/>
    <w:rsid w:val="00B02F15"/>
    <w:rsid w:val="00B03812"/>
    <w:rsid w:val="00B03831"/>
    <w:rsid w:val="00B06D13"/>
    <w:rsid w:val="00B07470"/>
    <w:rsid w:val="00B07499"/>
    <w:rsid w:val="00B07B15"/>
    <w:rsid w:val="00B07FAE"/>
    <w:rsid w:val="00B10341"/>
    <w:rsid w:val="00B12347"/>
    <w:rsid w:val="00B1283C"/>
    <w:rsid w:val="00B13005"/>
    <w:rsid w:val="00B13981"/>
    <w:rsid w:val="00B14DF3"/>
    <w:rsid w:val="00B1660D"/>
    <w:rsid w:val="00B16EB0"/>
    <w:rsid w:val="00B16F18"/>
    <w:rsid w:val="00B25A3B"/>
    <w:rsid w:val="00B26E04"/>
    <w:rsid w:val="00B26EA0"/>
    <w:rsid w:val="00B27536"/>
    <w:rsid w:val="00B31613"/>
    <w:rsid w:val="00B31AA4"/>
    <w:rsid w:val="00B326A5"/>
    <w:rsid w:val="00B33FED"/>
    <w:rsid w:val="00B40F21"/>
    <w:rsid w:val="00B45637"/>
    <w:rsid w:val="00B46340"/>
    <w:rsid w:val="00B52CCA"/>
    <w:rsid w:val="00B554EB"/>
    <w:rsid w:val="00B573DB"/>
    <w:rsid w:val="00B642EC"/>
    <w:rsid w:val="00B64FD6"/>
    <w:rsid w:val="00B65D9D"/>
    <w:rsid w:val="00B66177"/>
    <w:rsid w:val="00B7188A"/>
    <w:rsid w:val="00B725A2"/>
    <w:rsid w:val="00B73747"/>
    <w:rsid w:val="00B74AF6"/>
    <w:rsid w:val="00B76873"/>
    <w:rsid w:val="00B77983"/>
    <w:rsid w:val="00B81064"/>
    <w:rsid w:val="00B81F05"/>
    <w:rsid w:val="00B82B50"/>
    <w:rsid w:val="00B84682"/>
    <w:rsid w:val="00B84976"/>
    <w:rsid w:val="00B865F6"/>
    <w:rsid w:val="00B87681"/>
    <w:rsid w:val="00B90E64"/>
    <w:rsid w:val="00B9145B"/>
    <w:rsid w:val="00B91FF6"/>
    <w:rsid w:val="00B957ED"/>
    <w:rsid w:val="00B95D13"/>
    <w:rsid w:val="00B961B3"/>
    <w:rsid w:val="00B96656"/>
    <w:rsid w:val="00B968CF"/>
    <w:rsid w:val="00BA2444"/>
    <w:rsid w:val="00BA2535"/>
    <w:rsid w:val="00BA2A7D"/>
    <w:rsid w:val="00BA6F97"/>
    <w:rsid w:val="00BB3A5A"/>
    <w:rsid w:val="00BB63F0"/>
    <w:rsid w:val="00BB6E43"/>
    <w:rsid w:val="00BB713E"/>
    <w:rsid w:val="00BC01E0"/>
    <w:rsid w:val="00BC4DD3"/>
    <w:rsid w:val="00BC6340"/>
    <w:rsid w:val="00BC69BC"/>
    <w:rsid w:val="00BC78FD"/>
    <w:rsid w:val="00BC7DA3"/>
    <w:rsid w:val="00BD298E"/>
    <w:rsid w:val="00BD2CBF"/>
    <w:rsid w:val="00BD35A9"/>
    <w:rsid w:val="00BD3767"/>
    <w:rsid w:val="00BD3B80"/>
    <w:rsid w:val="00BD4657"/>
    <w:rsid w:val="00BD7960"/>
    <w:rsid w:val="00BE22A2"/>
    <w:rsid w:val="00BE2769"/>
    <w:rsid w:val="00BE2894"/>
    <w:rsid w:val="00BE2F0F"/>
    <w:rsid w:val="00BE3797"/>
    <w:rsid w:val="00BE3956"/>
    <w:rsid w:val="00BE3DC3"/>
    <w:rsid w:val="00BE3E66"/>
    <w:rsid w:val="00BE4D55"/>
    <w:rsid w:val="00BE695D"/>
    <w:rsid w:val="00BE7E08"/>
    <w:rsid w:val="00BF6D07"/>
    <w:rsid w:val="00C01101"/>
    <w:rsid w:val="00C02267"/>
    <w:rsid w:val="00C0238E"/>
    <w:rsid w:val="00C03C1B"/>
    <w:rsid w:val="00C04563"/>
    <w:rsid w:val="00C04BD9"/>
    <w:rsid w:val="00C0550C"/>
    <w:rsid w:val="00C05FD1"/>
    <w:rsid w:val="00C06179"/>
    <w:rsid w:val="00C076CE"/>
    <w:rsid w:val="00C105C6"/>
    <w:rsid w:val="00C11072"/>
    <w:rsid w:val="00C11D93"/>
    <w:rsid w:val="00C11DB8"/>
    <w:rsid w:val="00C12C7F"/>
    <w:rsid w:val="00C13F13"/>
    <w:rsid w:val="00C14C22"/>
    <w:rsid w:val="00C178EB"/>
    <w:rsid w:val="00C22AA3"/>
    <w:rsid w:val="00C23090"/>
    <w:rsid w:val="00C240B9"/>
    <w:rsid w:val="00C260A2"/>
    <w:rsid w:val="00C26592"/>
    <w:rsid w:val="00C2778C"/>
    <w:rsid w:val="00C27C71"/>
    <w:rsid w:val="00C31142"/>
    <w:rsid w:val="00C336E9"/>
    <w:rsid w:val="00C346DE"/>
    <w:rsid w:val="00C348CC"/>
    <w:rsid w:val="00C366E0"/>
    <w:rsid w:val="00C3722F"/>
    <w:rsid w:val="00C37F2E"/>
    <w:rsid w:val="00C4390D"/>
    <w:rsid w:val="00C46DD9"/>
    <w:rsid w:val="00C50833"/>
    <w:rsid w:val="00C51E44"/>
    <w:rsid w:val="00C520BE"/>
    <w:rsid w:val="00C550F3"/>
    <w:rsid w:val="00C554B9"/>
    <w:rsid w:val="00C556CA"/>
    <w:rsid w:val="00C56FF1"/>
    <w:rsid w:val="00C5704E"/>
    <w:rsid w:val="00C62820"/>
    <w:rsid w:val="00C643A7"/>
    <w:rsid w:val="00C64FA5"/>
    <w:rsid w:val="00C652D8"/>
    <w:rsid w:val="00C658B1"/>
    <w:rsid w:val="00C668F8"/>
    <w:rsid w:val="00C70278"/>
    <w:rsid w:val="00C716FC"/>
    <w:rsid w:val="00C71DDB"/>
    <w:rsid w:val="00C72B87"/>
    <w:rsid w:val="00C73B0D"/>
    <w:rsid w:val="00C75652"/>
    <w:rsid w:val="00C756A4"/>
    <w:rsid w:val="00C76442"/>
    <w:rsid w:val="00C83C57"/>
    <w:rsid w:val="00C875D1"/>
    <w:rsid w:val="00C939AC"/>
    <w:rsid w:val="00C93A2E"/>
    <w:rsid w:val="00C93AE7"/>
    <w:rsid w:val="00C94054"/>
    <w:rsid w:val="00C95AD1"/>
    <w:rsid w:val="00CA0D63"/>
    <w:rsid w:val="00CA180D"/>
    <w:rsid w:val="00CA36D6"/>
    <w:rsid w:val="00CA5335"/>
    <w:rsid w:val="00CA7141"/>
    <w:rsid w:val="00CB00F1"/>
    <w:rsid w:val="00CB0165"/>
    <w:rsid w:val="00CB0758"/>
    <w:rsid w:val="00CB1713"/>
    <w:rsid w:val="00CB1783"/>
    <w:rsid w:val="00CB2E33"/>
    <w:rsid w:val="00CB3280"/>
    <w:rsid w:val="00CB57BC"/>
    <w:rsid w:val="00CB6C13"/>
    <w:rsid w:val="00CB723E"/>
    <w:rsid w:val="00CC4ED0"/>
    <w:rsid w:val="00CD0328"/>
    <w:rsid w:val="00CD12EB"/>
    <w:rsid w:val="00CD247A"/>
    <w:rsid w:val="00CD2C38"/>
    <w:rsid w:val="00CD3FEA"/>
    <w:rsid w:val="00CD4DC2"/>
    <w:rsid w:val="00CD59A8"/>
    <w:rsid w:val="00CD68F8"/>
    <w:rsid w:val="00CE4FAF"/>
    <w:rsid w:val="00CE7B75"/>
    <w:rsid w:val="00CE7E43"/>
    <w:rsid w:val="00CE7EC4"/>
    <w:rsid w:val="00CF3740"/>
    <w:rsid w:val="00D00051"/>
    <w:rsid w:val="00D0191B"/>
    <w:rsid w:val="00D03CFA"/>
    <w:rsid w:val="00D048EF"/>
    <w:rsid w:val="00D05AE6"/>
    <w:rsid w:val="00D06F5E"/>
    <w:rsid w:val="00D06FEB"/>
    <w:rsid w:val="00D07A90"/>
    <w:rsid w:val="00D1004B"/>
    <w:rsid w:val="00D1022A"/>
    <w:rsid w:val="00D11C38"/>
    <w:rsid w:val="00D12795"/>
    <w:rsid w:val="00D13FBF"/>
    <w:rsid w:val="00D16C40"/>
    <w:rsid w:val="00D21440"/>
    <w:rsid w:val="00D2377E"/>
    <w:rsid w:val="00D2510B"/>
    <w:rsid w:val="00D26700"/>
    <w:rsid w:val="00D26A57"/>
    <w:rsid w:val="00D30A32"/>
    <w:rsid w:val="00D35E08"/>
    <w:rsid w:val="00D36AEA"/>
    <w:rsid w:val="00D40AB3"/>
    <w:rsid w:val="00D4160B"/>
    <w:rsid w:val="00D43009"/>
    <w:rsid w:val="00D432C3"/>
    <w:rsid w:val="00D438EC"/>
    <w:rsid w:val="00D43EBD"/>
    <w:rsid w:val="00D448B0"/>
    <w:rsid w:val="00D46667"/>
    <w:rsid w:val="00D467A6"/>
    <w:rsid w:val="00D51648"/>
    <w:rsid w:val="00D51E96"/>
    <w:rsid w:val="00D53D13"/>
    <w:rsid w:val="00D544F2"/>
    <w:rsid w:val="00D56ED5"/>
    <w:rsid w:val="00D57638"/>
    <w:rsid w:val="00D57F1F"/>
    <w:rsid w:val="00D61171"/>
    <w:rsid w:val="00D65205"/>
    <w:rsid w:val="00D661BB"/>
    <w:rsid w:val="00D67019"/>
    <w:rsid w:val="00D67A9D"/>
    <w:rsid w:val="00D7088F"/>
    <w:rsid w:val="00D70EC3"/>
    <w:rsid w:val="00D86906"/>
    <w:rsid w:val="00D86A57"/>
    <w:rsid w:val="00D86D57"/>
    <w:rsid w:val="00D86DE7"/>
    <w:rsid w:val="00D87F41"/>
    <w:rsid w:val="00D91938"/>
    <w:rsid w:val="00D919BF"/>
    <w:rsid w:val="00D91FBD"/>
    <w:rsid w:val="00D94F54"/>
    <w:rsid w:val="00D959E7"/>
    <w:rsid w:val="00DA154A"/>
    <w:rsid w:val="00DA34F9"/>
    <w:rsid w:val="00DA3C5C"/>
    <w:rsid w:val="00DA3F04"/>
    <w:rsid w:val="00DA6273"/>
    <w:rsid w:val="00DB4141"/>
    <w:rsid w:val="00DB5CF0"/>
    <w:rsid w:val="00DB684D"/>
    <w:rsid w:val="00DB752D"/>
    <w:rsid w:val="00DC0E61"/>
    <w:rsid w:val="00DC18A7"/>
    <w:rsid w:val="00DC3899"/>
    <w:rsid w:val="00DC3DE5"/>
    <w:rsid w:val="00DC5249"/>
    <w:rsid w:val="00DC53C0"/>
    <w:rsid w:val="00DC5D6B"/>
    <w:rsid w:val="00DD0D2A"/>
    <w:rsid w:val="00DD1144"/>
    <w:rsid w:val="00DD2B12"/>
    <w:rsid w:val="00DD2E72"/>
    <w:rsid w:val="00DD3BA1"/>
    <w:rsid w:val="00DD4AFE"/>
    <w:rsid w:val="00DD5147"/>
    <w:rsid w:val="00DD53CB"/>
    <w:rsid w:val="00DD6A11"/>
    <w:rsid w:val="00DE17F6"/>
    <w:rsid w:val="00DE1D98"/>
    <w:rsid w:val="00DE2D0B"/>
    <w:rsid w:val="00DE773C"/>
    <w:rsid w:val="00DF0674"/>
    <w:rsid w:val="00DF3072"/>
    <w:rsid w:val="00DF482A"/>
    <w:rsid w:val="00E00361"/>
    <w:rsid w:val="00E03054"/>
    <w:rsid w:val="00E03EAA"/>
    <w:rsid w:val="00E05BCD"/>
    <w:rsid w:val="00E0690E"/>
    <w:rsid w:val="00E10C23"/>
    <w:rsid w:val="00E15FF9"/>
    <w:rsid w:val="00E2049D"/>
    <w:rsid w:val="00E20AC7"/>
    <w:rsid w:val="00E20D86"/>
    <w:rsid w:val="00E2130F"/>
    <w:rsid w:val="00E3166A"/>
    <w:rsid w:val="00E3242E"/>
    <w:rsid w:val="00E329EC"/>
    <w:rsid w:val="00E343AB"/>
    <w:rsid w:val="00E35541"/>
    <w:rsid w:val="00E362AA"/>
    <w:rsid w:val="00E37141"/>
    <w:rsid w:val="00E401D5"/>
    <w:rsid w:val="00E40A8A"/>
    <w:rsid w:val="00E42183"/>
    <w:rsid w:val="00E43377"/>
    <w:rsid w:val="00E503AC"/>
    <w:rsid w:val="00E52412"/>
    <w:rsid w:val="00E534FE"/>
    <w:rsid w:val="00E54D81"/>
    <w:rsid w:val="00E5756B"/>
    <w:rsid w:val="00E607C6"/>
    <w:rsid w:val="00E61415"/>
    <w:rsid w:val="00E6143A"/>
    <w:rsid w:val="00E61C48"/>
    <w:rsid w:val="00E63D2E"/>
    <w:rsid w:val="00E65B37"/>
    <w:rsid w:val="00E67019"/>
    <w:rsid w:val="00E703BE"/>
    <w:rsid w:val="00E70D06"/>
    <w:rsid w:val="00E716D0"/>
    <w:rsid w:val="00E72D32"/>
    <w:rsid w:val="00E74007"/>
    <w:rsid w:val="00E745BB"/>
    <w:rsid w:val="00E75BF8"/>
    <w:rsid w:val="00E8043C"/>
    <w:rsid w:val="00E80508"/>
    <w:rsid w:val="00E83545"/>
    <w:rsid w:val="00E83DEE"/>
    <w:rsid w:val="00E844C1"/>
    <w:rsid w:val="00E844F6"/>
    <w:rsid w:val="00E86230"/>
    <w:rsid w:val="00E87135"/>
    <w:rsid w:val="00E90EB8"/>
    <w:rsid w:val="00E92E37"/>
    <w:rsid w:val="00E9507A"/>
    <w:rsid w:val="00EA1EC7"/>
    <w:rsid w:val="00EA2289"/>
    <w:rsid w:val="00EA2C43"/>
    <w:rsid w:val="00EA3B3D"/>
    <w:rsid w:val="00EA4770"/>
    <w:rsid w:val="00EA4A62"/>
    <w:rsid w:val="00EA5AEC"/>
    <w:rsid w:val="00EB1E68"/>
    <w:rsid w:val="00EB644E"/>
    <w:rsid w:val="00EC0649"/>
    <w:rsid w:val="00EC06A4"/>
    <w:rsid w:val="00EC0936"/>
    <w:rsid w:val="00EC11E2"/>
    <w:rsid w:val="00EC1B1F"/>
    <w:rsid w:val="00EC20F9"/>
    <w:rsid w:val="00EC3181"/>
    <w:rsid w:val="00EC346B"/>
    <w:rsid w:val="00EC3B0B"/>
    <w:rsid w:val="00EC44E1"/>
    <w:rsid w:val="00EC4627"/>
    <w:rsid w:val="00EC57F0"/>
    <w:rsid w:val="00EC721D"/>
    <w:rsid w:val="00EC748A"/>
    <w:rsid w:val="00ED2996"/>
    <w:rsid w:val="00ED2A18"/>
    <w:rsid w:val="00ED49DF"/>
    <w:rsid w:val="00ED7AAE"/>
    <w:rsid w:val="00ED7D37"/>
    <w:rsid w:val="00EE1527"/>
    <w:rsid w:val="00EE1C3B"/>
    <w:rsid w:val="00EE1D84"/>
    <w:rsid w:val="00EE2003"/>
    <w:rsid w:val="00EE4179"/>
    <w:rsid w:val="00EE4258"/>
    <w:rsid w:val="00EE50F8"/>
    <w:rsid w:val="00EE71B3"/>
    <w:rsid w:val="00EF0C25"/>
    <w:rsid w:val="00EF1E9E"/>
    <w:rsid w:val="00EF39D1"/>
    <w:rsid w:val="00EF3DA3"/>
    <w:rsid w:val="00EF4B44"/>
    <w:rsid w:val="00EF55C7"/>
    <w:rsid w:val="00EF5CF5"/>
    <w:rsid w:val="00F00CA7"/>
    <w:rsid w:val="00F03516"/>
    <w:rsid w:val="00F036E9"/>
    <w:rsid w:val="00F05524"/>
    <w:rsid w:val="00F06AD9"/>
    <w:rsid w:val="00F12945"/>
    <w:rsid w:val="00F12B54"/>
    <w:rsid w:val="00F157D1"/>
    <w:rsid w:val="00F17808"/>
    <w:rsid w:val="00F22FB1"/>
    <w:rsid w:val="00F2601E"/>
    <w:rsid w:val="00F263BF"/>
    <w:rsid w:val="00F26630"/>
    <w:rsid w:val="00F27DB0"/>
    <w:rsid w:val="00F3030B"/>
    <w:rsid w:val="00F30AC6"/>
    <w:rsid w:val="00F30DEB"/>
    <w:rsid w:val="00F3201E"/>
    <w:rsid w:val="00F34B2F"/>
    <w:rsid w:val="00F36869"/>
    <w:rsid w:val="00F41DE1"/>
    <w:rsid w:val="00F43EC7"/>
    <w:rsid w:val="00F443DC"/>
    <w:rsid w:val="00F4537C"/>
    <w:rsid w:val="00F4597E"/>
    <w:rsid w:val="00F46943"/>
    <w:rsid w:val="00F511BF"/>
    <w:rsid w:val="00F5237B"/>
    <w:rsid w:val="00F526F1"/>
    <w:rsid w:val="00F561A1"/>
    <w:rsid w:val="00F56288"/>
    <w:rsid w:val="00F65168"/>
    <w:rsid w:val="00F653E6"/>
    <w:rsid w:val="00F65A41"/>
    <w:rsid w:val="00F66D39"/>
    <w:rsid w:val="00F676C6"/>
    <w:rsid w:val="00F701B3"/>
    <w:rsid w:val="00F72213"/>
    <w:rsid w:val="00F72877"/>
    <w:rsid w:val="00F741DA"/>
    <w:rsid w:val="00F754AF"/>
    <w:rsid w:val="00F7781A"/>
    <w:rsid w:val="00F81837"/>
    <w:rsid w:val="00F82730"/>
    <w:rsid w:val="00F82AAD"/>
    <w:rsid w:val="00F84097"/>
    <w:rsid w:val="00F84247"/>
    <w:rsid w:val="00F87EA0"/>
    <w:rsid w:val="00F92081"/>
    <w:rsid w:val="00F92FDC"/>
    <w:rsid w:val="00F93797"/>
    <w:rsid w:val="00F9481F"/>
    <w:rsid w:val="00F94A5D"/>
    <w:rsid w:val="00F94B52"/>
    <w:rsid w:val="00F9611B"/>
    <w:rsid w:val="00FA0822"/>
    <w:rsid w:val="00FA3B53"/>
    <w:rsid w:val="00FA433D"/>
    <w:rsid w:val="00FA4824"/>
    <w:rsid w:val="00FA6C9C"/>
    <w:rsid w:val="00FB3855"/>
    <w:rsid w:val="00FB4B5D"/>
    <w:rsid w:val="00FB624A"/>
    <w:rsid w:val="00FB68C4"/>
    <w:rsid w:val="00FC1C12"/>
    <w:rsid w:val="00FC2E46"/>
    <w:rsid w:val="00FC2FC2"/>
    <w:rsid w:val="00FC4080"/>
    <w:rsid w:val="00FC4332"/>
    <w:rsid w:val="00FC4926"/>
    <w:rsid w:val="00FC596D"/>
    <w:rsid w:val="00FC6716"/>
    <w:rsid w:val="00FC7A6F"/>
    <w:rsid w:val="00FD3DDF"/>
    <w:rsid w:val="00FD5105"/>
    <w:rsid w:val="00FD5217"/>
    <w:rsid w:val="00FE06D2"/>
    <w:rsid w:val="00FE250C"/>
    <w:rsid w:val="00FE4CE4"/>
    <w:rsid w:val="00FE4E72"/>
    <w:rsid w:val="00FE6B2F"/>
    <w:rsid w:val="00FE7087"/>
    <w:rsid w:val="00FE7699"/>
    <w:rsid w:val="00FE77B0"/>
    <w:rsid w:val="00FF10FC"/>
    <w:rsid w:val="00FF1E54"/>
    <w:rsid w:val="00FF2350"/>
    <w:rsid w:val="00FF3472"/>
    <w:rsid w:val="00FF39AC"/>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rsid w:val="00090331"/>
    <w:pPr>
      <w:autoSpaceDE w:val="0"/>
      <w:autoSpaceDN w:val="0"/>
      <w:adjustRightInd w:val="0"/>
      <w:spacing w:before="100" w:beforeAutospacing="1" w:after="100" w:afterAutospacing="1"/>
    </w:pPr>
    <w:rPr>
      <w:rFonts w:eastAsia="Times New Roman"/>
      <w:color w:val="000000"/>
    </w:rPr>
  </w:style>
  <w:style w:type="character" w:styleId="UnresolvedMention">
    <w:name w:val="Unresolved Mention"/>
    <w:basedOn w:val="DefaultParagraphFont"/>
    <w:uiPriority w:val="99"/>
    <w:semiHidden/>
    <w:unhideWhenUsed/>
    <w:rsid w:val="003F272B"/>
    <w:rPr>
      <w:color w:val="605E5C"/>
      <w:shd w:val="clear" w:color="auto" w:fill="E1DFDD"/>
    </w:rPr>
  </w:style>
  <w:style w:type="numbering" w:customStyle="1" w:styleId="CurrentList1">
    <w:name w:val="Current List1"/>
    <w:uiPriority w:val="99"/>
    <w:rsid w:val="00617522"/>
    <w:pPr>
      <w:numPr>
        <w:numId w:val="28"/>
      </w:numPr>
    </w:pPr>
  </w:style>
  <w:style w:type="numbering" w:customStyle="1" w:styleId="CurrentList2">
    <w:name w:val="Current List2"/>
    <w:uiPriority w:val="99"/>
    <w:rsid w:val="00463B66"/>
    <w:pPr>
      <w:numPr>
        <w:numId w:val="29"/>
      </w:numPr>
    </w:pPr>
  </w:style>
  <w:style w:type="numbering" w:customStyle="1" w:styleId="CurrentList3">
    <w:name w:val="Current List3"/>
    <w:uiPriority w:val="99"/>
    <w:rsid w:val="00D36AEA"/>
    <w:pPr>
      <w:numPr>
        <w:numId w:val="30"/>
      </w:numPr>
    </w:pPr>
  </w:style>
  <w:style w:type="numbering" w:customStyle="1" w:styleId="CurrentList4">
    <w:name w:val="Current List4"/>
    <w:uiPriority w:val="99"/>
    <w:rsid w:val="00130E80"/>
    <w:pPr>
      <w:numPr>
        <w:numId w:val="31"/>
      </w:numPr>
    </w:pPr>
  </w:style>
  <w:style w:type="numbering" w:customStyle="1" w:styleId="CurrentList5">
    <w:name w:val="Current List5"/>
    <w:uiPriority w:val="99"/>
    <w:rsid w:val="00130E80"/>
    <w:pPr>
      <w:numPr>
        <w:numId w:val="32"/>
      </w:numPr>
    </w:pPr>
  </w:style>
  <w:style w:type="numbering" w:customStyle="1" w:styleId="CurrentList6">
    <w:name w:val="Current List6"/>
    <w:uiPriority w:val="99"/>
    <w:rsid w:val="000E779E"/>
    <w:pPr>
      <w:numPr>
        <w:numId w:val="33"/>
      </w:numPr>
    </w:pPr>
  </w:style>
  <w:style w:type="numbering" w:customStyle="1" w:styleId="CurrentList7">
    <w:name w:val="Current List7"/>
    <w:uiPriority w:val="99"/>
    <w:rsid w:val="001A5CBD"/>
    <w:pPr>
      <w:numPr>
        <w:numId w:val="34"/>
      </w:numPr>
    </w:pPr>
  </w:style>
  <w:style w:type="numbering" w:customStyle="1" w:styleId="CurrentList8">
    <w:name w:val="Current List8"/>
    <w:uiPriority w:val="99"/>
    <w:rsid w:val="00C556CA"/>
    <w:pPr>
      <w:numPr>
        <w:numId w:val="35"/>
      </w:numPr>
    </w:pPr>
  </w:style>
  <w:style w:type="numbering" w:customStyle="1" w:styleId="CurrentList9">
    <w:name w:val="Current List9"/>
    <w:uiPriority w:val="99"/>
    <w:rsid w:val="00C556CA"/>
    <w:pPr>
      <w:numPr>
        <w:numId w:val="36"/>
      </w:numPr>
    </w:pPr>
  </w:style>
  <w:style w:type="numbering" w:customStyle="1" w:styleId="CurrentList10">
    <w:name w:val="Current List10"/>
    <w:uiPriority w:val="99"/>
    <w:rsid w:val="00C556CA"/>
    <w:pPr>
      <w:numPr>
        <w:numId w:val="38"/>
      </w:numPr>
    </w:pPr>
  </w:style>
  <w:style w:type="numbering" w:customStyle="1" w:styleId="CurrentList11">
    <w:name w:val="Current List11"/>
    <w:uiPriority w:val="99"/>
    <w:rsid w:val="00C556CA"/>
    <w:pPr>
      <w:numPr>
        <w:numId w:val="39"/>
      </w:numPr>
    </w:pPr>
  </w:style>
  <w:style w:type="numbering" w:customStyle="1" w:styleId="CurrentList12">
    <w:name w:val="Current List12"/>
    <w:uiPriority w:val="99"/>
    <w:rsid w:val="006974C3"/>
    <w:pPr>
      <w:numPr>
        <w:numId w:val="40"/>
      </w:numPr>
    </w:pPr>
  </w:style>
  <w:style w:type="numbering" w:customStyle="1" w:styleId="CurrentList13">
    <w:name w:val="Current List13"/>
    <w:uiPriority w:val="99"/>
    <w:rsid w:val="00AF2368"/>
    <w:pPr>
      <w:numPr>
        <w:numId w:val="41"/>
      </w:numPr>
    </w:pPr>
  </w:style>
  <w:style w:type="numbering" w:customStyle="1" w:styleId="CurrentList14">
    <w:name w:val="Current List14"/>
    <w:uiPriority w:val="99"/>
    <w:rsid w:val="00AF2368"/>
    <w:pPr>
      <w:numPr>
        <w:numId w:val="42"/>
      </w:numPr>
    </w:pPr>
  </w:style>
  <w:style w:type="numbering" w:customStyle="1" w:styleId="CurrentList15">
    <w:name w:val="Current List15"/>
    <w:uiPriority w:val="99"/>
    <w:rsid w:val="00AF2368"/>
    <w:pPr>
      <w:numPr>
        <w:numId w:val="43"/>
      </w:numPr>
    </w:pPr>
  </w:style>
  <w:style w:type="numbering" w:customStyle="1" w:styleId="CurrentList16">
    <w:name w:val="Current List16"/>
    <w:uiPriority w:val="99"/>
    <w:rsid w:val="00AF2368"/>
    <w:pPr>
      <w:numPr>
        <w:numId w:val="44"/>
      </w:numPr>
    </w:pPr>
  </w:style>
  <w:style w:type="numbering" w:customStyle="1" w:styleId="CurrentList17">
    <w:name w:val="Current List17"/>
    <w:uiPriority w:val="99"/>
    <w:rsid w:val="00AF2368"/>
    <w:pPr>
      <w:numPr>
        <w:numId w:val="45"/>
      </w:numPr>
    </w:pPr>
  </w:style>
  <w:style w:type="numbering" w:customStyle="1" w:styleId="CurrentList18">
    <w:name w:val="Current List18"/>
    <w:uiPriority w:val="99"/>
    <w:rsid w:val="00810FAB"/>
    <w:pPr>
      <w:numPr>
        <w:numId w:val="46"/>
      </w:numPr>
    </w:pPr>
  </w:style>
  <w:style w:type="numbering" w:customStyle="1" w:styleId="CurrentList19">
    <w:name w:val="Current List19"/>
    <w:uiPriority w:val="99"/>
    <w:rsid w:val="00810FAB"/>
    <w:pPr>
      <w:numPr>
        <w:numId w:val="47"/>
      </w:numPr>
    </w:pPr>
  </w:style>
  <w:style w:type="numbering" w:customStyle="1" w:styleId="CurrentList20">
    <w:name w:val="Current List20"/>
    <w:uiPriority w:val="99"/>
    <w:rsid w:val="00810FAB"/>
    <w:pPr>
      <w:numPr>
        <w:numId w:val="48"/>
      </w:numPr>
    </w:pPr>
  </w:style>
  <w:style w:type="numbering" w:customStyle="1" w:styleId="CurrentList21">
    <w:name w:val="Current List21"/>
    <w:uiPriority w:val="99"/>
    <w:rsid w:val="00810FAB"/>
    <w:pPr>
      <w:numPr>
        <w:numId w:val="49"/>
      </w:numPr>
    </w:pPr>
  </w:style>
  <w:style w:type="numbering" w:customStyle="1" w:styleId="CurrentList22">
    <w:name w:val="Current List22"/>
    <w:uiPriority w:val="99"/>
    <w:rsid w:val="00810FAB"/>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xp976@mocs.utc.edu" TargetMode="External"/><Relationship Id="rId13" Type="http://schemas.openxmlformats.org/officeDocument/2006/relationships/hyperlink" Target="mailto:zdgriffith@crimson.ua.edu" TargetMode="External"/><Relationship Id="rId18" Type="http://schemas.openxmlformats.org/officeDocument/2006/relationships/hyperlink" Target="mailto:ptpodar2@illinois.ed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aadkis5@lsu.edu" TargetMode="External"/><Relationship Id="rId12" Type="http://schemas.openxmlformats.org/officeDocument/2006/relationships/hyperlink" Target="mailto:shriyakhule@gmail.com" TargetMode="External"/><Relationship Id="rId17" Type="http://schemas.openxmlformats.org/officeDocument/2006/relationships/hyperlink" Target="mailto:zhaix@ornl.go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khalid-tantawi@utc.edu" TargetMode="External"/><Relationship Id="rId20" Type="http://schemas.openxmlformats.org/officeDocument/2006/relationships/hyperlink" Target="mailto:colliercp@ornl.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lhagarmont@miners.utep.edu"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https://mail.google.com/mail/u/1/images/cleardot.gif" TargetMode="External"/><Relationship Id="rId23" Type="http://schemas.openxmlformats.org/officeDocument/2006/relationships/footer" Target="footer1.xml"/><Relationship Id="rId10" Type="http://schemas.openxmlformats.org/officeDocument/2006/relationships/hyperlink" Target="mailto:milemct@mail.uc.edu" TargetMode="External"/><Relationship Id="rId19" Type="http://schemas.openxmlformats.org/officeDocument/2006/relationships/hyperlink" Target="mailto:katsarasj@ornl.gov" TargetMode="External"/><Relationship Id="rId4" Type="http://schemas.openxmlformats.org/officeDocument/2006/relationships/webSettings" Target="webSettings.xml"/><Relationship Id="rId9" Type="http://schemas.openxmlformats.org/officeDocument/2006/relationships/hyperlink" Target="mailto:vesullivan@southernco.com" TargetMode="External"/><Relationship Id="rId14" Type="http://schemas.openxmlformats.org/officeDocument/2006/relationships/image" Target="media/image1.gif"/><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9697</Words>
  <Characters>55273</Characters>
  <Application>Microsoft Office Word</Application>
  <DocSecurity>0</DocSecurity>
  <Lines>460</Lines>
  <Paragraphs>129</Paragraphs>
  <ScaleCrop>false</ScaleCrop>
  <Company/>
  <LinksUpToDate>false</LinksUpToDate>
  <CharactersWithSpaces>64841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2026-04-20T12:01:00Z</dcterms:created>
  <dcterms:modified xsi:type="dcterms:W3CDTF">2026-04-27T16:30:00Z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6a3151a7-0a51-4f38-aae8-f38d9e22d2b7</vt:lpwstr>
  </property>
</Properties>
</file>