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12531B9D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254D96">
        <w:rPr>
          <w:rFonts w:eastAsia="Times New Roman" w:cstheme="minorHAnsi"/>
          <w:b/>
        </w:rPr>
        <w:t>70626</w:t>
      </w:r>
    </w:p>
    <w:p w14:paraId="2F6924E5" w14:textId="395352A1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254D96">
        <w:rPr>
          <w:rFonts w:eastAsia="Times New Roman" w:cstheme="minorHAnsi"/>
          <w:b/>
        </w:rPr>
        <w:t>Poornima G</w:t>
      </w:r>
    </w:p>
    <w:p w14:paraId="6FB9233B" w14:textId="052E0C26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254D96" w:rsidRPr="00843B65">
          <w:rPr>
            <w:rStyle w:val="Hyperlink"/>
            <w:rFonts w:eastAsia="Times New Roman" w:cstheme="minorHAnsi"/>
            <w:b/>
          </w:rPr>
          <w:t>https://review.jove.com/account/file-uploader?src=21540978</w:t>
        </w:r>
      </w:hyperlink>
      <w:r w:rsidR="00254D96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73BE81AA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254D96" w:rsidRPr="00254D96">
        <w:rPr>
          <w:rStyle w:val="ArticleTitle"/>
          <w:rFonts w:cstheme="minorHAnsi"/>
        </w:rPr>
        <w:t>Generation of Polyacrylamide and Silicone Extracellular Matrix Substrates with Defined Stiffness for Cell Biology Applications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35451867" w14:textId="4C95AD79" w:rsidR="00254D96" w:rsidRPr="00254D96" w:rsidRDefault="00254D96" w:rsidP="00254D96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  <w:r w:rsidRPr="00254D96">
        <w:rPr>
          <w:rFonts w:eastAsia="Times New Roman" w:cstheme="minorHAnsi"/>
          <w:b/>
          <w:sz w:val="28"/>
          <w:szCs w:val="28"/>
        </w:rPr>
        <w:t>Aisha Almsoud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54D96">
        <w:rPr>
          <w:rFonts w:eastAsia="Times New Roman" w:cstheme="minorHAnsi"/>
          <w:b/>
          <w:sz w:val="28"/>
          <w:szCs w:val="28"/>
        </w:rPr>
        <w:t>, Upama Nyaupane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1,2</w:t>
      </w:r>
      <w:r w:rsidRPr="00254D96">
        <w:rPr>
          <w:rFonts w:eastAsia="Times New Roman" w:cstheme="minorHAnsi"/>
          <w:b/>
          <w:sz w:val="28"/>
          <w:szCs w:val="28"/>
        </w:rPr>
        <w:t>, Kashish Jain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54D96">
        <w:rPr>
          <w:rFonts w:eastAsia="Times New Roman" w:cstheme="minorHAnsi"/>
          <w:b/>
          <w:sz w:val="28"/>
          <w:szCs w:val="28"/>
        </w:rPr>
        <w:t>, Ghmkin Hassan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54D96">
        <w:rPr>
          <w:rFonts w:eastAsia="Times New Roman" w:cstheme="minorHAnsi"/>
          <w:b/>
          <w:sz w:val="28"/>
          <w:szCs w:val="28"/>
        </w:rPr>
        <w:t>, Johnathan N. Lakins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3</w:t>
      </w:r>
      <w:r w:rsidRPr="00254D96">
        <w:rPr>
          <w:rFonts w:eastAsia="Times New Roman" w:cstheme="minorHAnsi"/>
          <w:b/>
          <w:sz w:val="28"/>
          <w:szCs w:val="28"/>
        </w:rPr>
        <w:t>, Valerie M. Weaver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4,5,6</w:t>
      </w:r>
      <w:r w:rsidRPr="00254D96">
        <w:rPr>
          <w:rFonts w:eastAsia="Times New Roman" w:cstheme="minorHAnsi"/>
          <w:b/>
          <w:sz w:val="28"/>
          <w:szCs w:val="28"/>
        </w:rPr>
        <w:t>, FuiBoon Kai</w:t>
      </w:r>
      <w:r w:rsidRPr="00254D96">
        <w:rPr>
          <w:rFonts w:eastAsia="Times New Roman" w:cstheme="minorHAnsi"/>
          <w:b/>
          <w:sz w:val="28"/>
          <w:szCs w:val="28"/>
          <w:vertAlign w:val="superscript"/>
        </w:rPr>
        <w:t>1, 2</w:t>
      </w:r>
    </w:p>
    <w:p w14:paraId="36C5F3EC" w14:textId="77777777" w:rsidR="00254D96" w:rsidRPr="00254D96" w:rsidRDefault="00254D96" w:rsidP="00254D96">
      <w:pPr>
        <w:outlineLvl w:val="0"/>
        <w:rPr>
          <w:rFonts w:eastAsia="Times New Roman" w:cstheme="minorHAnsi"/>
          <w:b/>
          <w:sz w:val="28"/>
          <w:szCs w:val="28"/>
          <w:vertAlign w:val="superscript"/>
        </w:rPr>
      </w:pPr>
    </w:p>
    <w:p w14:paraId="632B69AB" w14:textId="0266E8C7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>1</w:t>
      </w:r>
      <w:r w:rsidRPr="00254D96">
        <w:rPr>
          <w:rFonts w:eastAsia="Times New Roman" w:cstheme="minorHAnsi"/>
          <w:bCs/>
          <w:sz w:val="28"/>
          <w:szCs w:val="28"/>
        </w:rPr>
        <w:t>Snyder Institute for Chronic Diseases, Cumming School of Medicine, University of Calgary</w:t>
      </w:r>
    </w:p>
    <w:p w14:paraId="1381A329" w14:textId="40FCC5D4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>2</w:t>
      </w:r>
      <w:r w:rsidRPr="00254D96">
        <w:rPr>
          <w:rFonts w:eastAsia="Times New Roman" w:cstheme="minorHAnsi"/>
          <w:bCs/>
          <w:sz w:val="28"/>
          <w:szCs w:val="28"/>
        </w:rPr>
        <w:t>Department of Physiology and Pharmacology, Cumming School of Medicine, University of Calgary</w:t>
      </w:r>
    </w:p>
    <w:p w14:paraId="6F5D0DCB" w14:textId="3C3E1DF3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>3</w:t>
      </w:r>
      <w:r w:rsidRPr="00254D96">
        <w:rPr>
          <w:rFonts w:eastAsia="Times New Roman" w:cstheme="minorHAnsi"/>
          <w:bCs/>
          <w:sz w:val="28"/>
          <w:szCs w:val="28"/>
        </w:rPr>
        <w:t>Department of Surgery, University of California, San Francisco</w:t>
      </w:r>
    </w:p>
    <w:p w14:paraId="5FE723E6" w14:textId="360FCC25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>4</w:t>
      </w:r>
      <w:r w:rsidRPr="00254D96">
        <w:rPr>
          <w:rFonts w:eastAsia="Times New Roman" w:cstheme="minorHAnsi"/>
          <w:bCs/>
          <w:sz w:val="28"/>
          <w:szCs w:val="28"/>
        </w:rPr>
        <w:t>Center for Bioengineering and Tissue Regeneration, University of California, San Francisco</w:t>
      </w:r>
    </w:p>
    <w:p w14:paraId="415911D6" w14:textId="17176B41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>5</w:t>
      </w:r>
      <w:r w:rsidRPr="00254D96">
        <w:rPr>
          <w:rFonts w:eastAsia="Times New Roman" w:cstheme="minorHAnsi"/>
          <w:bCs/>
          <w:sz w:val="28"/>
          <w:szCs w:val="28"/>
        </w:rPr>
        <w:t>UCSF Helen Diller Comprehensive Cancer Center, University of California, San Francisco</w:t>
      </w:r>
    </w:p>
    <w:p w14:paraId="110E0C12" w14:textId="787A5ED9" w:rsidR="00254D96" w:rsidRPr="00254D96" w:rsidRDefault="00254D96" w:rsidP="00254D96">
      <w:pPr>
        <w:outlineLvl w:val="0"/>
        <w:rPr>
          <w:rFonts w:eastAsia="Times New Roman" w:cstheme="minorHAnsi"/>
          <w:bCs/>
          <w:sz w:val="28"/>
          <w:szCs w:val="28"/>
        </w:rPr>
      </w:pPr>
      <w:r w:rsidRPr="00254D96">
        <w:rPr>
          <w:rFonts w:eastAsia="Times New Roman" w:cstheme="minorHAnsi"/>
          <w:bCs/>
          <w:sz w:val="28"/>
          <w:szCs w:val="28"/>
          <w:vertAlign w:val="superscript"/>
        </w:rPr>
        <w:t xml:space="preserve">6 </w:t>
      </w:r>
      <w:r w:rsidRPr="00254D96">
        <w:rPr>
          <w:rFonts w:eastAsia="Times New Roman" w:cstheme="minorHAnsi"/>
          <w:bCs/>
          <w:sz w:val="28"/>
          <w:szCs w:val="28"/>
        </w:rPr>
        <w:t>Department of Bioengineering and Therapeutic Sciences, Eli and Edythe Broad Center for Regeneration Medicine and Stem Cell Research, University of California, San Francisco</w:t>
      </w:r>
    </w:p>
    <w:p w14:paraId="62F1D365" w14:textId="77777777" w:rsidR="00254D96" w:rsidRPr="00254D96" w:rsidRDefault="00254D96" w:rsidP="00254D9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0159D2A4" w:rsidR="004E0C5A" w:rsidRDefault="00254D96" w:rsidP="004E0C5A">
      <w:pPr>
        <w:outlineLvl w:val="0"/>
        <w:rPr>
          <w:rFonts w:eastAsia="Times New Roman" w:cstheme="minorHAnsi"/>
        </w:rPr>
      </w:pPr>
      <w:bookmarkStart w:id="0" w:name="_Hlk25233958"/>
      <w:r w:rsidRPr="00254D96">
        <w:rPr>
          <w:rFonts w:eastAsia="Times New Roman" w:cstheme="minorHAnsi"/>
        </w:rPr>
        <w:t>FuiBoon.Kai@ucalgary.ca</w:t>
      </w:r>
    </w:p>
    <w:p w14:paraId="70FFA58B" w14:textId="77777777" w:rsidR="00D6314B" w:rsidRPr="00B07A3B" w:rsidRDefault="00D6314B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72120D78" w14:textId="77777777" w:rsidR="00254D96" w:rsidRPr="00254D96" w:rsidRDefault="00254D96" w:rsidP="00254D96">
      <w:pPr>
        <w:outlineLvl w:val="0"/>
        <w:rPr>
          <w:rFonts w:cstheme="minorHAnsi"/>
          <w:bCs/>
        </w:rPr>
      </w:pPr>
      <w:r w:rsidRPr="00254D96">
        <w:rPr>
          <w:rFonts w:cstheme="minorHAnsi"/>
          <w:bCs/>
        </w:rPr>
        <w:t>Aisha.Almsoud@ucalgary.ca</w:t>
      </w:r>
    </w:p>
    <w:p w14:paraId="399B9E9E" w14:textId="77777777" w:rsidR="00254D96" w:rsidRPr="00254D96" w:rsidRDefault="00254D96" w:rsidP="00254D96">
      <w:pPr>
        <w:outlineLvl w:val="0"/>
        <w:rPr>
          <w:rFonts w:cstheme="minorHAnsi"/>
          <w:bCs/>
        </w:rPr>
      </w:pPr>
      <w:r w:rsidRPr="00254D96">
        <w:rPr>
          <w:rFonts w:cstheme="minorHAnsi"/>
          <w:bCs/>
        </w:rPr>
        <w:t>Upama.Nyaupane1@ucalgary.ca</w:t>
      </w:r>
    </w:p>
    <w:p w14:paraId="2220EE24" w14:textId="77777777" w:rsidR="00254D96" w:rsidRPr="00254D96" w:rsidRDefault="00254D96" w:rsidP="00254D96">
      <w:pPr>
        <w:outlineLvl w:val="0"/>
        <w:rPr>
          <w:rFonts w:cstheme="minorHAnsi"/>
          <w:bCs/>
        </w:rPr>
      </w:pPr>
      <w:r w:rsidRPr="00254D96">
        <w:rPr>
          <w:rFonts w:cstheme="minorHAnsi"/>
          <w:bCs/>
        </w:rPr>
        <w:t>Kashish.Jain@ucsf.edu</w:t>
      </w:r>
    </w:p>
    <w:p w14:paraId="645C8D47" w14:textId="77777777" w:rsidR="00254D96" w:rsidRPr="00254D96" w:rsidRDefault="00254D96" w:rsidP="00254D96">
      <w:pPr>
        <w:outlineLvl w:val="0"/>
        <w:rPr>
          <w:rFonts w:cstheme="minorHAnsi"/>
          <w:bCs/>
        </w:rPr>
      </w:pPr>
      <w:r w:rsidRPr="00254D96">
        <w:rPr>
          <w:rFonts w:cstheme="minorHAnsi"/>
          <w:bCs/>
        </w:rPr>
        <w:t>Jon.Lakins@ucsf.edu</w:t>
      </w:r>
    </w:p>
    <w:p w14:paraId="12916965" w14:textId="4DA4D175" w:rsidR="003B5E26" w:rsidRPr="004F6CCB" w:rsidRDefault="00254D96" w:rsidP="00254D96">
      <w:pPr>
        <w:outlineLvl w:val="0"/>
        <w:rPr>
          <w:rFonts w:cstheme="minorHAnsi"/>
          <w:bCs/>
        </w:rPr>
      </w:pPr>
      <w:r w:rsidRPr="00254D96">
        <w:rPr>
          <w:rFonts w:cstheme="minorHAnsi"/>
          <w:bCs/>
        </w:rPr>
        <w:t>Valerie.Weaver@ucsf.edu</w:t>
      </w:r>
    </w:p>
    <w:p w14:paraId="0FAC8D26" w14:textId="77777777" w:rsidR="00254D96" w:rsidRDefault="00254D96" w:rsidP="00254D96">
      <w:pPr>
        <w:outlineLvl w:val="0"/>
        <w:rPr>
          <w:rFonts w:eastAsia="Times New Roman" w:cstheme="minorHAnsi"/>
        </w:rPr>
      </w:pPr>
      <w:r w:rsidRPr="00254D96">
        <w:rPr>
          <w:rFonts w:eastAsia="Times New Roman" w:cstheme="minorHAnsi"/>
        </w:rPr>
        <w:t>FuiBoon.Kai@ucalgary.ca</w:t>
      </w:r>
    </w:p>
    <w:p w14:paraId="6F84F159" w14:textId="77777777" w:rsidR="003B5E26" w:rsidRPr="004F6CCB" w:rsidRDefault="003B5E26" w:rsidP="009A0E7C">
      <w:pPr>
        <w:outlineLvl w:val="0"/>
        <w:rPr>
          <w:rFonts w:cstheme="minorHAnsi"/>
          <w:bCs/>
        </w:rPr>
      </w:pPr>
    </w:p>
    <w:p w14:paraId="60B95108" w14:textId="170D84F7" w:rsidR="00C70C90" w:rsidRPr="004F6CCB" w:rsidRDefault="00C70C90">
      <w:pPr>
        <w:rPr>
          <w:rFonts w:cstheme="minorHAnsi"/>
          <w:bCs/>
        </w:rPr>
      </w:pP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t>Author Questionnaire</w:t>
      </w:r>
    </w:p>
    <w:p w14:paraId="22834088" w14:textId="19247151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6C2E59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5CBEA159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6C2E59">
        <w:rPr>
          <w:rFonts w:eastAsia="Times New Roman" w:cstheme="minorHAnsi"/>
          <w:b/>
          <w:bCs/>
        </w:rPr>
        <w:t>No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085BDB5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r w:rsidR="006C2E59">
        <w:rPr>
          <w:rFonts w:eastAsia="Times New Roman" w:cstheme="minorHAnsi"/>
          <w:b/>
          <w:bCs/>
        </w:rPr>
        <w:t>No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4F110201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>live during your JoVE shoot</w:t>
      </w:r>
      <w:r>
        <w:t xml:space="preserve">? These will </w:t>
      </w:r>
      <w:r>
        <w:rPr>
          <w:rStyle w:val="Strong"/>
        </w:rPr>
        <w:t>not appear in your JoVE video</w:t>
      </w:r>
      <w:r>
        <w:t xml:space="preserve"> but may be used in JoVE’s promotional materials. </w:t>
      </w:r>
      <w:r w:rsidR="006C2E59">
        <w:rPr>
          <w:rFonts w:eastAsia="Times New Roman" w:cstheme="minorHAnsi"/>
          <w:b/>
          <w:bCs/>
        </w:rPr>
        <w:t>No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0EF5E681" w:rsidR="005F1ADF" w:rsidRPr="004F6CCB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>Number of Steps</w:t>
      </w:r>
      <w:r w:rsidRPr="004F6CCB">
        <w:rPr>
          <w:rFonts w:cstheme="minorHAnsi"/>
          <w:bCs/>
          <w:sz w:val="22"/>
          <w:szCs w:val="22"/>
        </w:rPr>
        <w:t xml:space="preserve">:  </w:t>
      </w:r>
      <w:r w:rsidR="00254D96">
        <w:rPr>
          <w:rFonts w:cstheme="minorHAnsi"/>
          <w:bCs/>
          <w:sz w:val="22"/>
          <w:szCs w:val="22"/>
        </w:rPr>
        <w:t>22</w:t>
      </w:r>
    </w:p>
    <w:p w14:paraId="5AAC9C6C" w14:textId="045F282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4F6CCB">
        <w:rPr>
          <w:rFonts w:cstheme="minorHAnsi"/>
          <w:bCs/>
          <w:sz w:val="22"/>
          <w:szCs w:val="22"/>
        </w:rPr>
        <w:t xml:space="preserve">Number of Shots:  </w:t>
      </w:r>
      <w:r w:rsidR="00254D96">
        <w:rPr>
          <w:rFonts w:cstheme="minorHAnsi"/>
          <w:bCs/>
          <w:sz w:val="22"/>
          <w:szCs w:val="22"/>
        </w:rPr>
        <w:t>45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77E7A168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</w:t>
      </w:r>
      <w:r w:rsidR="004150BE">
        <w:rPr>
          <w:rFonts w:cstheme="minorHAnsi"/>
        </w:rPr>
        <w:t>terviews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674EBE58" w14:textId="47A035E6" w:rsidR="009C14B6" w:rsidRDefault="006C2E59" w:rsidP="009C14B6">
      <w:pPr>
        <w:pStyle w:val="ListParagraph"/>
        <w:numPr>
          <w:ilvl w:val="1"/>
          <w:numId w:val="3"/>
        </w:numPr>
        <w:rPr>
          <w:rFonts w:cstheme="minorHAnsi"/>
        </w:rPr>
      </w:pPr>
      <w:r w:rsidRPr="009C14B6">
        <w:rPr>
          <w:rStyle w:val="AuthorName"/>
          <w:rFonts w:asciiTheme="minorHAnsi" w:eastAsia="Times" w:hAnsiTheme="minorHAnsi" w:cstheme="minorHAnsi"/>
        </w:rPr>
        <w:t>FuiBoon Kai</w:t>
      </w:r>
      <w:r w:rsidR="00927B12" w:rsidRPr="009C14B6">
        <w:rPr>
          <w:rStyle w:val="AuthorName"/>
          <w:rFonts w:asciiTheme="minorHAnsi" w:eastAsia="Times" w:hAnsiTheme="minorHAnsi" w:cstheme="minorHAnsi"/>
        </w:rPr>
        <w:t>:</w:t>
      </w:r>
      <w:r w:rsidR="005A33C6" w:rsidRPr="009C14B6">
        <w:rPr>
          <w:rFonts w:cstheme="minorHAnsi"/>
        </w:rPr>
        <w:t xml:space="preserve"> </w:t>
      </w:r>
      <w:r w:rsidR="00EF6B2D">
        <w:rPr>
          <w:rFonts w:cstheme="minorHAnsi"/>
        </w:rPr>
        <w:t>My group</w:t>
      </w:r>
      <w:r w:rsidR="009C14B6" w:rsidRPr="009C14B6">
        <w:rPr>
          <w:rFonts w:cstheme="minorHAnsi"/>
        </w:rPr>
        <w:t xml:space="preserve"> stud</w:t>
      </w:r>
      <w:r w:rsidR="00EF6B2D">
        <w:rPr>
          <w:rFonts w:cstheme="minorHAnsi"/>
        </w:rPr>
        <w:t>ies</w:t>
      </w:r>
      <w:r w:rsidR="009C14B6" w:rsidRPr="009C14B6">
        <w:rPr>
          <w:rFonts w:cstheme="minorHAnsi"/>
        </w:rPr>
        <w:t xml:space="preserve"> how ECM stiffness drives pulmonary fibrosis, specifically investigating how </w:t>
      </w:r>
      <w:r w:rsidR="00401D87">
        <w:rPr>
          <w:rFonts w:cstheme="minorHAnsi"/>
        </w:rPr>
        <w:t xml:space="preserve">lung </w:t>
      </w:r>
      <w:r w:rsidR="009C14B6" w:rsidRPr="009C14B6">
        <w:rPr>
          <w:rFonts w:cstheme="minorHAnsi"/>
        </w:rPr>
        <w:t>cells sense stiffness and convert it into pathological signaling.</w:t>
      </w:r>
    </w:p>
    <w:p w14:paraId="0D1D3433" w14:textId="2AB40B7F" w:rsidR="00032CD3" w:rsidRDefault="00032CD3" w:rsidP="00032CD3">
      <w:pPr>
        <w:pStyle w:val="ListParagraph"/>
        <w:numPr>
          <w:ilvl w:val="2"/>
          <w:numId w:val="3"/>
        </w:numPr>
        <w:rPr>
          <w:rFonts w:cstheme="minorHAnsi"/>
        </w:rPr>
      </w:pPr>
      <w:r w:rsidRPr="00032CD3">
        <w:rPr>
          <w:rFonts w:cstheme="minorHAnsi"/>
        </w:rPr>
        <w:t>INTERVIEW: Named talent says the statement above in an interview-style shot, looking slightly off-camera</w:t>
      </w:r>
    </w:p>
    <w:p w14:paraId="4FE1762B" w14:textId="77777777" w:rsidR="009C14B6" w:rsidRPr="009C14B6" w:rsidRDefault="009C14B6" w:rsidP="009C14B6">
      <w:pPr>
        <w:pStyle w:val="ListParagraph"/>
        <w:ind w:left="907"/>
        <w:rPr>
          <w:rFonts w:cstheme="minorHAnsi"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B6BF8A7" w:rsidR="007D61A8" w:rsidRDefault="009C14B6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FuiBoon Kai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="00401D87">
        <w:t>Traditional ECM fabrication is complex, costly, and poorly reproducible. In contrast, our method is highly cost-effective and reproducible, thus allowing large-scale culture.</w:t>
      </w:r>
      <w:r>
        <w:rPr>
          <w:rFonts w:eastAsia="Times New Roman" w:cstheme="minorHAnsi"/>
        </w:rPr>
        <w:t xml:space="preserve"> </w:t>
      </w:r>
    </w:p>
    <w:p w14:paraId="59554C3E" w14:textId="340BF8AC" w:rsidR="00032CD3" w:rsidRPr="00D75084" w:rsidRDefault="00032CD3" w:rsidP="00032CD3">
      <w:pPr>
        <w:pStyle w:val="ListParagraph"/>
        <w:numPr>
          <w:ilvl w:val="2"/>
          <w:numId w:val="3"/>
        </w:numPr>
        <w:spacing w:before="120" w:after="240"/>
        <w:contextualSpacing w:val="0"/>
        <w:rPr>
          <w:rFonts w:eastAsia="Times New Roman" w:cstheme="minorHAnsi"/>
        </w:rPr>
      </w:pPr>
      <w:r w:rsidRPr="00032CD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699E10D2" w:rsidR="00D75084" w:rsidRPr="00032CD3" w:rsidRDefault="00A77CE4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FuiBoon Kai</w:t>
      </w:r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r>
        <w:rPr>
          <w:rFonts w:cstheme="minorHAnsi"/>
        </w:rPr>
        <w:t xml:space="preserve">This protocol will allow researchers to study </w:t>
      </w:r>
      <w:r w:rsidR="00401D87">
        <w:rPr>
          <w:rFonts w:cstheme="minorHAnsi"/>
        </w:rPr>
        <w:t>the impact of</w:t>
      </w:r>
      <w:r>
        <w:rPr>
          <w:rFonts w:cstheme="minorHAnsi"/>
        </w:rPr>
        <w:t xml:space="preserve"> a soft and stiff </w:t>
      </w:r>
      <w:r w:rsidR="00E52A11">
        <w:rPr>
          <w:rFonts w:cstheme="minorHAnsi"/>
        </w:rPr>
        <w:t>matrix</w:t>
      </w:r>
      <w:r>
        <w:rPr>
          <w:rFonts w:cstheme="minorHAnsi"/>
        </w:rPr>
        <w:t xml:space="preserve"> </w:t>
      </w:r>
      <w:r w:rsidR="00401D87">
        <w:rPr>
          <w:rFonts w:cstheme="minorHAnsi"/>
        </w:rPr>
        <w:t>on</w:t>
      </w:r>
      <w:r>
        <w:rPr>
          <w:rFonts w:cstheme="minorHAnsi"/>
        </w:rPr>
        <w:t xml:space="preserve"> cellular signaling and function. </w:t>
      </w:r>
    </w:p>
    <w:p w14:paraId="6F847824" w14:textId="5691854C" w:rsidR="00032CD3" w:rsidRPr="00D75084" w:rsidRDefault="00032CD3" w:rsidP="00032CD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32CD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24BF4EFF" w:rsidR="007D61A8" w:rsidRPr="00032CD3" w:rsidRDefault="00A77CE4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FuiBoon Kai</w:t>
      </w:r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r w:rsidRPr="00A77CE4">
        <w:rPr>
          <w:rFonts w:cstheme="minorHAnsi"/>
        </w:rPr>
        <w:t xml:space="preserve">The key challenge is </w:t>
      </w:r>
      <w:r w:rsidR="00E52A11">
        <w:rPr>
          <w:rFonts w:cstheme="minorHAnsi"/>
        </w:rPr>
        <w:t>to achieve optimal</w:t>
      </w:r>
      <w:r w:rsidRPr="00A77CE4">
        <w:rPr>
          <w:rFonts w:cstheme="minorHAnsi"/>
        </w:rPr>
        <w:t xml:space="preserve"> functionalization chemistry, as over- or under-functionalization can compromise downstream applications.</w:t>
      </w:r>
    </w:p>
    <w:p w14:paraId="305B0D35" w14:textId="00B559D3" w:rsidR="00032CD3" w:rsidRPr="00B07A3B" w:rsidRDefault="00032CD3" w:rsidP="00032CD3">
      <w:pPr>
        <w:pStyle w:val="ListParagraph"/>
        <w:numPr>
          <w:ilvl w:val="2"/>
          <w:numId w:val="3"/>
        </w:numPr>
        <w:spacing w:before="120"/>
        <w:contextualSpacing w:val="0"/>
        <w:rPr>
          <w:rFonts w:eastAsia="Times New Roman" w:cstheme="minorHAnsi"/>
        </w:rPr>
      </w:pPr>
      <w:r w:rsidRPr="00032CD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33B7A430" w14:textId="1DC41C57" w:rsidR="00622BE8" w:rsidRPr="00032CD3" w:rsidRDefault="00A77CE4" w:rsidP="006E4FD0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</w:rPr>
      </w:pPr>
      <w:r w:rsidRPr="00401D87">
        <w:rPr>
          <w:rStyle w:val="AuthorName"/>
          <w:rFonts w:asciiTheme="minorHAnsi" w:eastAsia="Times" w:hAnsiTheme="minorHAnsi" w:cstheme="minorHAnsi"/>
        </w:rPr>
        <w:t>FuiBoon Kai</w:t>
      </w:r>
      <w:r w:rsidR="00333FA4" w:rsidRPr="00401D87">
        <w:rPr>
          <w:rFonts w:eastAsia="Times New Roman" w:cstheme="minorHAnsi"/>
          <w:b/>
          <w:bCs/>
          <w:u w:val="single"/>
        </w:rPr>
        <w:t>:</w:t>
      </w:r>
      <w:r w:rsidR="00333FA4" w:rsidRPr="00401D87">
        <w:rPr>
          <w:rFonts w:eastAsia="Times New Roman" w:cstheme="minorHAnsi"/>
        </w:rPr>
        <w:t xml:space="preserve"> </w:t>
      </w:r>
      <w:r w:rsidR="00E52A11">
        <w:rPr>
          <w:rFonts w:cstheme="minorHAnsi"/>
        </w:rPr>
        <w:t>Tissue</w:t>
      </w:r>
      <w:r w:rsidR="00401D87" w:rsidRPr="00401D87">
        <w:rPr>
          <w:rFonts w:cstheme="minorHAnsi"/>
        </w:rPr>
        <w:t xml:space="preserve"> stiffening is a </w:t>
      </w:r>
      <w:r w:rsidR="00032CD3">
        <w:rPr>
          <w:rFonts w:cstheme="minorHAnsi"/>
        </w:rPr>
        <w:t>hallmark</w:t>
      </w:r>
      <w:r w:rsidR="00401D87" w:rsidRPr="00401D87">
        <w:rPr>
          <w:rFonts w:cstheme="minorHAnsi"/>
        </w:rPr>
        <w:t xml:space="preserve"> of many chronic diseases. Future studies can </w:t>
      </w:r>
      <w:r w:rsidR="00032CD3">
        <w:rPr>
          <w:rFonts w:cstheme="minorHAnsi"/>
        </w:rPr>
        <w:t>use this protocol to explore how tissue stiffness regulates diverse cell behaviors and to better understand</w:t>
      </w:r>
      <w:r w:rsidR="00401D87" w:rsidRPr="00401D87">
        <w:rPr>
          <w:rFonts w:cstheme="minorHAnsi"/>
        </w:rPr>
        <w:t xml:space="preserve"> how ECM mec</w:t>
      </w:r>
      <w:r w:rsidR="00401D87" w:rsidRPr="00032CD3">
        <w:rPr>
          <w:rFonts w:cstheme="minorHAnsi"/>
        </w:rPr>
        <w:t xml:space="preserve">hanics influence disease </w:t>
      </w:r>
      <w:r w:rsidR="00071E2A" w:rsidRPr="00032CD3">
        <w:rPr>
          <w:rFonts w:cstheme="minorHAnsi"/>
        </w:rPr>
        <w:t>progression</w:t>
      </w:r>
      <w:r w:rsidR="00401D87" w:rsidRPr="00032CD3">
        <w:rPr>
          <w:rFonts w:cstheme="minorHAnsi"/>
        </w:rPr>
        <w:t>.</w:t>
      </w:r>
    </w:p>
    <w:p w14:paraId="55258DDF" w14:textId="2AB29B7C" w:rsidR="00032CD3" w:rsidRPr="00032CD3" w:rsidRDefault="00032CD3" w:rsidP="00032CD3">
      <w:pPr>
        <w:pStyle w:val="ListParagraph"/>
        <w:numPr>
          <w:ilvl w:val="2"/>
          <w:numId w:val="3"/>
        </w:numPr>
        <w:spacing w:before="120"/>
        <w:outlineLvl w:val="0"/>
        <w:rPr>
          <w:rFonts w:eastAsia="Times New Roman" w:cstheme="minorHAnsi"/>
        </w:rPr>
      </w:pPr>
      <w:r w:rsidRPr="00032CD3">
        <w:rPr>
          <w:rFonts w:eastAsia="Times New Roman" w:cstheme="minorHAnsi"/>
        </w:rPr>
        <w:t>INTERVIEW: Named talent says the statement above in an interview-style shot, looking slightly off-camera</w:t>
      </w: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08FB6FAB" w14:textId="19E4A77D" w:rsidR="00FF25E5" w:rsidRDefault="00A13CC3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cstheme="minorHAnsi"/>
          <w:b/>
          <w:i/>
          <w:color w:val="0000FF"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>: Please always record an audio slate while filming each shot mentioned in the shotlist.</w:t>
      </w:r>
    </w:p>
    <w:p w14:paraId="75DFC648" w14:textId="37362D99" w:rsidR="00CE10F2" w:rsidRDefault="00254D96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54D96">
        <w:rPr>
          <w:rFonts w:cstheme="minorHAnsi"/>
          <w:b/>
          <w:bCs/>
        </w:rPr>
        <w:t>Polyacrylamide Hydrogel Preparation</w:t>
      </w:r>
    </w:p>
    <w:p w14:paraId="314C5FBA" w14:textId="34E9028E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EF6B2D">
        <w:rPr>
          <w:rFonts w:cstheme="minorHAnsi"/>
        </w:rPr>
        <w:t>Aisha Almsoud</w:t>
      </w:r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1010A162" w14:textId="05C30669" w:rsidR="00254D96" w:rsidRPr="000D17DC" w:rsidRDefault="00254D96" w:rsidP="00254D9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To begin, mix the polyacrylamide hydrogel components in a 1.7 milliliter microcentrifuge tube, excluding ammonium persulfate and </w:t>
      </w:r>
      <w:r>
        <w:rPr>
          <w:lang w:eastAsia="en-IN"/>
        </w:rPr>
        <w:t>TEMED</w:t>
      </w:r>
      <w:r w:rsidRPr="000D17DC">
        <w:rPr>
          <w:lang w:eastAsia="en-IN"/>
        </w:rPr>
        <w:t xml:space="preserve"> </w:t>
      </w:r>
      <w:r w:rsidRPr="000D17DC">
        <w:rPr>
          <w:b/>
          <w:bCs/>
          <w:lang w:eastAsia="en-IN"/>
        </w:rPr>
        <w:t>[1</w:t>
      </w:r>
      <w:r>
        <w:rPr>
          <w:b/>
          <w:bCs/>
          <w:lang w:eastAsia="en-IN"/>
        </w:rPr>
        <w:t>-TXT</w:t>
      </w:r>
      <w:r w:rsidRPr="000D17DC">
        <w:rPr>
          <w:b/>
          <w:bCs/>
          <w:lang w:eastAsia="en-IN"/>
        </w:rPr>
        <w:t>]</w:t>
      </w:r>
      <w:r w:rsidRPr="000D17DC">
        <w:rPr>
          <w:lang w:eastAsia="en-IN"/>
        </w:rPr>
        <w:t>.</w:t>
      </w:r>
    </w:p>
    <w:p w14:paraId="3E9B3849" w14:textId="77777777" w:rsidR="00254D96" w:rsidRPr="00254D96" w:rsidRDefault="00254D96" w:rsidP="00A13CC3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D17DC">
        <w:rPr>
          <w:lang w:val="en-IN" w:eastAsia="en-IN"/>
        </w:rPr>
        <w:t>WIDE: Talent mixing the polyacrylamide hydrogel components in a 1.7 milliliter microcentrifuge tube.</w:t>
      </w:r>
      <w:r>
        <w:rPr>
          <w:lang w:val="en-IN" w:eastAsia="en-IN"/>
        </w:rPr>
        <w:t xml:space="preserve"> </w:t>
      </w:r>
      <w:r w:rsidRPr="00254D96">
        <w:rPr>
          <w:b/>
          <w:bCs/>
          <w:lang w:val="en-IN" w:eastAsia="en-IN"/>
        </w:rPr>
        <w:t>TXT: TEMED:</w:t>
      </w:r>
      <w:r>
        <w:rPr>
          <w:b/>
          <w:bCs/>
          <w:lang w:val="en-IN" w:eastAsia="en-IN"/>
        </w:rPr>
        <w:t xml:space="preserve"> </w:t>
      </w:r>
      <w:r w:rsidRPr="00254D96">
        <w:rPr>
          <w:b/>
          <w:bCs/>
          <w:lang w:eastAsia="en-IN"/>
        </w:rPr>
        <w:t>Tetramethylethylenediamine</w:t>
      </w:r>
      <w:r w:rsidR="00473C27" w:rsidRPr="00473C27">
        <w:rPr>
          <w:rFonts w:cstheme="minorHAnsi"/>
          <w:i/>
          <w:iCs/>
          <w:color w:val="222222"/>
          <w:shd w:val="clear" w:color="auto" w:fill="FFFFFF"/>
        </w:rPr>
        <w:t> </w:t>
      </w:r>
    </w:p>
    <w:p w14:paraId="7605F9E4" w14:textId="562AAF7D" w:rsidR="00C34F4C" w:rsidRPr="00B07A3B" w:rsidRDefault="00CC056B" w:rsidP="00254D96">
      <w:pPr>
        <w:pStyle w:val="ListParagraph"/>
        <w:spacing w:before="120"/>
        <w:ind w:left="1627"/>
        <w:contextualSpacing w:val="0"/>
        <w:rPr>
          <w:rFonts w:cstheme="minorHAnsi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 xml:space="preserve">obtain CU shot </w:t>
      </w:r>
      <w:r w:rsidR="00397B9D">
        <w:rPr>
          <w:rFonts w:cstheme="minorHAnsi"/>
          <w:i/>
          <w:iCs/>
          <w:color w:val="0000FF"/>
          <w:lang w:val="en-IN"/>
        </w:rPr>
        <w:t>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10795CB1" w14:textId="27783A55" w:rsidR="004D4E06" w:rsidRPr="000D17DC" w:rsidRDefault="004D4E06" w:rsidP="00254D96">
      <w:pPr>
        <w:pStyle w:val="ShotDescription"/>
        <w:ind w:firstLine="0"/>
        <w:rPr>
          <w:lang w:val="en-IN" w:eastAsia="en-IN"/>
        </w:rPr>
      </w:pPr>
    </w:p>
    <w:p w14:paraId="1AE5A76D" w14:textId="64D1AC43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Degas the polyacrylamide gel mixture, the ammonium persulfate, and the </w:t>
      </w:r>
      <w:r w:rsidR="00254D96">
        <w:rPr>
          <w:lang w:eastAsia="en-IN"/>
        </w:rPr>
        <w:t>TEMED</w:t>
      </w:r>
      <w:r w:rsidRPr="000D17DC">
        <w:rPr>
          <w:lang w:eastAsia="en-IN"/>
        </w:rPr>
        <w:t xml:space="preserve"> </w:t>
      </w:r>
      <w:r w:rsidR="00295657">
        <w:rPr>
          <w:lang w:eastAsia="en-IN"/>
        </w:rPr>
        <w:t>solutions</w:t>
      </w:r>
      <w:r w:rsidRPr="000D17DC">
        <w:rPr>
          <w:lang w:eastAsia="en-IN"/>
        </w:rPr>
        <w:t xml:space="preserve"> in a vacuum chamber at 25 millimeters of mercury for 30 minutes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</w:p>
    <w:p w14:paraId="7754D21E" w14:textId="5E6244F8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placing the polyacrylamide gel mixture, the ammonium persulfate tube, and the </w:t>
      </w:r>
      <w:r w:rsidR="00254D96">
        <w:rPr>
          <w:lang w:val="en-IN" w:eastAsia="en-IN"/>
        </w:rPr>
        <w:t>TEMED</w:t>
      </w:r>
      <w:r w:rsidRPr="000D17DC">
        <w:rPr>
          <w:lang w:val="en-IN" w:eastAsia="en-IN"/>
        </w:rPr>
        <w:t xml:space="preserve"> tube into a vacuum chamber.</w:t>
      </w:r>
    </w:p>
    <w:p w14:paraId="6FFFEAE7" w14:textId="77777777" w:rsidR="00032CD3" w:rsidRPr="000D17DC" w:rsidRDefault="00032CD3" w:rsidP="00032CD3">
      <w:pPr>
        <w:pStyle w:val="ShotDescription"/>
        <w:ind w:firstLine="0"/>
        <w:rPr>
          <w:lang w:val="en-IN" w:eastAsia="en-IN"/>
        </w:rPr>
      </w:pPr>
    </w:p>
    <w:p w14:paraId="0C0DBAB8" w14:textId="31805DB2" w:rsidR="004D4E06" w:rsidRPr="000D17DC" w:rsidRDefault="00BE40E0" w:rsidP="004D4E0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To p</w:t>
      </w:r>
      <w:r w:rsidR="004D4E06" w:rsidRPr="000D17DC">
        <w:rPr>
          <w:lang w:eastAsia="en-IN"/>
        </w:rPr>
        <w:t xml:space="preserve">repare </w:t>
      </w:r>
      <w:r>
        <w:rPr>
          <w:lang w:eastAsia="en-IN"/>
        </w:rPr>
        <w:t>a</w:t>
      </w:r>
      <w:r w:rsidR="004D4E06" w:rsidRPr="000D17DC">
        <w:rPr>
          <w:lang w:eastAsia="en-IN"/>
        </w:rPr>
        <w:t xml:space="preserve"> hydrophobic top coverslip</w:t>
      </w:r>
      <w:r>
        <w:rPr>
          <w:lang w:eastAsia="en-IN"/>
        </w:rPr>
        <w:t>,</w:t>
      </w:r>
      <w:r w:rsidR="004D4E06" w:rsidRPr="000D17DC">
        <w:rPr>
          <w:lang w:eastAsia="en-IN"/>
        </w:rPr>
        <w:t xml:space="preserve"> apply a water-repellent coating </w:t>
      </w:r>
      <w:r>
        <w:rPr>
          <w:lang w:eastAsia="en-IN"/>
        </w:rPr>
        <w:t xml:space="preserve">on the </w:t>
      </w:r>
      <w:r w:rsidR="004D4E06" w:rsidRPr="000D17DC">
        <w:rPr>
          <w:lang w:eastAsia="en-IN"/>
        </w:rPr>
        <w:t xml:space="preserve">coverslip with a cotton swab </w:t>
      </w:r>
      <w:r w:rsidR="004D4E06" w:rsidRPr="000D17DC">
        <w:rPr>
          <w:b/>
          <w:bCs/>
          <w:lang w:eastAsia="en-IN"/>
        </w:rPr>
        <w:t>[1]</w:t>
      </w:r>
      <w:r w:rsidR="004D4E06" w:rsidRPr="000D17DC">
        <w:rPr>
          <w:lang w:eastAsia="en-IN"/>
        </w:rPr>
        <w:t>. Ensure the coverslip</w:t>
      </w:r>
      <w:r>
        <w:rPr>
          <w:lang w:eastAsia="en-IN"/>
        </w:rPr>
        <w:t xml:space="preserve"> is</w:t>
      </w:r>
      <w:r w:rsidR="004D4E06" w:rsidRPr="000D17DC">
        <w:rPr>
          <w:lang w:eastAsia="en-IN"/>
        </w:rPr>
        <w:t xml:space="preserve"> free of smudges to maintain consistent gel polymerization </w:t>
      </w:r>
      <w:r w:rsidR="004D4E06" w:rsidRPr="000D17DC">
        <w:rPr>
          <w:b/>
          <w:bCs/>
          <w:lang w:eastAsia="en-IN"/>
        </w:rPr>
        <w:t>[2]</w:t>
      </w:r>
      <w:r w:rsidR="004D4E06" w:rsidRPr="000D17DC">
        <w:rPr>
          <w:lang w:eastAsia="en-IN"/>
        </w:rPr>
        <w:t>.</w:t>
      </w:r>
    </w:p>
    <w:p w14:paraId="05C0D507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applying a water-repellent coating to a clean coverslip with a cotton swab.</w:t>
      </w:r>
    </w:p>
    <w:p w14:paraId="51B91927" w14:textId="360DC6DB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Shot of the smudge-free coverslip.</w:t>
      </w:r>
    </w:p>
    <w:p w14:paraId="0318104A" w14:textId="77777777" w:rsidR="00032CD3" w:rsidRPr="000D17DC" w:rsidRDefault="00032CD3" w:rsidP="00032CD3">
      <w:pPr>
        <w:pStyle w:val="ShotDescription"/>
        <w:ind w:firstLine="0"/>
        <w:rPr>
          <w:lang w:val="en-IN" w:eastAsia="en-IN"/>
        </w:rPr>
      </w:pPr>
    </w:p>
    <w:p w14:paraId="4506BC11" w14:textId="318E2AD4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Add ammonium persulfate and </w:t>
      </w:r>
      <w:r w:rsidR="00254D96">
        <w:rPr>
          <w:lang w:eastAsia="en-IN"/>
        </w:rPr>
        <w:t>TEMED</w:t>
      </w:r>
      <w:r w:rsidRPr="000D17DC">
        <w:rPr>
          <w:lang w:eastAsia="en-IN"/>
        </w:rPr>
        <w:t xml:space="preserve"> to the degassed solution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</w:t>
      </w:r>
      <w:r w:rsidR="00032CD3">
        <w:rPr>
          <w:lang w:eastAsia="en-IN"/>
        </w:rPr>
        <w:t>Then, g</w:t>
      </w:r>
      <w:r w:rsidRPr="000D17DC">
        <w:rPr>
          <w:lang w:eastAsia="en-IN"/>
        </w:rPr>
        <w:t xml:space="preserve">ently pipette the mixture onto the activated coverslip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>.</w:t>
      </w:r>
    </w:p>
    <w:p w14:paraId="2E69BC48" w14:textId="13F66FC8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adding ammonium persulfate and </w:t>
      </w:r>
      <w:r w:rsidR="00254D96">
        <w:rPr>
          <w:lang w:val="en-IN" w:eastAsia="en-IN"/>
        </w:rPr>
        <w:t>TEMED</w:t>
      </w:r>
      <w:r w:rsidRPr="000D17DC">
        <w:rPr>
          <w:lang w:val="en-IN" w:eastAsia="en-IN"/>
        </w:rPr>
        <w:t xml:space="preserve"> to the degassed solution.</w:t>
      </w:r>
    </w:p>
    <w:p w14:paraId="2968E369" w14:textId="16AF3FC4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gently pipetting the mixture onto the activated coversli.</w:t>
      </w:r>
    </w:p>
    <w:p w14:paraId="04AFFC52" w14:textId="77777777" w:rsidR="00032CD3" w:rsidRPr="000D17DC" w:rsidRDefault="00032CD3" w:rsidP="00032CD3">
      <w:pPr>
        <w:pStyle w:val="ShotDescription"/>
        <w:ind w:firstLine="0"/>
        <w:rPr>
          <w:lang w:val="en-IN" w:eastAsia="en-IN"/>
        </w:rPr>
      </w:pPr>
    </w:p>
    <w:p w14:paraId="37E8F109" w14:textId="1F66D61E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Place the hydrophobic coverslip on top of the solution to create a uniform thin hydrogel layer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</w:t>
      </w:r>
      <w:r w:rsidR="00295657" w:rsidRPr="00295657">
        <w:rPr>
          <w:lang w:eastAsia="en-IN"/>
        </w:rPr>
        <w:t>Ensure no bubbles are trapped and that the solution does not spill over the edges</w:t>
      </w:r>
      <w:r w:rsidR="00295657">
        <w:rPr>
          <w:lang w:eastAsia="en-IN"/>
        </w:rPr>
        <w:t xml:space="preserve"> </w:t>
      </w:r>
      <w:r w:rsidR="00032CD3" w:rsidRPr="000D17DC">
        <w:rPr>
          <w:b/>
          <w:bCs/>
          <w:lang w:eastAsia="en-IN"/>
        </w:rPr>
        <w:t>[</w:t>
      </w:r>
      <w:r w:rsidR="00032CD3">
        <w:rPr>
          <w:b/>
          <w:bCs/>
          <w:lang w:eastAsia="en-IN"/>
        </w:rPr>
        <w:t>2</w:t>
      </w:r>
      <w:r w:rsidR="00032CD3" w:rsidRPr="000D17DC">
        <w:rPr>
          <w:b/>
          <w:bCs/>
          <w:lang w:eastAsia="en-IN"/>
        </w:rPr>
        <w:t>]</w:t>
      </w:r>
      <w:r w:rsidR="00032CD3" w:rsidRPr="000D17DC">
        <w:rPr>
          <w:lang w:eastAsia="en-IN"/>
        </w:rPr>
        <w:t>.</w:t>
      </w:r>
      <w:r w:rsidR="00032CD3">
        <w:rPr>
          <w:lang w:eastAsia="en-IN"/>
        </w:rPr>
        <w:t xml:space="preserve"> </w:t>
      </w:r>
      <w:r w:rsidRPr="000D17DC">
        <w:rPr>
          <w:lang w:eastAsia="en-IN"/>
        </w:rPr>
        <w:t xml:space="preserve">Allow the gel to polymerize for 35 minutes at room temperature </w:t>
      </w:r>
      <w:r w:rsidRPr="000D17DC">
        <w:rPr>
          <w:b/>
          <w:bCs/>
          <w:lang w:eastAsia="en-IN"/>
        </w:rPr>
        <w:t>[</w:t>
      </w:r>
      <w:r w:rsidR="00032CD3">
        <w:rPr>
          <w:b/>
          <w:bCs/>
          <w:lang w:eastAsia="en-IN"/>
        </w:rPr>
        <w:t>3</w:t>
      </w:r>
      <w:r w:rsidRPr="000D17DC">
        <w:rPr>
          <w:b/>
          <w:bCs/>
          <w:lang w:eastAsia="en-IN"/>
        </w:rPr>
        <w:t>]</w:t>
      </w:r>
      <w:r w:rsidRPr="000D17DC">
        <w:rPr>
          <w:lang w:eastAsia="en-IN"/>
        </w:rPr>
        <w:t xml:space="preserve">. </w:t>
      </w:r>
    </w:p>
    <w:p w14:paraId="7E73C174" w14:textId="310BECF4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hydrophobic coverslip on top of the solution.</w:t>
      </w:r>
    </w:p>
    <w:p w14:paraId="6C4F111D" w14:textId="70209331" w:rsidR="00032CD3" w:rsidRPr="000D17DC" w:rsidRDefault="00032CD3" w:rsidP="00032CD3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lastRenderedPageBreak/>
        <w:t xml:space="preserve">Shot of </w:t>
      </w:r>
      <w:r w:rsidR="00295657">
        <w:rPr>
          <w:lang w:val="en-IN" w:eastAsia="en-IN"/>
        </w:rPr>
        <w:t xml:space="preserve">pointing to </w:t>
      </w:r>
      <w:r w:rsidRPr="000D17DC">
        <w:rPr>
          <w:lang w:val="en-IN" w:eastAsia="en-IN"/>
        </w:rPr>
        <w:t>the hydrogel layer between the coverslips with no trapped bubbles or spilled solution.</w:t>
      </w:r>
    </w:p>
    <w:p w14:paraId="39D18184" w14:textId="0338E80B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gel</w:t>
      </w:r>
      <w:r w:rsidR="00032CD3">
        <w:rPr>
          <w:lang w:val="en-IN" w:eastAsia="en-IN"/>
        </w:rPr>
        <w:t xml:space="preserve"> aside</w:t>
      </w:r>
      <w:r w:rsidRPr="000D17DC">
        <w:rPr>
          <w:lang w:val="en-IN" w:eastAsia="en-IN"/>
        </w:rPr>
        <w:t xml:space="preserve"> for polymerization at room temperature.</w:t>
      </w:r>
    </w:p>
    <w:p w14:paraId="1830C323" w14:textId="77777777" w:rsidR="00032CD3" w:rsidRPr="000D17DC" w:rsidRDefault="00032CD3" w:rsidP="00032CD3">
      <w:pPr>
        <w:pStyle w:val="ShotDescription"/>
        <w:ind w:firstLine="0"/>
        <w:rPr>
          <w:lang w:val="en-IN" w:eastAsia="en-IN"/>
        </w:rPr>
      </w:pPr>
    </w:p>
    <w:p w14:paraId="1EF77FCD" w14:textId="6900142C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Submerge the hydrogel sandwich in </w:t>
      </w:r>
      <w:r w:rsidR="00032CD3">
        <w:rPr>
          <w:lang w:eastAsia="en-IN"/>
        </w:rPr>
        <w:t>PBS</w:t>
      </w:r>
      <w:r w:rsidRPr="000D17DC">
        <w:rPr>
          <w:lang w:eastAsia="en-IN"/>
        </w:rPr>
        <w:t xml:space="preserve"> to separate the layers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Ensure that the hydrogel remains attached to the activated bottom coverslip and that the hydrophobic top coverslip detaches easily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>.</w:t>
      </w:r>
    </w:p>
    <w:p w14:paraId="17EE8E34" w14:textId="402F4D51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submerging the hydrogel sandwich in </w:t>
      </w:r>
      <w:r w:rsidR="00032CD3">
        <w:rPr>
          <w:lang w:val="en-IN" w:eastAsia="en-IN"/>
        </w:rPr>
        <w:t>PBS</w:t>
      </w:r>
      <w:r w:rsidRPr="000D17DC">
        <w:rPr>
          <w:lang w:val="en-IN" w:eastAsia="en-IN"/>
        </w:rPr>
        <w:t>.</w:t>
      </w:r>
    </w:p>
    <w:p w14:paraId="35D2133E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Shot of the hydrogel attached to the activated bottom coverslip as the hydrophobic top coverslip detaches.</w:t>
      </w:r>
    </w:p>
    <w:p w14:paraId="57390DC2" w14:textId="702B17C8" w:rsidR="004D4E06" w:rsidRDefault="004D4E0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62CF0EAC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185079C0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3F5FEEE4" w14:textId="77777777" w:rsidR="00254D96" w:rsidRDefault="00254D96" w:rsidP="00254D9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E5C6DA1" w14:textId="29E40EF6" w:rsidR="00254D96" w:rsidRDefault="00254D96" w:rsidP="00254D9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54D96">
        <w:rPr>
          <w:rFonts w:cstheme="minorHAnsi"/>
          <w:b/>
          <w:bCs/>
        </w:rPr>
        <w:t>Hydrogel Functionalization and Sterilization</w:t>
      </w:r>
    </w:p>
    <w:p w14:paraId="5BA3FC72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71FD7E99" w14:textId="77777777" w:rsidR="00254D96" w:rsidRPr="000D17DC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42D1BC52" w14:textId="61BAE02F" w:rsidR="004D4E06" w:rsidRPr="000D17DC" w:rsidRDefault="00254D96" w:rsidP="004D4E0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S</w:t>
      </w:r>
      <w:r w:rsidRPr="000D17DC">
        <w:rPr>
          <w:lang w:eastAsia="en-IN"/>
        </w:rPr>
        <w:t xml:space="preserve">terilize </w:t>
      </w:r>
      <w:r w:rsidR="004D4E06" w:rsidRPr="000D17DC">
        <w:rPr>
          <w:lang w:eastAsia="en-IN"/>
        </w:rPr>
        <w:t xml:space="preserve">the hydrogel by immersing </w:t>
      </w:r>
      <w:r w:rsidR="00032CD3">
        <w:rPr>
          <w:lang w:eastAsia="en-IN"/>
        </w:rPr>
        <w:t>it</w:t>
      </w:r>
      <w:r w:rsidR="004D4E06" w:rsidRPr="000D17DC">
        <w:rPr>
          <w:lang w:eastAsia="en-IN"/>
        </w:rPr>
        <w:t xml:space="preserve"> in 70 percent ethanol </w:t>
      </w:r>
      <w:r w:rsidR="004D4E06" w:rsidRPr="000D17DC">
        <w:rPr>
          <w:b/>
          <w:bCs/>
          <w:lang w:eastAsia="en-IN"/>
        </w:rPr>
        <w:t>[1]</w:t>
      </w:r>
      <w:r w:rsidR="004D4E06" w:rsidRPr="000D17DC">
        <w:rPr>
          <w:lang w:eastAsia="en-IN"/>
        </w:rPr>
        <w:t xml:space="preserve">. Then, transfer </w:t>
      </w:r>
      <w:r w:rsidR="00032CD3">
        <w:rPr>
          <w:lang w:eastAsia="en-IN"/>
        </w:rPr>
        <w:t>it</w:t>
      </w:r>
      <w:r w:rsidR="004D4E06" w:rsidRPr="000D17DC">
        <w:rPr>
          <w:lang w:eastAsia="en-IN"/>
        </w:rPr>
        <w:t xml:space="preserve"> to tissue culture plasticware with sterile </w:t>
      </w:r>
      <w:r w:rsidR="00032CD3">
        <w:rPr>
          <w:lang w:eastAsia="en-IN"/>
        </w:rPr>
        <w:t>PBS</w:t>
      </w:r>
      <w:r w:rsidR="004D4E06" w:rsidRPr="000D17DC">
        <w:rPr>
          <w:lang w:eastAsia="en-IN"/>
        </w:rPr>
        <w:t xml:space="preserve"> </w:t>
      </w:r>
      <w:r w:rsidR="004D4E06" w:rsidRPr="000D17DC">
        <w:rPr>
          <w:b/>
          <w:bCs/>
          <w:lang w:eastAsia="en-IN"/>
        </w:rPr>
        <w:t>[2]</w:t>
      </w:r>
      <w:r w:rsidR="004D4E06" w:rsidRPr="000D17DC">
        <w:rPr>
          <w:lang w:eastAsia="en-IN"/>
        </w:rPr>
        <w:t>.</w:t>
      </w:r>
    </w:p>
    <w:p w14:paraId="03325E66" w14:textId="59374C54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immersing the hydrogel in 70 percent ethanol.</w:t>
      </w:r>
    </w:p>
    <w:p w14:paraId="3E5C22E8" w14:textId="397829E1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transferring the hydrogel to tissue culture plasticware with sterile </w:t>
      </w:r>
      <w:r w:rsidR="00032CD3">
        <w:rPr>
          <w:lang w:val="en-IN" w:eastAsia="en-IN"/>
        </w:rPr>
        <w:t>PBS</w:t>
      </w:r>
      <w:r w:rsidRPr="000D17DC">
        <w:rPr>
          <w:lang w:val="en-IN" w:eastAsia="en-IN"/>
        </w:rPr>
        <w:t>.</w:t>
      </w:r>
    </w:p>
    <w:p w14:paraId="4D79683E" w14:textId="77777777" w:rsidR="00032CD3" w:rsidRPr="000D17DC" w:rsidRDefault="00032CD3" w:rsidP="00032CD3">
      <w:pPr>
        <w:pStyle w:val="ShotDescription"/>
        <w:ind w:firstLine="0"/>
        <w:rPr>
          <w:lang w:val="en-IN" w:eastAsia="en-IN"/>
        </w:rPr>
      </w:pPr>
    </w:p>
    <w:p w14:paraId="7DE57DBA" w14:textId="5AE6F0A6" w:rsidR="00032CD3" w:rsidRPr="000D17DC" w:rsidRDefault="004D4E06" w:rsidP="00032CD3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Prepare a master mix functionalization solution composed of water, ethanol, </w:t>
      </w:r>
      <w:r w:rsidR="00032CD3">
        <w:rPr>
          <w:lang w:eastAsia="en-IN"/>
        </w:rPr>
        <w:t>HEPES</w:t>
      </w:r>
      <w:r w:rsidRPr="000D17DC">
        <w:rPr>
          <w:lang w:eastAsia="en-IN"/>
        </w:rPr>
        <w:t xml:space="preserve">, and bisacrylamide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  <w:r w:rsidR="00032CD3">
        <w:rPr>
          <w:lang w:eastAsia="en-IN"/>
        </w:rPr>
        <w:t xml:space="preserve"> </w:t>
      </w:r>
      <w:r w:rsidR="00295657">
        <w:rPr>
          <w:lang w:eastAsia="en-IN"/>
        </w:rPr>
        <w:t xml:space="preserve">Then, </w:t>
      </w:r>
      <w:r w:rsidR="00032CD3" w:rsidRPr="000D17DC">
        <w:rPr>
          <w:lang w:eastAsia="en-IN"/>
        </w:rPr>
        <w:t>dilute</w:t>
      </w:r>
      <w:r w:rsidR="00295657">
        <w:rPr>
          <w:lang w:eastAsia="en-IN"/>
        </w:rPr>
        <w:t xml:space="preserve"> the</w:t>
      </w:r>
      <w:r w:rsidR="00032CD3" w:rsidRPr="000D17DC">
        <w:rPr>
          <w:lang w:eastAsia="en-IN"/>
        </w:rPr>
        <w:t xml:space="preserve"> solutions of ultraviolet photoinitiator and tetra</w:t>
      </w:r>
      <w:r w:rsidR="00032CD3">
        <w:rPr>
          <w:lang w:eastAsia="en-IN"/>
        </w:rPr>
        <w:t>-</w:t>
      </w:r>
      <w:r w:rsidR="00032CD3" w:rsidRPr="000D17DC">
        <w:rPr>
          <w:lang w:eastAsia="en-IN"/>
        </w:rPr>
        <w:t xml:space="preserve">acrylate in ethanol </w:t>
      </w:r>
      <w:r w:rsidR="00032CD3" w:rsidRPr="000D17DC">
        <w:rPr>
          <w:b/>
          <w:bCs/>
          <w:lang w:eastAsia="en-IN"/>
        </w:rPr>
        <w:t>[2]</w:t>
      </w:r>
      <w:r w:rsidR="00032CD3" w:rsidRPr="000D17DC">
        <w:rPr>
          <w:lang w:eastAsia="en-IN"/>
        </w:rPr>
        <w:t>.</w:t>
      </w:r>
    </w:p>
    <w:p w14:paraId="64823A1C" w14:textId="77777777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preparing a master mix functionalization solution.</w:t>
      </w:r>
    </w:p>
    <w:p w14:paraId="0F3DB396" w14:textId="3A9AAD5F" w:rsidR="004D4E06" w:rsidRDefault="004D4E06" w:rsidP="003256BD">
      <w:pPr>
        <w:pStyle w:val="ShotDescription"/>
        <w:numPr>
          <w:ilvl w:val="2"/>
          <w:numId w:val="3"/>
        </w:numPr>
        <w:rPr>
          <w:lang w:val="en-IN" w:eastAsia="en-IN"/>
        </w:rPr>
      </w:pPr>
      <w:commentRangeStart w:id="1"/>
      <w:r w:rsidRPr="00032CD3">
        <w:rPr>
          <w:lang w:val="en-IN" w:eastAsia="en-IN"/>
        </w:rPr>
        <w:t>Talent preparing the diluted solutions of ultraviolet photoinitiator and tetraacrylate</w:t>
      </w:r>
      <w:r w:rsidR="00032CD3">
        <w:rPr>
          <w:lang w:val="en-IN" w:eastAsia="en-IN"/>
        </w:rPr>
        <w:t xml:space="preserve"> </w:t>
      </w:r>
      <w:r w:rsidRPr="00032CD3">
        <w:rPr>
          <w:lang w:val="en-IN" w:eastAsia="en-IN"/>
        </w:rPr>
        <w:t>in ethanol.</w:t>
      </w:r>
      <w:r w:rsidR="00032CD3">
        <w:rPr>
          <w:lang w:val="en-IN" w:eastAsia="en-IN"/>
        </w:rPr>
        <w:t xml:space="preserve"> </w:t>
      </w:r>
      <w:commentRangeEnd w:id="1"/>
      <w:r w:rsidR="00032CD3">
        <w:rPr>
          <w:rStyle w:val="CommentReference"/>
          <w:sz w:val="24"/>
          <w:szCs w:val="24"/>
          <w:lang w:val="en-IN" w:eastAsia="en-IN"/>
        </w:rPr>
        <w:commentReference w:id="1"/>
      </w:r>
    </w:p>
    <w:p w14:paraId="1DFA800C" w14:textId="77777777" w:rsidR="00032CD3" w:rsidRPr="00032CD3" w:rsidRDefault="00032CD3" w:rsidP="00032CD3">
      <w:pPr>
        <w:pStyle w:val="ShotDescription"/>
        <w:ind w:firstLine="0"/>
        <w:rPr>
          <w:lang w:val="en-IN" w:eastAsia="en-IN"/>
        </w:rPr>
      </w:pPr>
    </w:p>
    <w:p w14:paraId="4D1F3EC8" w14:textId="7548C342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>Weigh the required amount of N-hydroxysuccinimide</w:t>
      </w:r>
      <w:r w:rsidR="00804D93">
        <w:rPr>
          <w:lang w:eastAsia="en-IN"/>
        </w:rPr>
        <w:t xml:space="preserve"> ester or NHS</w:t>
      </w:r>
      <w:r w:rsidRPr="000D17DC">
        <w:rPr>
          <w:lang w:eastAsia="en-IN"/>
        </w:rPr>
        <w:t xml:space="preserve">-acrylate using an analytic balance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Immediately before use, </w:t>
      </w:r>
      <w:r w:rsidR="00804D93">
        <w:rPr>
          <w:lang w:eastAsia="en-IN"/>
        </w:rPr>
        <w:t>add</w:t>
      </w:r>
      <w:r w:rsidRPr="000D17DC">
        <w:rPr>
          <w:lang w:eastAsia="en-IN"/>
        </w:rPr>
        <w:t xml:space="preserve"> the N</w:t>
      </w:r>
      <w:r w:rsidR="00804D93">
        <w:rPr>
          <w:lang w:eastAsia="en-IN"/>
        </w:rPr>
        <w:t xml:space="preserve">HS </w:t>
      </w:r>
      <w:r w:rsidRPr="000D17DC">
        <w:rPr>
          <w:lang w:eastAsia="en-IN"/>
        </w:rPr>
        <w:t xml:space="preserve">acrylate </w:t>
      </w:r>
      <w:r w:rsidR="00804D93">
        <w:rPr>
          <w:lang w:eastAsia="en-IN"/>
        </w:rPr>
        <w:t>to</w:t>
      </w:r>
      <w:r w:rsidRPr="000D17DC">
        <w:rPr>
          <w:lang w:eastAsia="en-IN"/>
        </w:rPr>
        <w:t xml:space="preserve"> </w:t>
      </w:r>
      <w:r w:rsidR="00295657">
        <w:rPr>
          <w:lang w:eastAsia="en-IN"/>
        </w:rPr>
        <w:t xml:space="preserve">a mixture of </w:t>
      </w:r>
      <w:r w:rsidRPr="000D17DC">
        <w:rPr>
          <w:lang w:eastAsia="en-IN"/>
        </w:rPr>
        <w:t xml:space="preserve">50 percent ethanol and 50 percent water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>.</w:t>
      </w:r>
      <w:r w:rsidR="008D1734">
        <w:rPr>
          <w:lang w:eastAsia="en-IN"/>
        </w:rPr>
        <w:t xml:space="preserve"> </w:t>
      </w:r>
      <w:commentRangeStart w:id="2"/>
      <w:r w:rsidR="00032CD3" w:rsidRPr="00032CD3">
        <w:rPr>
          <w:lang w:eastAsia="en-IN"/>
        </w:rPr>
        <w:t xml:space="preserve">Sonicate the solution </w:t>
      </w:r>
      <w:commentRangeEnd w:id="2"/>
      <w:r w:rsidR="00804D93" w:rsidRPr="00032CD3">
        <w:rPr>
          <w:rStyle w:val="CommentReference"/>
          <w:b/>
          <w:bCs/>
          <w:sz w:val="24"/>
          <w:szCs w:val="24"/>
          <w:lang w:eastAsia="en-IN"/>
        </w:rPr>
        <w:commentReference w:id="2"/>
      </w:r>
      <w:r w:rsidR="00032CD3" w:rsidRPr="00032CD3">
        <w:rPr>
          <w:b/>
          <w:bCs/>
          <w:lang w:eastAsia="en-IN"/>
        </w:rPr>
        <w:t>[3]</w:t>
      </w:r>
      <w:r w:rsidR="00032CD3">
        <w:rPr>
          <w:lang w:eastAsia="en-IN"/>
        </w:rPr>
        <w:t>.</w:t>
      </w:r>
    </w:p>
    <w:p w14:paraId="42B86ED3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weighing the N-hydroxysuccinimide-acrylate on an analytic balance.</w:t>
      </w:r>
    </w:p>
    <w:p w14:paraId="38806B45" w14:textId="6C03E37D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</w:t>
      </w:r>
      <w:r w:rsidR="00804D93">
        <w:rPr>
          <w:lang w:val="en-IN" w:eastAsia="en-IN"/>
        </w:rPr>
        <w:t>adding</w:t>
      </w:r>
      <w:r w:rsidRPr="000D17DC">
        <w:rPr>
          <w:lang w:val="en-IN" w:eastAsia="en-IN"/>
        </w:rPr>
        <w:t xml:space="preserve"> the N-hydroxysuccinimide-acrylate </w:t>
      </w:r>
      <w:r w:rsidR="00804D93">
        <w:rPr>
          <w:lang w:val="en-IN" w:eastAsia="en-IN"/>
        </w:rPr>
        <w:t>to</w:t>
      </w:r>
      <w:r w:rsidRPr="000D17DC">
        <w:rPr>
          <w:lang w:val="en-IN" w:eastAsia="en-IN"/>
        </w:rPr>
        <w:t xml:space="preserve"> 50 percent ethanol and 50 percent </w:t>
      </w:r>
      <w:commentRangeStart w:id="3"/>
      <w:r w:rsidRPr="000D17DC">
        <w:rPr>
          <w:lang w:val="en-IN" w:eastAsia="en-IN"/>
        </w:rPr>
        <w:t>water</w:t>
      </w:r>
      <w:commentRangeEnd w:id="3"/>
      <w:r w:rsidR="008D1734" w:rsidRPr="000D17DC">
        <w:rPr>
          <w:rStyle w:val="CommentReference"/>
          <w:sz w:val="24"/>
          <w:szCs w:val="24"/>
          <w:lang w:val="en-IN" w:eastAsia="en-IN"/>
        </w:rPr>
        <w:commentReference w:id="3"/>
      </w:r>
      <w:r w:rsidRPr="000D17DC">
        <w:rPr>
          <w:lang w:val="en-IN" w:eastAsia="en-IN"/>
        </w:rPr>
        <w:t>.</w:t>
      </w:r>
    </w:p>
    <w:p w14:paraId="02D72737" w14:textId="2171FF5E" w:rsidR="00804D93" w:rsidRDefault="00804D93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lastRenderedPageBreak/>
        <w:t>Talent sonicating the solution.</w:t>
      </w:r>
    </w:p>
    <w:p w14:paraId="1F0BF32A" w14:textId="77777777" w:rsidR="00804D93" w:rsidRPr="000D17DC" w:rsidRDefault="00804D93" w:rsidP="00804D93">
      <w:pPr>
        <w:pStyle w:val="ShotDescription"/>
        <w:ind w:firstLine="0"/>
        <w:rPr>
          <w:lang w:val="en-IN" w:eastAsia="en-IN"/>
        </w:rPr>
      </w:pPr>
    </w:p>
    <w:p w14:paraId="31A00F02" w14:textId="69A88CFC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>Add the ultraviolet photoinitiator, tetra</w:t>
      </w:r>
      <w:r w:rsidR="00804D93">
        <w:rPr>
          <w:lang w:eastAsia="en-IN"/>
        </w:rPr>
        <w:t>-</w:t>
      </w:r>
      <w:r w:rsidRPr="000D17DC">
        <w:rPr>
          <w:lang w:eastAsia="en-IN"/>
        </w:rPr>
        <w:t>acrylate, and N</w:t>
      </w:r>
      <w:r w:rsidR="00804D93">
        <w:rPr>
          <w:lang w:eastAsia="en-IN"/>
        </w:rPr>
        <w:t>HS</w:t>
      </w:r>
      <w:r w:rsidRPr="000D17DC">
        <w:rPr>
          <w:lang w:eastAsia="en-IN"/>
        </w:rPr>
        <w:t xml:space="preserve">-acrylate solutions to the prepared master mix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Aspirate the </w:t>
      </w:r>
      <w:r w:rsidR="00032CD3">
        <w:rPr>
          <w:lang w:eastAsia="en-IN"/>
        </w:rPr>
        <w:t>PBS</w:t>
      </w:r>
      <w:r w:rsidR="00804D93">
        <w:rPr>
          <w:lang w:eastAsia="en-IN"/>
        </w:rPr>
        <w:t xml:space="preserve"> from the gel</w:t>
      </w:r>
      <w:r w:rsidRPr="000D17DC">
        <w:rPr>
          <w:lang w:eastAsia="en-IN"/>
        </w:rPr>
        <w:t xml:space="preserve"> </w:t>
      </w:r>
      <w:r w:rsidRPr="000D17DC">
        <w:rPr>
          <w:b/>
          <w:bCs/>
          <w:lang w:eastAsia="en-IN"/>
        </w:rPr>
        <w:t>[2]</w:t>
      </w:r>
      <w:r w:rsidR="00804D93">
        <w:rPr>
          <w:lang w:eastAsia="en-IN"/>
        </w:rPr>
        <w:t>, then add the master mix to the gel, ensuring it is</w:t>
      </w:r>
      <w:r w:rsidRPr="000D17DC">
        <w:rPr>
          <w:lang w:eastAsia="en-IN"/>
        </w:rPr>
        <w:t xml:space="preserve"> fully covered </w:t>
      </w:r>
      <w:r w:rsidRPr="000D17DC">
        <w:rPr>
          <w:b/>
          <w:bCs/>
          <w:lang w:eastAsia="en-IN"/>
        </w:rPr>
        <w:t>[3]</w:t>
      </w:r>
      <w:r w:rsidRPr="000D17DC">
        <w:rPr>
          <w:lang w:eastAsia="en-IN"/>
        </w:rPr>
        <w:t>.</w:t>
      </w:r>
    </w:p>
    <w:p w14:paraId="646C8A81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adding the ultraviolet photoinitiator, tetraacrylate, and N-hydroxysuccinimide-acrylate solutions to the prepared master mix.</w:t>
      </w:r>
    </w:p>
    <w:p w14:paraId="330A5B58" w14:textId="0235823B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aspirating the </w:t>
      </w:r>
      <w:r w:rsidR="00032CD3">
        <w:rPr>
          <w:lang w:val="en-IN" w:eastAsia="en-IN"/>
        </w:rPr>
        <w:t>PBS</w:t>
      </w:r>
      <w:r w:rsidRPr="000D17DC">
        <w:rPr>
          <w:lang w:val="en-IN" w:eastAsia="en-IN"/>
        </w:rPr>
        <w:t xml:space="preserve"> from the gel.</w:t>
      </w:r>
    </w:p>
    <w:p w14:paraId="2F5F08B3" w14:textId="59D1CD60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adding the master mix to fully cover the gel.</w:t>
      </w:r>
    </w:p>
    <w:p w14:paraId="5DD40176" w14:textId="77777777" w:rsidR="00804D93" w:rsidRPr="000D17DC" w:rsidRDefault="00804D93" w:rsidP="00804D93">
      <w:pPr>
        <w:pStyle w:val="ShotDescription"/>
        <w:ind w:firstLine="0"/>
        <w:rPr>
          <w:lang w:val="en-IN" w:eastAsia="en-IN"/>
        </w:rPr>
      </w:pPr>
    </w:p>
    <w:p w14:paraId="6BDD8AAC" w14:textId="4C528EAA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Expose the hydrogel without the tissue culture dish lid to ultraviolet light for 400 seconds </w:t>
      </w:r>
      <w:r w:rsidR="00804D93">
        <w:rPr>
          <w:lang w:eastAsia="en-IN"/>
        </w:rPr>
        <w:t xml:space="preserve">at </w:t>
      </w:r>
      <w:r w:rsidRPr="000D17DC">
        <w:rPr>
          <w:lang w:eastAsia="en-IN"/>
        </w:rPr>
        <w:t xml:space="preserve">a wavelength less than 365 nanometers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</w:p>
    <w:p w14:paraId="2D1DEBE9" w14:textId="22AB68D9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uncovered hydrogel under the ultraviolet light source.</w:t>
      </w:r>
    </w:p>
    <w:p w14:paraId="7979AAB8" w14:textId="77777777" w:rsidR="00804D93" w:rsidRPr="000D17DC" w:rsidRDefault="00804D93" w:rsidP="00804D93">
      <w:pPr>
        <w:pStyle w:val="ShotDescription"/>
        <w:ind w:firstLine="0"/>
        <w:rPr>
          <w:lang w:val="en-IN" w:eastAsia="en-IN"/>
        </w:rPr>
      </w:pPr>
    </w:p>
    <w:p w14:paraId="6FF01432" w14:textId="537B9218" w:rsidR="004D4E06" w:rsidRPr="000D17DC" w:rsidRDefault="00804D93" w:rsidP="004D4E0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Next, r</w:t>
      </w:r>
      <w:r w:rsidR="004D4E06" w:rsidRPr="000D17DC">
        <w:rPr>
          <w:lang w:eastAsia="en-IN"/>
        </w:rPr>
        <w:t xml:space="preserve">emove the gel and place </w:t>
      </w:r>
      <w:r>
        <w:rPr>
          <w:lang w:eastAsia="en-IN"/>
        </w:rPr>
        <w:t>it</w:t>
      </w:r>
      <w:r w:rsidR="004D4E06" w:rsidRPr="000D17DC">
        <w:rPr>
          <w:lang w:eastAsia="en-IN"/>
        </w:rPr>
        <w:t xml:space="preserve"> on ice </w:t>
      </w:r>
      <w:r w:rsidR="004D4E06" w:rsidRPr="000D17DC">
        <w:rPr>
          <w:b/>
          <w:bCs/>
          <w:lang w:eastAsia="en-IN"/>
        </w:rPr>
        <w:t>[1]</w:t>
      </w:r>
      <w:r w:rsidR="004D4E06" w:rsidRPr="000D17DC">
        <w:rPr>
          <w:lang w:eastAsia="en-IN"/>
        </w:rPr>
        <w:t xml:space="preserve">. Aspirate the functionalization solution </w:t>
      </w:r>
      <w:r w:rsidR="004D4E06" w:rsidRPr="000D17DC">
        <w:rPr>
          <w:b/>
          <w:bCs/>
          <w:lang w:eastAsia="en-IN"/>
        </w:rPr>
        <w:t>[2]</w:t>
      </w:r>
      <w:r w:rsidR="004D4E06" w:rsidRPr="000D17DC">
        <w:rPr>
          <w:lang w:eastAsia="en-IN"/>
        </w:rPr>
        <w:t>. Then, wash the ge</w:t>
      </w:r>
      <w:r>
        <w:rPr>
          <w:lang w:eastAsia="en-IN"/>
        </w:rPr>
        <w:t>l</w:t>
      </w:r>
      <w:r w:rsidR="004D4E06" w:rsidRPr="000D17DC">
        <w:rPr>
          <w:lang w:eastAsia="en-IN"/>
        </w:rPr>
        <w:t xml:space="preserve"> 3 times with prechilled sterile 25 millimolar </w:t>
      </w:r>
      <w:r>
        <w:rPr>
          <w:lang w:eastAsia="en-IN"/>
        </w:rPr>
        <w:t>HEPES</w:t>
      </w:r>
      <w:r w:rsidR="004D4E06" w:rsidRPr="000D17DC">
        <w:rPr>
          <w:lang w:eastAsia="en-IN"/>
        </w:rPr>
        <w:t xml:space="preserve"> at pH 6, followed by 3 washes with prechilled sterile 0.9 percent sodium chloride </w:t>
      </w:r>
      <w:r w:rsidR="004D4E06" w:rsidRPr="000D17DC">
        <w:rPr>
          <w:b/>
          <w:bCs/>
          <w:lang w:eastAsia="en-IN"/>
        </w:rPr>
        <w:t>[3]</w:t>
      </w:r>
      <w:r w:rsidR="004D4E06" w:rsidRPr="000D17DC">
        <w:rPr>
          <w:lang w:eastAsia="en-IN"/>
        </w:rPr>
        <w:t>.</w:t>
      </w:r>
    </w:p>
    <w:p w14:paraId="6843B819" w14:textId="0FEB61EE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gel on ice.</w:t>
      </w:r>
    </w:p>
    <w:p w14:paraId="08FA93B1" w14:textId="46A091D6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aspirating the functionalization solution from the gel.</w:t>
      </w:r>
    </w:p>
    <w:p w14:paraId="1000A367" w14:textId="5F4485EC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washing the gel with the prechilled sterile </w:t>
      </w:r>
      <w:r w:rsidR="00804D93">
        <w:rPr>
          <w:lang w:val="en-IN" w:eastAsia="en-IN"/>
        </w:rPr>
        <w:t>HEPES</w:t>
      </w:r>
      <w:r w:rsidRPr="000D17DC">
        <w:rPr>
          <w:lang w:val="en-IN" w:eastAsia="en-IN"/>
        </w:rPr>
        <w:t>.</w:t>
      </w:r>
    </w:p>
    <w:p w14:paraId="1F255BFB" w14:textId="77777777" w:rsidR="00804D93" w:rsidRPr="000D17DC" w:rsidRDefault="00804D93" w:rsidP="00804D93">
      <w:pPr>
        <w:pStyle w:val="ShotDescription"/>
        <w:ind w:firstLine="0"/>
        <w:rPr>
          <w:lang w:val="en-IN" w:eastAsia="en-IN"/>
        </w:rPr>
      </w:pPr>
    </w:p>
    <w:p w14:paraId="03895F71" w14:textId="5C95A710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Incubate the hydrogel with the extracellular matrix ligand of choice in prechilled sterile 100 millimolar </w:t>
      </w:r>
      <w:r w:rsidR="00804D93">
        <w:rPr>
          <w:lang w:eastAsia="en-IN"/>
        </w:rPr>
        <w:t>HEPES</w:t>
      </w:r>
      <w:r w:rsidRPr="000D17DC">
        <w:rPr>
          <w:lang w:eastAsia="en-IN"/>
        </w:rPr>
        <w:t xml:space="preserve"> at pH 8</w:t>
      </w:r>
      <w:r w:rsidR="00804D93">
        <w:rPr>
          <w:lang w:eastAsia="en-IN"/>
        </w:rPr>
        <w:t xml:space="preserve"> </w:t>
      </w:r>
      <w:r w:rsidRPr="000D17DC">
        <w:rPr>
          <w:lang w:eastAsia="en-IN"/>
        </w:rPr>
        <w:t xml:space="preserve">with 100 millimolar sodium chloride overnight at 4 degrees Celsius on an orbital shaker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</w:p>
    <w:p w14:paraId="481F2E4B" w14:textId="7436F9A2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hydrogel with the extracellular matrix ligand solution on an orbital shaker.</w:t>
      </w:r>
    </w:p>
    <w:p w14:paraId="1CCBCF48" w14:textId="77777777" w:rsidR="00804D93" w:rsidRPr="000D17DC" w:rsidRDefault="00804D93" w:rsidP="00804D93">
      <w:pPr>
        <w:pStyle w:val="ShotDescription"/>
        <w:ind w:firstLine="0"/>
        <w:rPr>
          <w:lang w:val="en-IN" w:eastAsia="en-IN"/>
        </w:rPr>
      </w:pPr>
    </w:p>
    <w:p w14:paraId="6F3FCE95" w14:textId="7EB83CD5" w:rsidR="004D4E06" w:rsidRPr="000D17DC" w:rsidRDefault="00804D93" w:rsidP="004D4E0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After 16 hours, c</w:t>
      </w:r>
      <w:r w:rsidR="004D4E06" w:rsidRPr="000D17DC">
        <w:rPr>
          <w:lang w:eastAsia="en-IN"/>
        </w:rPr>
        <w:t xml:space="preserve">arefully aspirate the extracellular matrix ligand solution </w:t>
      </w:r>
      <w:r w:rsidR="004D4E06" w:rsidRPr="000D17DC">
        <w:rPr>
          <w:b/>
          <w:bCs/>
          <w:lang w:eastAsia="en-IN"/>
        </w:rPr>
        <w:t>[1]</w:t>
      </w:r>
      <w:r w:rsidR="004D4E06" w:rsidRPr="000D17DC">
        <w:rPr>
          <w:lang w:eastAsia="en-IN"/>
        </w:rPr>
        <w:t xml:space="preserve">. Wash the hydrogel 3 times with </w:t>
      </w:r>
      <w:r w:rsidR="00032CD3">
        <w:rPr>
          <w:lang w:eastAsia="en-IN"/>
        </w:rPr>
        <w:t>PBS</w:t>
      </w:r>
      <w:r w:rsidR="004D4E06" w:rsidRPr="000D17DC">
        <w:rPr>
          <w:lang w:eastAsia="en-IN"/>
        </w:rPr>
        <w:t xml:space="preserve"> </w:t>
      </w:r>
      <w:r w:rsidR="004D4E06" w:rsidRPr="000D17DC">
        <w:rPr>
          <w:b/>
          <w:bCs/>
          <w:lang w:eastAsia="en-IN"/>
        </w:rPr>
        <w:t>[2]</w:t>
      </w:r>
      <w:r w:rsidR="004D4E06" w:rsidRPr="000D17DC">
        <w:rPr>
          <w:lang w:eastAsia="en-IN"/>
        </w:rPr>
        <w:t xml:space="preserve">. Add serum-free base media or </w:t>
      </w:r>
      <w:r w:rsidR="00032CD3">
        <w:rPr>
          <w:lang w:eastAsia="en-IN"/>
        </w:rPr>
        <w:t>PBS</w:t>
      </w:r>
      <w:r w:rsidR="004D4E06" w:rsidRPr="000D17DC">
        <w:rPr>
          <w:lang w:eastAsia="en-IN"/>
        </w:rPr>
        <w:t xml:space="preserve"> to keep the hydrogel hydrated</w:t>
      </w:r>
      <w:r>
        <w:rPr>
          <w:lang w:eastAsia="en-IN"/>
        </w:rPr>
        <w:t xml:space="preserve"> </w:t>
      </w:r>
      <w:r w:rsidRPr="00804D93">
        <w:rPr>
          <w:b/>
          <w:bCs/>
          <w:lang w:eastAsia="en-IN"/>
        </w:rPr>
        <w:t>[</w:t>
      </w:r>
      <w:r>
        <w:rPr>
          <w:b/>
          <w:bCs/>
          <w:lang w:eastAsia="en-IN"/>
        </w:rPr>
        <w:t>3</w:t>
      </w:r>
      <w:r w:rsidRPr="00804D93">
        <w:rPr>
          <w:b/>
          <w:bCs/>
          <w:lang w:eastAsia="en-IN"/>
        </w:rPr>
        <w:t>]</w:t>
      </w:r>
      <w:r w:rsidR="004D4E06" w:rsidRPr="000D17DC">
        <w:rPr>
          <w:lang w:eastAsia="en-IN"/>
        </w:rPr>
        <w:t xml:space="preserve">, then incubate </w:t>
      </w:r>
      <w:r>
        <w:rPr>
          <w:lang w:eastAsia="en-IN"/>
        </w:rPr>
        <w:t>it</w:t>
      </w:r>
      <w:r w:rsidR="004D4E06" w:rsidRPr="000D17DC">
        <w:rPr>
          <w:lang w:eastAsia="en-IN"/>
        </w:rPr>
        <w:t xml:space="preserve"> overnight in a tissue culture incubator</w:t>
      </w:r>
      <w:r w:rsidR="00537EA4">
        <w:rPr>
          <w:lang w:eastAsia="en-IN"/>
        </w:rPr>
        <w:t xml:space="preserve"> </w:t>
      </w:r>
      <w:r w:rsidR="00537EA4" w:rsidRPr="00537EA4">
        <w:rPr>
          <w:lang w:val="en-US" w:eastAsia="en-IN"/>
        </w:rPr>
        <w:t xml:space="preserve">at 37 </w:t>
      </w:r>
      <w:r w:rsidR="00537EA4">
        <w:rPr>
          <w:iCs/>
          <w:lang w:val="en-US" w:eastAsia="en-IN"/>
        </w:rPr>
        <w:t>degrees Celsius</w:t>
      </w:r>
      <w:r w:rsidR="00537EA4" w:rsidRPr="00537EA4">
        <w:rPr>
          <w:iCs/>
          <w:lang w:val="en-US" w:eastAsia="en-IN"/>
        </w:rPr>
        <w:t xml:space="preserve"> </w:t>
      </w:r>
      <w:r w:rsidR="004D4E06" w:rsidRPr="000D17DC">
        <w:rPr>
          <w:lang w:eastAsia="en-IN"/>
        </w:rPr>
        <w:t xml:space="preserve">to verify sterility before cell seeding </w:t>
      </w:r>
      <w:r w:rsidR="004D4E06" w:rsidRPr="000D17DC">
        <w:rPr>
          <w:b/>
          <w:bCs/>
          <w:lang w:eastAsia="en-IN"/>
        </w:rPr>
        <w:t>[</w:t>
      </w:r>
      <w:r>
        <w:rPr>
          <w:b/>
          <w:bCs/>
          <w:lang w:eastAsia="en-IN"/>
        </w:rPr>
        <w:t>4</w:t>
      </w:r>
      <w:r w:rsidR="004D4E06" w:rsidRPr="000D17DC">
        <w:rPr>
          <w:b/>
          <w:bCs/>
          <w:lang w:eastAsia="en-IN"/>
        </w:rPr>
        <w:t>]</w:t>
      </w:r>
      <w:r w:rsidR="004D4E06" w:rsidRPr="000D17DC">
        <w:rPr>
          <w:lang w:eastAsia="en-IN"/>
        </w:rPr>
        <w:t>.</w:t>
      </w:r>
    </w:p>
    <w:p w14:paraId="7DE51413" w14:textId="63D272C6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carefully aspirating the extracellular matrix ligand solution from the hydrogel.</w:t>
      </w:r>
    </w:p>
    <w:p w14:paraId="5840171C" w14:textId="1B8A038D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washing the hydrogel with </w:t>
      </w:r>
      <w:r w:rsidR="00032CD3">
        <w:rPr>
          <w:lang w:val="en-IN" w:eastAsia="en-IN"/>
        </w:rPr>
        <w:t>PBS</w:t>
      </w:r>
      <w:r w:rsidRPr="000D17DC">
        <w:rPr>
          <w:lang w:val="en-IN" w:eastAsia="en-IN"/>
        </w:rPr>
        <w:t>.</w:t>
      </w:r>
    </w:p>
    <w:p w14:paraId="013F160D" w14:textId="77777777" w:rsidR="00B30565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lastRenderedPageBreak/>
        <w:t xml:space="preserve">Talent adding serum-free base media or </w:t>
      </w:r>
      <w:r w:rsidR="00032CD3">
        <w:rPr>
          <w:lang w:val="en-IN" w:eastAsia="en-IN"/>
        </w:rPr>
        <w:t>PBS</w:t>
      </w:r>
      <w:r w:rsidRPr="000D17DC">
        <w:rPr>
          <w:lang w:val="en-IN" w:eastAsia="en-IN"/>
        </w:rPr>
        <w:t xml:space="preserve"> to the hydrogel</w:t>
      </w:r>
      <w:r w:rsidR="00B30565">
        <w:rPr>
          <w:lang w:val="en-IN" w:eastAsia="en-IN"/>
        </w:rPr>
        <w:t>.</w:t>
      </w:r>
    </w:p>
    <w:p w14:paraId="2DC370E7" w14:textId="135BF503" w:rsidR="004D4E06" w:rsidRDefault="00B30565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>
        <w:rPr>
          <w:lang w:val="en-IN" w:eastAsia="en-IN"/>
        </w:rPr>
        <w:t xml:space="preserve">Talent </w:t>
      </w:r>
      <w:r w:rsidR="004D4E06" w:rsidRPr="000D17DC">
        <w:rPr>
          <w:lang w:val="en-IN" w:eastAsia="en-IN"/>
        </w:rPr>
        <w:t>placing the</w:t>
      </w:r>
      <w:r>
        <w:rPr>
          <w:lang w:val="en-IN" w:eastAsia="en-IN"/>
        </w:rPr>
        <w:t xml:space="preserve"> hydrogel</w:t>
      </w:r>
      <w:r w:rsidR="004D4E06" w:rsidRPr="000D17DC">
        <w:rPr>
          <w:lang w:val="en-IN" w:eastAsia="en-IN"/>
        </w:rPr>
        <w:t xml:space="preserve"> in a tissue culture incubator.</w:t>
      </w:r>
    </w:p>
    <w:p w14:paraId="184B6561" w14:textId="77777777" w:rsidR="00537EA4" w:rsidRPr="000D17DC" w:rsidRDefault="00537EA4" w:rsidP="00537EA4">
      <w:pPr>
        <w:pStyle w:val="ShotDescription"/>
        <w:ind w:firstLine="0"/>
        <w:rPr>
          <w:lang w:val="en-IN" w:eastAsia="en-IN"/>
        </w:rPr>
      </w:pPr>
    </w:p>
    <w:p w14:paraId="10CB4F4E" w14:textId="28E59C5A" w:rsidR="00007CB5" w:rsidRDefault="00007CB5" w:rsidP="00007CB5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 xml:space="preserve">Seed </w:t>
      </w:r>
      <w:r>
        <w:rPr>
          <w:lang w:eastAsia="en-IN"/>
        </w:rPr>
        <w:t xml:space="preserve">the </w:t>
      </w:r>
      <w:r>
        <w:rPr>
          <w:lang w:eastAsia="en-IN"/>
        </w:rPr>
        <w:t>cells</w:t>
      </w:r>
      <w:r>
        <w:rPr>
          <w:lang w:eastAsia="en-IN"/>
        </w:rPr>
        <w:t xml:space="preserve"> of interest</w:t>
      </w:r>
      <w:r>
        <w:rPr>
          <w:lang w:eastAsia="en-IN"/>
        </w:rPr>
        <w:t xml:space="preserve"> onto the ECM-functionalized hydrogel </w:t>
      </w:r>
      <w:r w:rsidRPr="00007CB5">
        <w:rPr>
          <w:b/>
          <w:bCs/>
          <w:lang w:eastAsia="en-IN"/>
        </w:rPr>
        <w:t>[</w:t>
      </w:r>
      <w:r>
        <w:rPr>
          <w:b/>
          <w:bCs/>
          <w:lang w:eastAsia="en-IN"/>
        </w:rPr>
        <w:t>1</w:t>
      </w:r>
      <w:r w:rsidRPr="00007CB5">
        <w:rPr>
          <w:b/>
          <w:bCs/>
          <w:lang w:eastAsia="en-IN"/>
        </w:rPr>
        <w:t>]</w:t>
      </w:r>
      <w:r>
        <w:rPr>
          <w:lang w:eastAsia="en-IN"/>
        </w:rPr>
        <w:t xml:space="preserve"> </w:t>
      </w:r>
      <w:r>
        <w:rPr>
          <w:lang w:eastAsia="en-IN"/>
        </w:rPr>
        <w:t xml:space="preserve">and culture them for the desired experimental duration </w:t>
      </w:r>
      <w:r>
        <w:rPr>
          <w:lang w:eastAsia="en-IN"/>
        </w:rPr>
        <w:t xml:space="preserve">based on the cell type </w:t>
      </w:r>
      <w:r w:rsidRPr="00007CB5">
        <w:rPr>
          <w:b/>
          <w:bCs/>
          <w:lang w:eastAsia="en-IN"/>
        </w:rPr>
        <w:t>[</w:t>
      </w:r>
      <w:r>
        <w:rPr>
          <w:b/>
          <w:bCs/>
          <w:lang w:eastAsia="en-IN"/>
        </w:rPr>
        <w:t>2</w:t>
      </w:r>
      <w:r w:rsidRPr="00007CB5">
        <w:rPr>
          <w:b/>
          <w:bCs/>
          <w:lang w:eastAsia="en-IN"/>
        </w:rPr>
        <w:t>]</w:t>
      </w:r>
      <w:r>
        <w:rPr>
          <w:lang w:eastAsia="en-IN"/>
        </w:rPr>
        <w:t>.</w:t>
      </w:r>
    </w:p>
    <w:p w14:paraId="71138DD7" w14:textId="77777777" w:rsidR="00007CB5" w:rsidRPr="00007CB5" w:rsidRDefault="00007CB5" w:rsidP="00007CB5">
      <w:pPr>
        <w:pStyle w:val="Narration"/>
        <w:numPr>
          <w:ilvl w:val="2"/>
          <w:numId w:val="3"/>
        </w:numPr>
        <w:rPr>
          <w:color w:val="auto"/>
          <w:lang w:eastAsia="en-IN"/>
        </w:rPr>
      </w:pPr>
      <w:r w:rsidRPr="00007CB5">
        <w:rPr>
          <w:color w:val="auto"/>
          <w:lang w:eastAsia="en-IN"/>
        </w:rPr>
        <w:t>Talent adding the cell suspension onto the ECM-functionalized hydrogel</w:t>
      </w:r>
      <w:r w:rsidRPr="00007CB5">
        <w:rPr>
          <w:color w:val="auto"/>
          <w:lang w:eastAsia="en-IN"/>
        </w:rPr>
        <w:t>.</w:t>
      </w:r>
    </w:p>
    <w:p w14:paraId="3DCF1EB1" w14:textId="143CBC3A" w:rsidR="00007CB5" w:rsidRPr="00007CB5" w:rsidRDefault="00007CB5" w:rsidP="00007CB5">
      <w:pPr>
        <w:pStyle w:val="Narration"/>
        <w:numPr>
          <w:ilvl w:val="2"/>
          <w:numId w:val="3"/>
        </w:numPr>
        <w:rPr>
          <w:color w:val="auto"/>
          <w:lang w:val="en-IN" w:eastAsia="en-IN"/>
        </w:rPr>
      </w:pPr>
      <w:r w:rsidRPr="00007CB5">
        <w:rPr>
          <w:color w:val="auto"/>
          <w:lang w:eastAsia="en-IN"/>
        </w:rPr>
        <w:t xml:space="preserve">Talent </w:t>
      </w:r>
      <w:r w:rsidRPr="00007CB5">
        <w:rPr>
          <w:color w:val="auto"/>
          <w:lang w:eastAsia="en-IN"/>
        </w:rPr>
        <w:t>placing the culture dish in a tissue culture incubator.</w:t>
      </w:r>
    </w:p>
    <w:p w14:paraId="301CA9DB" w14:textId="7A22792E" w:rsidR="004D4E06" w:rsidRDefault="004D4E0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0121205E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24C55765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138CDD57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370BDB3A" w14:textId="77777777" w:rsidR="00254D96" w:rsidRDefault="00254D96" w:rsidP="00254D96">
      <w:pPr>
        <w:pStyle w:val="ListParagraph"/>
        <w:spacing w:before="120"/>
        <w:ind w:left="1627"/>
        <w:contextualSpacing w:val="0"/>
        <w:rPr>
          <w:rFonts w:cstheme="minorHAnsi"/>
        </w:rPr>
      </w:pPr>
    </w:p>
    <w:p w14:paraId="5CE60B72" w14:textId="1B510336" w:rsidR="00254D96" w:rsidRDefault="00254D96" w:rsidP="00254D96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254D96">
        <w:rPr>
          <w:rFonts w:cstheme="minorHAnsi"/>
          <w:b/>
          <w:bCs/>
        </w:rPr>
        <w:t>RNA or Protein Lysate Collection</w:t>
      </w:r>
    </w:p>
    <w:p w14:paraId="00520A48" w14:textId="42446E71" w:rsidR="00254D96" w:rsidRDefault="00254D96" w:rsidP="00254D9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8B59AE">
        <w:rPr>
          <w:rFonts w:cstheme="minorHAnsi"/>
        </w:rPr>
        <w:t>Upama Nyaupane</w:t>
      </w:r>
      <w:r>
        <w:rPr>
          <w:rFonts w:cstheme="minorHAnsi"/>
        </w:rPr>
        <w:t xml:space="preserve"> </w:t>
      </w:r>
    </w:p>
    <w:p w14:paraId="71FB46F3" w14:textId="77777777" w:rsidR="00254D96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0973DEB7" w14:textId="77777777" w:rsidR="00254D96" w:rsidRPr="000D17DC" w:rsidRDefault="00254D96" w:rsidP="004D4E06">
      <w:pPr>
        <w:rPr>
          <w:rFonts w:ascii="Times New Roman" w:eastAsia="Times New Roman" w:hAnsi="Times New Roman" w:cs="Times New Roman"/>
          <w:lang w:val="en-IN" w:eastAsia="en-IN"/>
        </w:rPr>
      </w:pPr>
    </w:p>
    <w:p w14:paraId="56AD066E" w14:textId="3B4460CC" w:rsidR="004D4E06" w:rsidRPr="000D17DC" w:rsidRDefault="00254D96" w:rsidP="004D4E0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U</w:t>
      </w:r>
      <w:r w:rsidRPr="000D17DC">
        <w:rPr>
          <w:lang w:eastAsia="en-IN"/>
        </w:rPr>
        <w:t xml:space="preserve">sing </w:t>
      </w:r>
      <w:r w:rsidR="004D4E06" w:rsidRPr="000D17DC">
        <w:rPr>
          <w:lang w:eastAsia="en-IN"/>
        </w:rPr>
        <w:t xml:space="preserve">forceps, carefully remove the gel from the culture dish </w:t>
      </w:r>
      <w:r w:rsidR="004D4E06" w:rsidRPr="000D17DC">
        <w:rPr>
          <w:b/>
          <w:bCs/>
          <w:lang w:eastAsia="en-IN"/>
        </w:rPr>
        <w:t>[1]</w:t>
      </w:r>
      <w:r w:rsidR="004D4E06" w:rsidRPr="000D17DC">
        <w:rPr>
          <w:lang w:eastAsia="en-IN"/>
        </w:rPr>
        <w:t xml:space="preserve">. Submerge the gel in sterile </w:t>
      </w:r>
      <w:r w:rsidR="00032CD3">
        <w:rPr>
          <w:lang w:eastAsia="en-IN"/>
        </w:rPr>
        <w:t>PBS</w:t>
      </w:r>
      <w:r w:rsidR="004D4E06" w:rsidRPr="000D17DC">
        <w:rPr>
          <w:lang w:eastAsia="en-IN"/>
        </w:rPr>
        <w:t xml:space="preserve"> to rinse away the residual culture media and serum </w:t>
      </w:r>
      <w:r w:rsidR="004D4E06" w:rsidRPr="000D17DC">
        <w:rPr>
          <w:b/>
          <w:bCs/>
          <w:lang w:eastAsia="en-IN"/>
        </w:rPr>
        <w:t>[2]</w:t>
      </w:r>
      <w:r w:rsidR="004D4E06" w:rsidRPr="000D17DC">
        <w:rPr>
          <w:lang w:eastAsia="en-IN"/>
        </w:rPr>
        <w:t>.</w:t>
      </w:r>
    </w:p>
    <w:p w14:paraId="46DC9BED" w14:textId="249742C4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carefully removing the gel from the culture dish with forceps.</w:t>
      </w:r>
    </w:p>
    <w:p w14:paraId="1856B781" w14:textId="59E92F85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 xml:space="preserve">Talent submerging the gel in sterile </w:t>
      </w:r>
      <w:r w:rsidR="00032CD3">
        <w:rPr>
          <w:lang w:val="en-IN" w:eastAsia="en-IN"/>
        </w:rPr>
        <w:t>PBS</w:t>
      </w:r>
      <w:r w:rsidRPr="000D17DC">
        <w:rPr>
          <w:lang w:val="en-IN" w:eastAsia="en-IN"/>
        </w:rPr>
        <w:t>.</w:t>
      </w:r>
    </w:p>
    <w:p w14:paraId="1EA93396" w14:textId="77777777" w:rsidR="00BD2CC7" w:rsidRPr="000D17DC" w:rsidRDefault="00BD2CC7" w:rsidP="00BD2CC7">
      <w:pPr>
        <w:pStyle w:val="ShotDescription"/>
        <w:ind w:firstLine="0"/>
        <w:rPr>
          <w:lang w:val="en-IN" w:eastAsia="en-IN"/>
        </w:rPr>
      </w:pPr>
    </w:p>
    <w:p w14:paraId="51CA92A0" w14:textId="5D221362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Gently dab the edge of the hydrogel on low-lint wipes to remove excess </w:t>
      </w:r>
      <w:r w:rsidR="00032CD3">
        <w:rPr>
          <w:lang w:eastAsia="en-IN"/>
        </w:rPr>
        <w:t>PBS</w:t>
      </w:r>
      <w:r w:rsidRPr="000D17DC">
        <w:rPr>
          <w:lang w:eastAsia="en-IN"/>
        </w:rPr>
        <w:t xml:space="preserve">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</w:p>
    <w:p w14:paraId="6367D7E5" w14:textId="77777777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gently dabbing the edge of the hydrogel on low-lint wipes.</w:t>
      </w:r>
    </w:p>
    <w:p w14:paraId="3ED609D6" w14:textId="77777777" w:rsidR="00BD2CC7" w:rsidRPr="000D17DC" w:rsidRDefault="00BD2CC7" w:rsidP="00BD2CC7">
      <w:pPr>
        <w:pStyle w:val="ShotDescription"/>
        <w:ind w:firstLine="0"/>
        <w:rPr>
          <w:lang w:val="en-IN" w:eastAsia="en-IN"/>
        </w:rPr>
      </w:pPr>
    </w:p>
    <w:p w14:paraId="21D248E1" w14:textId="77777777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Add an appropriate volume of RNA extraction buffer to the lid of a tissue culture dish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>.</w:t>
      </w:r>
    </w:p>
    <w:p w14:paraId="1B42ADAB" w14:textId="77777777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adding an appropriate volume of RNA extraction buffer to the lid of a tissue culture dish.</w:t>
      </w:r>
    </w:p>
    <w:p w14:paraId="38252900" w14:textId="77777777" w:rsidR="00BD2CC7" w:rsidRPr="000D17DC" w:rsidRDefault="00BD2CC7" w:rsidP="00BD2CC7">
      <w:pPr>
        <w:pStyle w:val="ShotDescription"/>
        <w:ind w:firstLine="0"/>
        <w:rPr>
          <w:lang w:val="en-IN" w:eastAsia="en-IN"/>
        </w:rPr>
      </w:pPr>
    </w:p>
    <w:p w14:paraId="680D2900" w14:textId="1E9577BC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Place the coverslip gel side down onto the lysis solution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Carefully lift and lower the hydrogel </w:t>
      </w:r>
      <w:r w:rsidR="00295657">
        <w:rPr>
          <w:lang w:eastAsia="en-IN"/>
        </w:rPr>
        <w:t xml:space="preserve">repeatedly </w:t>
      </w:r>
      <w:r w:rsidRPr="000D17DC">
        <w:rPr>
          <w:lang w:eastAsia="en-IN"/>
        </w:rPr>
        <w:t xml:space="preserve">to ensure </w:t>
      </w:r>
      <w:r w:rsidR="00295657" w:rsidRPr="00295657">
        <w:rPr>
          <w:lang w:eastAsia="en-IN"/>
        </w:rPr>
        <w:t>complete lysis across the gel surface</w:t>
      </w:r>
      <w:r w:rsidR="00295657">
        <w:rPr>
          <w:lang w:eastAsia="en-IN"/>
        </w:rPr>
        <w:t xml:space="preserve"> </w:t>
      </w:r>
      <w:r w:rsidRPr="000D17DC">
        <w:rPr>
          <w:b/>
          <w:bCs/>
          <w:lang w:eastAsia="en-IN"/>
        </w:rPr>
        <w:t>[2]</w:t>
      </w:r>
      <w:r w:rsidRPr="000D17DC">
        <w:rPr>
          <w:lang w:eastAsia="en-IN"/>
        </w:rPr>
        <w:t>.</w:t>
      </w:r>
    </w:p>
    <w:p w14:paraId="5BEAC176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coverslip gel side down onto the lysis solution.</w:t>
      </w:r>
    </w:p>
    <w:p w14:paraId="580CAB40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carefully lifting and lowering the hydrogel several times.</w:t>
      </w:r>
    </w:p>
    <w:p w14:paraId="791298DA" w14:textId="5F5A4A9A" w:rsidR="004D4E06" w:rsidRPr="000D17DC" w:rsidRDefault="00BD2CC7" w:rsidP="004D4E06">
      <w:pPr>
        <w:pStyle w:val="Narration"/>
        <w:numPr>
          <w:ilvl w:val="1"/>
          <w:numId w:val="3"/>
        </w:numPr>
        <w:rPr>
          <w:lang w:eastAsia="en-IN"/>
        </w:rPr>
      </w:pPr>
      <w:r>
        <w:rPr>
          <w:lang w:eastAsia="en-IN"/>
        </w:rPr>
        <w:t>Then, g</w:t>
      </w:r>
      <w:r w:rsidR="004D4E06" w:rsidRPr="000D17DC">
        <w:rPr>
          <w:lang w:eastAsia="en-IN"/>
        </w:rPr>
        <w:t xml:space="preserve">ently scrape the gel surface to release the lysate </w:t>
      </w:r>
      <w:r w:rsidR="004D4E06" w:rsidRPr="000D17DC">
        <w:rPr>
          <w:b/>
          <w:bCs/>
          <w:lang w:eastAsia="en-IN"/>
        </w:rPr>
        <w:t>[1]</w:t>
      </w:r>
      <w:r w:rsidR="004D4E06" w:rsidRPr="000D17DC">
        <w:rPr>
          <w:lang w:eastAsia="en-IN"/>
        </w:rPr>
        <w:t>.</w:t>
      </w:r>
    </w:p>
    <w:p w14:paraId="597EE4E5" w14:textId="77777777" w:rsidR="004D4E06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lastRenderedPageBreak/>
        <w:t>Talent gently scraping the gel surface to release the lysate.</w:t>
      </w:r>
    </w:p>
    <w:p w14:paraId="0CF9D502" w14:textId="77777777" w:rsidR="00BD2CC7" w:rsidRPr="000D17DC" w:rsidRDefault="00BD2CC7" w:rsidP="00BD2CC7">
      <w:pPr>
        <w:pStyle w:val="ShotDescription"/>
        <w:ind w:firstLine="0"/>
        <w:rPr>
          <w:lang w:val="en-IN" w:eastAsia="en-IN"/>
        </w:rPr>
      </w:pPr>
    </w:p>
    <w:p w14:paraId="74200F36" w14:textId="618FB5A6" w:rsidR="004D4E06" w:rsidRPr="000D17DC" w:rsidRDefault="004D4E06" w:rsidP="004D4E06">
      <w:pPr>
        <w:pStyle w:val="Narration"/>
        <w:numPr>
          <w:ilvl w:val="1"/>
          <w:numId w:val="3"/>
        </w:numPr>
        <w:rPr>
          <w:lang w:eastAsia="en-IN"/>
        </w:rPr>
      </w:pPr>
      <w:r w:rsidRPr="000D17DC">
        <w:rPr>
          <w:lang w:eastAsia="en-IN"/>
        </w:rPr>
        <w:t xml:space="preserve">Store the RNA or protein lysates at </w:t>
      </w:r>
      <w:r w:rsidR="00BD2CC7">
        <w:rPr>
          <w:lang w:eastAsia="en-IN"/>
        </w:rPr>
        <w:t xml:space="preserve">minus </w:t>
      </w:r>
      <w:r w:rsidRPr="000D17DC">
        <w:rPr>
          <w:lang w:eastAsia="en-IN"/>
        </w:rPr>
        <w:t xml:space="preserve">80 degrees Celsius until further processing using conventional biochemical methods </w:t>
      </w:r>
      <w:r w:rsidRPr="000D17DC">
        <w:rPr>
          <w:b/>
          <w:bCs/>
          <w:lang w:eastAsia="en-IN"/>
        </w:rPr>
        <w:t>[1]</w:t>
      </w:r>
      <w:r w:rsidRPr="000D17DC">
        <w:rPr>
          <w:lang w:eastAsia="en-IN"/>
        </w:rPr>
        <w:t xml:space="preserve">. </w:t>
      </w:r>
    </w:p>
    <w:p w14:paraId="0CF48BA6" w14:textId="77777777" w:rsidR="004D4E06" w:rsidRPr="000D17DC" w:rsidRDefault="004D4E06" w:rsidP="004D4E06">
      <w:pPr>
        <w:pStyle w:val="ShotDescription"/>
        <w:numPr>
          <w:ilvl w:val="2"/>
          <w:numId w:val="3"/>
        </w:numPr>
        <w:rPr>
          <w:lang w:val="en-IN" w:eastAsia="en-IN"/>
        </w:rPr>
      </w:pPr>
      <w:r w:rsidRPr="000D17DC">
        <w:rPr>
          <w:lang w:val="en-IN" w:eastAsia="en-IN"/>
        </w:rPr>
        <w:t>Talent placing the RNA or protein lysates into storage at -80 degrees Celsius.</w:t>
      </w:r>
    </w:p>
    <w:p w14:paraId="760CE24B" w14:textId="77777777" w:rsidR="004D4E06" w:rsidRDefault="004D4E06" w:rsidP="004D4E06"/>
    <w:p w14:paraId="675247B6" w14:textId="77777777" w:rsidR="004D4E06" w:rsidRDefault="004D4E06" w:rsidP="004D4E06"/>
    <w:p w14:paraId="5A9603AE" w14:textId="77777777" w:rsidR="004D4E06" w:rsidRDefault="004D4E06" w:rsidP="004D4E06"/>
    <w:p w14:paraId="48181FFF" w14:textId="77777777" w:rsidR="004D4E06" w:rsidRDefault="004D4E06" w:rsidP="004D4E06"/>
    <w:p w14:paraId="60906827" w14:textId="77777777" w:rsidR="004D4E06" w:rsidRDefault="004D4E06" w:rsidP="004D4E06"/>
    <w:p w14:paraId="1EF89D4D" w14:textId="77777777" w:rsidR="004D4E06" w:rsidRDefault="004D4E06" w:rsidP="004D4E06"/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09689C4F" w14:textId="3DAEB03D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4926DD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3FE871E4" w14:textId="77777777" w:rsidR="004926DD" w:rsidRPr="00985FE6" w:rsidRDefault="004926DD" w:rsidP="004926DD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71ABEAD9" w14:textId="254A53FC" w:rsidR="00254D96" w:rsidRDefault="004926DD" w:rsidP="005B7AD3">
      <w:pPr>
        <w:pStyle w:val="Narration"/>
        <w:numPr>
          <w:ilvl w:val="1"/>
          <w:numId w:val="3"/>
        </w:numPr>
        <w:ind w:left="360" w:firstLine="0"/>
      </w:pPr>
      <w:r>
        <w:t>Polyacrylamide</w:t>
      </w:r>
      <w:r>
        <w:t xml:space="preserve"> gel stiffness generated using the formulations </w:t>
      </w:r>
      <w:r w:rsidRPr="004926DD">
        <w:rPr>
          <w:b/>
          <w:bCs/>
        </w:rPr>
        <w:t>[</w:t>
      </w:r>
      <w:r>
        <w:rPr>
          <w:b/>
          <w:bCs/>
        </w:rPr>
        <w:t>1</w:t>
      </w:r>
      <w:r w:rsidRPr="004926DD">
        <w:rPr>
          <w:b/>
          <w:bCs/>
        </w:rPr>
        <w:t>]</w:t>
      </w:r>
      <w:r>
        <w:t xml:space="preserve"> </w:t>
      </w:r>
      <w:r>
        <w:t>was experimentally tested using a rheometer.</w:t>
      </w:r>
      <w:r>
        <w:t xml:space="preserve"> </w:t>
      </w:r>
      <w:r w:rsidR="00254D96">
        <w:t>The gels with nominal stiffness values of 0.4, 6, and 60 kilopascals</w:t>
      </w:r>
      <w:r>
        <w:t xml:space="preserve"> </w:t>
      </w:r>
      <w:r w:rsidRPr="004926DD">
        <w:rPr>
          <w:b/>
          <w:bCs/>
        </w:rPr>
        <w:t>[</w:t>
      </w:r>
      <w:r>
        <w:rPr>
          <w:b/>
          <w:bCs/>
        </w:rPr>
        <w:t>2</w:t>
      </w:r>
      <w:r w:rsidRPr="004926DD">
        <w:rPr>
          <w:b/>
          <w:bCs/>
        </w:rPr>
        <w:t>]</w:t>
      </w:r>
      <w:r w:rsidR="00254D96">
        <w:t xml:space="preserve"> had measured stiffness values of a</w:t>
      </w:r>
      <w:r>
        <w:t>pproximately</w:t>
      </w:r>
      <w:r w:rsidR="00254D96">
        <w:t xml:space="preserve"> 363 pascals </w:t>
      </w:r>
      <w:r w:rsidR="00254D96" w:rsidRPr="004926DD">
        <w:rPr>
          <w:b/>
        </w:rPr>
        <w:t>[</w:t>
      </w:r>
      <w:r>
        <w:rPr>
          <w:b/>
        </w:rPr>
        <w:t>3</w:t>
      </w:r>
      <w:r w:rsidR="00254D96" w:rsidRPr="004926DD">
        <w:rPr>
          <w:b/>
        </w:rPr>
        <w:t>]</w:t>
      </w:r>
      <w:r w:rsidR="00254D96">
        <w:t xml:space="preserve">, 6.41 kilopascals </w:t>
      </w:r>
      <w:r w:rsidR="00254D96" w:rsidRPr="004926DD">
        <w:rPr>
          <w:b/>
        </w:rPr>
        <w:t>[</w:t>
      </w:r>
      <w:r>
        <w:rPr>
          <w:b/>
        </w:rPr>
        <w:t>4</w:t>
      </w:r>
      <w:r w:rsidR="00254D96" w:rsidRPr="004926DD">
        <w:rPr>
          <w:b/>
        </w:rPr>
        <w:t>]</w:t>
      </w:r>
      <w:r w:rsidR="00254D96">
        <w:t>, and 36 kilopascals</w:t>
      </w:r>
      <w:r>
        <w:t>, respectively</w:t>
      </w:r>
      <w:r w:rsidR="00254D96">
        <w:t xml:space="preserve"> </w:t>
      </w:r>
      <w:r w:rsidR="00254D96" w:rsidRPr="004926DD">
        <w:rPr>
          <w:b/>
        </w:rPr>
        <w:t>[</w:t>
      </w:r>
      <w:r>
        <w:rPr>
          <w:b/>
        </w:rPr>
        <w:t>5</w:t>
      </w:r>
      <w:r w:rsidR="00254D96" w:rsidRPr="004926DD">
        <w:rPr>
          <w:b/>
        </w:rPr>
        <w:t>]</w:t>
      </w:r>
      <w:r w:rsidR="00254D96">
        <w:t>.</w:t>
      </w:r>
    </w:p>
    <w:p w14:paraId="1BBADD13" w14:textId="7F439B6B" w:rsidR="004926DD" w:rsidRDefault="004926DD" w:rsidP="00254D96">
      <w:pPr>
        <w:pStyle w:val="ShotDescription"/>
        <w:numPr>
          <w:ilvl w:val="2"/>
          <w:numId w:val="3"/>
        </w:numPr>
      </w:pPr>
      <w:r>
        <w:t xml:space="preserve">LAB MEDIA: </w:t>
      </w:r>
      <w:r>
        <w:t>Table 1</w:t>
      </w:r>
    </w:p>
    <w:p w14:paraId="35476F65" w14:textId="7E519B2C" w:rsidR="004926DD" w:rsidRDefault="004926DD" w:rsidP="00254D96">
      <w:pPr>
        <w:pStyle w:val="ShotDescription"/>
        <w:numPr>
          <w:ilvl w:val="2"/>
          <w:numId w:val="3"/>
        </w:numPr>
      </w:pPr>
      <w:r>
        <w:t>LAB MEDIA: Figure 4A</w:t>
      </w:r>
    </w:p>
    <w:p w14:paraId="6B5D8D1A" w14:textId="71ED3CEE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4926DD">
        <w:rPr>
          <w:i/>
          <w:iCs/>
          <w:color w:val="3333FF"/>
        </w:rPr>
        <w:t xml:space="preserve">Video editor: Highlight the </w:t>
      </w:r>
      <w:r w:rsidR="00BE40E0" w:rsidRPr="004926DD">
        <w:rPr>
          <w:i/>
          <w:iCs/>
          <w:color w:val="3333FF"/>
        </w:rPr>
        <w:t>bar</w:t>
      </w:r>
      <w:r w:rsidRPr="004926DD">
        <w:rPr>
          <w:i/>
          <w:iCs/>
          <w:color w:val="3333FF"/>
        </w:rPr>
        <w:t xml:space="preserve"> labelled '</w:t>
      </w:r>
      <w:r w:rsidR="00BE40E0" w:rsidRPr="004926DD">
        <w:rPr>
          <w:i/>
          <w:iCs/>
          <w:color w:val="3333FF"/>
        </w:rPr>
        <w:t>0.4 kPa</w:t>
      </w:r>
      <w:r w:rsidRPr="004926DD">
        <w:rPr>
          <w:i/>
          <w:iCs/>
          <w:color w:val="3333FF"/>
        </w:rPr>
        <w:t>'</w:t>
      </w:r>
      <w:r>
        <w:t>.</w:t>
      </w:r>
    </w:p>
    <w:p w14:paraId="7EFB0B76" w14:textId="13C2FFC6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4926DD">
        <w:rPr>
          <w:i/>
          <w:iCs/>
          <w:color w:val="3333FF"/>
        </w:rPr>
        <w:t xml:space="preserve">Video editor: Highlight the </w:t>
      </w:r>
      <w:r w:rsidR="00BE40E0" w:rsidRPr="004926DD">
        <w:rPr>
          <w:i/>
          <w:iCs/>
          <w:color w:val="3333FF"/>
        </w:rPr>
        <w:t>bar</w:t>
      </w:r>
      <w:r w:rsidRPr="004926DD">
        <w:rPr>
          <w:i/>
          <w:iCs/>
          <w:color w:val="3333FF"/>
        </w:rPr>
        <w:t xml:space="preserve"> '6 kPa'</w:t>
      </w:r>
      <w:r>
        <w:t>.</w:t>
      </w:r>
    </w:p>
    <w:p w14:paraId="7FF3B928" w14:textId="0E257852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4A. </w:t>
      </w:r>
      <w:r w:rsidRPr="004926DD">
        <w:rPr>
          <w:i/>
          <w:iCs/>
          <w:color w:val="3333FF"/>
        </w:rPr>
        <w:t xml:space="preserve">Video editor: Highlight the </w:t>
      </w:r>
      <w:r w:rsidR="00BE40E0" w:rsidRPr="004926DD">
        <w:rPr>
          <w:i/>
          <w:iCs/>
          <w:color w:val="3333FF"/>
        </w:rPr>
        <w:t>bar</w:t>
      </w:r>
      <w:r w:rsidRPr="004926DD">
        <w:rPr>
          <w:i/>
          <w:iCs/>
          <w:color w:val="3333FF"/>
        </w:rPr>
        <w:t xml:space="preserve"> '60 kPa'</w:t>
      </w:r>
      <w:r>
        <w:t>.</w:t>
      </w:r>
    </w:p>
    <w:p w14:paraId="44132725" w14:textId="77777777" w:rsidR="00254D96" w:rsidRDefault="00254D96" w:rsidP="00254D96"/>
    <w:p w14:paraId="2DD19AC6" w14:textId="1F9746B4" w:rsidR="00254D96" w:rsidRDefault="00254D96" w:rsidP="00254D96">
      <w:pPr>
        <w:pStyle w:val="Narration"/>
        <w:numPr>
          <w:ilvl w:val="1"/>
          <w:numId w:val="3"/>
        </w:numPr>
      </w:pPr>
      <w:r>
        <w:t xml:space="preserve">The fluorescently labeled fibronectin-coated 0.4 and 6 kilopascal gels exhibited increased fluorescence intensity </w:t>
      </w:r>
      <w:r w:rsidR="00BE40E0" w:rsidRPr="000D17DC">
        <w:rPr>
          <w:b/>
        </w:rPr>
        <w:t>[1]</w:t>
      </w:r>
      <w:r w:rsidR="00BE40E0">
        <w:rPr>
          <w:b/>
        </w:rPr>
        <w:t xml:space="preserve"> </w:t>
      </w:r>
      <w:r>
        <w:t>compared to gels coated with unlabeled fibronectin</w:t>
      </w:r>
      <w:r w:rsidR="00BE40E0">
        <w:t xml:space="preserve"> </w:t>
      </w:r>
      <w:r w:rsidR="00BE40E0" w:rsidRPr="000D17DC">
        <w:rPr>
          <w:b/>
        </w:rPr>
        <w:t>[</w:t>
      </w:r>
      <w:r w:rsidR="00BE40E0">
        <w:rPr>
          <w:b/>
        </w:rPr>
        <w:t>2</w:t>
      </w:r>
      <w:r w:rsidR="00BE40E0" w:rsidRPr="000D17DC">
        <w:rPr>
          <w:b/>
        </w:rPr>
        <w:t>]</w:t>
      </w:r>
      <w:r>
        <w:t>.</w:t>
      </w:r>
    </w:p>
    <w:p w14:paraId="5D2B59B9" w14:textId="1A6A188E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4B. </w:t>
      </w:r>
      <w:r w:rsidRPr="004926DD">
        <w:rPr>
          <w:i/>
          <w:iCs/>
          <w:color w:val="3333FF"/>
        </w:rPr>
        <w:t>Video editor: Highlight the</w:t>
      </w:r>
      <w:r w:rsidR="00BE40E0" w:rsidRPr="004926DD">
        <w:rPr>
          <w:i/>
          <w:iCs/>
          <w:color w:val="3333FF"/>
        </w:rPr>
        <w:t xml:space="preserve"> 2</w:t>
      </w:r>
      <w:r w:rsidRPr="004926DD">
        <w:rPr>
          <w:i/>
          <w:iCs/>
          <w:color w:val="3333FF"/>
        </w:rPr>
        <w:t xml:space="preserve"> </w:t>
      </w:r>
      <w:r w:rsidR="00BE40E0" w:rsidRPr="004926DD">
        <w:rPr>
          <w:i/>
          <w:iCs/>
          <w:color w:val="3333FF"/>
        </w:rPr>
        <w:t>bars</w:t>
      </w:r>
      <w:r w:rsidRPr="004926DD">
        <w:rPr>
          <w:i/>
          <w:iCs/>
          <w:color w:val="3333FF"/>
        </w:rPr>
        <w:t xml:space="preserve"> '</w:t>
      </w:r>
      <w:r w:rsidR="00BE40E0" w:rsidRPr="004926DD">
        <w:rPr>
          <w:i/>
          <w:iCs/>
          <w:color w:val="3333FF"/>
        </w:rPr>
        <w:t>Alexa-594</w:t>
      </w:r>
      <w:r w:rsidRPr="004926DD">
        <w:rPr>
          <w:i/>
          <w:iCs/>
          <w:color w:val="3333FF"/>
        </w:rPr>
        <w:t>'</w:t>
      </w:r>
      <w:r>
        <w:t>.</w:t>
      </w:r>
    </w:p>
    <w:p w14:paraId="631DE619" w14:textId="5C19F736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4B. </w:t>
      </w:r>
      <w:r w:rsidRPr="004926DD">
        <w:rPr>
          <w:i/>
          <w:iCs/>
          <w:color w:val="3333FF"/>
        </w:rPr>
        <w:t xml:space="preserve">Video editor: Highlight the </w:t>
      </w:r>
      <w:r w:rsidR="00BE40E0" w:rsidRPr="004926DD">
        <w:rPr>
          <w:i/>
          <w:iCs/>
          <w:color w:val="3333FF"/>
        </w:rPr>
        <w:t>bar “Unlabelled FN</w:t>
      </w:r>
      <w:r w:rsidR="00BE40E0">
        <w:t>”</w:t>
      </w:r>
      <w:r>
        <w:t>.</w:t>
      </w:r>
    </w:p>
    <w:p w14:paraId="0D112966" w14:textId="77777777" w:rsidR="00254D96" w:rsidRDefault="00254D96" w:rsidP="00254D96"/>
    <w:p w14:paraId="666DD923" w14:textId="03CAF05A" w:rsidR="00254D96" w:rsidRDefault="00254D96" w:rsidP="00254D96">
      <w:pPr>
        <w:pStyle w:val="Narration"/>
        <w:numPr>
          <w:ilvl w:val="1"/>
          <w:numId w:val="3"/>
        </w:numPr>
      </w:pPr>
      <w:r>
        <w:t>The cells cultured on 0.4 and 6 kilopascal substrates exhibited distinct morphologies</w:t>
      </w:r>
      <w:r w:rsidR="00BE40E0">
        <w:t xml:space="preserve"> </w:t>
      </w:r>
      <w:r w:rsidR="00BE40E0" w:rsidRPr="000D17DC">
        <w:rPr>
          <w:b/>
        </w:rPr>
        <w:t>[1]</w:t>
      </w:r>
      <w:r>
        <w:t xml:space="preserve">, with significantly increased cell spreading observed on the stiffer substrate </w:t>
      </w:r>
      <w:r w:rsidRPr="000D17DC">
        <w:rPr>
          <w:b/>
        </w:rPr>
        <w:t>[</w:t>
      </w:r>
      <w:r w:rsidR="00BE40E0">
        <w:rPr>
          <w:b/>
        </w:rPr>
        <w:t>2</w:t>
      </w:r>
      <w:r w:rsidRPr="000D17DC">
        <w:rPr>
          <w:b/>
        </w:rPr>
        <w:t>]</w:t>
      </w:r>
      <w:r>
        <w:t>.</w:t>
      </w:r>
    </w:p>
    <w:p w14:paraId="1F2FFE91" w14:textId="1B736B0A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4C. </w:t>
      </w:r>
    </w:p>
    <w:p w14:paraId="0F45B4E7" w14:textId="77777777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4C. </w:t>
      </w:r>
      <w:r w:rsidRPr="004926DD">
        <w:rPr>
          <w:i/>
          <w:iCs/>
          <w:color w:val="3333FF"/>
        </w:rPr>
        <w:t>Video editor: Highlight the image labelled '6 kPa'</w:t>
      </w:r>
      <w:r>
        <w:t>.</w:t>
      </w:r>
    </w:p>
    <w:p w14:paraId="4468ED67" w14:textId="77777777" w:rsidR="00254D96" w:rsidRDefault="00254D96" w:rsidP="00254D96"/>
    <w:p w14:paraId="08685A65" w14:textId="77777777" w:rsidR="00254D96" w:rsidRDefault="00254D96" w:rsidP="00254D96">
      <w:pPr>
        <w:pStyle w:val="Narration"/>
        <w:numPr>
          <w:ilvl w:val="1"/>
          <w:numId w:val="3"/>
        </w:numPr>
      </w:pPr>
      <w:r>
        <w:t xml:space="preserve">The quantitative analysis confirmed a stiffness-dependent increase in cell spread area </w:t>
      </w:r>
      <w:r w:rsidRPr="000D17DC">
        <w:rPr>
          <w:b/>
        </w:rPr>
        <w:t>[1]</w:t>
      </w:r>
      <w:r>
        <w:t>.</w:t>
      </w:r>
    </w:p>
    <w:p w14:paraId="26608B9E" w14:textId="35DE16E8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4D. </w:t>
      </w:r>
    </w:p>
    <w:p w14:paraId="60D8E558" w14:textId="77777777" w:rsidR="00254D96" w:rsidRDefault="00254D96" w:rsidP="00254D96"/>
    <w:p w14:paraId="7BE33C9A" w14:textId="3DAE754F" w:rsidR="00254D96" w:rsidRDefault="00254D96" w:rsidP="00254D96">
      <w:pPr>
        <w:pStyle w:val="Narration"/>
        <w:numPr>
          <w:ilvl w:val="1"/>
          <w:numId w:val="3"/>
        </w:numPr>
      </w:pPr>
      <w:r>
        <w:t>The phosphorylation of focal adhesion kinase at Tyr</w:t>
      </w:r>
      <w:r w:rsidR="004926DD">
        <w:t xml:space="preserve">osine </w:t>
      </w:r>
      <w:r>
        <w:t>397 increased in A549 cells cultured on the 6 kilopascal P</w:t>
      </w:r>
      <w:r w:rsidR="004926DD">
        <w:t>olyacrylamide</w:t>
      </w:r>
      <w:r>
        <w:t xml:space="preserve">-based ECM substrates </w:t>
      </w:r>
      <w:r w:rsidRPr="000D17DC">
        <w:rPr>
          <w:b/>
        </w:rPr>
        <w:t>[1]</w:t>
      </w:r>
      <w:r>
        <w:t>.</w:t>
      </w:r>
    </w:p>
    <w:p w14:paraId="5798E5C4" w14:textId="2C9AAFA2" w:rsidR="00254D96" w:rsidRDefault="00254D96" w:rsidP="00254D96">
      <w:pPr>
        <w:pStyle w:val="ShotDescription"/>
        <w:numPr>
          <w:ilvl w:val="2"/>
          <w:numId w:val="3"/>
        </w:numPr>
      </w:pPr>
      <w:r>
        <w:t xml:space="preserve">LAB MEDIA: Figure 6B. </w:t>
      </w:r>
      <w:r w:rsidRPr="004926DD">
        <w:rPr>
          <w:i/>
          <w:iCs/>
          <w:color w:val="3333FF"/>
        </w:rPr>
        <w:t>Video editor: Highlight the lane</w:t>
      </w:r>
      <w:r w:rsidR="004926DD" w:rsidRPr="004926DD">
        <w:rPr>
          <w:i/>
          <w:iCs/>
          <w:color w:val="3333FF"/>
        </w:rPr>
        <w:t>s</w:t>
      </w:r>
      <w:r w:rsidRPr="004926DD">
        <w:rPr>
          <w:i/>
          <w:iCs/>
          <w:color w:val="3333FF"/>
        </w:rPr>
        <w:t xml:space="preserve"> labelled '6</w:t>
      </w:r>
      <w:r w:rsidR="004926DD" w:rsidRPr="004926DD">
        <w:rPr>
          <w:i/>
          <w:iCs/>
          <w:color w:val="3333FF"/>
        </w:rPr>
        <w:t>.0</w:t>
      </w:r>
      <w:r w:rsidRPr="004926DD">
        <w:rPr>
          <w:i/>
          <w:iCs/>
          <w:color w:val="3333FF"/>
        </w:rPr>
        <w:t xml:space="preserve"> kPa'</w:t>
      </w:r>
      <w:r>
        <w:t>.</w:t>
      </w:r>
    </w:p>
    <w:p w14:paraId="1FB379EE" w14:textId="77777777" w:rsidR="00254D96" w:rsidRDefault="00254D96" w:rsidP="00254D96"/>
    <w:p w14:paraId="43595E40" w14:textId="77777777" w:rsidR="00254D96" w:rsidRDefault="00254D96" w:rsidP="00254D96">
      <w:pPr>
        <w:pStyle w:val="Narration"/>
        <w:numPr>
          <w:ilvl w:val="1"/>
          <w:numId w:val="3"/>
        </w:numPr>
      </w:pPr>
      <w:r>
        <w:t xml:space="preserve">The ANKRD1 expression was elevated in cells cultured on the 6 kilopascal PA gels </w:t>
      </w:r>
      <w:r w:rsidRPr="000D17DC">
        <w:rPr>
          <w:b/>
        </w:rPr>
        <w:t>[1]</w:t>
      </w:r>
      <w:r>
        <w:t>.</w:t>
      </w:r>
    </w:p>
    <w:p w14:paraId="56819F55" w14:textId="420D95DD" w:rsidR="00254D96" w:rsidRDefault="00254D96" w:rsidP="00254D96">
      <w:pPr>
        <w:pStyle w:val="ShotDescription"/>
        <w:numPr>
          <w:ilvl w:val="2"/>
          <w:numId w:val="3"/>
        </w:numPr>
      </w:pPr>
      <w:r>
        <w:lastRenderedPageBreak/>
        <w:t xml:space="preserve">LAB MEDIA: Figure 6C. </w:t>
      </w:r>
      <w:r w:rsidRPr="004926DD">
        <w:rPr>
          <w:i/>
          <w:iCs/>
          <w:color w:val="3333FF"/>
        </w:rPr>
        <w:t>Video editor: Highlight the bar labelled '6</w:t>
      </w:r>
      <w:r w:rsidR="004926DD" w:rsidRPr="004926DD">
        <w:rPr>
          <w:i/>
          <w:iCs/>
          <w:color w:val="3333FF"/>
        </w:rPr>
        <w:t>.0</w:t>
      </w:r>
      <w:r w:rsidRPr="004926DD">
        <w:rPr>
          <w:i/>
          <w:iCs/>
          <w:color w:val="3333FF"/>
        </w:rPr>
        <w:t xml:space="preserve"> kPa'</w:t>
      </w:r>
      <w:r>
        <w:t>.</w:t>
      </w:r>
    </w:p>
    <w:p w14:paraId="0E813622" w14:textId="77777777" w:rsidR="004926DD" w:rsidRDefault="004926DD" w:rsidP="004926DD">
      <w:pPr>
        <w:pStyle w:val="ShotDescription"/>
        <w:ind w:firstLine="0"/>
      </w:pPr>
    </w:p>
    <w:p w14:paraId="4D98F447" w14:textId="778AD680" w:rsidR="00495959" w:rsidRPr="00B07A3B" w:rsidRDefault="004926DD" w:rsidP="00495959">
      <w:pPr>
        <w:pStyle w:val="ListParagraph"/>
        <w:spacing w:before="120"/>
        <w:ind w:left="360"/>
        <w:contextualSpacing w:val="0"/>
        <w:outlineLvl w:val="0"/>
        <w:rPr>
          <w:rFonts w:cstheme="minorHAnsi"/>
        </w:rPr>
      </w:pPr>
      <w:r w:rsidRPr="004926DD">
        <w:rPr>
          <w:rFonts w:cstheme="minorHAnsi"/>
          <w:b/>
          <w:bCs/>
          <w:highlight w:val="yellow"/>
        </w:rPr>
        <w:t>Authors</w:t>
      </w:r>
      <w:r w:rsidRPr="004926DD">
        <w:rPr>
          <w:rFonts w:cstheme="minorHAnsi"/>
          <w:highlight w:val="yellow"/>
        </w:rPr>
        <w:t>: As spheroid formation is not discussed in the protocol above, let us not include Fig 6D and E as per our journal guidelines</w:t>
      </w:r>
    </w:p>
    <w:sectPr w:rsidR="00495959" w:rsidRPr="00B07A3B" w:rsidSect="005F0509">
      <w:headerReference w:type="default" r:id="rId12"/>
      <w:footerReference w:type="even" r:id="rId13"/>
      <w:footerReference w:type="default" r:id="rId14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comment w:id="1" w:author="Poornima  G" w:date="2026-06-30T19:27:00Z" w:initials="PG">
    <w:p w14:paraId="5AF9DA98" w14:textId="77777777" w:rsidR="00295657" w:rsidRDefault="00032CD3" w:rsidP="00295657">
      <w:pPr>
        <w:pStyle w:val="CommentText"/>
      </w:pPr>
      <w:r>
        <w:rPr>
          <w:rStyle w:val="CommentReference"/>
        </w:rPr>
        <w:annotationRef/>
      </w:r>
      <w:r w:rsidR="00295657">
        <w:rPr>
          <w:color w:val="000000"/>
          <w:highlight w:val="yellow"/>
          <w:lang w:val="en-IN"/>
        </w:rPr>
        <w:t>Authors: Please confirm if they are diluted in ethanol. And are they prepared separately?</w:t>
      </w:r>
    </w:p>
  </w:comment>
  <w:comment w:id="2" w:author="Poornima  G" w:date="2026-06-30T19:28:00Z" w:initials="PG">
    <w:p w14:paraId="545C0190" w14:textId="62F81833" w:rsidR="00804D93" w:rsidRDefault="00804D93" w:rsidP="00804D93">
      <w:pPr>
        <w:pStyle w:val="CommentText"/>
      </w:pPr>
      <w:r>
        <w:rPr>
          <w:rStyle w:val="CommentReference"/>
        </w:rPr>
        <w:annotationRef/>
      </w:r>
      <w:r>
        <w:rPr>
          <w:b/>
          <w:bCs/>
          <w:highlight w:val="yellow"/>
          <w:lang w:val="en-IN"/>
        </w:rPr>
        <w:t>Authors</w:t>
      </w:r>
      <w:r>
        <w:rPr>
          <w:highlight w:val="yellow"/>
          <w:lang w:val="en-IN"/>
        </w:rPr>
        <w:t>: Please provide the sonication settings (amplitude, cycle length, temperature)</w:t>
      </w:r>
    </w:p>
  </w:comment>
  <w:comment w:id="3" w:author="Fui Boon Kai" w:date="2026-06-19T10:06:00Z" w:initials="FBK">
    <w:p w14:paraId="4C13E673" w14:textId="77777777" w:rsidR="008D1734" w:rsidRDefault="008D1734" w:rsidP="008D1734">
      <w:r>
        <w:rPr>
          <w:rStyle w:val="CommentReference"/>
        </w:rPr>
        <w:annotationRef/>
      </w:r>
      <w:r>
        <w:rPr>
          <w:color w:val="000000"/>
          <w:lang w:val="x-none" w:eastAsia="x-none"/>
        </w:rPr>
        <w:t>3.4.3 Talent sonicating the solution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commentEx w15:paraId="5AF9DA98" w15:done="0"/>
  <w15:commentEx w15:paraId="545C0190" w15:done="0"/>
  <w15:commentEx w15:paraId="4C13E673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5A005E3D" w16cex:dateUtc="2026-06-30T13:57:00Z"/>
  <w16cex:commentExtensible w16cex:durableId="03B91765" w16cex:dateUtc="2026-06-30T13:58:00Z"/>
  <w16cex:commentExtensible w16cex:durableId="71365AEA" w16cex:dateUtc="2026-06-19T16:06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5AF9DA98" w16cid:durableId="5A005E3D"/>
  <w16cid:commentId w16cid:paraId="545C0190" w16cid:durableId="03B91765"/>
  <w16cid:commentId w16cid:paraId="4C13E673" w16cid:durableId="71365AEA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0EF5D9" w14:textId="77777777" w:rsidR="00A62D74" w:rsidRDefault="00A62D74">
      <w:r>
        <w:separator/>
      </w:r>
    </w:p>
    <w:p w14:paraId="38FA62BE" w14:textId="77777777" w:rsidR="00A62D74" w:rsidRDefault="00A62D74"/>
  </w:endnote>
  <w:endnote w:type="continuationSeparator" w:id="0">
    <w:p w14:paraId="51A69C70" w14:textId="77777777" w:rsidR="00A62D74" w:rsidRDefault="00A62D74">
      <w:r>
        <w:continuationSeparator/>
      </w:r>
    </w:p>
    <w:p w14:paraId="7FCC526B" w14:textId="77777777" w:rsidR="00A62D74" w:rsidRDefault="00A62D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0147E73B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032CD3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r w:rsidR="004150BE">
      <w:rPr>
        <w:rFonts w:cstheme="minorHAnsi"/>
      </w:rPr>
      <w:t>JoVE</w:t>
    </w:r>
    <w:r w:rsidR="00176D6F" w:rsidRPr="000E236A">
      <w:rPr>
        <w:rFonts w:cstheme="minorHAnsi"/>
      </w:rPr>
      <w:tab/>
    </w:r>
    <w:r w:rsidR="00733C23">
      <w:rPr>
        <w:rFonts w:cstheme="minorHAnsi"/>
      </w:rPr>
      <w:t xml:space="preserve"> June 30, 2026</w:t>
    </w:r>
    <w:r w:rsidR="00733C23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4DAA7D" w14:textId="77777777" w:rsidR="00A62D74" w:rsidRDefault="00A62D74">
      <w:r>
        <w:separator/>
      </w:r>
    </w:p>
    <w:p w14:paraId="6D928208" w14:textId="77777777" w:rsidR="00A62D74" w:rsidRDefault="00A62D74"/>
  </w:footnote>
  <w:footnote w:type="continuationSeparator" w:id="0">
    <w:p w14:paraId="37F93D82" w14:textId="77777777" w:rsidR="00A62D74" w:rsidRDefault="00A62D74">
      <w:r>
        <w:continuationSeparator/>
      </w:r>
    </w:p>
    <w:p w14:paraId="6FB98747" w14:textId="77777777" w:rsidR="00A62D74" w:rsidRDefault="00A62D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515BEA8" w:rsidR="00336C61" w:rsidRPr="006D3AC7" w:rsidRDefault="00336C61" w:rsidP="00733C23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4" w:name="_Hlk161771130"/>
    <w:r w:rsidR="00733C23" w:rsidRPr="001C3AB4">
      <w:rPr>
        <w:rFonts w:ascii="Calibri" w:hAnsi="Calibri" w:cs="Calibri"/>
        <w:b/>
        <w:color w:val="00B050"/>
        <w:sz w:val="28"/>
        <w:szCs w:val="28"/>
        <w:u w:val="single"/>
      </w:rPr>
      <w:t>FINAL SCRIPT: APPROVED FOR FILMING</w:t>
    </w:r>
    <w:bookmarkEnd w:id="4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5EA7734E"/>
    <w:multiLevelType w:val="hybridMultilevel"/>
    <w:tmpl w:val="9D78A3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8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4"/>
  </w:num>
  <w:num w:numId="2" w16cid:durableId="599022016">
    <w:abstractNumId w:val="36"/>
  </w:num>
  <w:num w:numId="3" w16cid:durableId="157157113">
    <w:abstractNumId w:val="35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8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3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7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 w:numId="45" w16cid:durableId="222371026">
    <w:abstractNumId w:val="32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Poornima  G">
    <w15:presenceInfo w15:providerId="AD" w15:userId="S::poornima.g@jove.com::8312c01a-01a9-4f26-b0f9-5efe92a28460"/>
  </w15:person>
  <w15:person w15:author="Fui Boon Kai">
    <w15:presenceInfo w15:providerId="AD" w15:userId="S::fuiboon.kai@ucalgary.ca::87146ba5-948b-4444-b2ae-289c0ada40c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07CB5"/>
    <w:rsid w:val="00010DD0"/>
    <w:rsid w:val="0001266D"/>
    <w:rsid w:val="00012B08"/>
    <w:rsid w:val="00013862"/>
    <w:rsid w:val="00022B29"/>
    <w:rsid w:val="00023E22"/>
    <w:rsid w:val="00024282"/>
    <w:rsid w:val="00024322"/>
    <w:rsid w:val="00025DE9"/>
    <w:rsid w:val="000326C8"/>
    <w:rsid w:val="000326F7"/>
    <w:rsid w:val="0003279B"/>
    <w:rsid w:val="00032CD3"/>
    <w:rsid w:val="00037828"/>
    <w:rsid w:val="0004142D"/>
    <w:rsid w:val="00043807"/>
    <w:rsid w:val="00045112"/>
    <w:rsid w:val="00046241"/>
    <w:rsid w:val="00055137"/>
    <w:rsid w:val="00071E2A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67E3"/>
    <w:rsid w:val="000E1C29"/>
    <w:rsid w:val="000E236A"/>
    <w:rsid w:val="000E5459"/>
    <w:rsid w:val="000E6166"/>
    <w:rsid w:val="000F05F6"/>
    <w:rsid w:val="000F0F14"/>
    <w:rsid w:val="000F1A61"/>
    <w:rsid w:val="000F1F69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62D51"/>
    <w:rsid w:val="0016471F"/>
    <w:rsid w:val="00176D6F"/>
    <w:rsid w:val="00177B33"/>
    <w:rsid w:val="001819E3"/>
    <w:rsid w:val="00184EF9"/>
    <w:rsid w:val="00191A77"/>
    <w:rsid w:val="00194DBB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52A3"/>
    <w:rsid w:val="001F0890"/>
    <w:rsid w:val="001F615E"/>
    <w:rsid w:val="00214268"/>
    <w:rsid w:val="002152AB"/>
    <w:rsid w:val="00226089"/>
    <w:rsid w:val="002422D6"/>
    <w:rsid w:val="00244CDB"/>
    <w:rsid w:val="00247BFF"/>
    <w:rsid w:val="0025310D"/>
    <w:rsid w:val="002544F1"/>
    <w:rsid w:val="00254D96"/>
    <w:rsid w:val="002553AE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464"/>
    <w:rsid w:val="00295657"/>
    <w:rsid w:val="002A303E"/>
    <w:rsid w:val="002A6FCF"/>
    <w:rsid w:val="002A7F8B"/>
    <w:rsid w:val="002B009A"/>
    <w:rsid w:val="002B025E"/>
    <w:rsid w:val="002B0D88"/>
    <w:rsid w:val="002B26D4"/>
    <w:rsid w:val="002B55D9"/>
    <w:rsid w:val="002B7584"/>
    <w:rsid w:val="002C54DB"/>
    <w:rsid w:val="002D48BB"/>
    <w:rsid w:val="002D52A1"/>
    <w:rsid w:val="002D7AA6"/>
    <w:rsid w:val="002E7521"/>
    <w:rsid w:val="002F0D42"/>
    <w:rsid w:val="002F3829"/>
    <w:rsid w:val="002F38CF"/>
    <w:rsid w:val="002F7F85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5D9B"/>
    <w:rsid w:val="00357FB7"/>
    <w:rsid w:val="00363153"/>
    <w:rsid w:val="00364249"/>
    <w:rsid w:val="003672FC"/>
    <w:rsid w:val="003754A7"/>
    <w:rsid w:val="00384BC6"/>
    <w:rsid w:val="0038502C"/>
    <w:rsid w:val="00386777"/>
    <w:rsid w:val="00395684"/>
    <w:rsid w:val="00397B9D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1D87"/>
    <w:rsid w:val="004025BB"/>
    <w:rsid w:val="004034B6"/>
    <w:rsid w:val="004114EA"/>
    <w:rsid w:val="00414B4F"/>
    <w:rsid w:val="004150BE"/>
    <w:rsid w:val="00420A1E"/>
    <w:rsid w:val="00421271"/>
    <w:rsid w:val="00421FD1"/>
    <w:rsid w:val="004232DB"/>
    <w:rsid w:val="00426350"/>
    <w:rsid w:val="00440FFA"/>
    <w:rsid w:val="00441918"/>
    <w:rsid w:val="004425EC"/>
    <w:rsid w:val="00443E8B"/>
    <w:rsid w:val="00450B27"/>
    <w:rsid w:val="0045311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283A"/>
    <w:rsid w:val="00482D4C"/>
    <w:rsid w:val="00483E1B"/>
    <w:rsid w:val="00491B01"/>
    <w:rsid w:val="004926DD"/>
    <w:rsid w:val="00493A57"/>
    <w:rsid w:val="00495959"/>
    <w:rsid w:val="004A72BD"/>
    <w:rsid w:val="004C1095"/>
    <w:rsid w:val="004C2DAD"/>
    <w:rsid w:val="004C4FAE"/>
    <w:rsid w:val="004C6ED2"/>
    <w:rsid w:val="004D1E0E"/>
    <w:rsid w:val="004D4A4F"/>
    <w:rsid w:val="004D4E06"/>
    <w:rsid w:val="004D5C8C"/>
    <w:rsid w:val="004E0C5A"/>
    <w:rsid w:val="004E2BE1"/>
    <w:rsid w:val="004E35F1"/>
    <w:rsid w:val="004E3F8E"/>
    <w:rsid w:val="004E4801"/>
    <w:rsid w:val="004E5008"/>
    <w:rsid w:val="004F664D"/>
    <w:rsid w:val="004F6CCB"/>
    <w:rsid w:val="00500FA1"/>
    <w:rsid w:val="0051075A"/>
    <w:rsid w:val="00511F52"/>
    <w:rsid w:val="00513853"/>
    <w:rsid w:val="0052184A"/>
    <w:rsid w:val="00524258"/>
    <w:rsid w:val="00530DD9"/>
    <w:rsid w:val="005320E4"/>
    <w:rsid w:val="00534B83"/>
    <w:rsid w:val="005363E2"/>
    <w:rsid w:val="00536D89"/>
    <w:rsid w:val="00537EA4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925C3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127A"/>
    <w:rsid w:val="006617AB"/>
    <w:rsid w:val="00663E85"/>
    <w:rsid w:val="00664850"/>
    <w:rsid w:val="00665FDA"/>
    <w:rsid w:val="0067274F"/>
    <w:rsid w:val="006740B2"/>
    <w:rsid w:val="006801B1"/>
    <w:rsid w:val="00681C47"/>
    <w:rsid w:val="0069665E"/>
    <w:rsid w:val="006A0250"/>
    <w:rsid w:val="006A0AFD"/>
    <w:rsid w:val="006A14A2"/>
    <w:rsid w:val="006A1B4F"/>
    <w:rsid w:val="006A21CB"/>
    <w:rsid w:val="006A6324"/>
    <w:rsid w:val="006B205A"/>
    <w:rsid w:val="006B2573"/>
    <w:rsid w:val="006B5F4E"/>
    <w:rsid w:val="006C08AE"/>
    <w:rsid w:val="006C0E87"/>
    <w:rsid w:val="006C1A3B"/>
    <w:rsid w:val="006C2E59"/>
    <w:rsid w:val="006C4093"/>
    <w:rsid w:val="006D1F9B"/>
    <w:rsid w:val="006D3AC7"/>
    <w:rsid w:val="006D7676"/>
    <w:rsid w:val="006D7ECF"/>
    <w:rsid w:val="006E16D4"/>
    <w:rsid w:val="006F06AF"/>
    <w:rsid w:val="006F2681"/>
    <w:rsid w:val="00710EA3"/>
    <w:rsid w:val="0071156C"/>
    <w:rsid w:val="0071294C"/>
    <w:rsid w:val="00724E3B"/>
    <w:rsid w:val="00730D4A"/>
    <w:rsid w:val="00731E5D"/>
    <w:rsid w:val="00733C23"/>
    <w:rsid w:val="00736CF8"/>
    <w:rsid w:val="00740CFB"/>
    <w:rsid w:val="007458C6"/>
    <w:rsid w:val="00745D4B"/>
    <w:rsid w:val="00746865"/>
    <w:rsid w:val="007474E4"/>
    <w:rsid w:val="007548F3"/>
    <w:rsid w:val="007574EC"/>
    <w:rsid w:val="0076691B"/>
    <w:rsid w:val="0077071A"/>
    <w:rsid w:val="00772380"/>
    <w:rsid w:val="00772548"/>
    <w:rsid w:val="00777388"/>
    <w:rsid w:val="00785075"/>
    <w:rsid w:val="00790E8C"/>
    <w:rsid w:val="007A149A"/>
    <w:rsid w:val="007A4E1D"/>
    <w:rsid w:val="007B0FBB"/>
    <w:rsid w:val="007B3E0E"/>
    <w:rsid w:val="007B72C5"/>
    <w:rsid w:val="007D4222"/>
    <w:rsid w:val="007D61A8"/>
    <w:rsid w:val="007F1168"/>
    <w:rsid w:val="007F48D4"/>
    <w:rsid w:val="007F7E19"/>
    <w:rsid w:val="00802635"/>
    <w:rsid w:val="00804C75"/>
    <w:rsid w:val="00804D93"/>
    <w:rsid w:val="00806B1B"/>
    <w:rsid w:val="00806BC9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72DA"/>
    <w:rsid w:val="00871F2E"/>
    <w:rsid w:val="00873D1A"/>
    <w:rsid w:val="00875BE8"/>
    <w:rsid w:val="00877B88"/>
    <w:rsid w:val="0088113B"/>
    <w:rsid w:val="008A0177"/>
    <w:rsid w:val="008A413E"/>
    <w:rsid w:val="008A7A3E"/>
    <w:rsid w:val="008B59AE"/>
    <w:rsid w:val="008C642C"/>
    <w:rsid w:val="008D0E4A"/>
    <w:rsid w:val="008D1734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92857"/>
    <w:rsid w:val="00993FB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14B6"/>
    <w:rsid w:val="009C2062"/>
    <w:rsid w:val="009C6CA4"/>
    <w:rsid w:val="009C7B9A"/>
    <w:rsid w:val="009D21B9"/>
    <w:rsid w:val="009E4241"/>
    <w:rsid w:val="009E7BDA"/>
    <w:rsid w:val="009F0554"/>
    <w:rsid w:val="009F356C"/>
    <w:rsid w:val="009F51F2"/>
    <w:rsid w:val="00A0160C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60320"/>
    <w:rsid w:val="00A622CC"/>
    <w:rsid w:val="00A62D74"/>
    <w:rsid w:val="00A64D8E"/>
    <w:rsid w:val="00A72FC5"/>
    <w:rsid w:val="00A730E3"/>
    <w:rsid w:val="00A77CE4"/>
    <w:rsid w:val="00A77CF6"/>
    <w:rsid w:val="00A84BA8"/>
    <w:rsid w:val="00A84C50"/>
    <w:rsid w:val="00A91283"/>
    <w:rsid w:val="00AA132F"/>
    <w:rsid w:val="00AA2236"/>
    <w:rsid w:val="00AB3338"/>
    <w:rsid w:val="00AC16C3"/>
    <w:rsid w:val="00AC4231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2FE9"/>
    <w:rsid w:val="00B13941"/>
    <w:rsid w:val="00B30565"/>
    <w:rsid w:val="00B33E59"/>
    <w:rsid w:val="00B340A8"/>
    <w:rsid w:val="00B3428E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807E5"/>
    <w:rsid w:val="00B847A0"/>
    <w:rsid w:val="00B87BC5"/>
    <w:rsid w:val="00B87D12"/>
    <w:rsid w:val="00BA0371"/>
    <w:rsid w:val="00BA2EF5"/>
    <w:rsid w:val="00BB27C1"/>
    <w:rsid w:val="00BC01E5"/>
    <w:rsid w:val="00BC3F28"/>
    <w:rsid w:val="00BC6DA7"/>
    <w:rsid w:val="00BC7E90"/>
    <w:rsid w:val="00BD2CC7"/>
    <w:rsid w:val="00BD4346"/>
    <w:rsid w:val="00BE051D"/>
    <w:rsid w:val="00BE40E0"/>
    <w:rsid w:val="00BE679C"/>
    <w:rsid w:val="00BE756D"/>
    <w:rsid w:val="00BF2674"/>
    <w:rsid w:val="00BF2B34"/>
    <w:rsid w:val="00BF3754"/>
    <w:rsid w:val="00C00F3F"/>
    <w:rsid w:val="00C035C7"/>
    <w:rsid w:val="00C058AE"/>
    <w:rsid w:val="00C12062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6FC6"/>
    <w:rsid w:val="00C97B11"/>
    <w:rsid w:val="00CB039A"/>
    <w:rsid w:val="00CB0B79"/>
    <w:rsid w:val="00CB5DE5"/>
    <w:rsid w:val="00CB6DC7"/>
    <w:rsid w:val="00CC056B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CA2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20CB"/>
    <w:rsid w:val="00D75084"/>
    <w:rsid w:val="00D75193"/>
    <w:rsid w:val="00D7547B"/>
    <w:rsid w:val="00D80DEB"/>
    <w:rsid w:val="00D87F73"/>
    <w:rsid w:val="00D94887"/>
    <w:rsid w:val="00D95C4C"/>
    <w:rsid w:val="00DA117F"/>
    <w:rsid w:val="00DA17FB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24673"/>
    <w:rsid w:val="00E24898"/>
    <w:rsid w:val="00E27EF5"/>
    <w:rsid w:val="00E355EE"/>
    <w:rsid w:val="00E35FB3"/>
    <w:rsid w:val="00E44C46"/>
    <w:rsid w:val="00E4663E"/>
    <w:rsid w:val="00E52377"/>
    <w:rsid w:val="00E52A11"/>
    <w:rsid w:val="00E55496"/>
    <w:rsid w:val="00E55F56"/>
    <w:rsid w:val="00E65758"/>
    <w:rsid w:val="00E662CA"/>
    <w:rsid w:val="00E66975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7FB3"/>
    <w:rsid w:val="00EC098C"/>
    <w:rsid w:val="00EC3C46"/>
    <w:rsid w:val="00EC69FF"/>
    <w:rsid w:val="00ED00F1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E2B"/>
    <w:rsid w:val="00EF6B2D"/>
    <w:rsid w:val="00F0293A"/>
    <w:rsid w:val="00F045D1"/>
    <w:rsid w:val="00F04E9E"/>
    <w:rsid w:val="00F0777A"/>
    <w:rsid w:val="00F10CF8"/>
    <w:rsid w:val="00F10E44"/>
    <w:rsid w:val="00F10FAD"/>
    <w:rsid w:val="00F146E3"/>
    <w:rsid w:val="00F153F4"/>
    <w:rsid w:val="00F22F5E"/>
    <w:rsid w:val="00F3061E"/>
    <w:rsid w:val="00F35094"/>
    <w:rsid w:val="00F35B29"/>
    <w:rsid w:val="00F3618A"/>
    <w:rsid w:val="00F4412A"/>
    <w:rsid w:val="00F563AC"/>
    <w:rsid w:val="00F56A75"/>
    <w:rsid w:val="00F60B45"/>
    <w:rsid w:val="00F60C18"/>
    <w:rsid w:val="00F64FB6"/>
    <w:rsid w:val="00F6633F"/>
    <w:rsid w:val="00F728FB"/>
    <w:rsid w:val="00F734E7"/>
    <w:rsid w:val="00F7561F"/>
    <w:rsid w:val="00F76A1C"/>
    <w:rsid w:val="00F80FD0"/>
    <w:rsid w:val="00F8149F"/>
    <w:rsid w:val="00F83448"/>
    <w:rsid w:val="00F917CF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D67E0"/>
    <w:rsid w:val="00FE059A"/>
    <w:rsid w:val="00FF0061"/>
    <w:rsid w:val="00FF25E5"/>
    <w:rsid w:val="00FF335E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4D4E06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4D4E06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4D4E06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4D4E06"/>
    <w:rPr>
      <w:rFonts w:ascii="Calibri" w:hAnsi="Calibri" w:cs="Calibri"/>
    </w:rPr>
  </w:style>
  <w:style w:type="paragraph" w:customStyle="1" w:styleId="TemplateNarration">
    <w:name w:val="Template Narration"/>
    <w:basedOn w:val="ListParagraph"/>
    <w:rsid w:val="004D4E06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qFormat/>
    <w:rsid w:val="004D4E06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omments" Target="comments.xm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540978" TargetMode="Externa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microsoft.com/office/2011/relationships/people" Target="peop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18/08/relationships/commentsExtensible" Target="commentsExtensible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microsoft.com/office/2016/09/relationships/commentsIds" Target="commentsIds.xml"/><Relationship Id="rId4" Type="http://schemas.openxmlformats.org/officeDocument/2006/relationships/webSettings" Target="webSettings.xml"/><Relationship Id="rId9" Type="http://schemas.microsoft.com/office/2011/relationships/commentsExtended" Target="commentsExtended.xml"/><Relationship Id="rId14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11</Pages>
  <Words>1930</Words>
  <Characters>11004</Characters>
  <Application>Microsoft Office Word</Application>
  <DocSecurity>0</DocSecurity>
  <Lines>91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12909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Poornima  G</cp:lastModifiedBy>
  <cp:revision>3</cp:revision>
  <dcterms:created xsi:type="dcterms:W3CDTF">2026-06-30T15:07:00Z</dcterms:created>
  <dcterms:modified xsi:type="dcterms:W3CDTF">2026-06-30T15:17:00Z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