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7CD01C1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32E78">
        <w:rPr>
          <w:rFonts w:eastAsia="Times New Roman" w:cstheme="minorHAnsi"/>
          <w:b/>
        </w:rPr>
        <w:t>70623</w:t>
      </w:r>
    </w:p>
    <w:p w14:paraId="2F6924E5" w14:textId="7143EC2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32E78">
        <w:rPr>
          <w:rFonts w:eastAsia="Times New Roman" w:cstheme="minorHAnsi"/>
          <w:b/>
        </w:rPr>
        <w:t>Vipasha Sharma</w:t>
      </w:r>
    </w:p>
    <w:p w14:paraId="6FB9233B" w14:textId="0F4C93D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A32E78" w:rsidRPr="003813B3">
          <w:rPr>
            <w:rStyle w:val="Hyperlink"/>
            <w:rFonts w:eastAsia="Times New Roman" w:cstheme="minorHAnsi"/>
            <w:b/>
          </w:rPr>
          <w:t>https://review.jove.com/account/file-uploader?src=21540063</w:t>
        </w:r>
      </w:hyperlink>
      <w:r w:rsidR="00A32E78">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CD529AE" w:rsidR="004E0C5A" w:rsidRPr="00B07A3B" w:rsidRDefault="004E0C5A" w:rsidP="00A32E78">
      <w:pPr>
        <w:jc w:val="both"/>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32E78" w:rsidRPr="00A32E78">
        <w:rPr>
          <w:rFonts w:ascii="Calibri" w:eastAsia="SimSun" w:hAnsi="Calibri" w:cs="Calibri"/>
          <w:b/>
          <w:bCs/>
          <w:iCs w:val="0"/>
          <w:sz w:val="32"/>
          <w:szCs w:val="32"/>
          <w:lang w:eastAsia="zh-CN"/>
        </w:rPr>
        <w:t>Establishment of a Standardized Protocol of Spine-Pinching Manipulation for a Rat Model of Pediatric Asthma</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5BFAC42" w14:textId="77777777" w:rsidR="00A32E78" w:rsidRDefault="00A32E78" w:rsidP="00EC3C46">
      <w:pPr>
        <w:outlineLvl w:val="0"/>
        <w:rPr>
          <w:rFonts w:eastAsia="Times New Roman" w:cstheme="minorHAnsi"/>
          <w:b/>
          <w:sz w:val="28"/>
          <w:szCs w:val="28"/>
        </w:rPr>
      </w:pPr>
    </w:p>
    <w:p w14:paraId="0236FC44" w14:textId="77777777" w:rsidR="00A32E78" w:rsidRPr="00A32E78" w:rsidRDefault="00A32E78" w:rsidP="00A32E78">
      <w:pPr>
        <w:rPr>
          <w:b/>
          <w:bCs/>
          <w:vertAlign w:val="superscript"/>
          <w:lang w:eastAsia="zh-CN"/>
        </w:rPr>
      </w:pPr>
      <w:r w:rsidRPr="00A32E78">
        <w:rPr>
          <w:rFonts w:eastAsia="SimSun"/>
          <w:b/>
          <w:bCs/>
          <w:lang w:eastAsia="zh-CN"/>
        </w:rPr>
        <w:t>Jiaxuan</w:t>
      </w:r>
      <w:r w:rsidRPr="00A32E78">
        <w:rPr>
          <w:b/>
          <w:bCs/>
        </w:rPr>
        <w:t xml:space="preserve"> </w:t>
      </w:r>
      <w:r w:rsidRPr="00A32E78">
        <w:rPr>
          <w:rFonts w:eastAsia="SimSun"/>
          <w:b/>
          <w:bCs/>
          <w:lang w:eastAsia="zh-CN"/>
        </w:rPr>
        <w:t>Gong</w:t>
      </w:r>
      <w:r w:rsidRPr="00A32E78">
        <w:rPr>
          <w:b/>
          <w:bCs/>
          <w:vertAlign w:val="superscript"/>
          <w:lang w:eastAsia="zh-CN"/>
        </w:rPr>
        <w:t>1</w:t>
      </w:r>
      <w:r w:rsidRPr="00A32E78">
        <w:rPr>
          <w:b/>
          <w:bCs/>
        </w:rPr>
        <w:t xml:space="preserve">, </w:t>
      </w:r>
      <w:r w:rsidRPr="00A32E78">
        <w:rPr>
          <w:rFonts w:eastAsia="SimSun"/>
          <w:b/>
          <w:bCs/>
          <w:lang w:eastAsia="zh-CN"/>
        </w:rPr>
        <w:t>Shaoyun Zhao</w:t>
      </w:r>
      <w:r w:rsidRPr="00A32E78">
        <w:rPr>
          <w:b/>
          <w:bCs/>
          <w:vertAlign w:val="superscript"/>
          <w:lang w:eastAsia="zh-CN"/>
        </w:rPr>
        <w:t>1</w:t>
      </w:r>
      <w:r w:rsidRPr="00A32E78">
        <w:rPr>
          <w:b/>
          <w:bCs/>
        </w:rPr>
        <w:t>,</w:t>
      </w:r>
      <w:r w:rsidRPr="00A32E78">
        <w:rPr>
          <w:rFonts w:eastAsia="SimSun"/>
          <w:b/>
          <w:bCs/>
          <w:lang w:eastAsia="zh-CN"/>
        </w:rPr>
        <w:t xml:space="preserve"> Ying Xiong</w:t>
      </w:r>
      <w:r w:rsidRPr="00A32E78">
        <w:rPr>
          <w:b/>
          <w:bCs/>
          <w:vertAlign w:val="superscript"/>
          <w:lang w:eastAsia="zh-CN"/>
        </w:rPr>
        <w:t>1*</w:t>
      </w:r>
      <w:r w:rsidRPr="00A32E78">
        <w:rPr>
          <w:rFonts w:eastAsia="SimSun"/>
          <w:b/>
          <w:bCs/>
          <w:lang w:eastAsia="zh-CN"/>
        </w:rPr>
        <w:t>,</w:t>
      </w:r>
      <w:r w:rsidRPr="00A32E78">
        <w:rPr>
          <w:b/>
          <w:bCs/>
        </w:rPr>
        <w:t xml:space="preserve"> Q</w:t>
      </w:r>
      <w:r w:rsidRPr="00A32E78">
        <w:rPr>
          <w:rFonts w:eastAsia="SimSun"/>
          <w:b/>
          <w:bCs/>
          <w:lang w:eastAsia="zh-CN"/>
        </w:rPr>
        <w:t>ue L</w:t>
      </w:r>
      <w:r w:rsidRPr="00A32E78">
        <w:rPr>
          <w:b/>
          <w:bCs/>
        </w:rPr>
        <w:t>i</w:t>
      </w:r>
      <w:r w:rsidRPr="00A32E78">
        <w:rPr>
          <w:rFonts w:eastAsia="SimSun"/>
          <w:b/>
          <w:bCs/>
          <w:lang w:eastAsia="zh-CN"/>
        </w:rPr>
        <w:t>u</w:t>
      </w:r>
      <w:r w:rsidRPr="00A32E78">
        <w:rPr>
          <w:b/>
          <w:bCs/>
          <w:vertAlign w:val="superscript"/>
          <w:lang w:eastAsia="zh-CN"/>
        </w:rPr>
        <w:t>1</w:t>
      </w:r>
      <w:r w:rsidRPr="00A32E78">
        <w:rPr>
          <w:b/>
          <w:bCs/>
        </w:rPr>
        <w:t xml:space="preserve">, </w:t>
      </w:r>
      <w:r w:rsidRPr="00A32E78">
        <w:rPr>
          <w:rFonts w:eastAsia="SimSun"/>
          <w:b/>
          <w:bCs/>
          <w:lang w:eastAsia="zh-CN"/>
        </w:rPr>
        <w:t>Jiay</w:t>
      </w:r>
      <w:r w:rsidRPr="00A32E78">
        <w:rPr>
          <w:b/>
          <w:bCs/>
        </w:rPr>
        <w:t>i</w:t>
      </w:r>
      <w:r w:rsidRPr="00A32E78">
        <w:rPr>
          <w:rFonts w:eastAsia="SimSun"/>
          <w:b/>
          <w:bCs/>
          <w:lang w:eastAsia="zh-CN"/>
        </w:rPr>
        <w:t xml:space="preserve"> Yang</w:t>
      </w:r>
      <w:r w:rsidRPr="00A32E78">
        <w:rPr>
          <w:b/>
          <w:bCs/>
          <w:vertAlign w:val="superscript"/>
          <w:lang w:eastAsia="zh-CN"/>
        </w:rPr>
        <w:t>1</w:t>
      </w:r>
      <w:r w:rsidRPr="00A32E78">
        <w:rPr>
          <w:rFonts w:eastAsia="SimSun"/>
          <w:b/>
          <w:bCs/>
          <w:lang w:eastAsia="zh-CN"/>
        </w:rPr>
        <w:t>, Sirui Jin</w:t>
      </w:r>
      <w:r w:rsidRPr="00A32E78">
        <w:rPr>
          <w:b/>
          <w:bCs/>
          <w:vertAlign w:val="superscript"/>
          <w:lang w:eastAsia="zh-CN"/>
        </w:rPr>
        <w:t>1</w:t>
      </w:r>
      <w:r w:rsidRPr="00A32E78">
        <w:rPr>
          <w:rFonts w:eastAsia="SimSun"/>
          <w:b/>
          <w:bCs/>
          <w:lang w:eastAsia="zh-CN"/>
        </w:rPr>
        <w:t>, Qile Qiu</w:t>
      </w:r>
      <w:r w:rsidRPr="00A32E78">
        <w:rPr>
          <w:b/>
          <w:bCs/>
          <w:vertAlign w:val="superscript"/>
          <w:lang w:eastAsia="zh-CN"/>
        </w:rPr>
        <w:t>1</w:t>
      </w:r>
      <w:r w:rsidRPr="00A32E78">
        <w:rPr>
          <w:b/>
          <w:bCs/>
        </w:rPr>
        <w:t xml:space="preserve"> </w:t>
      </w:r>
    </w:p>
    <w:p w14:paraId="12787EF1" w14:textId="77777777" w:rsidR="00A32E78" w:rsidRDefault="00A32E78" w:rsidP="00A32E78">
      <w:pPr>
        <w:rPr>
          <w:lang w:eastAsia="zh-CN"/>
        </w:rPr>
      </w:pPr>
    </w:p>
    <w:p w14:paraId="33CD999C" w14:textId="3052C8D3" w:rsidR="00D6314B" w:rsidRDefault="00A32E78" w:rsidP="00A32E78">
      <w:pPr>
        <w:rPr>
          <w:rFonts w:eastAsia="Times New Roman" w:cstheme="minorHAnsi"/>
          <w:b/>
          <w:sz w:val="28"/>
          <w:szCs w:val="28"/>
        </w:rPr>
      </w:pPr>
      <w:r>
        <w:rPr>
          <w:vertAlign w:val="superscript"/>
          <w:lang w:eastAsia="zh-CN"/>
        </w:rPr>
        <w:t>1</w:t>
      </w:r>
      <w:r>
        <w:rPr>
          <w:lang w:eastAsia="zh-CN"/>
        </w:rPr>
        <w:t>College of Acupuncture and Massage, Nanjing University of Chinese Medicine</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6CF1805B" w:rsidR="004E0C5A" w:rsidRDefault="00A32E78" w:rsidP="00A32E78">
      <w:pPr>
        <w:rPr>
          <w:rFonts w:eastAsia="Times New Roman" w:cstheme="minorHAnsi"/>
        </w:rPr>
      </w:pPr>
      <w:bookmarkStart w:id="0" w:name="_Hlk25233958"/>
      <w:r>
        <w:rPr>
          <w:rFonts w:eastAsia="SimSun"/>
          <w:lang w:eastAsia="zh-CN"/>
        </w:rPr>
        <w:t xml:space="preserve">Ying Xiong </w:t>
      </w:r>
      <w:r>
        <w:tab/>
      </w:r>
      <w:r>
        <w:tab/>
      </w:r>
      <w:r>
        <w:tab/>
      </w:r>
      <w:hyperlink r:id="rId8" w:history="1">
        <w:r w:rsidRPr="003813B3">
          <w:rPr>
            <w:rStyle w:val="Hyperlink"/>
          </w:rPr>
          <w:t>270</w:t>
        </w:r>
        <w:r w:rsidRPr="003813B3">
          <w:rPr>
            <w:rStyle w:val="Hyperlink"/>
            <w:rFonts w:eastAsia="SimSun"/>
            <w:lang w:eastAsia="zh-CN"/>
          </w:rPr>
          <w:t>428</w:t>
        </w:r>
        <w:r w:rsidRPr="003813B3">
          <w:rPr>
            <w:rStyle w:val="Hyperlink"/>
          </w:rPr>
          <w:t>@njucm.edu.cn</w:t>
        </w:r>
      </w:hyperlink>
      <w: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775D7570" w14:textId="45DDC0E4" w:rsidR="00A32E78" w:rsidRDefault="00A32E78" w:rsidP="00A32E78">
      <w:hyperlink r:id="rId9" w:history="1">
        <w:r w:rsidRPr="003813B3">
          <w:rPr>
            <w:rStyle w:val="Hyperlink"/>
          </w:rPr>
          <w:t>202</w:t>
        </w:r>
        <w:r w:rsidRPr="003813B3">
          <w:rPr>
            <w:rStyle w:val="Hyperlink"/>
            <w:rFonts w:eastAsia="SimSun"/>
            <w:lang w:eastAsia="zh-CN"/>
          </w:rPr>
          <w:t>30490</w:t>
        </w:r>
        <w:r w:rsidRPr="003813B3">
          <w:rPr>
            <w:rStyle w:val="Hyperlink"/>
          </w:rPr>
          <w:t>@njucm.edu.cn</w:t>
        </w:r>
      </w:hyperlink>
      <w:r>
        <w:t xml:space="preserve"> </w:t>
      </w:r>
    </w:p>
    <w:p w14:paraId="576F34C2" w14:textId="6C394A69" w:rsidR="00A32E78" w:rsidRDefault="00A32E78" w:rsidP="00A32E78">
      <w:hyperlink r:id="rId10" w:history="1">
        <w:r w:rsidRPr="003813B3">
          <w:rPr>
            <w:rStyle w:val="Hyperlink"/>
          </w:rPr>
          <w:t>2</w:t>
        </w:r>
        <w:r w:rsidRPr="003813B3">
          <w:rPr>
            <w:rStyle w:val="Hyperlink"/>
            <w:rFonts w:eastAsia="SimSun"/>
            <w:lang w:eastAsia="zh-CN"/>
          </w:rPr>
          <w:t>0230493</w:t>
        </w:r>
        <w:r w:rsidRPr="003813B3">
          <w:rPr>
            <w:rStyle w:val="Hyperlink"/>
          </w:rPr>
          <w:t>@njucm.edu.cn</w:t>
        </w:r>
      </w:hyperlink>
      <w:r>
        <w:t xml:space="preserve"> </w:t>
      </w:r>
      <w:r>
        <w:t xml:space="preserve"> </w:t>
      </w:r>
    </w:p>
    <w:p w14:paraId="6047E60B" w14:textId="085C5584" w:rsidR="00A32E78" w:rsidRDefault="00A32E78" w:rsidP="00A32E78">
      <w:hyperlink r:id="rId11" w:history="1">
        <w:r w:rsidRPr="003813B3">
          <w:rPr>
            <w:rStyle w:val="Hyperlink"/>
          </w:rPr>
          <w:t>202</w:t>
        </w:r>
        <w:r w:rsidRPr="003813B3">
          <w:rPr>
            <w:rStyle w:val="Hyperlink"/>
            <w:rFonts w:eastAsia="SimSun"/>
            <w:lang w:eastAsia="zh-CN"/>
          </w:rPr>
          <w:t>2</w:t>
        </w:r>
        <w:r w:rsidRPr="003813B3">
          <w:rPr>
            <w:rStyle w:val="Hyperlink"/>
          </w:rPr>
          <w:t>0</w:t>
        </w:r>
        <w:r w:rsidRPr="003813B3">
          <w:rPr>
            <w:rStyle w:val="Hyperlink"/>
            <w:rFonts w:eastAsia="SimSun"/>
            <w:lang w:eastAsia="zh-CN"/>
          </w:rPr>
          <w:t>535</w:t>
        </w:r>
        <w:r w:rsidRPr="003813B3">
          <w:rPr>
            <w:rStyle w:val="Hyperlink"/>
          </w:rPr>
          <w:t>@njucm.edu.cn</w:t>
        </w:r>
      </w:hyperlink>
      <w:r>
        <w:t xml:space="preserve"> </w:t>
      </w:r>
    </w:p>
    <w:p w14:paraId="41511F98" w14:textId="3CFD1522" w:rsidR="00A32E78" w:rsidRDefault="00A32E78" w:rsidP="00A32E78">
      <w:hyperlink r:id="rId12" w:history="1">
        <w:r w:rsidRPr="003813B3">
          <w:rPr>
            <w:rStyle w:val="Hyperlink"/>
            <w:rFonts w:eastAsia="SimSun"/>
            <w:lang w:eastAsia="zh-CN"/>
          </w:rPr>
          <w:t>055521104@njucm.edu.cn</w:t>
        </w:r>
      </w:hyperlink>
      <w:r>
        <w:rPr>
          <w:rFonts w:eastAsia="SimSun"/>
          <w:lang w:eastAsia="zh-CN"/>
        </w:rPr>
        <w:t xml:space="preserve"> </w:t>
      </w:r>
    </w:p>
    <w:p w14:paraId="6035DDC3" w14:textId="00817DE7" w:rsidR="00A32E78" w:rsidRDefault="00A32E78" w:rsidP="00A32E78">
      <w:pPr>
        <w:rPr>
          <w:rFonts w:eastAsiaTheme="minorEastAsia"/>
          <w:lang w:eastAsia="zh-CN"/>
        </w:rPr>
      </w:pPr>
      <w:hyperlink r:id="rId13" w:history="1">
        <w:r w:rsidRPr="003813B3">
          <w:rPr>
            <w:rStyle w:val="Hyperlink"/>
            <w:rFonts w:eastAsia="SimSun"/>
            <w:lang w:eastAsia="zh-CN"/>
          </w:rPr>
          <w:t>053023205@njucm.edu.cn</w:t>
        </w:r>
      </w:hyperlink>
      <w:r>
        <w:rPr>
          <w:rFonts w:eastAsia="SimSun"/>
          <w:lang w:eastAsia="zh-CN"/>
        </w:rPr>
        <w:t xml:space="preserve"> </w:t>
      </w:r>
    </w:p>
    <w:p w14:paraId="0D896FFD" w14:textId="3805CCE0" w:rsidR="00A32E78" w:rsidRDefault="00A32E78" w:rsidP="00A32E78">
      <w:pPr>
        <w:rPr>
          <w:rFonts w:eastAsiaTheme="minorEastAsia"/>
          <w:lang w:eastAsia="zh-CN"/>
        </w:rPr>
      </w:pPr>
      <w:hyperlink r:id="rId14" w:history="1">
        <w:r w:rsidRPr="003813B3">
          <w:rPr>
            <w:rStyle w:val="Hyperlink"/>
          </w:rPr>
          <w:t>053023246@njucm.edu.cn</w:t>
        </w:r>
      </w:hyperlink>
      <w:r>
        <w:t xml:space="preserve"> </w:t>
      </w:r>
    </w:p>
    <w:p w14:paraId="6F84F159" w14:textId="3A9F85D6" w:rsidR="003B5E26" w:rsidRPr="00B07A3B" w:rsidRDefault="00E82434" w:rsidP="009A0E7C">
      <w:pPr>
        <w:outlineLvl w:val="0"/>
        <w:rPr>
          <w:rFonts w:cstheme="minorHAnsi"/>
          <w:b/>
          <w:sz w:val="22"/>
          <w:szCs w:val="22"/>
        </w:rPr>
      </w:pPr>
      <w:hyperlink r:id="rId15" w:history="1">
        <w:r w:rsidRPr="003813B3">
          <w:rPr>
            <w:rStyle w:val="Hyperlink"/>
          </w:rPr>
          <w:t>270</w:t>
        </w:r>
        <w:r w:rsidRPr="003813B3">
          <w:rPr>
            <w:rStyle w:val="Hyperlink"/>
            <w:rFonts w:eastAsia="SimSun"/>
            <w:lang w:eastAsia="zh-CN"/>
          </w:rPr>
          <w:t>428</w:t>
        </w:r>
        <w:r w:rsidRPr="003813B3">
          <w:rPr>
            <w:rStyle w:val="Hyperlink"/>
          </w:rPr>
          <w:t>@njucm.edu.cn</w:t>
        </w:r>
      </w:hyperlink>
      <w:r>
        <w:t xml:space="preserve"> </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55A86ED7" w14:textId="77777777" w:rsidR="000A7C4F" w:rsidRPr="00657E10" w:rsidRDefault="000A7C4F" w:rsidP="000A7C4F">
      <w:pPr>
        <w:pBdr>
          <w:top w:val="single" w:sz="4" w:space="1" w:color="auto"/>
          <w:left w:val="single" w:sz="4" w:space="4" w:color="auto"/>
          <w:bottom w:val="single" w:sz="4" w:space="1" w:color="auto"/>
          <w:right w:val="single" w:sz="4" w:space="4" w:color="auto"/>
        </w:pBdr>
        <w:shd w:val="clear" w:color="auto" w:fill="C2D69B"/>
        <w:spacing w:before="120"/>
        <w:ind w:left="90"/>
        <w:rPr>
          <w:rFonts w:cstheme="minorHAnsi"/>
        </w:rPr>
      </w:pPr>
      <w:r w:rsidRPr="00657E10">
        <w:rPr>
          <w:rFonts w:cstheme="minorHAnsi"/>
        </w:rPr>
        <w:t xml:space="preserve">Scriptwriter: If authors are from </w:t>
      </w:r>
      <w:r w:rsidRPr="00F67BD9">
        <w:rPr>
          <w:rFonts w:cstheme="minorHAnsi"/>
          <w:b/>
          <w:bCs/>
        </w:rPr>
        <w:t>China</w:t>
      </w:r>
      <w:r w:rsidRPr="00657E10">
        <w:rPr>
          <w:rFonts w:cstheme="minorHAnsi"/>
        </w:rPr>
        <w:t xml:space="preserve">, </w:t>
      </w:r>
      <w:r>
        <w:rPr>
          <w:rFonts w:cstheme="minorHAnsi"/>
        </w:rPr>
        <w:t>please use the second note to connect them with Yuan. P</w:t>
      </w:r>
      <w:r w:rsidRPr="00F67BD9">
        <w:rPr>
          <w:rFonts w:cstheme="minorHAnsi"/>
        </w:rPr>
        <w:t xml:space="preserve">lease </w:t>
      </w:r>
      <w:r w:rsidRPr="00A40A57">
        <w:rPr>
          <w:rFonts w:cstheme="minorHAnsi"/>
          <w:b/>
          <w:bCs/>
        </w:rPr>
        <w:t>remove</w:t>
      </w:r>
      <w:r w:rsidRPr="00F67BD9">
        <w:rPr>
          <w:rFonts w:cstheme="minorHAnsi"/>
        </w:rPr>
        <w:t xml:space="preserve"> the statement that does not apply before sending the draft script.</w:t>
      </w:r>
      <w:r>
        <w:rPr>
          <w:rFonts w:cstheme="minorHAnsi"/>
        </w:rPr>
        <w:t xml:space="preserve"> </w:t>
      </w:r>
    </w:p>
    <w:p w14:paraId="39B12072" w14:textId="77777777" w:rsidR="000A7C4F" w:rsidRDefault="000A7C4F" w:rsidP="000A7C4F">
      <w:pPr>
        <w:rPr>
          <w:rFonts w:ascii="Calibri" w:hAnsi="Calibri" w:cs="Calibri"/>
          <w:color w:val="000000"/>
        </w:rPr>
      </w:pPr>
    </w:p>
    <w:p w14:paraId="5830B621" w14:textId="5A781DBB"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6"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r w:rsidRPr="00B836F1">
        <w:rPr>
          <w:rFonts w:ascii="Calibri" w:hAnsi="Calibri" w:cs="Calibri"/>
          <w:color w:val="000000"/>
          <w:highlight w:val="yellow"/>
        </w:rPr>
        <w:t>OR</w:t>
      </w:r>
    </w:p>
    <w:p w14:paraId="5FC7E5A1" w14:textId="7F4F83C1"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 xml:space="preserve">Location Producer, </w:t>
      </w:r>
      <w:hyperlink r:id="rId17" w:history="1">
        <w:r w:rsidR="00523A88" w:rsidRPr="0093430E">
          <w:rPr>
            <w:rStyle w:val="Hyperlink"/>
          </w:rPr>
          <w:t>Ju</w:t>
        </w:r>
        <w:r w:rsidR="00BF2ABA" w:rsidRPr="0093430E">
          <w:rPr>
            <w:rStyle w:val="Hyperlink"/>
          </w:rPr>
          <w:t>nl</w:t>
        </w:r>
        <w:r w:rsidR="00523A88" w:rsidRPr="0093430E">
          <w:rPr>
            <w:rStyle w:val="Hyperlink"/>
          </w:rPr>
          <w:t>ing Che</w:t>
        </w:r>
        <w:r w:rsidR="0093430E" w:rsidRPr="0093430E">
          <w:rPr>
            <w:rStyle w:val="Hyperlink"/>
          </w:rPr>
          <w:t>n</w:t>
        </w:r>
        <w:r w:rsidR="00523A88" w:rsidRPr="0093430E">
          <w:rPr>
            <w:rStyle w:val="Hyperlink"/>
          </w:rPr>
          <w:t>g</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63292CE"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845F60">
        <w:rPr>
          <w:rFonts w:cstheme="minorHAnsi"/>
          <w:bCs/>
          <w:sz w:val="22"/>
          <w:szCs w:val="22"/>
        </w:rPr>
        <w:t>24</w:t>
      </w:r>
    </w:p>
    <w:p w14:paraId="5AAC9C6C" w14:textId="68784EBC"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45F60">
        <w:rPr>
          <w:rFonts w:cstheme="minorHAnsi"/>
          <w:bCs/>
          <w:sz w:val="22"/>
          <w:szCs w:val="22"/>
        </w:rPr>
        <w:t>52</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pPr>
        <w:pStyle w:val="ListParagraph"/>
        <w:numPr>
          <w:ilvl w:val="0"/>
          <w:numId w:val="7"/>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pPr>
        <w:pStyle w:val="ListParagraph"/>
        <w:numPr>
          <w:ilvl w:val="1"/>
          <w:numId w:val="7"/>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pPr>
        <w:pStyle w:val="ListParagraph"/>
        <w:numPr>
          <w:ilvl w:val="1"/>
          <w:numId w:val="7"/>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pPr>
        <w:pStyle w:val="ListParagraph"/>
        <w:numPr>
          <w:ilvl w:val="1"/>
          <w:numId w:val="7"/>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pPr>
        <w:pStyle w:val="ListParagraph"/>
        <w:numPr>
          <w:ilvl w:val="1"/>
          <w:numId w:val="7"/>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lastRenderedPageBreak/>
        <w:t>Describe the most important consideration or challenge when performing this protocol.</w:t>
      </w:r>
    </w:p>
    <w:p w14:paraId="4008FFC0" w14:textId="77777777" w:rsidR="009654AF" w:rsidRPr="00B07A3B" w:rsidRDefault="00000000">
      <w:pPr>
        <w:pStyle w:val="ListParagraph"/>
        <w:numPr>
          <w:ilvl w:val="1"/>
          <w:numId w:val="7"/>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pPr>
        <w:pStyle w:val="ListParagraph"/>
        <w:numPr>
          <w:ilvl w:val="1"/>
          <w:numId w:val="7"/>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pPr>
        <w:pStyle w:val="ListParagraph"/>
        <w:numPr>
          <w:ilvl w:val="1"/>
          <w:numId w:val="7"/>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4BA73C80" w:rsidR="001016BD" w:rsidRPr="00000E22" w:rsidRDefault="001E0433" w:rsidP="00A32E78">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A32E78" w:rsidRPr="00045731">
        <w:rPr>
          <w:bCs/>
        </w:rPr>
        <w:t>Animal Care and Use Committee of the Nanjing University of Chinese Medicine</w:t>
      </w:r>
      <w:r w:rsidR="00A32E78">
        <w:rPr>
          <w:bCs/>
        </w:rPr>
        <w:t>.</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6A2ABFE0" w:rsidR="00CE10F2" w:rsidRDefault="00C74BB8" w:rsidP="00333FA4">
      <w:pPr>
        <w:pStyle w:val="ListParagraph"/>
        <w:numPr>
          <w:ilvl w:val="0"/>
          <w:numId w:val="3"/>
        </w:numPr>
        <w:spacing w:before="120"/>
        <w:contextualSpacing w:val="0"/>
        <w:rPr>
          <w:rFonts w:cstheme="minorHAnsi"/>
          <w:b/>
          <w:bCs/>
        </w:rPr>
      </w:pPr>
      <w:r w:rsidRPr="00C74BB8">
        <w:rPr>
          <w:rFonts w:cstheme="minorHAnsi"/>
          <w:b/>
          <w:bCs/>
        </w:rPr>
        <w:t>Establishment of the Young Rat Asthma Model</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1ABEAB06" w14:textId="52C0768C" w:rsidR="0048601B" w:rsidRPr="0048601B" w:rsidRDefault="0048601B" w:rsidP="0048601B">
      <w:pPr>
        <w:pStyle w:val="Narration"/>
        <w:numPr>
          <w:ilvl w:val="1"/>
          <w:numId w:val="3"/>
        </w:numPr>
        <w:rPr>
          <w:color w:val="auto"/>
          <w:lang w:eastAsia="en-IO"/>
        </w:rPr>
      </w:pPr>
      <w:r w:rsidRPr="0048601B">
        <w:rPr>
          <w:iCs/>
          <w:lang w:val="en-US" w:eastAsia="en-IO"/>
        </w:rPr>
        <w:t xml:space="preserve">To begin, enter the laboratory and approach the experimental work area </w:t>
      </w:r>
      <w:r w:rsidRPr="0048601B">
        <w:rPr>
          <w:b/>
          <w:bCs/>
          <w:iCs/>
          <w:lang w:val="en-US" w:eastAsia="en-IO"/>
        </w:rPr>
        <w:t>[1]</w:t>
      </w:r>
      <w:r w:rsidRPr="0048601B">
        <w:rPr>
          <w:iCs/>
          <w:lang w:val="en-US" w:eastAsia="en-IO"/>
        </w:rPr>
        <w:t xml:space="preserve">. Stratify the rats </w:t>
      </w:r>
      <w:r w:rsidR="00771BB8">
        <w:rPr>
          <w:iCs/>
          <w:lang w:val="en-US" w:eastAsia="en-IO"/>
        </w:rPr>
        <w:t>by baseline body weight and randomly assign them to five groups of six rats each</w:t>
      </w:r>
      <w:r w:rsidRPr="0048601B">
        <w:rPr>
          <w:iCs/>
          <w:lang w:val="en-US" w:eastAsia="en-IO"/>
        </w:rPr>
        <w:t xml:space="preserve">: control, asthma, asthma plus spine pinching, asthma plus methylprednisolone, and asthma plus spine pinching plus methylprednisolone </w:t>
      </w:r>
      <w:r w:rsidRPr="0048601B">
        <w:rPr>
          <w:b/>
          <w:bCs/>
          <w:iCs/>
          <w:lang w:val="en-US" w:eastAsia="en-IO"/>
        </w:rPr>
        <w:t>[2]</w:t>
      </w:r>
      <w:r>
        <w:rPr>
          <w:b/>
          <w:bCs/>
          <w:iCs/>
          <w:lang w:val="en-US" w:eastAsia="en-IO"/>
        </w:rPr>
        <w:t>[3]</w:t>
      </w:r>
      <w:r w:rsidRPr="0048601B">
        <w:rPr>
          <w:iCs/>
          <w:lang w:val="en-US" w:eastAsia="en-IO"/>
        </w:rPr>
        <w:t>.</w:t>
      </w:r>
    </w:p>
    <w:p w14:paraId="5267A0F8" w14:textId="77777777" w:rsidR="0048601B" w:rsidRPr="0048601B" w:rsidRDefault="0048601B" w:rsidP="0048601B">
      <w:pPr>
        <w:pStyle w:val="Narration"/>
        <w:numPr>
          <w:ilvl w:val="2"/>
          <w:numId w:val="3"/>
        </w:numPr>
        <w:rPr>
          <w:color w:val="auto"/>
          <w:lang w:eastAsia="en-IO"/>
        </w:rPr>
      </w:pPr>
      <w:r w:rsidRPr="0048601B">
        <w:rPr>
          <w:iCs/>
          <w:color w:val="auto"/>
          <w:lang w:val="en-US" w:eastAsia="en-IO"/>
        </w:rPr>
        <w:t>WIDE: Talent entering the laboratory and approaching the experimental work area</w:t>
      </w:r>
    </w:p>
    <w:p w14:paraId="7FF84950" w14:textId="77777777" w:rsidR="0048601B" w:rsidRPr="0048601B" w:rsidRDefault="0048601B" w:rsidP="0048601B">
      <w:pPr>
        <w:pStyle w:val="Narration"/>
        <w:numPr>
          <w:ilvl w:val="2"/>
          <w:numId w:val="3"/>
        </w:numPr>
        <w:rPr>
          <w:color w:val="auto"/>
          <w:lang w:eastAsia="en-IO"/>
        </w:rPr>
      </w:pPr>
      <w:r w:rsidRPr="0048601B">
        <w:rPr>
          <w:color w:val="auto"/>
        </w:rPr>
        <w:t>Talent stratifying the rats according to baseline body weight and randomly allocating them into the five experimental groups.</w:t>
      </w:r>
    </w:p>
    <w:p w14:paraId="571608E3" w14:textId="789ED257" w:rsidR="0048601B" w:rsidRDefault="0048601B" w:rsidP="0048601B">
      <w:pPr>
        <w:pStyle w:val="Narration"/>
        <w:numPr>
          <w:ilvl w:val="2"/>
          <w:numId w:val="3"/>
        </w:numPr>
        <w:rPr>
          <w:color w:val="auto"/>
          <w:lang w:eastAsia="en-IO"/>
        </w:rPr>
      </w:pPr>
      <w:r w:rsidRPr="0048601B">
        <w:rPr>
          <w:rStyle w:val="Strong"/>
          <w:color w:val="auto"/>
        </w:rPr>
        <w:t>TEXT ON PLAIN BACKGROUND</w:t>
      </w:r>
      <w:r w:rsidRPr="0048601B">
        <w:rPr>
          <w:color w:val="auto"/>
        </w:rPr>
        <w:t xml:space="preserve"> </w:t>
      </w:r>
    </w:p>
    <w:tbl>
      <w:tblPr>
        <w:tblStyle w:val="TableGrid"/>
        <w:tblW w:w="0" w:type="auto"/>
        <w:tblInd w:w="1627" w:type="dxa"/>
        <w:tblLook w:val="04A0" w:firstRow="1" w:lastRow="0" w:firstColumn="1" w:lastColumn="0" w:noHBand="0" w:noVBand="1"/>
      </w:tblPr>
      <w:tblGrid>
        <w:gridCol w:w="2479"/>
        <w:gridCol w:w="5244"/>
      </w:tblGrid>
      <w:tr w:rsidR="0048601B" w14:paraId="7F2C13A5" w14:textId="77777777" w:rsidTr="0048601B">
        <w:tc>
          <w:tcPr>
            <w:tcW w:w="2479" w:type="dxa"/>
          </w:tcPr>
          <w:p w14:paraId="249C8B76" w14:textId="5E4C2F4B" w:rsidR="0048601B" w:rsidRDefault="0048601B" w:rsidP="0048601B">
            <w:pPr>
              <w:pStyle w:val="Narration"/>
              <w:ind w:left="0" w:firstLine="0"/>
              <w:rPr>
                <w:color w:val="auto"/>
                <w:lang w:eastAsia="en-IO"/>
              </w:rPr>
            </w:pPr>
            <w:r w:rsidRPr="0048601B">
              <w:rPr>
                <w:color w:val="auto"/>
              </w:rPr>
              <w:t>CN</w:t>
            </w:r>
          </w:p>
        </w:tc>
        <w:tc>
          <w:tcPr>
            <w:tcW w:w="5244" w:type="dxa"/>
          </w:tcPr>
          <w:p w14:paraId="249EE7B7" w14:textId="54B483F1" w:rsidR="0048601B" w:rsidRDefault="0048601B" w:rsidP="0048601B">
            <w:pPr>
              <w:pStyle w:val="Narration"/>
              <w:ind w:left="0" w:firstLine="0"/>
              <w:rPr>
                <w:color w:val="auto"/>
                <w:lang w:eastAsia="en-IO"/>
              </w:rPr>
            </w:pPr>
            <w:r w:rsidRPr="0048601B">
              <w:rPr>
                <w:color w:val="auto"/>
              </w:rPr>
              <w:t xml:space="preserve">Control </w:t>
            </w:r>
          </w:p>
        </w:tc>
      </w:tr>
      <w:tr w:rsidR="0048601B" w14:paraId="3D21F1A6" w14:textId="77777777" w:rsidTr="0048601B">
        <w:tc>
          <w:tcPr>
            <w:tcW w:w="2479" w:type="dxa"/>
          </w:tcPr>
          <w:p w14:paraId="58FA9BAC" w14:textId="3DCC364E" w:rsidR="0048601B" w:rsidRDefault="0048601B" w:rsidP="0048601B">
            <w:pPr>
              <w:pStyle w:val="Narration"/>
              <w:ind w:left="0" w:firstLine="0"/>
              <w:rPr>
                <w:color w:val="auto"/>
                <w:lang w:eastAsia="en-IO"/>
              </w:rPr>
            </w:pPr>
            <w:r w:rsidRPr="0048601B">
              <w:rPr>
                <w:color w:val="auto"/>
              </w:rPr>
              <w:t>AS</w:t>
            </w:r>
          </w:p>
        </w:tc>
        <w:tc>
          <w:tcPr>
            <w:tcW w:w="5244" w:type="dxa"/>
          </w:tcPr>
          <w:p w14:paraId="213303B5" w14:textId="28173FEC" w:rsidR="0048601B" w:rsidRDefault="0048601B" w:rsidP="0048601B">
            <w:pPr>
              <w:pStyle w:val="Narration"/>
              <w:ind w:left="0" w:firstLine="0"/>
              <w:rPr>
                <w:color w:val="auto"/>
                <w:lang w:eastAsia="en-IO"/>
              </w:rPr>
            </w:pPr>
            <w:r w:rsidRPr="0048601B">
              <w:rPr>
                <w:color w:val="auto"/>
              </w:rPr>
              <w:t xml:space="preserve">Asthma </w:t>
            </w:r>
          </w:p>
        </w:tc>
      </w:tr>
      <w:tr w:rsidR="0048601B" w14:paraId="1FF8EAD4" w14:textId="77777777" w:rsidTr="0048601B">
        <w:tc>
          <w:tcPr>
            <w:tcW w:w="2479" w:type="dxa"/>
          </w:tcPr>
          <w:p w14:paraId="5A403E4D" w14:textId="2BBF2BBC" w:rsidR="0048601B" w:rsidRDefault="0048601B" w:rsidP="0048601B">
            <w:pPr>
              <w:pStyle w:val="Narration"/>
              <w:ind w:left="0" w:firstLine="0"/>
              <w:rPr>
                <w:color w:val="auto"/>
                <w:lang w:eastAsia="en-IO"/>
              </w:rPr>
            </w:pPr>
            <w:r w:rsidRPr="0048601B">
              <w:rPr>
                <w:color w:val="auto"/>
              </w:rPr>
              <w:t xml:space="preserve">AS+SP </w:t>
            </w:r>
          </w:p>
        </w:tc>
        <w:tc>
          <w:tcPr>
            <w:tcW w:w="5244" w:type="dxa"/>
          </w:tcPr>
          <w:p w14:paraId="6DA2F75F" w14:textId="6916EBEB" w:rsidR="0048601B" w:rsidRDefault="0048601B" w:rsidP="0048601B">
            <w:pPr>
              <w:pStyle w:val="Narration"/>
              <w:ind w:left="0" w:firstLine="0"/>
              <w:rPr>
                <w:color w:val="auto"/>
                <w:lang w:eastAsia="en-IO"/>
              </w:rPr>
            </w:pPr>
            <w:r w:rsidRPr="0048601B">
              <w:rPr>
                <w:color w:val="auto"/>
              </w:rPr>
              <w:t xml:space="preserve">Asthma + Spine Pinching </w:t>
            </w:r>
          </w:p>
        </w:tc>
      </w:tr>
      <w:tr w:rsidR="0048601B" w14:paraId="6E669130" w14:textId="77777777" w:rsidTr="0048601B">
        <w:tc>
          <w:tcPr>
            <w:tcW w:w="2479" w:type="dxa"/>
          </w:tcPr>
          <w:p w14:paraId="2B558F79" w14:textId="5FFD9CD1" w:rsidR="0048601B" w:rsidRDefault="0048601B" w:rsidP="0048601B">
            <w:pPr>
              <w:pStyle w:val="Narration"/>
              <w:ind w:left="0" w:firstLine="0"/>
              <w:rPr>
                <w:color w:val="auto"/>
                <w:lang w:eastAsia="en-IO"/>
              </w:rPr>
            </w:pPr>
            <w:r w:rsidRPr="0048601B">
              <w:rPr>
                <w:color w:val="auto"/>
              </w:rPr>
              <w:t>AS+MP:</w:t>
            </w:r>
          </w:p>
        </w:tc>
        <w:tc>
          <w:tcPr>
            <w:tcW w:w="5244" w:type="dxa"/>
          </w:tcPr>
          <w:p w14:paraId="0C6DE13D" w14:textId="015C3429" w:rsidR="0048601B" w:rsidRDefault="0048601B" w:rsidP="0048601B">
            <w:pPr>
              <w:pStyle w:val="Narration"/>
              <w:ind w:left="0" w:firstLine="0"/>
              <w:rPr>
                <w:color w:val="auto"/>
                <w:lang w:eastAsia="en-IO"/>
              </w:rPr>
            </w:pPr>
            <w:r w:rsidRPr="0048601B">
              <w:rPr>
                <w:color w:val="auto"/>
              </w:rPr>
              <w:t>Asthma + Methylprednisolone</w:t>
            </w:r>
          </w:p>
        </w:tc>
      </w:tr>
      <w:tr w:rsidR="0048601B" w14:paraId="30F01188" w14:textId="77777777" w:rsidTr="0048601B">
        <w:tc>
          <w:tcPr>
            <w:tcW w:w="2479" w:type="dxa"/>
          </w:tcPr>
          <w:p w14:paraId="6FDCC8D5" w14:textId="0A7B227F" w:rsidR="0048601B" w:rsidRDefault="0048601B" w:rsidP="0048601B">
            <w:pPr>
              <w:pStyle w:val="Narration"/>
              <w:ind w:left="0" w:firstLine="0"/>
              <w:rPr>
                <w:color w:val="auto"/>
                <w:lang w:eastAsia="en-IO"/>
              </w:rPr>
            </w:pPr>
            <w:r w:rsidRPr="0048601B">
              <w:rPr>
                <w:color w:val="auto"/>
              </w:rPr>
              <w:t>AS+SP+MP</w:t>
            </w:r>
          </w:p>
        </w:tc>
        <w:tc>
          <w:tcPr>
            <w:tcW w:w="5244" w:type="dxa"/>
          </w:tcPr>
          <w:p w14:paraId="041190E3" w14:textId="4424AA94" w:rsidR="0048601B" w:rsidRDefault="0048601B" w:rsidP="0048601B">
            <w:pPr>
              <w:pStyle w:val="Narration"/>
              <w:ind w:left="0" w:firstLine="0"/>
              <w:rPr>
                <w:color w:val="auto"/>
                <w:lang w:eastAsia="en-IO"/>
              </w:rPr>
            </w:pPr>
            <w:r w:rsidRPr="0048601B">
              <w:rPr>
                <w:color w:val="auto"/>
              </w:rPr>
              <w:t>Asthma + Spine Pinching + Methylprednisolone</w:t>
            </w:r>
          </w:p>
        </w:tc>
      </w:tr>
    </w:tbl>
    <w:p w14:paraId="43DA8F3F" w14:textId="77777777" w:rsidR="0048601B" w:rsidRPr="0048601B" w:rsidRDefault="0048601B" w:rsidP="0048601B">
      <w:pPr>
        <w:pStyle w:val="Narration"/>
        <w:ind w:left="1627" w:firstLine="0"/>
        <w:rPr>
          <w:color w:val="auto"/>
          <w:lang w:eastAsia="en-IO"/>
        </w:rPr>
      </w:pPr>
    </w:p>
    <w:p w14:paraId="71E5D829" w14:textId="07E430D2" w:rsidR="00CA0570" w:rsidRPr="0048601B" w:rsidRDefault="0048601B" w:rsidP="00DA58A6">
      <w:pPr>
        <w:pStyle w:val="Narration"/>
        <w:tabs>
          <w:tab w:val="left" w:pos="142"/>
        </w:tabs>
        <w:ind w:left="567" w:hanging="567"/>
        <w:rPr>
          <w:iCs/>
          <w:lang w:val="en-US" w:eastAsia="en-IO"/>
        </w:rPr>
      </w:pPr>
      <w:r>
        <w:rPr>
          <w:lang w:eastAsia="en-IO"/>
        </w:rPr>
        <w:t xml:space="preserve">2.2. </w:t>
      </w:r>
      <w:r w:rsidR="00DA58A6">
        <w:rPr>
          <w:lang w:eastAsia="en-IO"/>
        </w:rPr>
        <w:tab/>
      </w:r>
      <w:r w:rsidR="00CA0570" w:rsidRPr="0048601B">
        <w:rPr>
          <w:iCs/>
          <w:lang w:val="en-US" w:eastAsia="en-IO"/>
        </w:rPr>
        <w:t>D</w:t>
      </w:r>
      <w:r w:rsidR="00CA0570" w:rsidRPr="0048601B">
        <w:rPr>
          <w:iCs/>
          <w:lang w:val="en-US" w:eastAsia="en-IO"/>
        </w:rPr>
        <w:t>issolve 2 milligrams of Grade</w:t>
      </w:r>
      <w:r w:rsidR="00CA0570" w:rsidRPr="0048601B">
        <w:rPr>
          <w:iCs/>
          <w:lang w:val="en-US" w:eastAsia="en-IO"/>
        </w:rPr>
        <w:t xml:space="preserve"> five</w:t>
      </w:r>
      <w:r w:rsidR="00CA0570" w:rsidRPr="0048601B">
        <w:rPr>
          <w:iCs/>
          <w:lang w:val="en-US" w:eastAsia="en-IO"/>
        </w:rPr>
        <w:t xml:space="preserve"> ovalbumin in 0.5 milliliters of sterile normal saline</w:t>
      </w:r>
      <w:r w:rsidR="00CA0570" w:rsidRPr="0048601B">
        <w:rPr>
          <w:iCs/>
          <w:lang w:val="en-US" w:eastAsia="en-IO"/>
        </w:rPr>
        <w:t xml:space="preserve"> </w:t>
      </w:r>
      <w:r w:rsidR="00CA0570" w:rsidRPr="0048601B">
        <w:rPr>
          <w:b/>
          <w:bCs/>
          <w:iCs/>
          <w:lang w:val="en-US" w:eastAsia="en-IO"/>
        </w:rPr>
        <w:t>[</w:t>
      </w:r>
      <w:r w:rsidRPr="0048601B">
        <w:rPr>
          <w:b/>
          <w:bCs/>
          <w:iCs/>
          <w:lang w:val="en-US" w:eastAsia="en-IO"/>
        </w:rPr>
        <w:t>1</w:t>
      </w:r>
      <w:r w:rsidR="00CA0570" w:rsidRPr="0048601B">
        <w:rPr>
          <w:b/>
          <w:bCs/>
          <w:iCs/>
          <w:lang w:val="en-US" w:eastAsia="en-IO"/>
        </w:rPr>
        <w:t>-TXT]</w:t>
      </w:r>
      <w:r w:rsidR="00CA0570" w:rsidRPr="0048601B">
        <w:rPr>
          <w:b/>
          <w:bCs/>
          <w:iCs/>
          <w:lang w:val="en-US" w:eastAsia="en-IO"/>
        </w:rPr>
        <w:t xml:space="preserve">, </w:t>
      </w:r>
      <w:r w:rsidR="00CA0570" w:rsidRPr="0048601B">
        <w:rPr>
          <w:iCs/>
          <w:lang w:val="en-US" w:eastAsia="en-IO"/>
        </w:rPr>
        <w:t>then add 0.5 milliliters of 4% aluminum hydroxide gel dropwise while vortexing at low speed</w:t>
      </w:r>
      <w:r w:rsidR="00CA0570" w:rsidRPr="0048601B">
        <w:rPr>
          <w:b/>
          <w:bCs/>
          <w:iCs/>
          <w:lang w:val="en-US" w:eastAsia="en-IO"/>
        </w:rPr>
        <w:t xml:space="preserve"> [</w:t>
      </w:r>
      <w:r w:rsidRPr="0048601B">
        <w:rPr>
          <w:b/>
          <w:bCs/>
          <w:iCs/>
          <w:lang w:val="en-US" w:eastAsia="en-IO"/>
        </w:rPr>
        <w:t>2</w:t>
      </w:r>
      <w:r w:rsidR="00CA0570" w:rsidRPr="0048601B">
        <w:rPr>
          <w:b/>
          <w:bCs/>
          <w:iCs/>
          <w:lang w:val="en-US" w:eastAsia="en-IO"/>
        </w:rPr>
        <w:t xml:space="preserve">]. </w:t>
      </w:r>
      <w:r w:rsidR="00CA0570" w:rsidRPr="0048601B">
        <w:rPr>
          <w:iCs/>
          <w:lang w:val="en-US" w:eastAsia="en-IO"/>
        </w:rPr>
        <w:t>Ensure that the suspension is homogeneous before injection, and briefly vortex the mixture if precipitation occurs</w:t>
      </w:r>
      <w:r w:rsidR="00CA0570" w:rsidRPr="0048601B">
        <w:rPr>
          <w:b/>
          <w:bCs/>
          <w:iCs/>
          <w:lang w:val="en-US" w:eastAsia="en-IO"/>
        </w:rPr>
        <w:t xml:space="preserve"> [</w:t>
      </w:r>
      <w:r w:rsidRPr="0048601B">
        <w:rPr>
          <w:b/>
          <w:bCs/>
          <w:iCs/>
          <w:lang w:val="en-US" w:eastAsia="en-IO"/>
        </w:rPr>
        <w:t>3</w:t>
      </w:r>
      <w:r w:rsidR="00CA0570" w:rsidRPr="0048601B">
        <w:rPr>
          <w:b/>
          <w:bCs/>
          <w:iCs/>
          <w:lang w:val="en-US" w:eastAsia="en-IO"/>
        </w:rPr>
        <w:t xml:space="preserve">]. </w:t>
      </w:r>
      <w:r w:rsidR="00CA0570" w:rsidRPr="0048601B">
        <w:rPr>
          <w:iCs/>
          <w:lang w:val="en-US" w:eastAsia="en-IO"/>
        </w:rPr>
        <w:t xml:space="preserve">Store the suspension on ice and use it within 2 hours of preparation </w:t>
      </w:r>
      <w:r w:rsidR="00CA0570" w:rsidRPr="0048601B">
        <w:rPr>
          <w:b/>
          <w:bCs/>
          <w:iCs/>
          <w:lang w:val="en-US" w:eastAsia="en-IO"/>
        </w:rPr>
        <w:t>[</w:t>
      </w:r>
      <w:r w:rsidRPr="0048601B">
        <w:rPr>
          <w:b/>
          <w:bCs/>
          <w:iCs/>
          <w:lang w:val="en-US" w:eastAsia="en-IO"/>
        </w:rPr>
        <w:t>4</w:t>
      </w:r>
      <w:r w:rsidR="00CA0570" w:rsidRPr="0048601B">
        <w:rPr>
          <w:b/>
          <w:bCs/>
          <w:iCs/>
          <w:lang w:val="en-US" w:eastAsia="en-IO"/>
        </w:rPr>
        <w:t>].</w:t>
      </w:r>
    </w:p>
    <w:p w14:paraId="1A1AE532" w14:textId="35AC3657" w:rsidR="00CA0570" w:rsidRDefault="0048601B">
      <w:pPr>
        <w:pStyle w:val="ShotDescription"/>
        <w:numPr>
          <w:ilvl w:val="2"/>
          <w:numId w:val="8"/>
        </w:numPr>
        <w:ind w:firstLine="131"/>
        <w:rPr>
          <w:lang w:val="en-IO" w:eastAsia="en-IO"/>
        </w:rPr>
      </w:pPr>
      <w:r>
        <w:rPr>
          <w:lang w:val="en-IO" w:eastAsia="en-IO"/>
        </w:rPr>
        <w:t xml:space="preserve"> </w:t>
      </w:r>
      <w:r w:rsidR="00CA0570" w:rsidRPr="00FE3E36">
        <w:rPr>
          <w:lang w:val="en-IO" w:eastAsia="en-IO"/>
        </w:rPr>
        <w:t>Talent dissolving 2 m</w:t>
      </w:r>
      <w:r w:rsidR="00CA0570">
        <w:rPr>
          <w:lang w:val="en-IO" w:eastAsia="en-IO"/>
        </w:rPr>
        <w:t>g</w:t>
      </w:r>
      <w:r w:rsidR="00CA0570" w:rsidRPr="00FE3E36">
        <w:rPr>
          <w:lang w:val="en-IO" w:eastAsia="en-IO"/>
        </w:rPr>
        <w:t xml:space="preserve"> of Grade V ovalbumin in 0.5 m</w:t>
      </w:r>
      <w:r w:rsidR="00CA0570">
        <w:rPr>
          <w:lang w:val="en-IO" w:eastAsia="en-IO"/>
        </w:rPr>
        <w:t>L</w:t>
      </w:r>
      <w:r w:rsidR="00CA0570" w:rsidRPr="00FE3E36">
        <w:rPr>
          <w:lang w:val="en-IO" w:eastAsia="en-IO"/>
        </w:rPr>
        <w:t xml:space="preserve"> of sterile normal saline</w:t>
      </w:r>
    </w:p>
    <w:p w14:paraId="76EDED8E" w14:textId="008C6A02" w:rsidR="00CA0570" w:rsidRPr="00CA0570" w:rsidRDefault="00CA0570" w:rsidP="00CA0570">
      <w:pPr>
        <w:pStyle w:val="ShotDescription"/>
        <w:numPr>
          <w:ilvl w:val="0"/>
          <w:numId w:val="0"/>
        </w:numPr>
        <w:ind w:left="1627"/>
        <w:rPr>
          <w:b/>
          <w:bCs/>
          <w:lang w:val="en-IO" w:eastAsia="en-IO"/>
        </w:rPr>
      </w:pPr>
      <w:r w:rsidRPr="00CA0570">
        <w:rPr>
          <w:b/>
          <w:bCs/>
          <w:lang w:val="en-IO" w:eastAsia="en-IO"/>
        </w:rPr>
        <w:t>TXT: Normal saline: 0.9% NaCl</w:t>
      </w:r>
      <w:r w:rsidRPr="00CA0570">
        <w:rPr>
          <w:b/>
          <w:bCs/>
          <w:lang w:val="en-IO" w:eastAsia="en-IO"/>
        </w:rPr>
        <w:t xml:space="preserve"> </w:t>
      </w:r>
    </w:p>
    <w:p w14:paraId="21F68012" w14:textId="5107D96B" w:rsidR="00CA0570" w:rsidRDefault="00CA0570">
      <w:pPr>
        <w:pStyle w:val="ShotDescription"/>
        <w:numPr>
          <w:ilvl w:val="2"/>
          <w:numId w:val="8"/>
        </w:numPr>
        <w:ind w:left="1560" w:hanging="709"/>
        <w:rPr>
          <w:lang w:val="en-IO" w:eastAsia="en-IO"/>
        </w:rPr>
      </w:pPr>
      <w:r>
        <w:rPr>
          <w:lang w:val="en-IO" w:eastAsia="en-IO"/>
        </w:rPr>
        <w:t xml:space="preserve">Talent </w:t>
      </w:r>
      <w:r w:rsidRPr="00FE3E36">
        <w:rPr>
          <w:lang w:val="en-IO" w:eastAsia="en-IO"/>
        </w:rPr>
        <w:t>adding 0.5 m</w:t>
      </w:r>
      <w:r w:rsidR="00625B74">
        <w:rPr>
          <w:lang w:val="en-IO" w:eastAsia="en-IO"/>
        </w:rPr>
        <w:t>L</w:t>
      </w:r>
      <w:r w:rsidRPr="00FE3E36">
        <w:rPr>
          <w:lang w:val="en-IO" w:eastAsia="en-IO"/>
        </w:rPr>
        <w:t xml:space="preserve"> of 4% aluminum hydroxide gel dropwise, </w:t>
      </w:r>
      <w:r w:rsidR="00625B74">
        <w:rPr>
          <w:lang w:val="en-IO" w:eastAsia="en-IO"/>
        </w:rPr>
        <w:t xml:space="preserve">while </w:t>
      </w:r>
      <w:r w:rsidRPr="00FE3E36">
        <w:rPr>
          <w:lang w:val="en-IO" w:eastAsia="en-IO"/>
        </w:rPr>
        <w:t>vortexing the mixture at low speed</w:t>
      </w:r>
    </w:p>
    <w:p w14:paraId="089C08A3" w14:textId="151B3D35" w:rsidR="00CA0570" w:rsidRDefault="00CA0570">
      <w:pPr>
        <w:pStyle w:val="ShotDescription"/>
        <w:numPr>
          <w:ilvl w:val="2"/>
          <w:numId w:val="8"/>
        </w:numPr>
        <w:ind w:left="1560" w:hanging="709"/>
        <w:rPr>
          <w:lang w:val="en-IO" w:eastAsia="en-IO"/>
        </w:rPr>
      </w:pPr>
      <w:r w:rsidRPr="00FE3E36">
        <w:rPr>
          <w:lang w:val="en-IO" w:eastAsia="en-IO"/>
        </w:rPr>
        <w:t>Talent checking the suspension for homogeneity and briefly vortexing the mixture if precipitation is present</w:t>
      </w:r>
    </w:p>
    <w:p w14:paraId="6503FD60" w14:textId="1DB3C863" w:rsidR="00CA0570" w:rsidRPr="00FE3E36" w:rsidRDefault="00CA0570">
      <w:pPr>
        <w:pStyle w:val="ShotDescription"/>
        <w:numPr>
          <w:ilvl w:val="2"/>
          <w:numId w:val="8"/>
        </w:numPr>
        <w:ind w:left="1560" w:hanging="709"/>
        <w:rPr>
          <w:lang w:val="en-IO" w:eastAsia="en-IO"/>
        </w:rPr>
      </w:pPr>
      <w:r w:rsidRPr="00FE3E36">
        <w:rPr>
          <w:lang w:val="en-IO" w:eastAsia="en-IO"/>
        </w:rPr>
        <w:t>Talent placing the suspension on ice</w:t>
      </w:r>
    </w:p>
    <w:p w14:paraId="6EBCFBFB" w14:textId="613888E8" w:rsidR="00625B74" w:rsidRPr="00FE3E36" w:rsidRDefault="00625B74">
      <w:pPr>
        <w:pStyle w:val="Narration"/>
        <w:numPr>
          <w:ilvl w:val="1"/>
          <w:numId w:val="8"/>
        </w:numPr>
        <w:ind w:left="567" w:hanging="501"/>
        <w:rPr>
          <w:lang w:eastAsia="en-IO"/>
        </w:rPr>
      </w:pPr>
      <w:r w:rsidRPr="00FE3E36">
        <w:rPr>
          <w:lang w:eastAsia="en-IO"/>
        </w:rPr>
        <w:t xml:space="preserve">Inject 1 milliliter of the ovalbumin and aluminum hydroxide suspension intraperitoneally on experimental days 1, 8, and 15 </w:t>
      </w:r>
      <w:r w:rsidRPr="00FE3E36">
        <w:rPr>
          <w:b/>
          <w:bCs/>
          <w:lang w:eastAsia="en-IO"/>
        </w:rPr>
        <w:t>[1]</w:t>
      </w:r>
      <w:r w:rsidRPr="00FE3E36">
        <w:rPr>
          <w:lang w:eastAsia="en-IO"/>
        </w:rPr>
        <w:t>. Inject 1 milliliter of sterile normal saline intraperitoneally into the rats in the C</w:t>
      </w:r>
      <w:r>
        <w:rPr>
          <w:lang w:eastAsia="en-IO"/>
        </w:rPr>
        <w:t>ontrol</w:t>
      </w:r>
      <w:r w:rsidRPr="00FE3E36">
        <w:rPr>
          <w:lang w:eastAsia="en-IO"/>
        </w:rPr>
        <w:t xml:space="preserve"> group according to the same schedule </w:t>
      </w:r>
      <w:r w:rsidRPr="00FE3E36">
        <w:rPr>
          <w:b/>
          <w:bCs/>
          <w:lang w:eastAsia="en-IO"/>
        </w:rPr>
        <w:t>[2]</w:t>
      </w:r>
      <w:r w:rsidRPr="00FE3E36">
        <w:rPr>
          <w:lang w:eastAsia="en-IO"/>
        </w:rPr>
        <w:t>.</w:t>
      </w:r>
    </w:p>
    <w:p w14:paraId="255609BF" w14:textId="1D607B9F" w:rsidR="00625B74" w:rsidRDefault="00625B74">
      <w:pPr>
        <w:pStyle w:val="ShotDescription"/>
        <w:numPr>
          <w:ilvl w:val="2"/>
          <w:numId w:val="8"/>
        </w:numPr>
        <w:ind w:left="1560" w:hanging="709"/>
        <w:rPr>
          <w:lang w:val="en-IO" w:eastAsia="en-IO"/>
        </w:rPr>
      </w:pPr>
      <w:r w:rsidRPr="00FE3E36">
        <w:rPr>
          <w:lang w:val="en-IO" w:eastAsia="en-IO"/>
        </w:rPr>
        <w:t xml:space="preserve">Talent </w:t>
      </w:r>
      <w:r>
        <w:rPr>
          <w:lang w:val="en-IO" w:eastAsia="en-IO"/>
        </w:rPr>
        <w:t>injecting</w:t>
      </w:r>
      <w:r w:rsidRPr="00FE3E36">
        <w:rPr>
          <w:lang w:val="en-IO" w:eastAsia="en-IO"/>
        </w:rPr>
        <w:t xml:space="preserve"> </w:t>
      </w:r>
      <w:r>
        <w:rPr>
          <w:lang w:val="en-IO" w:eastAsia="en-IO"/>
        </w:rPr>
        <w:t xml:space="preserve">1 mL of </w:t>
      </w:r>
      <w:r w:rsidRPr="00FE3E36">
        <w:rPr>
          <w:lang w:val="en-IO" w:eastAsia="en-IO"/>
        </w:rPr>
        <w:t>ovalbumin and aluminum hydroxide suspension intraperitoneally</w:t>
      </w:r>
    </w:p>
    <w:p w14:paraId="70C0B861" w14:textId="4F3FAE89" w:rsidR="00625B74" w:rsidRDefault="00625B74">
      <w:pPr>
        <w:pStyle w:val="ShotDescription"/>
        <w:numPr>
          <w:ilvl w:val="2"/>
          <w:numId w:val="8"/>
        </w:numPr>
        <w:ind w:left="1560" w:hanging="709"/>
        <w:rPr>
          <w:lang w:val="en-IO" w:eastAsia="en-IO"/>
        </w:rPr>
      </w:pPr>
      <w:r w:rsidRPr="00FE3E36">
        <w:rPr>
          <w:lang w:val="en-IO" w:eastAsia="en-IO"/>
        </w:rPr>
        <w:t xml:space="preserve">Talent </w:t>
      </w:r>
      <w:r>
        <w:rPr>
          <w:lang w:val="en-IO" w:eastAsia="en-IO"/>
        </w:rPr>
        <w:t>injecting</w:t>
      </w:r>
      <w:r w:rsidRPr="00FE3E36">
        <w:rPr>
          <w:lang w:val="en-IO" w:eastAsia="en-IO"/>
        </w:rPr>
        <w:t xml:space="preserve"> </w:t>
      </w:r>
      <w:r>
        <w:rPr>
          <w:lang w:val="en-IO" w:eastAsia="en-IO"/>
        </w:rPr>
        <w:t xml:space="preserve">1 mL of </w:t>
      </w:r>
      <w:r w:rsidRPr="00FE3E36">
        <w:rPr>
          <w:lang w:val="en-IO" w:eastAsia="en-IO"/>
        </w:rPr>
        <w:t>sterile normal saline intraperitoneally to a rat in the C</w:t>
      </w:r>
      <w:r>
        <w:rPr>
          <w:lang w:val="en-IO" w:eastAsia="en-IO"/>
        </w:rPr>
        <w:t>ontrol group</w:t>
      </w:r>
    </w:p>
    <w:p w14:paraId="370B1DD8" w14:textId="77777777" w:rsidR="00625B74" w:rsidRPr="00FE3E36" w:rsidRDefault="00625B74">
      <w:pPr>
        <w:pStyle w:val="Narration"/>
        <w:numPr>
          <w:ilvl w:val="1"/>
          <w:numId w:val="8"/>
        </w:numPr>
        <w:ind w:left="567" w:hanging="567"/>
        <w:rPr>
          <w:lang w:eastAsia="en-IO"/>
        </w:rPr>
      </w:pPr>
      <w:r w:rsidRPr="00FE3E36">
        <w:rPr>
          <w:lang w:eastAsia="en-IO"/>
        </w:rPr>
        <w:t xml:space="preserve">Challenge the rats with a 2% Grade II ovalbumin solution from experimental day 21 to day 42 using an ultrasonic nebulizer </w:t>
      </w:r>
      <w:r w:rsidRPr="00FE3E36">
        <w:rPr>
          <w:b/>
          <w:bCs/>
          <w:lang w:eastAsia="en-IO"/>
        </w:rPr>
        <w:t>[1]</w:t>
      </w:r>
      <w:r w:rsidRPr="00FE3E36">
        <w:rPr>
          <w:lang w:eastAsia="en-IO"/>
        </w:rPr>
        <w:t xml:space="preserve">. Administer the final 2 consecutive challenges with 3% ovalbumin to induce exacerbation after sensitization </w:t>
      </w:r>
      <w:r w:rsidRPr="00FE3E36">
        <w:rPr>
          <w:b/>
          <w:bCs/>
          <w:lang w:eastAsia="en-IO"/>
        </w:rPr>
        <w:t>[2]</w:t>
      </w:r>
      <w:r w:rsidRPr="00FE3E36">
        <w:rPr>
          <w:lang w:eastAsia="en-IO"/>
        </w:rPr>
        <w:t>.</w:t>
      </w:r>
    </w:p>
    <w:p w14:paraId="261A375F" w14:textId="312C6D35" w:rsidR="00625B74" w:rsidRDefault="00625B74">
      <w:pPr>
        <w:pStyle w:val="ShotDescription"/>
        <w:numPr>
          <w:ilvl w:val="2"/>
          <w:numId w:val="8"/>
        </w:numPr>
        <w:ind w:left="1560" w:hanging="709"/>
        <w:rPr>
          <w:lang w:val="en-IO" w:eastAsia="en-IO"/>
        </w:rPr>
      </w:pPr>
      <w:r w:rsidRPr="00FE3E36">
        <w:rPr>
          <w:lang w:val="en-IO" w:eastAsia="en-IO"/>
        </w:rPr>
        <w:t>Talent challenging a rat with the 2% Grade II ovalbumin solution using the ultrasonic nebulizer</w:t>
      </w:r>
    </w:p>
    <w:p w14:paraId="56CAF148" w14:textId="10666A51" w:rsidR="00625B74" w:rsidRDefault="00625B74">
      <w:pPr>
        <w:pStyle w:val="ShotDescription"/>
        <w:numPr>
          <w:ilvl w:val="2"/>
          <w:numId w:val="8"/>
        </w:numPr>
        <w:ind w:left="1560" w:hanging="709"/>
        <w:rPr>
          <w:lang w:val="en-IO" w:eastAsia="en-IO"/>
        </w:rPr>
      </w:pPr>
      <w:r w:rsidRPr="00FE3E36">
        <w:rPr>
          <w:lang w:val="en-IO" w:eastAsia="en-IO"/>
        </w:rPr>
        <w:t>Talent challenging a rat with the 3% ovalbumin solution using the ultrasonic nebulizer</w:t>
      </w:r>
    </w:p>
    <w:p w14:paraId="52D65710" w14:textId="52CB1410" w:rsidR="00833ED7" w:rsidRPr="00FE3E36" w:rsidRDefault="00833ED7">
      <w:pPr>
        <w:pStyle w:val="Narration"/>
        <w:numPr>
          <w:ilvl w:val="1"/>
          <w:numId w:val="8"/>
        </w:numPr>
        <w:ind w:left="567" w:hanging="567"/>
        <w:rPr>
          <w:lang w:eastAsia="en-IO"/>
        </w:rPr>
      </w:pPr>
      <w:r w:rsidRPr="00FE3E36">
        <w:rPr>
          <w:lang w:eastAsia="en-IO"/>
        </w:rPr>
        <w:t xml:space="preserve">Perform nebulization every other day for 30 minutes over a 3-week period by placing each rat individually in a sealed exposure chamber connected to the ultrasonic nebulizer </w:t>
      </w:r>
      <w:r w:rsidRPr="00FE3E36">
        <w:rPr>
          <w:b/>
          <w:bCs/>
          <w:lang w:eastAsia="en-IO"/>
        </w:rPr>
        <w:t>[1]</w:t>
      </w:r>
      <w:r>
        <w:rPr>
          <w:b/>
          <w:bCs/>
          <w:lang w:eastAsia="en-IO"/>
        </w:rPr>
        <w:t xml:space="preserve"> [2]</w:t>
      </w:r>
      <w:r w:rsidRPr="00FE3E36">
        <w:rPr>
          <w:lang w:eastAsia="en-IO"/>
        </w:rPr>
        <w:t xml:space="preserve">. Confirm successful establishment of the asthma model by observing sneezing, head nodding during respiration, open-mouth breathing, abdominal muscle contraction, and wheezing </w:t>
      </w:r>
      <w:r w:rsidRPr="00FE3E36">
        <w:rPr>
          <w:b/>
          <w:bCs/>
          <w:lang w:eastAsia="en-IO"/>
        </w:rPr>
        <w:t>[</w:t>
      </w:r>
      <w:r>
        <w:rPr>
          <w:b/>
          <w:bCs/>
          <w:lang w:eastAsia="en-IO"/>
        </w:rPr>
        <w:t>3</w:t>
      </w:r>
      <w:r w:rsidRPr="00FE3E36">
        <w:rPr>
          <w:b/>
          <w:bCs/>
          <w:lang w:eastAsia="en-IO"/>
        </w:rPr>
        <w:t>]</w:t>
      </w:r>
      <w:r w:rsidRPr="00FE3E36">
        <w:rPr>
          <w:lang w:eastAsia="en-IO"/>
        </w:rPr>
        <w:t>.</w:t>
      </w:r>
    </w:p>
    <w:p w14:paraId="1DC57B39" w14:textId="6D53E855" w:rsidR="00833ED7" w:rsidRDefault="00833ED7">
      <w:pPr>
        <w:pStyle w:val="ShotDescription"/>
        <w:numPr>
          <w:ilvl w:val="2"/>
          <w:numId w:val="8"/>
        </w:numPr>
        <w:ind w:left="1560" w:hanging="709"/>
        <w:rPr>
          <w:lang w:val="en-IO" w:eastAsia="en-IO"/>
        </w:rPr>
      </w:pPr>
      <w:r w:rsidRPr="00FE3E36">
        <w:rPr>
          <w:lang w:val="en-IO" w:eastAsia="en-IO"/>
        </w:rPr>
        <w:t>Talent placing a rat individually in the sealed exposure chamber connected to the ultrasonic nebulizer</w:t>
      </w:r>
    </w:p>
    <w:p w14:paraId="3B7BF02F" w14:textId="0E5A1DD0" w:rsidR="00833ED7" w:rsidRPr="0048601B" w:rsidRDefault="00833ED7">
      <w:pPr>
        <w:pStyle w:val="ShotDescription"/>
        <w:numPr>
          <w:ilvl w:val="2"/>
          <w:numId w:val="8"/>
        </w:numPr>
        <w:ind w:left="1560" w:hanging="709"/>
        <w:rPr>
          <w:b/>
          <w:bCs/>
          <w:lang w:val="en-IO" w:eastAsia="en-IO"/>
        </w:rPr>
      </w:pPr>
      <w:r w:rsidRPr="0048601B">
        <w:rPr>
          <w:b/>
          <w:bCs/>
          <w:lang w:val="en-IO" w:eastAsia="en-IO"/>
        </w:rPr>
        <w:t>T</w:t>
      </w:r>
      <w:r w:rsidR="0048601B" w:rsidRPr="0048601B">
        <w:rPr>
          <w:b/>
          <w:bCs/>
          <w:lang w:val="en-IO" w:eastAsia="en-IO"/>
        </w:rPr>
        <w:t>E</w:t>
      </w:r>
      <w:r w:rsidRPr="0048601B">
        <w:rPr>
          <w:b/>
          <w:bCs/>
          <w:lang w:val="en-IO" w:eastAsia="en-IO"/>
        </w:rPr>
        <w:t>XT ON PLAIN BACKGROUND:</w:t>
      </w:r>
    </w:p>
    <w:p w14:paraId="0AECC9A7" w14:textId="4903BEA2" w:rsidR="00833ED7" w:rsidRPr="0048601B" w:rsidRDefault="0048601B" w:rsidP="0048601B">
      <w:pPr>
        <w:pStyle w:val="ShotDescription"/>
        <w:numPr>
          <w:ilvl w:val="0"/>
          <w:numId w:val="0"/>
        </w:numPr>
        <w:ind w:left="1560"/>
        <w:rPr>
          <w:lang w:val="en-IO" w:eastAsia="en-IO"/>
        </w:rPr>
      </w:pPr>
      <w:r>
        <w:rPr>
          <w:lang w:val="en-IO" w:eastAsia="en-IO"/>
        </w:rPr>
        <w:t>U</w:t>
      </w:r>
      <w:r w:rsidR="00833ED7" w:rsidRPr="0048601B">
        <w:rPr>
          <w:lang w:val="en-IO" w:eastAsia="en-IO"/>
        </w:rPr>
        <w:t>ltrasonic frequency: 1.7 MHz ± 10%</w:t>
      </w:r>
    </w:p>
    <w:p w14:paraId="4B696E16" w14:textId="77777777" w:rsidR="00833ED7" w:rsidRPr="0048601B" w:rsidRDefault="00833ED7" w:rsidP="0048601B">
      <w:pPr>
        <w:pStyle w:val="ShotDescription"/>
        <w:numPr>
          <w:ilvl w:val="0"/>
          <w:numId w:val="0"/>
        </w:numPr>
        <w:ind w:left="1584" w:hanging="144"/>
        <w:rPr>
          <w:lang w:val="en-IO" w:eastAsia="en-IO"/>
        </w:rPr>
      </w:pPr>
      <w:r w:rsidRPr="0048601B">
        <w:rPr>
          <w:lang w:val="en-IO" w:eastAsia="en-IO"/>
        </w:rPr>
        <w:lastRenderedPageBreak/>
        <w:t>N</w:t>
      </w:r>
      <w:r w:rsidRPr="0048601B">
        <w:rPr>
          <w:lang w:val="en-IO" w:eastAsia="en-IO"/>
        </w:rPr>
        <w:t>ebulization rate: ≥3 mL/min</w:t>
      </w:r>
      <w:r w:rsidRPr="0048601B">
        <w:rPr>
          <w:lang w:val="en-IO" w:eastAsia="en-IO"/>
        </w:rPr>
        <w:t xml:space="preserve"> </w:t>
      </w:r>
    </w:p>
    <w:p w14:paraId="56FBBC19" w14:textId="4E9B4CCA" w:rsidR="00833ED7" w:rsidRDefault="00833ED7" w:rsidP="00833ED7">
      <w:pPr>
        <w:pStyle w:val="ShotDescription"/>
        <w:numPr>
          <w:ilvl w:val="0"/>
          <w:numId w:val="0"/>
        </w:numPr>
        <w:ind w:left="1627"/>
        <w:rPr>
          <w:lang w:val="en-IO" w:eastAsia="en-IO"/>
        </w:rPr>
      </w:pPr>
      <w:r>
        <w:rPr>
          <w:lang w:val="en-IN"/>
        </w:rPr>
        <w:t>P</w:t>
      </w:r>
      <w:r>
        <w:rPr>
          <w:lang w:val="en-IN"/>
        </w:rPr>
        <w:t>article diameter: &lt;5 μm</w:t>
      </w:r>
    </w:p>
    <w:p w14:paraId="3C15096E" w14:textId="53CD8227" w:rsidR="00833ED7" w:rsidRDefault="00833ED7">
      <w:pPr>
        <w:pStyle w:val="ShotDescription"/>
        <w:numPr>
          <w:ilvl w:val="2"/>
          <w:numId w:val="8"/>
        </w:numPr>
        <w:ind w:left="1560" w:hanging="709"/>
        <w:rPr>
          <w:lang w:val="en-IO" w:eastAsia="en-IO"/>
        </w:rPr>
      </w:pPr>
      <w:r w:rsidRPr="00FE3E36">
        <w:rPr>
          <w:lang w:val="en-IO" w:eastAsia="en-IO"/>
        </w:rPr>
        <w:t>Talent observing the rat for signs indicating successful establishment of the asthma model</w:t>
      </w:r>
    </w:p>
    <w:p w14:paraId="6FD1037E" w14:textId="46487313" w:rsidR="00C74BB8" w:rsidRDefault="00C74BB8" w:rsidP="00C74BB8">
      <w:pPr>
        <w:pStyle w:val="ShotDescription"/>
        <w:numPr>
          <w:ilvl w:val="0"/>
          <w:numId w:val="0"/>
        </w:numPr>
        <w:ind w:left="1627"/>
        <w:rPr>
          <w:lang w:val="en-IO" w:eastAsia="en-IO"/>
        </w:rPr>
      </w:pPr>
      <w:r w:rsidRPr="00C74BB8">
        <w:rPr>
          <w:b/>
          <w:bCs/>
          <w:iCs/>
          <w:highlight w:val="yellow"/>
          <w:lang w:eastAsia="en-IO"/>
        </w:rPr>
        <w:t>Author:</w:t>
      </w:r>
      <w:r w:rsidRPr="00C74BB8">
        <w:rPr>
          <w:iCs/>
          <w:highlight w:val="yellow"/>
          <w:lang w:eastAsia="en-IO"/>
        </w:rPr>
        <w:t xml:space="preserve"> Will the signs used to confirm successful asthma-model establishment be visible during filming? If not, </w:t>
      </w:r>
      <w:r w:rsidRPr="00C74BB8">
        <w:rPr>
          <w:iCs/>
          <w:highlight w:val="yellow"/>
          <w:lang w:eastAsia="en-IO"/>
        </w:rPr>
        <w:t>then can this be removed?</w:t>
      </w:r>
    </w:p>
    <w:p w14:paraId="75FBD29D" w14:textId="77777777" w:rsidR="00C74BB8" w:rsidRPr="00FE3E36" w:rsidRDefault="00C74BB8" w:rsidP="00C74BB8">
      <w:pPr>
        <w:pStyle w:val="ShotDescription"/>
        <w:numPr>
          <w:ilvl w:val="0"/>
          <w:numId w:val="0"/>
        </w:numPr>
        <w:ind w:left="1627"/>
        <w:rPr>
          <w:lang w:val="en-IO" w:eastAsia="en-IO"/>
        </w:rPr>
      </w:pPr>
    </w:p>
    <w:p w14:paraId="1F99A483" w14:textId="08AFFA81" w:rsidR="00CE10F2" w:rsidRDefault="00C74BB8">
      <w:pPr>
        <w:pStyle w:val="ListParagraph"/>
        <w:numPr>
          <w:ilvl w:val="0"/>
          <w:numId w:val="8"/>
        </w:numPr>
        <w:spacing w:before="360" w:after="240"/>
        <w:contextualSpacing w:val="0"/>
        <w:rPr>
          <w:rFonts w:cstheme="minorHAnsi"/>
          <w:b/>
          <w:bCs/>
        </w:rPr>
      </w:pPr>
      <w:r w:rsidRPr="00C74BB8">
        <w:rPr>
          <w:rFonts w:cstheme="minorHAnsi"/>
          <w:b/>
          <w:bCs/>
        </w:rPr>
        <w:t>Finger TPS Setup and Operator Training</w:t>
      </w:r>
    </w:p>
    <w:p w14:paraId="71F33CAD" w14:textId="1DD070B7"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080DECA" w14:textId="77777777" w:rsidR="00D7547B" w:rsidRPr="00D7547B" w:rsidRDefault="00D7547B" w:rsidP="00D7547B">
      <w:pPr>
        <w:pStyle w:val="ListParagraph"/>
        <w:spacing w:before="120"/>
        <w:ind w:left="360"/>
        <w:contextualSpacing w:val="0"/>
        <w:rPr>
          <w:rFonts w:cstheme="minorHAnsi"/>
          <w:b/>
          <w:bCs/>
        </w:rPr>
      </w:pPr>
    </w:p>
    <w:p w14:paraId="337D6F68" w14:textId="7B2917D5" w:rsidR="001D411E" w:rsidRPr="00FE3E36" w:rsidRDefault="006C7CB3">
      <w:pPr>
        <w:pStyle w:val="Narration"/>
        <w:numPr>
          <w:ilvl w:val="1"/>
          <w:numId w:val="8"/>
        </w:numPr>
        <w:ind w:left="567" w:hanging="567"/>
        <w:rPr>
          <w:lang w:eastAsia="en-IO"/>
        </w:rPr>
      </w:pPr>
      <w:r>
        <w:rPr>
          <w:lang w:eastAsia="en-IO"/>
        </w:rPr>
        <w:t>I</w:t>
      </w:r>
      <w:r w:rsidR="001D411E" w:rsidRPr="00FE3E36">
        <w:rPr>
          <w:lang w:eastAsia="en-IO"/>
        </w:rPr>
        <w:t xml:space="preserve">nsert the sensor plug vertically into the circuit-board interface </w:t>
      </w:r>
      <w:r w:rsidR="001D411E" w:rsidRPr="00FE3E36">
        <w:rPr>
          <w:b/>
          <w:bCs/>
          <w:lang w:eastAsia="en-IO"/>
        </w:rPr>
        <w:t>[1]</w:t>
      </w:r>
      <w:r w:rsidR="001D411E" w:rsidRPr="00FE3E36">
        <w:rPr>
          <w:lang w:eastAsia="en-IO"/>
        </w:rPr>
        <w:t xml:space="preserve">. Connect the circuit board to the computer using a USB-C cable approximately 40 centimeters in length </w:t>
      </w:r>
      <w:r w:rsidR="001D411E" w:rsidRPr="00FE3E36">
        <w:rPr>
          <w:b/>
          <w:bCs/>
          <w:lang w:eastAsia="en-IO"/>
        </w:rPr>
        <w:t>[2]</w:t>
      </w:r>
      <w:r w:rsidR="001D411E" w:rsidRPr="00FE3E36">
        <w:rPr>
          <w:lang w:eastAsia="en-IO"/>
        </w:rPr>
        <w:t>.</w:t>
      </w:r>
    </w:p>
    <w:p w14:paraId="094618B5" w14:textId="5018D98B" w:rsidR="006C7CB3" w:rsidRDefault="006C7CB3">
      <w:pPr>
        <w:pStyle w:val="ShotDescription"/>
        <w:numPr>
          <w:ilvl w:val="2"/>
          <w:numId w:val="8"/>
        </w:numPr>
        <w:ind w:left="1560" w:hanging="709"/>
        <w:rPr>
          <w:lang w:val="en-IO" w:eastAsia="en-IO"/>
        </w:rPr>
      </w:pPr>
      <w:r w:rsidRPr="00FE3E36">
        <w:rPr>
          <w:lang w:val="en-IO" w:eastAsia="en-IO"/>
        </w:rPr>
        <w:t>Talent inserting the sensor plug vertically into the circuit-board interface</w:t>
      </w:r>
    </w:p>
    <w:p w14:paraId="612E9A4A" w14:textId="645E7971" w:rsidR="006C7CB3" w:rsidRPr="00FE3E36" w:rsidRDefault="006C7CB3">
      <w:pPr>
        <w:pStyle w:val="ShotDescription"/>
        <w:numPr>
          <w:ilvl w:val="2"/>
          <w:numId w:val="8"/>
        </w:numPr>
        <w:ind w:left="1560" w:hanging="709"/>
        <w:rPr>
          <w:lang w:val="en-IO" w:eastAsia="en-IO"/>
        </w:rPr>
      </w:pPr>
      <w:r w:rsidRPr="00FE3E36">
        <w:rPr>
          <w:lang w:val="en-IO" w:eastAsia="en-IO"/>
        </w:rPr>
        <w:t>Talent connecting the circuit board to the computer using the approximately 40-centimeter USB-C cable</w:t>
      </w:r>
    </w:p>
    <w:p w14:paraId="16EA89F2" w14:textId="77777777" w:rsidR="006C7CB3" w:rsidRPr="00FE3E36" w:rsidRDefault="006C7CB3">
      <w:pPr>
        <w:pStyle w:val="Narration"/>
        <w:numPr>
          <w:ilvl w:val="1"/>
          <w:numId w:val="8"/>
        </w:numPr>
        <w:ind w:left="567" w:hanging="567"/>
        <w:rPr>
          <w:lang w:eastAsia="en-IO"/>
        </w:rPr>
      </w:pPr>
      <w:r w:rsidRPr="00FE3E36">
        <w:rPr>
          <w:lang w:eastAsia="en-IO"/>
        </w:rPr>
        <w:t xml:space="preserve">Disinfect the hands and finger protectors </w:t>
      </w:r>
      <w:r w:rsidRPr="00FE3E36">
        <w:rPr>
          <w:b/>
          <w:bCs/>
          <w:lang w:eastAsia="en-IO"/>
        </w:rPr>
        <w:t>[1]</w:t>
      </w:r>
      <w:r w:rsidRPr="00FE3E36">
        <w:rPr>
          <w:lang w:eastAsia="en-IO"/>
        </w:rPr>
        <w:t xml:space="preserve">. Insert the operator's right thumb and index finger into the sensor-equipped finger sleeves, positioning the flexible sensors over the center of the finger pads with close, wrinkle-free contact with the skin </w:t>
      </w:r>
      <w:r w:rsidRPr="00FE3E36">
        <w:rPr>
          <w:b/>
          <w:bCs/>
          <w:lang w:eastAsia="en-IO"/>
        </w:rPr>
        <w:t>[2]</w:t>
      </w:r>
      <w:r w:rsidRPr="00FE3E36">
        <w:rPr>
          <w:lang w:eastAsia="en-IO"/>
        </w:rPr>
        <w:t>.</w:t>
      </w:r>
    </w:p>
    <w:p w14:paraId="7368CB35" w14:textId="57F951A9" w:rsidR="006C7CB3" w:rsidRDefault="006C7CB3">
      <w:pPr>
        <w:pStyle w:val="ShotDescription"/>
        <w:numPr>
          <w:ilvl w:val="2"/>
          <w:numId w:val="8"/>
        </w:numPr>
        <w:ind w:left="1560" w:hanging="709"/>
        <w:rPr>
          <w:lang w:val="en-IO" w:eastAsia="en-IO"/>
        </w:rPr>
      </w:pPr>
      <w:r w:rsidRPr="00FE3E36">
        <w:rPr>
          <w:lang w:val="en-IO" w:eastAsia="en-IO"/>
        </w:rPr>
        <w:t>Talent disinfecting the hands and finger protectors</w:t>
      </w:r>
    </w:p>
    <w:p w14:paraId="164896AF" w14:textId="12BEA2A1" w:rsidR="006C7CB3" w:rsidRPr="00FE3E36" w:rsidRDefault="006C7CB3">
      <w:pPr>
        <w:pStyle w:val="ShotDescription"/>
        <w:numPr>
          <w:ilvl w:val="2"/>
          <w:numId w:val="8"/>
        </w:numPr>
        <w:ind w:left="1560" w:hanging="709"/>
        <w:rPr>
          <w:lang w:val="en-IO" w:eastAsia="en-IO"/>
        </w:rPr>
      </w:pPr>
      <w:r w:rsidRPr="00FE3E36">
        <w:rPr>
          <w:lang w:val="en-IO" w:eastAsia="en-IO"/>
        </w:rPr>
        <w:t>Talent inserting the right thumb and index finger into the sensor-equipped finger sleeves and positioning the flexible sensors over the centers of the finger pads</w:t>
      </w:r>
    </w:p>
    <w:p w14:paraId="5F3A78DD" w14:textId="388A50CC" w:rsidR="006C7CB3" w:rsidRPr="006C7CB3" w:rsidRDefault="006C7CB3" w:rsidP="001174C3">
      <w:pPr>
        <w:pStyle w:val="ListParagraph"/>
        <w:ind w:left="0"/>
        <w:jc w:val="both"/>
        <w:rPr>
          <w:rFonts w:cstheme="minorHAnsi"/>
        </w:rPr>
      </w:pPr>
    </w:p>
    <w:p w14:paraId="43C043B9" w14:textId="48EC2212" w:rsidR="006C7CB3" w:rsidRPr="00FE3E36" w:rsidRDefault="006C7CB3">
      <w:pPr>
        <w:pStyle w:val="Narration"/>
        <w:numPr>
          <w:ilvl w:val="1"/>
          <w:numId w:val="8"/>
        </w:numPr>
        <w:ind w:left="567" w:hanging="567"/>
        <w:rPr>
          <w:lang w:eastAsia="en-IO"/>
        </w:rPr>
      </w:pPr>
      <w:r w:rsidRPr="00FE3E36">
        <w:rPr>
          <w:lang w:eastAsia="en-IO"/>
        </w:rPr>
        <w:t xml:space="preserve">Inspect the sensors and connecting cables before each operator-training session, and verify that the device is properly connected </w:t>
      </w:r>
      <w:r w:rsidRPr="00FE3E36">
        <w:rPr>
          <w:b/>
          <w:bCs/>
          <w:lang w:eastAsia="en-IO"/>
        </w:rPr>
        <w:t>[1]</w:t>
      </w:r>
      <w:r w:rsidRPr="00FE3E36">
        <w:rPr>
          <w:lang w:eastAsia="en-IO"/>
        </w:rPr>
        <w:t>.</w:t>
      </w:r>
      <w:r>
        <w:rPr>
          <w:lang w:eastAsia="en-IO"/>
        </w:rPr>
        <w:t xml:space="preserve"> </w:t>
      </w:r>
      <w:r w:rsidRPr="00FE3E36">
        <w:rPr>
          <w:lang w:eastAsia="en-IO"/>
        </w:rPr>
        <w:t xml:space="preserve">Select </w:t>
      </w:r>
      <w:r w:rsidRPr="00FE3E36">
        <w:rPr>
          <w:b/>
          <w:bCs/>
          <w:lang w:eastAsia="en-IO"/>
        </w:rPr>
        <w:t>N</w:t>
      </w:r>
      <w:r w:rsidRPr="00FE3E36">
        <w:rPr>
          <w:lang w:eastAsia="en-IO"/>
        </w:rPr>
        <w:t xml:space="preserve"> as the measurement unit</w:t>
      </w:r>
      <w:r w:rsidR="001174C3">
        <w:rPr>
          <w:lang w:eastAsia="en-IO"/>
        </w:rPr>
        <w:t xml:space="preserve"> </w:t>
      </w:r>
      <w:r w:rsidR="001174C3" w:rsidRPr="001174C3">
        <w:rPr>
          <w:b/>
          <w:bCs/>
          <w:lang w:eastAsia="en-IO"/>
        </w:rPr>
        <w:t>[2]</w:t>
      </w:r>
      <w:r w:rsidR="001174C3">
        <w:rPr>
          <w:lang w:eastAsia="en-IO"/>
        </w:rPr>
        <w:t xml:space="preserve"> </w:t>
      </w:r>
      <w:r w:rsidRPr="00FE3E36">
        <w:rPr>
          <w:lang w:eastAsia="en-IO"/>
        </w:rPr>
        <w:t xml:space="preserve">and set the measurement range to minus 3.5 to 32 newtons </w:t>
      </w:r>
      <w:r w:rsidRPr="00FE3E36">
        <w:rPr>
          <w:b/>
          <w:bCs/>
          <w:lang w:eastAsia="en-IO"/>
        </w:rPr>
        <w:t>[</w:t>
      </w:r>
      <w:r w:rsidR="001174C3">
        <w:rPr>
          <w:b/>
          <w:bCs/>
          <w:lang w:eastAsia="en-IO"/>
        </w:rPr>
        <w:t>3</w:t>
      </w:r>
      <w:r w:rsidRPr="00FE3E36">
        <w:rPr>
          <w:b/>
          <w:bCs/>
          <w:lang w:eastAsia="en-IO"/>
        </w:rPr>
        <w:t>]</w:t>
      </w:r>
      <w:r w:rsidRPr="00FE3E36">
        <w:rPr>
          <w:lang w:eastAsia="en-IO"/>
        </w:rPr>
        <w:t>.</w:t>
      </w:r>
      <w:r>
        <w:rPr>
          <w:lang w:eastAsia="en-IO"/>
        </w:rPr>
        <w:t xml:space="preserve"> </w:t>
      </w:r>
      <w:r w:rsidR="001174C3">
        <w:rPr>
          <w:lang w:eastAsia="en-IO"/>
        </w:rPr>
        <w:t>With</w:t>
      </w:r>
      <w:r w:rsidRPr="00FE3E36">
        <w:rPr>
          <w:lang w:eastAsia="en-IO"/>
        </w:rPr>
        <w:t xml:space="preserve"> no external force applied to the sensors, execute the </w:t>
      </w:r>
      <w:r w:rsidRPr="00FE3E36">
        <w:rPr>
          <w:b/>
          <w:bCs/>
          <w:lang w:eastAsia="en-IO"/>
        </w:rPr>
        <w:t>Tare</w:t>
      </w:r>
      <w:r w:rsidRPr="00FE3E36">
        <w:rPr>
          <w:lang w:eastAsia="en-IO"/>
        </w:rPr>
        <w:t xml:space="preserve"> function to zero the system </w:t>
      </w:r>
      <w:r w:rsidRPr="00FE3E36">
        <w:rPr>
          <w:b/>
          <w:bCs/>
          <w:lang w:eastAsia="en-IO"/>
        </w:rPr>
        <w:t>[</w:t>
      </w:r>
      <w:r w:rsidR="001174C3">
        <w:rPr>
          <w:b/>
          <w:bCs/>
          <w:lang w:eastAsia="en-IO"/>
        </w:rPr>
        <w:t>4</w:t>
      </w:r>
      <w:r w:rsidRPr="00FE3E36">
        <w:rPr>
          <w:b/>
          <w:bCs/>
          <w:lang w:eastAsia="en-IO"/>
        </w:rPr>
        <w:t>]</w:t>
      </w:r>
      <w:r w:rsidRPr="00FE3E36">
        <w:rPr>
          <w:lang w:eastAsia="en-IO"/>
        </w:rPr>
        <w:t>.</w:t>
      </w:r>
    </w:p>
    <w:p w14:paraId="56158A65" w14:textId="5BC5C51D" w:rsidR="001174C3" w:rsidRDefault="001174C3">
      <w:pPr>
        <w:pStyle w:val="ShotDescription"/>
        <w:numPr>
          <w:ilvl w:val="2"/>
          <w:numId w:val="8"/>
        </w:numPr>
        <w:ind w:left="1560" w:hanging="709"/>
        <w:rPr>
          <w:lang w:val="en-IO" w:eastAsia="en-IO"/>
        </w:rPr>
      </w:pPr>
      <w:r w:rsidRPr="00FE3E36">
        <w:rPr>
          <w:lang w:val="en-IO" w:eastAsia="en-IO"/>
        </w:rPr>
        <w:t>Talent inspecting the sensors and connecting cables and checking the device connection</w:t>
      </w:r>
    </w:p>
    <w:p w14:paraId="07709ECA" w14:textId="77777777" w:rsidR="001174C3" w:rsidRDefault="001174C3">
      <w:pPr>
        <w:pStyle w:val="ShotDescription"/>
        <w:numPr>
          <w:ilvl w:val="2"/>
          <w:numId w:val="8"/>
        </w:numPr>
        <w:ind w:left="1560" w:hanging="709"/>
        <w:rPr>
          <w:lang w:val="en-IO" w:eastAsia="en-IO"/>
        </w:rPr>
      </w:pPr>
      <w:r w:rsidRPr="00845F60">
        <w:rPr>
          <w:highlight w:val="yellow"/>
          <w:lang w:val="en-IO" w:eastAsia="en-IO"/>
        </w:rPr>
        <w:t>SCREEN:</w:t>
      </w:r>
      <w:r w:rsidRPr="001174C3">
        <w:rPr>
          <w:lang w:val="en-IO" w:eastAsia="en-IO"/>
        </w:rPr>
        <w:t xml:space="preserve"> </w:t>
      </w:r>
      <w:r w:rsidRPr="0048601B">
        <w:rPr>
          <w:lang w:val="en-IO" w:eastAsia="en-IO"/>
        </w:rPr>
        <w:t>N</w:t>
      </w:r>
      <w:r w:rsidRPr="001174C3">
        <w:rPr>
          <w:lang w:val="en-IO" w:eastAsia="en-IO"/>
        </w:rPr>
        <w:t xml:space="preserve"> being selected as the measurement uni</w:t>
      </w:r>
      <w:r>
        <w:rPr>
          <w:lang w:val="en-IO" w:eastAsia="en-IO"/>
        </w:rPr>
        <w:t>t</w:t>
      </w:r>
    </w:p>
    <w:p w14:paraId="358AEC12" w14:textId="31A1E746" w:rsidR="001174C3" w:rsidRPr="001174C3" w:rsidRDefault="001174C3">
      <w:pPr>
        <w:pStyle w:val="ShotDescription"/>
        <w:numPr>
          <w:ilvl w:val="2"/>
          <w:numId w:val="8"/>
        </w:numPr>
        <w:ind w:left="1560" w:hanging="709"/>
        <w:rPr>
          <w:lang w:val="en-IO" w:eastAsia="en-IO"/>
        </w:rPr>
      </w:pPr>
      <w:r w:rsidRPr="00845F60">
        <w:rPr>
          <w:highlight w:val="yellow"/>
          <w:lang w:val="en-IO" w:eastAsia="en-IO"/>
        </w:rPr>
        <w:t>SCREEN</w:t>
      </w:r>
      <w:r w:rsidRPr="001174C3">
        <w:rPr>
          <w:lang w:val="en-IO" w:eastAsia="en-IO"/>
        </w:rPr>
        <w:t>: The measurement range being set to minus 3.5 to 32 newtons</w:t>
      </w:r>
    </w:p>
    <w:p w14:paraId="6D0960B6" w14:textId="69C9E4DE" w:rsidR="001174C3" w:rsidRDefault="001174C3">
      <w:pPr>
        <w:pStyle w:val="ShotDescription"/>
        <w:numPr>
          <w:ilvl w:val="2"/>
          <w:numId w:val="8"/>
        </w:numPr>
        <w:ind w:left="1560" w:hanging="709"/>
        <w:rPr>
          <w:lang w:val="en-IO" w:eastAsia="en-IO"/>
        </w:rPr>
      </w:pPr>
      <w:r w:rsidRPr="00845F60">
        <w:rPr>
          <w:highlight w:val="yellow"/>
          <w:lang w:val="en-IO" w:eastAsia="en-IO"/>
        </w:rPr>
        <w:t>SCREEN:</w:t>
      </w:r>
      <w:r w:rsidRPr="00FE3E36">
        <w:rPr>
          <w:lang w:val="en-IO" w:eastAsia="en-IO"/>
        </w:rPr>
        <w:t xml:space="preserve"> The </w:t>
      </w:r>
      <w:r w:rsidRPr="0048601B">
        <w:rPr>
          <w:lang w:val="en-IO" w:eastAsia="en-IO"/>
        </w:rPr>
        <w:t>Tare</w:t>
      </w:r>
      <w:r w:rsidRPr="00FE3E36">
        <w:rPr>
          <w:lang w:val="en-IO" w:eastAsia="en-IO"/>
        </w:rPr>
        <w:t xml:space="preserve"> function being executed to zero the system</w:t>
      </w:r>
    </w:p>
    <w:p w14:paraId="2F1499A3" w14:textId="65948EDB" w:rsidR="00845F60" w:rsidRPr="00845F60" w:rsidRDefault="00845F60" w:rsidP="00845F60">
      <w:pPr>
        <w:pStyle w:val="ListParagraph"/>
        <w:spacing w:before="120"/>
        <w:ind w:left="1560"/>
        <w:contextualSpacing w:val="0"/>
        <w:rPr>
          <w:b/>
          <w:bCs/>
          <w:lang w:val="en-IO" w:eastAsia="en-IO"/>
        </w:rPr>
      </w:pPr>
      <w:r w:rsidRPr="00301A4F">
        <w:rPr>
          <w:rStyle w:val="Strong"/>
          <w:rFonts w:ascii="Calibri" w:hAnsi="Calibri" w:cs="Calibri"/>
          <w:highlight w:val="yellow"/>
        </w:rPr>
        <w:lastRenderedPageBreak/>
        <w:t xml:space="preserve">Authors: </w:t>
      </w:r>
      <w:r w:rsidRPr="00301A4F">
        <w:rPr>
          <w:rStyle w:val="Strong"/>
          <w:rFonts w:ascii="Calibri" w:hAnsi="Calibri" w:cs="Calibri"/>
          <w:b w:val="0"/>
          <w:bCs w:val="0"/>
          <w:highlight w:val="yellow"/>
        </w:rPr>
        <w:t>Please create a screen capture video of the shots labelled SCREEN and upload them onto your project page</w:t>
      </w:r>
      <w:r w:rsidRPr="00054669">
        <w:rPr>
          <w:rStyle w:val="Strong"/>
          <w:rFonts w:ascii="Calibri" w:hAnsi="Calibri" w:cs="Calibri"/>
        </w:rPr>
        <w:t xml:space="preserve">:  </w:t>
      </w:r>
      <w:hyperlink r:id="rId18" w:history="1">
        <w:r w:rsidRPr="00845F60">
          <w:rPr>
            <w:rStyle w:val="Hyperlink"/>
            <w:rFonts w:ascii="Calibri" w:hAnsi="Calibri" w:cs="Calibri"/>
            <w:b/>
            <w:bCs/>
          </w:rPr>
          <w:t>https://review.jove.com/account/file-uploader?src=21540063</w:t>
        </w:r>
      </w:hyperlink>
      <w:r w:rsidRPr="00845F60">
        <w:rPr>
          <w:rStyle w:val="Strong"/>
          <w:rFonts w:ascii="Calibri" w:hAnsi="Calibri" w:cs="Calibri"/>
          <w:b w:val="0"/>
          <w:bCs w:val="0"/>
        </w:rPr>
        <w:t xml:space="preserve"> </w:t>
      </w:r>
      <w:hyperlink r:id="rId19" w:history="1"/>
      <w:r w:rsidRPr="00845F60">
        <w:rPr>
          <w:rStyle w:val="Strong"/>
          <w:rFonts w:ascii="Calibri" w:hAnsi="Calibri" w:cs="Calibri"/>
          <w:b w:val="0"/>
          <w:bCs w:val="0"/>
        </w:rPr>
        <w:t xml:space="preserve">  </w:t>
      </w:r>
    </w:p>
    <w:p w14:paraId="120053F7" w14:textId="77777777" w:rsidR="007D7363" w:rsidRPr="00FE3E36" w:rsidRDefault="007D7363" w:rsidP="007D7363">
      <w:pPr>
        <w:pStyle w:val="ShotDescription"/>
        <w:numPr>
          <w:ilvl w:val="0"/>
          <w:numId w:val="0"/>
        </w:numPr>
        <w:ind w:left="1627"/>
        <w:rPr>
          <w:lang w:val="en-IO" w:eastAsia="en-IO"/>
        </w:rPr>
      </w:pPr>
    </w:p>
    <w:p w14:paraId="42856E68" w14:textId="486E2E7E" w:rsidR="007D7363" w:rsidRPr="00FE3E36" w:rsidRDefault="007D7363">
      <w:pPr>
        <w:pStyle w:val="Narration"/>
        <w:numPr>
          <w:ilvl w:val="1"/>
          <w:numId w:val="8"/>
        </w:numPr>
        <w:ind w:left="567" w:hanging="567"/>
        <w:rPr>
          <w:lang w:eastAsia="en-IO"/>
        </w:rPr>
      </w:pPr>
      <w:r w:rsidRPr="00FE3E36">
        <w:rPr>
          <w:lang w:eastAsia="en-IO"/>
        </w:rPr>
        <w:t xml:space="preserve">Record the unloaded baseline for 30 seconds </w:t>
      </w:r>
      <w:r w:rsidRPr="00FE3E36">
        <w:rPr>
          <w:b/>
          <w:bCs/>
          <w:lang w:eastAsia="en-IO"/>
        </w:rPr>
        <w:t>[1]</w:t>
      </w:r>
      <w:r w:rsidRPr="00FE3E36">
        <w:rPr>
          <w:lang w:eastAsia="en-IO"/>
        </w:rPr>
        <w:t>. Begin force measurement only when the baseline variation remains below 0.02 newtons</w:t>
      </w:r>
      <w:r>
        <w:rPr>
          <w:lang w:eastAsia="en-IO"/>
        </w:rPr>
        <w:t xml:space="preserve"> </w:t>
      </w:r>
      <w:r w:rsidRPr="007D7363">
        <w:rPr>
          <w:b/>
          <w:bCs/>
          <w:lang w:eastAsia="en-IO"/>
        </w:rPr>
        <w:t>[2]</w:t>
      </w:r>
      <w:r>
        <w:rPr>
          <w:b/>
          <w:bCs/>
          <w:lang w:eastAsia="en-IO"/>
        </w:rPr>
        <w:t>.</w:t>
      </w:r>
    </w:p>
    <w:p w14:paraId="2DA983BA" w14:textId="77777777" w:rsidR="007D7363" w:rsidRDefault="007D7363">
      <w:pPr>
        <w:pStyle w:val="ShotDescription"/>
        <w:numPr>
          <w:ilvl w:val="2"/>
          <w:numId w:val="8"/>
        </w:numPr>
        <w:ind w:left="1560" w:hanging="709"/>
        <w:rPr>
          <w:lang w:val="en-IO" w:eastAsia="en-IO"/>
        </w:rPr>
      </w:pPr>
      <w:r w:rsidRPr="00845F60">
        <w:rPr>
          <w:highlight w:val="yellow"/>
          <w:lang w:val="en-IO" w:eastAsia="en-IO"/>
        </w:rPr>
        <w:t>SCREEN:</w:t>
      </w:r>
      <w:r w:rsidRPr="00FE3E36">
        <w:rPr>
          <w:lang w:val="en-IO" w:eastAsia="en-IO"/>
        </w:rPr>
        <w:t xml:space="preserve"> The unloaded baseline being recorded for 30 seconds</w:t>
      </w:r>
    </w:p>
    <w:p w14:paraId="03B736BD" w14:textId="00E737B2" w:rsidR="007D7363" w:rsidRDefault="007D7363">
      <w:pPr>
        <w:pStyle w:val="ShotDescription"/>
        <w:numPr>
          <w:ilvl w:val="2"/>
          <w:numId w:val="8"/>
        </w:numPr>
        <w:ind w:left="1560" w:hanging="709"/>
        <w:rPr>
          <w:lang w:val="en-IO" w:eastAsia="en-IO"/>
        </w:rPr>
      </w:pPr>
      <w:r w:rsidRPr="00845F60">
        <w:rPr>
          <w:highlight w:val="yellow"/>
          <w:lang w:val="en-IO" w:eastAsia="en-IO"/>
        </w:rPr>
        <w:t>SCREEN:</w:t>
      </w:r>
      <w:r>
        <w:rPr>
          <w:lang w:val="en-IO" w:eastAsia="en-IO"/>
        </w:rPr>
        <w:t xml:space="preserve"> B</w:t>
      </w:r>
      <w:r w:rsidRPr="00FE3E36">
        <w:rPr>
          <w:lang w:val="en-IO" w:eastAsia="en-IO"/>
        </w:rPr>
        <w:t>aseline variation being monitored</w:t>
      </w:r>
    </w:p>
    <w:p w14:paraId="1207287B" w14:textId="77777777" w:rsidR="007D7363" w:rsidRDefault="007D7363" w:rsidP="007D7363">
      <w:pPr>
        <w:pStyle w:val="ShotDescription"/>
        <w:numPr>
          <w:ilvl w:val="0"/>
          <w:numId w:val="0"/>
        </w:numPr>
        <w:ind w:left="1627"/>
        <w:rPr>
          <w:lang w:val="en-IO" w:eastAsia="en-IO"/>
        </w:rPr>
      </w:pPr>
    </w:p>
    <w:p w14:paraId="4B91178B" w14:textId="203F9FB2" w:rsidR="007D7363" w:rsidRPr="00FE3E36" w:rsidRDefault="007D7363">
      <w:pPr>
        <w:pStyle w:val="Narration"/>
        <w:numPr>
          <w:ilvl w:val="1"/>
          <w:numId w:val="8"/>
        </w:numPr>
        <w:ind w:left="567" w:hanging="567"/>
        <w:rPr>
          <w:lang w:eastAsia="en-IO"/>
        </w:rPr>
      </w:pPr>
      <w:r w:rsidRPr="00FE3E36">
        <w:rPr>
          <w:lang w:eastAsia="en-IO"/>
        </w:rPr>
        <w:t xml:space="preserve">Repeat the zeroing procedure whenever the sensor position or sleeve tightness is adjusted or when baseline drift is observed </w:t>
      </w:r>
      <w:r w:rsidRPr="00FE3E36">
        <w:rPr>
          <w:b/>
          <w:bCs/>
          <w:lang w:eastAsia="en-IO"/>
        </w:rPr>
        <w:t>[1]</w:t>
      </w:r>
      <w:r w:rsidRPr="00FE3E36">
        <w:rPr>
          <w:lang w:eastAsia="en-IO"/>
        </w:rPr>
        <w:t>.</w:t>
      </w:r>
    </w:p>
    <w:p w14:paraId="4AC4BFE0" w14:textId="7CFE3278" w:rsidR="007D7363" w:rsidRPr="00FE3E36" w:rsidRDefault="007D7363">
      <w:pPr>
        <w:pStyle w:val="ShotDescription"/>
        <w:numPr>
          <w:ilvl w:val="2"/>
          <w:numId w:val="8"/>
        </w:numPr>
        <w:ind w:left="1560" w:hanging="709"/>
        <w:rPr>
          <w:lang w:val="en-IO" w:eastAsia="en-IO"/>
        </w:rPr>
      </w:pPr>
      <w:r w:rsidRPr="00845F60">
        <w:rPr>
          <w:highlight w:val="yellow"/>
          <w:lang w:val="en-IO" w:eastAsia="en-IO"/>
        </w:rPr>
        <w:t>SCREEN:</w:t>
      </w:r>
      <w:r w:rsidRPr="00FE3E36">
        <w:rPr>
          <w:lang w:val="en-IO" w:eastAsia="en-IO"/>
        </w:rPr>
        <w:t xml:space="preserve"> The zeroing procedure being repeated after an adjustment or observed baseline drift</w:t>
      </w:r>
    </w:p>
    <w:p w14:paraId="3BBFB64D" w14:textId="4BA8A8A9" w:rsidR="007D7363" w:rsidRPr="006C7CB3" w:rsidRDefault="007D7363" w:rsidP="006C7CB3">
      <w:pPr>
        <w:spacing w:before="120"/>
        <w:rPr>
          <w:rFonts w:cstheme="minorHAnsi"/>
        </w:rPr>
      </w:pPr>
      <w:r w:rsidRPr="001657D4">
        <w:rPr>
          <w:rFonts w:ascii="Calibri" w:hAnsi="Calibri" w:cs="Calibri"/>
          <w:lang w:val="en-IN"/>
        </w:rPr>
        <w:t xml:space="preserve"> </w:t>
      </w:r>
    </w:p>
    <w:p w14:paraId="77416B37" w14:textId="3842398D" w:rsidR="007D7363" w:rsidRPr="00FE3E36" w:rsidRDefault="007D7363">
      <w:pPr>
        <w:pStyle w:val="Narration"/>
        <w:numPr>
          <w:ilvl w:val="1"/>
          <w:numId w:val="8"/>
        </w:numPr>
        <w:ind w:left="567" w:hanging="567"/>
        <w:rPr>
          <w:lang w:eastAsia="en-IO"/>
        </w:rPr>
      </w:pPr>
      <w:r w:rsidRPr="00FE3E36">
        <w:rPr>
          <w:lang w:eastAsia="en-IO"/>
        </w:rPr>
        <w:t xml:space="preserve">Use the Finger TPS system to monitor the applied force during operator training </w:t>
      </w:r>
      <w:r w:rsidRPr="00FE3E36">
        <w:rPr>
          <w:b/>
          <w:bCs/>
          <w:lang w:eastAsia="en-IO"/>
        </w:rPr>
        <w:t>[1]</w:t>
      </w:r>
      <w:r w:rsidRPr="00FE3E36">
        <w:rPr>
          <w:lang w:eastAsia="en-IO"/>
        </w:rPr>
        <w:t xml:space="preserve">. Maintain a force of 5 newtons during back stroking and 12 newtons during spine pinching while maintaining the prescribed speed and frequency </w:t>
      </w:r>
      <w:r w:rsidRPr="00FE3E36">
        <w:rPr>
          <w:b/>
          <w:bCs/>
          <w:lang w:eastAsia="en-IO"/>
        </w:rPr>
        <w:t>[2]</w:t>
      </w:r>
      <w:r w:rsidRPr="00FE3E36">
        <w:rPr>
          <w:lang w:eastAsia="en-IO"/>
        </w:rPr>
        <w:t>.</w:t>
      </w:r>
      <w:r>
        <w:rPr>
          <w:lang w:eastAsia="en-IO"/>
        </w:rPr>
        <w:t xml:space="preserve"> </w:t>
      </w:r>
      <w:r w:rsidRPr="00FE3E36">
        <w:rPr>
          <w:lang w:eastAsia="en-IO"/>
        </w:rPr>
        <w:t xml:space="preserve">Accept the force curve only when the baseline remains stable, no signal interruption or saturation occurs, and the applied force remains within the specified target ranges </w:t>
      </w:r>
      <w:r w:rsidRPr="00FE3E36">
        <w:rPr>
          <w:b/>
          <w:bCs/>
          <w:lang w:eastAsia="en-IO"/>
        </w:rPr>
        <w:t>[</w:t>
      </w:r>
      <w:r>
        <w:rPr>
          <w:b/>
          <w:bCs/>
          <w:lang w:eastAsia="en-IO"/>
        </w:rPr>
        <w:t>3</w:t>
      </w:r>
      <w:r w:rsidRPr="00FE3E36">
        <w:rPr>
          <w:b/>
          <w:bCs/>
          <w:lang w:eastAsia="en-IO"/>
        </w:rPr>
        <w:t>]</w:t>
      </w:r>
      <w:r w:rsidRPr="00FE3E36">
        <w:rPr>
          <w:lang w:eastAsia="en-IO"/>
        </w:rPr>
        <w:t>.</w:t>
      </w:r>
    </w:p>
    <w:p w14:paraId="20067D3B" w14:textId="54A5CFF7" w:rsidR="007D7363" w:rsidRDefault="007D7363">
      <w:pPr>
        <w:pStyle w:val="ShotDescription"/>
        <w:numPr>
          <w:ilvl w:val="2"/>
          <w:numId w:val="8"/>
        </w:numPr>
        <w:ind w:left="1560" w:hanging="709"/>
        <w:rPr>
          <w:lang w:val="en-IO" w:eastAsia="en-IO"/>
        </w:rPr>
      </w:pPr>
      <w:r w:rsidRPr="00845F60">
        <w:rPr>
          <w:highlight w:val="yellow"/>
          <w:lang w:val="en-IO" w:eastAsia="en-IO"/>
        </w:rPr>
        <w:t>S</w:t>
      </w:r>
      <w:r w:rsidRPr="00845F60">
        <w:rPr>
          <w:highlight w:val="yellow"/>
          <w:lang w:val="en-IO" w:eastAsia="en-IO"/>
        </w:rPr>
        <w:t>CREEN:</w:t>
      </w:r>
      <w:r w:rsidRPr="00FE3E36">
        <w:rPr>
          <w:lang w:val="en-IO" w:eastAsia="en-IO"/>
        </w:rPr>
        <w:t xml:space="preserve"> The applied force being monitored using the Finger TPS system during operator training</w:t>
      </w:r>
    </w:p>
    <w:p w14:paraId="33FEF87B" w14:textId="5B7B9232" w:rsidR="007D7363" w:rsidRDefault="007D7363">
      <w:pPr>
        <w:pStyle w:val="ShotDescription"/>
        <w:numPr>
          <w:ilvl w:val="2"/>
          <w:numId w:val="8"/>
        </w:numPr>
        <w:ind w:left="1560" w:hanging="709"/>
        <w:rPr>
          <w:lang w:val="en-IO" w:eastAsia="en-IO"/>
        </w:rPr>
      </w:pPr>
      <w:r w:rsidRPr="00FE3E36">
        <w:rPr>
          <w:lang w:val="en-IO" w:eastAsia="en-IO"/>
        </w:rPr>
        <w:t>Talent performing back stroking and spine pinching while the applied force is monitored</w:t>
      </w:r>
    </w:p>
    <w:p w14:paraId="0D9D606D" w14:textId="7C157A69" w:rsidR="007D7363" w:rsidRDefault="007D7363">
      <w:pPr>
        <w:pStyle w:val="ShotDescription"/>
        <w:numPr>
          <w:ilvl w:val="2"/>
          <w:numId w:val="8"/>
        </w:numPr>
        <w:ind w:left="1560" w:hanging="709"/>
        <w:rPr>
          <w:lang w:val="en-IO" w:eastAsia="en-IO"/>
        </w:rPr>
      </w:pPr>
      <w:r w:rsidRPr="00845F60">
        <w:rPr>
          <w:highlight w:val="yellow"/>
          <w:lang w:val="en-IO" w:eastAsia="en-IO"/>
        </w:rPr>
        <w:t>SCREEN:</w:t>
      </w:r>
      <w:r w:rsidRPr="00FE3E36">
        <w:rPr>
          <w:lang w:val="en-IO" w:eastAsia="en-IO"/>
        </w:rPr>
        <w:t xml:space="preserve"> The force curve being reviewed for baseline stability, signal continuity, saturation, and the specified target force ranges</w:t>
      </w:r>
    </w:p>
    <w:p w14:paraId="4934F88E" w14:textId="3B5AA645" w:rsidR="007035E6" w:rsidRPr="00FE3E36" w:rsidRDefault="007035E6" w:rsidP="007035E6">
      <w:pPr>
        <w:pStyle w:val="ShotDescription"/>
        <w:numPr>
          <w:ilvl w:val="0"/>
          <w:numId w:val="0"/>
        </w:numPr>
        <w:ind w:left="1627"/>
        <w:rPr>
          <w:lang w:val="en-IO" w:eastAsia="en-IO"/>
        </w:rPr>
      </w:pPr>
      <w:r w:rsidRPr="007035E6">
        <w:rPr>
          <w:b/>
          <w:bCs/>
          <w:iCs/>
          <w:highlight w:val="yellow"/>
          <w:lang w:eastAsia="en-IO"/>
        </w:rPr>
        <w:t>Author:</w:t>
      </w:r>
      <w:r w:rsidRPr="007035E6">
        <w:rPr>
          <w:iCs/>
          <w:highlight w:val="yellow"/>
          <w:lang w:eastAsia="en-IO"/>
        </w:rPr>
        <w:t xml:space="preserve"> Will Shot 3.6.2 be a screen recording, or will it be filmed by the videographer?</w:t>
      </w:r>
    </w:p>
    <w:p w14:paraId="523BE573" w14:textId="667E8B83" w:rsidR="007D7363" w:rsidRDefault="007D7363">
      <w:pPr>
        <w:pStyle w:val="Narration"/>
        <w:numPr>
          <w:ilvl w:val="1"/>
          <w:numId w:val="8"/>
        </w:numPr>
        <w:ind w:left="567" w:hanging="567"/>
        <w:rPr>
          <w:lang w:eastAsia="en-IO"/>
        </w:rPr>
      </w:pPr>
      <w:r w:rsidRPr="00FE3E36">
        <w:rPr>
          <w:lang w:eastAsia="en-IO"/>
        </w:rPr>
        <w:t xml:space="preserve">Perform back-stroking manipulation and spine pinching while monitoring the dynamic force curve </w:t>
      </w:r>
      <w:r w:rsidRPr="00FE3E36">
        <w:rPr>
          <w:b/>
          <w:bCs/>
          <w:lang w:eastAsia="en-IO"/>
        </w:rPr>
        <w:t>[1]</w:t>
      </w:r>
      <w:r w:rsidRPr="00FE3E36">
        <w:rPr>
          <w:lang w:eastAsia="en-IO"/>
        </w:rPr>
        <w:t xml:space="preserve">. Adjust the tightness of the finger sleeves as needed until a stable force curve is obtained </w:t>
      </w:r>
      <w:r w:rsidRPr="00FE3E36">
        <w:rPr>
          <w:b/>
          <w:bCs/>
          <w:lang w:eastAsia="en-IO"/>
        </w:rPr>
        <w:t>[2]</w:t>
      </w:r>
      <w:r w:rsidRPr="00FE3E36">
        <w:rPr>
          <w:lang w:eastAsia="en-IO"/>
        </w:rPr>
        <w:t>.</w:t>
      </w:r>
    </w:p>
    <w:p w14:paraId="4424A81B" w14:textId="5B551FDD" w:rsidR="007D7363" w:rsidRDefault="007D7363">
      <w:pPr>
        <w:pStyle w:val="ShotDescription"/>
        <w:numPr>
          <w:ilvl w:val="2"/>
          <w:numId w:val="8"/>
        </w:numPr>
        <w:ind w:left="1560" w:hanging="709"/>
        <w:rPr>
          <w:lang w:val="en-IO" w:eastAsia="en-IO"/>
        </w:rPr>
      </w:pPr>
      <w:r w:rsidRPr="00FE3E36">
        <w:rPr>
          <w:lang w:val="en-IO" w:eastAsia="en-IO"/>
        </w:rPr>
        <w:t>Talent performing back stroking and spine pinching while the dynamic force curve is monitored</w:t>
      </w:r>
    </w:p>
    <w:p w14:paraId="4D51F105" w14:textId="6BB43A73" w:rsidR="007D7363" w:rsidRDefault="007D7363">
      <w:pPr>
        <w:pStyle w:val="ShotDescription"/>
        <w:numPr>
          <w:ilvl w:val="2"/>
          <w:numId w:val="8"/>
        </w:numPr>
        <w:ind w:left="1560" w:hanging="709"/>
        <w:rPr>
          <w:lang w:val="en-IO" w:eastAsia="en-IO"/>
        </w:rPr>
      </w:pPr>
      <w:r w:rsidRPr="00FE3E36">
        <w:rPr>
          <w:lang w:val="en-IO" w:eastAsia="en-IO"/>
        </w:rPr>
        <w:t>Talent adjusting the tightness of the finger sleeves</w:t>
      </w:r>
    </w:p>
    <w:p w14:paraId="4CACE46F" w14:textId="77777777" w:rsidR="007D7363" w:rsidRDefault="007D7363" w:rsidP="007D7363">
      <w:pPr>
        <w:pStyle w:val="ShotDescription"/>
        <w:numPr>
          <w:ilvl w:val="0"/>
          <w:numId w:val="0"/>
        </w:numPr>
        <w:ind w:left="1627"/>
        <w:rPr>
          <w:lang w:val="en-IO" w:eastAsia="en-IO"/>
        </w:rPr>
      </w:pPr>
    </w:p>
    <w:p w14:paraId="34AAE473" w14:textId="044AD319" w:rsidR="007D7363" w:rsidRPr="007D7363" w:rsidRDefault="007D7363">
      <w:pPr>
        <w:pStyle w:val="Narration"/>
        <w:numPr>
          <w:ilvl w:val="1"/>
          <w:numId w:val="8"/>
        </w:numPr>
        <w:ind w:left="567" w:hanging="567"/>
        <w:rPr>
          <w:lang w:eastAsia="en-IO"/>
        </w:rPr>
      </w:pPr>
      <w:r w:rsidRPr="007D7363">
        <w:rPr>
          <w:lang w:eastAsia="en-IO"/>
        </w:rPr>
        <w:t>Practice the manipulations while monitoring the real-time force curve</w:t>
      </w:r>
      <w:r w:rsidRPr="007D7363">
        <w:rPr>
          <w:lang w:eastAsia="en-IO"/>
        </w:rPr>
        <w:t xml:space="preserve"> </w:t>
      </w:r>
      <w:r w:rsidRPr="007D7363">
        <w:rPr>
          <w:b/>
          <w:bCs/>
          <w:lang w:eastAsia="en-IO"/>
        </w:rPr>
        <w:t>[1].</w:t>
      </w:r>
      <w:r w:rsidRPr="007D7363">
        <w:rPr>
          <w:lang w:eastAsia="en-IO"/>
        </w:rPr>
        <w:t xml:space="preserve"> M</w:t>
      </w:r>
      <w:r w:rsidRPr="007D7363">
        <w:rPr>
          <w:lang w:eastAsia="en-IO"/>
        </w:rPr>
        <w:t>aintai</w:t>
      </w:r>
      <w:r w:rsidRPr="007D7363">
        <w:rPr>
          <w:lang w:eastAsia="en-IO"/>
        </w:rPr>
        <w:t>n a</w:t>
      </w:r>
      <w:r w:rsidRPr="007D7363">
        <w:rPr>
          <w:lang w:eastAsia="en-IO"/>
        </w:rPr>
        <w:t xml:space="preserve"> target </w:t>
      </w:r>
      <w:r w:rsidRPr="007D7363">
        <w:rPr>
          <w:lang w:eastAsia="en-IO"/>
        </w:rPr>
        <w:lastRenderedPageBreak/>
        <w:t xml:space="preserve">force of 5 newtons and a speed of approximately 5 centimeters per second during back stroking, and a target force of 12 newtons at a frequency of 6 to 8 repetitions per minute during spine pinching </w:t>
      </w:r>
      <w:r w:rsidRPr="007D7363">
        <w:rPr>
          <w:b/>
          <w:bCs/>
          <w:lang w:eastAsia="en-IO"/>
        </w:rPr>
        <w:t>[</w:t>
      </w:r>
      <w:r w:rsidRPr="007D7363">
        <w:rPr>
          <w:b/>
          <w:bCs/>
          <w:lang w:eastAsia="en-IO"/>
        </w:rPr>
        <w:t>2</w:t>
      </w:r>
      <w:r w:rsidRPr="007D7363">
        <w:rPr>
          <w:b/>
          <w:bCs/>
          <w:lang w:eastAsia="en-IO"/>
        </w:rPr>
        <w:t>]</w:t>
      </w:r>
      <w:r w:rsidRPr="007D7363">
        <w:rPr>
          <w:lang w:eastAsia="en-IO"/>
        </w:rPr>
        <w:t xml:space="preserve">. </w:t>
      </w:r>
      <w:r w:rsidRPr="007D7363">
        <w:rPr>
          <w:lang w:eastAsia="en-IO"/>
        </w:rPr>
        <w:t>Repeat the training until 5</w:t>
      </w:r>
      <w:r w:rsidRPr="007D7363">
        <w:rPr>
          <w:lang w:eastAsia="en-IO"/>
        </w:rPr>
        <w:t xml:space="preserve"> consecutive practice trials meet the criteria for manipulation technique, finger force, and spine-pinching frequency</w:t>
      </w:r>
      <w:r>
        <w:rPr>
          <w:lang w:eastAsia="en-IO"/>
        </w:rPr>
        <w:t xml:space="preserve"> </w:t>
      </w:r>
      <w:r w:rsidRPr="007D7363">
        <w:rPr>
          <w:b/>
          <w:bCs/>
          <w:lang w:eastAsia="en-IO"/>
        </w:rPr>
        <w:t>[3]</w:t>
      </w:r>
      <w:r w:rsidRPr="007D7363">
        <w:rPr>
          <w:lang w:eastAsia="en-IO"/>
        </w:rPr>
        <w:t xml:space="preserve">. Remove the finger protectors before performing the formal spine-pinching procedure </w:t>
      </w:r>
      <w:r w:rsidRPr="007D7363">
        <w:rPr>
          <w:b/>
          <w:bCs/>
          <w:lang w:eastAsia="en-IO"/>
        </w:rPr>
        <w:t>[</w:t>
      </w:r>
      <w:r>
        <w:rPr>
          <w:b/>
          <w:bCs/>
          <w:lang w:eastAsia="en-IO"/>
        </w:rPr>
        <w:t>4</w:t>
      </w:r>
      <w:r w:rsidRPr="007D7363">
        <w:rPr>
          <w:b/>
          <w:bCs/>
          <w:lang w:eastAsia="en-IO"/>
        </w:rPr>
        <w:t>]</w:t>
      </w:r>
      <w:r w:rsidRPr="007D7363">
        <w:rPr>
          <w:lang w:eastAsia="en-IO"/>
        </w:rPr>
        <w:t>.</w:t>
      </w:r>
    </w:p>
    <w:p w14:paraId="0EAF435A" w14:textId="19A1E4C6" w:rsidR="007D7363" w:rsidRDefault="007D7363">
      <w:pPr>
        <w:pStyle w:val="ShotDescription"/>
        <w:numPr>
          <w:ilvl w:val="2"/>
          <w:numId w:val="8"/>
        </w:numPr>
        <w:ind w:left="1560" w:hanging="709"/>
        <w:rPr>
          <w:lang w:val="en-IO" w:eastAsia="en-IO"/>
        </w:rPr>
      </w:pPr>
      <w:r w:rsidRPr="00FE3E36">
        <w:rPr>
          <w:lang w:val="en-IO" w:eastAsia="en-IO"/>
        </w:rPr>
        <w:t>Talent practicing the back-stroking and spine-pinching manipulations while monitoring the real-time force curve</w:t>
      </w:r>
    </w:p>
    <w:p w14:paraId="38C44FD1" w14:textId="77777777" w:rsidR="007035E6" w:rsidRDefault="007035E6">
      <w:pPr>
        <w:pStyle w:val="ShotDescription"/>
        <w:numPr>
          <w:ilvl w:val="2"/>
          <w:numId w:val="8"/>
        </w:numPr>
        <w:ind w:left="1560" w:hanging="709"/>
        <w:rPr>
          <w:lang w:val="en-IO" w:eastAsia="en-IO"/>
        </w:rPr>
      </w:pPr>
      <w:r w:rsidRPr="00FE3E36">
        <w:rPr>
          <w:lang w:val="en-IO" w:eastAsia="en-IO"/>
        </w:rPr>
        <w:t>Talent performing back stroking and spine pinching while the applied force is monitored</w:t>
      </w:r>
    </w:p>
    <w:p w14:paraId="5361EFC4" w14:textId="4DBE1348" w:rsidR="007D7363" w:rsidRDefault="007D7363">
      <w:pPr>
        <w:pStyle w:val="ShotDescription"/>
        <w:numPr>
          <w:ilvl w:val="2"/>
          <w:numId w:val="8"/>
        </w:numPr>
        <w:ind w:left="1560" w:hanging="709"/>
        <w:rPr>
          <w:lang w:val="en-IO" w:eastAsia="en-IO"/>
        </w:rPr>
      </w:pPr>
      <w:r>
        <w:rPr>
          <w:lang w:val="en-IO" w:eastAsia="en-IO"/>
        </w:rPr>
        <w:t>Talent repeating the practice trials</w:t>
      </w:r>
    </w:p>
    <w:p w14:paraId="74B795EE" w14:textId="71CECD16" w:rsidR="007D7363" w:rsidRDefault="007D7363">
      <w:pPr>
        <w:pStyle w:val="ShotDescription"/>
        <w:numPr>
          <w:ilvl w:val="2"/>
          <w:numId w:val="8"/>
        </w:numPr>
        <w:ind w:left="1560" w:hanging="709"/>
        <w:rPr>
          <w:lang w:val="en-IO" w:eastAsia="en-IO"/>
        </w:rPr>
      </w:pPr>
      <w:r w:rsidRPr="00FE3E36">
        <w:rPr>
          <w:lang w:val="en-IO" w:eastAsia="en-IO"/>
        </w:rPr>
        <w:t>Talent removing the finger protectors before the formal spine-pinching procedure</w:t>
      </w:r>
    </w:p>
    <w:p w14:paraId="7CE02058" w14:textId="77777777" w:rsidR="00785C96" w:rsidRDefault="00785C96" w:rsidP="00785C96">
      <w:pPr>
        <w:pStyle w:val="ShotDescription"/>
        <w:numPr>
          <w:ilvl w:val="0"/>
          <w:numId w:val="0"/>
        </w:numPr>
        <w:ind w:left="1560"/>
        <w:rPr>
          <w:lang w:val="en-IO" w:eastAsia="en-IO"/>
        </w:rPr>
      </w:pPr>
    </w:p>
    <w:p w14:paraId="6075D631" w14:textId="77777777" w:rsidR="007035E6" w:rsidRDefault="007035E6" w:rsidP="007035E6">
      <w:pPr>
        <w:pStyle w:val="Heading1"/>
        <w:pBdr>
          <w:bottom w:val="none" w:sz="0" w:space="0" w:color="auto"/>
        </w:pBdr>
        <w:ind w:left="851"/>
        <w:jc w:val="left"/>
        <w:rPr>
          <w:rFonts w:cstheme="minorHAnsi"/>
          <w:sz w:val="24"/>
        </w:rPr>
      </w:pPr>
      <w:r w:rsidRPr="007035E6">
        <w:rPr>
          <w:rFonts w:cstheme="minorHAnsi"/>
          <w:b/>
          <w:bCs/>
          <w:sz w:val="24"/>
          <w:highlight w:val="yellow"/>
        </w:rPr>
        <w:t>Author:</w:t>
      </w:r>
      <w:r w:rsidRPr="007035E6">
        <w:rPr>
          <w:rFonts w:cstheme="minorHAnsi"/>
          <w:sz w:val="24"/>
          <w:highlight w:val="yellow"/>
        </w:rPr>
        <w:t xml:space="preserve"> Could you please confirm whether Steps </w:t>
      </w:r>
      <w:r w:rsidRPr="007035E6">
        <w:rPr>
          <w:rFonts w:cstheme="minorHAnsi"/>
          <w:sz w:val="24"/>
          <w:highlight w:val="yellow"/>
        </w:rPr>
        <w:t>3.6</w:t>
      </w:r>
      <w:r w:rsidRPr="007035E6">
        <w:rPr>
          <w:rFonts w:cstheme="minorHAnsi"/>
          <w:sz w:val="24"/>
          <w:highlight w:val="yellow"/>
        </w:rPr>
        <w:t>–</w:t>
      </w:r>
      <w:r w:rsidRPr="007035E6">
        <w:rPr>
          <w:rFonts w:cstheme="minorHAnsi"/>
          <w:sz w:val="24"/>
          <w:highlight w:val="yellow"/>
        </w:rPr>
        <w:t>3.8</w:t>
      </w:r>
      <w:r w:rsidRPr="007035E6">
        <w:rPr>
          <w:rFonts w:cstheme="minorHAnsi"/>
          <w:sz w:val="24"/>
          <w:highlight w:val="yellow"/>
        </w:rPr>
        <w:t xml:space="preserve"> are three distinct training stages or describe different aspects of the same training procedure?</w:t>
      </w:r>
      <w:r w:rsidRPr="007035E6">
        <w:rPr>
          <w:rFonts w:cstheme="minorHAnsi"/>
          <w:sz w:val="24"/>
        </w:rPr>
        <w:t xml:space="preserve"> </w:t>
      </w:r>
    </w:p>
    <w:p w14:paraId="56699691" w14:textId="77777777" w:rsidR="007035E6" w:rsidRDefault="007035E6" w:rsidP="007035E6">
      <w:pPr>
        <w:pStyle w:val="Heading1"/>
        <w:pBdr>
          <w:bottom w:val="none" w:sz="0" w:space="0" w:color="auto"/>
        </w:pBdr>
        <w:ind w:left="851"/>
        <w:jc w:val="left"/>
        <w:rPr>
          <w:rFonts w:cstheme="minorHAnsi"/>
          <w:sz w:val="24"/>
        </w:rPr>
      </w:pPr>
      <w:r>
        <w:rPr>
          <w:rFonts w:cstheme="minorHAnsi"/>
          <w:sz w:val="24"/>
        </w:rPr>
        <w:t xml:space="preserve"> </w:t>
      </w:r>
      <w:r w:rsidRPr="007035E6">
        <w:rPr>
          <w:rFonts w:cstheme="minorHAnsi"/>
          <w:b/>
          <w:bCs/>
          <w:sz w:val="24"/>
          <w:highlight w:val="yellow"/>
        </w:rPr>
        <w:t>Author:</w:t>
      </w:r>
      <w:r w:rsidRPr="007035E6">
        <w:rPr>
          <w:rFonts w:cstheme="minorHAnsi"/>
          <w:sz w:val="24"/>
          <w:highlight w:val="yellow"/>
        </w:rPr>
        <w:t xml:space="preserve"> Steps 3.6 and 3.8 appear repetitive. Could you please confirm whether both steps need to be filmed or if one can be omitted?</w:t>
      </w:r>
    </w:p>
    <w:p w14:paraId="7EE170DD" w14:textId="23A6F09E" w:rsidR="007D7363" w:rsidRDefault="007035E6" w:rsidP="007035E6">
      <w:pPr>
        <w:pStyle w:val="Heading1"/>
        <w:pBdr>
          <w:bottom w:val="none" w:sz="0" w:space="0" w:color="auto"/>
        </w:pBdr>
        <w:ind w:left="851"/>
        <w:jc w:val="left"/>
        <w:rPr>
          <w:rFonts w:cstheme="minorHAnsi"/>
        </w:rPr>
      </w:pPr>
      <w:r w:rsidRPr="007035E6">
        <w:rPr>
          <w:rFonts w:cstheme="minorHAnsi"/>
          <w:b/>
          <w:bCs/>
          <w:sz w:val="24"/>
          <w:highlight w:val="yellow"/>
        </w:rPr>
        <w:t>Author:</w:t>
      </w:r>
      <w:r w:rsidRPr="007035E6">
        <w:rPr>
          <w:rFonts w:cstheme="minorHAnsi"/>
          <w:sz w:val="24"/>
          <w:highlight w:val="yellow"/>
        </w:rPr>
        <w:t xml:space="preserve"> W</w:t>
      </w:r>
      <w:r w:rsidRPr="007035E6">
        <w:rPr>
          <w:rFonts w:cstheme="minorHAnsi"/>
          <w:sz w:val="24"/>
          <w:highlight w:val="yellow"/>
        </w:rPr>
        <w:t xml:space="preserve">ill the five consecutive practice trials in Step </w:t>
      </w:r>
      <w:r w:rsidRPr="007035E6">
        <w:rPr>
          <w:rFonts w:cstheme="minorHAnsi"/>
          <w:sz w:val="24"/>
          <w:highlight w:val="yellow"/>
        </w:rPr>
        <w:t>3.8</w:t>
      </w:r>
      <w:r w:rsidRPr="007035E6">
        <w:rPr>
          <w:rFonts w:cstheme="minorHAnsi"/>
          <w:sz w:val="24"/>
          <w:highlight w:val="yellow"/>
        </w:rPr>
        <w:t xml:space="preserve"> be filmed, or should only one representative trial be shown?</w:t>
      </w:r>
    </w:p>
    <w:p w14:paraId="63448D8C" w14:textId="48F39E22" w:rsidR="007035E6" w:rsidRDefault="007035E6">
      <w:pPr>
        <w:pStyle w:val="ListParagraph"/>
        <w:numPr>
          <w:ilvl w:val="0"/>
          <w:numId w:val="8"/>
        </w:numPr>
        <w:spacing w:before="360" w:after="240"/>
        <w:contextualSpacing w:val="0"/>
        <w:rPr>
          <w:rFonts w:cstheme="minorHAnsi"/>
          <w:b/>
          <w:bCs/>
        </w:rPr>
      </w:pPr>
      <w:r w:rsidRPr="00B07A3B">
        <w:rPr>
          <w:rFonts w:cstheme="minorHAnsi"/>
          <w:b/>
          <w:bCs/>
        </w:rPr>
        <w:t xml:space="preserve"> </w:t>
      </w:r>
      <w:r w:rsidR="00C74BB8" w:rsidRPr="00C74BB8">
        <w:rPr>
          <w:rFonts w:cstheme="minorHAnsi"/>
          <w:b/>
          <w:bCs/>
        </w:rPr>
        <w:t>Spine-Pinching Manipulation</w:t>
      </w:r>
    </w:p>
    <w:p w14:paraId="57F714D1" w14:textId="77777777" w:rsidR="007035E6" w:rsidRPr="00D7547B" w:rsidRDefault="007035E6" w:rsidP="007035E6">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652405221"/>
          <w:placeholder>
            <w:docPart w:val="FB02E20E4CEA4CE3B3742CF37DD66351"/>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FC1FEFC" w14:textId="77777777" w:rsidR="007035E6" w:rsidRPr="008A26AF" w:rsidRDefault="007035E6" w:rsidP="007035E6">
      <w:pPr>
        <w:pStyle w:val="Heading1"/>
        <w:pBdr>
          <w:bottom w:val="none" w:sz="0" w:space="0" w:color="auto"/>
        </w:pBdr>
        <w:ind w:left="907"/>
        <w:jc w:val="both"/>
        <w:rPr>
          <w:color w:val="7030A0"/>
          <w:sz w:val="24"/>
          <w:lang w:eastAsia="en-IO"/>
        </w:rPr>
      </w:pPr>
    </w:p>
    <w:p w14:paraId="5A6F2E93" w14:textId="5A2F6E3C" w:rsidR="007035E6" w:rsidRPr="008A26AF" w:rsidRDefault="007035E6">
      <w:pPr>
        <w:pStyle w:val="Heading1"/>
        <w:numPr>
          <w:ilvl w:val="1"/>
          <w:numId w:val="8"/>
        </w:numPr>
        <w:pBdr>
          <w:bottom w:val="none" w:sz="0" w:space="0" w:color="auto"/>
        </w:pBdr>
        <w:ind w:left="567" w:hanging="567"/>
        <w:jc w:val="both"/>
        <w:rPr>
          <w:color w:val="7030A0"/>
          <w:sz w:val="24"/>
          <w:lang w:eastAsia="en-IO"/>
        </w:rPr>
      </w:pPr>
      <w:r w:rsidRPr="008A26AF">
        <w:rPr>
          <w:color w:val="7030A0"/>
          <w:sz w:val="24"/>
          <w:lang w:eastAsia="en-IO"/>
        </w:rPr>
        <w:t>H</w:t>
      </w:r>
      <w:r w:rsidRPr="008A26AF">
        <w:rPr>
          <w:color w:val="7030A0"/>
          <w:sz w:val="24"/>
          <w:lang w:eastAsia="en-IO"/>
        </w:rPr>
        <w:t xml:space="preserve">old the rat gently in the prone position on </w:t>
      </w:r>
      <w:r w:rsidRPr="008A26AF">
        <w:rPr>
          <w:color w:val="7030A0"/>
          <w:sz w:val="24"/>
          <w:lang w:eastAsia="en-IO"/>
        </w:rPr>
        <w:t>one</w:t>
      </w:r>
      <w:r w:rsidRPr="008A26AF">
        <w:rPr>
          <w:color w:val="7030A0"/>
          <w:sz w:val="24"/>
          <w:lang w:eastAsia="en-IO"/>
        </w:rPr>
        <w:t xml:space="preserve"> palm</w:t>
      </w:r>
      <w:r w:rsidRPr="008A26AF">
        <w:rPr>
          <w:color w:val="7030A0"/>
          <w:sz w:val="24"/>
          <w:lang w:eastAsia="en-IO"/>
        </w:rPr>
        <w:t xml:space="preserve"> </w:t>
      </w:r>
      <w:r w:rsidRPr="008A26AF">
        <w:rPr>
          <w:b/>
          <w:bCs/>
          <w:color w:val="7030A0"/>
          <w:sz w:val="24"/>
          <w:lang w:eastAsia="en-IO"/>
        </w:rPr>
        <w:t>[1]</w:t>
      </w:r>
      <w:r w:rsidRPr="008A26AF">
        <w:rPr>
          <w:color w:val="7030A0"/>
          <w:sz w:val="24"/>
          <w:lang w:eastAsia="en-IO"/>
        </w:rPr>
        <w:t>.</w:t>
      </w:r>
      <w:r w:rsidRPr="008A26AF">
        <w:rPr>
          <w:color w:val="7030A0"/>
          <w:sz w:val="24"/>
          <w:lang w:eastAsia="en-IO"/>
        </w:rPr>
        <w:t xml:space="preserve"> </w:t>
      </w:r>
      <w:r w:rsidRPr="008A26AF">
        <w:rPr>
          <w:color w:val="7030A0"/>
          <w:sz w:val="24"/>
          <w:lang w:eastAsia="en-IO"/>
        </w:rPr>
        <w:t>S</w:t>
      </w:r>
      <w:r w:rsidRPr="008A26AF">
        <w:rPr>
          <w:color w:val="7030A0"/>
          <w:sz w:val="24"/>
          <w:lang w:eastAsia="en-IO"/>
        </w:rPr>
        <w:t>upport the forelimbs</w:t>
      </w:r>
      <w:r w:rsidRPr="008A26AF">
        <w:rPr>
          <w:color w:val="7030A0"/>
          <w:sz w:val="24"/>
          <w:lang w:eastAsia="en-IO"/>
        </w:rPr>
        <w:t xml:space="preserve"> by g</w:t>
      </w:r>
      <w:r w:rsidRPr="008A26AF">
        <w:rPr>
          <w:color w:val="7030A0"/>
          <w:sz w:val="24"/>
          <w:lang w:eastAsia="en-IO"/>
        </w:rPr>
        <w:t xml:space="preserve">ently </w:t>
      </w:r>
      <w:r w:rsidRPr="008A26AF">
        <w:rPr>
          <w:color w:val="7030A0"/>
          <w:sz w:val="24"/>
          <w:lang w:eastAsia="en-IO"/>
        </w:rPr>
        <w:t>encircling</w:t>
      </w:r>
      <w:r w:rsidRPr="008A26AF">
        <w:rPr>
          <w:color w:val="7030A0"/>
          <w:sz w:val="24"/>
          <w:lang w:eastAsia="en-IO"/>
        </w:rPr>
        <w:t xml:space="preserve"> the front axillae with the thumb and index </w:t>
      </w:r>
      <w:r w:rsidRPr="008A26AF">
        <w:rPr>
          <w:color w:val="7030A0"/>
          <w:sz w:val="24"/>
          <w:lang w:eastAsia="en-IO"/>
        </w:rPr>
        <w:t>finger and</w:t>
      </w:r>
      <w:r w:rsidRPr="008A26AF">
        <w:rPr>
          <w:color w:val="7030A0"/>
          <w:sz w:val="24"/>
          <w:lang w:eastAsia="en-IO"/>
        </w:rPr>
        <w:t xml:space="preserve"> allow the forelimbs to hang naturally </w:t>
      </w:r>
      <w:r w:rsidRPr="008A26AF">
        <w:rPr>
          <w:b/>
          <w:bCs/>
          <w:color w:val="7030A0"/>
          <w:sz w:val="24"/>
          <w:lang w:eastAsia="en-IO"/>
        </w:rPr>
        <w:t>[</w:t>
      </w:r>
      <w:r w:rsidR="008A26AF">
        <w:rPr>
          <w:b/>
          <w:bCs/>
          <w:color w:val="7030A0"/>
          <w:sz w:val="24"/>
          <w:lang w:eastAsia="en-IO"/>
        </w:rPr>
        <w:t>2</w:t>
      </w:r>
      <w:r w:rsidRPr="008A26AF">
        <w:rPr>
          <w:b/>
          <w:bCs/>
          <w:color w:val="7030A0"/>
          <w:sz w:val="24"/>
          <w:lang w:eastAsia="en-IO"/>
        </w:rPr>
        <w:t>]</w:t>
      </w:r>
      <w:r w:rsidRPr="008A26AF">
        <w:rPr>
          <w:color w:val="7030A0"/>
          <w:sz w:val="24"/>
          <w:lang w:eastAsia="en-IO"/>
        </w:rPr>
        <w:t xml:space="preserve">. </w:t>
      </w:r>
      <w:r w:rsidR="008A26AF">
        <w:rPr>
          <w:color w:val="7030A0"/>
          <w:sz w:val="24"/>
          <w:lang w:eastAsia="en-IO"/>
        </w:rPr>
        <w:t>Ensure the</w:t>
      </w:r>
      <w:r w:rsidRPr="008A26AF">
        <w:rPr>
          <w:color w:val="7030A0"/>
          <w:sz w:val="24"/>
          <w:lang w:eastAsia="en-IO"/>
        </w:rPr>
        <w:t xml:space="preserve"> rat </w:t>
      </w:r>
      <w:r w:rsidRPr="008A26AF">
        <w:rPr>
          <w:color w:val="7030A0"/>
          <w:sz w:val="24"/>
          <w:lang w:eastAsia="en-IO"/>
        </w:rPr>
        <w:t>is</w:t>
      </w:r>
      <w:r w:rsidRPr="008A26AF">
        <w:rPr>
          <w:color w:val="7030A0"/>
          <w:sz w:val="24"/>
          <w:lang w:eastAsia="en-IO"/>
        </w:rPr>
        <w:t xml:space="preserve"> calm with steady respiration</w:t>
      </w:r>
      <w:r w:rsidR="008A26AF">
        <w:rPr>
          <w:color w:val="7030A0"/>
          <w:sz w:val="24"/>
          <w:lang w:eastAsia="en-IO"/>
        </w:rPr>
        <w:t xml:space="preserve"> </w:t>
      </w:r>
      <w:r w:rsidR="008A26AF" w:rsidRPr="008A26AF">
        <w:rPr>
          <w:b/>
          <w:bCs/>
          <w:color w:val="7030A0"/>
          <w:sz w:val="24"/>
          <w:lang w:eastAsia="en-IO"/>
        </w:rPr>
        <w:t>[3]</w:t>
      </w:r>
      <w:r w:rsidRPr="008A26AF">
        <w:rPr>
          <w:color w:val="7030A0"/>
          <w:sz w:val="24"/>
          <w:lang w:eastAsia="en-IO"/>
        </w:rPr>
        <w:t xml:space="preserve">. If vocalization, struggling, or defecation occurs, release the rat and allow it to acclimate for 2 to 3 minutes before repositioning </w:t>
      </w:r>
      <w:r w:rsidRPr="008A26AF">
        <w:rPr>
          <w:b/>
          <w:bCs/>
          <w:color w:val="7030A0"/>
          <w:sz w:val="24"/>
          <w:lang w:eastAsia="en-IO"/>
        </w:rPr>
        <w:t>[</w:t>
      </w:r>
      <w:r w:rsidR="008A26AF">
        <w:rPr>
          <w:b/>
          <w:bCs/>
          <w:color w:val="7030A0"/>
          <w:sz w:val="24"/>
          <w:lang w:eastAsia="en-IO"/>
        </w:rPr>
        <w:t>4</w:t>
      </w:r>
      <w:r w:rsidRPr="008A26AF">
        <w:rPr>
          <w:b/>
          <w:bCs/>
          <w:color w:val="7030A0"/>
          <w:sz w:val="24"/>
          <w:lang w:eastAsia="en-IO"/>
        </w:rPr>
        <w:t>]</w:t>
      </w:r>
      <w:r w:rsidRPr="008A26AF">
        <w:rPr>
          <w:color w:val="7030A0"/>
          <w:sz w:val="24"/>
          <w:lang w:eastAsia="en-IO"/>
        </w:rPr>
        <w:t>.</w:t>
      </w:r>
    </w:p>
    <w:p w14:paraId="614BCF33" w14:textId="77777777" w:rsidR="007035E6" w:rsidRPr="008A26AF" w:rsidRDefault="007035E6">
      <w:pPr>
        <w:pStyle w:val="ShotDescription"/>
        <w:numPr>
          <w:ilvl w:val="2"/>
          <w:numId w:val="8"/>
        </w:numPr>
        <w:ind w:left="1560" w:hanging="709"/>
        <w:rPr>
          <w:lang w:val="en-IO" w:eastAsia="en-IO"/>
        </w:rPr>
      </w:pPr>
      <w:r w:rsidRPr="008A26AF">
        <w:rPr>
          <w:lang w:val="en-IO" w:eastAsia="en-IO"/>
        </w:rPr>
        <w:t xml:space="preserve">Talent holding the rat gently in the prone position on 1 palm </w:t>
      </w:r>
    </w:p>
    <w:p w14:paraId="765AAE51" w14:textId="7862869E" w:rsidR="007035E6" w:rsidRDefault="007035E6">
      <w:pPr>
        <w:pStyle w:val="ShotDescription"/>
        <w:numPr>
          <w:ilvl w:val="2"/>
          <w:numId w:val="8"/>
        </w:numPr>
        <w:ind w:left="1560" w:hanging="709"/>
        <w:rPr>
          <w:lang w:val="en-IO" w:eastAsia="en-IO"/>
        </w:rPr>
      </w:pPr>
      <w:r w:rsidRPr="008A26AF">
        <w:rPr>
          <w:lang w:val="en-IO" w:eastAsia="en-IO"/>
        </w:rPr>
        <w:t xml:space="preserve">Talent </w:t>
      </w:r>
      <w:r w:rsidRPr="008A26AF">
        <w:rPr>
          <w:lang w:val="en-IO" w:eastAsia="en-IO"/>
        </w:rPr>
        <w:t xml:space="preserve">supporting the forelimbs </w:t>
      </w:r>
      <w:r w:rsidRPr="008A26AF">
        <w:rPr>
          <w:lang w:val="en-IO" w:eastAsia="en-IO"/>
        </w:rPr>
        <w:t>by gently encircling the</w:t>
      </w:r>
      <w:r w:rsidRPr="008A26AF">
        <w:rPr>
          <w:lang w:val="en-IO" w:eastAsia="en-IO"/>
        </w:rPr>
        <w:t xml:space="preserve"> front axillae</w:t>
      </w:r>
    </w:p>
    <w:p w14:paraId="15D6535D" w14:textId="03121D3D" w:rsidR="008A26AF" w:rsidRPr="008A26AF" w:rsidRDefault="008A26AF">
      <w:pPr>
        <w:pStyle w:val="ShotDescription"/>
        <w:numPr>
          <w:ilvl w:val="2"/>
          <w:numId w:val="8"/>
        </w:numPr>
        <w:ind w:left="1560" w:hanging="709"/>
        <w:rPr>
          <w:lang w:val="en-IO" w:eastAsia="en-IO"/>
        </w:rPr>
      </w:pPr>
      <w:r>
        <w:rPr>
          <w:lang w:val="en-IO" w:eastAsia="en-IO"/>
        </w:rPr>
        <w:t>Shot of the rat being calm with steady breathing</w:t>
      </w:r>
    </w:p>
    <w:p w14:paraId="0FDE4F5E" w14:textId="68F871F1" w:rsidR="007035E6" w:rsidRDefault="007035E6">
      <w:pPr>
        <w:pStyle w:val="ShotDescription"/>
        <w:numPr>
          <w:ilvl w:val="2"/>
          <w:numId w:val="8"/>
        </w:numPr>
        <w:ind w:left="1560" w:hanging="709"/>
        <w:rPr>
          <w:lang w:val="en-IO" w:eastAsia="en-IO"/>
        </w:rPr>
      </w:pPr>
      <w:r w:rsidRPr="008A26AF">
        <w:rPr>
          <w:lang w:val="en-IO" w:eastAsia="en-IO"/>
        </w:rPr>
        <w:t>Talent releasing the rat following signs of distress and repositioning the rat after the acclimation period</w:t>
      </w:r>
    </w:p>
    <w:p w14:paraId="646C9E31" w14:textId="77777777" w:rsidR="008A26AF" w:rsidRDefault="008A26AF" w:rsidP="008A26AF">
      <w:pPr>
        <w:pStyle w:val="ShotDescription"/>
        <w:numPr>
          <w:ilvl w:val="0"/>
          <w:numId w:val="0"/>
        </w:numPr>
        <w:ind w:left="1627"/>
        <w:rPr>
          <w:lang w:val="en-IO" w:eastAsia="en-IO"/>
        </w:rPr>
      </w:pPr>
    </w:p>
    <w:p w14:paraId="767A0DAF" w14:textId="77777777" w:rsidR="008A26AF" w:rsidRDefault="008A26AF" w:rsidP="00C74BB8">
      <w:pPr>
        <w:pStyle w:val="Heading1"/>
        <w:pBdr>
          <w:bottom w:val="none" w:sz="0" w:space="0" w:color="auto"/>
        </w:pBdr>
        <w:ind w:left="993"/>
        <w:jc w:val="both"/>
        <w:rPr>
          <w:rFonts w:cstheme="minorHAnsi"/>
          <w:sz w:val="24"/>
        </w:rPr>
      </w:pPr>
      <w:r w:rsidRPr="008A26AF">
        <w:rPr>
          <w:rFonts w:cstheme="minorHAnsi"/>
          <w:b/>
          <w:bCs/>
          <w:sz w:val="24"/>
          <w:highlight w:val="yellow"/>
        </w:rPr>
        <w:lastRenderedPageBreak/>
        <w:t>Author:</w:t>
      </w:r>
      <w:r w:rsidRPr="008A26AF">
        <w:rPr>
          <w:rFonts w:cstheme="minorHAnsi"/>
          <w:sz w:val="24"/>
          <w:highlight w:val="yellow"/>
        </w:rPr>
        <w:t xml:space="preserve"> If vocalization, struggling, or defecation does not occur during filming, should the release and 2–3 minute acclimation procedure still be demonstrated, or can this </w:t>
      </w:r>
      <w:r w:rsidRPr="008A26AF">
        <w:rPr>
          <w:rFonts w:cstheme="minorHAnsi"/>
          <w:sz w:val="24"/>
          <w:highlight w:val="yellow"/>
        </w:rPr>
        <w:t>be removed?</w:t>
      </w:r>
    </w:p>
    <w:p w14:paraId="79B6602E" w14:textId="77777777" w:rsidR="008A26AF" w:rsidRDefault="008A26AF" w:rsidP="00C74BB8">
      <w:pPr>
        <w:pStyle w:val="Heading1"/>
        <w:pBdr>
          <w:bottom w:val="none" w:sz="0" w:space="0" w:color="auto"/>
        </w:pBdr>
        <w:ind w:left="993"/>
        <w:jc w:val="both"/>
        <w:rPr>
          <w:rFonts w:cstheme="minorHAnsi"/>
          <w:sz w:val="24"/>
        </w:rPr>
      </w:pPr>
      <w:r w:rsidRPr="008A26AF">
        <w:rPr>
          <w:rFonts w:cstheme="minorHAnsi"/>
          <w:sz w:val="24"/>
          <w:highlight w:val="yellow"/>
        </w:rPr>
        <w:t>Please highlight any shots that cannot be filmed throughout the script.</w:t>
      </w:r>
      <w:r>
        <w:rPr>
          <w:rFonts w:cstheme="minorHAnsi"/>
          <w:sz w:val="24"/>
        </w:rPr>
        <w:t xml:space="preserve"> </w:t>
      </w:r>
    </w:p>
    <w:p w14:paraId="5397B772" w14:textId="142868A3" w:rsidR="008A26AF" w:rsidRPr="00FE3E36" w:rsidRDefault="008A26AF">
      <w:pPr>
        <w:pStyle w:val="Narration"/>
        <w:numPr>
          <w:ilvl w:val="1"/>
          <w:numId w:val="8"/>
        </w:numPr>
        <w:ind w:left="567" w:hanging="567"/>
        <w:rPr>
          <w:lang w:eastAsia="en-IO"/>
        </w:rPr>
      </w:pPr>
      <w:r w:rsidRPr="00FE3E36">
        <w:rPr>
          <w:lang w:eastAsia="en-IO"/>
        </w:rPr>
        <w:t>Using the right index, middle, and ring fingers, stroke the back twice from the shoulder region to the tail base along the Governor Vessel</w:t>
      </w:r>
      <w:r w:rsidR="00C74BB8" w:rsidRPr="00C74BB8">
        <w:rPr>
          <w:lang w:eastAsia="en-IO"/>
        </w:rPr>
        <w:t>,</w:t>
      </w:r>
      <w:r w:rsidR="00C74BB8">
        <w:rPr>
          <w:b/>
          <w:bCs/>
          <w:lang w:eastAsia="en-IO"/>
        </w:rPr>
        <w:t xml:space="preserve">  </w:t>
      </w:r>
      <w:r w:rsidR="00C74BB8" w:rsidRPr="00C74BB8">
        <w:rPr>
          <w:lang w:eastAsia="en-IO"/>
        </w:rPr>
        <w:t>a</w:t>
      </w:r>
      <w:r w:rsidRPr="00FE3E36">
        <w:rPr>
          <w:lang w:eastAsia="en-IO"/>
        </w:rPr>
        <w:t>pply</w:t>
      </w:r>
      <w:r w:rsidR="00C74BB8">
        <w:rPr>
          <w:lang w:eastAsia="en-IO"/>
        </w:rPr>
        <w:t>ing</w:t>
      </w:r>
      <w:r w:rsidRPr="00FE3E36">
        <w:rPr>
          <w:lang w:eastAsia="en-IO"/>
        </w:rPr>
        <w:t xml:space="preserve"> a force of approximately 5 newtons to calm the rat before spine pinching</w:t>
      </w:r>
      <w:r>
        <w:rPr>
          <w:lang w:eastAsia="en-IO"/>
        </w:rPr>
        <w:t xml:space="preserve"> </w:t>
      </w:r>
      <w:r w:rsidRPr="008A26AF">
        <w:rPr>
          <w:b/>
          <w:bCs/>
          <w:lang w:eastAsia="en-IO"/>
        </w:rPr>
        <w:t>[</w:t>
      </w:r>
      <w:r w:rsidR="00C74BB8">
        <w:rPr>
          <w:b/>
          <w:bCs/>
          <w:lang w:eastAsia="en-IO"/>
        </w:rPr>
        <w:t>1</w:t>
      </w:r>
      <w:r w:rsidRPr="008A26AF">
        <w:rPr>
          <w:b/>
          <w:bCs/>
          <w:lang w:eastAsia="en-IO"/>
        </w:rPr>
        <w:t>]</w:t>
      </w:r>
      <w:r w:rsidRPr="00FE3E36">
        <w:rPr>
          <w:lang w:eastAsia="en-IO"/>
        </w:rPr>
        <w:t>.</w:t>
      </w:r>
    </w:p>
    <w:p w14:paraId="128810D3" w14:textId="026C0CA4" w:rsidR="008A26AF" w:rsidRDefault="008A26AF">
      <w:pPr>
        <w:pStyle w:val="ShotDescription"/>
        <w:numPr>
          <w:ilvl w:val="2"/>
          <w:numId w:val="8"/>
        </w:numPr>
        <w:ind w:left="1560" w:hanging="709"/>
        <w:rPr>
          <w:lang w:val="en-IO" w:eastAsia="en-IO"/>
        </w:rPr>
      </w:pPr>
      <w:r w:rsidRPr="00FE3E36">
        <w:rPr>
          <w:lang w:val="en-IO" w:eastAsia="en-IO"/>
        </w:rPr>
        <w:t>Talent stroking the rat's back twice from the shoulder region to the tail base using the right index, middle, and ring fingers</w:t>
      </w:r>
    </w:p>
    <w:p w14:paraId="43E4727A" w14:textId="77777777" w:rsidR="008A26AF" w:rsidRPr="00FE3E36" w:rsidRDefault="008A26AF" w:rsidP="008A26AF">
      <w:pPr>
        <w:pStyle w:val="ShotDescription"/>
        <w:numPr>
          <w:ilvl w:val="0"/>
          <w:numId w:val="0"/>
        </w:numPr>
        <w:ind w:left="1627"/>
        <w:rPr>
          <w:lang w:val="en-IO" w:eastAsia="en-IO"/>
        </w:rPr>
      </w:pPr>
    </w:p>
    <w:p w14:paraId="5D897235" w14:textId="054883C0" w:rsidR="008A26AF" w:rsidRPr="00FE3E36" w:rsidRDefault="008A26AF">
      <w:pPr>
        <w:pStyle w:val="Narration"/>
        <w:numPr>
          <w:ilvl w:val="1"/>
          <w:numId w:val="8"/>
        </w:numPr>
        <w:ind w:left="567" w:hanging="567"/>
        <w:rPr>
          <w:lang w:eastAsia="en-IO"/>
        </w:rPr>
      </w:pPr>
      <w:r w:rsidRPr="00FE3E36">
        <w:rPr>
          <w:lang w:eastAsia="en-IO"/>
        </w:rPr>
        <w:t>Using the right thumb positioned posteriorly and the index and middle fingers positioned anteriorly, pinch the skin at the root of the tail</w:t>
      </w:r>
      <w:r>
        <w:rPr>
          <w:lang w:eastAsia="en-IO"/>
        </w:rPr>
        <w:t xml:space="preserve"> </w:t>
      </w:r>
      <w:r w:rsidRPr="00DA58A6">
        <w:rPr>
          <w:b/>
          <w:bCs/>
          <w:lang w:eastAsia="en-IO"/>
        </w:rPr>
        <w:t>[1].</w:t>
      </w:r>
      <w:r>
        <w:rPr>
          <w:lang w:eastAsia="en-IO"/>
        </w:rPr>
        <w:t xml:space="preserve"> G</w:t>
      </w:r>
      <w:r w:rsidRPr="00FE3E36">
        <w:rPr>
          <w:lang w:eastAsia="en-IO"/>
        </w:rPr>
        <w:t xml:space="preserve">ently lift the skin, then twist and advance the fingers cranially along the spine toward Dazhui, Governor Vessel 14 </w:t>
      </w:r>
      <w:r w:rsidRPr="00DA58A6">
        <w:rPr>
          <w:b/>
          <w:bCs/>
          <w:lang w:eastAsia="en-IO"/>
        </w:rPr>
        <w:t>[</w:t>
      </w:r>
      <w:r w:rsidRPr="00DA58A6">
        <w:rPr>
          <w:b/>
          <w:bCs/>
          <w:lang w:eastAsia="en-IO"/>
        </w:rPr>
        <w:t>2</w:t>
      </w:r>
      <w:r w:rsidRPr="00DA58A6">
        <w:rPr>
          <w:b/>
          <w:bCs/>
          <w:lang w:eastAsia="en-IO"/>
        </w:rPr>
        <w:t xml:space="preserve">]. </w:t>
      </w:r>
      <w:r w:rsidRPr="00FE3E36">
        <w:rPr>
          <w:lang w:eastAsia="en-IO"/>
        </w:rPr>
        <w:t xml:space="preserve">Maintain a finger pressure of approximately 12 newtons at a frequency of 6 to 8 repetitions per minute without causing obvious signs of discomfort. Perform 15 repetitions from experimental day 1 to day 21 and 25 repetitions from day 22 to day 44 </w:t>
      </w:r>
      <w:r w:rsidRPr="00FE3E36">
        <w:rPr>
          <w:b/>
          <w:bCs/>
          <w:lang w:eastAsia="en-IO"/>
        </w:rPr>
        <w:t>[</w:t>
      </w:r>
      <w:r>
        <w:rPr>
          <w:b/>
          <w:bCs/>
          <w:lang w:eastAsia="en-IO"/>
        </w:rPr>
        <w:t>3</w:t>
      </w:r>
      <w:r w:rsidRPr="00FE3E36">
        <w:rPr>
          <w:b/>
          <w:bCs/>
          <w:lang w:eastAsia="en-IO"/>
        </w:rPr>
        <w:t>]</w:t>
      </w:r>
      <w:r w:rsidRPr="00FE3E36">
        <w:rPr>
          <w:lang w:eastAsia="en-IO"/>
        </w:rPr>
        <w:t>.</w:t>
      </w:r>
    </w:p>
    <w:p w14:paraId="669A5D8C" w14:textId="77777777" w:rsidR="008A26AF" w:rsidRDefault="008A26AF">
      <w:pPr>
        <w:pStyle w:val="ShotDescription"/>
        <w:numPr>
          <w:ilvl w:val="2"/>
          <w:numId w:val="8"/>
        </w:numPr>
        <w:ind w:left="1560" w:hanging="709"/>
        <w:rPr>
          <w:lang w:val="en-IO" w:eastAsia="en-IO"/>
        </w:rPr>
      </w:pPr>
      <w:r w:rsidRPr="008A26AF">
        <w:rPr>
          <w:lang w:val="en-IO" w:eastAsia="en-IO"/>
        </w:rPr>
        <w:t>Talent pinching the root of the tail</w:t>
      </w:r>
    </w:p>
    <w:p w14:paraId="3CC8769E" w14:textId="25ABE5EF" w:rsidR="008A26AF" w:rsidRPr="008A26AF" w:rsidRDefault="008A26AF">
      <w:pPr>
        <w:pStyle w:val="ShotDescription"/>
        <w:numPr>
          <w:ilvl w:val="2"/>
          <w:numId w:val="8"/>
        </w:numPr>
        <w:ind w:left="1560" w:hanging="709"/>
        <w:rPr>
          <w:lang w:val="en-IO" w:eastAsia="en-IO"/>
        </w:rPr>
      </w:pPr>
      <w:r w:rsidRPr="008A26AF">
        <w:rPr>
          <w:lang w:val="en-IO" w:eastAsia="en-IO"/>
        </w:rPr>
        <w:t xml:space="preserve">Talent </w:t>
      </w:r>
      <w:r>
        <w:rPr>
          <w:lang w:val="en-IO" w:eastAsia="en-IO"/>
        </w:rPr>
        <w:t>gently</w:t>
      </w:r>
      <w:r w:rsidRPr="008A26AF">
        <w:rPr>
          <w:lang w:val="en-IO" w:eastAsia="en-IO"/>
        </w:rPr>
        <w:t xml:space="preserve"> lifting the skin at the root of the tail, then twisting and advancing the fingers cranially along the spine toward Dazhui, Governor Vessel 14</w:t>
      </w:r>
    </w:p>
    <w:p w14:paraId="79A68D4E" w14:textId="236A660D" w:rsidR="008A26AF" w:rsidRDefault="008A26AF">
      <w:pPr>
        <w:pStyle w:val="ShotDescription"/>
        <w:numPr>
          <w:ilvl w:val="2"/>
          <w:numId w:val="8"/>
        </w:numPr>
        <w:ind w:left="1560" w:hanging="709"/>
        <w:rPr>
          <w:lang w:val="en-IO" w:eastAsia="en-IO"/>
        </w:rPr>
      </w:pPr>
      <w:r w:rsidRPr="00FE3E36">
        <w:rPr>
          <w:lang w:val="en-IO" w:eastAsia="en-IO"/>
        </w:rPr>
        <w:t>Talent performing the spine-pinching repetitions along the spine</w:t>
      </w:r>
    </w:p>
    <w:p w14:paraId="07EA8A8B" w14:textId="24BE6D10" w:rsidR="008A26AF" w:rsidRPr="00FE3E36" w:rsidRDefault="00F4119A" w:rsidP="0048601B">
      <w:pPr>
        <w:pStyle w:val="ShotDescription"/>
        <w:numPr>
          <w:ilvl w:val="0"/>
          <w:numId w:val="0"/>
        </w:numPr>
        <w:ind w:left="1560"/>
        <w:rPr>
          <w:lang w:val="en-IO" w:eastAsia="en-IO"/>
        </w:rPr>
      </w:pPr>
      <w:r w:rsidRPr="00A93814">
        <w:rPr>
          <w:b/>
          <w:bCs/>
          <w:highlight w:val="yellow"/>
          <w:lang w:val="en-IO" w:eastAsia="en-IO"/>
        </w:rPr>
        <w:t>Author:</w:t>
      </w:r>
      <w:r w:rsidRPr="00A93814">
        <w:rPr>
          <w:highlight w:val="yellow"/>
          <w:lang w:val="en-IO" w:eastAsia="en-IO"/>
        </w:rPr>
        <w:t xml:space="preserve"> </w:t>
      </w:r>
      <w:r w:rsidR="00A93814" w:rsidRPr="00A93814">
        <w:rPr>
          <w:iCs/>
          <w:highlight w:val="yellow"/>
          <w:lang w:eastAsia="en-IO"/>
        </w:rPr>
        <w:t>Does the full repetition sequence need to be recorded, or can one representative sequence be filmed?</w:t>
      </w:r>
      <w:r w:rsidR="00A93814" w:rsidRPr="00A93814">
        <w:rPr>
          <w:iCs/>
          <w:lang w:eastAsia="en-IO"/>
        </w:rPr>
        <w:t xml:space="preserve"> </w:t>
      </w:r>
    </w:p>
    <w:p w14:paraId="1ECBB2F0" w14:textId="4BF2DFC2" w:rsidR="008A26AF" w:rsidRPr="00FE3E36" w:rsidRDefault="008A26AF">
      <w:pPr>
        <w:pStyle w:val="Narration"/>
        <w:numPr>
          <w:ilvl w:val="1"/>
          <w:numId w:val="8"/>
        </w:numPr>
        <w:ind w:left="567" w:hanging="567"/>
        <w:rPr>
          <w:lang w:eastAsia="en-IO"/>
        </w:rPr>
      </w:pPr>
      <w:r>
        <w:rPr>
          <w:lang w:eastAsia="en-IO"/>
        </w:rPr>
        <w:t>Repeat</w:t>
      </w:r>
      <w:r w:rsidRPr="00FE3E36">
        <w:rPr>
          <w:lang w:eastAsia="en-IO"/>
        </w:rPr>
        <w:t xml:space="preserve"> the back-stroking procedure</w:t>
      </w:r>
      <w:r>
        <w:rPr>
          <w:lang w:eastAsia="en-IO"/>
        </w:rPr>
        <w:t xml:space="preserve"> as earlier demonstrated to c</w:t>
      </w:r>
      <w:r w:rsidRPr="00FE3E36">
        <w:rPr>
          <w:lang w:eastAsia="en-IO"/>
        </w:rPr>
        <w:t xml:space="preserve">onclude the treatment session and calm the rat </w:t>
      </w:r>
      <w:r w:rsidRPr="00FE3E36">
        <w:rPr>
          <w:b/>
          <w:bCs/>
          <w:lang w:eastAsia="en-IO"/>
        </w:rPr>
        <w:t>[1]</w:t>
      </w:r>
      <w:r w:rsidRPr="00FE3E36">
        <w:rPr>
          <w:lang w:eastAsia="en-IO"/>
        </w:rPr>
        <w:t xml:space="preserve">. </w:t>
      </w:r>
      <w:r>
        <w:rPr>
          <w:rFonts w:cstheme="minorHAnsi"/>
        </w:rPr>
        <w:t>Confirm that the rat is calm and breathing steadily after treatment</w:t>
      </w:r>
      <w:r>
        <w:rPr>
          <w:rFonts w:cstheme="minorHAnsi"/>
        </w:rPr>
        <w:t>.</w:t>
      </w:r>
    </w:p>
    <w:p w14:paraId="668B5976" w14:textId="0ABD5136" w:rsidR="008A26AF" w:rsidRDefault="008A26AF">
      <w:pPr>
        <w:pStyle w:val="ShotDescription"/>
        <w:numPr>
          <w:ilvl w:val="2"/>
          <w:numId w:val="8"/>
        </w:numPr>
        <w:ind w:left="1560" w:hanging="709"/>
        <w:rPr>
          <w:lang w:val="en-IO" w:eastAsia="en-IO"/>
        </w:rPr>
      </w:pPr>
      <w:r w:rsidRPr="00FE3E36">
        <w:rPr>
          <w:lang w:val="en-IO" w:eastAsia="en-IO"/>
        </w:rPr>
        <w:t>Talent repeating the back-stroking procedure to conclude the treatment session</w:t>
      </w:r>
    </w:p>
    <w:p w14:paraId="0829DEE2" w14:textId="77777777" w:rsidR="008A26AF" w:rsidRPr="008A26AF" w:rsidRDefault="008A26AF">
      <w:pPr>
        <w:pStyle w:val="ShotDescription"/>
        <w:numPr>
          <w:ilvl w:val="2"/>
          <w:numId w:val="8"/>
        </w:numPr>
        <w:ind w:left="1560" w:hanging="709"/>
        <w:rPr>
          <w:lang w:val="en-IO" w:eastAsia="en-IO"/>
        </w:rPr>
      </w:pPr>
      <w:r>
        <w:rPr>
          <w:lang w:val="en-IO" w:eastAsia="en-IO"/>
        </w:rPr>
        <w:t>Shot of the rat being calm with steady breathing</w:t>
      </w:r>
    </w:p>
    <w:p w14:paraId="5E275AED" w14:textId="7B2D3552" w:rsidR="008A26AF" w:rsidRDefault="008A26AF">
      <w:pPr>
        <w:pStyle w:val="ListParagraph"/>
        <w:numPr>
          <w:ilvl w:val="0"/>
          <w:numId w:val="8"/>
        </w:numPr>
        <w:spacing w:before="360" w:after="240"/>
        <w:contextualSpacing w:val="0"/>
        <w:rPr>
          <w:rFonts w:cstheme="minorHAnsi"/>
          <w:b/>
          <w:bCs/>
        </w:rPr>
      </w:pPr>
      <w:r w:rsidRPr="00B07A3B">
        <w:rPr>
          <w:rFonts w:cstheme="minorHAnsi"/>
          <w:b/>
          <w:bCs/>
        </w:rPr>
        <w:t xml:space="preserve"> </w:t>
      </w:r>
      <w:r w:rsidR="00C74BB8" w:rsidRPr="00C74BB8">
        <w:rPr>
          <w:rFonts w:cstheme="minorHAnsi"/>
          <w:b/>
          <w:bCs/>
        </w:rPr>
        <w:t>Experimental Group Interventions.</w:t>
      </w:r>
    </w:p>
    <w:p w14:paraId="26D80CA4" w14:textId="77777777" w:rsidR="008A26AF" w:rsidRPr="00D7547B" w:rsidRDefault="008A26AF" w:rsidP="008A26AF">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872759490"/>
          <w:placeholder>
            <w:docPart w:val="A88D49C6AFBF4CC390E49AC5573862F0"/>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08C41883" w14:textId="1ABAE063" w:rsidR="008A26AF" w:rsidRPr="0048601B" w:rsidRDefault="008A26AF">
      <w:pPr>
        <w:pStyle w:val="Heading1"/>
        <w:numPr>
          <w:ilvl w:val="1"/>
          <w:numId w:val="8"/>
        </w:numPr>
        <w:pBdr>
          <w:bottom w:val="none" w:sz="0" w:space="0" w:color="auto"/>
        </w:pBdr>
        <w:spacing w:after="0"/>
        <w:ind w:left="567" w:hanging="567"/>
        <w:jc w:val="both"/>
        <w:rPr>
          <w:rFonts w:cstheme="minorHAnsi"/>
          <w:color w:val="7030A0"/>
        </w:rPr>
      </w:pPr>
      <w:r w:rsidRPr="0048601B">
        <w:rPr>
          <w:color w:val="7030A0"/>
          <w:sz w:val="24"/>
          <w:lang w:eastAsia="en-IO"/>
        </w:rPr>
        <w:t>P</w:t>
      </w:r>
      <w:r w:rsidRPr="0048601B">
        <w:rPr>
          <w:color w:val="7030A0"/>
          <w:sz w:val="24"/>
          <w:lang w:eastAsia="en-IO"/>
        </w:rPr>
        <w:t xml:space="preserve">rovide no disease-specific intervention to the rats in the </w:t>
      </w:r>
      <w:r w:rsidRPr="0048601B">
        <w:rPr>
          <w:color w:val="7030A0"/>
          <w:sz w:val="24"/>
          <w:lang w:eastAsia="en-IO"/>
        </w:rPr>
        <w:t>control</w:t>
      </w:r>
      <w:r w:rsidRPr="0048601B">
        <w:rPr>
          <w:color w:val="7030A0"/>
          <w:sz w:val="24"/>
          <w:lang w:eastAsia="en-IO"/>
        </w:rPr>
        <w:t xml:space="preserve"> group, and handle the rats gently for the same duration as the AS+SP group </w:t>
      </w:r>
      <w:r w:rsidRPr="0048601B">
        <w:rPr>
          <w:b/>
          <w:bCs/>
          <w:color w:val="7030A0"/>
          <w:sz w:val="24"/>
          <w:lang w:eastAsia="en-IO"/>
        </w:rPr>
        <w:t>[</w:t>
      </w:r>
      <w:r w:rsidR="00845F60">
        <w:rPr>
          <w:b/>
          <w:bCs/>
          <w:color w:val="7030A0"/>
          <w:sz w:val="24"/>
          <w:lang w:eastAsia="en-IO"/>
        </w:rPr>
        <w:t>1</w:t>
      </w:r>
      <w:r w:rsidRPr="0048601B">
        <w:rPr>
          <w:b/>
          <w:bCs/>
          <w:color w:val="7030A0"/>
          <w:sz w:val="24"/>
          <w:lang w:eastAsia="en-IO"/>
        </w:rPr>
        <w:t>]</w:t>
      </w:r>
      <w:r w:rsidRPr="0048601B">
        <w:rPr>
          <w:color w:val="7030A0"/>
          <w:sz w:val="24"/>
          <w:lang w:eastAsia="en-IO"/>
        </w:rPr>
        <w:t>. Administer 1 milliliter per kilogram of normal saline intraperitoneally according to the same schedule used for methylprednisolone</w:t>
      </w:r>
      <w:r w:rsidRPr="0048601B">
        <w:rPr>
          <w:color w:val="7030A0"/>
          <w:sz w:val="24"/>
          <w:lang w:eastAsia="en-IO"/>
        </w:rPr>
        <w:t xml:space="preserve"> </w:t>
      </w:r>
      <w:r w:rsidRPr="0048601B">
        <w:rPr>
          <w:color w:val="7030A0"/>
          <w:sz w:val="24"/>
          <w:lang w:eastAsia="en-IO"/>
        </w:rPr>
        <w:t xml:space="preserve">injections </w:t>
      </w:r>
      <w:r w:rsidRPr="0048601B">
        <w:rPr>
          <w:b/>
          <w:bCs/>
          <w:color w:val="7030A0"/>
          <w:sz w:val="24"/>
          <w:lang w:eastAsia="en-IO"/>
        </w:rPr>
        <w:t>[2]</w:t>
      </w:r>
      <w:r w:rsidRPr="0048601B">
        <w:rPr>
          <w:color w:val="7030A0"/>
          <w:sz w:val="24"/>
          <w:lang w:eastAsia="en-IO"/>
        </w:rPr>
        <w:t>.</w:t>
      </w:r>
    </w:p>
    <w:p w14:paraId="2FF77424" w14:textId="6A614219" w:rsidR="008A26AF" w:rsidRDefault="008A26AF">
      <w:pPr>
        <w:pStyle w:val="ShotDescription"/>
        <w:numPr>
          <w:ilvl w:val="2"/>
          <w:numId w:val="8"/>
        </w:numPr>
        <w:ind w:left="1560" w:hanging="709"/>
        <w:rPr>
          <w:lang w:val="en-IO" w:eastAsia="en-IO"/>
        </w:rPr>
      </w:pPr>
      <w:r w:rsidRPr="00FE3E36">
        <w:rPr>
          <w:lang w:val="en-IO" w:eastAsia="en-IO"/>
        </w:rPr>
        <w:t xml:space="preserve">Talent gently handling a rat in the </w:t>
      </w:r>
      <w:r>
        <w:rPr>
          <w:lang w:val="en-IO" w:eastAsia="en-IO"/>
        </w:rPr>
        <w:t>control</w:t>
      </w:r>
      <w:r w:rsidRPr="00FE3E36">
        <w:rPr>
          <w:lang w:val="en-IO" w:eastAsia="en-IO"/>
        </w:rPr>
        <w:t xml:space="preserve"> group for the control intervention</w:t>
      </w:r>
    </w:p>
    <w:p w14:paraId="432F4578" w14:textId="1D7FB4FA" w:rsidR="008A26AF" w:rsidRDefault="008A26AF">
      <w:pPr>
        <w:pStyle w:val="ShotDescription"/>
        <w:numPr>
          <w:ilvl w:val="2"/>
          <w:numId w:val="8"/>
        </w:numPr>
        <w:ind w:left="1560" w:hanging="709"/>
        <w:rPr>
          <w:lang w:val="en-IO" w:eastAsia="en-IO"/>
        </w:rPr>
      </w:pPr>
      <w:r w:rsidRPr="00FE3E36">
        <w:rPr>
          <w:lang w:val="en-IO" w:eastAsia="en-IO"/>
        </w:rPr>
        <w:lastRenderedPageBreak/>
        <w:t xml:space="preserve">Talent administering 1 </w:t>
      </w:r>
      <w:r w:rsidR="00526C74">
        <w:rPr>
          <w:lang w:val="en-IO" w:eastAsia="en-IO"/>
        </w:rPr>
        <w:t>mL/kg</w:t>
      </w:r>
      <w:r w:rsidRPr="00FE3E36">
        <w:rPr>
          <w:lang w:val="en-IO" w:eastAsia="en-IO"/>
        </w:rPr>
        <w:t xml:space="preserve"> of normal saline intraperitoneally to a rat in the CN group.</w:t>
      </w:r>
    </w:p>
    <w:p w14:paraId="7EEEAA98" w14:textId="36246D73" w:rsidR="008A26AF" w:rsidRPr="00526C74" w:rsidRDefault="00526C74">
      <w:pPr>
        <w:pStyle w:val="Narration"/>
        <w:numPr>
          <w:ilvl w:val="1"/>
          <w:numId w:val="8"/>
        </w:numPr>
        <w:ind w:left="567" w:hanging="501"/>
        <w:rPr>
          <w:lang w:val="en-IO" w:eastAsia="en-IO"/>
        </w:rPr>
      </w:pPr>
      <w:r w:rsidRPr="00526C74">
        <w:rPr>
          <w:iCs/>
          <w:lang w:val="en-US" w:eastAsia="en-IO"/>
        </w:rPr>
        <w:t xml:space="preserve">Perform ovalbumin sensitization and challenge in all asthma-model groups as described earlier </w:t>
      </w:r>
      <w:r w:rsidRPr="00526C74">
        <w:rPr>
          <w:iCs/>
          <w:lang w:val="en-US" w:eastAsia="en-IO"/>
        </w:rPr>
        <w:t>and apply</w:t>
      </w:r>
      <w:r w:rsidRPr="00526C74">
        <w:rPr>
          <w:iCs/>
          <w:lang w:val="en-US" w:eastAsia="en-IO"/>
        </w:rPr>
        <w:t xml:space="preserve"> the same handling and saline-injection control procedures used for the control group to the rats in the AS group.</w:t>
      </w:r>
      <w:r w:rsidRPr="00526C74">
        <w:rPr>
          <w:b/>
          <w:bCs/>
          <w:lang w:eastAsia="en-IO"/>
        </w:rPr>
        <w:t>[</w:t>
      </w:r>
      <w:r>
        <w:rPr>
          <w:b/>
          <w:bCs/>
          <w:lang w:eastAsia="en-IO"/>
        </w:rPr>
        <w:t>1</w:t>
      </w:r>
      <w:r w:rsidRPr="00526C74">
        <w:rPr>
          <w:b/>
          <w:bCs/>
          <w:lang w:eastAsia="en-IO"/>
        </w:rPr>
        <w:t>]</w:t>
      </w:r>
      <w:r>
        <w:rPr>
          <w:lang w:eastAsia="en-IO"/>
        </w:rPr>
        <w:t>.</w:t>
      </w:r>
      <w:r w:rsidRPr="00FE3E36">
        <w:rPr>
          <w:lang w:eastAsia="en-IO"/>
        </w:rPr>
        <w:t xml:space="preserve"> </w:t>
      </w:r>
      <w:r w:rsidRPr="00526C74">
        <w:rPr>
          <w:iCs/>
          <w:lang w:val="en-US" w:eastAsia="en-IO"/>
        </w:rPr>
        <w:t>Apply spine-pinching once daily to the AS+SP group</w:t>
      </w:r>
      <w:r w:rsidRPr="00526C74">
        <w:rPr>
          <w:iCs/>
          <w:lang w:val="en-US" w:eastAsia="en-IO"/>
        </w:rPr>
        <w:t xml:space="preserve"> for 30 minutes</w:t>
      </w:r>
      <w:r w:rsidRPr="00526C74">
        <w:rPr>
          <w:iCs/>
          <w:lang w:val="en-US" w:eastAsia="en-IO"/>
        </w:rPr>
        <w:t xml:space="preserve"> </w:t>
      </w:r>
      <w:r w:rsidRPr="00526C74">
        <w:rPr>
          <w:b/>
          <w:bCs/>
          <w:iCs/>
          <w:lang w:val="en-US" w:eastAsia="en-IO"/>
        </w:rPr>
        <w:t>[</w:t>
      </w:r>
      <w:r w:rsidRPr="00526C74">
        <w:rPr>
          <w:b/>
          <w:bCs/>
          <w:iCs/>
          <w:lang w:val="en-US" w:eastAsia="en-IO"/>
        </w:rPr>
        <w:t>2].</w:t>
      </w:r>
    </w:p>
    <w:p w14:paraId="25137B56" w14:textId="7857AFD2" w:rsidR="008A26AF" w:rsidRDefault="008A26AF">
      <w:pPr>
        <w:pStyle w:val="ShotDescription"/>
        <w:numPr>
          <w:ilvl w:val="2"/>
          <w:numId w:val="8"/>
        </w:numPr>
        <w:ind w:left="1560" w:hanging="709"/>
        <w:rPr>
          <w:lang w:val="en-IO" w:eastAsia="en-IO"/>
        </w:rPr>
      </w:pPr>
      <w:r w:rsidRPr="00FE3E36">
        <w:rPr>
          <w:lang w:val="en-IO" w:eastAsia="en-IO"/>
        </w:rPr>
        <w:t>Talent applying the handling and saline-injection control procedures to a rat in the AS group</w:t>
      </w:r>
    </w:p>
    <w:p w14:paraId="02F2AE57" w14:textId="77777777" w:rsidR="00526C74" w:rsidRPr="00FE3E36" w:rsidRDefault="00526C74">
      <w:pPr>
        <w:pStyle w:val="ShotDescription"/>
        <w:numPr>
          <w:ilvl w:val="2"/>
          <w:numId w:val="8"/>
        </w:numPr>
        <w:ind w:left="1560" w:hanging="709"/>
        <w:rPr>
          <w:lang w:val="en-IO" w:eastAsia="en-IO"/>
        </w:rPr>
      </w:pPr>
      <w:r w:rsidRPr="00FE3E36">
        <w:rPr>
          <w:lang w:val="en-IO" w:eastAsia="en-IO"/>
        </w:rPr>
        <w:t>Talent performing the spine-pinching protocol before model induction</w:t>
      </w:r>
    </w:p>
    <w:p w14:paraId="4C736B92" w14:textId="77777777" w:rsidR="00526C74" w:rsidRDefault="00526C74" w:rsidP="0048601B">
      <w:pPr>
        <w:pStyle w:val="ShotDescription"/>
        <w:numPr>
          <w:ilvl w:val="0"/>
          <w:numId w:val="0"/>
        </w:numPr>
        <w:ind w:left="720"/>
        <w:rPr>
          <w:lang w:val="en-IO" w:eastAsia="en-IO"/>
        </w:rPr>
      </w:pPr>
    </w:p>
    <w:p w14:paraId="28C74C42" w14:textId="12F0B4B1" w:rsidR="00526C74" w:rsidRPr="00FE3E36" w:rsidRDefault="00526C74">
      <w:pPr>
        <w:pStyle w:val="Narration"/>
        <w:numPr>
          <w:ilvl w:val="1"/>
          <w:numId w:val="8"/>
        </w:numPr>
        <w:ind w:left="567" w:hanging="567"/>
        <w:rPr>
          <w:lang w:eastAsia="en-IO"/>
        </w:rPr>
      </w:pPr>
      <w:r w:rsidRPr="00526C74">
        <w:rPr>
          <w:iCs/>
          <w:lang w:val="en-US" w:eastAsia="en-IO"/>
        </w:rPr>
        <w:t xml:space="preserve">Administer 10 milligrams per kilogram of methylprednisolone intraperitoneally to the AS+MP group, 30 minutes before each ovalbumin challenge </w:t>
      </w:r>
      <w:r w:rsidRPr="00526C74">
        <w:rPr>
          <w:b/>
          <w:bCs/>
          <w:iCs/>
          <w:lang w:val="en-US" w:eastAsia="en-IO"/>
        </w:rPr>
        <w:t>[</w:t>
      </w:r>
      <w:r>
        <w:rPr>
          <w:b/>
          <w:bCs/>
          <w:iCs/>
          <w:lang w:val="en-US" w:eastAsia="en-IO"/>
        </w:rPr>
        <w:t>1-TXT</w:t>
      </w:r>
      <w:r w:rsidRPr="00526C74">
        <w:rPr>
          <w:b/>
          <w:bCs/>
          <w:iCs/>
          <w:lang w:val="en-US" w:eastAsia="en-IO"/>
        </w:rPr>
        <w:t>]</w:t>
      </w:r>
      <w:r w:rsidRPr="00526C74">
        <w:rPr>
          <w:iCs/>
          <w:lang w:val="en-US" w:eastAsia="en-IO"/>
        </w:rPr>
        <w:t xml:space="preserve">. For the AS+SP+MP group, perform spine pinching once daily before methylprednisolone administration </w:t>
      </w:r>
      <w:r w:rsidRPr="00526C74">
        <w:rPr>
          <w:b/>
          <w:bCs/>
          <w:iCs/>
          <w:lang w:val="en-US" w:eastAsia="en-IO"/>
        </w:rPr>
        <w:t>[</w:t>
      </w:r>
      <w:r>
        <w:rPr>
          <w:b/>
          <w:bCs/>
          <w:iCs/>
          <w:lang w:val="en-US" w:eastAsia="en-IO"/>
        </w:rPr>
        <w:t>2</w:t>
      </w:r>
      <w:r w:rsidRPr="00526C74">
        <w:rPr>
          <w:b/>
          <w:bCs/>
          <w:iCs/>
          <w:lang w:val="en-US" w:eastAsia="en-IO"/>
        </w:rPr>
        <w:t>]</w:t>
      </w:r>
      <w:r w:rsidRPr="00526C74">
        <w:rPr>
          <w:iCs/>
          <w:lang w:val="en-US" w:eastAsia="en-IO"/>
        </w:rPr>
        <w:t xml:space="preserve">. For groups not receiving spine pinching, perform the corresponding handling procedure and four back strokes </w:t>
      </w:r>
      <w:r w:rsidRPr="00526C74">
        <w:rPr>
          <w:b/>
          <w:bCs/>
          <w:iCs/>
          <w:lang w:val="en-US" w:eastAsia="en-IO"/>
        </w:rPr>
        <w:t>[</w:t>
      </w:r>
      <w:r>
        <w:rPr>
          <w:b/>
          <w:bCs/>
          <w:iCs/>
          <w:lang w:val="en-US" w:eastAsia="en-IO"/>
        </w:rPr>
        <w:t>3</w:t>
      </w:r>
      <w:r w:rsidRPr="00526C74">
        <w:rPr>
          <w:b/>
          <w:bCs/>
          <w:iCs/>
          <w:lang w:val="en-US" w:eastAsia="en-IO"/>
        </w:rPr>
        <w:t>]</w:t>
      </w:r>
      <w:r w:rsidRPr="00526C74">
        <w:rPr>
          <w:iCs/>
          <w:lang w:val="en-US" w:eastAsia="en-IO"/>
        </w:rPr>
        <w:t>.</w:t>
      </w:r>
    </w:p>
    <w:p w14:paraId="3194378A" w14:textId="77777777" w:rsidR="00892962" w:rsidRDefault="00892962" w:rsidP="00892962">
      <w:pPr>
        <w:pStyle w:val="ListParagraph"/>
        <w:widowControl w:val="0"/>
        <w:ind w:left="0"/>
        <w:jc w:val="both"/>
        <w:rPr>
          <w:rFonts w:ascii="Calibri" w:hAnsi="Calibri" w:cs="Calibri"/>
          <w:lang w:val="en-IN"/>
        </w:rPr>
      </w:pPr>
    </w:p>
    <w:p w14:paraId="761A8650" w14:textId="77777777" w:rsidR="00526C74" w:rsidRDefault="00526C74">
      <w:pPr>
        <w:pStyle w:val="ShotDescription"/>
        <w:numPr>
          <w:ilvl w:val="2"/>
          <w:numId w:val="8"/>
        </w:numPr>
        <w:ind w:left="1560" w:hanging="709"/>
        <w:rPr>
          <w:lang w:val="en-IO" w:eastAsia="en-IO"/>
        </w:rPr>
      </w:pPr>
      <w:r w:rsidRPr="00FE3E36">
        <w:rPr>
          <w:lang w:val="en-IO" w:eastAsia="en-IO"/>
        </w:rPr>
        <w:t>Talent administering</w:t>
      </w:r>
      <w:r>
        <w:rPr>
          <w:lang w:val="en-IO" w:eastAsia="en-IO"/>
        </w:rPr>
        <w:t xml:space="preserve"> 10 mg/kg</w:t>
      </w:r>
      <w:r w:rsidRPr="00FE3E36">
        <w:rPr>
          <w:lang w:val="en-IO" w:eastAsia="en-IO"/>
        </w:rPr>
        <w:t xml:space="preserve"> methylprednisolone intraperitoneally before the ovalbumin challenge</w:t>
      </w:r>
    </w:p>
    <w:p w14:paraId="14CE1828" w14:textId="36CB63DE" w:rsidR="00526C74" w:rsidRPr="0048601B" w:rsidRDefault="00526C74" w:rsidP="0048601B">
      <w:pPr>
        <w:pStyle w:val="ShotDescription"/>
        <w:numPr>
          <w:ilvl w:val="0"/>
          <w:numId w:val="0"/>
        </w:numPr>
        <w:ind w:left="1560"/>
        <w:rPr>
          <w:b/>
          <w:bCs/>
          <w:lang w:val="en-IO" w:eastAsia="en-IO"/>
        </w:rPr>
      </w:pPr>
      <w:r w:rsidRPr="0048601B">
        <w:rPr>
          <w:b/>
          <w:bCs/>
          <w:lang w:val="en-IO" w:eastAsia="en-IO"/>
        </w:rPr>
        <w:t>TXT: M</w:t>
      </w:r>
      <w:r w:rsidRPr="0048601B">
        <w:rPr>
          <w:b/>
          <w:bCs/>
          <w:lang w:val="en-IO" w:eastAsia="en-IO"/>
        </w:rPr>
        <w:t>ethylprednisolone</w:t>
      </w:r>
      <w:r w:rsidRPr="0048601B">
        <w:rPr>
          <w:b/>
          <w:bCs/>
          <w:lang w:val="en-IO" w:eastAsia="en-IO"/>
        </w:rPr>
        <w:t xml:space="preserve"> prepared in </w:t>
      </w:r>
      <w:r w:rsidRPr="0048601B">
        <w:rPr>
          <w:b/>
          <w:bCs/>
          <w:lang w:val="en-IO" w:eastAsia="en-IO"/>
        </w:rPr>
        <w:t xml:space="preserve">2 mg/mL </w:t>
      </w:r>
      <w:r w:rsidRPr="0048601B">
        <w:rPr>
          <w:b/>
          <w:bCs/>
          <w:lang w:val="en-IO" w:eastAsia="en-IO"/>
        </w:rPr>
        <w:t>saline</w:t>
      </w:r>
    </w:p>
    <w:p w14:paraId="0748225D" w14:textId="7D0CCB69" w:rsidR="00892962" w:rsidRDefault="00892962">
      <w:pPr>
        <w:pStyle w:val="ShotDescription"/>
        <w:numPr>
          <w:ilvl w:val="2"/>
          <w:numId w:val="8"/>
        </w:numPr>
        <w:ind w:left="1560" w:hanging="709"/>
        <w:rPr>
          <w:lang w:val="en-IO" w:eastAsia="en-IO"/>
        </w:rPr>
      </w:pPr>
      <w:r w:rsidRPr="00FE3E36">
        <w:rPr>
          <w:lang w:val="en-IO" w:eastAsia="en-IO"/>
        </w:rPr>
        <w:t>Talent performing the spine-pinching protocol before the methylprednisolone injection</w:t>
      </w:r>
    </w:p>
    <w:p w14:paraId="755AFFE1" w14:textId="6EE47DF8" w:rsidR="00892962" w:rsidRPr="00FE3E36" w:rsidRDefault="00892962">
      <w:pPr>
        <w:pStyle w:val="ShotDescription"/>
        <w:numPr>
          <w:ilvl w:val="2"/>
          <w:numId w:val="8"/>
        </w:numPr>
        <w:ind w:left="1560" w:hanging="709"/>
        <w:rPr>
          <w:lang w:val="en-IO" w:eastAsia="en-IO"/>
        </w:rPr>
      </w:pPr>
      <w:r w:rsidRPr="00FE3E36">
        <w:rPr>
          <w:lang w:val="en-IO" w:eastAsia="en-IO"/>
        </w:rPr>
        <w:t>Talent performing 4 back strokes on a rat in a group not receiving spine pinching</w:t>
      </w:r>
    </w:p>
    <w:p w14:paraId="6E280F81" w14:textId="1E23824D" w:rsidR="008A26AF" w:rsidRPr="00892962" w:rsidRDefault="008A26AF" w:rsidP="00892962">
      <w:pPr>
        <w:pStyle w:val="Heading1"/>
        <w:pBdr>
          <w:bottom w:val="none" w:sz="0" w:space="0" w:color="auto"/>
        </w:pBdr>
        <w:spacing w:after="0"/>
        <w:jc w:val="left"/>
        <w:rPr>
          <w:rFonts w:cstheme="minorHAnsi"/>
          <w:sz w:val="24"/>
        </w:rPr>
      </w:pPr>
    </w:p>
    <w:p w14:paraId="4FDC8CCD" w14:textId="08EC0610" w:rsidR="008A26AF" w:rsidRDefault="00F4119A" w:rsidP="00F4119A">
      <w:pPr>
        <w:ind w:left="851"/>
        <w:rPr>
          <w:lang w:val="en-IN"/>
        </w:rPr>
      </w:pPr>
      <w:r w:rsidRPr="00F4119A">
        <w:rPr>
          <w:b/>
          <w:bCs/>
          <w:highlight w:val="yellow"/>
          <w:lang w:val="en-IN"/>
        </w:rPr>
        <w:t>Author:</w:t>
      </w:r>
      <w:r w:rsidRPr="00F4119A">
        <w:rPr>
          <w:highlight w:val="yellow"/>
          <w:lang w:val="en-IN"/>
        </w:rPr>
        <w:t xml:space="preserve"> The </w:t>
      </w:r>
      <w:r w:rsidRPr="00F4119A">
        <w:rPr>
          <w:highlight w:val="yellow"/>
          <w:lang w:eastAsia="en-IO"/>
        </w:rPr>
        <w:t xml:space="preserve">ovalbumin sensitization and challenge </w:t>
      </w:r>
      <w:r w:rsidRPr="00F4119A">
        <w:rPr>
          <w:highlight w:val="yellow"/>
          <w:lang w:eastAsia="en-IO"/>
        </w:rPr>
        <w:t>is given here again, or is it the same given in section 2.</w:t>
      </w:r>
      <w:r>
        <w:rPr>
          <w:lang w:eastAsia="en-IO"/>
        </w:rPr>
        <w:t xml:space="preserve"> </w:t>
      </w:r>
    </w:p>
    <w:p w14:paraId="6CD9C7D6" w14:textId="77777777" w:rsidR="008A26AF" w:rsidRDefault="008A26AF" w:rsidP="008A26AF">
      <w:pPr>
        <w:rPr>
          <w:lang w:val="en-IN"/>
        </w:rPr>
      </w:pPr>
    </w:p>
    <w:p w14:paraId="2081B1F7" w14:textId="24A9F4A1" w:rsidR="00740F82" w:rsidRPr="00740F82" w:rsidRDefault="00740F82">
      <w:pPr>
        <w:pStyle w:val="ListParagraph"/>
        <w:numPr>
          <w:ilvl w:val="1"/>
          <w:numId w:val="8"/>
        </w:numPr>
        <w:ind w:left="567" w:hanging="567"/>
        <w:jc w:val="both"/>
        <w:rPr>
          <w:color w:val="7030A0"/>
          <w:lang w:val="en-IN"/>
        </w:rPr>
      </w:pPr>
      <w:r w:rsidRPr="00740F82">
        <w:rPr>
          <w:color w:val="7030A0"/>
        </w:rPr>
        <w:t xml:space="preserve">Following completion of the experimental interventions, </w:t>
      </w:r>
      <w:r w:rsidR="00A05788">
        <w:rPr>
          <w:color w:val="7030A0"/>
        </w:rPr>
        <w:t>assess</w:t>
      </w:r>
      <w:r w:rsidR="00786BFB" w:rsidRPr="00786BFB">
        <w:rPr>
          <w:color w:val="7030A0"/>
        </w:rPr>
        <w:t xml:space="preserve"> the rats for changes in body weight and airway responsiveness to evaluate the treatment effects [1].</w:t>
      </w:r>
    </w:p>
    <w:p w14:paraId="31EED581" w14:textId="77777777" w:rsidR="00740F82" w:rsidRDefault="00740F82" w:rsidP="008A26AF">
      <w:pPr>
        <w:rPr>
          <w:lang w:val="en-IN"/>
        </w:rPr>
      </w:pPr>
    </w:p>
    <w:p w14:paraId="2E562ADE" w14:textId="042DBB18" w:rsidR="00740F82" w:rsidRPr="00A05788" w:rsidRDefault="00740F82">
      <w:pPr>
        <w:pStyle w:val="ListParagraph"/>
        <w:numPr>
          <w:ilvl w:val="2"/>
          <w:numId w:val="8"/>
        </w:numPr>
        <w:jc w:val="both"/>
        <w:rPr>
          <w:lang w:val="en-IN"/>
        </w:rPr>
      </w:pPr>
      <w:r>
        <w:t>Representative shot of t</w:t>
      </w:r>
      <w:r w:rsidRPr="00740F82">
        <w:t xml:space="preserve">alent measuring the rat’s body weight and </w:t>
      </w:r>
      <w:commentRangeStart w:id="3"/>
      <w:r w:rsidRPr="00740F82">
        <w:t>performing the whole-body plethysmography assessment for airway responsiveness</w:t>
      </w:r>
      <w:commentRangeEnd w:id="3"/>
      <w:r w:rsidR="00A05788" w:rsidRPr="00A05788">
        <w:rPr>
          <w:rStyle w:val="CommentReference"/>
          <w:sz w:val="24"/>
          <w:szCs w:val="24"/>
          <w:lang w:val="en-IN"/>
        </w:rPr>
        <w:commentReference w:id="3"/>
      </w:r>
    </w:p>
    <w:p w14:paraId="03C36654" w14:textId="77777777" w:rsidR="00740F82" w:rsidRPr="00740F82" w:rsidRDefault="00740F82" w:rsidP="00740F82">
      <w:pPr>
        <w:pStyle w:val="ListParagraph"/>
        <w:jc w:val="both"/>
        <w:rPr>
          <w:lang w:val="en-IN"/>
        </w:rPr>
      </w:pPr>
    </w:p>
    <w:p w14:paraId="586D26A4" w14:textId="18898389" w:rsidR="00740F82" w:rsidRPr="009C416D" w:rsidRDefault="00740F82" w:rsidP="00740F82">
      <w:pPr>
        <w:pStyle w:val="Heading1"/>
        <w:pBdr>
          <w:bottom w:val="none" w:sz="0" w:space="0" w:color="auto"/>
        </w:pBdr>
        <w:rPr>
          <w:rFonts w:cstheme="minorHAnsi"/>
          <w:sz w:val="24"/>
          <w:lang w:val="en-IO"/>
        </w:rPr>
      </w:pPr>
      <w:r w:rsidRPr="009C416D">
        <w:rPr>
          <w:rFonts w:cstheme="minorHAnsi"/>
          <w:b/>
          <w:bCs/>
          <w:sz w:val="24"/>
          <w:highlight w:val="yellow"/>
          <w:lang w:val="en-IO"/>
        </w:rPr>
        <w:t>Author:</w:t>
      </w:r>
      <w:r w:rsidRPr="009C416D">
        <w:rPr>
          <w:rFonts w:cstheme="minorHAnsi"/>
          <w:sz w:val="24"/>
          <w:highlight w:val="yellow"/>
          <w:lang w:val="en-IO"/>
        </w:rPr>
        <w:t xml:space="preserve"> Step 5.4 has been added to bridge the protocol with the </w:t>
      </w:r>
      <w:r w:rsidR="00A05788">
        <w:rPr>
          <w:rFonts w:cstheme="minorHAnsi"/>
          <w:sz w:val="24"/>
          <w:highlight w:val="yellow"/>
          <w:lang w:val="en-IO"/>
        </w:rPr>
        <w:t>r</w:t>
      </w:r>
      <w:r w:rsidRPr="009C416D">
        <w:rPr>
          <w:rFonts w:cstheme="minorHAnsi"/>
          <w:sz w:val="24"/>
          <w:highlight w:val="yellow"/>
          <w:lang w:val="en-IO"/>
        </w:rPr>
        <w:t>esults section.</w:t>
      </w:r>
    </w:p>
    <w:p w14:paraId="6E704C80" w14:textId="7DE12BE5" w:rsidR="00740F82" w:rsidRPr="009C416D" w:rsidRDefault="00740F82" w:rsidP="00740F82">
      <w:pPr>
        <w:pStyle w:val="Heading1"/>
        <w:pBdr>
          <w:bottom w:val="none" w:sz="0" w:space="0" w:color="auto"/>
        </w:pBdr>
        <w:ind w:left="709"/>
        <w:jc w:val="both"/>
        <w:rPr>
          <w:rFonts w:cstheme="minorHAnsi"/>
          <w:sz w:val="24"/>
        </w:rPr>
      </w:pPr>
      <w:r w:rsidRPr="009C416D">
        <w:rPr>
          <w:rFonts w:cstheme="minorHAnsi"/>
          <w:b/>
          <w:bCs/>
          <w:sz w:val="24"/>
          <w:highlight w:val="yellow"/>
        </w:rPr>
        <w:t>Author:</w:t>
      </w:r>
      <w:r w:rsidRPr="009C416D">
        <w:rPr>
          <w:rFonts w:cstheme="minorHAnsi"/>
          <w:sz w:val="24"/>
          <w:highlight w:val="yellow"/>
        </w:rPr>
        <w:t xml:space="preserve"> I have included all the protocol steps in the script. Information from the notes has been incorporated into the relevant steps where necessary. Please review and let me know if any additional information from the notes should be included.</w:t>
      </w:r>
    </w:p>
    <w:p w14:paraId="60805E5F" w14:textId="5EBA0188" w:rsidR="008A26AF" w:rsidRDefault="008A26AF" w:rsidP="008A26AF">
      <w:pPr>
        <w:rPr>
          <w:lang w:val="en-IN"/>
        </w:rPr>
      </w:pPr>
      <w:r>
        <w:rPr>
          <w:lang w:val="en-IN"/>
        </w:rPr>
        <w:br w:type="page"/>
      </w:r>
    </w:p>
    <w:p w14:paraId="01718473" w14:textId="77777777" w:rsidR="008A26AF" w:rsidRPr="008A26AF" w:rsidRDefault="008A26AF" w:rsidP="008A26AF">
      <w:pPr>
        <w:rPr>
          <w:lang w:val="en-IN"/>
        </w:rPr>
      </w:pPr>
    </w:p>
    <w:p w14:paraId="3AF598C5" w14:textId="7717FBE9" w:rsidR="001E0433" w:rsidRPr="00B07A3B" w:rsidRDefault="001E0433" w:rsidP="001E0433">
      <w:pPr>
        <w:pStyle w:val="Heading1"/>
        <w:rPr>
          <w:rFonts w:cstheme="minorHAnsi"/>
        </w:rPr>
      </w:pPr>
      <w:r w:rsidRPr="00B07A3B">
        <w:rPr>
          <w:rFonts w:cstheme="minorHAnsi"/>
        </w:rPr>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036330A1" w:rsidR="001E0433" w:rsidRPr="00495959" w:rsidRDefault="001E0433">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DA58A6">
        <w:rPr>
          <w:rFonts w:eastAsia="Times New Roman" w:cstheme="minorHAnsi"/>
          <w:bCs/>
        </w:rPr>
        <w:t>160</w:t>
      </w:r>
    </w:p>
    <w:p w14:paraId="4AE74E16" w14:textId="77777777" w:rsidR="001E0433" w:rsidRPr="000F0F14" w:rsidRDefault="001E0433">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51ACC362" w:rsidR="001E0433" w:rsidRPr="00985FE6" w:rsidRDefault="001E0433">
      <w:pPr>
        <w:pStyle w:val="ListParagraph"/>
        <w:numPr>
          <w:ilvl w:val="0"/>
          <w:numId w:val="8"/>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6E8A171" w14:textId="3CA1FC5D" w:rsidR="001E0433" w:rsidRPr="00E86FBE" w:rsidRDefault="000A4537">
      <w:pPr>
        <w:pStyle w:val="ListParagraph"/>
        <w:numPr>
          <w:ilvl w:val="1"/>
          <w:numId w:val="8"/>
        </w:numPr>
        <w:spacing w:before="120"/>
        <w:ind w:left="567" w:hanging="502"/>
        <w:contextualSpacing w:val="0"/>
        <w:jc w:val="both"/>
        <w:outlineLvl w:val="0"/>
        <w:rPr>
          <w:rFonts w:cstheme="minorHAnsi"/>
          <w:color w:val="7030A0"/>
        </w:rPr>
      </w:pPr>
      <w:r w:rsidRPr="00253FAD">
        <w:rPr>
          <w:rFonts w:cstheme="minorHAnsi"/>
          <w:color w:val="7030A0"/>
        </w:rPr>
        <w:t xml:space="preserve">Before treatment, body weight was comparable across all five groups </w:t>
      </w:r>
      <w:r w:rsidRPr="00253FAD">
        <w:rPr>
          <w:rFonts w:cstheme="minorHAnsi"/>
          <w:b/>
          <w:bCs/>
          <w:color w:val="7030A0"/>
        </w:rPr>
        <w:t>[1].</w:t>
      </w:r>
      <w:r w:rsidRPr="00253FAD">
        <w:rPr>
          <w:rFonts w:cstheme="minorHAnsi"/>
          <w:color w:val="7030A0"/>
        </w:rPr>
        <w:t xml:space="preserve"> Following asthma induction, body weight was significantly lower in the AS group than in the CN group </w:t>
      </w:r>
      <w:r w:rsidRPr="00253FAD">
        <w:rPr>
          <w:rFonts w:cstheme="minorHAnsi"/>
          <w:b/>
          <w:bCs/>
          <w:color w:val="7030A0"/>
        </w:rPr>
        <w:t>[2].</w:t>
      </w:r>
      <w:r w:rsidRPr="00253FAD">
        <w:rPr>
          <w:rFonts w:cstheme="minorHAnsi"/>
          <w:color w:val="7030A0"/>
        </w:rPr>
        <w:t xml:space="preserve"> Compared with the AS group, the AS+SP group showed significantly greater body weight </w:t>
      </w:r>
      <w:r w:rsidRPr="00253FAD">
        <w:rPr>
          <w:rFonts w:cstheme="minorHAnsi"/>
          <w:b/>
          <w:bCs/>
          <w:color w:val="7030A0"/>
        </w:rPr>
        <w:t>[3],</w:t>
      </w:r>
      <w:r w:rsidRPr="00253FAD">
        <w:rPr>
          <w:rFonts w:cstheme="minorHAnsi"/>
          <w:color w:val="7030A0"/>
        </w:rPr>
        <w:t xml:space="preserve"> </w:t>
      </w:r>
      <w:r w:rsidR="00253FAD">
        <w:rPr>
          <w:rFonts w:cstheme="minorHAnsi"/>
          <w:color w:val="7030A0"/>
        </w:rPr>
        <w:t>whereas</w:t>
      </w:r>
      <w:r w:rsidRPr="00253FAD">
        <w:rPr>
          <w:rFonts w:cstheme="minorHAnsi"/>
          <w:color w:val="7030A0"/>
        </w:rPr>
        <w:t xml:space="preserve"> the AS+MP and AS+SP+MP groups showed no significant increase in body weight </w:t>
      </w:r>
      <w:r w:rsidRPr="00253FAD">
        <w:rPr>
          <w:rFonts w:cstheme="minorHAnsi"/>
          <w:b/>
          <w:bCs/>
          <w:color w:val="7030A0"/>
        </w:rPr>
        <w:t>[4].</w:t>
      </w:r>
    </w:p>
    <w:p w14:paraId="36A368C5" w14:textId="77777777" w:rsidR="00E86FBE" w:rsidRPr="00253FAD" w:rsidRDefault="00E86FBE" w:rsidP="00E86FBE">
      <w:pPr>
        <w:pStyle w:val="ListParagraph"/>
        <w:spacing w:before="120"/>
        <w:ind w:left="360"/>
        <w:contextualSpacing w:val="0"/>
        <w:jc w:val="both"/>
        <w:outlineLvl w:val="0"/>
        <w:rPr>
          <w:rFonts w:cstheme="minorHAnsi"/>
          <w:color w:val="7030A0"/>
        </w:rPr>
      </w:pPr>
    </w:p>
    <w:p w14:paraId="0E96C679" w14:textId="0C74D001" w:rsidR="000A4537" w:rsidRPr="00E86FBE" w:rsidRDefault="000A4537">
      <w:pPr>
        <w:pStyle w:val="ListParagraph"/>
        <w:numPr>
          <w:ilvl w:val="2"/>
          <w:numId w:val="8"/>
        </w:numPr>
        <w:spacing w:before="120"/>
        <w:ind w:left="1627"/>
        <w:contextualSpacing w:val="0"/>
        <w:outlineLvl w:val="0"/>
        <w:rPr>
          <w:rFonts w:ascii="Calibri" w:hAnsi="Calibri" w:cs="Calibri"/>
          <w:color w:val="auto"/>
        </w:rPr>
      </w:pPr>
      <w:r w:rsidRPr="00253FAD">
        <w:rPr>
          <w:rFonts w:cs="Calibri"/>
          <w:lang w:val="en-IO" w:eastAsia="en-IO"/>
        </w:rPr>
        <w:t xml:space="preserve">LAB </w:t>
      </w:r>
      <w:r w:rsidRPr="00E86FBE">
        <w:rPr>
          <w:rFonts w:ascii="Calibri" w:hAnsi="Calibri" w:cs="Calibri"/>
          <w:color w:val="auto"/>
        </w:rPr>
        <w:t xml:space="preserve">MEDIA: Figure 3A. </w:t>
      </w:r>
      <w:r w:rsidRPr="00E86FBE">
        <w:rPr>
          <w:rFonts w:cstheme="minorHAnsi"/>
          <w:i/>
          <w:color w:val="0070C0"/>
        </w:rPr>
        <w:t xml:space="preserve">Video editor: </w:t>
      </w:r>
      <w:r w:rsidRPr="00E86FBE">
        <w:rPr>
          <w:rFonts w:cstheme="minorHAnsi"/>
          <w:i/>
          <w:color w:val="0070C0"/>
        </w:rPr>
        <w:t>Please</w:t>
      </w:r>
      <w:r w:rsidRPr="00E86FBE">
        <w:rPr>
          <w:rFonts w:cstheme="minorHAnsi"/>
          <w:i/>
          <w:color w:val="0070C0"/>
        </w:rPr>
        <w:t xml:space="preserve"> highlight</w:t>
      </w:r>
      <w:r w:rsidRPr="00E86FBE">
        <w:rPr>
          <w:rFonts w:cstheme="minorHAnsi"/>
          <w:i/>
          <w:color w:val="0070C0"/>
        </w:rPr>
        <w:t xml:space="preserve"> all</w:t>
      </w:r>
      <w:r w:rsidRPr="00E86FBE">
        <w:rPr>
          <w:rFonts w:cstheme="minorHAnsi"/>
          <w:i/>
          <w:color w:val="0070C0"/>
        </w:rPr>
        <w:t xml:space="preserve"> the bar</w:t>
      </w:r>
      <w:r w:rsidRPr="00E86FBE">
        <w:rPr>
          <w:rFonts w:cstheme="minorHAnsi"/>
          <w:i/>
          <w:color w:val="0070C0"/>
        </w:rPr>
        <w:t>s</w:t>
      </w:r>
      <w:r w:rsidRPr="00E86FBE">
        <w:rPr>
          <w:rFonts w:cstheme="minorHAnsi"/>
          <w:i/>
          <w:color w:val="0070C0"/>
        </w:rPr>
        <w:t xml:space="preserve"> </w:t>
      </w:r>
      <w:r w:rsidRPr="00E86FBE">
        <w:rPr>
          <w:rFonts w:cstheme="minorHAnsi"/>
          <w:i/>
          <w:color w:val="0070C0"/>
        </w:rPr>
        <w:t>in the initial</w:t>
      </w:r>
      <w:r w:rsidRPr="00E86FBE">
        <w:rPr>
          <w:rFonts w:ascii="Calibri" w:hAnsi="Calibri" w:cs="Calibri"/>
          <w:color w:val="auto"/>
        </w:rPr>
        <w:t xml:space="preserve"> </w:t>
      </w:r>
      <w:r w:rsidRPr="00E86FBE">
        <w:rPr>
          <w:rFonts w:cstheme="minorHAnsi"/>
          <w:i/>
          <w:color w:val="0070C0"/>
        </w:rPr>
        <w:t>stage</w:t>
      </w:r>
    </w:p>
    <w:p w14:paraId="39D33A81" w14:textId="44C289A1" w:rsidR="000A4537" w:rsidRPr="00E86FBE" w:rsidRDefault="000A4537">
      <w:pPr>
        <w:pStyle w:val="ListParagraph"/>
        <w:numPr>
          <w:ilvl w:val="2"/>
          <w:numId w:val="8"/>
        </w:numPr>
        <w:spacing w:before="120"/>
        <w:ind w:left="1627"/>
        <w:contextualSpacing w:val="0"/>
        <w:outlineLvl w:val="0"/>
        <w:rPr>
          <w:rFonts w:ascii="Calibri" w:hAnsi="Calibri" w:cs="Calibri"/>
          <w:color w:val="auto"/>
        </w:rPr>
      </w:pPr>
      <w:r w:rsidRPr="00E86FBE">
        <w:rPr>
          <w:rFonts w:ascii="Calibri" w:hAnsi="Calibri" w:cs="Calibri"/>
          <w:color w:val="auto"/>
        </w:rPr>
        <w:t xml:space="preserve">LAB MEDIA: Figure 3A. </w:t>
      </w:r>
      <w:r w:rsidRPr="00E86FBE">
        <w:rPr>
          <w:rFonts w:cstheme="minorHAnsi"/>
          <w:i/>
          <w:color w:val="0070C0"/>
        </w:rPr>
        <w:t xml:space="preserve">Video editor: </w:t>
      </w:r>
      <w:r w:rsidRPr="00E86FBE">
        <w:rPr>
          <w:rFonts w:cstheme="minorHAnsi"/>
          <w:i/>
          <w:color w:val="0070C0"/>
        </w:rPr>
        <w:t>Please</w:t>
      </w:r>
      <w:r w:rsidRPr="00E86FBE">
        <w:rPr>
          <w:rFonts w:cstheme="minorHAnsi"/>
          <w:i/>
          <w:color w:val="0070C0"/>
        </w:rPr>
        <w:t xml:space="preserve"> highlight the bar </w:t>
      </w:r>
      <w:r w:rsidR="00253FAD" w:rsidRPr="00E86FBE">
        <w:rPr>
          <w:rFonts w:cstheme="minorHAnsi"/>
          <w:i/>
          <w:color w:val="0070C0"/>
        </w:rPr>
        <w:t>labeled</w:t>
      </w:r>
      <w:r w:rsidRPr="00E86FBE">
        <w:rPr>
          <w:rFonts w:cstheme="minorHAnsi"/>
          <w:i/>
          <w:color w:val="0070C0"/>
        </w:rPr>
        <w:t xml:space="preserve"> “AS</w:t>
      </w:r>
      <w:r w:rsidRPr="00E86FBE">
        <w:rPr>
          <w:rFonts w:ascii="Calibri" w:hAnsi="Calibri" w:cs="Calibri"/>
          <w:color w:val="auto"/>
        </w:rPr>
        <w:t xml:space="preserve"> </w:t>
      </w:r>
      <w:r w:rsidRPr="00E86FBE">
        <w:rPr>
          <w:rFonts w:cstheme="minorHAnsi"/>
          <w:i/>
          <w:color w:val="0070C0"/>
        </w:rPr>
        <w:t xml:space="preserve">group” </w:t>
      </w:r>
      <w:r w:rsidRPr="00E86FBE">
        <w:rPr>
          <w:rFonts w:cstheme="minorHAnsi"/>
          <w:i/>
          <w:color w:val="0070C0"/>
        </w:rPr>
        <w:t xml:space="preserve">followed by </w:t>
      </w:r>
      <w:r w:rsidRPr="00E86FBE">
        <w:rPr>
          <w:rFonts w:cstheme="minorHAnsi"/>
          <w:i/>
          <w:color w:val="0070C0"/>
        </w:rPr>
        <w:t xml:space="preserve">the bar </w:t>
      </w:r>
      <w:r w:rsidR="00253FAD" w:rsidRPr="00E86FBE">
        <w:rPr>
          <w:rFonts w:cstheme="minorHAnsi"/>
          <w:i/>
          <w:color w:val="0070C0"/>
        </w:rPr>
        <w:t>labeled</w:t>
      </w:r>
      <w:r w:rsidRPr="00E86FBE">
        <w:rPr>
          <w:rFonts w:cstheme="minorHAnsi"/>
          <w:i/>
          <w:color w:val="0070C0"/>
        </w:rPr>
        <w:t xml:space="preserve"> “CN group”</w:t>
      </w:r>
      <w:r w:rsidRPr="00E86FBE">
        <w:rPr>
          <w:rFonts w:cstheme="minorHAnsi"/>
          <w:i/>
          <w:color w:val="0070C0"/>
        </w:rPr>
        <w:t xml:space="preserve"> in the final stage</w:t>
      </w:r>
    </w:p>
    <w:p w14:paraId="4B090BA6" w14:textId="5952C4FD" w:rsidR="000A4537" w:rsidRPr="00E86FBE" w:rsidRDefault="000A4537">
      <w:pPr>
        <w:pStyle w:val="ListParagraph"/>
        <w:numPr>
          <w:ilvl w:val="2"/>
          <w:numId w:val="8"/>
        </w:numPr>
        <w:spacing w:before="120"/>
        <w:ind w:left="1627"/>
        <w:contextualSpacing w:val="0"/>
        <w:outlineLvl w:val="0"/>
        <w:rPr>
          <w:rFonts w:ascii="Calibri" w:hAnsi="Calibri" w:cs="Calibri"/>
          <w:color w:val="auto"/>
        </w:rPr>
      </w:pPr>
      <w:r w:rsidRPr="00E86FBE">
        <w:rPr>
          <w:rFonts w:ascii="Calibri" w:hAnsi="Calibri" w:cs="Calibri"/>
          <w:color w:val="auto"/>
        </w:rPr>
        <w:t xml:space="preserve">LAB MEDIA: Figure 3A. </w:t>
      </w:r>
      <w:r w:rsidRPr="00E86FBE">
        <w:rPr>
          <w:rFonts w:cstheme="minorHAnsi"/>
          <w:i/>
          <w:color w:val="0070C0"/>
        </w:rPr>
        <w:t xml:space="preserve">Video editor: </w:t>
      </w:r>
      <w:r w:rsidR="00E86FBE" w:rsidRPr="00E86FBE">
        <w:rPr>
          <w:rFonts w:cstheme="minorHAnsi"/>
          <w:i/>
          <w:color w:val="0070C0"/>
        </w:rPr>
        <w:t>Please highlight</w:t>
      </w:r>
      <w:r w:rsidRPr="00E86FBE">
        <w:rPr>
          <w:rFonts w:cstheme="minorHAnsi"/>
          <w:i/>
          <w:color w:val="0070C0"/>
        </w:rPr>
        <w:t xml:space="preserve"> the bar </w:t>
      </w:r>
      <w:r w:rsidR="00253FAD" w:rsidRPr="00E86FBE">
        <w:rPr>
          <w:rFonts w:cstheme="minorHAnsi"/>
          <w:i/>
          <w:color w:val="0070C0"/>
        </w:rPr>
        <w:t>labeled</w:t>
      </w:r>
      <w:r w:rsidRPr="00E86FBE">
        <w:rPr>
          <w:rFonts w:cstheme="minorHAnsi"/>
          <w:i/>
          <w:color w:val="0070C0"/>
        </w:rPr>
        <w:t xml:space="preserve"> “AS+SP</w:t>
      </w:r>
      <w:r w:rsidRPr="00E86FBE">
        <w:rPr>
          <w:rFonts w:ascii="Calibri" w:hAnsi="Calibri" w:cs="Calibri"/>
          <w:color w:val="auto"/>
        </w:rPr>
        <w:t xml:space="preserve"> </w:t>
      </w:r>
      <w:r w:rsidRPr="00E86FBE">
        <w:rPr>
          <w:rFonts w:cstheme="minorHAnsi"/>
          <w:i/>
          <w:color w:val="0070C0"/>
        </w:rPr>
        <w:t xml:space="preserve">group” </w:t>
      </w:r>
      <w:r w:rsidRPr="00E86FBE">
        <w:rPr>
          <w:rFonts w:cstheme="minorHAnsi"/>
          <w:i/>
          <w:color w:val="0070C0"/>
        </w:rPr>
        <w:t>followed by</w:t>
      </w:r>
      <w:r w:rsidRPr="00E86FBE">
        <w:rPr>
          <w:rFonts w:cstheme="minorHAnsi"/>
          <w:i/>
          <w:color w:val="0070C0"/>
        </w:rPr>
        <w:t xml:space="preserve"> the bar </w:t>
      </w:r>
      <w:r w:rsidR="00253FAD" w:rsidRPr="00E86FBE">
        <w:rPr>
          <w:rFonts w:cstheme="minorHAnsi"/>
          <w:i/>
          <w:color w:val="0070C0"/>
        </w:rPr>
        <w:t>labeled</w:t>
      </w:r>
      <w:r w:rsidRPr="00E86FBE">
        <w:rPr>
          <w:rFonts w:cstheme="minorHAnsi"/>
          <w:i/>
          <w:color w:val="0070C0"/>
        </w:rPr>
        <w:t xml:space="preserve"> “AS group”</w:t>
      </w:r>
      <w:r w:rsidRPr="00E86FBE">
        <w:rPr>
          <w:rFonts w:cstheme="minorHAnsi"/>
          <w:i/>
          <w:color w:val="0070C0"/>
        </w:rPr>
        <w:t xml:space="preserve"> in the final stage</w:t>
      </w:r>
    </w:p>
    <w:p w14:paraId="0239B4C9" w14:textId="2C59DD2C" w:rsidR="000A4537" w:rsidRPr="00253FAD" w:rsidRDefault="000A4537">
      <w:pPr>
        <w:pStyle w:val="ListParagraph"/>
        <w:numPr>
          <w:ilvl w:val="2"/>
          <w:numId w:val="8"/>
        </w:numPr>
        <w:spacing w:before="120"/>
        <w:ind w:left="1627"/>
        <w:contextualSpacing w:val="0"/>
        <w:outlineLvl w:val="0"/>
        <w:rPr>
          <w:rFonts w:cs="Calibri"/>
          <w:lang w:val="en-IO" w:eastAsia="en-IO"/>
        </w:rPr>
      </w:pPr>
      <w:r w:rsidRPr="00E86FBE">
        <w:rPr>
          <w:rFonts w:ascii="Calibri" w:hAnsi="Calibri" w:cs="Calibri"/>
          <w:color w:val="auto"/>
        </w:rPr>
        <w:t xml:space="preserve">LAB MEDIA: Figure 3A. </w:t>
      </w:r>
      <w:r w:rsidRPr="00E86FBE">
        <w:rPr>
          <w:rFonts w:cstheme="minorHAnsi"/>
          <w:i/>
          <w:color w:val="0070C0"/>
        </w:rPr>
        <w:t xml:space="preserve">Video editor: </w:t>
      </w:r>
      <w:r w:rsidRPr="00E86FBE">
        <w:rPr>
          <w:rFonts w:cstheme="minorHAnsi"/>
          <w:i/>
          <w:color w:val="0070C0"/>
        </w:rPr>
        <w:t xml:space="preserve">Please </w:t>
      </w:r>
      <w:r w:rsidRPr="00E86FBE">
        <w:rPr>
          <w:rFonts w:cstheme="minorHAnsi"/>
          <w:i/>
          <w:color w:val="0070C0"/>
        </w:rPr>
        <w:t xml:space="preserve">highlight the bar </w:t>
      </w:r>
      <w:r w:rsidR="00253FAD" w:rsidRPr="00E86FBE">
        <w:rPr>
          <w:rFonts w:cstheme="minorHAnsi"/>
          <w:i/>
          <w:color w:val="0070C0"/>
        </w:rPr>
        <w:t>labeled “AS+MP</w:t>
      </w:r>
      <w:r w:rsidR="00253FAD" w:rsidRPr="00E86FBE">
        <w:rPr>
          <w:rFonts w:ascii="Calibri" w:hAnsi="Calibri" w:cs="Calibri"/>
          <w:color w:val="auto"/>
        </w:rPr>
        <w:t xml:space="preserve"> </w:t>
      </w:r>
      <w:r w:rsidR="00253FAD" w:rsidRPr="00E86FBE">
        <w:rPr>
          <w:rFonts w:cstheme="minorHAnsi"/>
          <w:i/>
          <w:color w:val="0070C0"/>
        </w:rPr>
        <w:t>group” and AS+SP+MP</w:t>
      </w:r>
      <w:r w:rsidR="00A93814">
        <w:rPr>
          <w:rFonts w:cstheme="minorHAnsi"/>
          <w:i/>
          <w:color w:val="0070C0"/>
        </w:rPr>
        <w:t xml:space="preserve"> group</w:t>
      </w:r>
      <w:r w:rsidRPr="00E86FBE">
        <w:rPr>
          <w:rFonts w:cstheme="minorHAnsi"/>
          <w:i/>
          <w:color w:val="0070C0"/>
        </w:rPr>
        <w:t>”</w:t>
      </w:r>
    </w:p>
    <w:p w14:paraId="4479C21D" w14:textId="357323D0" w:rsidR="001E0433" w:rsidRDefault="001E0433" w:rsidP="000A4537">
      <w:pPr>
        <w:pStyle w:val="ListParagraph"/>
        <w:spacing w:before="120"/>
        <w:ind w:left="360"/>
        <w:contextualSpacing w:val="0"/>
        <w:outlineLvl w:val="0"/>
        <w:rPr>
          <w:rFonts w:cstheme="minorHAnsi"/>
        </w:rPr>
      </w:pPr>
    </w:p>
    <w:p w14:paraId="1729D7B3" w14:textId="0664D219" w:rsidR="000A4537" w:rsidRDefault="00253FAD">
      <w:pPr>
        <w:pStyle w:val="ListParagraph"/>
        <w:numPr>
          <w:ilvl w:val="1"/>
          <w:numId w:val="8"/>
        </w:numPr>
        <w:spacing w:before="120"/>
        <w:ind w:left="567" w:hanging="502"/>
        <w:contextualSpacing w:val="0"/>
        <w:outlineLvl w:val="0"/>
        <w:rPr>
          <w:rFonts w:cstheme="minorHAnsi"/>
          <w:color w:val="7030A0"/>
        </w:rPr>
      </w:pPr>
      <w:r w:rsidRPr="00253FAD">
        <w:rPr>
          <w:rFonts w:cstheme="minorHAnsi"/>
          <w:color w:val="7030A0"/>
        </w:rPr>
        <w:t>Following the ovalbumin challenge, the AS group showed increased Penh</w:t>
      </w:r>
      <w:r w:rsidRPr="00253FAD">
        <w:rPr>
          <w:rFonts w:cstheme="minorHAnsi"/>
          <w:color w:val="7030A0"/>
        </w:rPr>
        <w:t xml:space="preserve"> </w:t>
      </w:r>
      <w:r w:rsidRPr="00253FAD">
        <w:rPr>
          <w:rFonts w:cstheme="minorHAnsi"/>
          <w:color w:val="EE0000"/>
        </w:rPr>
        <w:t>(</w:t>
      </w:r>
      <w:r w:rsidRPr="00253FAD">
        <w:rPr>
          <w:rFonts w:cstheme="minorHAnsi"/>
          <w:i/>
          <w:iCs w:val="0"/>
          <w:color w:val="EE0000"/>
        </w:rPr>
        <w:t>Pen</w:t>
      </w:r>
      <w:r w:rsidRPr="00253FAD">
        <w:rPr>
          <w:rFonts w:cstheme="minorHAnsi"/>
          <w:color w:val="EE0000"/>
        </w:rPr>
        <w:t>)</w:t>
      </w:r>
      <w:r w:rsidRPr="00253FAD">
        <w:rPr>
          <w:rFonts w:cstheme="minorHAnsi"/>
        </w:rPr>
        <w:t xml:space="preserve"> </w:t>
      </w:r>
      <w:r w:rsidRPr="00253FAD">
        <w:rPr>
          <w:rFonts w:cstheme="minorHAnsi"/>
          <w:color w:val="7030A0"/>
        </w:rPr>
        <w:t>values</w:t>
      </w:r>
      <w:r>
        <w:rPr>
          <w:rFonts w:cstheme="minorHAnsi"/>
          <w:color w:val="7030A0"/>
        </w:rPr>
        <w:t xml:space="preserve"> </w:t>
      </w:r>
      <w:r w:rsidRPr="00253FAD">
        <w:rPr>
          <w:rFonts w:cstheme="minorHAnsi"/>
          <w:b/>
          <w:bCs/>
          <w:color w:val="7030A0"/>
        </w:rPr>
        <w:t>[1]</w:t>
      </w:r>
      <w:r w:rsidRPr="00253FAD">
        <w:rPr>
          <w:rFonts w:cstheme="minorHAnsi"/>
          <w:color w:val="7030A0"/>
        </w:rPr>
        <w:t xml:space="preserve"> compared with the CN group </w:t>
      </w:r>
      <w:r w:rsidRPr="00253FAD">
        <w:rPr>
          <w:rFonts w:cstheme="minorHAnsi"/>
          <w:b/>
          <w:bCs/>
          <w:color w:val="7030A0"/>
        </w:rPr>
        <w:t>[</w:t>
      </w:r>
      <w:r w:rsidR="00E86FBE">
        <w:rPr>
          <w:rFonts w:cstheme="minorHAnsi"/>
          <w:b/>
          <w:bCs/>
          <w:color w:val="7030A0"/>
        </w:rPr>
        <w:t>2</w:t>
      </w:r>
      <w:r w:rsidRPr="00253FAD">
        <w:rPr>
          <w:rFonts w:cstheme="minorHAnsi"/>
          <w:b/>
          <w:bCs/>
          <w:color w:val="7030A0"/>
        </w:rPr>
        <w:t>]</w:t>
      </w:r>
      <w:r w:rsidR="00A05788">
        <w:rPr>
          <w:rFonts w:cstheme="minorHAnsi"/>
          <w:color w:val="7030A0"/>
        </w:rPr>
        <w:t>. In contrast,</w:t>
      </w:r>
      <w:r w:rsidRPr="00253FAD">
        <w:rPr>
          <w:rFonts w:cstheme="minorHAnsi"/>
          <w:color w:val="7030A0"/>
        </w:rPr>
        <w:t xml:space="preserve"> s</w:t>
      </w:r>
      <w:r w:rsidRPr="00253FAD">
        <w:rPr>
          <w:rFonts w:cstheme="minorHAnsi"/>
          <w:color w:val="7030A0"/>
        </w:rPr>
        <w:t xml:space="preserve">pine pinching, methylprednisolone, and their combined treatment reduced Penh values </w:t>
      </w:r>
      <w:r w:rsidRPr="00253FAD">
        <w:rPr>
          <w:rFonts w:cstheme="minorHAnsi"/>
          <w:b/>
          <w:bCs/>
          <w:color w:val="7030A0"/>
        </w:rPr>
        <w:t>[</w:t>
      </w:r>
      <w:r w:rsidR="00E86FBE">
        <w:rPr>
          <w:rFonts w:cstheme="minorHAnsi"/>
          <w:b/>
          <w:bCs/>
          <w:color w:val="7030A0"/>
        </w:rPr>
        <w:t>3</w:t>
      </w:r>
      <w:r w:rsidRPr="00253FAD">
        <w:rPr>
          <w:rFonts w:cstheme="minorHAnsi"/>
          <w:b/>
          <w:bCs/>
          <w:color w:val="7030A0"/>
        </w:rPr>
        <w:t>]</w:t>
      </w:r>
      <w:r w:rsidRPr="00253FAD">
        <w:rPr>
          <w:rFonts w:cstheme="minorHAnsi"/>
          <w:color w:val="7030A0"/>
        </w:rPr>
        <w:t>.</w:t>
      </w:r>
    </w:p>
    <w:p w14:paraId="4D51E40A" w14:textId="77777777" w:rsidR="00E86FBE" w:rsidRPr="00253FAD" w:rsidRDefault="00E86FBE" w:rsidP="00E86FBE">
      <w:pPr>
        <w:pStyle w:val="ListParagraph"/>
        <w:spacing w:before="120"/>
        <w:ind w:left="360"/>
        <w:contextualSpacing w:val="0"/>
        <w:outlineLvl w:val="0"/>
        <w:rPr>
          <w:rFonts w:cstheme="minorHAnsi"/>
          <w:color w:val="7030A0"/>
        </w:rPr>
      </w:pPr>
    </w:p>
    <w:p w14:paraId="44E9D255" w14:textId="6F65CF4F" w:rsidR="00253FAD" w:rsidRDefault="00253FAD">
      <w:pPr>
        <w:pStyle w:val="ShotDescription"/>
        <w:numPr>
          <w:ilvl w:val="2"/>
          <w:numId w:val="8"/>
        </w:numPr>
        <w:ind w:left="1560" w:hanging="709"/>
        <w:rPr>
          <w:lang w:val="en-IO" w:eastAsia="en-IO"/>
        </w:rPr>
      </w:pPr>
      <w:r w:rsidRPr="00253FAD">
        <w:rPr>
          <w:lang w:val="en-IO" w:eastAsia="en-IO"/>
        </w:rPr>
        <w:t xml:space="preserve">LAB MEDIA: Figure 3B. </w:t>
      </w:r>
      <w:r w:rsidRPr="00E86FBE">
        <w:rPr>
          <w:rFonts w:asciiTheme="minorHAnsi" w:hAnsiTheme="minorHAnsi" w:cstheme="minorHAnsi"/>
          <w:i/>
          <w:iCs/>
          <w:color w:val="0070C0"/>
        </w:rPr>
        <w:t xml:space="preserve">Video editor: </w:t>
      </w:r>
      <w:r w:rsidRPr="00E86FBE">
        <w:rPr>
          <w:rFonts w:asciiTheme="minorHAnsi" w:hAnsiTheme="minorHAnsi" w:cstheme="minorHAnsi"/>
          <w:i/>
          <w:iCs/>
          <w:color w:val="0070C0"/>
        </w:rPr>
        <w:t>Please h</w:t>
      </w:r>
      <w:r w:rsidRPr="00E86FBE">
        <w:rPr>
          <w:rFonts w:asciiTheme="minorHAnsi" w:hAnsiTheme="minorHAnsi" w:cstheme="minorHAnsi"/>
          <w:i/>
          <w:iCs/>
          <w:color w:val="0070C0"/>
        </w:rPr>
        <w:t xml:space="preserve">ighlight the blue line </w:t>
      </w:r>
      <w:r w:rsidR="00E86FBE">
        <w:rPr>
          <w:rFonts w:asciiTheme="minorHAnsi" w:hAnsiTheme="minorHAnsi" w:cstheme="minorHAnsi"/>
          <w:i/>
          <w:iCs/>
          <w:color w:val="0070C0"/>
        </w:rPr>
        <w:t>labeled</w:t>
      </w:r>
      <w:r w:rsidRPr="00E86FBE">
        <w:rPr>
          <w:rFonts w:asciiTheme="minorHAnsi" w:hAnsiTheme="minorHAnsi" w:cstheme="minorHAnsi"/>
          <w:i/>
          <w:iCs/>
          <w:color w:val="0070C0"/>
        </w:rPr>
        <w:t xml:space="preserve"> “AS group”</w:t>
      </w:r>
      <w:r w:rsidRPr="00253FAD">
        <w:rPr>
          <w:lang w:val="en-IO" w:eastAsia="en-IO"/>
        </w:rPr>
        <w:t xml:space="preserve"> </w:t>
      </w:r>
    </w:p>
    <w:p w14:paraId="2A342A59" w14:textId="780A0C65" w:rsidR="00253FAD" w:rsidRPr="00253FAD" w:rsidRDefault="00253FAD">
      <w:pPr>
        <w:pStyle w:val="ShotDescription"/>
        <w:numPr>
          <w:ilvl w:val="2"/>
          <w:numId w:val="8"/>
        </w:numPr>
        <w:ind w:left="1560" w:hanging="709"/>
        <w:rPr>
          <w:lang w:val="en-IO" w:eastAsia="en-IO"/>
        </w:rPr>
      </w:pPr>
      <w:r w:rsidRPr="00253FAD">
        <w:rPr>
          <w:lang w:val="en-IO" w:eastAsia="en-IO"/>
        </w:rPr>
        <w:t xml:space="preserve">LAB MEDIA: Figure 3B. </w:t>
      </w:r>
      <w:r w:rsidRPr="00E86FBE">
        <w:rPr>
          <w:rFonts w:asciiTheme="minorHAnsi" w:hAnsiTheme="minorHAnsi" w:cstheme="minorHAnsi"/>
          <w:i/>
          <w:iCs/>
          <w:color w:val="0070C0"/>
        </w:rPr>
        <w:t xml:space="preserve">Video editor: Please </w:t>
      </w:r>
      <w:r w:rsidR="00E86FBE" w:rsidRPr="00E86FBE">
        <w:rPr>
          <w:rFonts w:asciiTheme="minorHAnsi" w:hAnsiTheme="minorHAnsi" w:cstheme="minorHAnsi"/>
          <w:i/>
          <w:iCs/>
          <w:color w:val="0070C0"/>
        </w:rPr>
        <w:t>highlight the</w:t>
      </w:r>
      <w:r w:rsidRPr="00E86FBE">
        <w:rPr>
          <w:rFonts w:asciiTheme="minorHAnsi" w:hAnsiTheme="minorHAnsi" w:cstheme="minorHAnsi"/>
          <w:i/>
          <w:iCs/>
          <w:color w:val="0070C0"/>
        </w:rPr>
        <w:t xml:space="preserve"> red line </w:t>
      </w:r>
      <w:r w:rsidR="00E86FBE">
        <w:rPr>
          <w:rFonts w:asciiTheme="minorHAnsi" w:hAnsiTheme="minorHAnsi" w:cstheme="minorHAnsi"/>
          <w:i/>
          <w:iCs/>
          <w:color w:val="0070C0"/>
        </w:rPr>
        <w:t>labeled</w:t>
      </w:r>
      <w:r w:rsidRPr="00E86FBE">
        <w:rPr>
          <w:rFonts w:asciiTheme="minorHAnsi" w:hAnsiTheme="minorHAnsi" w:cstheme="minorHAnsi"/>
          <w:i/>
          <w:iCs/>
          <w:color w:val="0070C0"/>
        </w:rPr>
        <w:t xml:space="preserve"> “CN</w:t>
      </w:r>
      <w:r w:rsidRPr="00253FAD">
        <w:rPr>
          <w:lang w:val="en-IO" w:eastAsia="en-IO"/>
        </w:rPr>
        <w:t xml:space="preserve"> </w:t>
      </w:r>
      <w:r w:rsidRPr="00E86FBE">
        <w:rPr>
          <w:rFonts w:asciiTheme="minorHAnsi" w:hAnsiTheme="minorHAnsi" w:cstheme="minorHAnsi"/>
          <w:i/>
          <w:iCs/>
          <w:color w:val="0070C0"/>
        </w:rPr>
        <w:t>group”</w:t>
      </w:r>
    </w:p>
    <w:p w14:paraId="65209EF5" w14:textId="480CD451" w:rsidR="001E0433" w:rsidRPr="00253FAD" w:rsidRDefault="00253FAD">
      <w:pPr>
        <w:pStyle w:val="ShotDescription"/>
        <w:numPr>
          <w:ilvl w:val="2"/>
          <w:numId w:val="8"/>
        </w:numPr>
        <w:ind w:left="1560" w:hanging="709"/>
        <w:rPr>
          <w:lang w:val="en-IO" w:eastAsia="en-IO"/>
        </w:rPr>
      </w:pPr>
      <w:r w:rsidRPr="00253FAD">
        <w:rPr>
          <w:lang w:val="en-IO" w:eastAsia="en-IO"/>
        </w:rPr>
        <w:lastRenderedPageBreak/>
        <w:t xml:space="preserve"> LAB MEDIA: Figure 3B. </w:t>
      </w:r>
      <w:r w:rsidRPr="00E86FBE">
        <w:rPr>
          <w:rFonts w:asciiTheme="minorHAnsi" w:hAnsiTheme="minorHAnsi" w:cstheme="minorHAnsi"/>
          <w:i/>
          <w:iCs/>
          <w:color w:val="0070C0"/>
        </w:rPr>
        <w:t xml:space="preserve">Video editor: </w:t>
      </w:r>
      <w:r w:rsidRPr="00E86FBE">
        <w:rPr>
          <w:rFonts w:asciiTheme="minorHAnsi" w:hAnsiTheme="minorHAnsi" w:cstheme="minorHAnsi"/>
          <w:i/>
          <w:iCs/>
          <w:color w:val="0070C0"/>
        </w:rPr>
        <w:t>Please h</w:t>
      </w:r>
      <w:r w:rsidRPr="00E86FBE">
        <w:rPr>
          <w:rFonts w:asciiTheme="minorHAnsi" w:hAnsiTheme="minorHAnsi" w:cstheme="minorHAnsi"/>
          <w:i/>
          <w:iCs/>
          <w:color w:val="0070C0"/>
        </w:rPr>
        <w:t>ighlight the green “AS+SP group,”</w:t>
      </w:r>
      <w:r w:rsidRPr="00253FAD">
        <w:rPr>
          <w:lang w:val="en-IO" w:eastAsia="en-IO"/>
        </w:rPr>
        <w:t xml:space="preserve"> </w:t>
      </w:r>
      <w:r w:rsidRPr="00E86FBE">
        <w:rPr>
          <w:rFonts w:asciiTheme="minorHAnsi" w:hAnsiTheme="minorHAnsi" w:cstheme="minorHAnsi"/>
          <w:i/>
          <w:iCs/>
          <w:color w:val="0070C0"/>
        </w:rPr>
        <w:t>orange “AS+MP group,” and black “AS+SP+MP group” lines</w:t>
      </w:r>
      <w:r w:rsidRPr="00253FAD">
        <w:rPr>
          <w:lang w:val="en-IO" w:eastAsia="en-IO"/>
        </w:rPr>
        <w:t xml:space="preserve"> </w:t>
      </w:r>
    </w:p>
    <w:p w14:paraId="00E4DD89" w14:textId="05945994" w:rsidR="00AD3B41" w:rsidRDefault="00AD3B41" w:rsidP="00012B08">
      <w:pPr>
        <w:rPr>
          <w:rFonts w:cstheme="minorHAnsi"/>
          <w:sz w:val="22"/>
          <w:szCs w:val="22"/>
        </w:rPr>
      </w:pPr>
    </w:p>
    <w:p w14:paraId="265FBAD6" w14:textId="03A818C8" w:rsidR="00E86FBE" w:rsidRPr="00E86FBE" w:rsidRDefault="00E86FBE">
      <w:pPr>
        <w:pStyle w:val="ListParagraph"/>
        <w:numPr>
          <w:ilvl w:val="1"/>
          <w:numId w:val="8"/>
        </w:numPr>
        <w:ind w:left="567" w:hanging="567"/>
        <w:jc w:val="both"/>
        <w:rPr>
          <w:rFonts w:ascii="Calibri" w:hAnsi="Calibri" w:cs="Calibri"/>
          <w:color w:val="auto"/>
        </w:rPr>
      </w:pPr>
      <w:r w:rsidRPr="00DA58A6">
        <w:rPr>
          <w:rFonts w:ascii="Calibri" w:hAnsi="Calibri" w:cs="Calibri"/>
          <w:color w:val="7030A0"/>
        </w:rPr>
        <w:t>Interleukin-4</w:t>
      </w:r>
      <w:r w:rsidRPr="00DA58A6">
        <w:rPr>
          <w:rFonts w:ascii="Calibri" w:hAnsi="Calibri" w:cs="Calibri"/>
          <w:color w:val="7030A0"/>
        </w:rPr>
        <w:t xml:space="preserve"> </w:t>
      </w:r>
      <w:r w:rsidR="00A05788" w:rsidRPr="00A05788">
        <w:rPr>
          <w:rFonts w:ascii="Calibri" w:hAnsi="Calibri" w:cs="Calibri"/>
          <w:color w:val="7030A0"/>
        </w:rPr>
        <w:t>messenger ribonucleic acid expression</w:t>
      </w:r>
      <w:r w:rsidRPr="00DA58A6">
        <w:rPr>
          <w:rFonts w:ascii="Calibri" w:hAnsi="Calibri" w:cs="Calibri"/>
          <w:color w:val="7030A0"/>
        </w:rPr>
        <w:t xml:space="preserve"> was </w:t>
      </w:r>
      <w:r w:rsidRPr="00E86FBE">
        <w:rPr>
          <w:rFonts w:ascii="Calibri" w:hAnsi="Calibri" w:cs="Calibri"/>
          <w:color w:val="7030A0"/>
        </w:rPr>
        <w:t xml:space="preserve">elevated in the AS group compared with the CN group </w:t>
      </w:r>
      <w:r w:rsidRPr="00E86FBE">
        <w:rPr>
          <w:rFonts w:ascii="Calibri" w:hAnsi="Calibri" w:cs="Calibri"/>
          <w:b/>
          <w:bCs/>
          <w:color w:val="7030A0"/>
        </w:rPr>
        <w:t>[1]</w:t>
      </w:r>
      <w:r w:rsidRPr="00E86FBE">
        <w:rPr>
          <w:rFonts w:ascii="Calibri" w:hAnsi="Calibri" w:cs="Calibri"/>
          <w:color w:val="7030A0"/>
        </w:rPr>
        <w:t xml:space="preserve"> </w:t>
      </w:r>
      <w:r w:rsidRPr="00E86FBE">
        <w:rPr>
          <w:rFonts w:ascii="Calibri" w:hAnsi="Calibri" w:cs="Calibri"/>
          <w:color w:val="7030A0"/>
        </w:rPr>
        <w:t>and was reduced following spine pinching or methylprednisolone treatment</w:t>
      </w:r>
      <w:r w:rsidRPr="00E86FBE">
        <w:rPr>
          <w:rFonts w:ascii="Calibri" w:hAnsi="Calibri" w:cs="Calibri"/>
          <w:color w:val="7030A0"/>
        </w:rPr>
        <w:t xml:space="preserve"> </w:t>
      </w:r>
      <w:r w:rsidRPr="00E86FBE">
        <w:rPr>
          <w:rFonts w:ascii="Calibri" w:hAnsi="Calibri" w:cs="Calibri"/>
          <w:b/>
          <w:bCs/>
          <w:color w:val="7030A0"/>
        </w:rPr>
        <w:t>[2]</w:t>
      </w:r>
      <w:r w:rsidRPr="00E86FBE">
        <w:rPr>
          <w:rFonts w:ascii="Calibri" w:hAnsi="Calibri" w:cs="Calibri"/>
          <w:color w:val="7030A0"/>
        </w:rPr>
        <w:t xml:space="preserve">, with the lowest expression observed following their combined application </w:t>
      </w:r>
      <w:r w:rsidRPr="00E86FBE">
        <w:rPr>
          <w:rFonts w:ascii="Calibri" w:hAnsi="Calibri" w:cs="Calibri"/>
          <w:b/>
          <w:bCs/>
          <w:color w:val="7030A0"/>
        </w:rPr>
        <w:t>[3].</w:t>
      </w:r>
      <w:r w:rsidRPr="00E86FBE">
        <w:rPr>
          <w:rFonts w:ascii="Calibri" w:hAnsi="Calibri" w:cs="Calibri"/>
          <w:color w:val="7030A0"/>
        </w:rPr>
        <w:t xml:space="preserve"> </w:t>
      </w:r>
    </w:p>
    <w:p w14:paraId="418F599E" w14:textId="77777777" w:rsidR="00E86FBE" w:rsidRPr="00E86FBE" w:rsidRDefault="00E86FBE" w:rsidP="00E86FBE">
      <w:pPr>
        <w:pStyle w:val="ListParagraph"/>
        <w:spacing w:before="120"/>
        <w:ind w:left="1627"/>
        <w:contextualSpacing w:val="0"/>
        <w:outlineLvl w:val="0"/>
        <w:rPr>
          <w:rFonts w:ascii="Calibri" w:hAnsi="Calibri" w:cs="Calibri"/>
          <w:color w:val="auto"/>
        </w:rPr>
      </w:pPr>
    </w:p>
    <w:p w14:paraId="3BAF117B" w14:textId="1B2A298F" w:rsidR="00E86FBE" w:rsidRPr="00E86FBE" w:rsidRDefault="00E86FBE">
      <w:pPr>
        <w:pStyle w:val="ListParagraph"/>
        <w:numPr>
          <w:ilvl w:val="2"/>
          <w:numId w:val="8"/>
        </w:numPr>
        <w:spacing w:before="120"/>
        <w:ind w:left="1627"/>
        <w:contextualSpacing w:val="0"/>
        <w:jc w:val="both"/>
        <w:outlineLvl w:val="0"/>
        <w:rPr>
          <w:rFonts w:ascii="Calibri" w:hAnsi="Calibri" w:cs="Calibri"/>
          <w:color w:val="auto"/>
        </w:rPr>
      </w:pPr>
      <w:r w:rsidRPr="00E86FBE">
        <w:rPr>
          <w:rFonts w:ascii="Calibri" w:hAnsi="Calibri" w:cs="Calibri"/>
          <w:color w:val="auto"/>
        </w:rPr>
        <w:t xml:space="preserve">LAB MEDIA: Figure 3C. </w:t>
      </w:r>
      <w:r w:rsidRPr="00E86FBE">
        <w:rPr>
          <w:rFonts w:cstheme="minorHAnsi"/>
          <w:i/>
          <w:color w:val="0070C0"/>
        </w:rPr>
        <w:t xml:space="preserve">Video editor: </w:t>
      </w:r>
      <w:r w:rsidRPr="00E86FBE">
        <w:rPr>
          <w:rFonts w:cstheme="minorHAnsi"/>
          <w:i/>
          <w:color w:val="0070C0"/>
        </w:rPr>
        <w:t>Please h</w:t>
      </w:r>
      <w:r w:rsidRPr="00E86FBE">
        <w:rPr>
          <w:rFonts w:cstheme="minorHAnsi"/>
          <w:i/>
          <w:color w:val="0070C0"/>
        </w:rPr>
        <w:t xml:space="preserve">ighlight the bar </w:t>
      </w:r>
      <w:r>
        <w:rPr>
          <w:rFonts w:cstheme="minorHAnsi"/>
          <w:i/>
          <w:color w:val="0070C0"/>
        </w:rPr>
        <w:t>labeled</w:t>
      </w:r>
      <w:r w:rsidRPr="00E86FBE">
        <w:rPr>
          <w:rFonts w:cstheme="minorHAnsi"/>
          <w:i/>
          <w:color w:val="0070C0"/>
        </w:rPr>
        <w:t xml:space="preserve"> “AS</w:t>
      </w:r>
      <w:r w:rsidRPr="00E86FBE">
        <w:rPr>
          <w:rFonts w:ascii="Calibri" w:hAnsi="Calibri" w:cs="Calibri"/>
          <w:color w:val="auto"/>
        </w:rPr>
        <w:t xml:space="preserve"> </w:t>
      </w:r>
      <w:r w:rsidRPr="00E86FBE">
        <w:rPr>
          <w:rFonts w:cstheme="minorHAnsi"/>
          <w:i/>
          <w:color w:val="0070C0"/>
        </w:rPr>
        <w:t xml:space="preserve">group” </w:t>
      </w:r>
      <w:r w:rsidRPr="00E86FBE">
        <w:rPr>
          <w:rFonts w:cstheme="minorHAnsi"/>
          <w:i/>
          <w:color w:val="0070C0"/>
        </w:rPr>
        <w:t>followed by</w:t>
      </w:r>
      <w:r w:rsidRPr="00E86FBE">
        <w:rPr>
          <w:rFonts w:cstheme="minorHAnsi"/>
          <w:i/>
          <w:color w:val="0070C0"/>
        </w:rPr>
        <w:t xml:space="preserve"> the bar </w:t>
      </w:r>
      <w:r>
        <w:rPr>
          <w:rFonts w:cstheme="minorHAnsi"/>
          <w:i/>
          <w:color w:val="0070C0"/>
        </w:rPr>
        <w:t>labeled</w:t>
      </w:r>
      <w:r w:rsidRPr="00E86FBE">
        <w:rPr>
          <w:rFonts w:cstheme="minorHAnsi"/>
          <w:i/>
          <w:color w:val="0070C0"/>
        </w:rPr>
        <w:t xml:space="preserve"> “CN group”</w:t>
      </w:r>
    </w:p>
    <w:p w14:paraId="4B874D29" w14:textId="591DE6BB" w:rsidR="00E86FBE" w:rsidRPr="00E86FBE" w:rsidRDefault="00E86FBE">
      <w:pPr>
        <w:pStyle w:val="ListParagraph"/>
        <w:numPr>
          <w:ilvl w:val="2"/>
          <w:numId w:val="8"/>
        </w:numPr>
        <w:spacing w:before="120"/>
        <w:ind w:left="1627"/>
        <w:contextualSpacing w:val="0"/>
        <w:jc w:val="both"/>
        <w:outlineLvl w:val="0"/>
        <w:rPr>
          <w:rFonts w:ascii="Calibri" w:hAnsi="Calibri" w:cs="Calibri"/>
          <w:color w:val="auto"/>
        </w:rPr>
      </w:pPr>
      <w:r w:rsidRPr="00E86FBE">
        <w:rPr>
          <w:rFonts w:ascii="Calibri" w:hAnsi="Calibri" w:cs="Calibri"/>
          <w:color w:val="auto"/>
        </w:rPr>
        <w:t xml:space="preserve">LAB MEDIA: </w:t>
      </w:r>
      <w:r w:rsidRPr="00A93814">
        <w:rPr>
          <w:rFonts w:cstheme="minorHAnsi"/>
          <w:iCs w:val="0"/>
          <w:color w:val="auto"/>
        </w:rPr>
        <w:t>Figure 3C.</w:t>
      </w:r>
      <w:r w:rsidRPr="00A93814">
        <w:rPr>
          <w:rFonts w:cstheme="minorHAnsi"/>
          <w:i/>
          <w:color w:val="auto"/>
        </w:rPr>
        <w:t xml:space="preserve"> </w:t>
      </w:r>
      <w:r w:rsidRPr="00E86FBE">
        <w:rPr>
          <w:rFonts w:cstheme="minorHAnsi"/>
          <w:i/>
          <w:color w:val="0070C0"/>
        </w:rPr>
        <w:t xml:space="preserve">Video editor: Please highlight the bar </w:t>
      </w:r>
      <w:r>
        <w:rPr>
          <w:rFonts w:cstheme="minorHAnsi"/>
          <w:i/>
          <w:color w:val="0070C0"/>
        </w:rPr>
        <w:t>labeled</w:t>
      </w:r>
      <w:r w:rsidRPr="00E86FBE">
        <w:rPr>
          <w:rFonts w:cstheme="minorHAnsi"/>
          <w:i/>
          <w:color w:val="0070C0"/>
        </w:rPr>
        <w:t xml:space="preserve"> “AS</w:t>
      </w:r>
      <w:r w:rsidRPr="00E86FBE">
        <w:rPr>
          <w:rFonts w:cstheme="minorHAnsi"/>
          <w:i/>
          <w:color w:val="0070C0"/>
        </w:rPr>
        <w:t>+SP</w:t>
      </w:r>
      <w:r w:rsidRPr="00E86FBE">
        <w:rPr>
          <w:rFonts w:ascii="Calibri" w:hAnsi="Calibri" w:cs="Calibri"/>
          <w:color w:val="auto"/>
        </w:rPr>
        <w:t xml:space="preserve"> </w:t>
      </w:r>
      <w:r w:rsidRPr="00E86FBE">
        <w:rPr>
          <w:rFonts w:cstheme="minorHAnsi"/>
          <w:i/>
          <w:color w:val="0070C0"/>
        </w:rPr>
        <w:t xml:space="preserve">group” </w:t>
      </w:r>
      <w:r w:rsidRPr="00E86FBE">
        <w:rPr>
          <w:rFonts w:cstheme="minorHAnsi"/>
          <w:i/>
          <w:color w:val="0070C0"/>
        </w:rPr>
        <w:t>and the</w:t>
      </w:r>
      <w:r w:rsidRPr="00E86FBE">
        <w:rPr>
          <w:rFonts w:cstheme="minorHAnsi"/>
          <w:i/>
          <w:color w:val="0070C0"/>
        </w:rPr>
        <w:t xml:space="preserve"> bar </w:t>
      </w:r>
      <w:r>
        <w:rPr>
          <w:rFonts w:cstheme="minorHAnsi"/>
          <w:i/>
          <w:color w:val="0070C0"/>
        </w:rPr>
        <w:t>labeled</w:t>
      </w:r>
      <w:r w:rsidRPr="00E86FBE">
        <w:rPr>
          <w:rFonts w:cstheme="minorHAnsi"/>
          <w:i/>
          <w:color w:val="0070C0"/>
        </w:rPr>
        <w:t xml:space="preserve"> “</w:t>
      </w:r>
      <w:r w:rsidRPr="00E86FBE">
        <w:rPr>
          <w:rFonts w:cstheme="minorHAnsi"/>
          <w:i/>
          <w:color w:val="0070C0"/>
        </w:rPr>
        <w:t>AS+MP</w:t>
      </w:r>
      <w:r w:rsidRPr="00E86FBE">
        <w:rPr>
          <w:rFonts w:cstheme="minorHAnsi"/>
          <w:i/>
          <w:color w:val="0070C0"/>
        </w:rPr>
        <w:t xml:space="preserve"> group”</w:t>
      </w:r>
    </w:p>
    <w:p w14:paraId="2D8E078C" w14:textId="440E23A1" w:rsidR="00E86FBE" w:rsidRDefault="00E86FBE">
      <w:pPr>
        <w:pStyle w:val="ListParagraph"/>
        <w:numPr>
          <w:ilvl w:val="2"/>
          <w:numId w:val="8"/>
        </w:numPr>
        <w:spacing w:before="120"/>
        <w:ind w:left="1627"/>
        <w:contextualSpacing w:val="0"/>
        <w:jc w:val="both"/>
        <w:outlineLvl w:val="0"/>
        <w:rPr>
          <w:rFonts w:ascii="Calibri" w:hAnsi="Calibri" w:cs="Calibri"/>
          <w:color w:val="auto"/>
        </w:rPr>
      </w:pPr>
      <w:r w:rsidRPr="00E86FBE">
        <w:rPr>
          <w:rFonts w:ascii="Calibri" w:hAnsi="Calibri" w:cs="Calibri"/>
          <w:color w:val="auto"/>
        </w:rPr>
        <w:t xml:space="preserve">LAB MEDIA: Figure 3C. </w:t>
      </w:r>
      <w:r w:rsidRPr="00E86FBE">
        <w:rPr>
          <w:rFonts w:cstheme="minorHAnsi"/>
          <w:i/>
          <w:color w:val="0070C0"/>
        </w:rPr>
        <w:t xml:space="preserve">Video editor: Please highlight the bar </w:t>
      </w:r>
      <w:r>
        <w:rPr>
          <w:rFonts w:cstheme="minorHAnsi"/>
          <w:i/>
          <w:color w:val="0070C0"/>
        </w:rPr>
        <w:t>labeled</w:t>
      </w:r>
      <w:r w:rsidRPr="00E86FBE">
        <w:rPr>
          <w:rFonts w:ascii="Calibri" w:hAnsi="Calibri" w:cs="Calibri"/>
          <w:color w:val="auto"/>
        </w:rPr>
        <w:t xml:space="preserve"> </w:t>
      </w:r>
      <w:r w:rsidRPr="00E86FBE">
        <w:rPr>
          <w:rFonts w:cstheme="minorHAnsi"/>
          <w:i/>
          <w:color w:val="0070C0"/>
        </w:rPr>
        <w:t>“AS+</w:t>
      </w:r>
      <w:r w:rsidRPr="00E86FBE">
        <w:rPr>
          <w:rFonts w:cstheme="minorHAnsi"/>
          <w:i/>
          <w:color w:val="0070C0"/>
        </w:rPr>
        <w:t>SP+</w:t>
      </w:r>
      <w:r w:rsidRPr="00E86FBE">
        <w:rPr>
          <w:rFonts w:cstheme="minorHAnsi"/>
          <w:i/>
          <w:color w:val="0070C0"/>
        </w:rPr>
        <w:t>MP group”</w:t>
      </w:r>
    </w:p>
    <w:p w14:paraId="54F8223B" w14:textId="77777777" w:rsidR="00E86FBE" w:rsidRPr="00E86FBE" w:rsidRDefault="00E86FBE" w:rsidP="00E86FBE">
      <w:pPr>
        <w:pStyle w:val="ListParagraph"/>
        <w:spacing w:before="120"/>
        <w:ind w:left="1627"/>
        <w:contextualSpacing w:val="0"/>
        <w:outlineLvl w:val="0"/>
        <w:rPr>
          <w:rFonts w:ascii="Calibri" w:hAnsi="Calibri" w:cs="Calibri"/>
          <w:color w:val="auto"/>
        </w:rPr>
      </w:pPr>
    </w:p>
    <w:p w14:paraId="067354CD" w14:textId="77777777" w:rsidR="00E86FBE" w:rsidRPr="00E86FBE" w:rsidRDefault="00E86FBE" w:rsidP="00E86FBE">
      <w:pPr>
        <w:pStyle w:val="ListParagraph"/>
        <w:rPr>
          <w:rFonts w:ascii="Calibri" w:hAnsi="Calibri" w:cs="Calibri"/>
          <w:color w:val="auto"/>
        </w:rPr>
      </w:pPr>
    </w:p>
    <w:p w14:paraId="0B9CD3CD" w14:textId="1FC10621" w:rsidR="00E86FBE" w:rsidRPr="00E86FBE" w:rsidRDefault="00E86FBE">
      <w:pPr>
        <w:pStyle w:val="ListParagraph"/>
        <w:numPr>
          <w:ilvl w:val="1"/>
          <w:numId w:val="8"/>
        </w:numPr>
        <w:ind w:left="567" w:hanging="567"/>
        <w:jc w:val="both"/>
        <w:rPr>
          <w:rFonts w:ascii="Calibri" w:hAnsi="Calibri" w:cs="Calibri"/>
          <w:color w:val="7030A0"/>
        </w:rPr>
      </w:pPr>
      <w:r w:rsidRPr="00E86FBE">
        <w:rPr>
          <w:rFonts w:ascii="Calibri" w:hAnsi="Calibri" w:cs="Calibri"/>
          <w:color w:val="7030A0"/>
        </w:rPr>
        <w:t xml:space="preserve">Similarly, tumor necrosis factor-alpha </w:t>
      </w:r>
      <w:r w:rsidR="00A05788" w:rsidRPr="00A05788">
        <w:rPr>
          <w:rFonts w:ascii="Calibri" w:hAnsi="Calibri" w:cs="Calibri"/>
          <w:color w:val="7030A0"/>
        </w:rPr>
        <w:t>messenger ribonucleic acid expression</w:t>
      </w:r>
      <w:r w:rsidR="00A05788">
        <w:rPr>
          <w:rFonts w:ascii="Calibri" w:hAnsi="Calibri" w:cs="Calibri"/>
          <w:color w:val="7030A0"/>
        </w:rPr>
        <w:t xml:space="preserve"> </w:t>
      </w:r>
      <w:r w:rsidRPr="00E86FBE">
        <w:rPr>
          <w:rFonts w:ascii="Calibri" w:hAnsi="Calibri" w:cs="Calibri"/>
          <w:color w:val="7030A0"/>
        </w:rPr>
        <w:t>was elevated in the AS group</w:t>
      </w:r>
      <w:r w:rsidR="00A93814">
        <w:rPr>
          <w:rFonts w:ascii="Calibri" w:hAnsi="Calibri" w:cs="Calibri"/>
          <w:color w:val="7030A0"/>
        </w:rPr>
        <w:t xml:space="preserve"> </w:t>
      </w:r>
      <w:r w:rsidR="00A93814" w:rsidRPr="00A93814">
        <w:rPr>
          <w:rFonts w:ascii="Calibri" w:hAnsi="Calibri" w:cs="Calibri"/>
          <w:color w:val="7030A0"/>
        </w:rPr>
        <w:t xml:space="preserve">compared with the CN </w:t>
      </w:r>
      <w:r w:rsidR="00A93814" w:rsidRPr="00A93814">
        <w:rPr>
          <w:rFonts w:ascii="Calibri" w:hAnsi="Calibri" w:cs="Calibri"/>
          <w:color w:val="7030A0"/>
        </w:rPr>
        <w:t xml:space="preserve">group </w:t>
      </w:r>
      <w:r w:rsidR="00A93814" w:rsidRPr="00E86FBE">
        <w:rPr>
          <w:rFonts w:ascii="Calibri" w:hAnsi="Calibri" w:cs="Calibri"/>
          <w:color w:val="7030A0"/>
        </w:rPr>
        <w:t>[</w:t>
      </w:r>
      <w:r w:rsidRPr="00E86FBE">
        <w:rPr>
          <w:rFonts w:ascii="Calibri" w:hAnsi="Calibri" w:cs="Calibri"/>
          <w:b/>
          <w:bCs/>
          <w:color w:val="7030A0"/>
        </w:rPr>
        <w:t>1</w:t>
      </w:r>
      <w:r w:rsidRPr="00E86FBE">
        <w:rPr>
          <w:rFonts w:ascii="Calibri" w:hAnsi="Calibri" w:cs="Calibri"/>
          <w:b/>
          <w:bCs/>
          <w:color w:val="7030A0"/>
        </w:rPr>
        <w:t>]</w:t>
      </w:r>
      <w:r w:rsidRPr="00E86FBE">
        <w:rPr>
          <w:rFonts w:ascii="Calibri" w:hAnsi="Calibri" w:cs="Calibri"/>
          <w:color w:val="7030A0"/>
        </w:rPr>
        <w:t xml:space="preserve"> and reduced across the treatment groups</w:t>
      </w:r>
      <w:r w:rsidRPr="00E86FBE">
        <w:rPr>
          <w:rFonts w:ascii="Calibri" w:hAnsi="Calibri" w:cs="Calibri"/>
          <w:color w:val="7030A0"/>
        </w:rPr>
        <w:t xml:space="preserve"> </w:t>
      </w:r>
      <w:r w:rsidRPr="00E86FBE">
        <w:rPr>
          <w:rFonts w:ascii="Calibri" w:hAnsi="Calibri" w:cs="Calibri"/>
          <w:b/>
          <w:bCs/>
          <w:color w:val="7030A0"/>
        </w:rPr>
        <w:t>[2]</w:t>
      </w:r>
      <w:r w:rsidRPr="00E86FBE">
        <w:rPr>
          <w:rFonts w:ascii="Calibri" w:hAnsi="Calibri" w:cs="Calibri"/>
          <w:color w:val="7030A0"/>
        </w:rPr>
        <w:t xml:space="preserve">, with the lowest expression observed following combined spine pinching and methylprednisolone treatment </w:t>
      </w:r>
      <w:r w:rsidRPr="00E86FBE">
        <w:rPr>
          <w:rFonts w:ascii="Calibri" w:hAnsi="Calibri" w:cs="Calibri"/>
          <w:b/>
          <w:bCs/>
          <w:color w:val="7030A0"/>
        </w:rPr>
        <w:t>[</w:t>
      </w:r>
      <w:r w:rsidRPr="00E86FBE">
        <w:rPr>
          <w:rFonts w:ascii="Calibri" w:hAnsi="Calibri" w:cs="Calibri"/>
          <w:b/>
          <w:bCs/>
          <w:color w:val="7030A0"/>
        </w:rPr>
        <w:t>3</w:t>
      </w:r>
      <w:r w:rsidRPr="00E86FBE">
        <w:rPr>
          <w:rFonts w:ascii="Calibri" w:hAnsi="Calibri" w:cs="Calibri"/>
          <w:b/>
          <w:bCs/>
          <w:color w:val="7030A0"/>
        </w:rPr>
        <w:t>].</w:t>
      </w:r>
    </w:p>
    <w:p w14:paraId="712B2297" w14:textId="77777777" w:rsidR="00E86FBE" w:rsidRPr="00E86FBE" w:rsidRDefault="00E86FBE" w:rsidP="00E86FBE">
      <w:pPr>
        <w:pStyle w:val="ListParagraph"/>
        <w:ind w:left="360"/>
        <w:rPr>
          <w:rFonts w:ascii="Calibri" w:hAnsi="Calibri" w:cs="Calibri"/>
          <w:color w:val="7030A0"/>
        </w:rPr>
      </w:pPr>
    </w:p>
    <w:p w14:paraId="210615FD" w14:textId="17CBF9DA" w:rsidR="00A93814" w:rsidRPr="00E86FBE" w:rsidRDefault="00E86FBE">
      <w:pPr>
        <w:pStyle w:val="ListParagraph"/>
        <w:numPr>
          <w:ilvl w:val="2"/>
          <w:numId w:val="8"/>
        </w:numPr>
        <w:spacing w:before="120"/>
        <w:ind w:left="1627"/>
        <w:contextualSpacing w:val="0"/>
        <w:jc w:val="both"/>
        <w:outlineLvl w:val="0"/>
        <w:rPr>
          <w:rFonts w:ascii="Calibri" w:hAnsi="Calibri" w:cs="Calibri"/>
          <w:color w:val="auto"/>
        </w:rPr>
      </w:pPr>
      <w:r w:rsidRPr="00E86FBE">
        <w:rPr>
          <w:rFonts w:ascii="Calibri" w:hAnsi="Calibri" w:cs="Calibri"/>
          <w:color w:val="auto"/>
        </w:rPr>
        <w:t xml:space="preserve">LAB </w:t>
      </w:r>
      <w:r w:rsidRPr="00A93814">
        <w:rPr>
          <w:rFonts w:ascii="Calibri" w:hAnsi="Calibri" w:cs="Calibri"/>
          <w:i/>
          <w:iCs w:val="0"/>
          <w:color w:val="auto"/>
        </w:rPr>
        <w:t>MEDIA</w:t>
      </w:r>
      <w:r w:rsidRPr="00A93814">
        <w:rPr>
          <w:rFonts w:cstheme="minorHAnsi"/>
          <w:i/>
          <w:iCs w:val="0"/>
          <w:color w:val="auto"/>
        </w:rPr>
        <w:t>: Figure 3D</w:t>
      </w:r>
      <w:r w:rsidRPr="00E86FBE">
        <w:rPr>
          <w:rFonts w:cstheme="minorHAnsi"/>
          <w:i/>
          <w:color w:val="0070C0"/>
        </w:rPr>
        <w:t xml:space="preserve">. Video editor: Please highlight the bar </w:t>
      </w:r>
      <w:r>
        <w:rPr>
          <w:rFonts w:cstheme="minorHAnsi"/>
          <w:i/>
          <w:color w:val="0070C0"/>
        </w:rPr>
        <w:t>labeled</w:t>
      </w:r>
      <w:r w:rsidRPr="00E86FBE">
        <w:rPr>
          <w:rFonts w:cstheme="minorHAnsi"/>
          <w:i/>
          <w:color w:val="0070C0"/>
        </w:rPr>
        <w:t xml:space="preserve"> “AS</w:t>
      </w:r>
      <w:r w:rsidRPr="00E86FBE">
        <w:rPr>
          <w:rFonts w:cstheme="minorHAnsi"/>
          <w:i/>
          <w:color w:val="auto"/>
        </w:rPr>
        <w:t xml:space="preserve"> </w:t>
      </w:r>
      <w:r w:rsidRPr="00E86FBE">
        <w:rPr>
          <w:rFonts w:cstheme="minorHAnsi"/>
          <w:i/>
          <w:color w:val="0070C0"/>
        </w:rPr>
        <w:t>group”</w:t>
      </w:r>
      <w:r w:rsidR="00A93814">
        <w:rPr>
          <w:rFonts w:cstheme="minorHAnsi"/>
          <w:i/>
          <w:color w:val="0070C0"/>
        </w:rPr>
        <w:t xml:space="preserve"> </w:t>
      </w:r>
      <w:r w:rsidR="00A93814" w:rsidRPr="00E86FBE">
        <w:rPr>
          <w:rFonts w:cstheme="minorHAnsi"/>
          <w:i/>
          <w:color w:val="0070C0"/>
        </w:rPr>
        <w:t xml:space="preserve">followed by the bar </w:t>
      </w:r>
      <w:r w:rsidR="00A93814">
        <w:rPr>
          <w:rFonts w:cstheme="minorHAnsi"/>
          <w:i/>
          <w:color w:val="0070C0"/>
        </w:rPr>
        <w:t>labeled</w:t>
      </w:r>
      <w:r w:rsidR="00A93814" w:rsidRPr="00E86FBE">
        <w:rPr>
          <w:rFonts w:cstheme="minorHAnsi"/>
          <w:i/>
          <w:color w:val="0070C0"/>
        </w:rPr>
        <w:t xml:space="preserve"> “CN group”</w:t>
      </w:r>
    </w:p>
    <w:p w14:paraId="4923A218" w14:textId="647ED085" w:rsidR="00E86FBE" w:rsidRPr="00E86FBE" w:rsidRDefault="00E86FBE">
      <w:pPr>
        <w:pStyle w:val="ListParagraph"/>
        <w:numPr>
          <w:ilvl w:val="2"/>
          <w:numId w:val="8"/>
        </w:numPr>
        <w:spacing w:before="120"/>
        <w:ind w:left="1627"/>
        <w:contextualSpacing w:val="0"/>
        <w:jc w:val="both"/>
        <w:outlineLvl w:val="0"/>
        <w:rPr>
          <w:rFonts w:cstheme="minorHAnsi"/>
          <w:i/>
          <w:color w:val="auto"/>
        </w:rPr>
      </w:pPr>
      <w:r w:rsidRPr="00A93814">
        <w:rPr>
          <w:rFonts w:cstheme="minorHAnsi"/>
          <w:iCs w:val="0"/>
          <w:color w:val="auto"/>
        </w:rPr>
        <w:t>LAB MEDIA: Figure 3D.</w:t>
      </w:r>
      <w:r w:rsidRPr="00A93814">
        <w:rPr>
          <w:rFonts w:cstheme="minorHAnsi"/>
          <w:i/>
          <w:color w:val="auto"/>
        </w:rPr>
        <w:t xml:space="preserve"> </w:t>
      </w:r>
      <w:r w:rsidRPr="00E86FBE">
        <w:rPr>
          <w:rFonts w:cstheme="minorHAnsi"/>
          <w:i/>
          <w:color w:val="0070C0"/>
        </w:rPr>
        <w:t xml:space="preserve">Video editor: Please highlight the bar </w:t>
      </w:r>
      <w:r>
        <w:rPr>
          <w:rFonts w:cstheme="minorHAnsi"/>
          <w:i/>
          <w:color w:val="0070C0"/>
        </w:rPr>
        <w:t>labeled</w:t>
      </w:r>
      <w:r w:rsidRPr="00E86FBE">
        <w:rPr>
          <w:rFonts w:cstheme="minorHAnsi"/>
          <w:i/>
          <w:color w:val="0070C0"/>
        </w:rPr>
        <w:t xml:space="preserve"> “AS+SP</w:t>
      </w:r>
      <w:r w:rsidRPr="00E86FBE">
        <w:rPr>
          <w:rFonts w:cstheme="minorHAnsi"/>
          <w:i/>
          <w:color w:val="auto"/>
        </w:rPr>
        <w:t xml:space="preserve"> </w:t>
      </w:r>
      <w:r w:rsidRPr="00E86FBE">
        <w:rPr>
          <w:rFonts w:cstheme="minorHAnsi"/>
          <w:i/>
          <w:color w:val="0070C0"/>
        </w:rPr>
        <w:t>group”</w:t>
      </w:r>
      <w:r w:rsidRPr="00E86FBE">
        <w:rPr>
          <w:rFonts w:cstheme="minorHAnsi"/>
          <w:i/>
          <w:color w:val="0070C0"/>
        </w:rPr>
        <w:t xml:space="preserve"> and </w:t>
      </w:r>
      <w:r w:rsidRPr="00E86FBE">
        <w:rPr>
          <w:rFonts w:cstheme="minorHAnsi"/>
          <w:i/>
          <w:color w:val="0070C0"/>
        </w:rPr>
        <w:t xml:space="preserve">the bar </w:t>
      </w:r>
      <w:r>
        <w:rPr>
          <w:rFonts w:cstheme="minorHAnsi"/>
          <w:i/>
          <w:color w:val="0070C0"/>
        </w:rPr>
        <w:t>labeled</w:t>
      </w:r>
      <w:r w:rsidRPr="00E86FBE">
        <w:rPr>
          <w:rFonts w:cstheme="minorHAnsi"/>
          <w:i/>
          <w:color w:val="0070C0"/>
        </w:rPr>
        <w:t xml:space="preserve"> “AS+MP group”</w:t>
      </w:r>
    </w:p>
    <w:p w14:paraId="6603BC2D" w14:textId="77F2E396" w:rsidR="00E86FBE" w:rsidRPr="00E86FBE" w:rsidRDefault="00E86FBE">
      <w:pPr>
        <w:pStyle w:val="ListParagraph"/>
        <w:numPr>
          <w:ilvl w:val="2"/>
          <w:numId w:val="8"/>
        </w:numPr>
        <w:spacing w:before="120"/>
        <w:ind w:left="1627"/>
        <w:contextualSpacing w:val="0"/>
        <w:jc w:val="both"/>
        <w:outlineLvl w:val="0"/>
        <w:rPr>
          <w:rFonts w:ascii="Calibri" w:hAnsi="Calibri" w:cs="Calibri"/>
          <w:color w:val="auto"/>
        </w:rPr>
      </w:pPr>
      <w:r w:rsidRPr="00A93814">
        <w:rPr>
          <w:rFonts w:cstheme="minorHAnsi"/>
          <w:iCs w:val="0"/>
          <w:color w:val="auto"/>
        </w:rPr>
        <w:t>LAB MEDIA: Figure 3</w:t>
      </w:r>
      <w:r w:rsidR="00A93814" w:rsidRPr="00A93814">
        <w:rPr>
          <w:rFonts w:cstheme="minorHAnsi"/>
          <w:iCs w:val="0"/>
          <w:color w:val="auto"/>
        </w:rPr>
        <w:t>D</w:t>
      </w:r>
      <w:r w:rsidRPr="00E86FBE">
        <w:rPr>
          <w:rFonts w:cstheme="minorHAnsi"/>
          <w:i/>
          <w:color w:val="0070C0"/>
        </w:rPr>
        <w:t xml:space="preserve">. Video editor: Please highlight the bar </w:t>
      </w:r>
      <w:r>
        <w:rPr>
          <w:rFonts w:cstheme="minorHAnsi"/>
          <w:i/>
          <w:color w:val="0070C0"/>
        </w:rPr>
        <w:t>labeled</w:t>
      </w:r>
      <w:r w:rsidRPr="00E86FBE">
        <w:rPr>
          <w:rFonts w:cstheme="minorHAnsi"/>
          <w:i/>
          <w:color w:val="auto"/>
        </w:rPr>
        <w:t xml:space="preserve"> </w:t>
      </w:r>
      <w:r w:rsidRPr="00E86FBE">
        <w:rPr>
          <w:rFonts w:cstheme="minorHAnsi"/>
          <w:i/>
          <w:color w:val="0070C0"/>
        </w:rPr>
        <w:t>“AS+SP+MP group”</w:t>
      </w:r>
    </w:p>
    <w:p w14:paraId="482F2DD2" w14:textId="770E4450" w:rsidR="00E86FBE" w:rsidRPr="00E86FBE" w:rsidRDefault="00E86FBE" w:rsidP="00E86FBE">
      <w:pPr>
        <w:pStyle w:val="ListParagraph"/>
        <w:rPr>
          <w:rFonts w:cstheme="minorHAnsi"/>
          <w:color w:val="auto"/>
          <w:sz w:val="22"/>
          <w:szCs w:val="22"/>
        </w:rPr>
      </w:pPr>
    </w:p>
    <w:p w14:paraId="0EA92FD6" w14:textId="77777777" w:rsidR="00E86FBE" w:rsidRPr="00E86FBE" w:rsidRDefault="00E86FBE" w:rsidP="00E86FBE">
      <w:pPr>
        <w:pStyle w:val="ListParagraph"/>
        <w:rPr>
          <w:rFonts w:cstheme="minorHAnsi"/>
          <w:color w:val="auto"/>
          <w:sz w:val="22"/>
          <w:szCs w:val="22"/>
        </w:rPr>
      </w:pPr>
    </w:p>
    <w:sectPr w:rsidR="00E86FBE" w:rsidRPr="00E86FBE" w:rsidSect="00BA553A">
      <w:headerReference w:type="default" r:id="rId24"/>
      <w:footerReference w:type="even" r:id="rId25"/>
      <w:footerReference w:type="default" r:id="rId2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Vipasha Sharma" w:date="2026-08-17T18:30:00Z" w:initials="VS">
    <w:p w14:paraId="5498232F" w14:textId="77777777" w:rsidR="00A05788" w:rsidRDefault="00A05788" w:rsidP="00A05788">
      <w:pPr>
        <w:pStyle w:val="CommentText"/>
      </w:pPr>
      <w:r>
        <w:rPr>
          <w:rStyle w:val="CommentReference"/>
        </w:rPr>
        <w:annotationRef/>
      </w:r>
      <w:r>
        <w:t>During filming, is this shot filmable? If not then I will change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9823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EBC516" w16cex:dateUtc="2026-08-17T13: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98232F" w16cid:durableId="62EBC5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FE328" w14:textId="77777777" w:rsidR="00EE27F1" w:rsidRDefault="00EE27F1">
      <w:r>
        <w:separator/>
      </w:r>
    </w:p>
    <w:p w14:paraId="590A1CB8" w14:textId="77777777" w:rsidR="00EE27F1" w:rsidRDefault="00EE27F1"/>
  </w:endnote>
  <w:endnote w:type="continuationSeparator" w:id="0">
    <w:p w14:paraId="3C776360" w14:textId="77777777" w:rsidR="00EE27F1" w:rsidRDefault="00EE27F1">
      <w:r>
        <w:continuationSeparator/>
      </w:r>
    </w:p>
    <w:p w14:paraId="4B2C3776" w14:textId="77777777" w:rsidR="00EE27F1" w:rsidRDefault="00EE27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A439FB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32E78">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C7614" w14:textId="77777777" w:rsidR="00EE27F1" w:rsidRDefault="00EE27F1">
      <w:r>
        <w:separator/>
      </w:r>
    </w:p>
    <w:p w14:paraId="7DBA8653" w14:textId="77777777" w:rsidR="00EE27F1" w:rsidRDefault="00EE27F1"/>
  </w:footnote>
  <w:footnote w:type="continuationSeparator" w:id="0">
    <w:p w14:paraId="1DB2F954" w14:textId="77777777" w:rsidR="00EE27F1" w:rsidRDefault="00EE27F1">
      <w:r>
        <w:continuationSeparator/>
      </w:r>
    </w:p>
    <w:p w14:paraId="7613D312" w14:textId="77777777" w:rsidR="00EE27F1" w:rsidRDefault="00EE27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284082025" name="Picture 128408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5E13CC2"/>
    <w:multiLevelType w:val="multilevel"/>
    <w:tmpl w:val="5220F23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4"/>
        <w:szCs w:val="24"/>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4957020">
    <w:abstractNumId w:val="5"/>
  </w:num>
  <w:num w:numId="2" w16cid:durableId="599022016">
    <w:abstractNumId w:val="7"/>
  </w:num>
  <w:num w:numId="3" w16cid:durableId="157157113">
    <w:abstractNumId w:val="6"/>
  </w:num>
  <w:num w:numId="4" w16cid:durableId="209999702">
    <w:abstractNumId w:val="2"/>
  </w:num>
  <w:num w:numId="5" w16cid:durableId="1597859644">
    <w:abstractNumId w:val="0"/>
  </w:num>
  <w:num w:numId="6" w16cid:durableId="848561004">
    <w:abstractNumId w:val="4"/>
  </w:num>
  <w:num w:numId="7" w16cid:durableId="424616192">
    <w:abstractNumId w:val="1"/>
  </w:num>
  <w:num w:numId="8" w16cid:durableId="314838270">
    <w:abstractNumId w:val="3"/>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4537"/>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174C3"/>
    <w:rsid w:val="00123D93"/>
    <w:rsid w:val="00125924"/>
    <w:rsid w:val="00126973"/>
    <w:rsid w:val="001302B1"/>
    <w:rsid w:val="001331E3"/>
    <w:rsid w:val="00143557"/>
    <w:rsid w:val="001469E6"/>
    <w:rsid w:val="00151824"/>
    <w:rsid w:val="001528A5"/>
    <w:rsid w:val="00153927"/>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411E"/>
    <w:rsid w:val="001D66A5"/>
    <w:rsid w:val="001E0433"/>
    <w:rsid w:val="001E2225"/>
    <w:rsid w:val="001E230F"/>
    <w:rsid w:val="001E52A3"/>
    <w:rsid w:val="001F0890"/>
    <w:rsid w:val="001F615E"/>
    <w:rsid w:val="00214268"/>
    <w:rsid w:val="002422D6"/>
    <w:rsid w:val="00244CDB"/>
    <w:rsid w:val="00247BFF"/>
    <w:rsid w:val="00250980"/>
    <w:rsid w:val="0025310D"/>
    <w:rsid w:val="00253FA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0771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3202"/>
    <w:rsid w:val="0046452A"/>
    <w:rsid w:val="00464D72"/>
    <w:rsid w:val="00472752"/>
    <w:rsid w:val="0047306D"/>
    <w:rsid w:val="00473E1C"/>
    <w:rsid w:val="0048283A"/>
    <w:rsid w:val="00482D4C"/>
    <w:rsid w:val="00483E1B"/>
    <w:rsid w:val="004860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3A88"/>
    <w:rsid w:val="00524258"/>
    <w:rsid w:val="00526C74"/>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23687"/>
    <w:rsid w:val="00625B74"/>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C7CB3"/>
    <w:rsid w:val="006D1F9B"/>
    <w:rsid w:val="006D3AC7"/>
    <w:rsid w:val="006D7676"/>
    <w:rsid w:val="006E16D4"/>
    <w:rsid w:val="006F00AD"/>
    <w:rsid w:val="006F06AF"/>
    <w:rsid w:val="006F2681"/>
    <w:rsid w:val="007035E6"/>
    <w:rsid w:val="00703A45"/>
    <w:rsid w:val="00710EA3"/>
    <w:rsid w:val="0071156C"/>
    <w:rsid w:val="0071294C"/>
    <w:rsid w:val="00716A9B"/>
    <w:rsid w:val="007242D1"/>
    <w:rsid w:val="00724E3B"/>
    <w:rsid w:val="00730855"/>
    <w:rsid w:val="00731E5D"/>
    <w:rsid w:val="00740F82"/>
    <w:rsid w:val="00745D4B"/>
    <w:rsid w:val="007460F6"/>
    <w:rsid w:val="00746865"/>
    <w:rsid w:val="007474E4"/>
    <w:rsid w:val="007537E2"/>
    <w:rsid w:val="007548F3"/>
    <w:rsid w:val="007574EC"/>
    <w:rsid w:val="0077071A"/>
    <w:rsid w:val="00771BB8"/>
    <w:rsid w:val="00772548"/>
    <w:rsid w:val="00777388"/>
    <w:rsid w:val="007802D2"/>
    <w:rsid w:val="00785C96"/>
    <w:rsid w:val="00786BFB"/>
    <w:rsid w:val="00790E8C"/>
    <w:rsid w:val="007A149A"/>
    <w:rsid w:val="007A4E1D"/>
    <w:rsid w:val="007B0B10"/>
    <w:rsid w:val="007B0FBB"/>
    <w:rsid w:val="007B3E0E"/>
    <w:rsid w:val="007B72C5"/>
    <w:rsid w:val="007D4222"/>
    <w:rsid w:val="007D61A8"/>
    <w:rsid w:val="007D7363"/>
    <w:rsid w:val="007F2D75"/>
    <w:rsid w:val="007F48D4"/>
    <w:rsid w:val="00802635"/>
    <w:rsid w:val="00804C75"/>
    <w:rsid w:val="00806B1B"/>
    <w:rsid w:val="00817D9F"/>
    <w:rsid w:val="00824A7C"/>
    <w:rsid w:val="00832FA5"/>
    <w:rsid w:val="00833ED7"/>
    <w:rsid w:val="0083566C"/>
    <w:rsid w:val="00836659"/>
    <w:rsid w:val="008373A7"/>
    <w:rsid w:val="008459FC"/>
    <w:rsid w:val="00845F60"/>
    <w:rsid w:val="00851B3E"/>
    <w:rsid w:val="00851C4B"/>
    <w:rsid w:val="00854994"/>
    <w:rsid w:val="00860BC3"/>
    <w:rsid w:val="00873D1A"/>
    <w:rsid w:val="00875BE8"/>
    <w:rsid w:val="00877B88"/>
    <w:rsid w:val="0088113B"/>
    <w:rsid w:val="00892962"/>
    <w:rsid w:val="008A0177"/>
    <w:rsid w:val="008A26AF"/>
    <w:rsid w:val="008A7A3E"/>
    <w:rsid w:val="008B0134"/>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788"/>
    <w:rsid w:val="00A05E2F"/>
    <w:rsid w:val="00A07468"/>
    <w:rsid w:val="00A20DA8"/>
    <w:rsid w:val="00A218EC"/>
    <w:rsid w:val="00A310D7"/>
    <w:rsid w:val="00A3138F"/>
    <w:rsid w:val="00A319BE"/>
    <w:rsid w:val="00A31F9A"/>
    <w:rsid w:val="00A32E78"/>
    <w:rsid w:val="00A40760"/>
    <w:rsid w:val="00A44EFB"/>
    <w:rsid w:val="00A52E47"/>
    <w:rsid w:val="00A53E71"/>
    <w:rsid w:val="00A55424"/>
    <w:rsid w:val="00A60320"/>
    <w:rsid w:val="00A60E3D"/>
    <w:rsid w:val="00A72FC5"/>
    <w:rsid w:val="00A730E3"/>
    <w:rsid w:val="00A77CF6"/>
    <w:rsid w:val="00A8458C"/>
    <w:rsid w:val="00A84BA8"/>
    <w:rsid w:val="00A84C50"/>
    <w:rsid w:val="00A91283"/>
    <w:rsid w:val="00A91432"/>
    <w:rsid w:val="00A93814"/>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26E65"/>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ABA"/>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74BB8"/>
    <w:rsid w:val="00C8109F"/>
    <w:rsid w:val="00C8225C"/>
    <w:rsid w:val="00C82679"/>
    <w:rsid w:val="00C836F3"/>
    <w:rsid w:val="00C9250E"/>
    <w:rsid w:val="00C931BB"/>
    <w:rsid w:val="00C9492F"/>
    <w:rsid w:val="00C97B11"/>
    <w:rsid w:val="00CA0570"/>
    <w:rsid w:val="00CB039A"/>
    <w:rsid w:val="00CB0B79"/>
    <w:rsid w:val="00CB0EED"/>
    <w:rsid w:val="00CB5DE5"/>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24F31"/>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A58A6"/>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370EB"/>
    <w:rsid w:val="00E44C46"/>
    <w:rsid w:val="00E47B65"/>
    <w:rsid w:val="00E517FE"/>
    <w:rsid w:val="00E65758"/>
    <w:rsid w:val="00E662CA"/>
    <w:rsid w:val="00E8076C"/>
    <w:rsid w:val="00E82434"/>
    <w:rsid w:val="00E86FBE"/>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27F1"/>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19A"/>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CA0570"/>
    <w:rPr>
      <w:rFonts w:cs="Calibri"/>
      <w:color w:val="7030A0"/>
      <w:lang w:val="en-GB"/>
    </w:rPr>
  </w:style>
  <w:style w:type="character" w:customStyle="1" w:styleId="NarrationChar">
    <w:name w:val="Narration Char"/>
    <w:basedOn w:val="DefaultParagraphFont"/>
    <w:link w:val="Narration"/>
    <w:rsid w:val="00CA0570"/>
    <w:rPr>
      <w:rFonts w:ascii="Calibri" w:hAnsi="Calibri" w:cs="Calibri"/>
      <w:iCs w:val="0"/>
      <w:color w:val="7030A0"/>
      <w:lang w:val="en-GB"/>
    </w:rPr>
  </w:style>
  <w:style w:type="paragraph" w:customStyle="1" w:styleId="TemplateNarration">
    <w:name w:val="Template Narration"/>
    <w:basedOn w:val="ListParagraph"/>
    <w:rsid w:val="00CA0570"/>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CA0570"/>
    <w:pPr>
      <w:widowControl w:val="0"/>
      <w:spacing w:before="120"/>
      <w:ind w:left="1627" w:hanging="720"/>
      <w:contextualSpacing w:val="0"/>
      <w:jc w:val="both"/>
    </w:pPr>
    <w:rPr>
      <w:rFonts w:ascii="Calibri" w:hAnsi="Calibri"/>
      <w:iCs w:val="0"/>
    </w:rPr>
  </w:style>
  <w:style w:type="paragraph" w:customStyle="1" w:styleId="ShotDescription">
    <w:name w:val="Shot Description"/>
    <w:basedOn w:val="TemplateShot"/>
    <w:link w:val="ShotDescriptionChar"/>
    <w:qFormat/>
    <w:rsid w:val="00CA0570"/>
    <w:pPr>
      <w:numPr>
        <w:ilvl w:val="2"/>
        <w:numId w:val="5"/>
      </w:numPr>
    </w:pPr>
    <w:rPr>
      <w:rFonts w:cs="Calibri"/>
    </w:rPr>
  </w:style>
  <w:style w:type="character" w:customStyle="1" w:styleId="ShotDescriptionChar">
    <w:name w:val="Shot Description Char"/>
    <w:basedOn w:val="DefaultParagraphFont"/>
    <w:link w:val="ShotDescription"/>
    <w:rsid w:val="00CA0570"/>
    <w:rPr>
      <w:rFonts w:ascii="Calibri" w:hAnsi="Calibri" w:cs="Calibri"/>
      <w:iCs w:val="0"/>
    </w:rPr>
  </w:style>
  <w:style w:type="paragraph" w:customStyle="1" w:styleId="pdq2pgselectionanchorcontainer">
    <w:name w:val="pdq2pg_selectionanchorcontainer"/>
    <w:basedOn w:val="Normal"/>
    <w:rsid w:val="0048601B"/>
    <w:pPr>
      <w:spacing w:before="100" w:beforeAutospacing="1" w:after="100" w:afterAutospacing="1"/>
    </w:pPr>
    <w:rPr>
      <w:rFonts w:ascii="Times New Roman" w:eastAsia="Times New Roman" w:hAnsi="Times New Roman" w:cs="Times New Roman"/>
      <w:iCs w:val="0"/>
      <w:color w:val="auto"/>
      <w:lang w:val="en-IO" w:eastAsia="en-IO"/>
    </w:rPr>
  </w:style>
  <w:style w:type="paragraph" w:styleId="NormalWeb">
    <w:name w:val="Normal (Web)"/>
    <w:basedOn w:val="Normal"/>
    <w:uiPriority w:val="99"/>
    <w:semiHidden/>
    <w:unhideWhenUsed/>
    <w:rsid w:val="0048601B"/>
    <w:pPr>
      <w:spacing w:before="100" w:beforeAutospacing="1" w:after="100" w:afterAutospacing="1"/>
    </w:pPr>
    <w:rPr>
      <w:rFonts w:ascii="Times New Roman" w:eastAsia="Times New Roman" w:hAnsi="Times New Roman" w:cs="Times New Roman"/>
      <w:iCs w:val="0"/>
      <w:color w:val="auto"/>
      <w:lang w:val="en-IO" w:eastAsia="en-IO"/>
    </w:rPr>
  </w:style>
  <w:style w:type="character" w:styleId="Strong">
    <w:name w:val="Strong"/>
    <w:basedOn w:val="DefaultParagraphFont"/>
    <w:uiPriority w:val="22"/>
    <w:qFormat/>
    <w:rsid w:val="0048601B"/>
    <w:rPr>
      <w:b/>
      <w:bCs/>
    </w:rPr>
  </w:style>
  <w:style w:type="table" w:styleId="TableGrid">
    <w:name w:val="Table Grid"/>
    <w:basedOn w:val="TableNormal"/>
    <w:rsid w:val="00486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70428@njucm.edu.cn" TargetMode="External"/><Relationship Id="rId13" Type="http://schemas.openxmlformats.org/officeDocument/2006/relationships/hyperlink" Target="mailto:053023205@njucm.edu.cn" TargetMode="External"/><Relationship Id="rId18" Type="http://schemas.openxmlformats.org/officeDocument/2006/relationships/hyperlink" Target="https://review.jove.com/account/file-uploader?src=21540063" TargetMode="External"/><Relationship Id="rId26" Type="http://schemas.openxmlformats.org/officeDocument/2006/relationships/footer" Target="footer2.xml"/><Relationship Id="rId3" Type="http://schemas.openxmlformats.org/officeDocument/2006/relationships/settings" Target="settings.xml"/><Relationship Id="rId21" Type="http://schemas.microsoft.com/office/2011/relationships/commentsExtended" Target="commentsExtended.xml"/><Relationship Id="rId7" Type="http://schemas.openxmlformats.org/officeDocument/2006/relationships/hyperlink" Target="https://review.jove.com/account/file-uploader?src=21540063" TargetMode="External"/><Relationship Id="rId12" Type="http://schemas.openxmlformats.org/officeDocument/2006/relationships/hyperlink" Target="mailto:055521104@njucm.edu.cn" TargetMode="External"/><Relationship Id="rId17" Type="http://schemas.openxmlformats.org/officeDocument/2006/relationships/hyperlink" Target="mailto:junling.cheng@myjove.co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utkarsh.khare@jove.com" TargetMode="External"/><Relationship Id="rId20" Type="http://schemas.openxmlformats.org/officeDocument/2006/relationships/comments" Target="comments.xml"/><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0220535@njucm.edu.cn"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270428@njucm.edu.cn" TargetMode="External"/><Relationship Id="rId23" Type="http://schemas.microsoft.com/office/2018/08/relationships/commentsExtensible" Target="commentsExtensible.xml"/><Relationship Id="rId28" Type="http://schemas.microsoft.com/office/2011/relationships/people" Target="people.xml"/><Relationship Id="rId10" Type="http://schemas.openxmlformats.org/officeDocument/2006/relationships/hyperlink" Target="mailto:20230493@njucm.edu.cn" TargetMode="External"/><Relationship Id="rId19" Type="http://schemas.openxmlformats.org/officeDocument/2006/relationships/hyperlink" Target="https://review.jove.com/account/file-uploader?src=21343643" TargetMode="External"/><Relationship Id="rId4" Type="http://schemas.openxmlformats.org/officeDocument/2006/relationships/webSettings" Target="webSettings.xml"/><Relationship Id="rId9" Type="http://schemas.openxmlformats.org/officeDocument/2006/relationships/hyperlink" Target="mailto:20230490@njucm.edu.cn" TargetMode="External"/><Relationship Id="rId14" Type="http://schemas.openxmlformats.org/officeDocument/2006/relationships/hyperlink" Target="mailto:053023246@njucm.edu.cn" TargetMode="External"/><Relationship Id="rId22" Type="http://schemas.microsoft.com/office/2016/09/relationships/commentsIds" Target="commentsIds.xml"/><Relationship Id="rId27" Type="http://schemas.openxmlformats.org/officeDocument/2006/relationships/fontTable" Target="fontTable.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2F7E8B" w:rsidP="002F7E8B">
          <w:pPr>
            <w:pStyle w:val="88FE67F0035D4E5B89056B72FD6616C9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B02E20E4CEA4CE3B3742CF37DD66351"/>
        <w:category>
          <w:name w:val="General"/>
          <w:gallery w:val="placeholder"/>
        </w:category>
        <w:types>
          <w:type w:val="bbPlcHdr"/>
        </w:types>
        <w:behaviors>
          <w:behavior w:val="content"/>
        </w:behaviors>
        <w:guid w:val="{07E9B389-7F6C-440D-97BC-B2B8CD8AFB04}"/>
      </w:docPartPr>
      <w:docPartBody>
        <w:p w:rsidR="00000000" w:rsidRDefault="00587E32" w:rsidP="00587E32">
          <w:pPr>
            <w:pStyle w:val="FB02E20E4CEA4CE3B3742CF37DD66351"/>
          </w:pPr>
          <w:r w:rsidRPr="00B07A3B">
            <w:rPr>
              <w:rFonts w:eastAsia="Times New Roman" w:cstheme="minorHAnsi"/>
              <w:color w:val="808080"/>
              <w:shd w:val="clear" w:color="auto" w:fill="FFFF00"/>
            </w:rPr>
            <w:t>Click here to enter name of demonstrator(s)</w:t>
          </w:r>
        </w:p>
      </w:docPartBody>
    </w:docPart>
    <w:docPart>
      <w:docPartPr>
        <w:name w:val="A88D49C6AFBF4CC390E49AC5573862F0"/>
        <w:category>
          <w:name w:val="General"/>
          <w:gallery w:val="placeholder"/>
        </w:category>
        <w:types>
          <w:type w:val="bbPlcHdr"/>
        </w:types>
        <w:behaviors>
          <w:behavior w:val="content"/>
        </w:behaviors>
        <w:guid w:val="{259409B5-FB74-407D-9C37-0621B04F0EF1}"/>
      </w:docPartPr>
      <w:docPartBody>
        <w:p w:rsidR="00000000" w:rsidRDefault="00587E32" w:rsidP="00587E32">
          <w:pPr>
            <w:pStyle w:val="A88D49C6AFBF4CC390E49AC5573862F0"/>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A5D5E"/>
    <w:rsid w:val="000C0A2C"/>
    <w:rsid w:val="000F2B8E"/>
    <w:rsid w:val="00153927"/>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F4925"/>
    <w:rsid w:val="0050227D"/>
    <w:rsid w:val="00510F54"/>
    <w:rsid w:val="005457A5"/>
    <w:rsid w:val="005611F3"/>
    <w:rsid w:val="0056246B"/>
    <w:rsid w:val="00565A22"/>
    <w:rsid w:val="005709EC"/>
    <w:rsid w:val="00587E32"/>
    <w:rsid w:val="005948E9"/>
    <w:rsid w:val="005950B3"/>
    <w:rsid w:val="005A08D2"/>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35E87"/>
    <w:rsid w:val="00A464FD"/>
    <w:rsid w:val="00A4768E"/>
    <w:rsid w:val="00A5699C"/>
    <w:rsid w:val="00A74D32"/>
    <w:rsid w:val="00A93353"/>
    <w:rsid w:val="00AA0920"/>
    <w:rsid w:val="00AB4C13"/>
    <w:rsid w:val="00AE3AC6"/>
    <w:rsid w:val="00AE4A0C"/>
    <w:rsid w:val="00AF3EB7"/>
    <w:rsid w:val="00B1083B"/>
    <w:rsid w:val="00B20F8B"/>
    <w:rsid w:val="00B9583C"/>
    <w:rsid w:val="00BA79A4"/>
    <w:rsid w:val="00BE41A6"/>
    <w:rsid w:val="00BE7565"/>
    <w:rsid w:val="00C931BB"/>
    <w:rsid w:val="00CB5D71"/>
    <w:rsid w:val="00CB754D"/>
    <w:rsid w:val="00CE402E"/>
    <w:rsid w:val="00CF0A70"/>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FB02E20E4CEA4CE3B3742CF37DD66351">
    <w:name w:val="FB02E20E4CEA4CE3B3742CF37DD66351"/>
    <w:rsid w:val="00587E32"/>
    <w:pPr>
      <w:spacing w:after="160" w:line="278" w:lineRule="auto"/>
    </w:pPr>
    <w:rPr>
      <w:kern w:val="2"/>
      <w:lang w:val="en-IO" w:eastAsia="en-IO"/>
      <w14:ligatures w14:val="standardContextual"/>
    </w:rPr>
  </w:style>
  <w:style w:type="paragraph" w:customStyle="1" w:styleId="A88D49C6AFBF4CC390E49AC5573862F0">
    <w:name w:val="A88D49C6AFBF4CC390E49AC5573862F0"/>
    <w:rsid w:val="00587E32"/>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13</Pages>
  <Words>3339</Words>
  <Characters>19038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22333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85</cp:revision>
  <dcterms:created xsi:type="dcterms:W3CDTF">2023-06-29T06:34:00Z</dcterms:created>
  <dcterms:modified xsi:type="dcterms:W3CDTF">2026-08-17T13:06:00Z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