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081A" w14:textId="77777777" w:rsidR="00BC206F" w:rsidRDefault="00000000">
      <w:pPr>
        <w:rPr>
          <w:b/>
          <w:bCs/>
        </w:rPr>
      </w:pPr>
      <w:r>
        <w:rPr>
          <w:b/>
          <w:bCs/>
        </w:rPr>
        <w:t>Submission ID #: 70618</w:t>
      </w:r>
    </w:p>
    <w:p w14:paraId="1854CCFA" w14:textId="77777777" w:rsidR="00BC206F" w:rsidRDefault="00000000">
      <w:pPr>
        <w:rPr>
          <w:b/>
          <w:bCs/>
        </w:rPr>
      </w:pPr>
      <w:r>
        <w:rPr>
          <w:b/>
          <w:bCs/>
        </w:rPr>
        <w:t>Scriptwriter Name: Pallavi Sharma</w:t>
      </w:r>
    </w:p>
    <w:p w14:paraId="08484C25" w14:textId="77777777" w:rsidR="00BC206F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 w:rsidR="00BC206F">
          <w:rPr>
            <w:b/>
            <w:bCs/>
            <w:color w:val="0000FF"/>
            <w:u w:val="single"/>
          </w:rPr>
          <w:t>https://review.jove.com/files_upload.php?src=21538538</w:t>
        </w:r>
      </w:hyperlink>
    </w:p>
    <w:p w14:paraId="589DD931" w14:textId="77777777" w:rsidR="00BC206F" w:rsidRDefault="00BC206F">
      <w:pPr>
        <w:rPr>
          <w:b/>
          <w:bCs/>
        </w:rPr>
      </w:pPr>
    </w:p>
    <w:p w14:paraId="3AA21E05" w14:textId="77777777" w:rsidR="00BC206F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color w:val="000000"/>
          <w:sz w:val="32"/>
          <w:szCs w:val="32"/>
        </w:rPr>
        <w:t>A Protocol for Uncovering Neural Mechanisms of Neurotherapeutic Effects on Electroencephalography Using the Human Neocortical Neurosolver</w:t>
      </w:r>
    </w:p>
    <w:p w14:paraId="78666AE6" w14:textId="77777777" w:rsidR="00BC206F" w:rsidRDefault="00BC206F">
      <w:pPr>
        <w:rPr>
          <w:b/>
          <w:bCs/>
          <w:sz w:val="32"/>
          <w:szCs w:val="32"/>
        </w:rPr>
      </w:pPr>
    </w:p>
    <w:p w14:paraId="0C1FE588" w14:textId="77777777" w:rsidR="00BC206F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3EB53C24" w14:textId="77777777" w:rsidR="00BC206F" w:rsidRDefault="00000000">
      <w:pPr>
        <w:rPr>
          <w:sz w:val="28"/>
          <w:szCs w:val="28"/>
        </w:rPr>
      </w:pPr>
      <w:r>
        <w:rPr>
          <w:sz w:val="28"/>
          <w:szCs w:val="28"/>
        </w:rPr>
        <w:t>Nicholas Tolley, David W. Zhou, Austin E. Soplata, Dylan S. Daniels, Katharina Duecker, Carolina Fernandez Pujol, Joyce Gao, Stephanie R. Jones</w:t>
      </w:r>
    </w:p>
    <w:p w14:paraId="49D11196" w14:textId="77777777" w:rsidR="00BC206F" w:rsidRDefault="00BC206F">
      <w:pPr>
        <w:rPr>
          <w:sz w:val="28"/>
          <w:szCs w:val="28"/>
        </w:rPr>
      </w:pPr>
    </w:p>
    <w:p w14:paraId="749C7F88" w14:textId="77777777" w:rsidR="00BC206F" w:rsidRDefault="00000000">
      <w:pPr>
        <w:rPr>
          <w:sz w:val="28"/>
          <w:szCs w:val="28"/>
        </w:rPr>
      </w:pPr>
      <w:r>
        <w:rPr>
          <w:sz w:val="28"/>
          <w:szCs w:val="28"/>
        </w:rPr>
        <w:t>Department of Neuroscience, Brown University</w:t>
      </w:r>
    </w:p>
    <w:p w14:paraId="32D56EA8" w14:textId="77777777" w:rsidR="00BC206F" w:rsidRDefault="00BC206F">
      <w:pPr>
        <w:rPr>
          <w:b/>
          <w:bCs/>
          <w:sz w:val="28"/>
          <w:szCs w:val="28"/>
        </w:rPr>
      </w:pPr>
    </w:p>
    <w:p w14:paraId="4102EC63" w14:textId="77777777" w:rsidR="00BC206F" w:rsidRDefault="00BC206F"/>
    <w:p w14:paraId="28336523" w14:textId="77777777" w:rsidR="00BC206F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56BBBB04" w14:textId="77777777" w:rsidR="00BC206F" w:rsidRDefault="00000000">
      <w:bookmarkStart w:id="0" w:name="_heading=h.q1taonrue12j" w:colFirst="0" w:colLast="0"/>
      <w:bookmarkEnd w:id="0"/>
      <w:r>
        <w:t xml:space="preserve">Nicholas Tolley </w:t>
      </w:r>
      <w:r>
        <w:tab/>
      </w:r>
      <w:r>
        <w:tab/>
        <w:t>(</w:t>
      </w:r>
      <w:hyperlink r:id="rId9">
        <w:r w:rsidR="00BC206F">
          <w:t>nicholas_tolley@brown.edu</w:t>
        </w:r>
      </w:hyperlink>
      <w:r>
        <w:t>)</w:t>
      </w:r>
    </w:p>
    <w:p w14:paraId="7B027758" w14:textId="77777777" w:rsidR="00BC206F" w:rsidRDefault="00BC206F"/>
    <w:p w14:paraId="28A96494" w14:textId="77777777" w:rsidR="00BC206F" w:rsidRDefault="00BC206F"/>
    <w:p w14:paraId="0584541E" w14:textId="77777777" w:rsidR="00BC206F" w:rsidRDefault="00BC206F"/>
    <w:p w14:paraId="409BA7EA" w14:textId="77777777" w:rsidR="00BC206F" w:rsidRDefault="00000000">
      <w:r>
        <w:rPr>
          <w:b/>
          <w:bCs/>
        </w:rPr>
        <w:t>Email Addresses for All Authors:</w:t>
      </w:r>
      <w:r>
        <w:t xml:space="preserve"> </w:t>
      </w:r>
    </w:p>
    <w:p w14:paraId="2E858B82" w14:textId="77777777" w:rsidR="00BC206F" w:rsidRDefault="00BC206F">
      <w:pPr>
        <w:rPr>
          <w:b/>
          <w:bCs/>
          <w:sz w:val="22"/>
          <w:szCs w:val="22"/>
        </w:rPr>
      </w:pPr>
    </w:p>
    <w:p w14:paraId="5445C95A" w14:textId="77777777" w:rsidR="00BC206F" w:rsidRDefault="00000000">
      <w:r>
        <w:t xml:space="preserve">Nicholas Tolley </w:t>
      </w:r>
      <w:r>
        <w:tab/>
      </w:r>
      <w:r>
        <w:tab/>
        <w:t>(nicholas_tolley@brown.edu)</w:t>
      </w:r>
    </w:p>
    <w:p w14:paraId="144A5458" w14:textId="77777777" w:rsidR="00BC206F" w:rsidRDefault="00000000">
      <w:r>
        <w:t xml:space="preserve">David W. Zhou </w:t>
      </w:r>
      <w:r>
        <w:tab/>
      </w:r>
      <w:r>
        <w:tab/>
        <w:t>(david_zhou@brown.edu)</w:t>
      </w:r>
    </w:p>
    <w:p w14:paraId="029274DC" w14:textId="77777777" w:rsidR="00BC206F" w:rsidRPr="00BB18A4" w:rsidRDefault="00000000">
      <w:pPr>
        <w:rPr>
          <w:lang w:val="it-CH"/>
        </w:rPr>
      </w:pPr>
      <w:r w:rsidRPr="00BB18A4">
        <w:rPr>
          <w:lang w:val="it-CH"/>
        </w:rPr>
        <w:t xml:space="preserve">Austin E. Soplata </w:t>
      </w:r>
      <w:r w:rsidRPr="00BB18A4">
        <w:rPr>
          <w:lang w:val="it-CH"/>
        </w:rPr>
        <w:tab/>
      </w:r>
      <w:r w:rsidRPr="00BB18A4">
        <w:rPr>
          <w:lang w:val="it-CH"/>
        </w:rPr>
        <w:tab/>
        <w:t>(austin_soplata@brown.edu)</w:t>
      </w:r>
    </w:p>
    <w:p w14:paraId="4799DAF0" w14:textId="77777777" w:rsidR="00BC206F" w:rsidRDefault="00000000">
      <w:r>
        <w:t xml:space="preserve">Dylan S. Daniels </w:t>
      </w:r>
      <w:r>
        <w:tab/>
      </w:r>
      <w:r>
        <w:tab/>
        <w:t>(dylan_s_daniels@brown.edu)</w:t>
      </w:r>
    </w:p>
    <w:p w14:paraId="7470F9CF" w14:textId="77777777" w:rsidR="00BC206F" w:rsidRPr="00BB18A4" w:rsidRDefault="00000000">
      <w:pPr>
        <w:rPr>
          <w:lang w:val="it-CH"/>
        </w:rPr>
      </w:pPr>
      <w:r w:rsidRPr="00BB18A4">
        <w:rPr>
          <w:lang w:val="it-CH"/>
        </w:rPr>
        <w:t xml:space="preserve">Katharina Duecker </w:t>
      </w:r>
      <w:r w:rsidRPr="00BB18A4">
        <w:rPr>
          <w:lang w:val="it-CH"/>
        </w:rPr>
        <w:tab/>
      </w:r>
      <w:r w:rsidRPr="00BB18A4">
        <w:rPr>
          <w:lang w:val="it-CH"/>
        </w:rPr>
        <w:tab/>
        <w:t>(katharina_duecker@brown.edu)</w:t>
      </w:r>
    </w:p>
    <w:p w14:paraId="2D2C7C20" w14:textId="77777777" w:rsidR="00BC206F" w:rsidRPr="00BB18A4" w:rsidRDefault="00000000">
      <w:pPr>
        <w:rPr>
          <w:lang w:val="it-CH"/>
        </w:rPr>
      </w:pPr>
      <w:r w:rsidRPr="00BB18A4">
        <w:rPr>
          <w:lang w:val="it-CH"/>
        </w:rPr>
        <w:t xml:space="preserve">Carolina Fernandez Pujol </w:t>
      </w:r>
      <w:r w:rsidRPr="00BB18A4">
        <w:rPr>
          <w:lang w:val="it-CH"/>
        </w:rPr>
        <w:tab/>
        <w:t>(carolina_fernandez@brown.edu)</w:t>
      </w:r>
    </w:p>
    <w:p w14:paraId="1EA2B044" w14:textId="77777777" w:rsidR="00BC206F" w:rsidRDefault="00000000">
      <w:r>
        <w:t xml:space="preserve">Joyce Gao </w:t>
      </w:r>
      <w:r>
        <w:tab/>
      </w:r>
      <w:r>
        <w:tab/>
      </w:r>
      <w:r>
        <w:tab/>
        <w:t>(joyce_gao@brown.edu)</w:t>
      </w:r>
    </w:p>
    <w:p w14:paraId="6250F5F8" w14:textId="77777777" w:rsidR="00BC206F" w:rsidRDefault="00000000">
      <w:r>
        <w:t xml:space="preserve">Stephanie R. Jones </w:t>
      </w:r>
      <w:r>
        <w:tab/>
      </w:r>
      <w:r>
        <w:tab/>
        <w:t>(</w:t>
      </w:r>
      <w:hyperlink r:id="rId10">
        <w:r w:rsidR="00BC206F">
          <w:t>stephanie_jones@brown.edu</w:t>
        </w:r>
      </w:hyperlink>
      <w:r>
        <w:t>)</w:t>
      </w:r>
    </w:p>
    <w:p w14:paraId="56F9200E" w14:textId="77777777" w:rsidR="00BC206F" w:rsidRDefault="00BC206F">
      <w:pPr>
        <w:rPr>
          <w:b/>
          <w:bCs/>
          <w:sz w:val="22"/>
          <w:szCs w:val="22"/>
        </w:rPr>
      </w:pPr>
    </w:p>
    <w:p w14:paraId="2E4FA7AE" w14:textId="77777777" w:rsidR="00BC206F" w:rsidRDefault="00BC206F">
      <w:pPr>
        <w:rPr>
          <w:b/>
          <w:bCs/>
          <w:sz w:val="22"/>
          <w:szCs w:val="22"/>
        </w:rPr>
      </w:pPr>
    </w:p>
    <w:p w14:paraId="40E09BF2" w14:textId="77777777" w:rsidR="00BC206F" w:rsidRDefault="00000000">
      <w:pPr>
        <w:rPr>
          <w:b/>
          <w:bCs/>
          <w:sz w:val="22"/>
          <w:szCs w:val="22"/>
        </w:rPr>
      </w:pPr>
      <w:r>
        <w:br w:type="page"/>
      </w:r>
    </w:p>
    <w:p w14:paraId="03CB75AC" w14:textId="77777777" w:rsidR="00BC206F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2F6E0A66" w14:textId="77777777" w:rsidR="00BC206F" w:rsidRDefault="00000000">
      <w:pPr>
        <w:spacing w:before="120"/>
        <w:ind w:left="216" w:hanging="216"/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</w:p>
    <w:p w14:paraId="2B91A666" w14:textId="77777777" w:rsidR="00BC206F" w:rsidRDefault="00BC206F">
      <w:pPr>
        <w:spacing w:before="120"/>
        <w:ind w:left="216" w:hanging="216"/>
        <w:rPr>
          <w:b/>
          <w:bCs/>
        </w:rPr>
      </w:pPr>
    </w:p>
    <w:p w14:paraId="0DA96B81" w14:textId="77777777" w:rsidR="00BC206F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</w:t>
      </w:r>
    </w:p>
    <w:p w14:paraId="378DDC2D" w14:textId="77777777" w:rsidR="00BC206F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Yes, all done</w:t>
      </w:r>
    </w:p>
    <w:p w14:paraId="5844798C" w14:textId="77777777" w:rsidR="00BC206F" w:rsidRDefault="00BC206F">
      <w:pPr>
        <w:spacing w:before="120"/>
        <w:rPr>
          <w:b/>
          <w:bCs/>
        </w:rPr>
      </w:pPr>
    </w:p>
    <w:p w14:paraId="55F7C979" w14:textId="77777777" w:rsidR="00BC206F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</w:rPr>
        <w:t xml:space="preserve">  </w:t>
      </w:r>
      <w:r>
        <w:rPr>
          <w:b/>
          <w:bCs/>
          <w:color w:val="808080"/>
        </w:rPr>
        <w:t xml:space="preserve">Enter Yes or No. </w:t>
      </w:r>
      <w:r>
        <w:rPr>
          <w:b/>
          <w:bCs/>
        </w:rPr>
        <w:t>No.</w:t>
      </w:r>
    </w:p>
    <w:p w14:paraId="1DF90A17" w14:textId="77777777" w:rsidR="00BC206F" w:rsidRDefault="00BC206F">
      <w:pPr>
        <w:spacing w:before="120"/>
      </w:pPr>
    </w:p>
    <w:p w14:paraId="7604D3BE" w14:textId="77777777" w:rsidR="00BC206F" w:rsidRDefault="00BC206F">
      <w:pPr>
        <w:spacing w:before="120"/>
        <w:ind w:left="720"/>
      </w:pPr>
    </w:p>
    <w:p w14:paraId="323C137D" w14:textId="77777777" w:rsidR="00BC206F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JoVE’s promotional materials. </w:t>
      </w:r>
    </w:p>
    <w:p w14:paraId="45C478CD" w14:textId="77777777" w:rsidR="00BC206F" w:rsidRDefault="00000000">
      <w:pPr>
        <w:spacing w:before="120"/>
        <w:rPr>
          <w:b/>
          <w:bCs/>
          <w:sz w:val="22"/>
          <w:szCs w:val="22"/>
        </w:rPr>
      </w:pPr>
      <w:r>
        <w:rPr>
          <w:b/>
          <w:bCs/>
        </w:rPr>
        <w:t>No</w:t>
      </w:r>
    </w:p>
    <w:p w14:paraId="1D5B3AE0" w14:textId="77777777" w:rsidR="00BC206F" w:rsidRDefault="00BC206F">
      <w:pPr>
        <w:rPr>
          <w:b/>
          <w:bCs/>
          <w:sz w:val="22"/>
          <w:szCs w:val="22"/>
        </w:rPr>
      </w:pPr>
    </w:p>
    <w:p w14:paraId="4FEE5427" w14:textId="77777777" w:rsidR="00BC206F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51F3F87" w14:textId="77777777" w:rsidR="00BC206F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 19</w:t>
      </w:r>
    </w:p>
    <w:p w14:paraId="1AD4CBFA" w14:textId="77777777" w:rsidR="00BC206F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33</w:t>
      </w:r>
      <w:r>
        <w:br w:type="page"/>
      </w:r>
    </w:p>
    <w:p w14:paraId="70A1F68E" w14:textId="77777777" w:rsidR="00BC206F" w:rsidRDefault="00000000">
      <w:pPr>
        <w:pStyle w:val="Heading1"/>
      </w:pPr>
      <w:r>
        <w:lastRenderedPageBreak/>
        <w:t>Interviews</w:t>
      </w:r>
    </w:p>
    <w:p w14:paraId="107CA365" w14:textId="77777777" w:rsidR="00BC206F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18950C45" w14:textId="77777777" w:rsidR="00BC206F" w:rsidRDefault="00BC206F">
      <w:pPr>
        <w:rPr>
          <w:b/>
          <w:bCs/>
        </w:rPr>
      </w:pPr>
    </w:p>
    <w:p w14:paraId="29047DD9" w14:textId="77777777" w:rsidR="00BC206F" w:rsidRDefault="00BC206F">
      <w:pPr>
        <w:rPr>
          <w:b/>
          <w:bCs/>
        </w:rPr>
      </w:pPr>
    </w:p>
    <w:p w14:paraId="7A3D5301" w14:textId="77777777" w:rsidR="00BC206F" w:rsidRDefault="00BC206F">
      <w:pPr>
        <w:rPr>
          <w:b/>
          <w:bCs/>
          <w:color w:val="000000"/>
          <w:highlight w:val="white"/>
        </w:rPr>
      </w:pPr>
    </w:p>
    <w:p w14:paraId="1DA64361" w14:textId="77777777" w:rsidR="00BC206F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E739704" w14:textId="77777777" w:rsidR="00BC206F" w:rsidRDefault="00BC206F">
      <w:pPr>
        <w:rPr>
          <w:b/>
          <w:bCs/>
          <w:color w:val="000000"/>
          <w:highlight w:val="white"/>
        </w:rPr>
      </w:pPr>
    </w:p>
    <w:p w14:paraId="03751F77" w14:textId="77777777" w:rsidR="00BC206F" w:rsidRDefault="00000000">
      <w:pPr>
        <w:rPr>
          <w:b/>
          <w:bCs/>
          <w:color w:val="000000"/>
          <w:highlight w:val="white"/>
        </w:rPr>
      </w:pPr>
      <w:r w:rsidRPr="00BB18A4">
        <w:rPr>
          <w:b/>
          <w:bCs/>
          <w:strike/>
          <w:color w:val="000000"/>
          <w:highlight w:val="white"/>
        </w:rPr>
        <w:t xml:space="preserve">REQUIRED: </w:t>
      </w:r>
      <w:r w:rsidRPr="00BB18A4">
        <w:rPr>
          <w:strike/>
          <w:color w:val="000000"/>
        </w:rPr>
        <w:t>Summarize your research focus and the main questions it aims to answer</w:t>
      </w:r>
      <w:r>
        <w:rPr>
          <w:color w:val="000000"/>
        </w:rPr>
        <w:t>.</w:t>
      </w:r>
    </w:p>
    <w:p w14:paraId="3F44D5BF" w14:textId="77777777" w:rsidR="00BC206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b/>
          <w:bCs/>
          <w:u w:val="single"/>
        </w:rPr>
        <w:t>Stephanie Jones</w:t>
      </w:r>
      <w:r>
        <w:t>: We develop models of brain circuitry that simulate the neural generators of EEG and apply them to discover how neurotherapeutics impact brain dynamics.</w:t>
      </w:r>
    </w:p>
    <w:p w14:paraId="4EC8DF18" w14:textId="77777777" w:rsidR="00BC206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0B238C57" w14:textId="77777777" w:rsidR="00BC206F" w:rsidRDefault="00BC206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6DCB994E" w14:textId="77777777" w:rsidR="00BC206F" w:rsidRDefault="00BC206F">
      <w:pPr>
        <w:rPr>
          <w:b/>
          <w:bCs/>
        </w:rPr>
      </w:pPr>
    </w:p>
    <w:p w14:paraId="36C52BEA" w14:textId="77777777" w:rsidR="00BC206F" w:rsidRPr="00BB18A4" w:rsidRDefault="00000000">
      <w:pPr>
        <w:rPr>
          <w:strike/>
        </w:rPr>
      </w:pPr>
      <w:r w:rsidRPr="00BB18A4">
        <w:rPr>
          <w:strike/>
        </w:rPr>
        <w:t>Describe the research gap or limitation in existing methods and how this protocol addresses them.</w:t>
      </w:r>
    </w:p>
    <w:p w14:paraId="45327D1C" w14:textId="77777777" w:rsidR="00BC206F" w:rsidRDefault="00000000">
      <w:pPr>
        <w:numPr>
          <w:ilvl w:val="1"/>
          <w:numId w:val="1"/>
        </w:numPr>
        <w:spacing w:before="120" w:after="240"/>
      </w:pPr>
      <w:r>
        <w:rPr>
          <w:b/>
          <w:bCs/>
          <w:u w:val="single"/>
        </w:rPr>
        <w:t>Nicholas Tolley:</w:t>
      </w:r>
      <w:r>
        <w:t xml:space="preserve"> Current methods cannot fully explain how neurotherapeutics alter brain circuits. This protocol combines EEG with circuit simulations to reveal underlying mechanisms.</w:t>
      </w:r>
    </w:p>
    <w:p w14:paraId="3CF6717D" w14:textId="77777777" w:rsidR="00BC206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556CABD7" w14:textId="77777777" w:rsidR="00BC206F" w:rsidRDefault="00BC206F">
      <w:pPr>
        <w:spacing w:before="120" w:after="240"/>
        <w:ind w:left="907"/>
      </w:pPr>
    </w:p>
    <w:p w14:paraId="4509325E" w14:textId="77777777" w:rsidR="00BC206F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0CDE2322" w14:textId="77777777" w:rsidR="00BC206F" w:rsidRPr="00BB18A4" w:rsidRDefault="00000000">
      <w:pPr>
        <w:spacing w:before="120"/>
        <w:rPr>
          <w:strike/>
        </w:rPr>
      </w:pPr>
      <w:r w:rsidRPr="00BB18A4">
        <w:rPr>
          <w:strike/>
        </w:rPr>
        <w:t>What does this protocol allow researchers to study or measure?</w:t>
      </w:r>
    </w:p>
    <w:p w14:paraId="40F680CE" w14:textId="77777777" w:rsidR="00BC206F" w:rsidRDefault="00000000">
      <w:pPr>
        <w:numPr>
          <w:ilvl w:val="1"/>
          <w:numId w:val="1"/>
        </w:numPr>
        <w:spacing w:before="120"/>
      </w:pPr>
      <w:r>
        <w:rPr>
          <w:b/>
          <w:bCs/>
          <w:u w:val="single"/>
        </w:rPr>
        <w:t>Austin Soplata</w:t>
      </w:r>
      <w:r>
        <w:t>: Our simulations enable multiscale interpretation of EEG generation and can be used to build evidence about the mechanisms of neurotherapeutics on brain circuits.</w:t>
      </w:r>
    </w:p>
    <w:p w14:paraId="4BB8342E" w14:textId="77777777" w:rsidR="00BC206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74B69E47" w14:textId="77777777" w:rsidR="00BC206F" w:rsidRDefault="00BC206F">
      <w:pPr>
        <w:spacing w:before="120"/>
        <w:ind w:left="907"/>
      </w:pPr>
    </w:p>
    <w:p w14:paraId="1CE2F445" w14:textId="77777777" w:rsidR="00BC206F" w:rsidRDefault="00BC206F">
      <w:pPr>
        <w:rPr>
          <w:b/>
          <w:bCs/>
        </w:rPr>
      </w:pPr>
    </w:p>
    <w:p w14:paraId="49C1B2E3" w14:textId="77777777" w:rsidR="00BC206F" w:rsidRPr="00BB18A4" w:rsidRDefault="00000000">
      <w:pPr>
        <w:rPr>
          <w:strike/>
          <w:sz w:val="28"/>
          <w:szCs w:val="28"/>
        </w:rPr>
      </w:pPr>
      <w:r w:rsidRPr="00BB18A4">
        <w:rPr>
          <w:strike/>
        </w:rPr>
        <w:t>Describe the most important consideration or challenge when performing this protocol.</w:t>
      </w:r>
    </w:p>
    <w:p w14:paraId="26F894AB" w14:textId="77777777" w:rsidR="00BC206F" w:rsidRDefault="00000000">
      <w:pPr>
        <w:numPr>
          <w:ilvl w:val="1"/>
          <w:numId w:val="1"/>
        </w:numPr>
        <w:spacing w:before="120"/>
      </w:pPr>
      <w:r>
        <w:rPr>
          <w:b/>
          <w:bCs/>
          <w:u w:val="single"/>
        </w:rPr>
        <w:lastRenderedPageBreak/>
        <w:t>Joyce Gao:</w:t>
      </w:r>
      <w:r>
        <w:t xml:space="preserve"> The simulation experiments require well-grounded hypotheses on potential mechanisms of neurotherapeutics, as they provide targets for model fitting and examination.</w:t>
      </w:r>
    </w:p>
    <w:p w14:paraId="296C34AC" w14:textId="77777777" w:rsidR="00BC206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372D6814" w14:textId="77777777" w:rsidR="00BC206F" w:rsidRDefault="00BC206F">
      <w:pPr>
        <w:spacing w:before="120"/>
        <w:ind w:left="907"/>
      </w:pPr>
    </w:p>
    <w:p w14:paraId="63FE8694" w14:textId="77777777" w:rsidR="00BC206F" w:rsidRDefault="00BC206F"/>
    <w:p w14:paraId="367DC843" w14:textId="77777777" w:rsidR="00BC206F" w:rsidRDefault="00BC206F">
      <w:pPr>
        <w:rPr>
          <w:b/>
          <w:bCs/>
        </w:rPr>
      </w:pPr>
    </w:p>
    <w:p w14:paraId="12788CC8" w14:textId="77777777" w:rsidR="00BC206F" w:rsidRPr="00BB18A4" w:rsidRDefault="00000000">
      <w:pPr>
        <w:rPr>
          <w:strike/>
          <w:sz w:val="28"/>
          <w:szCs w:val="28"/>
        </w:rPr>
      </w:pPr>
      <w:r w:rsidRPr="00BB18A4">
        <w:rPr>
          <w:strike/>
        </w:rPr>
        <w:t>How can future studies build on this work? Describe the questions or research directions that can be investigated next.</w:t>
      </w:r>
    </w:p>
    <w:p w14:paraId="35BD9159" w14:textId="65B9869D" w:rsidR="00BC206F" w:rsidRDefault="00000000">
      <w:pPr>
        <w:numPr>
          <w:ilvl w:val="1"/>
          <w:numId w:val="1"/>
        </w:numPr>
        <w:spacing w:before="120"/>
      </w:pPr>
      <w:r>
        <w:rPr>
          <w:b/>
          <w:bCs/>
          <w:u w:val="single"/>
        </w:rPr>
        <w:t>David Zhou</w:t>
      </w:r>
      <w:r>
        <w:t xml:space="preserve">: Future studies using invasive electrophysiology or </w:t>
      </w:r>
      <w:r w:rsidR="00BB18A4">
        <w:t>alternative</w:t>
      </w:r>
      <w:sdt>
        <w:sdtPr>
          <w:tag w:val="goog_rdk_1"/>
          <w:id w:val="-516610790"/>
        </w:sdtPr>
        <w:sdtContent/>
      </w:sdt>
      <w:r>
        <w:t xml:space="preserve"> types of imaging can inform modeling, supporting an iterative simulation and validation process.</w:t>
      </w:r>
    </w:p>
    <w:p w14:paraId="447DE21E" w14:textId="77777777" w:rsidR="00BC206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2C586A1F" w14:textId="77777777" w:rsidR="00BC206F" w:rsidRDefault="00BC206F">
      <w:pPr>
        <w:spacing w:before="120"/>
        <w:ind w:left="907"/>
      </w:pPr>
    </w:p>
    <w:p w14:paraId="56EBFD34" w14:textId="77777777" w:rsidR="00BC206F" w:rsidRDefault="00BC206F">
      <w:pPr>
        <w:rPr>
          <w:b/>
          <w:bCs/>
        </w:rPr>
      </w:pPr>
    </w:p>
    <w:p w14:paraId="365D9AD8" w14:textId="77777777" w:rsidR="00BC206F" w:rsidRDefault="00BC206F">
      <w:pPr>
        <w:rPr>
          <w:b/>
          <w:bCs/>
        </w:rPr>
      </w:pPr>
    </w:p>
    <w:p w14:paraId="400A19F9" w14:textId="77777777" w:rsidR="00BC206F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5E934690" w14:textId="77777777" w:rsidR="00BC206F" w:rsidRDefault="00BC206F">
      <w:pPr>
        <w:rPr>
          <w:b/>
          <w:bCs/>
          <w:i/>
          <w:iCs/>
          <w:color w:val="0000FF"/>
        </w:rPr>
      </w:pPr>
    </w:p>
    <w:p w14:paraId="5306EBBC" w14:textId="77777777" w:rsidR="00BC206F" w:rsidRDefault="00000000">
      <w:pPr>
        <w:rPr>
          <w:b/>
          <w:bCs/>
        </w:rPr>
      </w:pPr>
      <w:r>
        <w:br w:type="page"/>
      </w:r>
    </w:p>
    <w:p w14:paraId="4B8E7AF1" w14:textId="77777777" w:rsidR="00BC206F" w:rsidRDefault="00000000">
      <w:pPr>
        <w:pStyle w:val="Heading1"/>
      </w:pPr>
      <w:r>
        <w:lastRenderedPageBreak/>
        <w:t xml:space="preserve">Protocol  </w:t>
      </w:r>
    </w:p>
    <w:p w14:paraId="340F3BC1" w14:textId="77777777" w:rsidR="00BC206F" w:rsidRDefault="00000000">
      <w:pPr>
        <w:rPr>
          <w:i/>
          <w:iCs/>
          <w:color w:val="0000FF"/>
        </w:rPr>
      </w:pPr>
      <w:bookmarkStart w:id="1" w:name="_heading=h.ergobpbezd4e" w:colFirst="0" w:colLast="0"/>
      <w:bookmarkEnd w:id="1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always record an audio slate while filming each shot mentioned in the shotlist.</w:t>
      </w:r>
    </w:p>
    <w:p w14:paraId="47742A8A" w14:textId="77777777" w:rsidR="00BC206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Establish Pre-treatment Model Fit with Manual Tuning</w:t>
      </w:r>
    </w:p>
    <w:p w14:paraId="20FAC5A7" w14:textId="2EEE5895" w:rsidR="00BC206F" w:rsidRDefault="00000000" w:rsidP="00BB18A4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>Demonstrator:</w:t>
      </w:r>
      <w:r>
        <w:rPr>
          <w:b/>
          <w:bCs/>
        </w:rPr>
        <w:t xml:space="preserve"> </w:t>
      </w:r>
      <w:r>
        <w:t>Nicholas Tolley</w:t>
      </w:r>
    </w:p>
    <w:p w14:paraId="4F7D582E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To begin, identify the treatment-induced electroencephalography-event-related potential or EEG-ERP </w:t>
      </w:r>
      <w:r>
        <w:rPr>
          <w:i/>
          <w:iCs/>
          <w:color w:val="EE0000"/>
        </w:rPr>
        <w:t>(E-E-G-E-R-P)</w:t>
      </w:r>
      <w:r>
        <w:rPr>
          <w:color w:val="EE0000"/>
        </w:rPr>
        <w:t xml:space="preserve"> </w:t>
      </w:r>
      <w:r>
        <w:rPr>
          <w:color w:val="7030A0"/>
        </w:rPr>
        <w:t xml:space="preserve">biomarker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initialize the default Human Neocortical Neurosolver or HNN </w:t>
      </w:r>
      <w:r>
        <w:rPr>
          <w:i/>
          <w:iCs/>
          <w:color w:val="EE0000"/>
        </w:rPr>
        <w:t>(H-N-N)</w:t>
      </w:r>
      <w:r>
        <w:rPr>
          <w:color w:val="7030A0"/>
        </w:rPr>
        <w:t xml:space="preserve"> model </w:t>
      </w:r>
      <w:r>
        <w:rPr>
          <w:b/>
          <w:bCs/>
          <w:color w:val="7030A0"/>
        </w:rPr>
        <w:t>[2].</w:t>
      </w:r>
    </w:p>
    <w:p w14:paraId="16ACC59D" w14:textId="77777777" w:rsidR="00BC206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in front of the computer with the selected EEG-ERP markers displayed on the screen. </w:t>
      </w:r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obtain CU shot as well for this shot.</w:t>
      </w:r>
    </w:p>
    <w:p w14:paraId="7D25D6E6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70618_2.1.2.mp4: 00:11-00:15</w:t>
      </w:r>
    </w:p>
    <w:p w14:paraId="2FB21E9B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5F4CED42" w14:textId="08C92945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Then, start with the canonical HNN event-related potential simulation and its default parameters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Manually tune the scaling factor and exogenous drive parameters to fit the pre-treatment event-related potential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2536EBB9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70618_2.2.1-2.2.2.mp4: 00:08-00:17</w:t>
      </w:r>
    </w:p>
    <w:p w14:paraId="46FDDD84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70618_2.2.1-2.2.2.mp4: 00:18-00:26</w:t>
      </w:r>
    </w:p>
    <w:p w14:paraId="1427EB78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A811E41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Load data</w:t>
      </w:r>
      <w:r>
        <w:rPr>
          <w:color w:val="7030A0"/>
        </w:rPr>
        <w:t xml:space="preserve"> button on the menu bar located on the lower left portion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26727E47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70618_2.3.1.mp4: 00:04-00:12 </w:t>
      </w:r>
    </w:p>
    <w:p w14:paraId="11633B65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26EA3DC0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file browser window, select a CSV file or text file containing the event-related potential waveform to be modeled as the target waveform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Ensure the file is comma-delimited with two columns: time and source-localized empirical dipole waveform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34FC11A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70618_2.4.1-2.4.2.mp4: 00:04-00:09</w:t>
      </w:r>
    </w:p>
    <w:p w14:paraId="25AFA776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70618_2.4.1-2.4.2.mp4: 00:09-00:20</w:t>
      </w:r>
    </w:p>
    <w:p w14:paraId="5EB8295E" w14:textId="77777777" w:rsidR="00BC206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br/>
      </w:r>
    </w:p>
    <w:p w14:paraId="5A17E146" w14:textId="558C08DD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</w:t>
      </w:r>
      <w:r>
        <w:rPr>
          <w:b/>
          <w:bCs/>
          <w:color w:val="7030A0"/>
        </w:rPr>
        <w:t>Simulation Parameters</w:t>
      </w:r>
      <w:r>
        <w:rPr>
          <w:color w:val="7030A0"/>
        </w:rPr>
        <w:t xml:space="preserve"> panel, set the desired values of </w:t>
      </w:r>
      <w:r>
        <w:rPr>
          <w:b/>
          <w:bCs/>
          <w:color w:val="7030A0"/>
        </w:rPr>
        <w:t xml:space="preserve">tstop </w:t>
      </w:r>
      <w:r>
        <w:rPr>
          <w:i/>
          <w:iCs/>
          <w:color w:val="EE0000"/>
        </w:rPr>
        <w:t xml:space="preserve">(T-Stop) </w:t>
      </w:r>
      <w:r>
        <w:rPr>
          <w:color w:val="7030A0"/>
        </w:rPr>
        <w:t xml:space="preserve">to control the simulation length, </w:t>
      </w:r>
      <w:r>
        <w:rPr>
          <w:b/>
          <w:bCs/>
          <w:color w:val="7030A0"/>
        </w:rPr>
        <w:t xml:space="preserve">dt </w:t>
      </w:r>
      <w:r>
        <w:rPr>
          <w:i/>
          <w:iCs/>
          <w:color w:val="EE0000"/>
        </w:rPr>
        <w:t xml:space="preserve">(D-T) </w:t>
      </w:r>
      <w:r>
        <w:rPr>
          <w:color w:val="7030A0"/>
        </w:rPr>
        <w:t>for</w:t>
      </w:r>
      <w:r>
        <w:rPr>
          <w:i/>
          <w:iCs/>
          <w:color w:val="EE0000"/>
        </w:rPr>
        <w:t xml:space="preserve"> </w:t>
      </w:r>
      <w:r>
        <w:rPr>
          <w:color w:val="7030A0"/>
        </w:rPr>
        <w:t xml:space="preserve">the integration time step, and </w:t>
      </w:r>
      <w:r>
        <w:rPr>
          <w:b/>
          <w:bCs/>
          <w:color w:val="7030A0"/>
        </w:rPr>
        <w:t xml:space="preserve">Trials </w:t>
      </w:r>
      <w:r>
        <w:rPr>
          <w:color w:val="7030A0"/>
        </w:rPr>
        <w:t xml:space="preserve">for the number </w:t>
      </w:r>
      <w:r>
        <w:rPr>
          <w:color w:val="7030A0"/>
        </w:rPr>
        <w:lastRenderedPageBreak/>
        <w:t xml:space="preserve">of repeated simulations with identical model parameters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Select </w:t>
      </w:r>
      <w:r>
        <w:rPr>
          <w:b/>
          <w:bCs/>
          <w:color w:val="7030A0"/>
        </w:rPr>
        <w:t>Backend</w:t>
      </w:r>
      <w:r>
        <w:rPr>
          <w:color w:val="7030A0"/>
        </w:rPr>
        <w:t xml:space="preserve"> as either </w:t>
      </w:r>
      <w:r>
        <w:rPr>
          <w:b/>
          <w:bCs/>
          <w:color w:val="7030A0"/>
        </w:rPr>
        <w:t>Joblib</w:t>
      </w:r>
      <w:r>
        <w:rPr>
          <w:color w:val="7030A0"/>
        </w:rPr>
        <w:t xml:space="preserve"> for serial simulations over trials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or </w:t>
      </w:r>
      <w:r>
        <w:rPr>
          <w:b/>
          <w:bCs/>
          <w:color w:val="7030A0"/>
        </w:rPr>
        <w:t>MPI</w:t>
      </w:r>
      <w:r w:rsidR="00BB18A4">
        <w:rPr>
          <w:b/>
          <w:bCs/>
          <w:color w:val="7030A0"/>
        </w:rPr>
        <w:t xml:space="preserve"> </w:t>
      </w:r>
      <w:r w:rsidR="00BB18A4" w:rsidRPr="00BB18A4">
        <w:rPr>
          <w:i/>
          <w:iCs/>
          <w:color w:val="EE0000"/>
        </w:rPr>
        <w:t>(M-P-I)</w:t>
      </w:r>
      <w:r w:rsidRPr="00BB18A4">
        <w:rPr>
          <w:b/>
          <w:bCs/>
          <w:color w:val="EE0000"/>
        </w:rPr>
        <w:t xml:space="preserve"> </w:t>
      </w:r>
      <w:r>
        <w:rPr>
          <w:color w:val="7030A0"/>
        </w:rPr>
        <w:t xml:space="preserve">for parallel simulations and specify the number of computer </w:t>
      </w:r>
      <w:r>
        <w:rPr>
          <w:b/>
          <w:bCs/>
          <w:color w:val="7030A0"/>
        </w:rPr>
        <w:t>Cores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612A2A5F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70618_2.5.1.mp4.</w:t>
      </w:r>
    </w:p>
    <w:p w14:paraId="29A86697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70618_2.5.2.mp4 00:03-00:12</w:t>
      </w:r>
    </w:p>
    <w:p w14:paraId="3C746DCC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9A4F4C3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Run</w:t>
      </w:r>
      <w:r>
        <w:rPr>
          <w:color w:val="7030A0"/>
        </w:rPr>
        <w:t xml:space="preserve"> button to start the default simulation of a canonical event-related potential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284ECBE3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70618_2.6.1_start.mp4: 00:04-00:10; 70618_2.6.1_end: 00:04-00:07</w:t>
      </w:r>
    </w:p>
    <w:p w14:paraId="71F07E48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229808D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Visualization</w:t>
      </w:r>
      <w:r>
        <w:rPr>
          <w:color w:val="7030A0"/>
        </w:rPr>
        <w:t xml:space="preserve"> tab on the top left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Then, click the dropdown menu labeled </w:t>
      </w:r>
      <w:r>
        <w:rPr>
          <w:b/>
          <w:bCs/>
          <w:color w:val="7030A0"/>
        </w:rPr>
        <w:t>Data to compare</w:t>
      </w:r>
      <w:r>
        <w:rPr>
          <w:color w:val="7030A0"/>
        </w:rPr>
        <w:t xml:space="preserve"> and select the loaded target waveform from the previous step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Click </w:t>
      </w:r>
      <w:r>
        <w:rPr>
          <w:b/>
          <w:bCs/>
          <w:color w:val="7030A0"/>
        </w:rPr>
        <w:t>Clear axis</w:t>
      </w:r>
      <w:r>
        <w:rPr>
          <w:color w:val="7030A0"/>
        </w:rPr>
        <w:t xml:space="preserve"> to reset the plot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7D356661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00:03-00:05</w:t>
      </w:r>
    </w:p>
    <w:p w14:paraId="04A58A2F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 00:09-00:13.</w:t>
      </w:r>
    </w:p>
    <w:p w14:paraId="5DB2D2C3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00:13-00:17</w:t>
      </w:r>
    </w:p>
    <w:p w14:paraId="304C6AB1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7EA5D8B2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</w:t>
      </w:r>
      <w:r>
        <w:rPr>
          <w:b/>
          <w:bCs/>
          <w:color w:val="7030A0"/>
        </w:rPr>
        <w:t>Add plot</w:t>
      </w:r>
      <w:r>
        <w:rPr>
          <w:color w:val="7030A0"/>
        </w:rPr>
        <w:t xml:space="preserve"> to generate a new plot with the simulated initial ERP waveform and the target waveform overlaid together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Display the automatically calculated correlation coefficient and root mean squared error between the 2 waveforms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3B77210C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00:18-00:21</w:t>
      </w:r>
    </w:p>
    <w:p w14:paraId="643B90EA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00:23-00:25</w:t>
      </w:r>
    </w:p>
    <w:p w14:paraId="5C334CC1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7146999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Next, modify the scaling factor by manual hand tuning to approximately match the magnitudes of the simulated and empirical dipole waveforms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Set the default </w:t>
      </w:r>
      <w:r>
        <w:rPr>
          <w:b/>
          <w:bCs/>
          <w:color w:val="7030A0"/>
        </w:rPr>
        <w:t>Dipole scaling</w:t>
      </w:r>
      <w:r>
        <w:rPr>
          <w:color w:val="7030A0"/>
        </w:rPr>
        <w:t xml:space="preserve"> parameter in the </w:t>
      </w:r>
      <w:r>
        <w:rPr>
          <w:b/>
          <w:bCs/>
          <w:color w:val="7030A0"/>
        </w:rPr>
        <w:t>Simulation</w:t>
      </w:r>
      <w:r>
        <w:rPr>
          <w:color w:val="7030A0"/>
        </w:rPr>
        <w:t xml:space="preserve"> tab to 3000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2523D220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 xml:space="preserve">SCREEN: </w:t>
      </w:r>
      <w:r>
        <w:rPr>
          <w:color w:val="000000"/>
        </w:rPr>
        <w:t xml:space="preserve">. </w:t>
      </w:r>
      <w:r>
        <w:t>70618_2.9.2_updated.mp4: 00:02-00:17</w:t>
      </w:r>
    </w:p>
    <w:p w14:paraId="6A40CA4C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70618_2.9.2_updated.mp4: </w:t>
      </w:r>
      <w:r>
        <w:t xml:space="preserve">00:17-00:27     </w:t>
      </w:r>
    </w:p>
    <w:p w14:paraId="529DBA0C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7F7428B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Identify the simulated ERP peaks that are misaligned in time with the empirical ERP waveform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3C07C5A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70618_2.11.1.mp4: 00:03-00:13</w:t>
      </w:r>
    </w:p>
    <w:p w14:paraId="7A6F68D3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External drives</w:t>
      </w:r>
      <w:r>
        <w:rPr>
          <w:color w:val="7030A0"/>
        </w:rPr>
        <w:t xml:space="preserve"> tab on the top left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>
        <w:rPr>
          <w:color w:val="7030A0"/>
        </w:rPr>
        <w:lastRenderedPageBreak/>
        <w:t xml:space="preserve">Click the dropdown menu of the exogenous drive whose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is closest to the misaligned peak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1F156895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70618_2.12.1-2.13.2.mp4: 00:01-00:04</w:t>
      </w:r>
    </w:p>
    <w:p w14:paraId="1359CE69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70618_2.12.1-2.13.2.mp4: 00:04-00:08</w:t>
      </w:r>
    </w:p>
    <w:p w14:paraId="7750410C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CDC5E52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Modify the values in the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and </w:t>
      </w:r>
      <w:r>
        <w:rPr>
          <w:b/>
          <w:bCs/>
          <w:color w:val="7030A0"/>
        </w:rPr>
        <w:t xml:space="preserve">Std dev time </w:t>
      </w:r>
      <w:r>
        <w:rPr>
          <w:i/>
          <w:iCs/>
          <w:color w:val="EE0000"/>
        </w:rPr>
        <w:t>(Standard deviation time)</w:t>
      </w:r>
      <w:r>
        <w:rPr>
          <w:color w:val="EE0000"/>
        </w:rPr>
        <w:t xml:space="preserve"> </w:t>
      </w:r>
      <w:r>
        <w:rPr>
          <w:color w:val="7030A0"/>
        </w:rPr>
        <w:t xml:space="preserve">text boxes to better match the timing and width of peaks in the target waveform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0D1B5E76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70618_2.12.1-2.13.2.mp4:  00:10-00:14</w:t>
      </w:r>
    </w:p>
    <w:p w14:paraId="6E039334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A3336E4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Set the</w:t>
      </w:r>
      <w:r>
        <w:rPr>
          <w:b/>
          <w:bCs/>
          <w:color w:val="7030A0"/>
        </w:rPr>
        <w:t xml:space="preserve"> Mean time </w:t>
      </w:r>
      <w:r>
        <w:rPr>
          <w:color w:val="7030A0"/>
        </w:rPr>
        <w:t xml:space="preserve">of the </w:t>
      </w:r>
      <w:r>
        <w:rPr>
          <w:b/>
          <w:bCs/>
          <w:color w:val="7030A0"/>
        </w:rPr>
        <w:t xml:space="preserve">evprox1 </w:t>
      </w:r>
      <w:r>
        <w:rPr>
          <w:i/>
          <w:iCs/>
          <w:color w:val="EE0000"/>
        </w:rPr>
        <w:t>(E-V-Prox-One)</w:t>
      </w:r>
      <w:r>
        <w:rPr>
          <w:b/>
          <w:bCs/>
          <w:color w:val="EE0000"/>
        </w:rPr>
        <w:t xml:space="preserve"> </w:t>
      </w:r>
      <w:r>
        <w:rPr>
          <w:color w:val="7030A0"/>
        </w:rPr>
        <w:t>external drive to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>60 milliseconds</w:t>
      </w:r>
      <w:r>
        <w:rPr>
          <w:b/>
          <w:bCs/>
          <w:color w:val="7030A0"/>
        </w:rPr>
        <w:t xml:space="preserve">, evdist1 </w:t>
      </w:r>
      <w:r>
        <w:rPr>
          <w:i/>
          <w:iCs/>
          <w:color w:val="EE0000"/>
        </w:rPr>
        <w:t xml:space="preserve">(E-V-Dist-One) </w:t>
      </w:r>
      <w:r>
        <w:rPr>
          <w:color w:val="7030A0"/>
        </w:rPr>
        <w:t>to 100 milliseconds</w:t>
      </w:r>
      <w:r>
        <w:rPr>
          <w:b/>
          <w:bCs/>
          <w:color w:val="7030A0"/>
        </w:rPr>
        <w:t xml:space="preserve">, </w:t>
      </w:r>
      <w:r>
        <w:rPr>
          <w:color w:val="7030A0"/>
        </w:rPr>
        <w:t>and</w:t>
      </w:r>
      <w:r>
        <w:rPr>
          <w:b/>
          <w:bCs/>
          <w:color w:val="7030A0"/>
        </w:rPr>
        <w:t xml:space="preserve"> evprox2 </w:t>
      </w:r>
      <w:r>
        <w:rPr>
          <w:i/>
          <w:iCs/>
          <w:color w:val="EE0000"/>
        </w:rPr>
        <w:t>(E-V-Prox-Two)</w:t>
      </w:r>
      <w:r>
        <w:rPr>
          <w:b/>
          <w:bCs/>
          <w:color w:val="EE0000"/>
        </w:rPr>
        <w:t xml:space="preserve"> </w:t>
      </w:r>
      <w:r>
        <w:rPr>
          <w:color w:val="7030A0"/>
        </w:rPr>
        <w:t>to</w:t>
      </w:r>
      <w:r>
        <w:rPr>
          <w:b/>
          <w:bCs/>
          <w:color w:val="7030A0"/>
        </w:rPr>
        <w:t xml:space="preserve"> 150 milliseconds [1]</w:t>
      </w:r>
      <w:r>
        <w:rPr>
          <w:color w:val="7030A0"/>
        </w:rPr>
        <w:t>.</w:t>
      </w:r>
    </w:p>
    <w:p w14:paraId="39CD8C30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 70618_2.14.1.mp4: 00:05-00:20</w:t>
      </w:r>
    </w:p>
    <w:p w14:paraId="1D87F298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3726CF1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Next, manually tune the synaptic weights of exogenous drives to obtain a closer fit to the magnitudes of empirically recorded ERP peaks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Identify the simulated ERP peaks that are misaligned in magnitude with the empirical ERP waveform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7CA041C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tuning the </w:t>
      </w:r>
      <w:r>
        <w:t>synaptic weights of exogenous drives.</w:t>
      </w:r>
    </w:p>
    <w:p w14:paraId="7C0C869A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70618_2.15.1-2.17.2.mp4: 00:03-00:09</w:t>
      </w:r>
    </w:p>
    <w:p w14:paraId="0794B963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6F98ACC1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External drives</w:t>
      </w:r>
      <w:r>
        <w:rPr>
          <w:color w:val="7030A0"/>
        </w:rPr>
        <w:t xml:space="preserve"> tab on the top left of the graphical user interface window. Click the dropdown menu of the exogenous drive whose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is closest to the misaligned peak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F28653E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70618_2.15.1-2.17.2.mp4: 00:13-00:22</w:t>
      </w:r>
    </w:p>
    <w:p w14:paraId="5BC0E28C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1C00BB3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Set the </w:t>
      </w:r>
      <w:r>
        <w:rPr>
          <w:b/>
          <w:bCs/>
          <w:color w:val="7030A0"/>
        </w:rPr>
        <w:t>AMPA weights</w:t>
      </w:r>
      <w:r>
        <w:rPr>
          <w:color w:val="7030A0"/>
        </w:rPr>
        <w:t xml:space="preserve"> of the </w:t>
      </w:r>
      <w:r>
        <w:rPr>
          <w:b/>
          <w:bCs/>
          <w:color w:val="7030A0"/>
        </w:rPr>
        <w:t>evdist1</w:t>
      </w:r>
      <w:r>
        <w:rPr>
          <w:color w:val="7030A0"/>
        </w:rPr>
        <w:t xml:space="preserve"> drive to 0.014243 for L5_pyramidal and 0.0000007 for L2_pyramidal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Assign the </w:t>
      </w:r>
      <w:r>
        <w:rPr>
          <w:b/>
          <w:bCs/>
          <w:color w:val="7030A0"/>
        </w:rPr>
        <w:t>NMDA weights</w:t>
      </w:r>
      <w:r>
        <w:rPr>
          <w:color w:val="7030A0"/>
        </w:rPr>
        <w:t xml:space="preserve"> of the </w:t>
      </w:r>
      <w:r>
        <w:rPr>
          <w:b/>
          <w:bCs/>
          <w:color w:val="7030A0"/>
        </w:rPr>
        <w:t>evdist1</w:t>
      </w:r>
      <w:r>
        <w:rPr>
          <w:color w:val="7030A0"/>
        </w:rPr>
        <w:t xml:space="preserve"> drive as 0.0080074 for L5_pyramidal and 0.0004317 for L2_pyramidal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</w:p>
    <w:p w14:paraId="0F8D88A7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70618_2.18.1-2.19.2.mp4: 00:07-00:16.</w:t>
      </w:r>
    </w:p>
    <w:p w14:paraId="43C0321B" w14:textId="77777777" w:rsidR="00BC206F" w:rsidRDefault="00000000">
      <w:pPr>
        <w:widowControl w:val="0"/>
        <w:numPr>
          <w:ilvl w:val="2"/>
          <w:numId w:val="1"/>
        </w:numPr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t>SCREEN:70618_2.18.1-2.19.2.mp4: 00:18-00:24</w:t>
      </w:r>
    </w:p>
    <w:p w14:paraId="3F4EFB91" w14:textId="77777777" w:rsidR="00BC206F" w:rsidRDefault="00BC206F">
      <w:pPr>
        <w:widowControl w:val="0"/>
        <w:spacing w:before="120"/>
        <w:ind w:left="162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415C7A3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For the </w:t>
      </w:r>
      <w:r>
        <w:rPr>
          <w:b/>
          <w:bCs/>
          <w:color w:val="7030A0"/>
        </w:rPr>
        <w:t>evprox2</w:t>
      </w:r>
      <w:r>
        <w:rPr>
          <w:color w:val="7030A0"/>
        </w:rPr>
        <w:t xml:space="preserve"> drive, configure the </w:t>
      </w:r>
      <w:r>
        <w:rPr>
          <w:b/>
          <w:bCs/>
          <w:color w:val="7030A0"/>
        </w:rPr>
        <w:t>AMPA weights</w:t>
      </w:r>
      <w:r>
        <w:rPr>
          <w:color w:val="7030A0"/>
        </w:rPr>
        <w:t xml:space="preserve"> to 0.0684013 for L5_pyramidal and 0.143884 for L2_pyramidal </w:t>
      </w:r>
      <w:r>
        <w:rPr>
          <w:b/>
          <w:bCs/>
          <w:color w:val="7030A0"/>
        </w:rPr>
        <w:t>[1].</w:t>
      </w:r>
    </w:p>
    <w:p w14:paraId="62988983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70618_2.18.1-2.19.2.mp4: 00:35-00:54.</w:t>
      </w:r>
    </w:p>
    <w:p w14:paraId="10E04381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68A6856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completing the modifications in the previous steps, click the </w:t>
      </w:r>
      <w:r>
        <w:rPr>
          <w:b/>
          <w:bCs/>
          <w:color w:val="7030A0"/>
        </w:rPr>
        <w:t>Simulation</w:t>
      </w:r>
      <w:r>
        <w:rPr>
          <w:color w:val="7030A0"/>
        </w:rPr>
        <w:t xml:space="preserve"> tab and enter “pre-treatment_handtuned” in the </w:t>
      </w:r>
      <w:r>
        <w:rPr>
          <w:b/>
          <w:bCs/>
          <w:color w:val="7030A0"/>
        </w:rPr>
        <w:t>Name</w:t>
      </w:r>
      <w:r>
        <w:rPr>
          <w:color w:val="7030A0"/>
        </w:rPr>
        <w:t xml:space="preserve"> text box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6D14EC3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70618_2.20.1.mp4: 00:04-00:15</w:t>
      </w:r>
    </w:p>
    <w:p w14:paraId="26C74610" w14:textId="77777777" w:rsidR="00BC206F" w:rsidRDefault="00BC206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45D7A8A2" w14:textId="783CED62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Run</w:t>
      </w:r>
      <w:r>
        <w:rPr>
          <w:color w:val="7030A0"/>
        </w:rPr>
        <w:t xml:space="preserve"> button to simulate the modified parameter set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Inspect the generated plot in the figure panel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Access previous plots using the corresponding figure tabs and save the model outputs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  <w:r w:rsidR="00BB18A4">
        <w:rPr>
          <w:color w:val="7030A0"/>
        </w:rPr>
        <w:t xml:space="preserve"> </w:t>
      </w:r>
      <w:r>
        <w:rPr>
          <w:color w:val="7030A0"/>
        </w:rPr>
        <w:t xml:space="preserve">Select the Data to compare dropdown menu and regenerate the plot to compare the new simulation to the loaded data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7D6D1A00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70618_2.21.2-2.21.3.mp4: 00:04-00:08.</w:t>
      </w:r>
    </w:p>
    <w:p w14:paraId="5D8B7952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70618_2.21.2-2.21.3.mp4: 00:23-00:25</w:t>
      </w:r>
    </w:p>
    <w:p w14:paraId="4ABA1A6D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70618_2.21.2-2.21.3.mp4:  00:26-00:30</w:t>
      </w:r>
    </w:p>
    <w:p w14:paraId="6094A70E" w14:textId="02DBD362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SCREEN:70618_2.21.2-2.21.3.mp4: 00:12-00:20.</w:t>
      </w:r>
      <w:r>
        <w:rPr>
          <w:color w:val="000000"/>
        </w:rPr>
        <w:br/>
      </w:r>
      <w:r>
        <w:rPr>
          <w:color w:val="000000"/>
        </w:rPr>
        <w:br/>
      </w:r>
    </w:p>
    <w:p w14:paraId="41D9ADA9" w14:textId="77777777" w:rsidR="00BC206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i/>
          <w:iCs/>
          <w:color w:val="0000FF"/>
        </w:rPr>
      </w:pPr>
      <w:r>
        <w:rPr>
          <w:i/>
          <w:iCs/>
          <w:color w:val="0000FF"/>
        </w:rPr>
        <w:t>Video editor: Insert title card to show the given information</w:t>
      </w:r>
    </w:p>
    <w:p w14:paraId="56E8039C" w14:textId="77777777" w:rsidR="00BC206F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Establish post-treatment model fit</w:t>
      </w:r>
    </w:p>
    <w:p w14:paraId="1DDF61FF" w14:textId="77777777" w:rsidR="00BC206F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Uncertainty quantification with SBI and separability assessment</w:t>
      </w:r>
    </w:p>
    <w:p w14:paraId="1DBF43D0" w14:textId="77777777" w:rsidR="00BC206F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Perform examination, validation, and further model constraint</w:t>
      </w:r>
    </w:p>
    <w:p w14:paraId="4D9943AD" w14:textId="77777777" w:rsidR="00BC206F" w:rsidRDefault="00BC206F"/>
    <w:p w14:paraId="0BC617C5" w14:textId="77777777" w:rsidR="00BC206F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</w:p>
    <w:p w14:paraId="498AA4D3" w14:textId="77777777" w:rsidR="00BC206F" w:rsidRDefault="00000000">
      <w:pPr>
        <w:pStyle w:val="Heading1"/>
      </w:pPr>
      <w:r>
        <w:lastRenderedPageBreak/>
        <w:t>Results</w:t>
      </w:r>
    </w:p>
    <w:p w14:paraId="66E21EB2" w14:textId="77777777" w:rsidR="00BC206F" w:rsidRDefault="00BC206F">
      <w:pPr>
        <w:ind w:left="360"/>
      </w:pPr>
    </w:p>
    <w:p w14:paraId="0BC09006" w14:textId="77777777" w:rsidR="00BC206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7561E53B" w14:textId="77777777" w:rsidR="00BC206F" w:rsidRDefault="00BC206F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47A40B55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parameter distributions for pre-treatment and post-treatment ERPs were visualized using a pairplot </w:t>
      </w:r>
      <w:r>
        <w:rPr>
          <w:b/>
          <w:bCs/>
          <w:color w:val="7030A0"/>
        </w:rPr>
        <w:t>[1].</w:t>
      </w:r>
    </w:p>
    <w:p w14:paraId="7B53A24D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10A. </w:t>
      </w:r>
    </w:p>
    <w:p w14:paraId="52866FCA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Thalamocortical synchrony exhibited the greatest pre- to post-treatment separability with the lowest overlap value of 0.07 </w:t>
      </w:r>
      <w:r>
        <w:rPr>
          <w:b/>
          <w:bCs/>
          <w:color w:val="7030A0"/>
        </w:rPr>
        <w:t xml:space="preserve">[1], </w:t>
      </w:r>
      <w:r>
        <w:rPr>
          <w:color w:val="7030A0"/>
        </w:rPr>
        <w:t xml:space="preserve">which increased following treatment </w:t>
      </w:r>
      <w:r>
        <w:rPr>
          <w:b/>
          <w:bCs/>
          <w:color w:val="7030A0"/>
        </w:rPr>
        <w:t>[2].</w:t>
      </w:r>
    </w:p>
    <w:p w14:paraId="0A7B7021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BB18A4">
        <w:rPr>
          <w:color w:val="000000"/>
          <w:lang w:val="it-CH"/>
        </w:rPr>
        <w:t xml:space="preserve">LAB MEDIA: Figure 10A(i). </w:t>
      </w:r>
      <w:r>
        <w:rPr>
          <w:i/>
          <w:iCs/>
          <w:color w:val="0000FF"/>
        </w:rPr>
        <w:t>Video editor: Highlight the overlap value labelled “OVL: 0.07” above the thalamocortical synchrony distribution</w:t>
      </w:r>
    </w:p>
    <w:p w14:paraId="3C894A00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BB18A4">
        <w:rPr>
          <w:color w:val="000000"/>
          <w:lang w:val="it-CH"/>
        </w:rPr>
        <w:t xml:space="preserve">LAB MEDIA: Figure 10A(iii). </w:t>
      </w:r>
      <w:r>
        <w:rPr>
          <w:i/>
          <w:iCs/>
          <w:color w:val="0000FF"/>
        </w:rPr>
        <w:t>Video editor: Highlight the red post-treatment distribution shifted to the right of the blue pre-treatment distribution</w:t>
      </w:r>
    </w:p>
    <w:p w14:paraId="79E8BBB0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Pre-treatment waveforms closely matched simulations generated from posterior samples, with a correlation coefficient of 0.99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Post-treatment waveforms closely matched simulations generated from posterior samples, with a correlation coefficient of 0.96 </w:t>
      </w:r>
      <w:r>
        <w:rPr>
          <w:b/>
          <w:bCs/>
          <w:color w:val="7030A0"/>
        </w:rPr>
        <w:t>[2].</w:t>
      </w:r>
    </w:p>
    <w:p w14:paraId="70753909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10B. </w:t>
      </w:r>
      <w:r>
        <w:rPr>
          <w:i/>
          <w:iCs/>
          <w:color w:val="0000FF"/>
        </w:rPr>
        <w:t>Video editor: Highlight the blue pre-treatment waveform closely overlapping the black posterior sample waveforms and zoom in on the text “Corr: 0.99”</w:t>
      </w:r>
    </w:p>
    <w:p w14:paraId="5C19EFE6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10C. </w:t>
      </w:r>
      <w:r>
        <w:rPr>
          <w:i/>
          <w:iCs/>
          <w:color w:val="0000FF"/>
        </w:rPr>
        <w:t>Video editor: Highlight the red post-treatment waveform closely overlapping the black posterior sample waveforms and zoom in on the text “Corr: 0.96”</w:t>
      </w:r>
    </w:p>
    <w:p w14:paraId="6A153E77" w14:textId="77777777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Simulated ERPs sampled from pre-treatment and post-treatment parameter distributions were shown alongside corresponding cell-specific spiking activity </w:t>
      </w:r>
      <w:r>
        <w:rPr>
          <w:b/>
          <w:bCs/>
          <w:color w:val="7030A0"/>
        </w:rPr>
        <w:t>[1].</w:t>
      </w:r>
    </w:p>
    <w:p w14:paraId="4C0A5B5C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11A and Figure 11B. </w:t>
      </w:r>
    </w:p>
    <w:p w14:paraId="445FA320" w14:textId="5129F956" w:rsidR="00BC206F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Reduced spiking activity in layer 5 pyramidal neurons </w:t>
      </w:r>
      <w:r w:rsidR="009934F2">
        <w:rPr>
          <w:color w:val="7030A0"/>
        </w:rPr>
        <w:t>was</w:t>
      </w:r>
      <w:r>
        <w:rPr>
          <w:color w:val="7030A0"/>
        </w:rPr>
        <w:t xml:space="preserve"> observed following treatment </w:t>
      </w:r>
      <w:r>
        <w:rPr>
          <w:b/>
          <w:bCs/>
          <w:color w:val="7030A0"/>
        </w:rPr>
        <w:t>[1].</w:t>
      </w:r>
    </w:p>
    <w:p w14:paraId="2401E023" w14:textId="77777777" w:rsidR="00BC206F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11C and Figure 11D. </w:t>
      </w:r>
      <w:r>
        <w:rPr>
          <w:i/>
          <w:iCs/>
          <w:color w:val="0000FF"/>
        </w:rPr>
        <w:t xml:space="preserve">Video editor: Highlight the red spike activity dots in the lower panels </w:t>
      </w:r>
    </w:p>
    <w:p w14:paraId="77006C90" w14:textId="77777777" w:rsidR="00BC206F" w:rsidRDefault="00BC206F">
      <w:pPr>
        <w:rPr>
          <w:sz w:val="52"/>
          <w:szCs w:val="52"/>
        </w:rPr>
      </w:pPr>
    </w:p>
    <w:p w14:paraId="64DC0CBD" w14:textId="77777777" w:rsidR="003D2AF8" w:rsidRDefault="003D2AF8">
      <w:pPr>
        <w:rPr>
          <w:sz w:val="52"/>
          <w:szCs w:val="52"/>
        </w:rPr>
      </w:pPr>
    </w:p>
    <w:p w14:paraId="3D577E74" w14:textId="77777777" w:rsidR="003D2AF8" w:rsidRDefault="003D2AF8" w:rsidP="003D2AF8">
      <w:pPr>
        <w:pStyle w:val="NormalWeb"/>
        <w:numPr>
          <w:ilvl w:val="0"/>
          <w:numId w:val="3"/>
        </w:numPr>
      </w:pPr>
      <w:r>
        <w:lastRenderedPageBreak/>
        <w:t>Electroencephalography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https://www.merriam-webster.com/dictionary/electroencephalography</w:t>
        </w:r>
      </w:hyperlink>
      <w:r>
        <w:br/>
        <w:t>IPA: /ɪˌlek.troʊ.ɛnˌsef.əˈlɑː.ɡrə.fi/</w:t>
      </w:r>
      <w:r>
        <w:br/>
        <w:t>Phonetic Spelling: ih·lek·troh·en·sef·uh·laa·gruh·fee</w:t>
      </w:r>
    </w:p>
    <w:p w14:paraId="609B0D71" w14:textId="77777777" w:rsidR="003D2AF8" w:rsidRDefault="003D2AF8" w:rsidP="003D2AF8">
      <w:pPr>
        <w:pStyle w:val="NormalWeb"/>
        <w:numPr>
          <w:ilvl w:val="0"/>
          <w:numId w:val="3"/>
        </w:numPr>
      </w:pPr>
      <w:r>
        <w:t>Biomarker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https://www.merriam-webster.com/dictionary/biomarker</w:t>
        </w:r>
      </w:hyperlink>
      <w:r>
        <w:br/>
        <w:t>IPA: /ˈbaɪoʊˌmɑːrkər/</w:t>
      </w:r>
      <w:r>
        <w:br/>
        <w:t>Phonetic Spelling: by·oh·mar·kur</w:t>
      </w:r>
    </w:p>
    <w:p w14:paraId="375F9812" w14:textId="77777777" w:rsidR="003D2AF8" w:rsidRDefault="003D2AF8" w:rsidP="003D2AF8">
      <w:pPr>
        <w:pStyle w:val="NormalWeb"/>
        <w:numPr>
          <w:ilvl w:val="0"/>
          <w:numId w:val="3"/>
        </w:numPr>
      </w:pPr>
      <w:r>
        <w:t>Neocortical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https://www.howtopronounce.com/neocortical</w:t>
        </w:r>
      </w:hyperlink>
      <w:r>
        <w:br/>
        <w:t>IPA: /ˌniːoʊˈkɔːrtɪkəl/</w:t>
      </w:r>
      <w:r>
        <w:br/>
        <w:t>Phonetic Spelling: nee·oh·kor·tih·kuhl</w:t>
      </w:r>
    </w:p>
    <w:p w14:paraId="6959B338" w14:textId="77777777" w:rsidR="003D2AF8" w:rsidRDefault="003D2AF8" w:rsidP="003D2AF8">
      <w:pPr>
        <w:pStyle w:val="NormalWeb"/>
        <w:numPr>
          <w:ilvl w:val="0"/>
          <w:numId w:val="3"/>
        </w:numPr>
      </w:pPr>
      <w:r>
        <w:t>Neurosolver</w:t>
      </w:r>
      <w:r>
        <w:br/>
        <w:t>Pronunciation link: No confirmed link found</w:t>
      </w:r>
      <w:r>
        <w:br/>
        <w:t>IPA: /ˈnʊroʊˌsɑːlvər/</w:t>
      </w:r>
      <w:r>
        <w:br/>
        <w:t>Phonetic Spelling: nyur·oh·sol·vur</w:t>
      </w:r>
    </w:p>
    <w:p w14:paraId="313D4C87" w14:textId="77777777" w:rsidR="003D2AF8" w:rsidRDefault="003D2AF8" w:rsidP="003D2AF8">
      <w:pPr>
        <w:pStyle w:val="NormalWeb"/>
        <w:numPr>
          <w:ilvl w:val="0"/>
          <w:numId w:val="3"/>
        </w:numPr>
      </w:pPr>
      <w:r>
        <w:t>Canonical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https://www.merriam-webster.com/dictionary/canonical</w:t>
        </w:r>
      </w:hyperlink>
      <w:r>
        <w:br/>
        <w:t>IPA: /kəˈnɑːnɪkəl/</w:t>
      </w:r>
      <w:r>
        <w:br/>
        <w:t>Phonetic Spelling: kuh·non·ih·kuhl</w:t>
      </w:r>
    </w:p>
    <w:p w14:paraId="17ADA113" w14:textId="77777777" w:rsidR="003D2AF8" w:rsidRDefault="003D2AF8" w:rsidP="003D2AF8">
      <w:pPr>
        <w:pStyle w:val="NormalWeb"/>
        <w:numPr>
          <w:ilvl w:val="0"/>
          <w:numId w:val="3"/>
        </w:numPr>
      </w:pPr>
      <w:r>
        <w:t>Exogenous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https://www.merriam-webster.com/dictionary/exogenous</w:t>
        </w:r>
      </w:hyperlink>
      <w:r>
        <w:br/>
        <w:t>IPA: /ekˈsɑːdʒənəs/</w:t>
      </w:r>
      <w:r>
        <w:br/>
        <w:t>Phonetic Spelling: ek·saj·uh·nuhs</w:t>
      </w:r>
    </w:p>
    <w:p w14:paraId="7B091B0F" w14:textId="77777777" w:rsidR="003D2AF8" w:rsidRDefault="003D2AF8" w:rsidP="003D2AF8">
      <w:pPr>
        <w:pStyle w:val="NormalWeb"/>
        <w:numPr>
          <w:ilvl w:val="0"/>
          <w:numId w:val="3"/>
        </w:numPr>
      </w:pPr>
      <w:r>
        <w:t>Graphical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https://www.merriam-webster.com/dictionary/graphical</w:t>
        </w:r>
      </w:hyperlink>
      <w:r>
        <w:br/>
        <w:t>IPA: /ˈɡræfɪkəl/</w:t>
      </w:r>
      <w:r>
        <w:br/>
        <w:t>Phonetic Spelling: graf·ih·kuhl</w:t>
      </w:r>
    </w:p>
    <w:p w14:paraId="27600164" w14:textId="77777777" w:rsidR="003D2AF8" w:rsidRDefault="003D2AF8" w:rsidP="003D2AF8">
      <w:pPr>
        <w:pStyle w:val="NormalWeb"/>
        <w:numPr>
          <w:ilvl w:val="0"/>
          <w:numId w:val="3"/>
        </w:numPr>
      </w:pPr>
      <w:r>
        <w:t>Interface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https://www.merriam-webster.com/dictionary/interface</w:t>
        </w:r>
      </w:hyperlink>
      <w:r>
        <w:br/>
        <w:t>IPA: /ˈɪntərˌfeɪs/</w:t>
      </w:r>
      <w:r>
        <w:br/>
        <w:t>Phonetic Spelling: in·tur·fays</w:t>
      </w:r>
    </w:p>
    <w:p w14:paraId="29222562" w14:textId="77777777" w:rsidR="003D2AF8" w:rsidRDefault="003D2AF8" w:rsidP="003D2AF8">
      <w:pPr>
        <w:pStyle w:val="NormalWeb"/>
        <w:numPr>
          <w:ilvl w:val="0"/>
          <w:numId w:val="3"/>
        </w:numPr>
      </w:pPr>
      <w:r>
        <w:t>Comma-delimited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https://www.howtopronounce.com/delimited</w:t>
        </w:r>
      </w:hyperlink>
      <w:r>
        <w:br/>
        <w:t>IPA: /dɪˈlɪmɪtɪd/</w:t>
      </w:r>
      <w:r>
        <w:br/>
        <w:t>Phonetic Spelling: dih·lim·ih·tid</w:t>
      </w:r>
    </w:p>
    <w:p w14:paraId="1E00E217" w14:textId="77777777" w:rsidR="003D2AF8" w:rsidRDefault="003D2AF8" w:rsidP="003D2AF8">
      <w:pPr>
        <w:pStyle w:val="NormalWeb"/>
        <w:numPr>
          <w:ilvl w:val="0"/>
          <w:numId w:val="3"/>
        </w:numPr>
      </w:pPr>
      <w:r>
        <w:t>Empirical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https://www.merriam-webster.com/dictionary/empirical</w:t>
        </w:r>
      </w:hyperlink>
      <w:r>
        <w:br/>
        <w:t>IPA: /ɪmˈpɪrɪkəl/</w:t>
      </w:r>
      <w:r>
        <w:br/>
        <w:t>Phonetic Spelling: em·peer·ih·kuhl</w:t>
      </w:r>
    </w:p>
    <w:p w14:paraId="22EE5CC1" w14:textId="77777777" w:rsidR="003D2AF8" w:rsidRDefault="003D2AF8" w:rsidP="003D2AF8">
      <w:pPr>
        <w:pStyle w:val="NormalWeb"/>
        <w:numPr>
          <w:ilvl w:val="0"/>
          <w:numId w:val="3"/>
        </w:numPr>
      </w:pPr>
      <w:r>
        <w:t>Dipole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https://www.merriam-webster.com/dictionary/dipole</w:t>
        </w:r>
      </w:hyperlink>
      <w:r>
        <w:br/>
        <w:t>IPA: /ˈdaɪˌpoʊl/</w:t>
      </w:r>
      <w:r>
        <w:br/>
        <w:t>Phonetic Spelling: dye·pohl</w:t>
      </w:r>
    </w:p>
    <w:p w14:paraId="2D692E22" w14:textId="77777777" w:rsidR="003D2AF8" w:rsidRDefault="003D2AF8" w:rsidP="003D2AF8">
      <w:pPr>
        <w:pStyle w:val="NormalWeb"/>
        <w:numPr>
          <w:ilvl w:val="0"/>
          <w:numId w:val="3"/>
        </w:numPr>
      </w:pPr>
      <w:r>
        <w:lastRenderedPageBreak/>
        <w:t>Integration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https://www.merriam-webster.com/dictionary/integration</w:t>
        </w:r>
      </w:hyperlink>
      <w:r>
        <w:br/>
        <w:t>IPA: /ˌɪntəˈɡreɪʃən/</w:t>
      </w:r>
      <w:r>
        <w:br/>
        <w:t>Phonetic Spelling: in·tuh·gray·shuhn</w:t>
      </w:r>
    </w:p>
    <w:p w14:paraId="371B95E9" w14:textId="77777777" w:rsidR="003D2AF8" w:rsidRDefault="003D2AF8" w:rsidP="003D2AF8">
      <w:pPr>
        <w:pStyle w:val="NormalWeb"/>
        <w:numPr>
          <w:ilvl w:val="0"/>
          <w:numId w:val="3"/>
        </w:numPr>
      </w:pPr>
      <w:r>
        <w:t>Parallel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https://www.merriam-webster.com/dictionary/parallel</w:t>
        </w:r>
      </w:hyperlink>
      <w:r>
        <w:br/>
        <w:t>IPA: /ˈperəˌlel/</w:t>
      </w:r>
      <w:r>
        <w:br/>
        <w:t>Phonetic Spelling: pair·uh·lel</w:t>
      </w:r>
    </w:p>
    <w:p w14:paraId="3852D107" w14:textId="77777777" w:rsidR="003D2AF8" w:rsidRDefault="003D2AF8" w:rsidP="003D2AF8">
      <w:pPr>
        <w:pStyle w:val="NormalWeb"/>
        <w:numPr>
          <w:ilvl w:val="0"/>
          <w:numId w:val="3"/>
        </w:numPr>
      </w:pPr>
      <w:r>
        <w:t>Visualization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https://www.merriam-webster.com/dictionary/visualization</w:t>
        </w:r>
      </w:hyperlink>
      <w:r>
        <w:br/>
        <w:t>IPA: /ˌvɪʒuələˈzeɪʃən/</w:t>
      </w:r>
      <w:r>
        <w:br/>
        <w:t>Phonetic Spelling: vizh·oo·uhl·uh·zay·shuhn</w:t>
      </w:r>
    </w:p>
    <w:p w14:paraId="5C29DB06" w14:textId="77777777" w:rsidR="003D2AF8" w:rsidRDefault="003D2AF8" w:rsidP="003D2AF8">
      <w:pPr>
        <w:pStyle w:val="NormalWeb"/>
        <w:numPr>
          <w:ilvl w:val="0"/>
          <w:numId w:val="3"/>
        </w:numPr>
      </w:pPr>
      <w:r>
        <w:t>Correlation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https://www.merriam-webster.com/dictionary/correlation</w:t>
        </w:r>
      </w:hyperlink>
      <w:r>
        <w:br/>
        <w:t>IPA: /ˌkɔːrəˈleɪʃən/</w:t>
      </w:r>
      <w:r>
        <w:br/>
        <w:t>Phonetic Spelling: kor·uh·lay·shuhn</w:t>
      </w:r>
    </w:p>
    <w:p w14:paraId="4CC45B15" w14:textId="77777777" w:rsidR="003D2AF8" w:rsidRDefault="003D2AF8" w:rsidP="003D2AF8">
      <w:pPr>
        <w:pStyle w:val="NormalWeb"/>
        <w:numPr>
          <w:ilvl w:val="0"/>
          <w:numId w:val="3"/>
        </w:numPr>
      </w:pPr>
      <w:r>
        <w:t>Misaligned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https://www.howtopronounce.com/misaligned</w:t>
        </w:r>
      </w:hyperlink>
      <w:r>
        <w:br/>
        <w:t>IPA: /ˌmɪsəˈlaɪnd/</w:t>
      </w:r>
      <w:r>
        <w:br/>
        <w:t xml:space="preserve">Phonetic Spelling: </w:t>
      </w:r>
      <w:r>
        <w:rPr>
          <w:rFonts w:ascii="Nirmala UI" w:hAnsi="Nirmala UI" w:cs="Nirmala UI"/>
        </w:rPr>
        <w:t>मिस</w:t>
      </w:r>
      <w:r>
        <w:t>·uh·lynd</w:t>
      </w:r>
    </w:p>
    <w:p w14:paraId="23E70FAB" w14:textId="77777777" w:rsidR="003D2AF8" w:rsidRDefault="003D2AF8" w:rsidP="003D2AF8">
      <w:pPr>
        <w:pStyle w:val="NormalWeb"/>
        <w:numPr>
          <w:ilvl w:val="0"/>
          <w:numId w:val="3"/>
        </w:numPr>
      </w:pPr>
      <w:r>
        <w:t>Synaptic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https://www.merriam-webster.com/dictionary/synaptic</w:t>
        </w:r>
      </w:hyperlink>
      <w:r>
        <w:br/>
        <w:t>IPA: /sɪˈnæptɪk/</w:t>
      </w:r>
      <w:r>
        <w:br/>
        <w:t>Phonetic Spelling: suh·nap·tik</w:t>
      </w:r>
    </w:p>
    <w:p w14:paraId="7250E132" w14:textId="77777777" w:rsidR="003D2AF8" w:rsidRDefault="003D2AF8" w:rsidP="003D2AF8">
      <w:pPr>
        <w:pStyle w:val="NormalWeb"/>
        <w:numPr>
          <w:ilvl w:val="0"/>
          <w:numId w:val="3"/>
        </w:numPr>
      </w:pPr>
      <w:r>
        <w:t>AMPA</w:t>
      </w:r>
      <w:r>
        <w:br/>
        <w:t>Pronunciation link: No confirmed link found</w:t>
      </w:r>
      <w:r>
        <w:br/>
        <w:t>IPA: /ˈæmpə/</w:t>
      </w:r>
      <w:r>
        <w:br/>
        <w:t>Phonetic Spelling: am·puh</w:t>
      </w:r>
    </w:p>
    <w:p w14:paraId="23DC1F58" w14:textId="77777777" w:rsidR="003D2AF8" w:rsidRDefault="003D2AF8" w:rsidP="003D2AF8">
      <w:pPr>
        <w:pStyle w:val="NormalWeb"/>
        <w:numPr>
          <w:ilvl w:val="0"/>
          <w:numId w:val="3"/>
        </w:numPr>
      </w:pPr>
      <w:r>
        <w:t>NMDA</w:t>
      </w:r>
      <w:r>
        <w:br/>
        <w:t>Pronunciation link: No confirmed link found</w:t>
      </w:r>
      <w:r>
        <w:br/>
        <w:t>IPA: /ˌɛn ɛm diː ˈeɪ/</w:t>
      </w:r>
      <w:r>
        <w:br/>
        <w:t>Phonetic Spelling: en·em·dee·ay</w:t>
      </w:r>
    </w:p>
    <w:p w14:paraId="4EAB4743" w14:textId="77777777" w:rsidR="003D2AF8" w:rsidRDefault="003D2AF8" w:rsidP="003D2AF8">
      <w:pPr>
        <w:pStyle w:val="NormalWeb"/>
        <w:numPr>
          <w:ilvl w:val="0"/>
          <w:numId w:val="3"/>
        </w:numPr>
      </w:pPr>
      <w:r>
        <w:t>Pyramidal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https://www.merriam-webster.com/dictionary/pyramidal</w:t>
        </w:r>
      </w:hyperlink>
      <w:r>
        <w:br/>
        <w:t>IPA: /pəˈræmɪdəl/</w:t>
      </w:r>
      <w:r>
        <w:br/>
        <w:t>Phonetic Spelling: puh·ram·ih·duhl</w:t>
      </w:r>
    </w:p>
    <w:p w14:paraId="1BD9BC72" w14:textId="77777777" w:rsidR="003D2AF8" w:rsidRDefault="003D2AF8" w:rsidP="003D2AF8">
      <w:pPr>
        <w:pStyle w:val="NormalWeb"/>
        <w:numPr>
          <w:ilvl w:val="0"/>
          <w:numId w:val="3"/>
        </w:numPr>
      </w:pPr>
      <w:r>
        <w:t>Pairplot</w:t>
      </w:r>
      <w:r>
        <w:br/>
        <w:t>Pronunciation link: No confirmed link found</w:t>
      </w:r>
      <w:r>
        <w:br/>
        <w:t>IPA: /ˈperˌplɑːt/</w:t>
      </w:r>
      <w:r>
        <w:br/>
        <w:t>Phonetic Spelling: pair·plot</w:t>
      </w:r>
    </w:p>
    <w:p w14:paraId="0B1F127F" w14:textId="77777777" w:rsidR="003D2AF8" w:rsidRDefault="003D2AF8" w:rsidP="003D2AF8">
      <w:pPr>
        <w:pStyle w:val="NormalWeb"/>
        <w:numPr>
          <w:ilvl w:val="0"/>
          <w:numId w:val="3"/>
        </w:numPr>
      </w:pPr>
      <w:r>
        <w:t>Thalamocortical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https://www.howtopronounce.com/thalamocortical</w:t>
        </w:r>
      </w:hyperlink>
      <w:r>
        <w:br/>
        <w:t>IPA: /ˌθæləməˈkɔːrtɪkəl/</w:t>
      </w:r>
      <w:r>
        <w:br/>
        <w:t>Phonetic Spelling: thal·uh·muh·kor·tih·kuhl</w:t>
      </w:r>
    </w:p>
    <w:p w14:paraId="421544A3" w14:textId="77777777" w:rsidR="003D2AF8" w:rsidRDefault="003D2AF8" w:rsidP="003D2AF8">
      <w:pPr>
        <w:pStyle w:val="NormalWeb"/>
        <w:numPr>
          <w:ilvl w:val="0"/>
          <w:numId w:val="3"/>
        </w:numPr>
      </w:pPr>
      <w:r>
        <w:lastRenderedPageBreak/>
        <w:t>Separability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https://www.howtopronounce.com/separability</w:t>
        </w:r>
      </w:hyperlink>
      <w:r>
        <w:br/>
        <w:t>IPA: /ˌsepərəˈbɪləti/</w:t>
      </w:r>
      <w:r>
        <w:br/>
        <w:t>Phonetic Spelling: sep·uh·ruh·bil·uh·tee</w:t>
      </w:r>
    </w:p>
    <w:p w14:paraId="44F70B63" w14:textId="77777777" w:rsidR="003D2AF8" w:rsidRDefault="003D2AF8" w:rsidP="003D2AF8">
      <w:pPr>
        <w:pStyle w:val="NormalWeb"/>
        <w:numPr>
          <w:ilvl w:val="0"/>
          <w:numId w:val="3"/>
        </w:numPr>
      </w:pPr>
      <w:r>
        <w:t>Posterior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https://www.merriam-webster.com/dictionary/posterior</w:t>
        </w:r>
      </w:hyperlink>
      <w:r>
        <w:br/>
        <w:t>IPA: /pɑːˈstɪriər/</w:t>
      </w:r>
      <w:r>
        <w:br/>
        <w:t>Phonetic Spelling: pos·teer·ee·ur</w:t>
      </w:r>
    </w:p>
    <w:p w14:paraId="547CBD90" w14:textId="77777777" w:rsidR="003D2AF8" w:rsidRDefault="003D2AF8" w:rsidP="003D2AF8">
      <w:pPr>
        <w:pStyle w:val="NormalWeb"/>
        <w:numPr>
          <w:ilvl w:val="0"/>
          <w:numId w:val="3"/>
        </w:numPr>
      </w:pPr>
      <w:r>
        <w:t>Neurons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https://www.merriam-webster.com/dictionary/neuron</w:t>
        </w:r>
      </w:hyperlink>
      <w:r>
        <w:br/>
        <w:t>IPA: /ˈnʊrˌɑːn/, /ˈnjʊrˌɑːn/</w:t>
      </w:r>
      <w:r>
        <w:br/>
        <w:t>Phonetic Spelling: nyur·on; nyoo·ron</w:t>
      </w:r>
    </w:p>
    <w:p w14:paraId="22DFEF93" w14:textId="77777777" w:rsidR="003D2AF8" w:rsidRPr="003D2AF8" w:rsidRDefault="003D2AF8">
      <w:pPr>
        <w:rPr>
          <w:sz w:val="52"/>
          <w:szCs w:val="52"/>
          <w:lang w:val="en-IN"/>
        </w:rPr>
      </w:pPr>
    </w:p>
    <w:sectPr w:rsidR="003D2AF8" w:rsidRPr="003D2AF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3DD6F" w14:textId="77777777" w:rsidR="005171C5" w:rsidRDefault="005171C5">
      <w:r>
        <w:separator/>
      </w:r>
    </w:p>
  </w:endnote>
  <w:endnote w:type="continuationSeparator" w:id="0">
    <w:p w14:paraId="2B14D11C" w14:textId="77777777" w:rsidR="005171C5" w:rsidRDefault="0051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CB63F8B-B070-4E6A-A4F9-E0B203873EB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DF2D482-B6A2-404E-8811-930D604BB9B3}"/>
    <w:embedBold r:id="rId3" w:fontKey="{07F7A831-C799-4561-A68D-298B92BB8D85}"/>
    <w:embedItalic r:id="rId4" w:fontKey="{0850A0F2-A11D-4017-97C4-7299DE88AACF}"/>
    <w:embedBoldItalic r:id="rId5" w:fontKey="{21B43CF9-3088-48A0-A707-287497A303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1589223-6684-4765-8912-54C554EBCF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  <w:embedRegular r:id="rId7" w:fontKey="{CDB4467B-4AC0-493F-B405-81B2575575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AD9E1F4-A4B2-4C3E-AEF6-085A14F2FB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C1B1" w14:textId="77777777" w:rsidR="00BC206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20D4D7D" w14:textId="77777777" w:rsidR="00BC206F" w:rsidRDefault="00BC20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43627200" w14:textId="77777777" w:rsidR="00BC206F" w:rsidRDefault="00BC20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8C57" w14:textId="77777777" w:rsidR="00BC206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♥</w:t>
    </w:r>
    <w:r>
      <w:rPr>
        <w:color w:val="000000"/>
      </w:rPr>
      <w:t xml:space="preserve"> 2026, JoVE</w:t>
    </w:r>
    <w:r>
      <w:rPr>
        <w:color w:val="000000"/>
      </w:rPr>
      <w:tab/>
      <w:t>May 17, 2026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18A4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BB18A4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5C4E" w14:textId="77777777" w:rsidR="00BC206F" w:rsidRDefault="00BC20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BBDB0" w14:textId="77777777" w:rsidR="005171C5" w:rsidRDefault="005171C5">
      <w:r>
        <w:separator/>
      </w:r>
    </w:p>
  </w:footnote>
  <w:footnote w:type="continuationSeparator" w:id="0">
    <w:p w14:paraId="3D67408D" w14:textId="77777777" w:rsidR="005171C5" w:rsidRDefault="00517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F499" w14:textId="77777777" w:rsidR="00BC206F" w:rsidRDefault="00BC20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D7A1" w14:textId="77777777" w:rsidR="00BC206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color w:val="00B050"/>
      </w:rPr>
    </w:pPr>
    <w:r>
      <w:rPr>
        <w:b/>
        <w:bCs/>
        <w:color w:val="00B050"/>
        <w:sz w:val="28"/>
        <w:szCs w:val="28"/>
        <w:u w:val="single"/>
      </w:rPr>
      <w:t>FINAL SCRIPT: APPROVED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508F7E7" wp14:editId="141B0EDF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06E9" w14:textId="77777777" w:rsidR="00BC206F" w:rsidRDefault="00BC20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33062"/>
    <w:multiLevelType w:val="multilevel"/>
    <w:tmpl w:val="ACC6D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06564B"/>
    <w:multiLevelType w:val="multilevel"/>
    <w:tmpl w:val="6A76C97E"/>
    <w:lvl w:ilvl="0">
      <w:start w:val="1"/>
      <w:numFmt w:val="bullet"/>
      <w:lvlText w:val="●"/>
      <w:lvlJc w:val="left"/>
      <w:pPr>
        <w:ind w:left="16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8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15246E"/>
    <w:multiLevelType w:val="multilevel"/>
    <w:tmpl w:val="AA48F96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2057671">
    <w:abstractNumId w:val="2"/>
  </w:num>
  <w:num w:numId="2" w16cid:durableId="1020088926">
    <w:abstractNumId w:val="1"/>
  </w:num>
  <w:num w:numId="3" w16cid:durableId="1511483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06F"/>
    <w:rsid w:val="001264D1"/>
    <w:rsid w:val="00261D04"/>
    <w:rsid w:val="003D2AF8"/>
    <w:rsid w:val="005171C5"/>
    <w:rsid w:val="009934F2"/>
    <w:rsid w:val="00BB18A4"/>
    <w:rsid w:val="00B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67F92"/>
  <w15:docId w15:val="{12C2B7C8-EC36-47CB-8C19-53706FCC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D2AF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N"/>
    </w:rPr>
  </w:style>
  <w:style w:type="character" w:styleId="Hyperlink">
    <w:name w:val="Hyperlink"/>
    <w:basedOn w:val="DefaultParagraphFont"/>
    <w:uiPriority w:val="99"/>
    <w:semiHidden/>
    <w:unhideWhenUsed/>
    <w:rsid w:val="003D2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neocortical" TargetMode="External"/><Relationship Id="rId18" Type="http://schemas.openxmlformats.org/officeDocument/2006/relationships/hyperlink" Target="https://www.howtopronounce.com/delimited" TargetMode="External"/><Relationship Id="rId26" Type="http://schemas.openxmlformats.org/officeDocument/2006/relationships/hyperlink" Target="https://www.merriam-webster.com/dictionary/synaptic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integration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biomarker" TargetMode="External"/><Relationship Id="rId17" Type="http://schemas.openxmlformats.org/officeDocument/2006/relationships/hyperlink" Target="https://www.merriam-webster.com/dictionary/interface" TargetMode="External"/><Relationship Id="rId25" Type="http://schemas.openxmlformats.org/officeDocument/2006/relationships/hyperlink" Target="https://www.howtopronounce.com/misaligned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graphical" TargetMode="External"/><Relationship Id="rId20" Type="http://schemas.openxmlformats.org/officeDocument/2006/relationships/hyperlink" Target="https://www.merriam-webster.com/dictionary/dipole" TargetMode="External"/><Relationship Id="rId29" Type="http://schemas.openxmlformats.org/officeDocument/2006/relationships/hyperlink" Target="https://www.howtopronounce.com/separabilit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electroencephalography" TargetMode="External"/><Relationship Id="rId24" Type="http://schemas.openxmlformats.org/officeDocument/2006/relationships/hyperlink" Target="https://www.merriam-webster.com/dictionary/correlation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xogenous" TargetMode="External"/><Relationship Id="rId23" Type="http://schemas.openxmlformats.org/officeDocument/2006/relationships/hyperlink" Target="https://www.merriam-webster.com/dictionary/visualization" TargetMode="External"/><Relationship Id="rId28" Type="http://schemas.openxmlformats.org/officeDocument/2006/relationships/hyperlink" Target="https://www.howtopronounce.com/thalamocortical" TargetMode="External"/><Relationship Id="rId36" Type="http://schemas.openxmlformats.org/officeDocument/2006/relationships/header" Target="header3.xml"/><Relationship Id="rId10" Type="http://schemas.openxmlformats.org/officeDocument/2006/relationships/hyperlink" Target="mailto:stephanie_jones@brown.edu" TargetMode="External"/><Relationship Id="rId19" Type="http://schemas.openxmlformats.org/officeDocument/2006/relationships/hyperlink" Target="https://www.merriam-webster.com/dictionary/empirical" TargetMode="External"/><Relationship Id="rId31" Type="http://schemas.openxmlformats.org/officeDocument/2006/relationships/hyperlink" Target="https://www.merriam-webster.com/dictionary/neur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cholas_tolley@brown.edu" TargetMode="External"/><Relationship Id="rId14" Type="http://schemas.openxmlformats.org/officeDocument/2006/relationships/hyperlink" Target="https://www.merriam-webster.com/dictionary/canonical" TargetMode="External"/><Relationship Id="rId22" Type="http://schemas.openxmlformats.org/officeDocument/2006/relationships/hyperlink" Target="https://www.merriam-webster.com/dictionary/parallel" TargetMode="External"/><Relationship Id="rId27" Type="http://schemas.openxmlformats.org/officeDocument/2006/relationships/hyperlink" Target="https://www.merriam-webster.com/dictionary/pyramidal" TargetMode="External"/><Relationship Id="rId30" Type="http://schemas.openxmlformats.org/officeDocument/2006/relationships/hyperlink" Target="https://www.merriam-webster.com/dictionary/posterior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_upload.php?src=21538538" TargetMode="Externa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1t3nEa0ABvPclb/it7oc8QmjSA==">CgMxLjAaGgoBMBIVChMIBCoPCgtBQUFCOFppWUY2dxABGhoKATESFQoTCAQqDwoLQUFBQjhaaVlGNncQAiKgAgoLQUFBQjhaaVlGNncS7AEKC0FBQUI4WmlZRjZ3EgtBQUFCOFppWUY2dxoNCgl0ZXh0L2h0bWwSACIOCgp0ZXh0L3BsYWluEgAqGyIVMTA1NTUxNzYxMjY3NTEwNjI4MDgxKAA4ADCtgqW25DM4mKiltuQzSlIKJGFwcGxpY2F0aW9uL3ZuZC5nb29nbGUtYXBwcy5kb2NzLm1kcxoqwtfa5AEkCiIKEQoLYWx0ZXJuYXRpdmUQARgAEgsKBW90aGVyEAEYABgBWgwxajB3dTQ2d3hueTNyAiAAeACCARRzdWdnZXN0Lncxc3dndjQxcXF1a5oBBggAEAAYABitgqW25DMgmKiltuQzQhRzdWdnZXN0Lncxc3dndjQxcXF1azIOaC5xMXRhb25ydWUxMmoyDmguZXJnb2JwYmV6ZDRlOABqJwoUc3VnZ2VzdC53MXN3Z3Y0MXFxdWsSD05pY2hvbGFzIFRvbGxleXIhMXo2bXZUbklQQmd5R2lWeHRMd0dsYTBacEJvMndsc2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Pallavi  Sharma</cp:lastModifiedBy>
  <cp:revision>3</cp:revision>
  <cp:lastPrinted>2026-05-26T07:52:00Z</cp:lastPrinted>
  <dcterms:created xsi:type="dcterms:W3CDTF">2026-05-26T06:46:00Z</dcterms:created>
  <dcterms:modified xsi:type="dcterms:W3CDTF">2026-05-26T07:53:00Z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